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85" w:rsidRDefault="00695D85" w:rsidP="00695D85">
      <w:pPr>
        <w:rPr>
          <w:rFonts w:ascii="仿宋" w:eastAsia="仿宋" w:hAnsi="仿宋"/>
          <w:sz w:val="32"/>
          <w:szCs w:val="32"/>
        </w:rPr>
      </w:pPr>
      <w:r w:rsidRPr="00E76635">
        <w:rPr>
          <w:rFonts w:ascii="仿宋" w:eastAsia="仿宋" w:hAnsi="仿宋" w:hint="eastAsia"/>
          <w:sz w:val="32"/>
          <w:szCs w:val="32"/>
        </w:rPr>
        <w:t>附件1：</w:t>
      </w:r>
    </w:p>
    <w:p w:rsidR="00695D85" w:rsidRPr="00E76635" w:rsidRDefault="00695D85" w:rsidP="00695D85">
      <w:pPr>
        <w:rPr>
          <w:rFonts w:ascii="仿宋" w:eastAsia="仿宋" w:hAnsi="仿宋"/>
          <w:sz w:val="32"/>
          <w:szCs w:val="32"/>
        </w:rPr>
      </w:pPr>
    </w:p>
    <w:tbl>
      <w:tblPr>
        <w:tblW w:w="1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151"/>
        <w:gridCol w:w="1862"/>
        <w:gridCol w:w="3114"/>
        <w:gridCol w:w="1967"/>
      </w:tblGrid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31654B">
              <w:rPr>
                <w:rFonts w:ascii="仿宋" w:eastAsia="仿宋" w:hAnsi="仿宋" w:cs="Times New Roman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b/>
                <w:sz w:val="24"/>
                <w:szCs w:val="28"/>
              </w:rPr>
              <w:t>课题名称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b/>
                <w:sz w:val="24"/>
                <w:szCs w:val="28"/>
              </w:rPr>
              <w:t>申请人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b/>
                <w:sz w:val="24"/>
                <w:szCs w:val="28"/>
              </w:rPr>
              <w:t>依托单位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b/>
                <w:sz w:val="24"/>
                <w:szCs w:val="28"/>
              </w:rPr>
              <w:t>资助金额/</w:t>
            </w:r>
          </w:p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b/>
                <w:sz w:val="24"/>
                <w:szCs w:val="28"/>
              </w:rPr>
              <w:t>万元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气相CO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  <w:vertAlign w:val="subscript"/>
              </w:rPr>
              <w:t>2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管道全尺寸断裂行为研究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陈磊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新疆大学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2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玛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北风城组页岩储层注二氧化碳流—固耦合作用机理研究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姜佳彤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中国石油大学（北京）克拉玛依校区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3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页岩超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临界二氧化碳封存量测井定量评价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谢伟彪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中国石油大学（北京）克拉玛依校区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4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强水敏致密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砾岩CO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  <w:vertAlign w:val="subscript"/>
              </w:rPr>
              <w:t>2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混相驱采出井结蜡机理研究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王涛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中国石油新疆油田分公司</w:t>
            </w: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玛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湖勘探开发项目部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5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玛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北页岩油水平井前置二氧化碳</w:t>
            </w: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压裂注碳参数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优化方法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戴</w:t>
            </w: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一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凡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浙江海洋大学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6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循环注气条件下非纯净CO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  <w:vertAlign w:val="subscript"/>
              </w:rPr>
              <w:t>2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驱相态特征与动用规律研究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宋宜磊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中国石油大学（北京）克拉玛依校区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7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裂缝性油藏注CO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  <w:vertAlign w:val="subscript"/>
              </w:rPr>
              <w:t>2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提高采收率机理研究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江礼武</w:t>
            </w:r>
            <w:proofErr w:type="gramEnd"/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中国石油大学（北京）克拉玛依校区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8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proofErr w:type="gramStart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玛</w:t>
            </w:r>
            <w:proofErr w:type="gramEnd"/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湖1砾岩油藏CO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  <w:vertAlign w:val="subscript"/>
              </w:rPr>
              <w:t>2</w:t>
            </w: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驱压裂裂缝扩展机理与参数优化设计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戴佳成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中国石油大学（北京）克拉玛依校区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  <w:tr w:rsidR="00695D85" w:rsidRPr="0031654B" w:rsidTr="00695D85">
        <w:trPr>
          <w:trHeight w:val="628"/>
        </w:trPr>
        <w:tc>
          <w:tcPr>
            <w:tcW w:w="1155" w:type="dxa"/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9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采出液（含二氧化碳）集输管道内腐蚀直接评价方法研究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陈潜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31654B" w:rsidRDefault="00695D85" w:rsidP="000663C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1654B">
              <w:rPr>
                <w:rFonts w:ascii="仿宋" w:eastAsia="仿宋" w:hAnsi="仿宋" w:cs="Times New Roman" w:hint="eastAsia"/>
                <w:sz w:val="24"/>
                <w:szCs w:val="28"/>
              </w:rPr>
              <w:t>长江大学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95D85" w:rsidRDefault="00695D85" w:rsidP="000663C2">
            <w:pPr>
              <w:jc w:val="center"/>
            </w:pPr>
            <w:r w:rsidRPr="005B19AA"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</w:p>
        </w:tc>
      </w:tr>
    </w:tbl>
    <w:p w:rsidR="00695D85" w:rsidRDefault="00695D85" w:rsidP="00695D85"/>
    <w:p w:rsidR="00695D85" w:rsidRDefault="00695D85"/>
    <w:sectPr w:rsidR="00695D85" w:rsidSect="003165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85"/>
    <w:rsid w:val="006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6CDB"/>
  <w15:chartTrackingRefBased/>
  <w15:docId w15:val="{2E1F8BE4-3F5E-4D01-BA58-73727AD6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2025-07-28T03:10:00Z</dcterms:created>
  <dcterms:modified xsi:type="dcterms:W3CDTF">2025-07-28T03:11:00Z</dcterms:modified>
</cp:coreProperties>
</file>