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33D55" w14:textId="4AAC110D" w:rsidR="0085071F" w:rsidRDefault="0085071F" w:rsidP="0085071F">
      <w:pPr>
        <w:jc w:val="center"/>
        <w:rPr>
          <w:rFonts w:ascii="黑体" w:eastAsia="黑体"/>
          <w:sz w:val="32"/>
          <w:szCs w:val="32"/>
        </w:rPr>
      </w:pPr>
    </w:p>
    <w:p w14:paraId="4616EEC6" w14:textId="78D2ED9B" w:rsidR="00DB7409" w:rsidRDefault="00DB7409" w:rsidP="0085071F">
      <w:pPr>
        <w:jc w:val="center"/>
        <w:rPr>
          <w:rFonts w:ascii="黑体" w:eastAsia="黑体"/>
          <w:sz w:val="32"/>
          <w:szCs w:val="32"/>
        </w:rPr>
      </w:pPr>
    </w:p>
    <w:p w14:paraId="4EF23EAE" w14:textId="77777777" w:rsidR="00DB7409" w:rsidRDefault="00DB7409" w:rsidP="0085071F">
      <w:pPr>
        <w:jc w:val="center"/>
        <w:rPr>
          <w:rFonts w:ascii="黑体" w:eastAsia="黑体"/>
          <w:sz w:val="32"/>
          <w:szCs w:val="32"/>
        </w:rPr>
      </w:pPr>
    </w:p>
    <w:p w14:paraId="7EC4AC02" w14:textId="77777777" w:rsidR="0085071F" w:rsidRDefault="0085071F" w:rsidP="0085071F">
      <w:pPr>
        <w:jc w:val="center"/>
        <w:rPr>
          <w:rFonts w:ascii="黑体" w:eastAsia="黑体"/>
          <w:sz w:val="32"/>
          <w:szCs w:val="32"/>
        </w:rPr>
      </w:pPr>
    </w:p>
    <w:p w14:paraId="5A07C987" w14:textId="77777777" w:rsidR="0085071F" w:rsidRDefault="0085071F" w:rsidP="0085071F">
      <w:pPr>
        <w:jc w:val="center"/>
        <w:rPr>
          <w:rFonts w:ascii="黑体" w:eastAsia="黑体"/>
          <w:sz w:val="32"/>
          <w:szCs w:val="32"/>
        </w:rPr>
      </w:pPr>
    </w:p>
    <w:p w14:paraId="77CB232C" w14:textId="77777777" w:rsidR="0085071F" w:rsidRDefault="0085071F" w:rsidP="0085071F">
      <w:pPr>
        <w:jc w:val="center"/>
        <w:rPr>
          <w:rFonts w:ascii="黑体" w:eastAsia="黑体"/>
          <w:sz w:val="32"/>
          <w:szCs w:val="32"/>
        </w:rPr>
      </w:pPr>
    </w:p>
    <w:p w14:paraId="471134BD" w14:textId="762F4669" w:rsidR="0085071F" w:rsidRDefault="0085071F" w:rsidP="0085071F">
      <w:pPr>
        <w:jc w:val="center"/>
        <w:rPr>
          <w:rFonts w:ascii="黑体" w:eastAsia="黑体"/>
          <w:sz w:val="24"/>
          <w:szCs w:val="28"/>
        </w:rPr>
      </w:pPr>
    </w:p>
    <w:p w14:paraId="0EAD270E" w14:textId="77777777" w:rsidR="001B7385" w:rsidRDefault="001B7385" w:rsidP="0085071F">
      <w:pPr>
        <w:jc w:val="center"/>
        <w:rPr>
          <w:rFonts w:ascii="黑体" w:eastAsia="黑体"/>
          <w:sz w:val="24"/>
          <w:szCs w:val="28"/>
        </w:rPr>
      </w:pPr>
    </w:p>
    <w:p w14:paraId="7A2103E8" w14:textId="77777777" w:rsidR="0085071F" w:rsidRDefault="0085071F" w:rsidP="0085071F">
      <w:pPr>
        <w:jc w:val="center"/>
        <w:rPr>
          <w:rFonts w:ascii="黑体" w:eastAsia="黑体"/>
          <w:sz w:val="24"/>
          <w:szCs w:val="28"/>
        </w:rPr>
      </w:pPr>
    </w:p>
    <w:p w14:paraId="5F9FE5E6" w14:textId="4652585D" w:rsidR="0085071F" w:rsidRPr="00A97E78" w:rsidRDefault="0085071F" w:rsidP="0085071F">
      <w:pPr>
        <w:jc w:val="center"/>
        <w:rPr>
          <w:rFonts w:ascii="仿宋" w:eastAsia="仿宋" w:hAnsi="仿宋"/>
          <w:bCs/>
          <w:sz w:val="32"/>
          <w:szCs w:val="32"/>
        </w:rPr>
      </w:pPr>
      <w:r w:rsidRPr="00A97E78">
        <w:rPr>
          <w:rFonts w:ascii="仿宋" w:eastAsia="仿宋" w:hAnsi="仿宋" w:hint="eastAsia"/>
          <w:bCs/>
          <w:sz w:val="32"/>
          <w:szCs w:val="32"/>
        </w:rPr>
        <w:t>中石大克校区</w:t>
      </w:r>
      <w:r w:rsidR="00876B2D">
        <w:rPr>
          <w:rFonts w:ascii="仿宋" w:eastAsia="仿宋" w:hAnsi="仿宋" w:hint="eastAsia"/>
          <w:bCs/>
          <w:sz w:val="32"/>
          <w:szCs w:val="32"/>
        </w:rPr>
        <w:t>财</w:t>
      </w: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w:t>
      </w:r>
      <w:r w:rsidR="00E40E9C">
        <w:rPr>
          <w:rFonts w:ascii="仿宋" w:eastAsia="仿宋" w:hAnsi="仿宋"/>
          <w:bCs/>
          <w:sz w:val="32"/>
          <w:szCs w:val="32"/>
        </w:rPr>
        <w:t>6</w:t>
      </w:r>
      <w:r w:rsidRPr="00A97E78">
        <w:rPr>
          <w:rFonts w:ascii="仿宋" w:eastAsia="仿宋" w:hAnsi="仿宋" w:hint="eastAsia"/>
          <w:bCs/>
          <w:sz w:val="32"/>
          <w:szCs w:val="32"/>
        </w:rPr>
        <w:t>号</w:t>
      </w:r>
    </w:p>
    <w:p w14:paraId="144383E5" w14:textId="77777777" w:rsidR="0085071F" w:rsidRPr="00876B2D" w:rsidRDefault="0085071F" w:rsidP="0085071F">
      <w:pPr>
        <w:jc w:val="center"/>
        <w:rPr>
          <w:rFonts w:ascii="黑体" w:eastAsia="黑体"/>
          <w:sz w:val="32"/>
          <w:szCs w:val="32"/>
        </w:rPr>
      </w:pPr>
    </w:p>
    <w:p w14:paraId="7D27ABC6" w14:textId="77777777" w:rsidR="0085071F" w:rsidRPr="000C4D83" w:rsidRDefault="0085071F" w:rsidP="0085071F">
      <w:pPr>
        <w:jc w:val="center"/>
        <w:rPr>
          <w:rFonts w:ascii="方正小标宋简体" w:eastAsia="方正小标宋简体" w:hAnsi="宋体"/>
          <w:bCs/>
          <w:sz w:val="36"/>
          <w:szCs w:val="36"/>
        </w:rPr>
      </w:pPr>
      <w:r w:rsidRPr="000C4D83">
        <w:rPr>
          <w:rFonts w:ascii="方正小标宋简体" w:eastAsia="方正小标宋简体" w:hAnsi="宋体" w:hint="eastAsia"/>
          <w:bCs/>
          <w:sz w:val="36"/>
          <w:szCs w:val="36"/>
        </w:rPr>
        <w:t>关于印发</w:t>
      </w:r>
      <w:proofErr w:type="gramStart"/>
      <w:r w:rsidRPr="000C4D83">
        <w:rPr>
          <w:rFonts w:ascii="方正小标宋简体" w:eastAsia="方正小标宋简体" w:hAnsi="宋体" w:hint="eastAsia"/>
          <w:bCs/>
          <w:sz w:val="36"/>
          <w:szCs w:val="36"/>
        </w:rPr>
        <w:t>《</w:t>
      </w:r>
      <w:proofErr w:type="gramEnd"/>
      <w:r w:rsidRPr="000C4D83">
        <w:rPr>
          <w:rFonts w:ascii="方正小标宋简体" w:eastAsia="方正小标宋简体" w:hAnsi="宋体" w:hint="eastAsia"/>
          <w:bCs/>
          <w:sz w:val="36"/>
          <w:szCs w:val="36"/>
        </w:rPr>
        <w:t>中国石油大学（北京）克拉玛依校区</w:t>
      </w:r>
    </w:p>
    <w:p w14:paraId="75F5C4FC" w14:textId="13003E98" w:rsidR="0085071F" w:rsidRPr="000C4D83" w:rsidRDefault="00E40E9C" w:rsidP="0085071F">
      <w:pPr>
        <w:jc w:val="center"/>
        <w:rPr>
          <w:rFonts w:ascii="宋体" w:hAnsi="宋体"/>
          <w:bCs/>
          <w:sz w:val="44"/>
          <w:szCs w:val="44"/>
        </w:rPr>
      </w:pPr>
      <w:r w:rsidRPr="00E40E9C">
        <w:rPr>
          <w:rFonts w:ascii="方正小标宋简体" w:eastAsia="方正小标宋简体" w:hAnsi="宋体" w:hint="eastAsia"/>
          <w:bCs/>
          <w:sz w:val="36"/>
          <w:szCs w:val="36"/>
        </w:rPr>
        <w:t>科研经费报销管理办法（修订）</w:t>
      </w:r>
      <w:proofErr w:type="gramStart"/>
      <w:r w:rsidR="0085071F" w:rsidRPr="000C4D83">
        <w:rPr>
          <w:rFonts w:ascii="方正小标宋简体" w:eastAsia="方正小标宋简体" w:hAnsi="宋体" w:hint="eastAsia"/>
          <w:bCs/>
          <w:sz w:val="36"/>
          <w:szCs w:val="36"/>
        </w:rPr>
        <w:t>》</w:t>
      </w:r>
      <w:proofErr w:type="gramEnd"/>
      <w:r w:rsidR="0085071F" w:rsidRPr="000C4D83">
        <w:rPr>
          <w:rFonts w:ascii="方正小标宋简体" w:eastAsia="方正小标宋简体" w:hAnsi="宋体" w:hint="eastAsia"/>
          <w:bCs/>
          <w:sz w:val="36"/>
          <w:szCs w:val="36"/>
        </w:rPr>
        <w:t>的通知</w:t>
      </w:r>
    </w:p>
    <w:p w14:paraId="7092F3B3" w14:textId="77777777" w:rsidR="0085071F" w:rsidRPr="000A45A8" w:rsidRDefault="0085071F" w:rsidP="0085071F">
      <w:pPr>
        <w:jc w:val="center"/>
        <w:rPr>
          <w:rFonts w:ascii="宋体" w:hAnsi="宋体"/>
          <w:bCs/>
          <w:sz w:val="44"/>
          <w:szCs w:val="44"/>
        </w:rPr>
      </w:pPr>
    </w:p>
    <w:p w14:paraId="509C197B" w14:textId="77777777" w:rsidR="0085071F" w:rsidRPr="00A97E78" w:rsidRDefault="0085071F" w:rsidP="004A283D">
      <w:pPr>
        <w:rPr>
          <w:rFonts w:ascii="仿宋" w:eastAsia="仿宋" w:hAnsi="仿宋"/>
          <w:bCs/>
          <w:sz w:val="32"/>
          <w:szCs w:val="32"/>
        </w:rPr>
      </w:pPr>
      <w:r w:rsidRPr="00A97E78">
        <w:rPr>
          <w:rFonts w:ascii="仿宋" w:eastAsia="仿宋" w:hAnsi="仿宋" w:hint="eastAsia"/>
          <w:bCs/>
          <w:sz w:val="32"/>
          <w:szCs w:val="32"/>
        </w:rPr>
        <w:t>校区各部门、单位：</w:t>
      </w:r>
    </w:p>
    <w:p w14:paraId="0F8A5C7A" w14:textId="40F4509B" w:rsidR="0085071F" w:rsidRPr="00A97E78" w:rsidRDefault="0085071F" w:rsidP="004A283D">
      <w:pPr>
        <w:ind w:firstLineChars="200" w:firstLine="640"/>
        <w:rPr>
          <w:rFonts w:ascii="仿宋" w:eastAsia="仿宋" w:hAnsi="仿宋"/>
          <w:bCs/>
          <w:sz w:val="32"/>
          <w:szCs w:val="32"/>
        </w:rPr>
      </w:pPr>
      <w:r w:rsidRPr="00A97E78">
        <w:rPr>
          <w:rFonts w:ascii="仿宋" w:eastAsia="仿宋" w:hAnsi="仿宋" w:hint="eastAsia"/>
          <w:bCs/>
          <w:sz w:val="32"/>
          <w:szCs w:val="32"/>
        </w:rPr>
        <w:t>经校区20</w:t>
      </w:r>
      <w:r w:rsidRPr="00A97E78">
        <w:rPr>
          <w:rFonts w:ascii="仿宋" w:eastAsia="仿宋" w:hAnsi="仿宋"/>
          <w:bCs/>
          <w:sz w:val="32"/>
          <w:szCs w:val="32"/>
        </w:rPr>
        <w:t>23</w:t>
      </w:r>
      <w:r w:rsidRPr="00A97E78">
        <w:rPr>
          <w:rFonts w:ascii="仿宋" w:eastAsia="仿宋" w:hAnsi="仿宋" w:hint="eastAsia"/>
          <w:bCs/>
          <w:sz w:val="32"/>
          <w:szCs w:val="32"/>
        </w:rPr>
        <w:t>年第</w:t>
      </w:r>
      <w:r w:rsidR="00876B2D">
        <w:rPr>
          <w:rFonts w:ascii="仿宋" w:eastAsia="仿宋" w:hAnsi="仿宋"/>
          <w:bCs/>
          <w:sz w:val="32"/>
          <w:szCs w:val="32"/>
        </w:rPr>
        <w:t>4</w:t>
      </w:r>
      <w:r w:rsidRPr="00A97E78">
        <w:rPr>
          <w:rFonts w:ascii="仿宋" w:eastAsia="仿宋" w:hAnsi="仿宋" w:hint="eastAsia"/>
          <w:bCs/>
          <w:sz w:val="32"/>
          <w:szCs w:val="32"/>
        </w:rPr>
        <w:t>次校长办公会审议通过，现将</w:t>
      </w:r>
      <w:r w:rsidR="00876B2D" w:rsidRPr="00876B2D">
        <w:rPr>
          <w:rFonts w:ascii="仿宋" w:eastAsia="仿宋" w:hAnsi="仿宋" w:hint="eastAsia"/>
          <w:bCs/>
          <w:sz w:val="32"/>
          <w:szCs w:val="32"/>
        </w:rPr>
        <w:t>《中国石油大学（北京）克拉玛依校区</w:t>
      </w:r>
      <w:r w:rsidR="00E40E9C" w:rsidRPr="00E40E9C">
        <w:rPr>
          <w:rFonts w:ascii="仿宋" w:eastAsia="仿宋" w:hAnsi="仿宋" w:hint="eastAsia"/>
          <w:bCs/>
          <w:sz w:val="32"/>
          <w:szCs w:val="32"/>
        </w:rPr>
        <w:t>科研经费报销管理办法（修订）</w:t>
      </w:r>
      <w:r w:rsidR="00876B2D" w:rsidRPr="00876B2D">
        <w:rPr>
          <w:rFonts w:ascii="仿宋" w:eastAsia="仿宋" w:hAnsi="仿宋" w:hint="eastAsia"/>
          <w:bCs/>
          <w:sz w:val="32"/>
          <w:szCs w:val="32"/>
        </w:rPr>
        <w:t>》</w:t>
      </w:r>
      <w:r w:rsidRPr="00A97E78">
        <w:rPr>
          <w:rFonts w:ascii="仿宋" w:eastAsia="仿宋" w:hAnsi="仿宋" w:hint="eastAsia"/>
          <w:bCs/>
          <w:sz w:val="32"/>
          <w:szCs w:val="32"/>
        </w:rPr>
        <w:t>印发给你们，请遵照执行。</w:t>
      </w:r>
    </w:p>
    <w:p w14:paraId="4A0A7129" w14:textId="77777777" w:rsidR="0085071F" w:rsidRPr="00A97E78" w:rsidRDefault="0085071F" w:rsidP="0085071F">
      <w:pPr>
        <w:jc w:val="left"/>
        <w:rPr>
          <w:rFonts w:ascii="仿宋" w:eastAsia="仿宋" w:hAnsi="仿宋"/>
          <w:bCs/>
          <w:sz w:val="32"/>
          <w:szCs w:val="32"/>
        </w:rPr>
      </w:pPr>
    </w:p>
    <w:p w14:paraId="0DA41E9E" w14:textId="0F9966AB" w:rsidR="0085071F" w:rsidRPr="00A97E78" w:rsidRDefault="0085071F" w:rsidP="0085071F">
      <w:pPr>
        <w:wordWrap w:val="0"/>
        <w:ind w:firstLineChars="900" w:firstLine="2880"/>
        <w:jc w:val="right"/>
        <w:rPr>
          <w:rFonts w:ascii="仿宋" w:eastAsia="仿宋" w:hAnsi="仿宋"/>
          <w:bCs/>
          <w:sz w:val="32"/>
          <w:szCs w:val="32"/>
        </w:rPr>
      </w:pPr>
      <w:r w:rsidRPr="00A97E78">
        <w:rPr>
          <w:rFonts w:ascii="仿宋" w:eastAsia="仿宋" w:hAnsi="仿宋" w:hint="eastAsia"/>
          <w:bCs/>
          <w:sz w:val="32"/>
          <w:szCs w:val="32"/>
        </w:rPr>
        <w:t>中国石油大学（北京）克拉玛依校区</w:t>
      </w:r>
    </w:p>
    <w:p w14:paraId="6C375C60" w14:textId="095F7FAF" w:rsidR="0085071F" w:rsidRPr="00A97E78" w:rsidRDefault="0085071F" w:rsidP="004A283D">
      <w:pPr>
        <w:ind w:firstLineChars="1500" w:firstLine="4800"/>
        <w:jc w:val="left"/>
        <w:rPr>
          <w:rFonts w:ascii="仿宋" w:eastAsia="仿宋" w:hAnsi="仿宋"/>
          <w:bCs/>
          <w:sz w:val="32"/>
          <w:szCs w:val="32"/>
        </w:rPr>
      </w:pP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年</w:t>
      </w:r>
      <w:r w:rsidR="00876B2D">
        <w:rPr>
          <w:rFonts w:ascii="仿宋" w:eastAsia="仿宋" w:hAnsi="仿宋"/>
          <w:bCs/>
          <w:sz w:val="32"/>
          <w:szCs w:val="32"/>
        </w:rPr>
        <w:t>3</w:t>
      </w:r>
      <w:r w:rsidRPr="00A97E78">
        <w:rPr>
          <w:rFonts w:ascii="仿宋" w:eastAsia="仿宋" w:hAnsi="仿宋" w:hint="eastAsia"/>
          <w:bCs/>
          <w:sz w:val="32"/>
          <w:szCs w:val="32"/>
        </w:rPr>
        <w:t>月</w:t>
      </w:r>
      <w:r w:rsidR="00876B2D">
        <w:rPr>
          <w:rFonts w:ascii="仿宋" w:eastAsia="仿宋" w:hAnsi="仿宋"/>
          <w:bCs/>
          <w:sz w:val="32"/>
          <w:szCs w:val="32"/>
        </w:rPr>
        <w:t>9</w:t>
      </w:r>
      <w:r w:rsidRPr="00A97E78">
        <w:rPr>
          <w:rFonts w:ascii="仿宋" w:eastAsia="仿宋" w:hAnsi="仿宋" w:hint="eastAsia"/>
          <w:bCs/>
          <w:sz w:val="32"/>
          <w:szCs w:val="32"/>
        </w:rPr>
        <w:t>日</w:t>
      </w:r>
    </w:p>
    <w:p w14:paraId="22DFCBEF" w14:textId="77777777" w:rsidR="0085071F" w:rsidRPr="000C4D83" w:rsidRDefault="0085071F" w:rsidP="00A509F5">
      <w:pPr>
        <w:pStyle w:val="a7"/>
        <w:spacing w:line="560" w:lineRule="exact"/>
        <w:jc w:val="center"/>
        <w:rPr>
          <w:sz w:val="36"/>
          <w:szCs w:val="22"/>
        </w:rPr>
      </w:pPr>
      <w:r w:rsidRPr="00A97E78">
        <w:rPr>
          <w:rFonts w:ascii="仿宋" w:eastAsia="仿宋" w:hAnsi="仿宋"/>
          <w:bCs/>
          <w:sz w:val="32"/>
          <w:szCs w:val="32"/>
        </w:rPr>
        <w:br w:type="page"/>
      </w:r>
      <w:r w:rsidRPr="000C4D83">
        <w:rPr>
          <w:rFonts w:hint="eastAsia"/>
          <w:sz w:val="36"/>
          <w:szCs w:val="22"/>
        </w:rPr>
        <w:lastRenderedPageBreak/>
        <w:t>中国石油大学（北京）克拉玛依校区</w:t>
      </w:r>
    </w:p>
    <w:p w14:paraId="390C864D" w14:textId="342E9AC4" w:rsidR="005603DF" w:rsidRPr="005603DF" w:rsidRDefault="0034472B" w:rsidP="0034472B">
      <w:pPr>
        <w:widowControl/>
        <w:adjustRightInd w:val="0"/>
        <w:snapToGrid w:val="0"/>
        <w:spacing w:line="560" w:lineRule="exact"/>
        <w:jc w:val="center"/>
        <w:rPr>
          <w:rFonts w:ascii="仿宋" w:eastAsia="仿宋" w:hAnsi="仿宋"/>
          <w:kern w:val="0"/>
          <w:sz w:val="32"/>
          <w:szCs w:val="32"/>
        </w:rPr>
      </w:pPr>
      <w:r w:rsidRPr="0034472B">
        <w:rPr>
          <w:rFonts w:ascii="方正小标宋简体" w:eastAsia="方正小标宋简体" w:hint="eastAsia"/>
          <w:sz w:val="36"/>
          <w:szCs w:val="22"/>
        </w:rPr>
        <w:t>科研经费报销管理办法（修订）</w:t>
      </w:r>
    </w:p>
    <w:p w14:paraId="7FCBA8B7" w14:textId="77777777" w:rsidR="0034472B" w:rsidRPr="0034472B" w:rsidRDefault="0034472B" w:rsidP="005603DF">
      <w:pPr>
        <w:adjustRightInd w:val="0"/>
        <w:snapToGrid w:val="0"/>
        <w:spacing w:line="560" w:lineRule="exact"/>
        <w:jc w:val="center"/>
        <w:rPr>
          <w:rFonts w:ascii="仿宋" w:eastAsia="仿宋" w:hAnsi="仿宋"/>
          <w:bCs/>
          <w:color w:val="000000" w:themeColor="text1"/>
          <w:sz w:val="32"/>
          <w:szCs w:val="32"/>
        </w:rPr>
      </w:pPr>
    </w:p>
    <w:p w14:paraId="51D9CAD5" w14:textId="222FA36B" w:rsidR="0034472B" w:rsidRPr="0034472B" w:rsidRDefault="0034472B" w:rsidP="0034472B">
      <w:pPr>
        <w:adjustRightInd w:val="0"/>
        <w:snapToGrid w:val="0"/>
        <w:spacing w:line="560" w:lineRule="exact"/>
        <w:jc w:val="center"/>
        <w:rPr>
          <w:rFonts w:ascii="黑体" w:eastAsia="黑体" w:hAnsi="黑体"/>
          <w:bCs/>
          <w:sz w:val="32"/>
          <w:szCs w:val="32"/>
        </w:rPr>
      </w:pPr>
      <w:r w:rsidRPr="0034472B">
        <w:rPr>
          <w:rFonts w:ascii="黑体" w:eastAsia="黑体" w:hAnsi="黑体" w:hint="eastAsia"/>
          <w:bCs/>
          <w:sz w:val="32"/>
          <w:szCs w:val="32"/>
        </w:rPr>
        <w:t>第一章  总</w:t>
      </w:r>
      <w:r>
        <w:rPr>
          <w:rFonts w:ascii="黑体" w:eastAsia="黑体" w:hAnsi="黑体" w:hint="eastAsia"/>
          <w:bCs/>
          <w:sz w:val="32"/>
          <w:szCs w:val="32"/>
        </w:rPr>
        <w:t xml:space="preserve"> </w:t>
      </w:r>
      <w:r>
        <w:rPr>
          <w:rFonts w:ascii="黑体" w:eastAsia="黑体" w:hAnsi="黑体"/>
          <w:bCs/>
          <w:sz w:val="32"/>
          <w:szCs w:val="32"/>
        </w:rPr>
        <w:t xml:space="preserve"> </w:t>
      </w:r>
      <w:r w:rsidRPr="0034472B">
        <w:rPr>
          <w:rFonts w:ascii="黑体" w:eastAsia="黑体" w:hAnsi="黑体" w:hint="eastAsia"/>
          <w:bCs/>
          <w:sz w:val="32"/>
          <w:szCs w:val="32"/>
        </w:rPr>
        <w:t>则</w:t>
      </w:r>
    </w:p>
    <w:p w14:paraId="2B473681"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第一条</w:t>
      </w:r>
      <w:r w:rsidRPr="0034472B">
        <w:rPr>
          <w:rFonts w:ascii="仿宋" w:eastAsia="仿宋" w:hAnsi="仿宋" w:hint="eastAsia"/>
          <w:sz w:val="32"/>
          <w:szCs w:val="32"/>
        </w:rPr>
        <w:t xml:space="preserve"> 为进一步规范校区科研经费管理，</w:t>
      </w:r>
      <w:r w:rsidRPr="0034472B">
        <w:rPr>
          <w:rFonts w:ascii="仿宋" w:eastAsia="仿宋" w:hAnsi="仿宋" w:hint="eastAsia"/>
          <w:bCs/>
          <w:sz w:val="32"/>
          <w:szCs w:val="32"/>
        </w:rPr>
        <w:t>深入贯彻落实科研经费“放管服”政策，根据</w:t>
      </w:r>
      <w:bookmarkStart w:id="0" w:name="OLE_LINK2"/>
      <w:bookmarkStart w:id="1" w:name="OLE_LINK1"/>
      <w:r w:rsidRPr="0034472B">
        <w:rPr>
          <w:rFonts w:ascii="仿宋" w:eastAsia="仿宋" w:hAnsi="仿宋" w:hint="eastAsia"/>
          <w:bCs/>
          <w:sz w:val="32"/>
          <w:szCs w:val="32"/>
        </w:rPr>
        <w:t>《中共中央办公厅、国务院办公厅关于进一步完善中央财政科研项目资金管理等政策的若干意见》</w:t>
      </w:r>
      <w:bookmarkEnd w:id="0"/>
      <w:bookmarkEnd w:id="1"/>
      <w:r w:rsidRPr="0034472B">
        <w:rPr>
          <w:rFonts w:ascii="仿宋" w:eastAsia="仿宋" w:hAnsi="仿宋" w:hint="eastAsia"/>
          <w:bCs/>
          <w:sz w:val="32"/>
          <w:szCs w:val="32"/>
        </w:rPr>
        <w:t>（中办发〔2016〕50号）、《中共教育部党组关于抓好赋予科研管理更大自主权有关文件贯彻落实工作的通知》（</w:t>
      </w:r>
      <w:proofErr w:type="gramStart"/>
      <w:r w:rsidRPr="0034472B">
        <w:rPr>
          <w:rFonts w:ascii="仿宋" w:eastAsia="仿宋" w:hAnsi="仿宋" w:hint="eastAsia"/>
          <w:bCs/>
          <w:sz w:val="32"/>
          <w:szCs w:val="32"/>
        </w:rPr>
        <w:t>教党函〔2019〕</w:t>
      </w:r>
      <w:proofErr w:type="gramEnd"/>
      <w:r w:rsidRPr="0034472B">
        <w:rPr>
          <w:rFonts w:ascii="仿宋" w:eastAsia="仿宋" w:hAnsi="仿宋" w:hint="eastAsia"/>
          <w:bCs/>
          <w:sz w:val="32"/>
          <w:szCs w:val="32"/>
        </w:rPr>
        <w:t>37号）、</w:t>
      </w:r>
      <w:r w:rsidRPr="0034472B">
        <w:rPr>
          <w:rFonts w:ascii="仿宋" w:eastAsia="仿宋" w:hAnsi="仿宋" w:cs="宋体" w:hint="eastAsia"/>
          <w:bCs/>
          <w:kern w:val="0"/>
          <w:sz w:val="32"/>
          <w:szCs w:val="32"/>
        </w:rPr>
        <w:t>《</w:t>
      </w:r>
      <w:r w:rsidRPr="0034472B">
        <w:rPr>
          <w:rFonts w:ascii="仿宋" w:eastAsia="仿宋" w:hAnsi="仿宋" w:hint="eastAsia"/>
          <w:bCs/>
          <w:sz w:val="32"/>
          <w:szCs w:val="32"/>
        </w:rPr>
        <w:t>国务院办公厅关于改革完善中央财政科研经费管理的若干意见</w:t>
      </w:r>
      <w:r w:rsidRPr="0034472B">
        <w:rPr>
          <w:rFonts w:ascii="仿宋" w:eastAsia="仿宋" w:hAnsi="仿宋" w:cs="宋体" w:hint="eastAsia"/>
          <w:bCs/>
          <w:kern w:val="0"/>
          <w:sz w:val="32"/>
          <w:szCs w:val="32"/>
        </w:rPr>
        <w:t>》（</w:t>
      </w:r>
      <w:r w:rsidRPr="0034472B">
        <w:rPr>
          <w:rFonts w:ascii="仿宋" w:eastAsia="仿宋" w:hAnsi="仿宋" w:hint="eastAsia"/>
          <w:bCs/>
          <w:sz w:val="32"/>
          <w:szCs w:val="32"/>
        </w:rPr>
        <w:t>国办发〔2021〕32号</w:t>
      </w:r>
      <w:r w:rsidRPr="0034472B">
        <w:rPr>
          <w:rFonts w:ascii="仿宋" w:eastAsia="仿宋" w:hAnsi="仿宋" w:cs="宋体" w:hint="eastAsia"/>
          <w:bCs/>
          <w:kern w:val="0"/>
          <w:sz w:val="32"/>
          <w:szCs w:val="32"/>
        </w:rPr>
        <w:t>）等文件精神，依照学校及</w:t>
      </w:r>
      <w:r w:rsidRPr="0034472B">
        <w:rPr>
          <w:rFonts w:ascii="仿宋" w:eastAsia="仿宋" w:hAnsi="仿宋" w:hint="eastAsia"/>
          <w:sz w:val="32"/>
          <w:szCs w:val="32"/>
          <w:shd w:val="clear" w:color="auto" w:fill="FFFFFF"/>
        </w:rPr>
        <w:t>校区科研经费管理办法等文件规定，</w:t>
      </w:r>
      <w:r w:rsidRPr="0034472B">
        <w:rPr>
          <w:rFonts w:ascii="仿宋" w:eastAsia="仿宋" w:hAnsi="仿宋" w:hint="eastAsia"/>
          <w:bCs/>
          <w:sz w:val="32"/>
          <w:szCs w:val="32"/>
        </w:rPr>
        <w:t>结合校区实际，制定本办法。</w:t>
      </w:r>
    </w:p>
    <w:p w14:paraId="6602C6A2"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第二条</w:t>
      </w:r>
      <w:r w:rsidRPr="0034472B">
        <w:rPr>
          <w:rFonts w:ascii="仿宋" w:eastAsia="仿宋" w:hAnsi="仿宋" w:hint="eastAsia"/>
          <w:sz w:val="32"/>
          <w:szCs w:val="32"/>
        </w:rPr>
        <w:t xml:space="preserve"> 本办法适用于校区所有科研经费。财政科研经费应执行国家相关经费管理办法，预算</w:t>
      </w:r>
      <w:proofErr w:type="gramStart"/>
      <w:r w:rsidRPr="0034472B">
        <w:rPr>
          <w:rFonts w:ascii="仿宋" w:eastAsia="仿宋" w:hAnsi="仿宋" w:hint="eastAsia"/>
          <w:sz w:val="32"/>
          <w:szCs w:val="32"/>
        </w:rPr>
        <w:t>制项目</w:t>
      </w:r>
      <w:proofErr w:type="gramEnd"/>
      <w:r w:rsidRPr="0034472B">
        <w:rPr>
          <w:rFonts w:ascii="仿宋" w:eastAsia="仿宋" w:hAnsi="仿宋" w:hint="eastAsia"/>
          <w:sz w:val="32"/>
          <w:szCs w:val="32"/>
        </w:rPr>
        <w:t>经费严格按照项目主管部门批复的预算内容和开支范围规范使用科研经费</w:t>
      </w:r>
      <w:r w:rsidRPr="0034472B">
        <w:rPr>
          <w:rStyle w:val="a8"/>
          <w:rFonts w:ascii="仿宋" w:eastAsia="仿宋" w:hAnsi="仿宋" w:hint="eastAsia"/>
          <w:sz w:val="32"/>
          <w:szCs w:val="32"/>
        </w:rPr>
        <w:t>；</w:t>
      </w:r>
      <w:r w:rsidRPr="0034472B">
        <w:rPr>
          <w:rFonts w:ascii="仿宋" w:eastAsia="仿宋" w:hAnsi="仿宋" w:hint="eastAsia"/>
          <w:sz w:val="32"/>
          <w:szCs w:val="32"/>
        </w:rPr>
        <w:t>包干制项目经费由项目负责人自主决定使用，严格按照开支范围规范使用科研经费。非财政科研经费实行合同管理，按照项目合同书中约定的经费使用用途、范围和开支标准使用，执行国家和学校相关经费管理办法。</w:t>
      </w:r>
    </w:p>
    <w:p w14:paraId="138B118A"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第三条</w:t>
      </w:r>
      <w:r w:rsidRPr="0034472B">
        <w:rPr>
          <w:rFonts w:ascii="仿宋" w:eastAsia="仿宋" w:hAnsi="仿宋" w:hint="eastAsia"/>
          <w:sz w:val="32"/>
          <w:szCs w:val="32"/>
        </w:rPr>
        <w:t xml:space="preserve"> 经费报销实行项目负责制，项目负责人为经费使用的直接责任人，科研项目负责人即为项目经费负责人，对经费使用的真实性、合理性、合</w:t>
      </w:r>
      <w:proofErr w:type="gramStart"/>
      <w:r w:rsidRPr="0034472B">
        <w:rPr>
          <w:rFonts w:ascii="仿宋" w:eastAsia="仿宋" w:hAnsi="仿宋" w:hint="eastAsia"/>
          <w:sz w:val="32"/>
          <w:szCs w:val="32"/>
        </w:rPr>
        <w:t>规</w:t>
      </w:r>
      <w:proofErr w:type="gramEnd"/>
      <w:r w:rsidRPr="0034472B">
        <w:rPr>
          <w:rFonts w:ascii="仿宋" w:eastAsia="仿宋" w:hAnsi="仿宋" w:hint="eastAsia"/>
          <w:sz w:val="32"/>
          <w:szCs w:val="32"/>
        </w:rPr>
        <w:t>性及相关性负责。项目负责人将经费使用审批等权利授权给他人的，应提供授权书，</w:t>
      </w:r>
      <w:r w:rsidRPr="0034472B">
        <w:rPr>
          <w:rFonts w:ascii="仿宋" w:eastAsia="仿宋" w:hAnsi="仿宋" w:hint="eastAsia"/>
          <w:sz w:val="32"/>
          <w:szCs w:val="32"/>
        </w:rPr>
        <w:lastRenderedPageBreak/>
        <w:t>授权人和被授权人承担同等责任。各项目可备案一名校区正式职工作为经费报销经办人员，履行签字备案手续。</w:t>
      </w:r>
    </w:p>
    <w:p w14:paraId="592CA90F" w14:textId="58E65306" w:rsidR="0034472B" w:rsidRPr="0034472B" w:rsidRDefault="0034472B" w:rsidP="0034472B">
      <w:pPr>
        <w:adjustRightInd w:val="0"/>
        <w:snapToGrid w:val="0"/>
        <w:spacing w:line="560" w:lineRule="exact"/>
        <w:jc w:val="center"/>
        <w:rPr>
          <w:rFonts w:ascii="黑体" w:eastAsia="黑体" w:hAnsi="黑体"/>
          <w:bCs/>
          <w:sz w:val="32"/>
          <w:szCs w:val="32"/>
        </w:rPr>
      </w:pPr>
      <w:r w:rsidRPr="0034472B">
        <w:rPr>
          <w:rFonts w:ascii="黑体" w:eastAsia="黑体" w:hAnsi="黑体" w:hint="eastAsia"/>
          <w:bCs/>
          <w:sz w:val="32"/>
          <w:szCs w:val="32"/>
        </w:rPr>
        <w:t xml:space="preserve">第二章 </w:t>
      </w:r>
      <w:r w:rsidR="00F55BD7">
        <w:rPr>
          <w:rFonts w:ascii="黑体" w:eastAsia="黑体" w:hAnsi="黑体"/>
          <w:bCs/>
          <w:sz w:val="32"/>
          <w:szCs w:val="32"/>
        </w:rPr>
        <w:t xml:space="preserve"> </w:t>
      </w:r>
      <w:r w:rsidRPr="0034472B">
        <w:rPr>
          <w:rFonts w:ascii="黑体" w:eastAsia="黑体" w:hAnsi="黑体" w:hint="eastAsia"/>
          <w:bCs/>
          <w:sz w:val="32"/>
          <w:szCs w:val="32"/>
        </w:rPr>
        <w:t>报销票据要求</w:t>
      </w:r>
    </w:p>
    <w:p w14:paraId="215E7AB2"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lang w:val="zh-TW"/>
        </w:rPr>
      </w:pPr>
      <w:r w:rsidRPr="0034472B">
        <w:rPr>
          <w:rFonts w:ascii="仿宋" w:eastAsia="仿宋" w:hAnsi="仿宋" w:hint="eastAsia"/>
          <w:b/>
          <w:bCs/>
          <w:sz w:val="32"/>
          <w:szCs w:val="32"/>
        </w:rPr>
        <w:t>第四条</w:t>
      </w:r>
      <w:r w:rsidRPr="0034472B">
        <w:rPr>
          <w:rFonts w:ascii="仿宋" w:eastAsia="仿宋" w:hAnsi="仿宋" w:hint="eastAsia"/>
          <w:sz w:val="32"/>
          <w:szCs w:val="32"/>
        </w:rPr>
        <w:t xml:space="preserve"> </w:t>
      </w:r>
      <w:r w:rsidRPr="0034472B">
        <w:rPr>
          <w:rFonts w:ascii="仿宋" w:eastAsia="仿宋" w:hAnsi="仿宋" w:hint="eastAsia"/>
          <w:sz w:val="32"/>
          <w:szCs w:val="32"/>
          <w:lang w:val="zh-TW" w:eastAsia="zh-TW"/>
        </w:rPr>
        <w:t>财务报销票据</w:t>
      </w:r>
      <w:r w:rsidRPr="0034472B">
        <w:rPr>
          <w:rFonts w:ascii="仿宋" w:eastAsia="仿宋" w:hAnsi="仿宋" w:hint="eastAsia"/>
          <w:sz w:val="32"/>
          <w:szCs w:val="32"/>
        </w:rPr>
        <w:t>按来源，</w:t>
      </w:r>
      <w:r w:rsidRPr="0034472B">
        <w:rPr>
          <w:rFonts w:ascii="仿宋" w:eastAsia="仿宋" w:hAnsi="仿宋" w:hint="eastAsia"/>
          <w:sz w:val="32"/>
          <w:szCs w:val="32"/>
          <w:lang w:val="zh-TW" w:eastAsia="zh-TW"/>
        </w:rPr>
        <w:t>可分为</w:t>
      </w:r>
      <w:r w:rsidRPr="0034472B">
        <w:rPr>
          <w:rFonts w:ascii="仿宋" w:eastAsia="仿宋" w:hAnsi="仿宋" w:hint="eastAsia"/>
          <w:sz w:val="32"/>
          <w:szCs w:val="32"/>
        </w:rPr>
        <w:t>税务发票、财政票据及其他票据，</w:t>
      </w:r>
      <w:r w:rsidRPr="0034472B">
        <w:rPr>
          <w:rFonts w:ascii="仿宋" w:eastAsia="仿宋" w:hAnsi="仿宋" w:hint="eastAsia"/>
          <w:sz w:val="32"/>
          <w:szCs w:val="32"/>
          <w:lang w:val="zh-TW" w:eastAsia="zh-TW"/>
        </w:rPr>
        <w:t>按载体形式，又可分为纸质发票和电子发票。</w:t>
      </w:r>
    </w:p>
    <w:p w14:paraId="4095B4C3"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lang w:val="zh-TW" w:eastAsia="zh-TW"/>
        </w:rPr>
      </w:pPr>
      <w:r w:rsidRPr="0034472B">
        <w:rPr>
          <w:rFonts w:ascii="仿宋" w:eastAsia="仿宋" w:hAnsi="仿宋" w:hint="eastAsia"/>
          <w:sz w:val="32"/>
          <w:szCs w:val="32"/>
        </w:rPr>
        <w:t>1.</w:t>
      </w:r>
      <w:r w:rsidRPr="0034472B">
        <w:rPr>
          <w:rFonts w:ascii="仿宋" w:eastAsia="仿宋" w:hAnsi="仿宋" w:hint="eastAsia"/>
          <w:sz w:val="32"/>
          <w:szCs w:val="32"/>
          <w:lang w:val="zh-TW" w:eastAsia="zh-TW"/>
        </w:rPr>
        <w:t>税务发票</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是指由国家税务（总）局监制的发票。具体包括</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增值税专用发票、增值税普通发票、增值税电子普通发票、通用机打发票、通用定额发票以及行业发票，如航空运输电子客票行程单等。</w:t>
      </w:r>
    </w:p>
    <w:p w14:paraId="4A447C39"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lang w:val="zh-TW" w:eastAsia="zh-TW"/>
        </w:rPr>
      </w:pPr>
      <w:r w:rsidRPr="0034472B">
        <w:rPr>
          <w:rFonts w:ascii="仿宋" w:eastAsia="仿宋" w:hAnsi="仿宋" w:hint="eastAsia"/>
          <w:sz w:val="32"/>
          <w:szCs w:val="32"/>
        </w:rPr>
        <w:t>2.</w:t>
      </w:r>
      <w:r w:rsidRPr="0034472B">
        <w:rPr>
          <w:rFonts w:ascii="仿宋" w:eastAsia="仿宋" w:hAnsi="仿宋" w:hint="eastAsia"/>
          <w:sz w:val="32"/>
          <w:szCs w:val="32"/>
          <w:lang w:val="zh-TW" w:eastAsia="zh-TW"/>
        </w:rPr>
        <w:t>财政票据</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是指由财政部或地方财政部门监制的各类票据。具体包括</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中央非税收入统一票据、中央行政事业单位资金往来结算票据、公益事业捐赠统一票据、社会团体会费统一票据、专利收费收据、医疗收费票据等。</w:t>
      </w:r>
    </w:p>
    <w:p w14:paraId="405E7950"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lang w:val="zh-TW" w:eastAsia="zh-TW"/>
        </w:rPr>
      </w:pPr>
      <w:r w:rsidRPr="0034472B">
        <w:rPr>
          <w:rFonts w:ascii="仿宋" w:eastAsia="仿宋" w:hAnsi="仿宋" w:hint="eastAsia"/>
          <w:sz w:val="32"/>
          <w:szCs w:val="32"/>
        </w:rPr>
        <w:t>3.</w:t>
      </w:r>
      <w:r w:rsidRPr="0034472B">
        <w:rPr>
          <w:rFonts w:ascii="仿宋" w:eastAsia="仿宋" w:hAnsi="仿宋" w:hint="eastAsia"/>
          <w:sz w:val="32"/>
          <w:szCs w:val="32"/>
          <w:lang w:val="zh-TW" w:eastAsia="zh-TW"/>
        </w:rPr>
        <w:t>其它外部票据是指由税务部门和财政部门之外的单位发行的具有法律效力的外部票据。</w:t>
      </w:r>
      <w:r w:rsidRPr="0034472B">
        <w:rPr>
          <w:rFonts w:ascii="仿宋" w:eastAsia="仿宋" w:hAnsi="仿宋" w:hint="eastAsia"/>
          <w:sz w:val="32"/>
          <w:szCs w:val="32"/>
        </w:rPr>
        <w:t>主要包括：</w:t>
      </w:r>
      <w:r w:rsidRPr="0034472B">
        <w:rPr>
          <w:rFonts w:ascii="仿宋" w:eastAsia="仿宋" w:hAnsi="仿宋" w:hint="eastAsia"/>
          <w:sz w:val="32"/>
          <w:szCs w:val="32"/>
          <w:lang w:val="zh-TW" w:eastAsia="zh-TW"/>
        </w:rPr>
        <w:t>差旅类票据</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如火车票报销凭证、火车票退票费报销凭证等</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军队类票据</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印有</w:t>
      </w:r>
      <w:r w:rsidRPr="0034472B">
        <w:rPr>
          <w:rFonts w:ascii="仿宋" w:eastAsia="仿宋" w:hAnsi="仿宋" w:hint="eastAsia"/>
          <w:sz w:val="32"/>
          <w:szCs w:val="32"/>
          <w:lang w:val="zh-CN"/>
        </w:rPr>
        <w:t>“中</w:t>
      </w:r>
      <w:r w:rsidRPr="0034472B">
        <w:rPr>
          <w:rFonts w:ascii="仿宋" w:eastAsia="仿宋" w:hAnsi="仿宋" w:hint="eastAsia"/>
          <w:sz w:val="32"/>
          <w:szCs w:val="32"/>
          <w:lang w:val="zh-TW" w:eastAsia="zh-TW"/>
        </w:rPr>
        <w:t>央财政票据监制章”和</w:t>
      </w:r>
      <w:r w:rsidRPr="0034472B">
        <w:rPr>
          <w:rFonts w:ascii="仿宋" w:eastAsia="仿宋" w:hAnsi="仿宋" w:hint="eastAsia"/>
          <w:sz w:val="32"/>
          <w:szCs w:val="32"/>
          <w:lang w:val="zh-CN"/>
        </w:rPr>
        <w:t>“中国</w:t>
      </w:r>
      <w:r w:rsidRPr="0034472B">
        <w:rPr>
          <w:rFonts w:ascii="仿宋" w:eastAsia="仿宋" w:hAnsi="仿宋" w:hint="eastAsia"/>
          <w:sz w:val="32"/>
          <w:szCs w:val="32"/>
          <w:lang w:val="zh-TW" w:eastAsia="zh-TW"/>
        </w:rPr>
        <w:t>人民解放军票据监制章”的军队收费票据</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境外票据</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如境外单位提供的带有“INVOICE”或“RECEIPT”字样的票据等</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其它票据</w:t>
      </w:r>
      <w:r w:rsidRPr="0034472B">
        <w:rPr>
          <w:rFonts w:ascii="仿宋" w:eastAsia="仿宋" w:hAnsi="仿宋" w:hint="eastAsia"/>
          <w:sz w:val="32"/>
          <w:szCs w:val="32"/>
          <w:lang w:val="zh-TW"/>
        </w:rPr>
        <w:t>，</w:t>
      </w:r>
      <w:r w:rsidRPr="0034472B">
        <w:rPr>
          <w:rFonts w:ascii="仿宋" w:eastAsia="仿宋" w:hAnsi="仿宋" w:hint="eastAsia"/>
          <w:sz w:val="32"/>
          <w:szCs w:val="32"/>
          <w:lang w:val="zh-TW" w:eastAsia="zh-TW"/>
        </w:rPr>
        <w:t>如大使馆收取的签证服务费或银行收取的手续费等。</w:t>
      </w:r>
    </w:p>
    <w:p w14:paraId="0360CD67"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rPr>
      </w:pPr>
      <w:r w:rsidRPr="0034472B">
        <w:rPr>
          <w:rFonts w:ascii="仿宋" w:eastAsia="仿宋" w:hAnsi="仿宋" w:hint="eastAsia"/>
          <w:sz w:val="32"/>
          <w:szCs w:val="32"/>
        </w:rPr>
        <w:t>4.</w:t>
      </w:r>
      <w:r w:rsidRPr="0034472B">
        <w:rPr>
          <w:rFonts w:ascii="仿宋" w:eastAsia="仿宋" w:hAnsi="仿宋" w:hint="eastAsia"/>
          <w:sz w:val="32"/>
          <w:szCs w:val="32"/>
          <w:lang w:val="zh-TW" w:eastAsia="zh-TW"/>
        </w:rPr>
        <w:t>电子发票是指开具或收取的数据电文形式的收付款凭证，即电子形式的发票。电子发票与纸质发票具有同等法律效力。</w:t>
      </w:r>
    </w:p>
    <w:p w14:paraId="30BF3943" w14:textId="430CE759" w:rsidR="00F55BD7" w:rsidRPr="00F55BD7" w:rsidRDefault="004A283D" w:rsidP="004A283D">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w:t>
      </w:r>
      <w:r>
        <w:rPr>
          <w:rFonts w:ascii="仿宋" w:eastAsia="仿宋" w:hAnsi="仿宋" w:hint="eastAsia"/>
          <w:b/>
          <w:bCs/>
          <w:sz w:val="32"/>
          <w:szCs w:val="32"/>
        </w:rPr>
        <w:t>五</w:t>
      </w:r>
      <w:r w:rsidRPr="0034472B">
        <w:rPr>
          <w:rFonts w:ascii="仿宋" w:eastAsia="仿宋" w:hAnsi="仿宋" w:hint="eastAsia"/>
          <w:b/>
          <w:bCs/>
          <w:sz w:val="32"/>
          <w:szCs w:val="32"/>
        </w:rPr>
        <w:t>条</w:t>
      </w:r>
      <w:r>
        <w:rPr>
          <w:rFonts w:ascii="仿宋" w:eastAsia="仿宋" w:hAnsi="仿宋" w:hint="eastAsia"/>
          <w:b/>
          <w:bCs/>
          <w:sz w:val="32"/>
          <w:szCs w:val="32"/>
        </w:rPr>
        <w:t xml:space="preserve"> </w:t>
      </w:r>
      <w:r w:rsidR="0034472B" w:rsidRPr="0034472B">
        <w:rPr>
          <w:rFonts w:ascii="仿宋" w:eastAsia="仿宋" w:hAnsi="仿宋" w:hint="eastAsia"/>
          <w:sz w:val="32"/>
          <w:szCs w:val="32"/>
        </w:rPr>
        <w:t>业务经办人取得发票后,可到国家税务总局全</w:t>
      </w:r>
      <w:r w:rsidR="0034472B" w:rsidRPr="0034472B">
        <w:rPr>
          <w:rFonts w:ascii="仿宋" w:eastAsia="仿宋" w:hAnsi="仿宋" w:hint="eastAsia"/>
          <w:sz w:val="32"/>
          <w:szCs w:val="32"/>
        </w:rPr>
        <w:lastRenderedPageBreak/>
        <w:t>国增值税发票查验平台对发票做真伪查询,</w:t>
      </w:r>
      <w:r w:rsidR="0034472B" w:rsidRPr="0034472B">
        <w:rPr>
          <w:rFonts w:ascii="仿宋" w:eastAsia="仿宋" w:hAnsi="仿宋" w:hint="eastAsia"/>
          <w:sz w:val="32"/>
          <w:szCs w:val="32"/>
          <w:lang w:val="zh-TW" w:eastAsia="zh-TW"/>
        </w:rPr>
        <w:t>其他省份发票可登录当地税务局网站查询。</w:t>
      </w:r>
      <w:r w:rsidR="0034472B" w:rsidRPr="0034472B">
        <w:rPr>
          <w:rFonts w:ascii="仿宋" w:eastAsia="仿宋" w:hAnsi="仿宋" w:hint="eastAsia"/>
          <w:sz w:val="32"/>
          <w:szCs w:val="32"/>
        </w:rPr>
        <w:t>财务部对报销时发现的假发票一律不予报销，相关审计风险和经济责任由项目负责人自行承担。</w:t>
      </w:r>
      <w:r w:rsidR="0034472B" w:rsidRPr="0034472B">
        <w:rPr>
          <w:rFonts w:ascii="仿宋" w:eastAsia="仿宋" w:hAnsi="仿宋" w:hint="eastAsia"/>
          <w:sz w:val="32"/>
          <w:szCs w:val="32"/>
          <w:lang w:val="zh-TW" w:eastAsia="zh-TW"/>
        </w:rPr>
        <w:t>财务报销</w:t>
      </w:r>
      <w:r w:rsidR="0034472B" w:rsidRPr="0034472B">
        <w:rPr>
          <w:rFonts w:ascii="仿宋" w:eastAsia="仿宋" w:hAnsi="仿宋" w:hint="eastAsia"/>
          <w:sz w:val="32"/>
          <w:szCs w:val="32"/>
        </w:rPr>
        <w:t>原始</w:t>
      </w:r>
      <w:r w:rsidR="0034472B" w:rsidRPr="0034472B">
        <w:rPr>
          <w:rFonts w:ascii="仿宋" w:eastAsia="仿宋" w:hAnsi="仿宋" w:hint="eastAsia"/>
          <w:sz w:val="32"/>
          <w:szCs w:val="32"/>
          <w:lang w:val="zh-TW" w:eastAsia="zh-TW"/>
        </w:rPr>
        <w:t>票据应符合以下要求：</w:t>
      </w:r>
    </w:p>
    <w:p w14:paraId="3537760F" w14:textId="7C219E34" w:rsidR="0034472B" w:rsidRPr="00F55BD7" w:rsidRDefault="0034472B" w:rsidP="00F55BD7">
      <w:pPr>
        <w:wordWrap w:val="0"/>
        <w:adjustRightInd w:val="0"/>
        <w:snapToGrid w:val="0"/>
        <w:spacing w:line="560" w:lineRule="exact"/>
        <w:ind w:left="-10" w:firstLineChars="200" w:firstLine="640"/>
        <w:rPr>
          <w:rFonts w:ascii="仿宋" w:eastAsia="仿宋" w:hAnsi="仿宋"/>
          <w:sz w:val="32"/>
          <w:szCs w:val="32"/>
        </w:rPr>
      </w:pPr>
      <w:r w:rsidRPr="00F55BD7">
        <w:rPr>
          <w:rFonts w:ascii="仿宋" w:eastAsia="仿宋" w:hAnsi="仿宋" w:hint="eastAsia"/>
          <w:sz w:val="32"/>
          <w:szCs w:val="32"/>
        </w:rPr>
        <w:t>1.原始票据的付款单位名称应完整填写</w:t>
      </w:r>
      <w:r w:rsidRPr="00F55BD7">
        <w:rPr>
          <w:rFonts w:ascii="仿宋" w:eastAsia="仿宋" w:hAnsi="仿宋" w:hint="eastAsia"/>
          <w:sz w:val="32"/>
          <w:szCs w:val="32"/>
          <w:lang w:val="zh-TW" w:eastAsia="zh-TW"/>
        </w:rPr>
        <w:t>“</w:t>
      </w:r>
      <w:r w:rsidRPr="00F55BD7">
        <w:rPr>
          <w:rFonts w:ascii="仿宋" w:eastAsia="仿宋" w:hAnsi="仿宋" w:hint="eastAsia"/>
          <w:sz w:val="32"/>
          <w:szCs w:val="32"/>
        </w:rPr>
        <w:t>中国石油大学（北京）克拉玛依校区</w:t>
      </w:r>
      <w:r w:rsidRPr="00F55BD7">
        <w:rPr>
          <w:rFonts w:ascii="仿宋" w:eastAsia="仿宋" w:hAnsi="仿宋" w:hint="eastAsia"/>
          <w:sz w:val="32"/>
          <w:szCs w:val="32"/>
          <w:lang w:val="zh-TW" w:eastAsia="zh-TW"/>
        </w:rPr>
        <w:t>”</w:t>
      </w:r>
      <w:r w:rsidRPr="00F55BD7">
        <w:rPr>
          <w:rFonts w:ascii="仿宋" w:eastAsia="仿宋" w:hAnsi="仿宋" w:hint="eastAsia"/>
          <w:sz w:val="32"/>
          <w:szCs w:val="32"/>
          <w:lang w:val="zh-TW"/>
        </w:rPr>
        <w:t>，</w:t>
      </w:r>
      <w:r w:rsidRPr="00F55BD7">
        <w:rPr>
          <w:rFonts w:ascii="仿宋" w:eastAsia="仿宋" w:hAnsi="仿宋" w:hint="eastAsia"/>
          <w:sz w:val="32"/>
          <w:szCs w:val="32"/>
          <w:lang w:val="zh-TW" w:eastAsia="zh-TW"/>
        </w:rPr>
        <w:t>开票信息</w:t>
      </w:r>
      <w:r w:rsidRPr="00F55BD7">
        <w:rPr>
          <w:rFonts w:ascii="仿宋" w:eastAsia="仿宋" w:hAnsi="仿宋" w:hint="eastAsia"/>
          <w:sz w:val="32"/>
          <w:szCs w:val="32"/>
        </w:rPr>
        <w:t>详</w:t>
      </w:r>
      <w:r w:rsidRPr="00F55BD7">
        <w:rPr>
          <w:rFonts w:ascii="仿宋" w:eastAsia="仿宋" w:hAnsi="仿宋" w:hint="eastAsia"/>
          <w:sz w:val="32"/>
          <w:szCs w:val="32"/>
          <w:lang w:val="zh-TW" w:eastAsia="zh-TW"/>
        </w:rPr>
        <w:t>见附件</w:t>
      </w:r>
      <w:r w:rsidRPr="00F55BD7">
        <w:rPr>
          <w:rFonts w:ascii="仿宋" w:eastAsia="仿宋" w:hAnsi="仿宋" w:hint="eastAsia"/>
          <w:sz w:val="32"/>
          <w:szCs w:val="32"/>
        </w:rPr>
        <w:t>1</w:t>
      </w:r>
      <w:r w:rsidRPr="00F55BD7">
        <w:rPr>
          <w:rFonts w:ascii="仿宋" w:eastAsia="仿宋" w:hAnsi="仿宋" w:hint="eastAsia"/>
          <w:sz w:val="32"/>
          <w:szCs w:val="32"/>
          <w:lang w:val="zh-TW" w:eastAsia="zh-TW"/>
        </w:rPr>
        <w:t>。机票电子客票行程单、火车票报销凭证、出租车卷式机打票、定额发票、纸质过路费发票等因业务特殊性不做硬性要求。</w:t>
      </w:r>
    </w:p>
    <w:p w14:paraId="2BB8F32B"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lang w:val="zh-TW"/>
        </w:rPr>
      </w:pPr>
      <w:r w:rsidRPr="0034472B">
        <w:rPr>
          <w:rFonts w:ascii="仿宋" w:eastAsia="仿宋" w:hAnsi="仿宋" w:hint="eastAsia"/>
          <w:sz w:val="32"/>
          <w:szCs w:val="32"/>
        </w:rPr>
        <w:t>2.原始票据</w:t>
      </w:r>
      <w:r w:rsidRPr="0034472B">
        <w:rPr>
          <w:rFonts w:ascii="仿宋" w:eastAsia="仿宋" w:hAnsi="仿宋" w:hint="eastAsia"/>
          <w:sz w:val="32"/>
          <w:szCs w:val="32"/>
          <w:lang w:val="zh-TW" w:eastAsia="zh-TW"/>
        </w:rPr>
        <w:t>应加盖开票单位有效印章。税务发票应加盖发票专用章，2020年起通过税务Ukey开具的电子发票除外</w:t>
      </w:r>
      <w:r w:rsidRPr="0034472B">
        <w:rPr>
          <w:rFonts w:ascii="仿宋" w:eastAsia="仿宋" w:hAnsi="仿宋" w:hint="eastAsia"/>
          <w:sz w:val="32"/>
          <w:szCs w:val="32"/>
          <w:lang w:val="zh-TW"/>
        </w:rPr>
        <w:t>，</w:t>
      </w:r>
      <w:r w:rsidRPr="0034472B">
        <w:rPr>
          <w:rFonts w:ascii="仿宋" w:eastAsia="仿宋" w:hAnsi="仿宋" w:hint="eastAsia"/>
          <w:sz w:val="32"/>
          <w:szCs w:val="32"/>
        </w:rPr>
        <w:t>发票样式详见附件2</w:t>
      </w:r>
      <w:r w:rsidRPr="0034472B">
        <w:rPr>
          <w:rFonts w:ascii="仿宋" w:eastAsia="仿宋" w:hAnsi="仿宋" w:hint="eastAsia"/>
          <w:sz w:val="32"/>
          <w:szCs w:val="32"/>
          <w:lang w:val="zh-TW" w:eastAsia="zh-TW"/>
        </w:rPr>
        <w:t>；财政票据应加盖财务专用章或收费专用章等有效印章。</w:t>
      </w:r>
    </w:p>
    <w:p w14:paraId="09A665D8" w14:textId="77777777" w:rsidR="004A283D" w:rsidRPr="004A283D" w:rsidRDefault="004A283D" w:rsidP="004A283D">
      <w:pPr>
        <w:spacing w:line="560" w:lineRule="exact"/>
        <w:ind w:firstLineChars="200" w:firstLine="640"/>
        <w:rPr>
          <w:rFonts w:ascii="仿宋" w:eastAsia="仿宋" w:hAnsi="仿宋" w:cstheme="minorBidi"/>
          <w:sz w:val="32"/>
          <w:szCs w:val="32"/>
        </w:rPr>
      </w:pPr>
      <w:r w:rsidRPr="004A283D">
        <w:rPr>
          <w:rFonts w:ascii="仿宋" w:eastAsia="仿宋" w:hAnsi="仿宋" w:cstheme="minorBidi"/>
          <w:sz w:val="32"/>
          <w:szCs w:val="32"/>
        </w:rPr>
        <w:t>3.原始票据要素应填写齐全。如：开票日期、付款单位、商品内容、数量、单价、金额大小写等。发票商品名称为图书资料、办公用品、耗材、电脑配件、试剂、加工费、测试费等统称，或票面未注明具体品名、单价、数量的，应附机打明细小票或加盖开票单位印章的明细清单，小票或清单的总金额应与发票金额一致。</w:t>
      </w:r>
    </w:p>
    <w:p w14:paraId="79B597FC"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rPr>
      </w:pPr>
      <w:r w:rsidRPr="0034472B">
        <w:rPr>
          <w:rFonts w:ascii="仿宋" w:eastAsia="仿宋" w:hAnsi="仿宋" w:hint="eastAsia"/>
          <w:sz w:val="32"/>
          <w:szCs w:val="32"/>
        </w:rPr>
        <w:t>4.原始票据不得涂改、挖补。如报销票据有错误，应当退回票据开出单位重新开具。</w:t>
      </w:r>
    </w:p>
    <w:p w14:paraId="4694A50B"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第六条</w:t>
      </w:r>
      <w:r w:rsidRPr="0034472B">
        <w:rPr>
          <w:rFonts w:ascii="仿宋" w:eastAsia="仿宋" w:hAnsi="仿宋" w:hint="eastAsia"/>
          <w:sz w:val="32"/>
          <w:szCs w:val="32"/>
        </w:rPr>
        <w:t xml:space="preserve"> 原始票据遗失的，须由开票单位出具票据存根联的复印件并加盖开票单位发票专用章或财务专用章，经办人应书面说明情况，由项目负责人签字同意后，参照电子发票要求报销。</w:t>
      </w:r>
    </w:p>
    <w:p w14:paraId="4F8C72A2"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lastRenderedPageBreak/>
        <w:t>第七条</w:t>
      </w:r>
      <w:r w:rsidRPr="0034472B">
        <w:rPr>
          <w:rFonts w:ascii="仿宋" w:eastAsia="仿宋" w:hAnsi="仿宋" w:hint="eastAsia"/>
          <w:sz w:val="32"/>
          <w:szCs w:val="32"/>
        </w:rPr>
        <w:t xml:space="preserve"> 同一天同一商家采购同类物品开具若干发票的，无论是否连号均视为同一张发票管理；同一商家采购同类物品开具连号发票的，无论是否同一天均视为同一张发票管理。</w:t>
      </w:r>
    </w:p>
    <w:p w14:paraId="5A16904F"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第八条</w:t>
      </w:r>
      <w:r w:rsidRPr="0034472B">
        <w:rPr>
          <w:rFonts w:ascii="仿宋" w:eastAsia="仿宋" w:hAnsi="仿宋" w:hint="eastAsia"/>
          <w:sz w:val="32"/>
          <w:szCs w:val="32"/>
        </w:rPr>
        <w:t xml:space="preserve"> 预付款性质的</w:t>
      </w:r>
      <w:proofErr w:type="gramStart"/>
      <w:r w:rsidRPr="0034472B">
        <w:rPr>
          <w:rFonts w:ascii="仿宋" w:eastAsia="仿宋" w:hAnsi="仿宋" w:hint="eastAsia"/>
          <w:sz w:val="32"/>
          <w:szCs w:val="32"/>
        </w:rPr>
        <w:t>充值类发票</w:t>
      </w:r>
      <w:proofErr w:type="gramEnd"/>
      <w:r w:rsidRPr="0034472B">
        <w:rPr>
          <w:rFonts w:ascii="仿宋" w:eastAsia="仿宋" w:hAnsi="仿宋" w:hint="eastAsia"/>
          <w:sz w:val="32"/>
          <w:szCs w:val="32"/>
        </w:rPr>
        <w:t>不予报销，如预存电话费、交通充值、电商平台优惠会员费等。应由个人和家庭承担的费用不予报销。</w:t>
      </w:r>
    </w:p>
    <w:p w14:paraId="2EAB1046"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第九条</w:t>
      </w:r>
      <w:r w:rsidRPr="0034472B">
        <w:rPr>
          <w:rFonts w:ascii="仿宋" w:eastAsia="仿宋" w:hAnsi="仿宋" w:hint="eastAsia"/>
          <w:sz w:val="32"/>
          <w:szCs w:val="32"/>
        </w:rPr>
        <w:t xml:space="preserve"> 当年的票据应当年及时报销，确有未能按时报销的票据应以财务部通知的时间为准。</w:t>
      </w:r>
    </w:p>
    <w:p w14:paraId="739C24A5" w14:textId="3304894C" w:rsidR="0034472B" w:rsidRPr="0034472B" w:rsidRDefault="0034472B" w:rsidP="0034472B">
      <w:pPr>
        <w:adjustRightInd w:val="0"/>
        <w:snapToGrid w:val="0"/>
        <w:spacing w:line="560" w:lineRule="exact"/>
        <w:jc w:val="center"/>
        <w:rPr>
          <w:rFonts w:ascii="黑体" w:eastAsia="黑体" w:hAnsi="黑体"/>
          <w:bCs/>
          <w:sz w:val="32"/>
          <w:szCs w:val="32"/>
        </w:rPr>
      </w:pPr>
      <w:r w:rsidRPr="0034472B">
        <w:rPr>
          <w:rFonts w:ascii="黑体" w:eastAsia="黑体" w:hAnsi="黑体" w:hint="eastAsia"/>
          <w:bCs/>
          <w:sz w:val="32"/>
          <w:szCs w:val="32"/>
        </w:rPr>
        <w:t xml:space="preserve">第三章 </w:t>
      </w:r>
      <w:r w:rsidR="00F55BD7">
        <w:rPr>
          <w:rFonts w:ascii="黑体" w:eastAsia="黑体" w:hAnsi="黑体"/>
          <w:bCs/>
          <w:sz w:val="32"/>
          <w:szCs w:val="32"/>
        </w:rPr>
        <w:t xml:space="preserve"> </w:t>
      </w:r>
      <w:r w:rsidRPr="0034472B">
        <w:rPr>
          <w:rFonts w:ascii="黑体" w:eastAsia="黑体" w:hAnsi="黑体" w:hint="eastAsia"/>
          <w:bCs/>
          <w:sz w:val="32"/>
          <w:szCs w:val="32"/>
        </w:rPr>
        <w:t>支付结算要求</w:t>
      </w:r>
    </w:p>
    <w:p w14:paraId="4836B844"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sz w:val="32"/>
          <w:szCs w:val="32"/>
        </w:rPr>
        <w:t>第十条</w:t>
      </w:r>
      <w:r w:rsidRPr="0034472B">
        <w:rPr>
          <w:rFonts w:ascii="仿宋" w:eastAsia="仿宋" w:hAnsi="仿宋" w:hint="eastAsia"/>
          <w:sz w:val="32"/>
          <w:szCs w:val="32"/>
        </w:rPr>
        <w:t xml:space="preserve"> </w:t>
      </w:r>
      <w:r w:rsidRPr="0034472B">
        <w:rPr>
          <w:rFonts w:ascii="仿宋" w:eastAsia="仿宋" w:hAnsi="仿宋" w:hint="eastAsia"/>
          <w:sz w:val="32"/>
          <w:szCs w:val="32"/>
          <w:shd w:val="clear" w:color="auto" w:fill="FFFFFF"/>
        </w:rPr>
        <w:t>科研经费支出应按要求</w:t>
      </w:r>
      <w:r w:rsidRPr="0034472B">
        <w:rPr>
          <w:rFonts w:ascii="仿宋" w:eastAsia="仿宋" w:hAnsi="仿宋" w:hint="eastAsia"/>
          <w:sz w:val="32"/>
          <w:szCs w:val="32"/>
        </w:rPr>
        <w:t>通过银行汇款进行结算,不符合银行汇款办理条件的，支付时可提供其他支付凭条。单张或连号票据金额超过1000元（含），应办理转账汇款或银行</w:t>
      </w:r>
      <w:r w:rsidRPr="0034472B">
        <w:rPr>
          <w:rFonts w:ascii="仿宋" w:eastAsia="仿宋" w:hAnsi="仿宋" w:hint="eastAsia"/>
          <w:color w:val="0D0D0D" w:themeColor="text1" w:themeTint="F2"/>
          <w:sz w:val="32"/>
          <w:szCs w:val="32"/>
        </w:rPr>
        <w:t>卡</w:t>
      </w:r>
      <w:r w:rsidRPr="0034472B">
        <w:rPr>
          <w:rFonts w:ascii="仿宋" w:eastAsia="仿宋" w:hAnsi="仿宋" w:hint="eastAsia"/>
          <w:sz w:val="32"/>
          <w:szCs w:val="32"/>
        </w:rPr>
        <w:t>结算，银行卡结算报销时须提供支付记录。</w:t>
      </w:r>
    </w:p>
    <w:p w14:paraId="7647D8F3"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sz w:val="32"/>
          <w:szCs w:val="32"/>
        </w:rPr>
        <w:t>第十一条</w:t>
      </w:r>
      <w:r w:rsidRPr="0034472B">
        <w:rPr>
          <w:rFonts w:ascii="仿宋" w:eastAsia="仿宋" w:hAnsi="仿宋" w:hint="eastAsia"/>
          <w:sz w:val="32"/>
          <w:szCs w:val="32"/>
        </w:rPr>
        <w:t xml:space="preserve"> 3万元（含3万元）以上的科研</w:t>
      </w:r>
      <w:r w:rsidRPr="0034472B">
        <w:rPr>
          <w:rFonts w:ascii="仿宋" w:eastAsia="仿宋" w:hAnsi="仿宋" w:hint="eastAsia"/>
          <w:color w:val="0D0D0D" w:themeColor="text1" w:themeTint="F2"/>
          <w:sz w:val="32"/>
          <w:szCs w:val="32"/>
        </w:rPr>
        <w:t>支出（外协费除外）须履行大额支出审批程序，按照支出金</w:t>
      </w:r>
      <w:r w:rsidRPr="0034472B">
        <w:rPr>
          <w:rFonts w:ascii="仿宋" w:eastAsia="仿宋" w:hAnsi="仿宋" w:hint="eastAsia"/>
          <w:sz w:val="32"/>
          <w:szCs w:val="32"/>
        </w:rPr>
        <w:t>额履行线</w:t>
      </w:r>
      <w:proofErr w:type="gramStart"/>
      <w:r w:rsidRPr="0034472B">
        <w:rPr>
          <w:rFonts w:ascii="仿宋" w:eastAsia="仿宋" w:hAnsi="仿宋" w:hint="eastAsia"/>
          <w:sz w:val="32"/>
          <w:szCs w:val="32"/>
        </w:rPr>
        <w:t>上科研</w:t>
      </w:r>
      <w:proofErr w:type="gramEnd"/>
      <w:r w:rsidRPr="0034472B">
        <w:rPr>
          <w:rFonts w:ascii="仿宋" w:eastAsia="仿宋" w:hAnsi="仿宋" w:hint="eastAsia"/>
          <w:sz w:val="32"/>
          <w:szCs w:val="32"/>
        </w:rPr>
        <w:t>经费大额支出审批流程。同一收款单位、同一业务应按照金额大小进行审批，禁止规避审批程序将支出拆分。审批权限分级如下：</w:t>
      </w:r>
    </w:p>
    <w:p w14:paraId="3D5AD0B9"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rPr>
      </w:pPr>
      <w:r w:rsidRPr="0034472B">
        <w:rPr>
          <w:rFonts w:ascii="仿宋" w:eastAsia="仿宋" w:hAnsi="仿宋" w:hint="eastAsia"/>
          <w:sz w:val="32"/>
          <w:szCs w:val="32"/>
        </w:rPr>
        <w:t>（一）单笔业务支出在3万元（含3万元）以上的,经项目负责人审查后，由学院主管科研领导审批；</w:t>
      </w:r>
    </w:p>
    <w:p w14:paraId="60061927"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rPr>
      </w:pPr>
      <w:r w:rsidRPr="0034472B">
        <w:rPr>
          <w:rFonts w:ascii="仿宋" w:eastAsia="仿宋" w:hAnsi="仿宋" w:hint="eastAsia"/>
          <w:sz w:val="32"/>
          <w:szCs w:val="32"/>
        </w:rPr>
        <w:t>（二）单笔业务支出在6万元（含6万元）以上的,学院主管科研领导审批后由学院院长审批；</w:t>
      </w:r>
    </w:p>
    <w:p w14:paraId="64FFE61A" w14:textId="77777777" w:rsidR="0034472B" w:rsidRPr="0034472B" w:rsidRDefault="0034472B" w:rsidP="0034472B">
      <w:pPr>
        <w:wordWrap w:val="0"/>
        <w:adjustRightInd w:val="0"/>
        <w:snapToGrid w:val="0"/>
        <w:spacing w:line="560" w:lineRule="exact"/>
        <w:ind w:firstLineChars="200" w:firstLine="640"/>
        <w:rPr>
          <w:rFonts w:ascii="仿宋" w:eastAsia="仿宋" w:hAnsi="仿宋"/>
          <w:bCs/>
          <w:kern w:val="0"/>
          <w:sz w:val="32"/>
          <w:szCs w:val="32"/>
        </w:rPr>
      </w:pPr>
      <w:r w:rsidRPr="0034472B">
        <w:rPr>
          <w:rFonts w:ascii="仿宋" w:eastAsia="仿宋" w:hAnsi="仿宋" w:hint="eastAsia"/>
          <w:sz w:val="32"/>
          <w:szCs w:val="32"/>
        </w:rPr>
        <w:t>除设备费、劳务费、科研绩效外，金额在6万元以上的单笔业务支出还应经科技与信息部主任审批。</w:t>
      </w:r>
    </w:p>
    <w:p w14:paraId="482B53BA"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sz w:val="32"/>
          <w:szCs w:val="32"/>
        </w:rPr>
        <w:lastRenderedPageBreak/>
        <w:t>第十二条</w:t>
      </w:r>
      <w:r w:rsidRPr="0034472B">
        <w:rPr>
          <w:rFonts w:ascii="仿宋" w:eastAsia="仿宋" w:hAnsi="仿宋" w:hint="eastAsia"/>
          <w:sz w:val="32"/>
          <w:szCs w:val="32"/>
        </w:rPr>
        <w:t xml:space="preserve"> 资金支付应遵守《克拉玛依校区资金支付审批管理办法》（中石大克校区财〔2019〕4号）的规定，履行签批程序。同一经济事项严禁以各种理由或名目拆分。</w:t>
      </w:r>
    </w:p>
    <w:p w14:paraId="4137F012" w14:textId="77777777" w:rsidR="0034472B" w:rsidRPr="0034472B" w:rsidRDefault="0034472B" w:rsidP="0034472B">
      <w:pPr>
        <w:wordWrap w:val="0"/>
        <w:adjustRightInd w:val="0"/>
        <w:snapToGrid w:val="0"/>
        <w:spacing w:line="560" w:lineRule="exact"/>
        <w:ind w:firstLineChars="200" w:firstLine="643"/>
        <w:rPr>
          <w:rFonts w:ascii="仿宋" w:eastAsia="仿宋" w:hAnsi="仿宋"/>
          <w:bCs/>
          <w:kern w:val="0"/>
          <w:sz w:val="32"/>
          <w:szCs w:val="32"/>
        </w:rPr>
      </w:pPr>
      <w:r w:rsidRPr="0034472B">
        <w:rPr>
          <w:rFonts w:ascii="仿宋" w:eastAsia="仿宋" w:hAnsi="仿宋" w:hint="eastAsia"/>
          <w:b/>
          <w:kern w:val="0"/>
          <w:sz w:val="32"/>
          <w:szCs w:val="32"/>
        </w:rPr>
        <w:t>第十三条</w:t>
      </w:r>
      <w:r w:rsidRPr="0034472B">
        <w:rPr>
          <w:rFonts w:ascii="仿宋" w:eastAsia="仿宋" w:hAnsi="仿宋" w:hint="eastAsia"/>
          <w:bCs/>
          <w:kern w:val="0"/>
          <w:sz w:val="32"/>
          <w:szCs w:val="32"/>
        </w:rPr>
        <w:t xml:space="preserve"> 以外币形式支付的费用报销时，应用中文标注币种、金额、内容，并提供换汇或支付凭据,以支付当日中国银行外币兑换人民币现汇卖出价结算。国际差旅费按回国当月1日中国银行外币兑换人民币现汇卖出价结算。</w:t>
      </w:r>
    </w:p>
    <w:p w14:paraId="1A01B2CA"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highlight w:val="green"/>
        </w:rPr>
      </w:pPr>
      <w:r w:rsidRPr="0034472B">
        <w:rPr>
          <w:rFonts w:ascii="仿宋" w:eastAsia="仿宋" w:hAnsi="仿宋" w:hint="eastAsia"/>
          <w:b/>
          <w:bCs/>
          <w:sz w:val="32"/>
          <w:szCs w:val="32"/>
        </w:rPr>
        <w:t>第十四条</w:t>
      </w:r>
      <w:r w:rsidRPr="0034472B">
        <w:rPr>
          <w:rFonts w:ascii="仿宋" w:eastAsia="仿宋" w:hAnsi="仿宋" w:hint="eastAsia"/>
          <w:sz w:val="32"/>
          <w:szCs w:val="32"/>
        </w:rPr>
        <w:t xml:space="preserve"> 内部结算单位发生的相关费用，应附结算单位的明细单据，经项目负责人签字同意，进行校内经费转账结算。</w:t>
      </w:r>
    </w:p>
    <w:p w14:paraId="4E34B777" w14:textId="5013E6CD" w:rsidR="0034472B" w:rsidRPr="0034472B" w:rsidRDefault="0034472B" w:rsidP="0034472B">
      <w:pPr>
        <w:adjustRightInd w:val="0"/>
        <w:snapToGrid w:val="0"/>
        <w:spacing w:line="560" w:lineRule="exact"/>
        <w:jc w:val="center"/>
        <w:rPr>
          <w:rFonts w:ascii="黑体" w:eastAsia="黑体" w:hAnsi="黑体"/>
          <w:bCs/>
          <w:sz w:val="32"/>
          <w:szCs w:val="32"/>
        </w:rPr>
      </w:pPr>
      <w:r w:rsidRPr="0034472B">
        <w:rPr>
          <w:rFonts w:ascii="黑体" w:eastAsia="黑体" w:hAnsi="黑体" w:hint="eastAsia"/>
          <w:bCs/>
          <w:sz w:val="32"/>
          <w:szCs w:val="32"/>
        </w:rPr>
        <w:t xml:space="preserve">第四章 </w:t>
      </w:r>
      <w:r w:rsidR="00F55BD7">
        <w:rPr>
          <w:rFonts w:ascii="黑体" w:eastAsia="黑体" w:hAnsi="黑体"/>
          <w:bCs/>
          <w:sz w:val="32"/>
          <w:szCs w:val="32"/>
        </w:rPr>
        <w:t xml:space="preserve"> </w:t>
      </w:r>
      <w:r w:rsidRPr="0034472B">
        <w:rPr>
          <w:rFonts w:ascii="黑体" w:eastAsia="黑体" w:hAnsi="黑体" w:hint="eastAsia"/>
          <w:bCs/>
          <w:sz w:val="32"/>
          <w:szCs w:val="32"/>
        </w:rPr>
        <w:t>报销手续要求</w:t>
      </w:r>
    </w:p>
    <w:p w14:paraId="576F2007"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第十五条</w:t>
      </w:r>
      <w:r w:rsidRPr="0034472B">
        <w:rPr>
          <w:rFonts w:ascii="仿宋" w:eastAsia="仿宋" w:hAnsi="仿宋" w:hint="eastAsia"/>
          <w:sz w:val="32"/>
          <w:szCs w:val="32"/>
        </w:rPr>
        <w:t xml:space="preserve"> 科研经费报销应在综合财务信息平台提交报销单，报销电子发票需按顺序录入发票代码及发票号码，特殊情况在备注中说明。</w:t>
      </w:r>
    </w:p>
    <w:p w14:paraId="5D2C978A"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第十六条</w:t>
      </w:r>
      <w:r w:rsidRPr="0034472B">
        <w:rPr>
          <w:rFonts w:ascii="仿宋" w:eastAsia="仿宋" w:hAnsi="仿宋" w:hint="eastAsia"/>
          <w:sz w:val="32"/>
          <w:szCs w:val="32"/>
        </w:rPr>
        <w:t xml:space="preserve"> 每笔经济业务报销时应由项目负责人审批，票据正面空白处由报销经办人签字。</w:t>
      </w:r>
    </w:p>
    <w:p w14:paraId="12BE71A9" w14:textId="268A172C"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第十七条</w:t>
      </w:r>
      <w:r w:rsidRPr="0034472B">
        <w:rPr>
          <w:rFonts w:ascii="仿宋" w:eastAsia="仿宋" w:hAnsi="仿宋" w:hint="eastAsia"/>
          <w:sz w:val="32"/>
          <w:szCs w:val="32"/>
        </w:rPr>
        <w:t xml:space="preserve"> 票据粘贴应符合以下要求：</w:t>
      </w:r>
    </w:p>
    <w:p w14:paraId="2F1B22C8"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lang w:val="zh-TW" w:eastAsia="zh-TW"/>
        </w:rPr>
      </w:pPr>
      <w:r w:rsidRPr="0034472B">
        <w:rPr>
          <w:rFonts w:ascii="仿宋" w:eastAsia="仿宋" w:hAnsi="仿宋" w:hint="eastAsia"/>
          <w:sz w:val="32"/>
          <w:szCs w:val="32"/>
        </w:rPr>
        <w:t>1.</w:t>
      </w:r>
      <w:r w:rsidRPr="0034472B">
        <w:rPr>
          <w:rFonts w:ascii="仿宋" w:eastAsia="仿宋" w:hAnsi="仿宋" w:hint="eastAsia"/>
          <w:sz w:val="32"/>
          <w:szCs w:val="32"/>
          <w:lang w:val="zh-TW" w:eastAsia="zh-TW"/>
        </w:rPr>
        <w:t>票据大小小于A4纸张时，必须粘贴在“原始凭证粘贴单”上（可用A4纸代替</w:t>
      </w:r>
      <w:r w:rsidRPr="0034472B">
        <w:rPr>
          <w:rFonts w:ascii="仿宋" w:eastAsia="仿宋" w:hAnsi="仿宋" w:hint="eastAsia"/>
          <w:sz w:val="32"/>
          <w:szCs w:val="32"/>
          <w:lang w:val="zh-TW"/>
        </w:rPr>
        <w:t>，</w:t>
      </w:r>
      <w:r w:rsidRPr="0034472B">
        <w:rPr>
          <w:rFonts w:ascii="仿宋" w:eastAsia="仿宋" w:hAnsi="仿宋" w:hint="eastAsia"/>
          <w:sz w:val="32"/>
          <w:szCs w:val="32"/>
        </w:rPr>
        <w:t>左侧留出2cm装订线空白处</w:t>
      </w:r>
      <w:r w:rsidRPr="0034472B">
        <w:rPr>
          <w:rFonts w:ascii="仿宋" w:eastAsia="仿宋" w:hAnsi="仿宋" w:hint="eastAsia"/>
          <w:sz w:val="32"/>
          <w:szCs w:val="32"/>
          <w:lang w:val="zh-TW" w:eastAsia="zh-TW"/>
        </w:rPr>
        <w:t>）；其他与A4纸大小相同的票据、合同、审批单、通知、函件等原始凭证及附件，可直接附在报销单后面。</w:t>
      </w:r>
    </w:p>
    <w:p w14:paraId="3F1229F3"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lang w:val="zh-TW" w:eastAsia="zh-TW"/>
        </w:rPr>
      </w:pPr>
      <w:r w:rsidRPr="0034472B">
        <w:rPr>
          <w:rFonts w:ascii="仿宋" w:eastAsia="仿宋" w:hAnsi="仿宋" w:hint="eastAsia"/>
          <w:sz w:val="32"/>
          <w:szCs w:val="32"/>
        </w:rPr>
        <w:t>2.</w:t>
      </w:r>
      <w:r w:rsidRPr="0034472B">
        <w:rPr>
          <w:rFonts w:ascii="仿宋" w:eastAsia="仿宋" w:hAnsi="仿宋" w:hint="eastAsia"/>
          <w:color w:val="000000" w:themeColor="text1"/>
          <w:sz w:val="32"/>
          <w:szCs w:val="32"/>
        </w:rPr>
        <w:t>按照从右到左，先小张后大张的顺序呈鱼鳞状分布粘贴，各类票据粘贴必须整齐、牢固，票据的粘贴应保证财务人员</w:t>
      </w:r>
      <w:r w:rsidRPr="0034472B">
        <w:rPr>
          <w:rFonts w:ascii="仿宋" w:eastAsia="仿宋" w:hAnsi="仿宋" w:cs="微软雅黑" w:hint="eastAsia"/>
          <w:color w:val="000000" w:themeColor="text1"/>
          <w:sz w:val="32"/>
          <w:szCs w:val="32"/>
        </w:rPr>
        <w:t>方便</w:t>
      </w:r>
      <w:r w:rsidRPr="0034472B">
        <w:rPr>
          <w:rFonts w:ascii="仿宋" w:eastAsia="仿宋" w:hAnsi="仿宋" w:cs="仿宋_GB2312" w:hint="eastAsia"/>
          <w:color w:val="000000" w:themeColor="text1"/>
          <w:sz w:val="32"/>
          <w:szCs w:val="32"/>
        </w:rPr>
        <w:t>复核票据、装订</w:t>
      </w:r>
      <w:r w:rsidRPr="0034472B">
        <w:rPr>
          <w:rFonts w:ascii="仿宋" w:eastAsia="仿宋" w:hAnsi="仿宋" w:hint="eastAsia"/>
          <w:color w:val="000000" w:themeColor="text1"/>
          <w:sz w:val="32"/>
          <w:szCs w:val="32"/>
        </w:rPr>
        <w:t>凭证等后续</w:t>
      </w:r>
      <w:r w:rsidRPr="0034472B">
        <w:rPr>
          <w:rFonts w:ascii="仿宋" w:eastAsia="仿宋" w:hAnsi="仿宋" w:cs="微软雅黑" w:hint="eastAsia"/>
          <w:color w:val="000000" w:themeColor="text1"/>
          <w:sz w:val="32"/>
          <w:szCs w:val="32"/>
        </w:rPr>
        <w:t>工作。</w:t>
      </w:r>
    </w:p>
    <w:p w14:paraId="36E01A35"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lang w:val="zh-TW" w:eastAsia="zh-TW"/>
        </w:rPr>
      </w:pPr>
      <w:r w:rsidRPr="0034472B">
        <w:rPr>
          <w:rFonts w:ascii="仿宋" w:eastAsia="仿宋" w:hAnsi="仿宋" w:hint="eastAsia"/>
          <w:sz w:val="32"/>
          <w:szCs w:val="32"/>
        </w:rPr>
        <w:lastRenderedPageBreak/>
        <w:t>3.</w:t>
      </w:r>
      <w:r w:rsidRPr="0034472B">
        <w:rPr>
          <w:rFonts w:ascii="仿宋" w:eastAsia="仿宋" w:hAnsi="仿宋" w:hint="eastAsia"/>
          <w:sz w:val="32"/>
          <w:szCs w:val="32"/>
          <w:lang w:val="zh-TW" w:eastAsia="zh-TW"/>
        </w:rPr>
        <w:t>票据粘贴完毕后，应在“原始凭证粘贴单”上填写该页票据合计金额及张数等信息。</w:t>
      </w:r>
    </w:p>
    <w:p w14:paraId="4E5A2F4E"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第十八条</w:t>
      </w:r>
      <w:r w:rsidRPr="0034472B">
        <w:rPr>
          <w:rFonts w:ascii="仿宋" w:eastAsia="仿宋" w:hAnsi="仿宋" w:hint="eastAsia"/>
          <w:sz w:val="32"/>
          <w:szCs w:val="32"/>
        </w:rPr>
        <w:t xml:space="preserve"> </w:t>
      </w:r>
      <w:r w:rsidRPr="0034472B">
        <w:rPr>
          <w:rFonts w:ascii="仿宋" w:eastAsia="仿宋" w:hAnsi="仿宋" w:hint="eastAsia"/>
          <w:color w:val="000000" w:themeColor="text1"/>
          <w:sz w:val="32"/>
          <w:szCs w:val="32"/>
        </w:rPr>
        <w:t>涉及到需履行国有资产管理部门采购手续的商品及服务支出，根</w:t>
      </w:r>
      <w:r w:rsidRPr="0034472B">
        <w:rPr>
          <w:rFonts w:ascii="仿宋" w:eastAsia="仿宋" w:hAnsi="仿宋" w:hint="eastAsia"/>
          <w:sz w:val="32"/>
          <w:szCs w:val="32"/>
          <w:lang w:val="zh-TW" w:eastAsia="zh-TW"/>
        </w:rPr>
        <w:t>据《克拉玛依校区采购管理办法》（</w:t>
      </w:r>
      <w:r w:rsidRPr="0034472B">
        <w:rPr>
          <w:rFonts w:ascii="仿宋" w:eastAsia="仿宋" w:hAnsi="仿宋" w:hint="eastAsia"/>
          <w:color w:val="2A2F35"/>
          <w:sz w:val="32"/>
          <w:szCs w:val="32"/>
          <w:shd w:val="clear" w:color="auto" w:fill="FFFFFF"/>
        </w:rPr>
        <w:t>中石大克校区财〔2017〕12号</w:t>
      </w:r>
      <w:r w:rsidRPr="0034472B">
        <w:rPr>
          <w:rFonts w:ascii="仿宋" w:eastAsia="仿宋" w:hAnsi="仿宋" w:hint="eastAsia"/>
          <w:color w:val="000000" w:themeColor="text1"/>
          <w:sz w:val="32"/>
          <w:szCs w:val="32"/>
        </w:rPr>
        <w:t>）规定执行审批手续，报销时附相关材料。</w:t>
      </w:r>
    </w:p>
    <w:p w14:paraId="74D5AB2F"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第十九条</w:t>
      </w:r>
      <w:r w:rsidRPr="0034472B">
        <w:rPr>
          <w:rFonts w:ascii="仿宋" w:eastAsia="仿宋" w:hAnsi="仿宋" w:hint="eastAsia"/>
          <w:sz w:val="32"/>
          <w:szCs w:val="32"/>
        </w:rPr>
        <w:t xml:space="preserve"> 电商平台或其他网络订购产生的异地发票，报销应附订单截图或送货单、支付记录、网店资质认证打印等。</w:t>
      </w:r>
    </w:p>
    <w:p w14:paraId="441520D6"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第二十条</w:t>
      </w:r>
      <w:r w:rsidRPr="0034472B">
        <w:rPr>
          <w:rFonts w:ascii="仿宋" w:eastAsia="仿宋" w:hAnsi="仿宋" w:hint="eastAsia"/>
          <w:sz w:val="32"/>
          <w:szCs w:val="32"/>
        </w:rPr>
        <w:t xml:space="preserve"> 资产类支出报销应</w:t>
      </w:r>
      <w:proofErr w:type="gramStart"/>
      <w:r w:rsidRPr="0034472B">
        <w:rPr>
          <w:rFonts w:ascii="仿宋" w:eastAsia="仿宋" w:hAnsi="仿宋" w:hint="eastAsia"/>
          <w:sz w:val="32"/>
          <w:szCs w:val="32"/>
        </w:rPr>
        <w:t>附合同</w:t>
      </w:r>
      <w:proofErr w:type="gramEnd"/>
      <w:r w:rsidRPr="0034472B">
        <w:rPr>
          <w:rFonts w:ascii="仿宋" w:eastAsia="仿宋" w:hAnsi="仿宋" w:hint="eastAsia"/>
          <w:sz w:val="32"/>
          <w:szCs w:val="32"/>
        </w:rPr>
        <w:t>付款审批表或无合同采购备案单、资产明细单,进口设备应附代理公司付款通知单等相关材料。</w:t>
      </w:r>
    </w:p>
    <w:p w14:paraId="799987D5"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第二十一条</w:t>
      </w:r>
      <w:r w:rsidRPr="0034472B">
        <w:rPr>
          <w:rFonts w:ascii="仿宋" w:eastAsia="仿宋" w:hAnsi="仿宋" w:hint="eastAsia"/>
          <w:sz w:val="32"/>
          <w:szCs w:val="32"/>
        </w:rPr>
        <w:t xml:space="preserve"> 化学药品、气体、气瓶费用报销，应附《一般化学品采购备案表》，达到采购标准的应履行采购手续。已达到固定资产价值标准的易耗品、材料，由校园管理部认定是否按照固定资产管理，报销应附《易耗品验收及鉴定表》。</w:t>
      </w:r>
    </w:p>
    <w:p w14:paraId="11FCEB45"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第二十二条</w:t>
      </w:r>
      <w:r w:rsidRPr="0034472B">
        <w:rPr>
          <w:rFonts w:ascii="仿宋" w:eastAsia="仿宋" w:hAnsi="仿宋" w:hint="eastAsia"/>
          <w:sz w:val="32"/>
          <w:szCs w:val="32"/>
        </w:rPr>
        <w:t xml:space="preserve"> 校外测试费报销应附测试报告或测试明细，3万元（含）以上的应</w:t>
      </w:r>
      <w:proofErr w:type="gramStart"/>
      <w:r w:rsidRPr="0034472B">
        <w:rPr>
          <w:rFonts w:ascii="仿宋" w:eastAsia="仿宋" w:hAnsi="仿宋" w:hint="eastAsia"/>
          <w:sz w:val="32"/>
          <w:szCs w:val="32"/>
        </w:rPr>
        <w:t>附科技</w:t>
      </w:r>
      <w:proofErr w:type="gramEnd"/>
      <w:r w:rsidRPr="0034472B">
        <w:rPr>
          <w:rFonts w:ascii="仿宋" w:eastAsia="仿宋" w:hAnsi="仿宋" w:hint="eastAsia"/>
          <w:sz w:val="32"/>
          <w:szCs w:val="32"/>
        </w:rPr>
        <w:t>与信息部开具的《科研经费外拨单》。外协费用报销时应附《科研经费外拨单》和发票，财政科研项目合作单位可以是收据。</w:t>
      </w:r>
    </w:p>
    <w:p w14:paraId="2EDA7755" w14:textId="77777777" w:rsidR="0034472B" w:rsidRPr="0034472B" w:rsidRDefault="0034472B" w:rsidP="0034472B">
      <w:pPr>
        <w:wordWrap w:val="0"/>
        <w:adjustRightInd w:val="0"/>
        <w:snapToGrid w:val="0"/>
        <w:spacing w:line="560" w:lineRule="exact"/>
        <w:ind w:firstLineChars="200" w:firstLine="640"/>
        <w:rPr>
          <w:rFonts w:ascii="仿宋" w:eastAsia="仿宋" w:hAnsi="仿宋"/>
          <w:color w:val="000000" w:themeColor="text1"/>
          <w:sz w:val="32"/>
          <w:szCs w:val="32"/>
          <w:highlight w:val="yellow"/>
        </w:rPr>
      </w:pPr>
      <w:r w:rsidRPr="0034472B">
        <w:rPr>
          <w:rFonts w:ascii="仿宋" w:eastAsia="仿宋" w:hAnsi="仿宋" w:hint="eastAsia"/>
          <w:color w:val="000000" w:themeColor="text1"/>
          <w:sz w:val="32"/>
          <w:szCs w:val="32"/>
        </w:rPr>
        <w:t>校内实验室的测试化验及加工费用，校内转账应附实验室测试单、科技与信息部出具的《分析测试费认证单（校内）》，学校与校区间实验室的测试化验及加工费用，还应附收据。</w:t>
      </w:r>
    </w:p>
    <w:p w14:paraId="0E20B360"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第二十三条</w:t>
      </w:r>
      <w:r w:rsidRPr="0034472B">
        <w:rPr>
          <w:rFonts w:ascii="仿宋" w:eastAsia="仿宋" w:hAnsi="仿宋" w:hint="eastAsia"/>
          <w:sz w:val="32"/>
          <w:szCs w:val="32"/>
        </w:rPr>
        <w:t xml:space="preserve"> 因科研需要租车、异地差旅租房的，须经过</w:t>
      </w:r>
      <w:r w:rsidRPr="0034472B">
        <w:rPr>
          <w:rFonts w:ascii="仿宋" w:eastAsia="仿宋" w:hAnsi="仿宋" w:hint="eastAsia"/>
          <w:sz w:val="32"/>
          <w:szCs w:val="32"/>
        </w:rPr>
        <w:lastRenderedPageBreak/>
        <w:t>学院主管科研院领导审批，达到采购标准的应履行采购手续。</w:t>
      </w:r>
    </w:p>
    <w:p w14:paraId="178E25E5"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rPr>
      </w:pPr>
      <w:r w:rsidRPr="0034472B">
        <w:rPr>
          <w:rFonts w:ascii="仿宋" w:eastAsia="仿宋" w:hAnsi="仿宋" w:hint="eastAsia"/>
          <w:sz w:val="32"/>
          <w:szCs w:val="32"/>
        </w:rPr>
        <w:t>租用校外实验室应附《校外实验室租赁审批表》，租用实验室产生的水电费报销应附租房合同。</w:t>
      </w:r>
    </w:p>
    <w:p w14:paraId="435088A0"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rPr>
      </w:pPr>
      <w:r w:rsidRPr="0034472B">
        <w:rPr>
          <w:rFonts w:ascii="仿宋" w:eastAsia="仿宋" w:hAnsi="仿宋" w:hint="eastAsia"/>
          <w:sz w:val="32"/>
          <w:szCs w:val="32"/>
        </w:rPr>
        <w:t>租车必须租用司机，报销附租车合同或协议、费用结算明细单、租用车辆行驶证复印件等。</w:t>
      </w:r>
    </w:p>
    <w:p w14:paraId="03963214"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highlight w:val="green"/>
        </w:rPr>
      </w:pPr>
      <w:r w:rsidRPr="0034472B">
        <w:rPr>
          <w:rFonts w:ascii="仿宋" w:eastAsia="仿宋" w:hAnsi="仿宋" w:hint="eastAsia"/>
          <w:b/>
          <w:bCs/>
          <w:sz w:val="32"/>
          <w:szCs w:val="32"/>
        </w:rPr>
        <w:t>第二十四条</w:t>
      </w:r>
      <w:r w:rsidRPr="0034472B">
        <w:rPr>
          <w:rFonts w:ascii="仿宋" w:eastAsia="仿宋" w:hAnsi="仿宋" w:hint="eastAsia"/>
          <w:sz w:val="32"/>
          <w:szCs w:val="32"/>
        </w:rPr>
        <w:t xml:space="preserve"> 差旅费支出遵守《克拉玛依校区国内差旅费管理办法（修订）》（中石大克校区财〔2021〕6号）。报</w:t>
      </w:r>
      <w:r w:rsidRPr="0034472B">
        <w:rPr>
          <w:rFonts w:ascii="仿宋" w:eastAsia="仿宋" w:hAnsi="仿宋" w:hint="eastAsia"/>
          <w:sz w:val="32"/>
          <w:szCs w:val="32"/>
          <w:shd w:val="clear" w:color="auto" w:fill="FFFFFF"/>
        </w:rPr>
        <w:t>销应附教职工请销假审批</w:t>
      </w:r>
      <w:r w:rsidRPr="0034472B">
        <w:rPr>
          <w:rFonts w:ascii="仿宋" w:eastAsia="仿宋" w:hAnsi="仿宋" w:hint="eastAsia"/>
          <w:sz w:val="32"/>
          <w:szCs w:val="32"/>
        </w:rPr>
        <w:t>表、国内公务出差</w:t>
      </w:r>
      <w:proofErr w:type="gramStart"/>
      <w:r w:rsidRPr="0034472B">
        <w:rPr>
          <w:rFonts w:ascii="仿宋" w:eastAsia="仿宋" w:hAnsi="仿宋" w:hint="eastAsia"/>
          <w:sz w:val="32"/>
          <w:szCs w:val="32"/>
        </w:rPr>
        <w:t>租车审批</w:t>
      </w:r>
      <w:proofErr w:type="gramEnd"/>
      <w:r w:rsidRPr="0034472B">
        <w:rPr>
          <w:rFonts w:ascii="仿宋" w:eastAsia="仿宋" w:hAnsi="仿宋" w:hint="eastAsia"/>
          <w:sz w:val="32"/>
          <w:szCs w:val="32"/>
        </w:rPr>
        <w:t>表等</w:t>
      </w:r>
      <w:proofErr w:type="gramStart"/>
      <w:r w:rsidRPr="0034472B">
        <w:rPr>
          <w:rFonts w:ascii="仿宋" w:eastAsia="仿宋" w:hAnsi="仿宋" w:hint="eastAsia"/>
          <w:sz w:val="32"/>
          <w:szCs w:val="32"/>
        </w:rPr>
        <w:t>差旅审</w:t>
      </w:r>
      <w:proofErr w:type="gramEnd"/>
      <w:r w:rsidRPr="0034472B">
        <w:rPr>
          <w:rFonts w:ascii="仿宋" w:eastAsia="仿宋" w:hAnsi="仿宋" w:hint="eastAsia"/>
          <w:sz w:val="32"/>
          <w:szCs w:val="32"/>
        </w:rPr>
        <w:t>批手续材料。机票应在政府采购机票管理网站、具有政府采购资质的航空公司直销机构、机票销售代理机构购买，报销时提供“航空运输电子客票行程单”或代理机构开具的发票及订单。</w:t>
      </w:r>
    </w:p>
    <w:p w14:paraId="340BD579"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第二十五条</w:t>
      </w:r>
      <w:r w:rsidRPr="0034472B">
        <w:rPr>
          <w:rFonts w:ascii="仿宋" w:eastAsia="仿宋" w:hAnsi="仿宋" w:hint="eastAsia"/>
          <w:sz w:val="32"/>
          <w:szCs w:val="32"/>
        </w:rPr>
        <w:t xml:space="preserve"> 会议费支出遵守《克拉玛依校区会议费管理办法（试行）》（中石大克校区财〔2016〕8号）。报销应</w:t>
      </w:r>
      <w:proofErr w:type="gramStart"/>
      <w:r w:rsidRPr="0034472B">
        <w:rPr>
          <w:rFonts w:ascii="仿宋" w:eastAsia="仿宋" w:hAnsi="仿宋" w:hint="eastAsia"/>
          <w:sz w:val="32"/>
          <w:szCs w:val="32"/>
        </w:rPr>
        <w:t>附会议</w:t>
      </w:r>
      <w:proofErr w:type="gramEnd"/>
      <w:r w:rsidRPr="0034472B">
        <w:rPr>
          <w:rFonts w:ascii="仿宋" w:eastAsia="仿宋" w:hAnsi="仿宋" w:hint="eastAsia"/>
          <w:sz w:val="32"/>
          <w:szCs w:val="32"/>
        </w:rPr>
        <w:t>审批、会议通知、人员名单或者签到表、预算表、决算表。如校区与其他单位共同举办会议，承担费用应有相关文件或通知，报销时应列明承担费用的明细。</w:t>
      </w:r>
    </w:p>
    <w:p w14:paraId="00820A87" w14:textId="77777777" w:rsidR="00763563" w:rsidRPr="00763563" w:rsidRDefault="00763563" w:rsidP="00763563">
      <w:pPr>
        <w:spacing w:line="560" w:lineRule="exact"/>
        <w:ind w:firstLineChars="200" w:firstLine="643"/>
        <w:rPr>
          <w:rFonts w:ascii="仿宋" w:eastAsia="仿宋" w:hAnsi="仿宋" w:cstheme="minorBidi"/>
          <w:sz w:val="32"/>
          <w:szCs w:val="32"/>
        </w:rPr>
      </w:pPr>
      <w:r w:rsidRPr="00763563">
        <w:rPr>
          <w:rFonts w:ascii="仿宋" w:eastAsia="仿宋" w:hAnsi="仿宋" w:cstheme="minorBidi" w:hint="eastAsia"/>
          <w:b/>
          <w:sz w:val="32"/>
          <w:szCs w:val="32"/>
        </w:rPr>
        <w:t>第二十六条</w:t>
      </w:r>
      <w:r w:rsidRPr="00763563">
        <w:rPr>
          <w:rFonts w:ascii="仿宋" w:eastAsia="仿宋" w:hAnsi="仿宋" w:cstheme="minorBidi"/>
          <w:sz w:val="32"/>
          <w:szCs w:val="32"/>
        </w:rPr>
        <w:t xml:space="preserve"> 因公出国支出遵守《中国石油大学（北京）因公出国经费管理办法（修订）》（中石</w:t>
      </w:r>
      <w:proofErr w:type="gramStart"/>
      <w:r w:rsidRPr="00763563">
        <w:rPr>
          <w:rFonts w:ascii="仿宋" w:eastAsia="仿宋" w:hAnsi="仿宋" w:cstheme="minorBidi"/>
          <w:sz w:val="32"/>
          <w:szCs w:val="32"/>
        </w:rPr>
        <w:t>大京财〔2021〕</w:t>
      </w:r>
      <w:proofErr w:type="gramEnd"/>
      <w:r w:rsidRPr="00763563">
        <w:rPr>
          <w:rFonts w:ascii="仿宋" w:eastAsia="仿宋" w:hAnsi="仿宋" w:cstheme="minorBidi"/>
          <w:sz w:val="32"/>
          <w:szCs w:val="32"/>
        </w:rPr>
        <w:t>12号）。报销应</w:t>
      </w:r>
      <w:proofErr w:type="gramStart"/>
      <w:r w:rsidRPr="00763563">
        <w:rPr>
          <w:rFonts w:ascii="仿宋" w:eastAsia="仿宋" w:hAnsi="仿宋" w:cstheme="minorBidi"/>
          <w:sz w:val="32"/>
          <w:szCs w:val="32"/>
        </w:rPr>
        <w:t>附任务</w:t>
      </w:r>
      <w:proofErr w:type="gramEnd"/>
      <w:r w:rsidRPr="00763563">
        <w:rPr>
          <w:rFonts w:ascii="仿宋" w:eastAsia="仿宋" w:hAnsi="仿宋" w:cstheme="minorBidi"/>
          <w:sz w:val="32"/>
          <w:szCs w:val="32"/>
        </w:rPr>
        <w:t>批件、出票告知单、护照首页、签证页及进出境记录页复印件或电子出入境记录打印件。外国专家来华相关费用报销应附《外宾接待备案表》或《短期外国专家聘请备案表》。</w:t>
      </w:r>
    </w:p>
    <w:p w14:paraId="143104AA"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highlight w:val="yellow"/>
        </w:rPr>
      </w:pPr>
      <w:r w:rsidRPr="0034472B">
        <w:rPr>
          <w:rFonts w:ascii="仿宋" w:eastAsia="仿宋" w:hAnsi="仿宋" w:hint="eastAsia"/>
          <w:b/>
          <w:bCs/>
          <w:sz w:val="32"/>
          <w:szCs w:val="32"/>
        </w:rPr>
        <w:t>第二十七条</w:t>
      </w:r>
      <w:r w:rsidRPr="0034472B">
        <w:rPr>
          <w:rFonts w:ascii="仿宋" w:eastAsia="仿宋" w:hAnsi="仿宋" w:hint="eastAsia"/>
          <w:sz w:val="32"/>
          <w:szCs w:val="32"/>
        </w:rPr>
        <w:t xml:space="preserve"> 文章发表只报销论文版面费，报销时应附</w:t>
      </w:r>
      <w:r w:rsidRPr="0034472B">
        <w:rPr>
          <w:rFonts w:ascii="仿宋" w:eastAsia="仿宋" w:hAnsi="仿宋" w:hint="eastAsia"/>
          <w:sz w:val="32"/>
          <w:szCs w:val="32"/>
        </w:rPr>
        <w:lastRenderedPageBreak/>
        <w:t>录用通知。</w:t>
      </w:r>
    </w:p>
    <w:p w14:paraId="378C97A5"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rPr>
      </w:pPr>
      <w:r w:rsidRPr="0034472B">
        <w:rPr>
          <w:rFonts w:ascii="仿宋" w:eastAsia="仿宋" w:hAnsi="仿宋" w:hint="eastAsia"/>
          <w:sz w:val="32"/>
          <w:szCs w:val="32"/>
        </w:rPr>
        <w:t>专利申请相关费用报销应附《专利费用报销单》、收费通知单。申请专利委托的知识产权代理公司，应是学校及校区科技管理部门通过遴选指定的公司。专利年费报销应</w:t>
      </w:r>
      <w:proofErr w:type="gramStart"/>
      <w:r w:rsidRPr="0034472B">
        <w:rPr>
          <w:rFonts w:ascii="仿宋" w:eastAsia="仿宋" w:hAnsi="仿宋" w:hint="eastAsia"/>
          <w:sz w:val="32"/>
          <w:szCs w:val="32"/>
        </w:rPr>
        <w:t>附收费</w:t>
      </w:r>
      <w:proofErr w:type="gramEnd"/>
      <w:r w:rsidRPr="0034472B">
        <w:rPr>
          <w:rFonts w:ascii="仿宋" w:eastAsia="仿宋" w:hAnsi="仿宋" w:hint="eastAsia"/>
          <w:sz w:val="32"/>
          <w:szCs w:val="32"/>
        </w:rPr>
        <w:t>通知单。财政科研经费不得报销专利申请相关费用及年费，预算内另有说明的除外。</w:t>
      </w:r>
    </w:p>
    <w:p w14:paraId="27A25D06"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第二十八条</w:t>
      </w:r>
      <w:r w:rsidRPr="0034472B">
        <w:rPr>
          <w:rFonts w:ascii="仿宋" w:eastAsia="仿宋" w:hAnsi="仿宋" w:hint="eastAsia"/>
          <w:sz w:val="32"/>
          <w:szCs w:val="32"/>
        </w:rPr>
        <w:t xml:space="preserve"> 劳务费发放登录综合财务信息平台，按人员类别分类填报劳酬发放表，明细填报人员信息、发放事由、发放标准等，必须提供劳务费领取人真实信息（身份证号、职称、银行卡号、联系电话等）。</w:t>
      </w:r>
    </w:p>
    <w:p w14:paraId="1AD77EFB"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rPr>
      </w:pPr>
      <w:r w:rsidRPr="0034472B">
        <w:rPr>
          <w:rFonts w:ascii="仿宋" w:eastAsia="仿宋" w:hAnsi="仿宋" w:hint="eastAsia"/>
          <w:sz w:val="32"/>
          <w:szCs w:val="32"/>
        </w:rPr>
        <w:t>论文评审费应在</w:t>
      </w:r>
      <w:proofErr w:type="gramStart"/>
      <w:r w:rsidRPr="0034472B">
        <w:rPr>
          <w:rFonts w:ascii="仿宋" w:eastAsia="仿宋" w:hAnsi="仿宋" w:hint="eastAsia"/>
          <w:sz w:val="32"/>
          <w:szCs w:val="32"/>
        </w:rPr>
        <w:t>劳</w:t>
      </w:r>
      <w:proofErr w:type="gramEnd"/>
      <w:r w:rsidRPr="0034472B">
        <w:rPr>
          <w:rFonts w:ascii="仿宋" w:eastAsia="仿宋" w:hAnsi="仿宋" w:hint="eastAsia"/>
          <w:sz w:val="32"/>
          <w:szCs w:val="32"/>
        </w:rPr>
        <w:t>酬报销业务单上加盖学院公章；学生勤工助学劳务费应附《劳务酬金发放表》并加盖学院、学生工作与安全保卫部公章；科研成果鉴定评审费应附鉴定意见；外籍人员劳务费应附《短期外国专家聘请备案表》、护照首页复印件。</w:t>
      </w:r>
    </w:p>
    <w:p w14:paraId="582F27D1" w14:textId="77777777" w:rsidR="0034472B" w:rsidRPr="0034472B" w:rsidRDefault="0034472B" w:rsidP="0034472B">
      <w:pPr>
        <w:wordWrap w:val="0"/>
        <w:adjustRightInd w:val="0"/>
        <w:snapToGrid w:val="0"/>
        <w:spacing w:line="560" w:lineRule="exact"/>
        <w:ind w:firstLineChars="200" w:firstLine="640"/>
        <w:rPr>
          <w:rFonts w:ascii="仿宋" w:eastAsia="仿宋" w:hAnsi="仿宋"/>
          <w:sz w:val="32"/>
          <w:szCs w:val="32"/>
        </w:rPr>
      </w:pPr>
      <w:r w:rsidRPr="0034472B">
        <w:rPr>
          <w:rFonts w:ascii="仿宋" w:eastAsia="仿宋" w:hAnsi="仿宋" w:hint="eastAsia"/>
          <w:sz w:val="32"/>
          <w:szCs w:val="32"/>
        </w:rPr>
        <w:t>劳务费原则上发放到本人银行卡中（外籍专家无卡的情况除外），由校区依法代扣代缴个人所得税。严禁通过虚列、伪造劳务费发放名单等方式套取经费。</w:t>
      </w:r>
      <w:r w:rsidRPr="0034472B">
        <w:rPr>
          <w:rFonts w:ascii="仿宋" w:eastAsia="仿宋" w:hAnsi="仿宋" w:hint="eastAsia"/>
          <w:color w:val="000000" w:themeColor="text1"/>
          <w:sz w:val="32"/>
          <w:szCs w:val="32"/>
        </w:rPr>
        <w:t>校区正式工作人员发放工资薪酬以外的奖金及劳务性费用，</w:t>
      </w:r>
      <w:r w:rsidRPr="0034472B">
        <w:rPr>
          <w:rFonts w:ascii="仿宋" w:eastAsia="仿宋" w:hAnsi="仿宋" w:hint="eastAsia"/>
          <w:color w:val="000000" w:themeColor="text1"/>
          <w:sz w:val="32"/>
          <w:szCs w:val="32"/>
          <w:shd w:val="clear" w:color="auto" w:fill="FFFFFF"/>
        </w:rPr>
        <w:t>应经组织人事部审核同意后，发放至个人工资卡中。</w:t>
      </w:r>
    </w:p>
    <w:p w14:paraId="24176574"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第二十九条</w:t>
      </w:r>
      <w:r w:rsidRPr="0034472B">
        <w:rPr>
          <w:rFonts w:ascii="仿宋" w:eastAsia="仿宋" w:hAnsi="仿宋" w:hint="eastAsia"/>
          <w:sz w:val="32"/>
          <w:szCs w:val="32"/>
        </w:rPr>
        <w:t xml:space="preserve"> 专家咨询费发放遵守《中国石油大学（北京）科研项目专家咨询费发放管理办法（试行）》（中石</w:t>
      </w:r>
      <w:proofErr w:type="gramStart"/>
      <w:r w:rsidRPr="0034472B">
        <w:rPr>
          <w:rFonts w:ascii="仿宋" w:eastAsia="仿宋" w:hAnsi="仿宋" w:hint="eastAsia"/>
          <w:sz w:val="32"/>
          <w:szCs w:val="32"/>
        </w:rPr>
        <w:t>大京科〔2018〕</w:t>
      </w:r>
      <w:proofErr w:type="gramEnd"/>
      <w:r w:rsidRPr="0034472B">
        <w:rPr>
          <w:rFonts w:ascii="仿宋" w:eastAsia="仿宋" w:hAnsi="仿宋" w:hint="eastAsia"/>
          <w:sz w:val="32"/>
          <w:szCs w:val="32"/>
        </w:rPr>
        <w:t>5号）。不得发放给参与项目研究及其管理的相关人员，报销应</w:t>
      </w:r>
      <w:proofErr w:type="gramStart"/>
      <w:r w:rsidRPr="0034472B">
        <w:rPr>
          <w:rFonts w:ascii="仿宋" w:eastAsia="仿宋" w:hAnsi="仿宋" w:hint="eastAsia"/>
          <w:sz w:val="32"/>
          <w:szCs w:val="32"/>
        </w:rPr>
        <w:t>附专家</w:t>
      </w:r>
      <w:proofErr w:type="gramEnd"/>
      <w:r w:rsidRPr="0034472B">
        <w:rPr>
          <w:rFonts w:ascii="仿宋" w:eastAsia="仿宋" w:hAnsi="仿宋" w:hint="eastAsia"/>
          <w:sz w:val="32"/>
          <w:szCs w:val="32"/>
        </w:rPr>
        <w:t>咨询费发放表。以会议、现场访谈或者勘察形</w:t>
      </w:r>
      <w:r w:rsidRPr="0034472B">
        <w:rPr>
          <w:rFonts w:ascii="仿宋" w:eastAsia="仿宋" w:hAnsi="仿宋" w:hint="eastAsia"/>
          <w:sz w:val="32"/>
          <w:szCs w:val="32"/>
        </w:rPr>
        <w:lastRenderedPageBreak/>
        <w:t>式咨询的，应</w:t>
      </w:r>
      <w:proofErr w:type="gramStart"/>
      <w:r w:rsidRPr="0034472B">
        <w:rPr>
          <w:rFonts w:ascii="仿宋" w:eastAsia="仿宋" w:hAnsi="仿宋" w:hint="eastAsia"/>
          <w:sz w:val="32"/>
          <w:szCs w:val="32"/>
        </w:rPr>
        <w:t>附专家</w:t>
      </w:r>
      <w:proofErr w:type="gramEnd"/>
      <w:r w:rsidRPr="0034472B">
        <w:rPr>
          <w:rFonts w:ascii="仿宋" w:eastAsia="仿宋" w:hAnsi="仿宋" w:hint="eastAsia"/>
          <w:sz w:val="32"/>
          <w:szCs w:val="32"/>
        </w:rPr>
        <w:t>意见（或会议相关资料）和专家组名单、专家咨询费签领表等材料。</w:t>
      </w:r>
    </w:p>
    <w:p w14:paraId="309BD587"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第三十条</w:t>
      </w:r>
      <w:r w:rsidRPr="0034472B">
        <w:rPr>
          <w:rFonts w:ascii="仿宋" w:eastAsia="仿宋" w:hAnsi="仿宋" w:hint="eastAsia"/>
          <w:sz w:val="32"/>
          <w:szCs w:val="32"/>
        </w:rPr>
        <w:t xml:space="preserve"> 科研项目绩效及奖励发放须经学院、科技与信息部、组织人事部审批。科研项目绩效发放应附《科研项目绩效发放申请表》。科研项目结题结转奖励发放应附《科研项目成本确认表》、《科研经费结转认证单》及《科研项目结题结转审批表》；科技成果转化奖励发放应附《科研经费结转认证单》及《科研项目结题结转审批表》。</w:t>
      </w:r>
    </w:p>
    <w:p w14:paraId="655B7355"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第三十一条</w:t>
      </w:r>
      <w:r w:rsidRPr="0034472B">
        <w:rPr>
          <w:rFonts w:ascii="仿宋" w:eastAsia="仿宋" w:hAnsi="仿宋" w:hint="eastAsia"/>
          <w:sz w:val="32"/>
          <w:szCs w:val="32"/>
        </w:rPr>
        <w:t xml:space="preserve"> </w:t>
      </w:r>
      <w:r w:rsidRPr="0034472B">
        <w:rPr>
          <w:rFonts w:ascii="仿宋" w:eastAsia="仿宋" w:hAnsi="仿宋" w:hint="eastAsia"/>
          <w:sz w:val="32"/>
          <w:szCs w:val="32"/>
          <w:shd w:val="clear" w:color="auto" w:fill="FFFFFF"/>
        </w:rPr>
        <w:t>非财政科研项目发生的科研业务接待支出</w:t>
      </w:r>
      <w:r w:rsidRPr="0034472B">
        <w:rPr>
          <w:rFonts w:ascii="仿宋" w:eastAsia="仿宋" w:hAnsi="仿宋" w:hint="eastAsia"/>
          <w:sz w:val="32"/>
          <w:szCs w:val="32"/>
        </w:rPr>
        <w:t>遵守《中国石油大学（北京）非财政科研项目科研业务接待管理办法（试行）》（</w:t>
      </w:r>
      <w:r w:rsidRPr="0034472B">
        <w:rPr>
          <w:rFonts w:ascii="仿宋" w:eastAsia="仿宋" w:hAnsi="仿宋" w:hint="eastAsia"/>
          <w:color w:val="000000"/>
          <w:sz w:val="32"/>
          <w:szCs w:val="32"/>
          <w:shd w:val="clear" w:color="auto" w:fill="FFFFFF"/>
        </w:rPr>
        <w:t>中石</w:t>
      </w:r>
      <w:proofErr w:type="gramStart"/>
      <w:r w:rsidRPr="0034472B">
        <w:rPr>
          <w:rFonts w:ascii="仿宋" w:eastAsia="仿宋" w:hAnsi="仿宋" w:hint="eastAsia"/>
          <w:color w:val="000000"/>
          <w:sz w:val="32"/>
          <w:szCs w:val="32"/>
          <w:shd w:val="clear" w:color="auto" w:fill="FFFFFF"/>
        </w:rPr>
        <w:t>大京科〔2019〕</w:t>
      </w:r>
      <w:proofErr w:type="gramEnd"/>
      <w:r w:rsidRPr="0034472B">
        <w:rPr>
          <w:rFonts w:ascii="仿宋" w:eastAsia="仿宋" w:hAnsi="仿宋" w:hint="eastAsia"/>
          <w:color w:val="000000"/>
          <w:sz w:val="32"/>
          <w:szCs w:val="32"/>
          <w:shd w:val="clear" w:color="auto" w:fill="FFFFFF"/>
        </w:rPr>
        <w:t>5号</w:t>
      </w:r>
      <w:r w:rsidRPr="0034472B">
        <w:rPr>
          <w:rFonts w:ascii="仿宋" w:eastAsia="仿宋" w:hAnsi="仿宋" w:hint="eastAsia"/>
          <w:sz w:val="32"/>
          <w:szCs w:val="32"/>
        </w:rPr>
        <w:t>）。接待</w:t>
      </w:r>
      <w:r w:rsidRPr="0034472B">
        <w:rPr>
          <w:rFonts w:ascii="仿宋" w:eastAsia="仿宋" w:hAnsi="仿宋" w:hint="eastAsia"/>
          <w:color w:val="000000"/>
          <w:sz w:val="32"/>
          <w:szCs w:val="32"/>
          <w:shd w:val="clear" w:color="auto" w:fill="FFFFFF"/>
        </w:rPr>
        <w:t>自助用餐标准为人均不得超过100元/人次，接待宴请用餐标准为人均不得超过200元/人（含饮料）。费用2500元以下且用餐人数不超过12人（含），由项目负责人签字审批；费用超过2500元（含）或用餐人数超过12人，由主管科研的学院领导签字审批。</w:t>
      </w:r>
      <w:r w:rsidRPr="0034472B">
        <w:rPr>
          <w:rFonts w:ascii="仿宋" w:eastAsia="仿宋" w:hAnsi="仿宋" w:hint="eastAsia"/>
          <w:sz w:val="32"/>
          <w:szCs w:val="32"/>
        </w:rPr>
        <w:t>报销应附《科研业务接待清单》。财政科研项目不得列支业务接待支出。</w:t>
      </w:r>
    </w:p>
    <w:p w14:paraId="0064752D"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第三十二条</w:t>
      </w:r>
      <w:r w:rsidRPr="0034472B">
        <w:rPr>
          <w:rFonts w:ascii="仿宋" w:eastAsia="仿宋" w:hAnsi="仿宋" w:hint="eastAsia"/>
          <w:sz w:val="32"/>
          <w:szCs w:val="32"/>
        </w:rPr>
        <w:t xml:space="preserve"> 在市内乘坐公共交通工具、出租车及其他交通工具产生的市内交通费、汽油费</w:t>
      </w:r>
      <w:r w:rsidRPr="0034472B">
        <w:rPr>
          <w:rFonts w:ascii="仿宋" w:eastAsia="仿宋" w:hAnsi="仿宋" w:hint="eastAsia"/>
          <w:color w:val="0D0D0D" w:themeColor="text1" w:themeTint="F2"/>
          <w:sz w:val="32"/>
          <w:szCs w:val="32"/>
        </w:rPr>
        <w:t>、充电费等</w:t>
      </w:r>
      <w:r w:rsidRPr="0034472B">
        <w:rPr>
          <w:rFonts w:ascii="仿宋" w:eastAsia="仿宋" w:hAnsi="仿宋" w:hint="eastAsia"/>
          <w:sz w:val="32"/>
          <w:szCs w:val="32"/>
        </w:rPr>
        <w:t>据实报销。网络约车费用报销应附行程单明细。校区科研启动类经费不予报销市内交通费、汽油费、充电费、停车费等。</w:t>
      </w:r>
    </w:p>
    <w:p w14:paraId="28EFE50A"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第三十三条</w:t>
      </w:r>
      <w:r w:rsidRPr="0034472B">
        <w:rPr>
          <w:rFonts w:ascii="仿宋" w:eastAsia="仿宋" w:hAnsi="仿宋" w:hint="eastAsia"/>
          <w:sz w:val="32"/>
          <w:szCs w:val="32"/>
        </w:rPr>
        <w:t xml:space="preserve"> 项目研究过程中发生必要的工作通讯费，如项目</w:t>
      </w:r>
      <w:proofErr w:type="gramStart"/>
      <w:r w:rsidRPr="0034472B">
        <w:rPr>
          <w:rFonts w:ascii="仿宋" w:eastAsia="仿宋" w:hAnsi="仿宋" w:hint="eastAsia"/>
          <w:sz w:val="32"/>
          <w:szCs w:val="32"/>
        </w:rPr>
        <w:t>组固定</w:t>
      </w:r>
      <w:proofErr w:type="gramEnd"/>
      <w:r w:rsidRPr="0034472B">
        <w:rPr>
          <w:rFonts w:ascii="仿宋" w:eastAsia="仿宋" w:hAnsi="仿宋" w:hint="eastAsia"/>
          <w:sz w:val="32"/>
          <w:szCs w:val="32"/>
        </w:rPr>
        <w:t>办公电话费、项目组成员实名制移动电话费，根据已实际发生的费用，凭发票据实报销。校区科研启动类</w:t>
      </w:r>
      <w:r w:rsidRPr="0034472B">
        <w:rPr>
          <w:rFonts w:ascii="仿宋" w:eastAsia="仿宋" w:hAnsi="仿宋" w:hint="eastAsia"/>
          <w:sz w:val="32"/>
          <w:szCs w:val="32"/>
        </w:rPr>
        <w:lastRenderedPageBreak/>
        <w:t>经费不予报销移动电话费。</w:t>
      </w:r>
    </w:p>
    <w:p w14:paraId="16327220" w14:textId="77777777" w:rsidR="0034472B" w:rsidRPr="0034472B" w:rsidRDefault="0034472B" w:rsidP="0034472B">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第三十四条</w:t>
      </w:r>
      <w:r w:rsidRPr="0034472B">
        <w:rPr>
          <w:rFonts w:ascii="仿宋" w:eastAsia="仿宋" w:hAnsi="仿宋" w:hint="eastAsia"/>
          <w:sz w:val="32"/>
          <w:szCs w:val="32"/>
        </w:rPr>
        <w:t xml:space="preserve"> 项目研究过程中发生的清洁用品、劳保用品等特殊用品报销时，应注明使用原因、使用地点。</w:t>
      </w:r>
    </w:p>
    <w:p w14:paraId="43C91395" w14:textId="0EE3142D" w:rsidR="0034472B" w:rsidRPr="0034472B" w:rsidRDefault="0034472B" w:rsidP="00F55BD7">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第三十五条</w:t>
      </w:r>
      <w:r w:rsidRPr="0034472B">
        <w:rPr>
          <w:rFonts w:ascii="仿宋" w:eastAsia="仿宋" w:hAnsi="仿宋" w:hint="eastAsia"/>
          <w:sz w:val="32"/>
          <w:szCs w:val="32"/>
        </w:rPr>
        <w:t xml:space="preserve"> 与科研相关的社会学术团体、国际组织的会员费据实报销。</w:t>
      </w:r>
    </w:p>
    <w:p w14:paraId="14011113" w14:textId="0AC050A9" w:rsidR="0034472B" w:rsidRPr="0034472B" w:rsidRDefault="0034472B" w:rsidP="0034472B">
      <w:pPr>
        <w:adjustRightInd w:val="0"/>
        <w:snapToGrid w:val="0"/>
        <w:spacing w:line="560" w:lineRule="exact"/>
        <w:jc w:val="center"/>
        <w:rPr>
          <w:rFonts w:ascii="黑体" w:eastAsia="黑体" w:hAnsi="黑体"/>
          <w:bCs/>
          <w:sz w:val="32"/>
          <w:szCs w:val="32"/>
        </w:rPr>
      </w:pPr>
      <w:r w:rsidRPr="0034472B">
        <w:rPr>
          <w:rFonts w:ascii="黑体" w:eastAsia="黑体" w:hAnsi="黑体" w:hint="eastAsia"/>
          <w:bCs/>
          <w:sz w:val="32"/>
          <w:szCs w:val="32"/>
        </w:rPr>
        <w:t>第五章</w:t>
      </w:r>
      <w:r w:rsidR="00F55BD7">
        <w:rPr>
          <w:rFonts w:ascii="黑体" w:eastAsia="黑体" w:hAnsi="黑体" w:hint="eastAsia"/>
          <w:bCs/>
          <w:sz w:val="32"/>
          <w:szCs w:val="32"/>
        </w:rPr>
        <w:t xml:space="preserve"> </w:t>
      </w:r>
      <w:r w:rsidRPr="0034472B">
        <w:rPr>
          <w:rFonts w:ascii="黑体" w:eastAsia="黑体" w:hAnsi="黑体" w:hint="eastAsia"/>
          <w:bCs/>
          <w:sz w:val="32"/>
          <w:szCs w:val="32"/>
        </w:rPr>
        <w:t xml:space="preserve"> 附</w:t>
      </w:r>
      <w:r w:rsidR="00F55BD7">
        <w:rPr>
          <w:rFonts w:ascii="黑体" w:eastAsia="黑体" w:hAnsi="黑体" w:hint="eastAsia"/>
          <w:bCs/>
          <w:sz w:val="32"/>
          <w:szCs w:val="32"/>
        </w:rPr>
        <w:t xml:space="preserve"> </w:t>
      </w:r>
      <w:r w:rsidR="00F55BD7">
        <w:rPr>
          <w:rFonts w:ascii="黑体" w:eastAsia="黑体" w:hAnsi="黑体"/>
          <w:bCs/>
          <w:sz w:val="32"/>
          <w:szCs w:val="32"/>
        </w:rPr>
        <w:t xml:space="preserve"> </w:t>
      </w:r>
      <w:r w:rsidRPr="0034472B">
        <w:rPr>
          <w:rFonts w:ascii="黑体" w:eastAsia="黑体" w:hAnsi="黑体" w:hint="eastAsia"/>
          <w:bCs/>
          <w:sz w:val="32"/>
          <w:szCs w:val="32"/>
        </w:rPr>
        <w:t>则</w:t>
      </w:r>
    </w:p>
    <w:p w14:paraId="07F8C67F" w14:textId="77777777" w:rsidR="0034472B" w:rsidRPr="0034472B" w:rsidRDefault="0034472B" w:rsidP="004A283D">
      <w:pPr>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第三十六条</w:t>
      </w:r>
      <w:r w:rsidRPr="0034472B">
        <w:rPr>
          <w:rFonts w:ascii="仿宋" w:eastAsia="仿宋" w:hAnsi="仿宋" w:hint="eastAsia"/>
          <w:sz w:val="32"/>
          <w:szCs w:val="32"/>
        </w:rPr>
        <w:t xml:space="preserve"> 对于违反本办法的经济行为，严格按照《违反财务报销及财经纪律的处理规定（暂行）》（中石</w:t>
      </w:r>
      <w:proofErr w:type="gramStart"/>
      <w:r w:rsidRPr="0034472B">
        <w:rPr>
          <w:rFonts w:ascii="仿宋" w:eastAsia="仿宋" w:hAnsi="仿宋" w:hint="eastAsia"/>
          <w:sz w:val="32"/>
          <w:szCs w:val="32"/>
        </w:rPr>
        <w:t>大京审〔2015〕</w:t>
      </w:r>
      <w:proofErr w:type="gramEnd"/>
      <w:r w:rsidRPr="0034472B">
        <w:rPr>
          <w:rFonts w:ascii="仿宋" w:eastAsia="仿宋" w:hAnsi="仿宋" w:hint="eastAsia"/>
          <w:sz w:val="32"/>
          <w:szCs w:val="32"/>
        </w:rPr>
        <w:t>7号）有关规定处理。</w:t>
      </w:r>
    </w:p>
    <w:p w14:paraId="6DE39947" w14:textId="77777777" w:rsidR="0034472B" w:rsidRPr="00F55BD7" w:rsidRDefault="0034472B" w:rsidP="004A283D">
      <w:pPr>
        <w:wordWrap w:val="0"/>
        <w:adjustRightInd w:val="0"/>
        <w:snapToGrid w:val="0"/>
        <w:spacing w:line="560" w:lineRule="exact"/>
        <w:ind w:firstLineChars="200" w:firstLine="643"/>
        <w:rPr>
          <w:rFonts w:ascii="仿宋" w:eastAsia="仿宋" w:hAnsi="仿宋"/>
          <w:sz w:val="32"/>
          <w:szCs w:val="32"/>
        </w:rPr>
      </w:pPr>
      <w:r w:rsidRPr="0034472B">
        <w:rPr>
          <w:rFonts w:ascii="仿宋" w:eastAsia="仿宋" w:hAnsi="仿宋" w:hint="eastAsia"/>
          <w:b/>
          <w:bCs/>
          <w:sz w:val="32"/>
          <w:szCs w:val="32"/>
        </w:rPr>
        <w:t>第三十七条</w:t>
      </w:r>
      <w:r w:rsidRPr="0034472B">
        <w:rPr>
          <w:rFonts w:ascii="仿宋" w:eastAsia="仿宋" w:hAnsi="仿宋" w:hint="eastAsia"/>
          <w:sz w:val="32"/>
          <w:szCs w:val="32"/>
        </w:rPr>
        <w:t xml:space="preserve"> 本办法自发布之日起执行</w:t>
      </w:r>
      <w:r w:rsidRPr="0034472B">
        <w:rPr>
          <w:rFonts w:ascii="仿宋" w:eastAsia="仿宋" w:hAnsi="仿宋" w:hint="eastAsia"/>
          <w:color w:val="0D0D0D" w:themeColor="text1" w:themeTint="F2"/>
          <w:sz w:val="32"/>
          <w:szCs w:val="32"/>
        </w:rPr>
        <w:t>。原《中国石油大学（北京）</w:t>
      </w:r>
      <w:r w:rsidRPr="0034472B">
        <w:rPr>
          <w:rFonts w:ascii="仿宋" w:eastAsia="仿宋" w:hAnsi="仿宋" w:hint="eastAsia"/>
          <w:bCs/>
          <w:color w:val="0D0D0D" w:themeColor="text1" w:themeTint="F2"/>
          <w:sz w:val="32"/>
          <w:szCs w:val="32"/>
        </w:rPr>
        <w:t>克拉玛依校区</w:t>
      </w:r>
      <w:r w:rsidRPr="0034472B">
        <w:rPr>
          <w:rFonts w:ascii="仿宋" w:eastAsia="仿宋" w:hAnsi="仿宋" w:hint="eastAsia"/>
          <w:bCs/>
          <w:sz w:val="32"/>
          <w:szCs w:val="32"/>
        </w:rPr>
        <w:t>科研经费报销管理规定</w:t>
      </w:r>
      <w:r w:rsidRPr="0034472B">
        <w:rPr>
          <w:rFonts w:ascii="仿宋" w:eastAsia="仿宋" w:hAnsi="仿宋" w:hint="eastAsia"/>
          <w:color w:val="0D0D0D" w:themeColor="text1" w:themeTint="F2"/>
          <w:sz w:val="32"/>
          <w:szCs w:val="32"/>
        </w:rPr>
        <w:t>》</w:t>
      </w:r>
      <w:r w:rsidRPr="0034472B">
        <w:rPr>
          <w:rFonts w:ascii="仿宋" w:eastAsia="仿宋" w:hAnsi="仿宋" w:hint="eastAsia"/>
          <w:bCs/>
          <w:sz w:val="32"/>
          <w:szCs w:val="32"/>
        </w:rPr>
        <w:t>（</w:t>
      </w:r>
      <w:r w:rsidRPr="0034472B">
        <w:rPr>
          <w:rFonts w:ascii="仿宋" w:eastAsia="仿宋" w:hAnsi="仿宋" w:hint="eastAsia"/>
          <w:sz w:val="32"/>
          <w:szCs w:val="32"/>
        </w:rPr>
        <w:t>中石大克校区财〔2019〕4号</w:t>
      </w:r>
      <w:r w:rsidRPr="0034472B">
        <w:rPr>
          <w:rFonts w:ascii="仿宋" w:eastAsia="仿宋" w:hAnsi="仿宋" w:hint="eastAsia"/>
          <w:bCs/>
          <w:sz w:val="32"/>
          <w:szCs w:val="32"/>
        </w:rPr>
        <w:t>）</w:t>
      </w:r>
      <w:r w:rsidRPr="0034472B">
        <w:rPr>
          <w:rFonts w:ascii="仿宋" w:eastAsia="仿宋" w:hAnsi="仿宋" w:hint="eastAsia"/>
          <w:sz w:val="32"/>
          <w:szCs w:val="32"/>
        </w:rPr>
        <w:t>、</w:t>
      </w:r>
      <w:r w:rsidRPr="0034472B">
        <w:rPr>
          <w:rFonts w:ascii="仿宋" w:eastAsia="仿宋" w:hAnsi="仿宋" w:hint="eastAsia"/>
          <w:bCs/>
          <w:sz w:val="32"/>
          <w:szCs w:val="32"/>
        </w:rPr>
        <w:t>《关于科研经费大额支出实行分级联合审批的</w:t>
      </w:r>
      <w:r w:rsidRPr="00F55BD7">
        <w:rPr>
          <w:rFonts w:ascii="仿宋" w:eastAsia="仿宋" w:hAnsi="仿宋" w:hint="eastAsia"/>
          <w:bCs/>
          <w:sz w:val="32"/>
          <w:szCs w:val="32"/>
        </w:rPr>
        <w:t>通知》同时</w:t>
      </w:r>
      <w:r w:rsidRPr="00F55BD7">
        <w:rPr>
          <w:rFonts w:ascii="仿宋" w:eastAsia="仿宋" w:hAnsi="仿宋" w:hint="eastAsia"/>
          <w:sz w:val="32"/>
          <w:szCs w:val="32"/>
        </w:rPr>
        <w:t>作废。校区其他部门修订相关文件，按照新文件执行。</w:t>
      </w:r>
    </w:p>
    <w:p w14:paraId="092F27AF" w14:textId="4F7C19E6" w:rsidR="001223D9" w:rsidRPr="00F55BD7" w:rsidRDefault="0034472B" w:rsidP="004A283D">
      <w:pPr>
        <w:widowControl/>
        <w:adjustRightInd w:val="0"/>
        <w:snapToGrid w:val="0"/>
        <w:spacing w:afterLines="100" w:after="312" w:line="560" w:lineRule="exact"/>
        <w:ind w:right="-765" w:firstLineChars="200" w:firstLine="643"/>
        <w:rPr>
          <w:rFonts w:ascii="仿宋" w:eastAsia="仿宋" w:hAnsi="仿宋"/>
          <w:kern w:val="0"/>
          <w:sz w:val="32"/>
          <w:szCs w:val="32"/>
        </w:rPr>
      </w:pPr>
      <w:r w:rsidRPr="00F55BD7">
        <w:rPr>
          <w:rFonts w:ascii="仿宋" w:eastAsia="仿宋" w:hAnsi="仿宋" w:hint="eastAsia"/>
          <w:b/>
          <w:bCs/>
          <w:sz w:val="32"/>
          <w:szCs w:val="32"/>
        </w:rPr>
        <w:t>第三十八条</w:t>
      </w:r>
      <w:bookmarkStart w:id="2" w:name="_GoBack"/>
      <w:bookmarkEnd w:id="2"/>
      <w:r w:rsidRPr="00F55BD7">
        <w:rPr>
          <w:rFonts w:ascii="仿宋" w:eastAsia="仿宋" w:hAnsi="仿宋" w:hint="eastAsia"/>
          <w:sz w:val="32"/>
          <w:szCs w:val="32"/>
        </w:rPr>
        <w:t xml:space="preserve"> 本办法由财务部负责解释。</w:t>
      </w:r>
    </w:p>
    <w:p w14:paraId="6AAF6A78" w14:textId="77777777" w:rsidR="00F55BD7" w:rsidRPr="00F55BD7" w:rsidRDefault="00F55BD7" w:rsidP="00F55BD7">
      <w:pPr>
        <w:wordWrap w:val="0"/>
        <w:adjustRightInd w:val="0"/>
        <w:snapToGrid w:val="0"/>
        <w:spacing w:line="560" w:lineRule="exact"/>
        <w:ind w:firstLineChars="200" w:firstLine="640"/>
        <w:rPr>
          <w:rFonts w:ascii="仿宋" w:eastAsia="仿宋" w:hAnsi="仿宋"/>
          <w:sz w:val="32"/>
          <w:szCs w:val="32"/>
        </w:rPr>
      </w:pPr>
      <w:r w:rsidRPr="00F55BD7">
        <w:rPr>
          <w:rFonts w:ascii="仿宋" w:eastAsia="仿宋" w:hAnsi="仿宋" w:hint="eastAsia"/>
          <w:sz w:val="32"/>
          <w:szCs w:val="32"/>
        </w:rPr>
        <w:t>附件：1.克拉玛依校区税务发票开票信息</w:t>
      </w:r>
    </w:p>
    <w:p w14:paraId="3D4A49AE" w14:textId="1AA7BE84" w:rsidR="00EE495A" w:rsidRPr="00F55BD7" w:rsidRDefault="00F55BD7" w:rsidP="00F55BD7">
      <w:pPr>
        <w:wordWrap w:val="0"/>
        <w:adjustRightInd w:val="0"/>
        <w:snapToGrid w:val="0"/>
        <w:spacing w:line="560" w:lineRule="exact"/>
        <w:ind w:firstLineChars="200" w:firstLine="640"/>
        <w:rPr>
          <w:rFonts w:ascii="仿宋" w:eastAsia="仿宋" w:hAnsi="仿宋"/>
          <w:sz w:val="32"/>
          <w:szCs w:val="32"/>
        </w:rPr>
      </w:pPr>
      <w:r w:rsidRPr="00F55BD7">
        <w:rPr>
          <w:rFonts w:ascii="仿宋" w:eastAsia="仿宋" w:hAnsi="仿宋" w:hint="eastAsia"/>
          <w:sz w:val="32"/>
          <w:szCs w:val="32"/>
        </w:rPr>
        <w:t xml:space="preserve">      2.通过税务</w:t>
      </w:r>
      <w:proofErr w:type="spellStart"/>
      <w:r w:rsidRPr="00F55BD7">
        <w:rPr>
          <w:rFonts w:ascii="仿宋" w:eastAsia="仿宋" w:hAnsi="仿宋" w:hint="eastAsia"/>
          <w:sz w:val="32"/>
          <w:szCs w:val="32"/>
        </w:rPr>
        <w:t>Ukey</w:t>
      </w:r>
      <w:proofErr w:type="spellEnd"/>
      <w:r w:rsidRPr="00F55BD7">
        <w:rPr>
          <w:rFonts w:ascii="仿宋" w:eastAsia="仿宋" w:hAnsi="仿宋" w:hint="eastAsia"/>
          <w:sz w:val="32"/>
          <w:szCs w:val="32"/>
        </w:rPr>
        <w:t>开具的电子发票样式</w:t>
      </w:r>
    </w:p>
    <w:p w14:paraId="2FAA169A" w14:textId="2B31CDF7"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30B7432A" w14:textId="01987236"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p w14:paraId="405CE0CA" w14:textId="77777777" w:rsidR="00EE495A" w:rsidRDefault="00EE495A" w:rsidP="0085071F">
      <w:pPr>
        <w:widowControl/>
        <w:adjustRightInd w:val="0"/>
        <w:snapToGrid w:val="0"/>
        <w:spacing w:afterLines="100" w:after="312" w:line="560" w:lineRule="exact"/>
        <w:ind w:right="-765"/>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306"/>
      </w:tblGrid>
      <w:tr w:rsidR="0085071F" w:rsidRPr="00D13494" w14:paraId="1B209CE5" w14:textId="77777777" w:rsidTr="004147EA">
        <w:trPr>
          <w:jc w:val="center"/>
        </w:trPr>
        <w:tc>
          <w:tcPr>
            <w:tcW w:w="0" w:type="auto"/>
            <w:tcMar>
              <w:top w:w="0" w:type="dxa"/>
              <w:left w:w="108" w:type="dxa"/>
              <w:bottom w:w="0" w:type="dxa"/>
              <w:right w:w="108" w:type="dxa"/>
            </w:tcMar>
          </w:tcPr>
          <w:p w14:paraId="5546E088" w14:textId="1F179C1D" w:rsidR="0085071F" w:rsidRPr="00571626" w:rsidRDefault="0085071F" w:rsidP="004147EA">
            <w:pPr>
              <w:snapToGrid w:val="0"/>
              <w:rPr>
                <w:rFonts w:ascii="仿宋" w:eastAsia="仿宋" w:hAnsi="仿宋"/>
                <w:w w:val="90"/>
                <w:szCs w:val="21"/>
              </w:rPr>
            </w:pPr>
            <w:r w:rsidRPr="00571626">
              <w:rPr>
                <w:rFonts w:ascii="仿宋" w:eastAsia="仿宋" w:hAnsi="仿宋" w:hint="eastAsia"/>
                <w:color w:val="000000"/>
                <w:w w:val="90"/>
                <w:sz w:val="28"/>
                <w:szCs w:val="28"/>
              </w:rPr>
              <w:t xml:space="preserve">中国石油大学（北京）克拉玛依校区综合办公室    </w:t>
            </w:r>
            <w:r w:rsidRPr="00571626">
              <w:rPr>
                <w:rFonts w:ascii="仿宋" w:eastAsia="仿宋" w:hAnsi="仿宋" w:hint="eastAsia"/>
                <w:w w:val="90"/>
                <w:sz w:val="28"/>
                <w:szCs w:val="28"/>
              </w:rPr>
              <w:t>20</w:t>
            </w:r>
            <w:r>
              <w:rPr>
                <w:rFonts w:ascii="仿宋" w:eastAsia="仿宋" w:hAnsi="仿宋"/>
                <w:w w:val="90"/>
                <w:sz w:val="28"/>
                <w:szCs w:val="28"/>
              </w:rPr>
              <w:t>23</w:t>
            </w:r>
            <w:r w:rsidRPr="00571626">
              <w:rPr>
                <w:rFonts w:ascii="仿宋" w:eastAsia="仿宋" w:hAnsi="仿宋" w:hint="eastAsia"/>
                <w:w w:val="90"/>
                <w:sz w:val="28"/>
                <w:szCs w:val="28"/>
              </w:rPr>
              <w:t>年</w:t>
            </w:r>
            <w:r w:rsidR="001223D9">
              <w:rPr>
                <w:rFonts w:ascii="仿宋" w:eastAsia="仿宋" w:hAnsi="仿宋"/>
                <w:w w:val="90"/>
                <w:sz w:val="28"/>
                <w:szCs w:val="28"/>
              </w:rPr>
              <w:t>3</w:t>
            </w:r>
            <w:r w:rsidRPr="00571626">
              <w:rPr>
                <w:rFonts w:ascii="仿宋" w:eastAsia="仿宋" w:hAnsi="仿宋" w:hint="eastAsia"/>
                <w:w w:val="90"/>
                <w:sz w:val="28"/>
                <w:szCs w:val="28"/>
              </w:rPr>
              <w:t>月</w:t>
            </w:r>
            <w:r w:rsidR="001223D9">
              <w:rPr>
                <w:rFonts w:ascii="仿宋" w:eastAsia="仿宋" w:hAnsi="仿宋"/>
                <w:w w:val="90"/>
                <w:sz w:val="28"/>
                <w:szCs w:val="28"/>
              </w:rPr>
              <w:t>9</w:t>
            </w:r>
            <w:r w:rsidRPr="00571626">
              <w:rPr>
                <w:rFonts w:ascii="仿宋" w:eastAsia="仿宋" w:hAnsi="仿宋" w:hint="eastAsia"/>
                <w:w w:val="90"/>
                <w:sz w:val="28"/>
                <w:szCs w:val="28"/>
              </w:rPr>
              <w:t xml:space="preserve">日印发 </w:t>
            </w:r>
          </w:p>
        </w:tc>
      </w:tr>
    </w:tbl>
    <w:p w14:paraId="05659B80" w14:textId="77777777" w:rsidR="0085071F" w:rsidRDefault="0085071F"/>
    <w:sectPr w:rsidR="0085071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C622A" w14:textId="77777777" w:rsidR="00417ECC" w:rsidRDefault="00417ECC" w:rsidP="0085071F">
      <w:r>
        <w:separator/>
      </w:r>
    </w:p>
  </w:endnote>
  <w:endnote w:type="continuationSeparator" w:id="0">
    <w:p w14:paraId="21697744" w14:textId="77777777" w:rsidR="00417ECC" w:rsidRDefault="00417ECC" w:rsidP="0085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681072"/>
      <w:docPartObj>
        <w:docPartGallery w:val="Page Numbers (Bottom of Page)"/>
        <w:docPartUnique/>
      </w:docPartObj>
    </w:sdtPr>
    <w:sdtEndPr/>
    <w:sdtContent>
      <w:p w14:paraId="28085C1C" w14:textId="335B211A" w:rsidR="00E01FF0" w:rsidRDefault="00E01FF0">
        <w:pPr>
          <w:pStyle w:val="a5"/>
          <w:jc w:val="center"/>
        </w:pPr>
        <w:r>
          <w:fldChar w:fldCharType="begin"/>
        </w:r>
        <w:r>
          <w:instrText>PAGE   \* MERGEFORMAT</w:instrText>
        </w:r>
        <w:r>
          <w:fldChar w:fldCharType="separate"/>
        </w:r>
        <w:r>
          <w:rPr>
            <w:lang w:val="zh-CN"/>
          </w:rPr>
          <w:t>2</w:t>
        </w:r>
        <w:r>
          <w:fldChar w:fldCharType="end"/>
        </w:r>
      </w:p>
    </w:sdtContent>
  </w:sdt>
  <w:p w14:paraId="31CAF8FF" w14:textId="77777777" w:rsidR="00E01FF0" w:rsidRDefault="00E01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CB39F" w14:textId="77777777" w:rsidR="00417ECC" w:rsidRDefault="00417ECC" w:rsidP="0085071F">
      <w:r>
        <w:separator/>
      </w:r>
    </w:p>
  </w:footnote>
  <w:footnote w:type="continuationSeparator" w:id="0">
    <w:p w14:paraId="066DC709" w14:textId="77777777" w:rsidR="00417ECC" w:rsidRDefault="00417ECC" w:rsidP="00850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10AA1"/>
    <w:multiLevelType w:val="singleLevel"/>
    <w:tmpl w:val="56D10AA1"/>
    <w:lvl w:ilvl="0">
      <w:start w:val="5"/>
      <w:numFmt w:val="chineseCounting"/>
      <w:suff w:val="space"/>
      <w:lvlText w:val="第%1条"/>
      <w:lvlJc w:val="left"/>
      <w:pPr>
        <w:ind w:left="-1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F2"/>
    <w:rsid w:val="00006BEE"/>
    <w:rsid w:val="000C4D83"/>
    <w:rsid w:val="00117015"/>
    <w:rsid w:val="001223D9"/>
    <w:rsid w:val="001B7385"/>
    <w:rsid w:val="001E0EA4"/>
    <w:rsid w:val="0023435B"/>
    <w:rsid w:val="002446A0"/>
    <w:rsid w:val="003232EF"/>
    <w:rsid w:val="0034472B"/>
    <w:rsid w:val="003A1689"/>
    <w:rsid w:val="003D55C4"/>
    <w:rsid w:val="00417ECC"/>
    <w:rsid w:val="004A283D"/>
    <w:rsid w:val="004B5914"/>
    <w:rsid w:val="00505A36"/>
    <w:rsid w:val="005603DF"/>
    <w:rsid w:val="005A78A7"/>
    <w:rsid w:val="006611F2"/>
    <w:rsid w:val="0075557D"/>
    <w:rsid w:val="00763563"/>
    <w:rsid w:val="007815F8"/>
    <w:rsid w:val="00810F03"/>
    <w:rsid w:val="0085071F"/>
    <w:rsid w:val="008602E6"/>
    <w:rsid w:val="00876B2D"/>
    <w:rsid w:val="008D0A26"/>
    <w:rsid w:val="00A25D76"/>
    <w:rsid w:val="00A509F5"/>
    <w:rsid w:val="00A97E78"/>
    <w:rsid w:val="00BE554B"/>
    <w:rsid w:val="00C978C2"/>
    <w:rsid w:val="00DA1722"/>
    <w:rsid w:val="00DB7409"/>
    <w:rsid w:val="00E01FF0"/>
    <w:rsid w:val="00E21C0C"/>
    <w:rsid w:val="00E40E9C"/>
    <w:rsid w:val="00E70D5F"/>
    <w:rsid w:val="00E745D5"/>
    <w:rsid w:val="00EE495A"/>
    <w:rsid w:val="00EF4770"/>
    <w:rsid w:val="00F5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A8824"/>
  <w15:chartTrackingRefBased/>
  <w15:docId w15:val="{EDB3C863-6540-4034-8AF6-89D8CB7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7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7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71F"/>
    <w:rPr>
      <w:sz w:val="18"/>
      <w:szCs w:val="18"/>
    </w:rPr>
  </w:style>
  <w:style w:type="paragraph" w:styleId="a5">
    <w:name w:val="footer"/>
    <w:basedOn w:val="a"/>
    <w:link w:val="a6"/>
    <w:uiPriority w:val="99"/>
    <w:unhideWhenUsed/>
    <w:rsid w:val="008507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71F"/>
    <w:rPr>
      <w:sz w:val="18"/>
      <w:szCs w:val="18"/>
    </w:rPr>
  </w:style>
  <w:style w:type="paragraph" w:customStyle="1" w:styleId="a7">
    <w:name w:val="公文标题"/>
    <w:basedOn w:val="a"/>
    <w:qFormat/>
    <w:rsid w:val="0085071F"/>
    <w:rPr>
      <w:rFonts w:ascii="方正小标宋简体" w:eastAsia="方正小标宋简体"/>
      <w:sz w:val="44"/>
    </w:rPr>
  </w:style>
  <w:style w:type="character" w:styleId="a8">
    <w:name w:val="annotation reference"/>
    <w:basedOn w:val="a0"/>
    <w:uiPriority w:val="99"/>
    <w:semiHidden/>
    <w:unhideWhenUsed/>
    <w:qFormat/>
    <w:rsid w:val="0034472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cp:revision>
  <cp:lastPrinted>2023-03-09T13:56:00Z</cp:lastPrinted>
  <dcterms:created xsi:type="dcterms:W3CDTF">2023-02-03T03:16:00Z</dcterms:created>
  <dcterms:modified xsi:type="dcterms:W3CDTF">2023-03-10T10:31:00Z</dcterms:modified>
</cp:coreProperties>
</file>