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DC094A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弘扬高尚师德 明确底线行为 造就党和人民满意的高素质专业化创新型教师队伍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6B6B6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b/>
          <w:bCs/>
          <w:color w:val="6B6B6B"/>
          <w:kern w:val="0"/>
          <w:sz w:val="24"/>
          <w:szCs w:val="24"/>
        </w:rPr>
        <w:t>——教育部教师工作司负责人就印发实施新时代高校、中小学、幼儿园教师职业行为十项准则等答记者问</w:t>
      </w:r>
    </w:p>
    <w:p w:rsidR="00DC094A" w:rsidRPr="00DC094A" w:rsidRDefault="00DC094A" w:rsidP="00DC094A">
      <w:pPr>
        <w:widowControl/>
        <w:shd w:val="clear" w:color="auto" w:fill="E9E9E9"/>
        <w:spacing w:line="480" w:lineRule="atLeast"/>
        <w:jc w:val="left"/>
        <w:rPr>
          <w:rFonts w:ascii="宋体" w:eastAsia="宋体" w:hAnsi="宋体" w:cs="宋体" w:hint="eastAsia"/>
          <w:color w:val="6B6B6B"/>
          <w:kern w:val="0"/>
          <w:sz w:val="18"/>
          <w:szCs w:val="18"/>
        </w:rPr>
      </w:pPr>
      <w:r w:rsidRPr="00DC094A">
        <w:rPr>
          <w:rFonts w:ascii="宋体" w:eastAsia="宋体" w:hAnsi="宋体" w:cs="宋体" w:hint="eastAsia"/>
          <w:color w:val="6B6B6B"/>
          <w:kern w:val="0"/>
          <w:sz w:val="18"/>
          <w:szCs w:val="18"/>
        </w:rPr>
        <w:t xml:space="preserve">2018-11-16 　来源：教育部 </w:t>
      </w:r>
      <w:bookmarkStart w:id="0" w:name="_GoBack"/>
      <w:bookmarkEnd w:id="0"/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日前，教育部正式印发实施《新时代高校教师职业行为十项准则》《新时代中小学教师职业行为十项准则》《新时代幼儿园教师职业行为十项准则》（以下统称“准则”）及《教育部关于高校教师师德失范行为处理的指导意见》《中小学教师违反职业道德行为处理办法（2018年修订）》《幼儿园教师违反职业道德行为处理办法》等文件。教育部教师工作司负责人就有关问题回答了记者提问。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DC094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一、请介绍一下出台准则等文件的重要意义。 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答：教师是决胜全面建成小康社会、建设社会主义现代化强国的重要力量，是落实立德树人根本任务、培养德智体美劳全面发展的社会主义建设者和接班人的关键。我国各级各类学校有1600多万专任教师，他们中的绝大多数都敬重学问、关爱学生、严于律己、为人师表，受到学生尊敬和爱戴。但是也有极个别人理想信念模糊，育人意识淡薄，放松自我要求，甚至出现严重违反师德行为，损害教师队伍形象，影响学生健康成长。同时，我国发展新的历史方位下，人民群众对更好教育的需要日益增长，知识获取方式和传授方式、教和学关系都发生了革命性变化，这些都对教师队伍能力和水平提出了新的更高</w:t>
      </w: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的要求。制定教师职业行为准则，明确新时代教师职业规范，针对主要问题、突出问题划定基本底线，加强师德师风建设，是建设政治素质过硬、业务能力精湛、育人水平高超的高素质教师队伍的重要举措，也为教师严格自我约束、规范职业行为、加强自我修养提供基本遵循。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DC094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二、请简要介绍一下准则的制定过程。 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答：准则研制工作坚持针对突出问题、回应基层声音、凝聚基层智慧，征集了大中小幼职特各级各类学校教师代表及全国教书育人楷模、从事教师职业道德及教育法律研究的专家学者、地方教育部门及高校相关负责同志的意见建议，对高校、中小学教师职业道德规范以及行业组织教师自律公约进行系统梳理，充分研究分析有关课题研究中对教师、学生、家长关于教师行为规范的调查结果。在此基础上，邀请专家学者、教育部门有关同志、教师代表组成专班，对照新时代新要求、新形势新问题，研究起草了框架稿。之后广泛征求各省级教育部门、教育部直属高校、部省合建高校以及部分中小学、幼儿园意见，通过召开座谈会或书面方式征求专家学者和一线教师意见建议，反复讨论修改，形成准则的制度文件。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DC094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三、请简要介绍一下准则的主要内容。 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答：准则结合高校、中小学、幼儿园教师队伍的不同特点，分别提出十条针对性的要求，包括坚定政治方向、自觉爱国守法、传播优秀文化、爱岗敬业、关爱学生、诚实守信、廉洁自律等方面，每一条既提出正面倡导，又划定师德底线。其中，坚定政治方向、自觉爱国守法、传播优秀文化等是共性要</w:t>
      </w: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求，爱岗敬业、关爱学生、诚实守信、廉洁自律等几个方面，结合高校、中小学、幼儿园教师中的不同表现、存在的问题及在不同阶段教师队伍的差异性，提出不同要求，更贴合实际、更具针对性。要特别指出的是，十条准则并不能涵盖教师职业行为的所有方面，只是针对主要问题、突出问题进行规范。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DC094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四、您觉得要从哪些方面全面理解把握准则？ 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答：一是提高政治站位，增强“四个意识”。要站在教师职业承担的重要使命和责任的位置上，从党和国家事业全局的角度理解准则的要求。处理好个人利益和国家、社会利益的关系，处理好个人理想和民族梦想的关系，集聚奋斗力量，做新时代的见证者、开创者、建设者。二是把握基本定位，增强底线意识。准则中的禁行性规定是底线，是从事教师职业的最低要求，是大中小幼职特各级各类学校教师必须遵守的，是不可触碰的红线。三是正确理解认识，取得思想一致。准则中的禁止性规定，不是体检结果，是预防保健手册，是对广大教师的警示提醒，是严管厚爱。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DC094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五、此前，教育部出台了中小学、高校教师职业道德规范和师德“十条红线”、“红七条”，他们与准则之间的关系是什么样的？ 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答：首先，准则是结合新时代、新要求、新形势、新问题制定的教师职业行为规范，既有正面倡导、高线追求，也有负面禁止、底线要求，是对之前教师职业道德规范和“十条红线”、“红七条”等师德底线的继承和发展。其次，准则规范的不仅是教师职业道德行为，还对教师提高政治素质、传播优秀文化、积极奉献社会等方面提出要求。再次，准则是原则性规定，此前制定的</w:t>
      </w: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“红七条”等以及严禁教师违规收受学生及家长礼品礼金、严禁中小学校和在职中小学教师有偿补课的规定与准则结合执行。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DC094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六、下一步如何确保准则落到实处？ 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答：一是形成制度体系。配合准则出台，还制定了《教育部关于高校教师师德失范行为处理的指导意见》，对2014年印发的《中小学教师违反职业道德行为处理办法》进行了修订，制定了《幼儿园教师违反职业道德行为处理办法》，建立起违规惩处和责任追究机制。要求各地各校根据准则，结合实际制定教师职业行为负面清单和实施办法。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二是做好宣传解读。要求各地各校坚持全覆盖、无死角，采取多种形式帮助广大教师全面理解和准确把握，深刻认识承担的职责使命。引导广大教师结合教书育人实践，增强行动自觉，时刻自重、自省、自警、自励，做以德立身、以德立学、以德施教、以德育德的楷模。</w:t>
      </w:r>
    </w:p>
    <w:p w:rsidR="00DC094A" w:rsidRPr="00DC094A" w:rsidRDefault="00DC094A" w:rsidP="00DC094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DC094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三是强化督导检查。将适时对各地落实情况进行督查，对工作推进有力、落实到位、成效显著的地方和学校进行宣传表彰，对行动缓慢、敷衍塞责、问题突出的地方和学校进行通报。</w:t>
      </w:r>
    </w:p>
    <w:p w:rsidR="00433C85" w:rsidRPr="00DC094A" w:rsidRDefault="00433C85"/>
    <w:sectPr w:rsidR="00433C85" w:rsidRPr="00DC0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AD5" w:rsidRDefault="002D7AD5" w:rsidP="00DC094A">
      <w:r>
        <w:separator/>
      </w:r>
    </w:p>
  </w:endnote>
  <w:endnote w:type="continuationSeparator" w:id="0">
    <w:p w:rsidR="002D7AD5" w:rsidRDefault="002D7AD5" w:rsidP="00DC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AD5" w:rsidRDefault="002D7AD5" w:rsidP="00DC094A">
      <w:r>
        <w:separator/>
      </w:r>
    </w:p>
  </w:footnote>
  <w:footnote w:type="continuationSeparator" w:id="0">
    <w:p w:rsidR="002D7AD5" w:rsidRDefault="002D7AD5" w:rsidP="00DC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CA"/>
    <w:rsid w:val="002D7AD5"/>
    <w:rsid w:val="00433C85"/>
    <w:rsid w:val="009163CA"/>
    <w:rsid w:val="00D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0AD0FE-52CC-4EEF-AF56-7D2FE35B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253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719016049">
                      <w:marLeft w:val="0"/>
                      <w:marRight w:val="0"/>
                      <w:marTop w:val="52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1937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2019-05-07T04:21:00Z</dcterms:created>
  <dcterms:modified xsi:type="dcterms:W3CDTF">2019-05-07T04:21:00Z</dcterms:modified>
</cp:coreProperties>
</file>