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Cs/>
          <w:sz w:val="32"/>
          <w:szCs w:val="32"/>
        </w:rPr>
      </w:pPr>
    </w:p>
    <w:p>
      <w:pPr>
        <w:jc w:val="center"/>
        <w:rPr>
          <w:rFonts w:ascii="宋体" w:hAnsi="宋体"/>
          <w:bCs/>
          <w:sz w:val="32"/>
          <w:szCs w:val="32"/>
        </w:rPr>
      </w:pPr>
    </w:p>
    <w:p>
      <w:pPr>
        <w:jc w:val="center"/>
        <w:rPr>
          <w:rFonts w:ascii="宋体" w:hAnsi="宋体"/>
          <w:bCs/>
          <w:sz w:val="32"/>
          <w:szCs w:val="32"/>
        </w:rPr>
      </w:pPr>
    </w:p>
    <w:p>
      <w:pPr>
        <w:jc w:val="center"/>
        <w:rPr>
          <w:rFonts w:ascii="宋体" w:hAnsi="宋体"/>
          <w:bCs/>
          <w:sz w:val="32"/>
          <w:szCs w:val="32"/>
        </w:rPr>
      </w:pPr>
    </w:p>
    <w:p>
      <w:pPr>
        <w:jc w:val="center"/>
        <w:rPr>
          <w:rFonts w:ascii="宋体" w:hAnsi="宋体"/>
          <w:bCs/>
          <w:sz w:val="32"/>
          <w:szCs w:val="32"/>
        </w:rPr>
      </w:pPr>
    </w:p>
    <w:p>
      <w:pPr>
        <w:jc w:val="center"/>
        <w:rPr>
          <w:rFonts w:ascii="宋体" w:hAnsi="宋体"/>
          <w:bCs/>
          <w:sz w:val="32"/>
          <w:szCs w:val="32"/>
        </w:rPr>
      </w:pPr>
    </w:p>
    <w:p>
      <w:pPr>
        <w:spacing w:line="520" w:lineRule="exact"/>
        <w:jc w:val="center"/>
        <w:rPr>
          <w:rFonts w:ascii="宋体" w:hAnsi="宋体"/>
          <w:bCs/>
          <w:sz w:val="32"/>
          <w:szCs w:val="32"/>
        </w:rPr>
      </w:pPr>
    </w:p>
    <w:p>
      <w:pPr>
        <w:spacing w:line="520" w:lineRule="exact"/>
        <w:jc w:val="center"/>
        <w:rPr>
          <w:rFonts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>中石大克校区财〔2017〕3号</w:t>
      </w:r>
    </w:p>
    <w:p>
      <w:pPr>
        <w:jc w:val="center"/>
        <w:rPr>
          <w:rFonts w:ascii="仿宋" w:hAnsi="仿宋" w:eastAsia="仿宋"/>
          <w:bCs/>
          <w:sz w:val="32"/>
          <w:szCs w:val="32"/>
        </w:rPr>
      </w:pPr>
    </w:p>
    <w:p>
      <w:pPr>
        <w:jc w:val="center"/>
        <w:rPr>
          <w:rFonts w:ascii="方正小标宋简体" w:hAnsi="宋体" w:eastAsia="方正小标宋简体"/>
          <w:bCs/>
          <w:sz w:val="36"/>
          <w:szCs w:val="36"/>
        </w:rPr>
      </w:pPr>
      <w:r>
        <w:rPr>
          <w:rFonts w:hint="eastAsia" w:ascii="方正小标宋简体" w:hAnsi="宋体" w:eastAsia="方正小标宋简体"/>
          <w:bCs/>
          <w:sz w:val="36"/>
          <w:szCs w:val="36"/>
        </w:rPr>
        <w:t>关于印发《中国石油大学（北京）克拉玛依校区</w:t>
      </w:r>
    </w:p>
    <w:p>
      <w:pPr>
        <w:jc w:val="center"/>
        <w:rPr>
          <w:rFonts w:ascii="宋体" w:hAnsi="宋体"/>
          <w:bCs/>
          <w:sz w:val="44"/>
          <w:szCs w:val="44"/>
        </w:rPr>
      </w:pPr>
      <w:r>
        <w:rPr>
          <w:rFonts w:hint="eastAsia" w:ascii="方正小标宋简体" w:hAnsi="宋体" w:eastAsia="方正小标宋简体"/>
          <w:bCs/>
          <w:sz w:val="36"/>
          <w:szCs w:val="36"/>
        </w:rPr>
        <w:t>后勤应急资金管理办法》的通知</w:t>
      </w:r>
    </w:p>
    <w:p>
      <w:pPr>
        <w:jc w:val="center"/>
        <w:rPr>
          <w:rFonts w:ascii="宋体" w:hAnsi="宋体"/>
          <w:bCs/>
          <w:sz w:val="44"/>
          <w:szCs w:val="44"/>
        </w:rPr>
      </w:pPr>
    </w:p>
    <w:p>
      <w:pPr>
        <w:jc w:val="left"/>
        <w:rPr>
          <w:rFonts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>校区各部门、单位：</w:t>
      </w:r>
    </w:p>
    <w:p>
      <w:pPr>
        <w:ind w:firstLine="640" w:firstLineChars="200"/>
        <w:jc w:val="left"/>
        <w:rPr>
          <w:rFonts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>现将《中国石油大学（北京）克拉玛依校区后勤应急资金管理办法》印发给你们，请遵照执行。</w:t>
      </w:r>
    </w:p>
    <w:p>
      <w:pPr>
        <w:ind w:firstLine="640" w:firstLineChars="200"/>
        <w:jc w:val="left"/>
        <w:rPr>
          <w:rFonts w:ascii="仿宋" w:hAnsi="仿宋" w:eastAsia="仿宋"/>
          <w:bCs/>
          <w:sz w:val="32"/>
          <w:szCs w:val="32"/>
        </w:rPr>
      </w:pPr>
    </w:p>
    <w:p>
      <w:pPr>
        <w:ind w:firstLine="640" w:firstLineChars="200"/>
        <w:jc w:val="left"/>
        <w:rPr>
          <w:rFonts w:ascii="仿宋" w:hAnsi="仿宋" w:eastAsia="仿宋"/>
          <w:bCs/>
          <w:sz w:val="32"/>
          <w:szCs w:val="32"/>
        </w:rPr>
      </w:pPr>
    </w:p>
    <w:p>
      <w:pPr>
        <w:ind w:firstLine="640" w:firstLineChars="200"/>
        <w:jc w:val="left"/>
        <w:rPr>
          <w:rFonts w:ascii="仿宋" w:hAnsi="仿宋" w:eastAsia="仿宋"/>
          <w:bCs/>
          <w:sz w:val="32"/>
          <w:szCs w:val="32"/>
        </w:rPr>
      </w:pPr>
    </w:p>
    <w:p>
      <w:pPr>
        <w:ind w:firstLine="2880" w:firstLineChars="900"/>
        <w:jc w:val="left"/>
        <w:rPr>
          <w:rFonts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>中国石油大学（北京）克拉玛依校区</w:t>
      </w:r>
    </w:p>
    <w:p>
      <w:pPr>
        <w:ind w:firstLine="4160" w:firstLineChars="1300"/>
        <w:jc w:val="left"/>
        <w:rPr>
          <w:rFonts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>2017年3月10日</w:t>
      </w:r>
    </w:p>
    <w:p>
      <w:pPr>
        <w:widowControl/>
        <w:adjustRightInd w:val="0"/>
        <w:snapToGrid w:val="0"/>
        <w:spacing w:line="560" w:lineRule="exact"/>
        <w:ind w:right="-766"/>
        <w:jc w:val="left"/>
        <w:rPr>
          <w:rFonts w:ascii="仿宋" w:hAnsi="仿宋" w:eastAsia="仿宋"/>
          <w:kern w:val="0"/>
          <w:sz w:val="32"/>
          <w:szCs w:val="32"/>
        </w:rPr>
      </w:pPr>
    </w:p>
    <w:p>
      <w:pPr>
        <w:widowControl/>
        <w:adjustRightInd w:val="0"/>
        <w:snapToGrid w:val="0"/>
        <w:spacing w:line="560" w:lineRule="exact"/>
        <w:ind w:right="-766"/>
        <w:jc w:val="left"/>
        <w:rPr>
          <w:rFonts w:ascii="仿宋" w:hAnsi="仿宋" w:eastAsia="仿宋"/>
          <w:kern w:val="0"/>
          <w:sz w:val="32"/>
          <w:szCs w:val="32"/>
        </w:rPr>
      </w:pPr>
    </w:p>
    <w:tbl>
      <w:tblPr>
        <w:tblStyle w:val="5"/>
        <w:tblW w:w="0" w:type="auto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522"/>
      </w:tblGrid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napToGrid w:val="0"/>
              <w:rPr>
                <w:rFonts w:ascii="仿宋" w:hAnsi="仿宋" w:eastAsia="仿宋"/>
                <w:w w:val="9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w w:val="90"/>
                <w:sz w:val="28"/>
                <w:szCs w:val="28"/>
              </w:rPr>
              <w:t xml:space="preserve">中国石油大学（北京）克拉玛依校区综合办公室     </w:t>
            </w:r>
            <w:r>
              <w:rPr>
                <w:rFonts w:hint="eastAsia" w:ascii="仿宋" w:hAnsi="仿宋" w:eastAsia="仿宋"/>
                <w:w w:val="90"/>
                <w:sz w:val="28"/>
                <w:szCs w:val="28"/>
              </w:rPr>
              <w:t xml:space="preserve">2017年3月10日印发 </w:t>
            </w:r>
          </w:p>
        </w:tc>
      </w:tr>
    </w:tbl>
    <w:p>
      <w:pPr>
        <w:widowControl/>
        <w:adjustRightInd w:val="0"/>
        <w:snapToGrid w:val="0"/>
        <w:spacing w:before="240" w:after="75" w:line="20" w:lineRule="exact"/>
        <w:jc w:val="center"/>
        <w:rPr>
          <w:rFonts w:ascii="方正小标宋简体" w:hAnsi="微软雅黑" w:eastAsia="方正小标宋简体" w:cs="宋体"/>
          <w:bCs/>
          <w:color w:val="000000" w:themeColor="text1"/>
          <w:kern w:val="0"/>
          <w:sz w:val="32"/>
          <w:szCs w:val="32"/>
        </w:rPr>
      </w:pPr>
    </w:p>
    <w:p>
      <w:pPr>
        <w:widowControl/>
        <w:adjustRightInd w:val="0"/>
        <w:snapToGrid w:val="0"/>
        <w:spacing w:before="240" w:after="75" w:line="300" w:lineRule="exact"/>
        <w:jc w:val="center"/>
        <w:rPr>
          <w:rFonts w:ascii="方正小标宋简体" w:hAnsi="宋体" w:eastAsia="方正小标宋简体" w:cs="宋体"/>
          <w:kern w:val="0"/>
          <w:sz w:val="32"/>
          <w:szCs w:val="32"/>
        </w:rPr>
      </w:pPr>
      <w:r>
        <w:rPr>
          <w:rFonts w:hint="eastAsia" w:ascii="方正小标宋简体" w:hAnsi="微软雅黑" w:eastAsia="方正小标宋简体" w:cs="宋体"/>
          <w:bCs/>
          <w:color w:val="000000" w:themeColor="text1"/>
          <w:kern w:val="0"/>
          <w:sz w:val="32"/>
          <w:szCs w:val="32"/>
        </w:rPr>
        <w:t> </w:t>
      </w:r>
      <w:r>
        <w:rPr>
          <w:rFonts w:hint="eastAsia" w:ascii="方正小标宋简体" w:eastAsia="方正小标宋简体"/>
          <w:sz w:val="32"/>
          <w:szCs w:val="32"/>
        </w:rPr>
        <w:t>中国石油大学（北京）克拉玛依校区后勤应急资金管理办法</w:t>
      </w:r>
    </w:p>
    <w:p>
      <w:pPr>
        <w:jc w:val="center"/>
        <w:rPr>
          <w:rFonts w:ascii="仿宋_GB2312" w:eastAsia="仿宋_GB2312"/>
          <w:b/>
          <w:sz w:val="22"/>
        </w:rPr>
      </w:pPr>
    </w:p>
    <w:p>
      <w:pPr>
        <w:jc w:val="center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第一章　总    则</w:t>
      </w:r>
    </w:p>
    <w:p>
      <w:pPr>
        <w:ind w:left="-2" w:leftChars="-1" w:firstLine="560" w:firstLineChars="200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第一条　为加强中国石油大学（北京）克拉玛依校区后勤运行能力，保障其在突发情况下的正常运转，促进后勤服务质量的整体提升，解决后勤前期运行中存在问题，特设立校区后勤应急资金。为规范后勤应急资金的使用，特制定本办法。</w:t>
      </w:r>
    </w:p>
    <w:p>
      <w:pPr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第二条　本办法所称后勤应急资金，属于校区预算内资金。后勤应急资金由</w:t>
      </w:r>
      <w:r>
        <w:rPr>
          <w:rFonts w:hint="eastAsia" w:ascii="仿宋_GB2312" w:eastAsia="仿宋_GB2312"/>
          <w:sz w:val="28"/>
          <w:szCs w:val="28"/>
          <w:lang w:eastAsia="zh-CN"/>
        </w:rPr>
        <w:t>校园管理部</w:t>
      </w:r>
      <w:r>
        <w:rPr>
          <w:rFonts w:hint="eastAsia" w:ascii="仿宋_GB2312" w:eastAsia="仿宋_GB2312"/>
          <w:sz w:val="28"/>
          <w:szCs w:val="28"/>
        </w:rPr>
        <w:t>根据后勤运行的整体情况，在年初预算中按照单独专项进行设立。</w:t>
      </w:r>
    </w:p>
    <w:p>
      <w:pPr>
        <w:ind w:left="1"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第三条　后勤应急资金的管理、核算由</w:t>
      </w:r>
      <w:r>
        <w:rPr>
          <w:rFonts w:hint="eastAsia" w:ascii="仿宋_GB2312" w:eastAsia="仿宋_GB2312"/>
          <w:sz w:val="28"/>
          <w:szCs w:val="28"/>
          <w:lang w:eastAsia="zh-CN"/>
        </w:rPr>
        <w:t>校园管理部</w:t>
      </w:r>
      <w:r>
        <w:rPr>
          <w:rFonts w:hint="eastAsia" w:ascii="仿宋_GB2312" w:eastAsia="仿宋_GB2312"/>
          <w:sz w:val="28"/>
          <w:szCs w:val="28"/>
        </w:rPr>
        <w:t>负责。</w:t>
      </w:r>
    </w:p>
    <w:p>
      <w:pPr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第四条　后勤应急资金的使用、管理和监督，适用本办法。</w:t>
      </w:r>
    </w:p>
    <w:p>
      <w:pPr>
        <w:jc w:val="center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第二章　使　　用</w:t>
      </w:r>
    </w:p>
    <w:p>
      <w:pPr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第五条　后勤应急资金的适用范围如下:</w:t>
      </w:r>
    </w:p>
    <w:p>
      <w:pPr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1．应对后勤运行中由不可抗力造成的突发事件、重大问题。</w:t>
      </w:r>
    </w:p>
    <w:p>
      <w:pPr>
        <w:ind w:firstLine="537" w:firstLineChars="192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2</w:t>
      </w:r>
      <w:r>
        <w:rPr>
          <w:rFonts w:hint="eastAsia" w:ascii="仿宋_GB2312" w:eastAsia="仿宋_GB2312"/>
          <w:sz w:val="28"/>
          <w:szCs w:val="28"/>
        </w:rPr>
        <w:t>．用于后勤运行中急需物资的购买。</w:t>
      </w:r>
    </w:p>
    <w:p>
      <w:pPr>
        <w:ind w:firstLine="537" w:firstLineChars="192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3</w:t>
      </w:r>
      <w:r>
        <w:rPr>
          <w:rFonts w:hint="eastAsia" w:ascii="仿宋_GB2312" w:eastAsia="仿宋_GB2312"/>
          <w:sz w:val="28"/>
          <w:szCs w:val="28"/>
        </w:rPr>
        <w:t>．用于有利于后勤服务质量整体提升的事项支出。</w:t>
      </w:r>
    </w:p>
    <w:p>
      <w:pPr>
        <w:ind w:firstLine="537" w:firstLineChars="192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4</w:t>
      </w:r>
      <w:r>
        <w:rPr>
          <w:rFonts w:hint="eastAsia" w:ascii="仿宋_GB2312" w:eastAsia="仿宋_GB2312"/>
          <w:sz w:val="28"/>
          <w:szCs w:val="28"/>
        </w:rPr>
        <w:t>．用于后勤在运行过程中出现的其他问题或支出。</w:t>
      </w:r>
    </w:p>
    <w:p>
      <w:pPr>
        <w:ind w:firstLine="420" w:firstLineChars="15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第六条  已经有资金预算的项目均不能使用后勤应急资金。</w:t>
      </w:r>
    </w:p>
    <w:p>
      <w:pPr>
        <w:ind w:firstLine="420" w:firstLineChars="15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第七条　申请、审批流程： </w:t>
      </w:r>
    </w:p>
    <w:p>
      <w:pPr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1</w:t>
      </w:r>
      <w:r>
        <w:rPr>
          <w:rFonts w:hint="eastAsia" w:ascii="仿宋_GB2312" w:eastAsia="仿宋_GB2312"/>
          <w:sz w:val="28"/>
          <w:szCs w:val="28"/>
        </w:rPr>
        <w:t>．后勤应急资金的使用由申请使用单位负责人填写《</w:t>
      </w:r>
      <w:r>
        <w:rPr>
          <w:rFonts w:hint="eastAsia" w:ascii="仿宋_GB2312" w:hAnsi="仿宋" w:eastAsia="仿宋_GB2312"/>
          <w:kern w:val="0"/>
          <w:sz w:val="28"/>
          <w:szCs w:val="28"/>
        </w:rPr>
        <w:t>中国石油大学（北京）克拉玛依校区后勤应急资金使用申请表</w:t>
      </w:r>
      <w:r>
        <w:rPr>
          <w:rFonts w:hint="eastAsia" w:ascii="仿宋_GB2312" w:eastAsia="仿宋_GB2312"/>
          <w:sz w:val="28"/>
          <w:szCs w:val="28"/>
        </w:rPr>
        <w:t>》（见附件1），经相关部门和领导审核后执行。</w:t>
      </w:r>
    </w:p>
    <w:p>
      <w:pPr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2</w:t>
      </w:r>
      <w:r>
        <w:rPr>
          <w:rFonts w:hint="eastAsia" w:ascii="仿宋_GB2312" w:eastAsia="仿宋_GB2312"/>
          <w:sz w:val="28"/>
          <w:szCs w:val="28"/>
        </w:rPr>
        <w:t>．后勤应急资金执行校区《经费支出管理办法（试行）》中有关资金审批权限的规定；</w:t>
      </w:r>
    </w:p>
    <w:p>
      <w:pPr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3</w:t>
      </w:r>
      <w:r>
        <w:rPr>
          <w:rFonts w:hint="eastAsia" w:ascii="仿宋_GB2312" w:eastAsia="仿宋_GB2312"/>
          <w:sz w:val="28"/>
          <w:szCs w:val="28"/>
        </w:rPr>
        <w:t>．使用部门需填写《借支票（汇款）凭证》（见附件2）按照资金审批权限进行逐级审批；</w:t>
      </w:r>
    </w:p>
    <w:p>
      <w:pPr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4</w:t>
      </w:r>
      <w:r>
        <w:rPr>
          <w:rFonts w:hint="eastAsia" w:ascii="仿宋_GB2312" w:eastAsia="仿宋_GB2312"/>
          <w:sz w:val="28"/>
          <w:szCs w:val="28"/>
        </w:rPr>
        <w:t>．由使用单位按照相关手续到财务办理支付事宜。</w:t>
      </w:r>
    </w:p>
    <w:p>
      <w:pPr>
        <w:jc w:val="center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第三章　监 督 管 理</w:t>
      </w:r>
    </w:p>
    <w:p>
      <w:pPr>
        <w:ind w:left="1" w:firstLine="420" w:firstLineChars="15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第八条  各使用单位应对后勤应急资金使用的真实性负责。</w:t>
      </w:r>
    </w:p>
    <w:p>
      <w:pPr>
        <w:ind w:left="1400" w:leftChars="200" w:hanging="980" w:hangingChars="35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第九条  执行校区各项财务管理规定，接受党群工作部监管。</w:t>
      </w:r>
    </w:p>
    <w:p>
      <w:pPr>
        <w:ind w:left="1" w:firstLine="420" w:firstLineChars="15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第十条  </w:t>
      </w:r>
      <w:r>
        <w:rPr>
          <w:rFonts w:hint="eastAsia" w:ascii="仿宋_GB2312" w:eastAsia="仿宋_GB2312"/>
          <w:sz w:val="28"/>
          <w:szCs w:val="28"/>
          <w:lang w:eastAsia="zh-CN"/>
        </w:rPr>
        <w:t>校园管理部</w:t>
      </w:r>
      <w:r>
        <w:rPr>
          <w:rFonts w:hint="eastAsia" w:ascii="仿宋_GB2312" w:eastAsia="仿宋_GB2312"/>
          <w:sz w:val="28"/>
          <w:szCs w:val="28"/>
        </w:rPr>
        <w:t>负责每年年终向校区管委会报告后勤应急资金使用情况。</w:t>
      </w:r>
    </w:p>
    <w:p>
      <w:pPr>
        <w:jc w:val="center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第四章　附　　则</w:t>
      </w:r>
    </w:p>
    <w:p>
      <w:pPr>
        <w:ind w:firstLine="420" w:firstLineChars="15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第十一条　本办法由</w:t>
      </w:r>
      <w:r>
        <w:rPr>
          <w:rFonts w:hint="eastAsia" w:ascii="仿宋_GB2312" w:eastAsia="仿宋_GB2312"/>
          <w:sz w:val="28"/>
          <w:szCs w:val="28"/>
          <w:lang w:eastAsia="zh-CN"/>
        </w:rPr>
        <w:t>校园管理部</w:t>
      </w:r>
      <w:r>
        <w:rPr>
          <w:rFonts w:hint="eastAsia" w:ascii="仿宋_GB2312" w:eastAsia="仿宋_GB2312"/>
          <w:sz w:val="28"/>
          <w:szCs w:val="28"/>
        </w:rPr>
        <w:t xml:space="preserve">负责解释。 </w:t>
      </w:r>
    </w:p>
    <w:p>
      <w:pPr>
        <w:rPr>
          <w:rFonts w:ascii="仿宋_GB2312" w:eastAsia="仿宋_GB2312"/>
          <w:sz w:val="28"/>
          <w:szCs w:val="28"/>
        </w:rPr>
      </w:pPr>
    </w:p>
    <w:p>
      <w:pPr>
        <w:widowControl/>
        <w:shd w:val="clear" w:color="auto" w:fill="FFFFFF"/>
        <w:ind w:left="1680" w:hanging="1680" w:hangingChars="600"/>
        <w:jc w:val="left"/>
        <w:rPr>
          <w:rFonts w:ascii="仿宋_GB2312" w:hAnsi="仿宋" w:eastAsia="仿宋_GB2312"/>
          <w:kern w:val="0"/>
          <w:sz w:val="28"/>
          <w:szCs w:val="28"/>
        </w:rPr>
      </w:pPr>
      <w:r>
        <w:rPr>
          <w:rFonts w:hint="eastAsia" w:ascii="仿宋_GB2312" w:hAnsi="仿宋" w:eastAsia="仿宋_GB2312"/>
          <w:kern w:val="0"/>
          <w:sz w:val="28"/>
          <w:szCs w:val="28"/>
        </w:rPr>
        <w:t xml:space="preserve">   附件：1.中国石油大学（北京）克拉玛依校区后勤应急资金使用申请表</w:t>
      </w:r>
    </w:p>
    <w:p>
      <w:pPr>
        <w:widowControl/>
        <w:shd w:val="clear" w:color="auto" w:fill="FFFFFF"/>
        <w:ind w:left="1680" w:hanging="1680" w:hangingChars="600"/>
        <w:jc w:val="left"/>
        <w:rPr>
          <w:rFonts w:ascii="仿宋_GB2312" w:hAnsi="仿宋" w:eastAsia="仿宋_GB2312"/>
          <w:kern w:val="0"/>
          <w:sz w:val="28"/>
          <w:szCs w:val="28"/>
        </w:rPr>
      </w:pPr>
      <w:r>
        <w:rPr>
          <w:rFonts w:hint="eastAsia" w:ascii="仿宋_GB2312" w:hAnsi="仿宋" w:eastAsia="仿宋_GB2312"/>
          <w:kern w:val="0"/>
          <w:sz w:val="28"/>
          <w:szCs w:val="28"/>
        </w:rPr>
        <w:t xml:space="preserve">         2.借支票（汇款）凭证</w:t>
      </w:r>
    </w:p>
    <w:p>
      <w:pPr>
        <w:widowControl/>
        <w:jc w:val="left"/>
        <w:rPr>
          <w:rFonts w:ascii="仿宋_GB2312" w:hAnsi="仿宋" w:eastAsia="仿宋_GB2312"/>
          <w:kern w:val="0"/>
          <w:sz w:val="28"/>
          <w:szCs w:val="28"/>
        </w:rPr>
      </w:pPr>
      <w:r>
        <w:rPr>
          <w:rFonts w:ascii="仿宋_GB2312" w:hAnsi="仿宋" w:eastAsia="仿宋_GB2312"/>
          <w:kern w:val="0"/>
          <w:sz w:val="28"/>
          <w:szCs w:val="28"/>
        </w:rPr>
        <w:br w:type="page"/>
      </w:r>
    </w:p>
    <w:p>
      <w:pPr>
        <w:widowControl/>
        <w:shd w:val="clear" w:color="auto" w:fill="FFFFFF"/>
        <w:ind w:left="1680" w:hanging="1680" w:hangingChars="6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附件1：</w:t>
      </w:r>
    </w:p>
    <w:tbl>
      <w:tblPr>
        <w:tblStyle w:val="5"/>
        <w:tblW w:w="8867" w:type="dxa"/>
        <w:tblInd w:w="10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4"/>
        <w:gridCol w:w="889"/>
        <w:gridCol w:w="3068"/>
        <w:gridCol w:w="889"/>
        <w:gridCol w:w="891"/>
        <w:gridCol w:w="1326"/>
        <w:gridCol w:w="9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88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</w:pPr>
            <w:bookmarkStart w:id="0" w:name="RANGE!A1:I19"/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</w:rPr>
              <w:t>中国石油大学（北京）克拉玛依校区后勤应急资金使用申请表</w:t>
            </w:r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867" w:type="dxa"/>
            <w:gridSpan w:val="7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编号：（由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eastAsia="zh-CN"/>
              </w:rPr>
              <w:t>校园管理部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 xml:space="preserve">统一编号）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905" w:type="dxa"/>
            <w:vMerge w:val="restar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</w:rPr>
              <w:t>申请部门填写</w:t>
            </w:r>
          </w:p>
        </w:tc>
        <w:tc>
          <w:tcPr>
            <w:tcW w:w="7962" w:type="dxa"/>
            <w:gridSpan w:val="6"/>
            <w:tcBorders>
              <w:top w:val="single" w:color="auto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申请理由: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905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796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预算经费出处：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905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796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申请人：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05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796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联系电话：  0      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905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796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拟采购商品或服务明细（项目数可自行增加）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905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序号</w:t>
            </w:r>
          </w:p>
        </w:tc>
        <w:tc>
          <w:tcPr>
            <w:tcW w:w="30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物品或服务名称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数量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单位</w:t>
            </w:r>
          </w:p>
        </w:tc>
        <w:tc>
          <w:tcPr>
            <w:tcW w:w="13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总  价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905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30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3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905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30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3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905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30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3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905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</w:t>
            </w:r>
          </w:p>
        </w:tc>
        <w:tc>
          <w:tcPr>
            <w:tcW w:w="30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3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905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</w:t>
            </w:r>
          </w:p>
        </w:tc>
        <w:tc>
          <w:tcPr>
            <w:tcW w:w="30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3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905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</w:t>
            </w:r>
          </w:p>
        </w:tc>
        <w:tc>
          <w:tcPr>
            <w:tcW w:w="30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3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905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48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总    计</w:t>
            </w:r>
          </w:p>
        </w:tc>
        <w:tc>
          <w:tcPr>
            <w:tcW w:w="13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0.00 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9" w:hRule="atLeast"/>
        </w:trPr>
        <w:tc>
          <w:tcPr>
            <w:tcW w:w="905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申请部门意见</w:t>
            </w:r>
          </w:p>
        </w:tc>
        <w:tc>
          <w:tcPr>
            <w:tcW w:w="7962" w:type="dxa"/>
            <w:gridSpan w:val="6"/>
            <w:tcBorders>
              <w:top w:val="single" w:color="auto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               签字（盖章）：        时间：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4" w:hRule="atLeast"/>
        </w:trPr>
        <w:tc>
          <w:tcPr>
            <w:tcW w:w="9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校园管理部</w:t>
            </w:r>
            <w:r>
              <w:rPr>
                <w:rFonts w:hint="eastAsia" w:ascii="宋体" w:hAnsi="宋体" w:cs="宋体"/>
                <w:kern w:val="0"/>
                <w:sz w:val="24"/>
              </w:rPr>
              <w:t>意见</w:t>
            </w:r>
          </w:p>
        </w:tc>
        <w:tc>
          <w:tcPr>
            <w:tcW w:w="7962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               签字（盖章）：        时间：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1" w:hRule="atLeast"/>
        </w:trPr>
        <w:tc>
          <w:tcPr>
            <w:tcW w:w="9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党群工作部意见</w:t>
            </w:r>
          </w:p>
        </w:tc>
        <w:tc>
          <w:tcPr>
            <w:tcW w:w="7962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              签字（盖章）：        时间：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4" w:hRule="atLeast"/>
        </w:trPr>
        <w:tc>
          <w:tcPr>
            <w:tcW w:w="9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校区分管领导意见</w:t>
            </w:r>
          </w:p>
        </w:tc>
        <w:tc>
          <w:tcPr>
            <w:tcW w:w="7962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               签字：                时间：            </w:t>
            </w:r>
          </w:p>
        </w:tc>
      </w:tr>
    </w:tbl>
    <w:p>
      <w:pPr>
        <w:widowControl/>
        <w:shd w:val="clear" w:color="auto" w:fill="FFFFFF"/>
        <w:ind w:left="1680" w:hanging="1680" w:hangingChars="600"/>
        <w:jc w:val="left"/>
        <w:rPr>
          <w:rFonts w:ascii="仿宋" w:hAnsi="仿宋" w:eastAsia="仿宋"/>
          <w:sz w:val="28"/>
          <w:szCs w:val="28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widowControl/>
        <w:shd w:val="clear" w:color="auto" w:fill="FFFFFF"/>
        <w:ind w:left="1680" w:hanging="1680" w:hangingChars="6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附件2：</w:t>
      </w:r>
    </w:p>
    <w:p>
      <w:pPr>
        <w:ind w:left="105" w:leftChars="50"/>
        <w:jc w:val="center"/>
        <w:rPr>
          <w:b/>
          <w:sz w:val="36"/>
          <w:szCs w:val="36"/>
          <w:u w:val="double"/>
        </w:rPr>
      </w:pPr>
      <w:r>
        <w:rPr>
          <w:rFonts w:hint="eastAsia"/>
          <w:b/>
          <w:sz w:val="36"/>
          <w:szCs w:val="36"/>
          <w:u w:val="double"/>
        </w:rPr>
        <w:t xml:space="preserve">借 支 票 (汇 款) 凭 证 </w:t>
      </w:r>
    </w:p>
    <w:p>
      <w:pPr>
        <w:jc w:val="center"/>
        <w:rPr>
          <w:szCs w:val="21"/>
        </w:rPr>
      </w:pPr>
      <w:r>
        <w:rPr>
          <w:rFonts w:hint="eastAsia"/>
          <w:szCs w:val="21"/>
        </w:rPr>
        <w:t>借款日期        年    月    日</w:t>
      </w:r>
    </w:p>
    <w:tbl>
      <w:tblPr>
        <w:tblStyle w:val="5"/>
        <w:tblW w:w="13125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6"/>
        <w:gridCol w:w="946"/>
        <w:gridCol w:w="1276"/>
        <w:gridCol w:w="708"/>
        <w:gridCol w:w="1239"/>
        <w:gridCol w:w="179"/>
        <w:gridCol w:w="992"/>
        <w:gridCol w:w="194"/>
        <w:gridCol w:w="1050"/>
        <w:gridCol w:w="945"/>
        <w:gridCol w:w="420"/>
        <w:gridCol w:w="1260"/>
        <w:gridCol w:w="735"/>
        <w:gridCol w:w="420"/>
        <w:gridCol w:w="115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606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bCs/>
                <w:sz w:val="22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1"/>
              </w:rPr>
              <w:t xml:space="preserve">借 </w:t>
            </w:r>
            <w:r>
              <w:rPr>
                <w:rFonts w:ascii="宋体" w:hAnsi="宋体"/>
                <w:b/>
                <w:bCs/>
                <w:sz w:val="22"/>
                <w:szCs w:val="21"/>
              </w:rPr>
              <w:t>款</w:t>
            </w:r>
            <w:r>
              <w:rPr>
                <w:rFonts w:hint="eastAsia" w:ascii="宋体" w:hAnsi="宋体"/>
                <w:b/>
                <w:bCs/>
                <w:sz w:val="22"/>
                <w:szCs w:val="21"/>
              </w:rPr>
              <w:t xml:space="preserve"> 部 门</w:t>
            </w:r>
          </w:p>
          <w:p>
            <w:pPr>
              <w:spacing w:line="240" w:lineRule="exact"/>
              <w:jc w:val="center"/>
              <w:rPr>
                <w:rFonts w:ascii="宋体" w:hAnsi="宋体"/>
                <w:b/>
                <w:bCs/>
                <w:sz w:val="22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1"/>
              </w:rPr>
              <w:t>(必填)</w:t>
            </w:r>
          </w:p>
        </w:tc>
        <w:tc>
          <w:tcPr>
            <w:tcW w:w="4169" w:type="dxa"/>
            <w:gridSpan w:val="4"/>
            <w:vAlign w:val="center"/>
          </w:tcPr>
          <w:p>
            <w:pPr>
              <w:ind w:left="-1504" w:leftChars="-716" w:right="-7951" w:rightChars="-3786"/>
              <w:jc w:val="left"/>
              <w:rPr>
                <w:rFonts w:ascii="宋体" w:hAnsi="宋体"/>
                <w:b/>
                <w:bCs/>
                <w:sz w:val="22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1"/>
              </w:rPr>
              <w:t xml:space="preserve">  </w:t>
            </w:r>
          </w:p>
        </w:tc>
        <w:tc>
          <w:tcPr>
            <w:tcW w:w="1365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bCs/>
                <w:sz w:val="22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1"/>
              </w:rPr>
              <w:t>电话(必填)</w:t>
            </w:r>
          </w:p>
        </w:tc>
        <w:tc>
          <w:tcPr>
            <w:tcW w:w="199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2"/>
                <w:szCs w:val="21"/>
              </w:rPr>
            </w:pPr>
          </w:p>
        </w:tc>
        <w:tc>
          <w:tcPr>
            <w:tcW w:w="2415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bCs/>
                <w:sz w:val="22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1"/>
              </w:rPr>
              <w:t>经费卡卡号(必填)</w:t>
            </w:r>
          </w:p>
        </w:tc>
        <w:tc>
          <w:tcPr>
            <w:tcW w:w="157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2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606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bCs/>
                <w:sz w:val="22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1"/>
              </w:rPr>
              <w:t xml:space="preserve">收 </w:t>
            </w:r>
            <w:r>
              <w:rPr>
                <w:rFonts w:ascii="宋体" w:hAnsi="宋体"/>
                <w:b/>
                <w:bCs/>
                <w:sz w:val="22"/>
                <w:szCs w:val="21"/>
              </w:rPr>
              <w:t>款</w:t>
            </w:r>
            <w:r>
              <w:rPr>
                <w:rFonts w:hint="eastAsia" w:ascii="宋体" w:hAnsi="宋体"/>
                <w:b/>
                <w:bCs/>
                <w:sz w:val="22"/>
                <w:szCs w:val="21"/>
              </w:rPr>
              <w:t xml:space="preserve"> </w:t>
            </w:r>
            <w:r>
              <w:rPr>
                <w:rFonts w:ascii="宋体" w:hAnsi="宋体"/>
                <w:b/>
                <w:bCs/>
                <w:sz w:val="22"/>
                <w:szCs w:val="21"/>
              </w:rPr>
              <w:t>单</w:t>
            </w:r>
            <w:r>
              <w:rPr>
                <w:rFonts w:hint="eastAsia" w:ascii="宋体" w:hAnsi="宋体"/>
                <w:b/>
                <w:bCs/>
                <w:sz w:val="22"/>
                <w:szCs w:val="21"/>
              </w:rPr>
              <w:t xml:space="preserve"> </w:t>
            </w:r>
            <w:r>
              <w:rPr>
                <w:rFonts w:ascii="宋体" w:hAnsi="宋体"/>
                <w:b/>
                <w:bCs/>
                <w:sz w:val="22"/>
                <w:szCs w:val="21"/>
              </w:rPr>
              <w:t>位</w:t>
            </w:r>
          </w:p>
          <w:p>
            <w:pPr>
              <w:spacing w:line="240" w:lineRule="exact"/>
              <w:jc w:val="center"/>
              <w:rPr>
                <w:rFonts w:ascii="宋体" w:hAnsi="宋体"/>
                <w:b/>
                <w:bCs/>
                <w:sz w:val="22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1"/>
              </w:rPr>
              <w:t>(必填)</w:t>
            </w:r>
          </w:p>
        </w:tc>
        <w:tc>
          <w:tcPr>
            <w:tcW w:w="4169" w:type="dxa"/>
            <w:gridSpan w:val="4"/>
            <w:vAlign w:val="center"/>
          </w:tcPr>
          <w:p>
            <w:pPr>
              <w:rPr>
                <w:rFonts w:ascii="宋体" w:hAnsi="宋体"/>
                <w:b/>
                <w:bCs/>
                <w:sz w:val="22"/>
                <w:szCs w:val="21"/>
              </w:rPr>
            </w:pPr>
          </w:p>
        </w:tc>
        <w:tc>
          <w:tcPr>
            <w:tcW w:w="3360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2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1"/>
              </w:rPr>
              <w:t>账号(汇款时必填)</w:t>
            </w:r>
          </w:p>
        </w:tc>
        <w:tc>
          <w:tcPr>
            <w:tcW w:w="3990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2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1"/>
              </w:rPr>
              <w:t>开户行(汇款时必填)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606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bCs/>
                <w:sz w:val="22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1"/>
              </w:rPr>
              <w:t>用途及附加</w:t>
            </w:r>
          </w:p>
          <w:p>
            <w:pPr>
              <w:spacing w:line="240" w:lineRule="exact"/>
              <w:jc w:val="center"/>
              <w:rPr>
                <w:rFonts w:ascii="宋体" w:hAnsi="宋体"/>
                <w:b/>
                <w:bCs/>
                <w:sz w:val="22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1"/>
              </w:rPr>
              <w:t>信息(必填)</w:t>
            </w:r>
          </w:p>
        </w:tc>
        <w:tc>
          <w:tcPr>
            <w:tcW w:w="4169" w:type="dxa"/>
            <w:gridSpan w:val="4"/>
            <w:vAlign w:val="center"/>
          </w:tcPr>
          <w:p>
            <w:pPr>
              <w:rPr>
                <w:rFonts w:ascii="宋体" w:hAnsi="宋体"/>
                <w:b/>
                <w:bCs/>
                <w:sz w:val="22"/>
                <w:szCs w:val="21"/>
              </w:rPr>
            </w:pPr>
          </w:p>
        </w:tc>
        <w:tc>
          <w:tcPr>
            <w:tcW w:w="3360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2"/>
                <w:szCs w:val="21"/>
              </w:rPr>
            </w:pPr>
          </w:p>
        </w:tc>
        <w:tc>
          <w:tcPr>
            <w:tcW w:w="3990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2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606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bCs/>
                <w:sz w:val="22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1"/>
              </w:rPr>
              <w:t>限额</w:t>
            </w:r>
          </w:p>
          <w:p>
            <w:pPr>
              <w:spacing w:line="240" w:lineRule="exact"/>
              <w:jc w:val="center"/>
              <w:rPr>
                <w:rFonts w:ascii="宋体" w:hAnsi="宋体"/>
                <w:b/>
                <w:bCs/>
                <w:sz w:val="22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1"/>
              </w:rPr>
              <w:t>(金额不确定)</w:t>
            </w:r>
          </w:p>
        </w:tc>
        <w:tc>
          <w:tcPr>
            <w:tcW w:w="11519" w:type="dxa"/>
            <w:gridSpan w:val="14"/>
            <w:vAlign w:val="bottom"/>
          </w:tcPr>
          <w:p>
            <w:pPr>
              <w:rPr>
                <w:rFonts w:ascii="宋体" w:hAnsi="宋体"/>
                <w:b/>
                <w:bCs/>
                <w:sz w:val="22"/>
                <w:szCs w:val="21"/>
                <w:u w:val="single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1"/>
              </w:rPr>
              <w:t>人民币 (大写)         万      仟      佰      拾      元      角      分       (小写) ￥</w:t>
            </w:r>
            <w:r>
              <w:rPr>
                <w:rFonts w:hint="eastAsia" w:ascii="宋体" w:hAnsi="宋体"/>
                <w:b/>
                <w:bCs/>
                <w:sz w:val="22"/>
                <w:szCs w:val="21"/>
                <w:u w:val="single"/>
              </w:rPr>
              <w:t xml:space="preserve">            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606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bCs/>
                <w:sz w:val="22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1"/>
              </w:rPr>
              <w:t>定额</w:t>
            </w:r>
          </w:p>
          <w:p>
            <w:pPr>
              <w:spacing w:line="240" w:lineRule="exact"/>
              <w:jc w:val="center"/>
              <w:rPr>
                <w:rFonts w:ascii="宋体" w:hAnsi="宋体"/>
                <w:b/>
                <w:bCs/>
                <w:sz w:val="22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1"/>
              </w:rPr>
              <w:t>(金额确定)</w:t>
            </w:r>
          </w:p>
        </w:tc>
        <w:tc>
          <w:tcPr>
            <w:tcW w:w="11519" w:type="dxa"/>
            <w:gridSpan w:val="14"/>
            <w:vAlign w:val="bottom"/>
          </w:tcPr>
          <w:p>
            <w:pPr>
              <w:rPr>
                <w:rFonts w:ascii="宋体" w:hAnsi="宋体"/>
                <w:b/>
                <w:bCs/>
                <w:sz w:val="22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1"/>
              </w:rPr>
              <w:t>人民币 (大写)         万      仟      佰      拾      元      角      分       (小写) ￥</w:t>
            </w:r>
            <w:r>
              <w:rPr>
                <w:rFonts w:hint="eastAsia" w:ascii="宋体" w:hAnsi="宋体"/>
                <w:b/>
                <w:bCs/>
                <w:sz w:val="22"/>
                <w:szCs w:val="21"/>
                <w:u w:val="single"/>
              </w:rPr>
              <w:t xml:space="preserve">            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exact"/>
        </w:trPr>
        <w:tc>
          <w:tcPr>
            <w:tcW w:w="1606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2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1"/>
              </w:rPr>
              <w:t>盖     章</w:t>
            </w:r>
          </w:p>
        </w:tc>
        <w:tc>
          <w:tcPr>
            <w:tcW w:w="946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2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1"/>
              </w:rPr>
              <w:t>管委会主任</w:t>
            </w:r>
          </w:p>
        </w:tc>
        <w:tc>
          <w:tcPr>
            <w:tcW w:w="1276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2"/>
                <w:szCs w:val="21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2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1"/>
              </w:rPr>
              <w:t>总会计师</w:t>
            </w:r>
          </w:p>
        </w:tc>
        <w:tc>
          <w:tcPr>
            <w:tcW w:w="1418" w:type="dxa"/>
            <w:gridSpan w:val="2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2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2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1"/>
              </w:rPr>
              <w:t>财务负责人</w:t>
            </w:r>
          </w:p>
        </w:tc>
        <w:tc>
          <w:tcPr>
            <w:tcW w:w="124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2"/>
                <w:szCs w:val="21"/>
              </w:rPr>
            </w:pPr>
          </w:p>
        </w:tc>
        <w:tc>
          <w:tcPr>
            <w:tcW w:w="1365" w:type="dxa"/>
            <w:gridSpan w:val="2"/>
            <w:vAlign w:val="center"/>
          </w:tcPr>
          <w:p>
            <w:pPr>
              <w:rPr>
                <w:rFonts w:ascii="宋体" w:hAnsi="宋体"/>
                <w:b/>
                <w:bCs/>
                <w:sz w:val="22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1"/>
              </w:rPr>
              <w:t>经费卡（部门）负责人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2"/>
                <w:szCs w:val="21"/>
              </w:rPr>
            </w:pPr>
          </w:p>
        </w:tc>
        <w:tc>
          <w:tcPr>
            <w:tcW w:w="115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2"/>
                <w:szCs w:val="21"/>
              </w:rPr>
            </w:pPr>
            <w:r>
              <w:rPr>
                <w:rFonts w:ascii="宋体" w:hAnsi="宋体"/>
                <w:b/>
                <w:bCs/>
                <w:sz w:val="22"/>
                <w:szCs w:val="21"/>
              </w:rPr>
              <w:t>经手</w:t>
            </w:r>
            <w:r>
              <w:rPr>
                <w:rFonts w:hint="eastAsia" w:ascii="宋体" w:hAnsi="宋体"/>
                <w:b/>
                <w:bCs/>
                <w:sz w:val="22"/>
                <w:szCs w:val="21"/>
              </w:rPr>
              <w:t>人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2"/>
                <w:szCs w:val="21"/>
              </w:rPr>
            </w:pPr>
          </w:p>
        </w:tc>
      </w:tr>
    </w:tbl>
    <w:p>
      <w:pPr>
        <w:spacing w:before="156" w:beforeLines="50" w:line="240" w:lineRule="exact"/>
        <w:rPr>
          <w:b/>
          <w:bCs/>
          <w:sz w:val="20"/>
          <w:szCs w:val="21"/>
          <w:u w:val="single"/>
        </w:rPr>
      </w:pPr>
      <w:r>
        <w:rPr>
          <w:rFonts w:hint="eastAsia"/>
          <w:b/>
          <w:bCs/>
          <w:sz w:val="20"/>
          <w:szCs w:val="21"/>
        </w:rPr>
        <w:t>借支票或办理汇款前请</w:t>
      </w:r>
      <w:r>
        <w:rPr>
          <w:rFonts w:hint="eastAsia"/>
          <w:b/>
          <w:bCs/>
          <w:sz w:val="20"/>
          <w:szCs w:val="21"/>
          <w:u w:val="double"/>
        </w:rPr>
        <w:t>认真阅读</w:t>
      </w:r>
      <w:r>
        <w:rPr>
          <w:rFonts w:hint="eastAsia"/>
          <w:b/>
          <w:bCs/>
          <w:sz w:val="20"/>
          <w:szCs w:val="21"/>
        </w:rPr>
        <w:t>以下内容</w:t>
      </w:r>
      <w:r>
        <w:rPr>
          <w:rFonts w:hint="eastAsia"/>
          <w:sz w:val="20"/>
          <w:szCs w:val="21"/>
        </w:rPr>
        <w:t>：</w:t>
      </w:r>
    </w:p>
    <w:p>
      <w:pPr>
        <w:spacing w:line="240" w:lineRule="exact"/>
        <w:ind w:firstLine="201" w:firstLineChars="100"/>
        <w:rPr>
          <w:b/>
          <w:bCs/>
          <w:sz w:val="20"/>
          <w:szCs w:val="21"/>
        </w:rPr>
      </w:pPr>
      <w:r>
        <w:rPr>
          <w:rFonts w:hint="eastAsia"/>
          <w:b/>
          <w:bCs/>
          <w:sz w:val="20"/>
          <w:szCs w:val="21"/>
        </w:rPr>
        <w:t>1. 借支票请务必在经费本登记支票号（支票右上角第二行八位数字），直联电汇登记往来号，以便报账时查找。</w:t>
      </w:r>
    </w:p>
    <w:p>
      <w:pPr>
        <w:spacing w:before="50" w:line="240" w:lineRule="exact"/>
        <w:ind w:firstLine="201" w:firstLineChars="100"/>
        <w:rPr>
          <w:b/>
          <w:bCs/>
          <w:sz w:val="20"/>
          <w:szCs w:val="21"/>
        </w:rPr>
      </w:pPr>
      <w:r>
        <w:rPr>
          <w:rFonts w:hint="eastAsia"/>
          <w:b/>
          <w:bCs/>
          <w:sz w:val="20"/>
          <w:szCs w:val="21"/>
        </w:rPr>
        <w:t>2. 借支票填写一张，不必填写账号和开户行，其它项目必填（注意：收款单位必须是其银行开户名称）。</w:t>
      </w:r>
    </w:p>
    <w:p>
      <w:pPr>
        <w:spacing w:before="50" w:line="240" w:lineRule="exact"/>
        <w:ind w:firstLine="201" w:firstLineChars="100"/>
        <w:rPr>
          <w:b/>
          <w:bCs/>
          <w:sz w:val="20"/>
          <w:szCs w:val="21"/>
        </w:rPr>
      </w:pPr>
      <w:r>
        <w:rPr>
          <w:rFonts w:hint="eastAsia"/>
          <w:b/>
          <w:bCs/>
          <w:sz w:val="20"/>
          <w:szCs w:val="21"/>
        </w:rPr>
        <w:t>3. 办理电汇一式二联（已有发票的只填写一联），收款单位、账号及开户行的填写必须准确、完整。</w:t>
      </w:r>
    </w:p>
    <w:p>
      <w:pPr>
        <w:spacing w:before="50" w:line="240" w:lineRule="exact"/>
        <w:ind w:left="-2" w:leftChars="-1" w:firstLine="201" w:firstLineChars="100"/>
        <w:rPr>
          <w:b/>
          <w:bCs/>
          <w:sz w:val="20"/>
          <w:szCs w:val="21"/>
        </w:rPr>
      </w:pPr>
      <w:r>
        <w:rPr>
          <w:rFonts w:hint="eastAsia"/>
          <w:b/>
          <w:bCs/>
          <w:sz w:val="20"/>
          <w:szCs w:val="21"/>
        </w:rPr>
        <w:t>4. 从借支票、汇款之日起，十日内请速来财务报账，报账时须提供支票号</w:t>
      </w:r>
      <w:bookmarkStart w:id="1" w:name="_GoBack"/>
      <w:bookmarkEnd w:id="1"/>
      <w:r>
        <w:rPr>
          <w:rFonts w:hint="eastAsia"/>
          <w:b/>
          <w:bCs/>
          <w:sz w:val="20"/>
          <w:szCs w:val="21"/>
        </w:rPr>
        <w:t>或往来号。</w:t>
      </w:r>
    </w:p>
    <w:p>
      <w:pPr>
        <w:ind w:firstLine="197" w:firstLineChars="98"/>
        <w:rPr>
          <w:b/>
          <w:bCs/>
          <w:sz w:val="20"/>
          <w:szCs w:val="21"/>
        </w:rPr>
      </w:pPr>
      <w:r>
        <w:rPr>
          <w:rFonts w:hint="eastAsia"/>
          <w:b/>
          <w:bCs/>
          <w:sz w:val="20"/>
          <w:szCs w:val="21"/>
        </w:rPr>
        <w:t>5. 借款金额1-5万元以上财务负责人签字，5-10万元总会计师签字，10万元以上总会计师、管委会主任签字。</w:t>
      </w:r>
    </w:p>
    <w:p>
      <w:pPr>
        <w:widowControl/>
        <w:shd w:val="clear" w:color="auto" w:fill="FFFFFF"/>
        <w:spacing w:line="20" w:lineRule="exact"/>
        <w:jc w:val="left"/>
        <w:rPr>
          <w:rFonts w:ascii="仿宋" w:hAnsi="仿宋" w:eastAsia="仿宋"/>
          <w:sz w:val="28"/>
          <w:szCs w:val="28"/>
        </w:rPr>
      </w:pPr>
    </w:p>
    <w:p>
      <w:pPr>
        <w:widowControl/>
        <w:shd w:val="clear" w:color="auto" w:fill="FFFFFF"/>
        <w:spacing w:line="20" w:lineRule="exact"/>
        <w:jc w:val="left"/>
        <w:rPr>
          <w:rFonts w:ascii="仿宋" w:hAnsi="仿宋" w:eastAsia="仿宋"/>
          <w:sz w:val="28"/>
          <w:szCs w:val="28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101063236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757D8"/>
    <w:rsid w:val="00075CBA"/>
    <w:rsid w:val="00087D53"/>
    <w:rsid w:val="000C208A"/>
    <w:rsid w:val="000E7872"/>
    <w:rsid w:val="001277E1"/>
    <w:rsid w:val="00142B04"/>
    <w:rsid w:val="00152258"/>
    <w:rsid w:val="001C1D1F"/>
    <w:rsid w:val="002A5C51"/>
    <w:rsid w:val="002B0BE2"/>
    <w:rsid w:val="002D39B9"/>
    <w:rsid w:val="00364E60"/>
    <w:rsid w:val="00380B04"/>
    <w:rsid w:val="003B36FF"/>
    <w:rsid w:val="0045541D"/>
    <w:rsid w:val="00475C42"/>
    <w:rsid w:val="004834A5"/>
    <w:rsid w:val="00490A4A"/>
    <w:rsid w:val="004D662E"/>
    <w:rsid w:val="00501739"/>
    <w:rsid w:val="00577D2C"/>
    <w:rsid w:val="005E0770"/>
    <w:rsid w:val="005F3209"/>
    <w:rsid w:val="00616EA4"/>
    <w:rsid w:val="00657B48"/>
    <w:rsid w:val="006805F2"/>
    <w:rsid w:val="00696CDA"/>
    <w:rsid w:val="006A0E6A"/>
    <w:rsid w:val="006A421B"/>
    <w:rsid w:val="006F612D"/>
    <w:rsid w:val="007113D0"/>
    <w:rsid w:val="007574F4"/>
    <w:rsid w:val="00775304"/>
    <w:rsid w:val="00777C47"/>
    <w:rsid w:val="008072DE"/>
    <w:rsid w:val="0087401A"/>
    <w:rsid w:val="008768A1"/>
    <w:rsid w:val="008A67EB"/>
    <w:rsid w:val="008C1C66"/>
    <w:rsid w:val="008D4DF4"/>
    <w:rsid w:val="008E2291"/>
    <w:rsid w:val="00946169"/>
    <w:rsid w:val="00967DCD"/>
    <w:rsid w:val="0098716C"/>
    <w:rsid w:val="009938B0"/>
    <w:rsid w:val="009A2FB2"/>
    <w:rsid w:val="009D035A"/>
    <w:rsid w:val="009E5CF1"/>
    <w:rsid w:val="00A35328"/>
    <w:rsid w:val="00A65286"/>
    <w:rsid w:val="00A71DB9"/>
    <w:rsid w:val="00AF2947"/>
    <w:rsid w:val="00B40FF4"/>
    <w:rsid w:val="00B93C87"/>
    <w:rsid w:val="00B971CA"/>
    <w:rsid w:val="00BB0DDE"/>
    <w:rsid w:val="00C06CFE"/>
    <w:rsid w:val="00C476B3"/>
    <w:rsid w:val="00C86EB9"/>
    <w:rsid w:val="00CD6AF8"/>
    <w:rsid w:val="00D005D1"/>
    <w:rsid w:val="00D13494"/>
    <w:rsid w:val="00DA1159"/>
    <w:rsid w:val="00DA192D"/>
    <w:rsid w:val="00DD4B58"/>
    <w:rsid w:val="00DF216B"/>
    <w:rsid w:val="00E43202"/>
    <w:rsid w:val="00E76966"/>
    <w:rsid w:val="00E9131E"/>
    <w:rsid w:val="00ED18D4"/>
    <w:rsid w:val="00EF76D1"/>
    <w:rsid w:val="00F15A0A"/>
    <w:rsid w:val="00F222ED"/>
    <w:rsid w:val="00F757D8"/>
    <w:rsid w:val="00F75FD1"/>
    <w:rsid w:val="00FA5AEA"/>
    <w:rsid w:val="00FC06F7"/>
    <w:rsid w:val="00FC7E97"/>
    <w:rsid w:val="00FE44F9"/>
    <w:rsid w:val="28711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C0002E-6386-4D08-982F-1FF227ABFC1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331</Words>
  <Characters>1887</Characters>
  <Lines>15</Lines>
  <Paragraphs>4</Paragraphs>
  <TotalTime>433</TotalTime>
  <ScaleCrop>false</ScaleCrop>
  <LinksUpToDate>false</LinksUpToDate>
  <CharactersWithSpaces>2214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2016-07-08T01:31:00Z</dcterms:created>
  <dc:creator>lenovo</dc:creator>
  <cp:lastModifiedBy>Administrator</cp:lastModifiedBy>
  <dcterms:modified xsi:type="dcterms:W3CDTF">2021-09-16T11:17:56Z</dcterms:modified>
  <cp:revision>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