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98" w:rsidRDefault="00747B80">
      <w:pPr>
        <w:pStyle w:val="a4"/>
        <w:widowControl/>
        <w:spacing w:line="403" w:lineRule="atLeast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附件</w:t>
      </w:r>
      <w:r w:rsidR="00975945">
        <w:rPr>
          <w:rFonts w:ascii="宋体" w:eastAsia="宋体" w:hAnsi="宋体" w:cs="宋体" w:hint="eastAsia"/>
          <w:b/>
        </w:rPr>
        <w:t>2</w:t>
      </w:r>
      <w:r>
        <w:rPr>
          <w:rFonts w:ascii="宋体" w:eastAsia="宋体" w:hAnsi="宋体" w:cs="宋体" w:hint="eastAsia"/>
          <w:b/>
        </w:rPr>
        <w:t>：</w:t>
      </w:r>
    </w:p>
    <w:p w:rsidR="00690698" w:rsidRDefault="00857875">
      <w:pPr>
        <w:ind w:rightChars="-149" w:right="-313"/>
        <w:jc w:val="center"/>
        <w:rPr>
          <w:rFonts w:ascii="方正黑体简体" w:eastAsia="方正黑体简体"/>
          <w:sz w:val="32"/>
          <w:szCs w:val="32"/>
        </w:rPr>
      </w:pPr>
      <w:bookmarkStart w:id="0" w:name="_Toc15850_WPSOffice_Level1"/>
      <w:r>
        <w:rPr>
          <w:rFonts w:ascii="黑体" w:eastAsia="黑体" w:hAnsi="黑体" w:cs="黑体" w:hint="eastAsia"/>
          <w:sz w:val="36"/>
          <w:szCs w:val="36"/>
        </w:rPr>
        <w:t>2</w:t>
      </w:r>
      <w:r>
        <w:rPr>
          <w:rFonts w:ascii="黑体" w:eastAsia="黑体" w:hAnsi="黑体" w:cs="黑体"/>
          <w:sz w:val="36"/>
          <w:szCs w:val="36"/>
        </w:rPr>
        <w:t>019</w:t>
      </w:r>
      <w:r>
        <w:rPr>
          <w:rFonts w:ascii="黑体" w:eastAsia="黑体" w:hAnsi="黑体" w:cs="黑体" w:hint="eastAsia"/>
          <w:sz w:val="36"/>
          <w:szCs w:val="36"/>
        </w:rPr>
        <w:t>年校区</w:t>
      </w:r>
      <w:r w:rsidR="00747B80">
        <w:rPr>
          <w:rFonts w:ascii="黑体" w:eastAsia="黑体" w:hAnsi="黑体" w:cs="黑体" w:hint="eastAsia"/>
          <w:sz w:val="36"/>
          <w:szCs w:val="36"/>
        </w:rPr>
        <w:t>教职工趣味运动会</w:t>
      </w:r>
      <w:bookmarkStart w:id="1" w:name="_GoBack"/>
      <w:bookmarkEnd w:id="1"/>
      <w:r w:rsidR="00747B80">
        <w:rPr>
          <w:rFonts w:ascii="黑体" w:eastAsia="黑体" w:hAnsi="黑体" w:cs="黑体" w:hint="eastAsia"/>
          <w:sz w:val="36"/>
          <w:szCs w:val="36"/>
        </w:rPr>
        <w:t>规程</w:t>
      </w:r>
      <w:bookmarkEnd w:id="0"/>
    </w:p>
    <w:p w:rsidR="00690698" w:rsidRDefault="00747B80">
      <w:pPr>
        <w:spacing w:line="56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一、竞赛日期：</w:t>
      </w:r>
      <w:r>
        <w:rPr>
          <w:rFonts w:ascii="仿宋" w:eastAsia="仿宋" w:hAnsi="仿宋" w:cs="仿宋" w:hint="eastAsia"/>
          <w:sz w:val="28"/>
          <w:szCs w:val="28"/>
        </w:rPr>
        <w:t>2019年4月</w:t>
      </w:r>
      <w:r w:rsidR="00DE2104">
        <w:rPr>
          <w:rFonts w:ascii="仿宋" w:eastAsia="仿宋" w:hAnsi="仿宋" w:cs="仿宋" w:hint="eastAsia"/>
          <w:sz w:val="28"/>
          <w:szCs w:val="28"/>
        </w:rPr>
        <w:t>中下旬（具体日期待定）</w:t>
      </w:r>
    </w:p>
    <w:p w:rsidR="00690698" w:rsidRDefault="00747B80">
      <w:pPr>
        <w:spacing w:line="56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二、竞赛地点：</w:t>
      </w:r>
      <w:r>
        <w:rPr>
          <w:rFonts w:ascii="仿宋" w:eastAsia="仿宋" w:hAnsi="仿宋" w:cs="仿宋" w:hint="eastAsia"/>
          <w:sz w:val="28"/>
        </w:rPr>
        <w:t>中国石油大学（北京）克拉玛依校区田径场</w:t>
      </w:r>
    </w:p>
    <w:p w:rsidR="00690698" w:rsidRDefault="00747B80">
      <w:pPr>
        <w:spacing w:line="56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三、竞赛分组：</w:t>
      </w:r>
      <w:r>
        <w:rPr>
          <w:rFonts w:ascii="仿宋" w:eastAsia="仿宋" w:hAnsi="仿宋" w:cs="仿宋" w:hint="eastAsia"/>
          <w:sz w:val="28"/>
          <w:szCs w:val="28"/>
        </w:rPr>
        <w:t>教职工以各工会小组为单位组织参赛，分为石油学院、工学院、文理学院、校区机关四支代表队。</w:t>
      </w:r>
    </w:p>
    <w:p w:rsidR="00690698" w:rsidRDefault="00747B80">
      <w:pPr>
        <w:spacing w:line="560" w:lineRule="exact"/>
        <w:ind w:firstLineChars="196" w:firstLine="549"/>
        <w:rPr>
          <w:rFonts w:ascii="仿宋" w:eastAsia="仿宋" w:hAnsi="仿宋" w:cs="仿宋"/>
          <w:sz w:val="28"/>
        </w:rPr>
      </w:pPr>
      <w:r>
        <w:rPr>
          <w:rFonts w:ascii="黑体" w:eastAsia="黑体" w:hAnsi="黑体" w:cs="黑体" w:hint="eastAsia"/>
          <w:sz w:val="28"/>
          <w:szCs w:val="28"/>
        </w:rPr>
        <w:t>四、竞赛项目：</w:t>
      </w:r>
      <w:r>
        <w:rPr>
          <w:rFonts w:ascii="仿宋" w:eastAsia="仿宋" w:hAnsi="仿宋" w:cs="仿宋" w:hint="eastAsia"/>
          <w:sz w:val="28"/>
        </w:rPr>
        <w:t>男子组：4×100米接力</w:t>
      </w:r>
    </w:p>
    <w:p w:rsidR="00690698" w:rsidRDefault="00747B80">
      <w:pPr>
        <w:spacing w:line="560" w:lineRule="exact"/>
        <w:ind w:firstLineChars="896" w:firstLine="250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女子组：</w:t>
      </w:r>
      <w:r>
        <w:rPr>
          <w:rFonts w:ascii="仿宋" w:eastAsia="仿宋" w:hAnsi="仿宋" w:cs="仿宋" w:hint="eastAsia"/>
          <w:sz w:val="28"/>
        </w:rPr>
        <w:t>4×100米接力</w:t>
      </w:r>
    </w:p>
    <w:p w:rsidR="00690698" w:rsidRDefault="00747B80">
      <w:pPr>
        <w:spacing w:line="56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集体项目：</w:t>
      </w:r>
      <w:r>
        <w:rPr>
          <w:rFonts w:ascii="仿宋" w:eastAsia="仿宋" w:hAnsi="仿宋" w:cs="仿宋" w:hint="eastAsia"/>
          <w:sz w:val="28"/>
        </w:rPr>
        <w:t>50米迎面接力赛、脚夹球跳接力赛、鼓动人心、螃蟹跑、毛毛虫竞速、跳大绳、拔河。</w:t>
      </w:r>
    </w:p>
    <w:p w:rsidR="00690698" w:rsidRDefault="00747B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五、运动员条件：</w:t>
      </w:r>
      <w:r>
        <w:rPr>
          <w:rFonts w:ascii="仿宋" w:eastAsia="仿宋" w:hAnsi="仿宋" w:cs="仿宋" w:hint="eastAsia"/>
          <w:sz w:val="28"/>
          <w:szCs w:val="28"/>
        </w:rPr>
        <w:t>参赛运动员须身体健康，无任何影响运动的疾病（如心脏病、癫痫、哮喘等）。</w:t>
      </w:r>
    </w:p>
    <w:p w:rsidR="00690698" w:rsidRDefault="00747B80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六、报名办法：</w:t>
      </w:r>
    </w:p>
    <w:p w:rsidR="00690698" w:rsidRDefault="00747B80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 竞赛项目每项各队至少报1组；集体项目中跳大绳和拔河各代表队限报1组，其他项目可报1-2组，每人限报3项。每组限报一名体育教师。广播体操比赛各代表队需组成6列方阵（至少36人）。</w:t>
      </w:r>
    </w:p>
    <w:p w:rsidR="00690698" w:rsidRDefault="00747B80">
      <w:pPr>
        <w:spacing w:line="4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2．</w:t>
      </w:r>
      <w:r>
        <w:rPr>
          <w:rFonts w:ascii="仿宋" w:eastAsia="仿宋" w:hAnsi="仿宋" w:cs="仿宋" w:hint="eastAsia"/>
          <w:sz w:val="28"/>
        </w:rPr>
        <w:t>即日起</w:t>
      </w:r>
      <w:r>
        <w:rPr>
          <w:rFonts w:ascii="仿宋" w:eastAsia="仿宋" w:hAnsi="仿宋" w:cs="仿宋" w:hint="eastAsia"/>
          <w:sz w:val="28"/>
          <w:szCs w:val="28"/>
        </w:rPr>
        <w:t>至</w:t>
      </w:r>
      <w:r w:rsidR="008E5413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8E5413"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日19点</w:t>
      </w:r>
      <w:r>
        <w:rPr>
          <w:rFonts w:ascii="仿宋" w:eastAsia="仿宋" w:hAnsi="仿宋" w:cs="仿宋" w:hint="eastAsia"/>
          <w:sz w:val="28"/>
        </w:rPr>
        <w:t>前将各工会小组代表队报名</w:t>
      </w:r>
      <w:r>
        <w:rPr>
          <w:rFonts w:ascii="仿宋" w:eastAsia="仿宋" w:hAnsi="仿宋" w:cs="仿宋" w:hint="eastAsia"/>
          <w:spacing w:val="-4"/>
          <w:sz w:val="28"/>
          <w:szCs w:val="28"/>
        </w:rPr>
        <w:t>表电子版OA至校区工会苏晶晶处，逾期无效。</w:t>
      </w:r>
      <w:r>
        <w:rPr>
          <w:rFonts w:ascii="仿宋" w:eastAsia="仿宋" w:hAnsi="仿宋" w:cs="仿宋" w:hint="eastAsia"/>
          <w:sz w:val="28"/>
        </w:rPr>
        <w:t>各工会小组在提交报名表时，需报裁判员及检录员各一名（无参赛项目人员）。</w:t>
      </w:r>
    </w:p>
    <w:p w:rsidR="00690698" w:rsidRDefault="00747B80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七、竞赛办法：</w:t>
      </w:r>
      <w:r>
        <w:rPr>
          <w:rFonts w:ascii="仿宋" w:eastAsia="仿宋" w:hAnsi="仿宋" w:cs="仿宋" w:hint="eastAsia"/>
          <w:sz w:val="28"/>
          <w:szCs w:val="28"/>
        </w:rPr>
        <w:t>比赛规则采用最新中国田径协会审定的田径竞赛规则，不执行径赛一次抢跑犯规取消比赛资格条款。集体项目规则详见附件。</w:t>
      </w:r>
    </w:p>
    <w:p w:rsidR="00690698" w:rsidRDefault="00747B80">
      <w:pPr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八、计分及奖励办法：</w:t>
      </w:r>
    </w:p>
    <w:p w:rsidR="00690698" w:rsidRDefault="00747B80">
      <w:pPr>
        <w:spacing w:line="540" w:lineRule="exact"/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</w:rPr>
        <w:t xml:space="preserve"> 广播体操比赛根据成绩评算出前两名予以奖励，并评选出一名优秀领操员。</w:t>
      </w:r>
    </w:p>
    <w:p w:rsidR="00690698" w:rsidRDefault="00747B80">
      <w:pPr>
        <w:spacing w:line="460" w:lineRule="auto"/>
        <w:ind w:firstLine="560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2．</w:t>
      </w:r>
      <w:r>
        <w:rPr>
          <w:rFonts w:ascii="仿宋" w:eastAsia="仿宋" w:hAnsi="仿宋" w:cs="仿宋" w:hint="eastAsia"/>
          <w:sz w:val="28"/>
        </w:rPr>
        <w:t>比赛</w:t>
      </w:r>
      <w:r>
        <w:rPr>
          <w:rFonts w:ascii="仿宋" w:eastAsia="仿宋" w:hAnsi="仿宋" w:cs="仿宋" w:hint="eastAsia"/>
          <w:sz w:val="28"/>
          <w:szCs w:val="28"/>
        </w:rPr>
        <w:t>项目第一名至最后一名</w:t>
      </w:r>
      <w:r>
        <w:rPr>
          <w:rFonts w:ascii="仿宋" w:eastAsia="仿宋" w:hAnsi="仿宋" w:cs="仿宋" w:hint="eastAsia"/>
          <w:sz w:val="28"/>
        </w:rPr>
        <w:t>依次按9、7、6、5、4、3、2、1的方法计分。</w:t>
      </w:r>
    </w:p>
    <w:p w:rsidR="00690698" w:rsidRDefault="00747B80">
      <w:pPr>
        <w:spacing w:line="460" w:lineRule="auto"/>
        <w:ind w:firstLine="560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3. 积分最高的代表队将获得最佳团队配合奖。</w:t>
      </w:r>
    </w:p>
    <w:p w:rsidR="00690698" w:rsidRDefault="00747B80">
      <w:pPr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九、其它：</w:t>
      </w:r>
    </w:p>
    <w:p w:rsidR="00690698" w:rsidRDefault="00747B80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1．本次比赛所用器械均由文理学院体育系提供。</w:t>
      </w:r>
    </w:p>
    <w:p w:rsidR="00690698" w:rsidRDefault="00747B80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2．对在比赛期间出现冒名顶替的运动员，一经查实，将取消该队此项分数，并追究其责任。</w:t>
      </w:r>
    </w:p>
    <w:p w:rsidR="00690698" w:rsidRDefault="00747B80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参赛队员须穿着运动装运动鞋参加比赛，未按要求着装取消参赛资格。</w:t>
      </w:r>
    </w:p>
    <w:p w:rsidR="00690698" w:rsidRDefault="00747B80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 在运动会期间，对裁判判罚或对成绩名次有异议的，需由领队提供相应的佐证材料（照片、视频等）交与仲裁委员会，如经过审查确定判罚有误，仲裁委员会修改错误，如提供佐证材料不能确定判罚有误，将酌情扣去该代表队积分5-10分。</w:t>
      </w:r>
    </w:p>
    <w:p w:rsidR="00690698" w:rsidRDefault="00747B80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5．未尽事宜，另行通知。</w:t>
      </w:r>
    </w:p>
    <w:p w:rsidR="00690698" w:rsidRDefault="00690698">
      <w:pPr>
        <w:spacing w:line="540" w:lineRule="exact"/>
        <w:rPr>
          <w:rFonts w:ascii="仿宋" w:eastAsia="仿宋" w:hAnsi="仿宋" w:cs="仿宋"/>
          <w:sz w:val="28"/>
          <w:szCs w:val="28"/>
        </w:rPr>
      </w:pPr>
    </w:p>
    <w:p w:rsidR="00690698" w:rsidRDefault="00690698">
      <w:pPr>
        <w:spacing w:line="540" w:lineRule="exact"/>
        <w:rPr>
          <w:rFonts w:ascii="方正黑体简体" w:eastAsia="方正黑体简体"/>
          <w:sz w:val="28"/>
          <w:szCs w:val="28"/>
        </w:rPr>
      </w:pPr>
    </w:p>
    <w:p w:rsidR="00690698" w:rsidRDefault="00747B80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cs="仿宋" w:hint="eastAsia"/>
          <w:sz w:val="28"/>
          <w:szCs w:val="28"/>
        </w:rPr>
        <w:t>中国石油大学（北京）克拉玛依校区</w:t>
      </w:r>
    </w:p>
    <w:p w:rsidR="00690698" w:rsidRDefault="00747B80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党群工作部</w:t>
      </w:r>
    </w:p>
    <w:p w:rsidR="00690698" w:rsidRDefault="00747B80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文理学院</w:t>
      </w:r>
    </w:p>
    <w:p w:rsidR="00690698" w:rsidRDefault="00747B80"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2019年</w:t>
      </w:r>
      <w:r w:rsidR="00DE2104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DE2104">
        <w:rPr>
          <w:rFonts w:ascii="仿宋" w:eastAsia="仿宋" w:hAnsi="仿宋" w:cs="仿宋"/>
          <w:sz w:val="28"/>
          <w:szCs w:val="28"/>
        </w:rPr>
        <w:t>2</w:t>
      </w:r>
      <w:r w:rsidR="00594C10"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690698" w:rsidSect="00CB7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23" w:rsidRDefault="00777E23" w:rsidP="0087769E">
      <w:r>
        <w:separator/>
      </w:r>
    </w:p>
  </w:endnote>
  <w:endnote w:type="continuationSeparator" w:id="0">
    <w:p w:rsidR="00777E23" w:rsidRDefault="00777E23" w:rsidP="008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23" w:rsidRDefault="00777E23" w:rsidP="0087769E">
      <w:r>
        <w:separator/>
      </w:r>
    </w:p>
  </w:footnote>
  <w:footnote w:type="continuationSeparator" w:id="0">
    <w:p w:rsidR="00777E23" w:rsidRDefault="00777E23" w:rsidP="0087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01722F"/>
    <w:rsid w:val="000679DF"/>
    <w:rsid w:val="00077187"/>
    <w:rsid w:val="002D649C"/>
    <w:rsid w:val="00594C10"/>
    <w:rsid w:val="005C5424"/>
    <w:rsid w:val="00670473"/>
    <w:rsid w:val="00690698"/>
    <w:rsid w:val="00747B80"/>
    <w:rsid w:val="00777E23"/>
    <w:rsid w:val="00857875"/>
    <w:rsid w:val="0087769E"/>
    <w:rsid w:val="00890514"/>
    <w:rsid w:val="008E5413"/>
    <w:rsid w:val="008F549E"/>
    <w:rsid w:val="00975945"/>
    <w:rsid w:val="00AA26A7"/>
    <w:rsid w:val="00C57FDD"/>
    <w:rsid w:val="00CA08D6"/>
    <w:rsid w:val="00CA4C45"/>
    <w:rsid w:val="00CB7CA0"/>
    <w:rsid w:val="00D27C05"/>
    <w:rsid w:val="00D60936"/>
    <w:rsid w:val="00DE2104"/>
    <w:rsid w:val="00F31AF5"/>
    <w:rsid w:val="37FD2203"/>
    <w:rsid w:val="424E60DF"/>
    <w:rsid w:val="4501722F"/>
    <w:rsid w:val="68B1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B4017"/>
  <w15:docId w15:val="{4E06271A-E914-43FB-986D-F7E8DC56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70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C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rsid w:val="00CB7CA0"/>
    <w:rPr>
      <w:sz w:val="24"/>
    </w:rPr>
  </w:style>
  <w:style w:type="table" w:styleId="a5">
    <w:name w:val="Table Grid"/>
    <w:basedOn w:val="a1"/>
    <w:rsid w:val="00CB7C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B7CA0"/>
    <w:rPr>
      <w:color w:val="0000FF"/>
      <w:u w:val="single"/>
    </w:rPr>
  </w:style>
  <w:style w:type="paragraph" w:styleId="a7">
    <w:name w:val="footer"/>
    <w:basedOn w:val="a"/>
    <w:link w:val="a8"/>
    <w:rsid w:val="00877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7769E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6704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7E3891-FF6A-44E2-802D-AE09E781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苏晶晶</cp:lastModifiedBy>
  <cp:revision>4</cp:revision>
  <dcterms:created xsi:type="dcterms:W3CDTF">2019-03-28T01:49:00Z</dcterms:created>
  <dcterms:modified xsi:type="dcterms:W3CDTF">2019-03-28T01:50:00Z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