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校区教职工羽毛球赛比赛细则</w:t>
      </w:r>
    </w:p>
    <w:p>
      <w:pPr>
        <w:spacing w:line="360" w:lineRule="auto"/>
        <w:rPr>
          <w:b/>
          <w:bCs/>
          <w:sz w:val="24"/>
        </w:rPr>
      </w:pPr>
      <w:r>
        <w:rPr>
          <w:rFonts w:hint="eastAsia"/>
          <w:b/>
          <w:bCs/>
          <w:sz w:val="24"/>
        </w:rPr>
        <w:t>一、报名说明</w:t>
      </w:r>
    </w:p>
    <w:p>
      <w:pPr>
        <w:spacing w:line="360" w:lineRule="auto"/>
        <w:ind w:firstLine="480" w:firstLineChars="200"/>
        <w:rPr>
          <w:sz w:val="24"/>
        </w:rPr>
      </w:pPr>
      <w:r>
        <w:rPr>
          <w:rFonts w:hint="eastAsia"/>
          <w:sz w:val="24"/>
        </w:rPr>
        <w:t>校区教职工羽毛球赛为团体比赛以院级、机关单位工会为单位组队，每单位限报至多两队。每队至多报名10人，领队兼教练1名（可由运动员兼），运动员8-10人（至少4男4女，裁判不得参加比赛）。</w:t>
      </w:r>
    </w:p>
    <w:p>
      <w:pPr>
        <w:spacing w:line="360" w:lineRule="auto"/>
        <w:ind w:firstLine="480" w:firstLineChars="200"/>
        <w:rPr>
          <w:sz w:val="24"/>
        </w:rPr>
      </w:pPr>
    </w:p>
    <w:p>
      <w:pPr>
        <w:spacing w:line="360" w:lineRule="auto"/>
        <w:rPr>
          <w:b/>
          <w:bCs/>
          <w:sz w:val="24"/>
        </w:rPr>
      </w:pPr>
      <w:r>
        <w:rPr>
          <w:rFonts w:hint="eastAsia"/>
          <w:b/>
          <w:bCs/>
          <w:sz w:val="24"/>
        </w:rPr>
        <w:t>二、抽签说明</w:t>
      </w:r>
    </w:p>
    <w:p>
      <w:pPr>
        <w:spacing w:line="360" w:lineRule="auto"/>
        <w:ind w:firstLine="480" w:firstLineChars="200"/>
        <w:rPr>
          <w:sz w:val="24"/>
        </w:rPr>
      </w:pPr>
      <w:r>
        <w:rPr>
          <w:rFonts w:hint="eastAsia"/>
          <w:sz w:val="24"/>
        </w:rPr>
        <w:t>首先，所有球队分为</w:t>
      </w:r>
      <w:bookmarkStart w:id="0" w:name="_Hlk129564265"/>
      <w:r>
        <w:rPr>
          <w:rFonts w:hint="eastAsia"/>
          <w:color w:val="auto"/>
          <w:sz w:val="24"/>
          <w:szCs w:val="24"/>
          <w:shd w:val="clear" w:color="auto" w:fill="auto"/>
        </w:rPr>
        <w:t>上下两个半区</w:t>
      </w:r>
      <w:bookmarkEnd w:id="0"/>
      <w:r>
        <w:rPr>
          <w:rFonts w:hint="eastAsia"/>
          <w:sz w:val="24"/>
        </w:rPr>
        <w:t>，由上一年度获得的冠、亚军单位主要成员所在的队分别作为种子队，冠军队在上半区，亚军队在下半区。（冠、亚军队须提前展示本单位各队队员名单，以便组委会确认其主要成员。）</w:t>
      </w:r>
    </w:p>
    <w:p>
      <w:pPr>
        <w:spacing w:line="360" w:lineRule="auto"/>
        <w:ind w:firstLine="480" w:firstLineChars="200"/>
        <w:rPr>
          <w:sz w:val="24"/>
        </w:rPr>
      </w:pPr>
      <w:r>
        <w:rPr>
          <w:rFonts w:hint="eastAsia"/>
          <w:sz w:val="24"/>
        </w:rPr>
        <w:t>其次，其余所有队再分别抽签，同一单位有两个代表队的首先抽签。同单位的某一队抽签确定所在半区后，则另一队自动进入另外一个半区。</w:t>
      </w:r>
    </w:p>
    <w:p>
      <w:pPr>
        <w:spacing w:line="360" w:lineRule="auto"/>
        <w:ind w:firstLine="480" w:firstLineChars="200"/>
        <w:rPr>
          <w:sz w:val="24"/>
        </w:rPr>
      </w:pPr>
      <w:r>
        <w:rPr>
          <w:rFonts w:hint="eastAsia"/>
          <w:sz w:val="24"/>
        </w:rPr>
        <w:t>然后，再由同一单位只有一个代表队的抽签。如果</w:t>
      </w:r>
      <w:bookmarkStart w:id="1" w:name="_Hlk129564495"/>
      <w:r>
        <w:rPr>
          <w:rFonts w:hint="eastAsia"/>
          <w:sz w:val="24"/>
        </w:rPr>
        <w:t>上下两个半区</w:t>
      </w:r>
      <w:bookmarkEnd w:id="1"/>
      <w:r>
        <w:rPr>
          <w:rFonts w:hint="eastAsia"/>
          <w:sz w:val="24"/>
        </w:rPr>
        <w:t>球队数量相等，则抽签进入。如果上下半区球队数量不相等，例如上半区3个队，下半区2个队，则该代表队自动进入下半区。</w:t>
      </w:r>
    </w:p>
    <w:p>
      <w:pPr>
        <w:spacing w:line="360" w:lineRule="auto"/>
        <w:ind w:firstLine="480" w:firstLineChars="200"/>
        <w:rPr>
          <w:sz w:val="24"/>
        </w:rPr>
      </w:pPr>
      <w:r>
        <w:rPr>
          <w:rFonts w:hint="eastAsia"/>
          <w:sz w:val="24"/>
        </w:rPr>
        <w:t>在抽签结束后，立即展示各队队员名单，各队均不可变更参赛选手（如果某一运动员姓名同时出现在本单位的两个队中，则该运动员不得参加任何比赛，该单位各队也不允许增补队员）；</w:t>
      </w:r>
    </w:p>
    <w:p>
      <w:pPr>
        <w:spacing w:line="360" w:lineRule="auto"/>
        <w:ind w:firstLine="480" w:firstLineChars="200"/>
        <w:rPr>
          <w:sz w:val="24"/>
        </w:rPr>
      </w:pPr>
    </w:p>
    <w:p>
      <w:pPr>
        <w:spacing w:line="360" w:lineRule="auto"/>
        <w:rPr>
          <w:b/>
          <w:bCs/>
          <w:sz w:val="24"/>
        </w:rPr>
      </w:pPr>
      <w:r>
        <w:rPr>
          <w:rFonts w:hint="eastAsia"/>
          <w:b/>
          <w:bCs/>
          <w:sz w:val="24"/>
        </w:rPr>
        <w:t>三、比赛说明</w:t>
      </w:r>
    </w:p>
    <w:p>
      <w:pPr>
        <w:spacing w:line="360" w:lineRule="auto"/>
        <w:ind w:firstLine="480" w:firstLineChars="200"/>
        <w:rPr>
          <w:sz w:val="24"/>
        </w:rPr>
      </w:pPr>
      <w:r>
        <w:rPr>
          <w:rFonts w:hint="eastAsia"/>
          <w:sz w:val="24"/>
        </w:rPr>
        <w:t>团体比赛：混双、男单、女双、女单、男双，不可兼项，按顺序依次进行比赛。</w:t>
      </w:r>
    </w:p>
    <w:p>
      <w:pPr>
        <w:spacing w:line="360" w:lineRule="auto"/>
        <w:ind w:firstLine="480" w:firstLineChars="200"/>
        <w:rPr>
          <w:sz w:val="24"/>
        </w:rPr>
      </w:pPr>
      <w:r>
        <w:rPr>
          <w:rFonts w:hint="eastAsia"/>
          <w:sz w:val="24"/>
        </w:rPr>
        <w:t>上下两个半区分别进行循环赛，每个项目15分不加分三局两胜制，团体五场三胜制，五项打满。上下两个半区各自前二名出现，进行后续交叉淘汰赛。</w:t>
      </w:r>
    </w:p>
    <w:p>
      <w:pPr>
        <w:spacing w:line="360" w:lineRule="auto"/>
        <w:ind w:firstLine="480" w:firstLineChars="200"/>
        <w:rPr>
          <w:sz w:val="24"/>
        </w:rPr>
      </w:pPr>
      <w:r>
        <w:rPr>
          <w:rFonts w:hint="eastAsia"/>
          <w:sz w:val="24"/>
        </w:rPr>
        <w:t>淘汰赛每个项目21分不加分三局两胜制，团体五场三胜制，严格按照比赛项目出场秩序进行。</w:t>
      </w:r>
    </w:p>
    <w:p>
      <w:pPr>
        <w:spacing w:line="360" w:lineRule="auto"/>
        <w:ind w:firstLine="480" w:firstLineChars="200"/>
        <w:rPr>
          <w:sz w:val="24"/>
        </w:rPr>
      </w:pPr>
      <w:r>
        <w:rPr>
          <w:rFonts w:hint="eastAsia"/>
          <w:sz w:val="24"/>
        </w:rPr>
        <w:t>每场团体赛开赛前5分钟提交出场名单至裁判处，在对阵两队都提交出场名单后一同展示，不允许比赛双方都提交名单后进行运动员更换或替代出场，否则按弃权处理。当对方运动员到达比赛场地后开始计时，超时5分钟运动员未进入比赛场地按弃权处理。</w:t>
      </w:r>
    </w:p>
    <w:p>
      <w:pPr>
        <w:spacing w:line="360" w:lineRule="auto"/>
        <w:ind w:firstLine="480" w:firstLineChars="200"/>
        <w:rPr>
          <w:sz w:val="24"/>
        </w:rPr>
      </w:pPr>
      <w:r>
        <w:rPr>
          <w:rFonts w:hint="eastAsia"/>
          <w:sz w:val="24"/>
        </w:rPr>
        <w:t>在比赛前一天，各单位应将不能按时参加比赛的选手名单及事由报在工会群中，各单位均无异议由协会报给校区羽毛球赛组委会将相应比赛推迟举行，但必须在当天完成比赛。</w:t>
      </w:r>
    </w:p>
    <w:p>
      <w:pPr>
        <w:spacing w:line="360" w:lineRule="auto"/>
        <w:ind w:firstLine="480" w:firstLineChars="200"/>
        <w:rPr>
          <w:sz w:val="24"/>
        </w:rPr>
      </w:pPr>
      <w:r>
        <w:rPr>
          <w:rFonts w:hint="eastAsia"/>
          <w:sz w:val="24"/>
        </w:rPr>
        <w:t>比赛当天如有运动员迟到可与比</w:t>
      </w:r>
      <w:bookmarkStart w:id="2" w:name="_GoBack"/>
      <w:bookmarkEnd w:id="2"/>
      <w:r>
        <w:rPr>
          <w:rFonts w:hint="eastAsia"/>
          <w:sz w:val="24"/>
        </w:rPr>
        <w:t>赛对象单位领队商量调整比赛项目秩序，如获得同意便可调整比赛项目秩序，如果不同意则视迟到一方弃权处理。</w:t>
      </w:r>
    </w:p>
    <w:p/>
    <w:p>
      <w:pPr>
        <w:jc w:val="right"/>
      </w:pPr>
    </w:p>
    <w:p>
      <w:pPr>
        <w:jc w:val="right"/>
      </w:pPr>
    </w:p>
    <w:p>
      <w:pPr>
        <w:spacing w:line="360" w:lineRule="auto"/>
        <w:ind w:firstLine="480" w:firstLineChars="200"/>
        <w:jc w:val="right"/>
        <w:rPr>
          <w:sz w:val="24"/>
        </w:rPr>
      </w:pPr>
      <w:r>
        <w:rPr>
          <w:rFonts w:hint="eastAsia"/>
          <w:sz w:val="24"/>
        </w:rPr>
        <w:t>校区羽毛球赛组委会</w:t>
      </w:r>
    </w:p>
    <w:p>
      <w:pPr>
        <w:spacing w:line="360" w:lineRule="auto"/>
        <w:ind w:firstLine="480" w:firstLineChars="200"/>
        <w:jc w:val="right"/>
        <w:rPr>
          <w:sz w:val="24"/>
        </w:rPr>
      </w:pPr>
      <w:r>
        <w:rPr>
          <w:rFonts w:hint="eastAsia"/>
          <w:sz w:val="24"/>
        </w:rPr>
        <w:t>202</w:t>
      </w:r>
      <w:r>
        <w:rPr>
          <w:sz w:val="24"/>
        </w:rPr>
        <w:t>3</w:t>
      </w:r>
      <w:r>
        <w:rPr>
          <w:rFonts w:hint="eastAsia"/>
          <w:sz w:val="24"/>
        </w:rPr>
        <w:t>年</w:t>
      </w:r>
      <w:r>
        <w:rPr>
          <w:sz w:val="24"/>
        </w:rPr>
        <w:t>3</w:t>
      </w:r>
      <w:r>
        <w:rPr>
          <w:rFonts w:hint="eastAsia"/>
          <w:sz w:val="24"/>
        </w:rPr>
        <w:t>月</w:t>
      </w:r>
      <w:r>
        <w:rPr>
          <w:sz w:val="24"/>
        </w:rPr>
        <w:t>14</w:t>
      </w:r>
      <w:r>
        <w:rPr>
          <w:rFonts w:hint="eastAsia"/>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zMTUyNDk2ZGNjYWVhYTU1Yzk3ZjY5NmY1N2EzZWUifQ=="/>
  </w:docVars>
  <w:rsids>
    <w:rsidRoot w:val="49BB436E"/>
    <w:rsid w:val="000C601E"/>
    <w:rsid w:val="00406338"/>
    <w:rsid w:val="00481C09"/>
    <w:rsid w:val="00692E0D"/>
    <w:rsid w:val="007212D0"/>
    <w:rsid w:val="00823BBC"/>
    <w:rsid w:val="009A0AD5"/>
    <w:rsid w:val="009F6055"/>
    <w:rsid w:val="00A21C74"/>
    <w:rsid w:val="00A364BE"/>
    <w:rsid w:val="00BC4CCA"/>
    <w:rsid w:val="00DC34EE"/>
    <w:rsid w:val="00E958FB"/>
    <w:rsid w:val="00EB7B33"/>
    <w:rsid w:val="00FD1FDD"/>
    <w:rsid w:val="069C6C0B"/>
    <w:rsid w:val="49BB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uiPriority w:val="0"/>
    <w:rPr>
      <w:kern w:val="2"/>
      <w:sz w:val="18"/>
      <w:szCs w:val="18"/>
    </w:rPr>
  </w:style>
  <w:style w:type="paragraph" w:customStyle="1" w:styleId="8">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933</Words>
  <Characters>947</Characters>
  <Lines>6</Lines>
  <Paragraphs>1</Paragraphs>
  <TotalTime>2107</TotalTime>
  <ScaleCrop>false</ScaleCrop>
  <LinksUpToDate>false</LinksUpToDate>
  <CharactersWithSpaces>947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2022-05-18T00:11:00Z</dcterms:created>
  <dc:creator>KL</dc:creator>
  <cp:lastModifiedBy>gxj</cp:lastModifiedBy>
  <dcterms:modified xsi:type="dcterms:W3CDTF">2023-05-04T06:05:46Z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2AFB10ADB3A741DC902997E79854828B_12</vt:lpwstr>
  </property>
</Properties>
</file>