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B799E">
      <w:pPr>
        <w:pStyle w:val="15"/>
        <w:overflowPunct w:val="0"/>
        <w:topLinePunct/>
        <w:autoSpaceDE/>
        <w:autoSpaceDN/>
        <w:snapToGrid/>
      </w:pPr>
      <mc:AlternateContent>
        <mc:Choice Requires="wpsCustomData">
          <wpsCustomData:docfieldStart id="0" docfieldname="标题" hidden="0" print="1" readonly="0" index="4"/>
        </mc:Choice>
      </mc:AlternateContent>
      <w:r>
        <w:t>中国石油大学（北京）克拉玛依校区</w:t>
      </w:r>
      <w:r>
        <w:br w:type="textWrapping"/>
      </w:r>
      <w:r>
        <w:t>志愿项目成效考核评分细则</w:t>
      </w:r>
      <mc:AlternateContent>
        <mc:Choice Requires="wpsCustomData">
          <wpsCustomData:docfieldEnd id="0"/>
        </mc:Choice>
      </mc:AlternateContent>
    </w:p>
    <w:p w14:paraId="380D3E90">
      <w:pPr>
        <w:pStyle w:val="11"/>
        <w:overflowPunct w:val="0"/>
        <w:topLinePunct/>
        <w:autoSpaceDE/>
        <w:autoSpaceDN/>
        <w:bidi w:val="0"/>
        <w:snapToGrid/>
        <w:rPr>
          <w:rFonts w:hint="eastAsia"/>
          <w:lang w:val="en-US" w:eastAsia="zh-CN"/>
        </w:rPr>
      </w:pPr>
    </w:p>
    <w:p w14:paraId="58C6DC18">
      <w:pPr>
        <w:overflowPunct w:val="0"/>
        <w:topLinePunct/>
        <w:autoSpaceDE/>
        <w:autoSpaceDN/>
        <w:snapToGrid/>
        <w:rPr>
          <w:rFonts w:hint="eastAsia"/>
        </w:rPr>
      </w:pPr>
      <mc:AlternateContent>
        <mc:Choice Requires="wpsCustomData">
          <wpsCustomData:docfieldStart id="1" docfieldname="正文" hidden="0" print="1" readonly="0" index="22"/>
        </mc:Choice>
      </mc:AlternateContent>
      <w:r>
        <w:rPr>
          <w:rFonts w:hint="eastAsia"/>
        </w:rPr>
        <w:t xml:space="preserve"> </w:t>
      </w:r>
    </w:p>
    <w:p w14:paraId="4CD21846">
      <w:pPr>
        <w:overflowPunct w:val="0"/>
        <w:topLinePunct/>
        <w:autoSpaceDE/>
        <w:autoSpaceDN/>
        <w:snapToGrid/>
        <w:rPr>
          <w:rFonts w:hint="eastAsia"/>
        </w:rPr>
      </w:pPr>
    </w:p>
    <w:p w14:paraId="3AA66BDC">
      <w:pPr>
        <w:overflowPunct w:val="0"/>
        <w:topLinePunct/>
        <w:autoSpaceDE/>
        <w:autoSpaceDN/>
        <w:snapToGrid/>
        <w:rPr>
          <w:rFonts w:hint="eastAsia"/>
        </w:rPr>
      </w:pPr>
    </w:p>
    <w:p w14:paraId="6A3842F6">
      <w:pPr>
        <w:pStyle w:val="14"/>
        <w:rPr>
          <w:rFonts w:hint="eastAsia"/>
        </w:rPr>
      </w:pPr>
      <w:r>
        <w:t>项目执行（</w:t>
      </w:r>
      <w:r>
        <w:rPr>
          <w:rFonts w:hint="eastAsia"/>
          <w:lang w:val="en-US" w:eastAsia="zh-CN"/>
        </w:rPr>
        <w:t>35</w:t>
      </w:r>
      <w:r>
        <w:t>分）</w:t>
      </w:r>
    </w:p>
    <w:p w14:paraId="20577682">
      <w:pPr>
        <w:pStyle w:val="18"/>
        <w:bidi w:val="0"/>
        <w:ind w:firstLineChars="200"/>
        <w:rPr>
          <w:rFonts w:hint="eastAsia"/>
        </w:rPr>
      </w:pPr>
      <w:r>
        <w:rPr>
          <w:rFonts w:hint="eastAsia"/>
          <w:lang w:val="en-US" w:eastAsia="zh-CN"/>
        </w:rPr>
        <w:t>活动策划</w:t>
      </w:r>
      <w:r>
        <w:t>（</w:t>
      </w:r>
      <w:r>
        <w:rPr>
          <w:rFonts w:hint="eastAsia"/>
          <w:lang w:val="en-US" w:eastAsia="zh-CN"/>
        </w:rPr>
        <w:t>5</w:t>
      </w:r>
      <w:r>
        <w:t>分）</w:t>
      </w:r>
    </w:p>
    <w:p w14:paraId="48793512">
      <w:pPr>
        <w:pStyle w:val="18"/>
        <w:numPr>
          <w:ilvl w:val="0"/>
          <w:numId w:val="0"/>
        </w:numPr>
        <w:bidi w:val="0"/>
        <w:ind w:firstLine="632" w:firstLineChars="200"/>
        <w:rPr>
          <w:rFonts w:hint="default" w:eastAsia="黑体"/>
          <w:lang w:val="en-US" w:eastAsia="zh-CN"/>
        </w:rPr>
      </w:pP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活动方案（5分）：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在活动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开展前有充分且合理的活动计划，得5分。活动计划充分但较为不合理，或合理但较为不充分，得3 - 4分。活动计划不合理且不充分，得1 - 2分。活动前无计划，不得分。</w:t>
      </w:r>
      <w:bookmarkStart w:id="0" w:name="_GoBack"/>
      <w:bookmarkEnd w:id="0"/>
    </w:p>
    <w:p w14:paraId="4729AD6B">
      <w:pPr>
        <w:pStyle w:val="18"/>
        <w:bidi w:val="0"/>
        <w:ind w:firstLineChars="200"/>
        <w:rPr>
          <w:rFonts w:hint="eastAsia"/>
        </w:rPr>
      </w:pPr>
      <w:r>
        <w:t>活动开展（20分）</w:t>
      </w:r>
    </w:p>
    <w:p w14:paraId="3A0734C0">
      <w:pPr>
        <w:pStyle w:val="20"/>
        <w:numPr>
          <w:ilvl w:val="0"/>
          <w:numId w:val="0"/>
        </w:numPr>
        <w:bidi w:val="0"/>
        <w:ind w:left="0" w:leftChars="0" w:firstLine="632" w:firstLineChars="200"/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bidi="ar-SA"/>
        </w:rPr>
        <w:t>1.</w:t>
      </w:r>
      <w:r>
        <w:t>方案遵循度（8分）：严格依照</w:t>
      </w:r>
      <w:r>
        <w:rPr>
          <w:rFonts w:hint="eastAsia"/>
          <w:lang w:val="en-US" w:eastAsia="zh-CN"/>
        </w:rPr>
        <w:t>活动</w:t>
      </w:r>
      <w:r>
        <w:t>策划方案</w:t>
      </w:r>
      <w:r>
        <w:rPr>
          <w:rFonts w:hint="eastAsia"/>
          <w:lang w:val="en-US" w:eastAsia="zh-CN"/>
        </w:rPr>
        <w:t>开展</w:t>
      </w:r>
      <w:r>
        <w:t>，活动环节、流程、内容无偏差，得6 - 8分。因不可抗力微调，有详细书面</w:t>
      </w:r>
      <w:r>
        <w:rPr>
          <w:spacing wpsCustomData:val="6" w:val="9"/>
        </w:rPr>
        <w:t>说</w:t>
      </w:r>
      <w:r>
        <w:rPr>
          <w:spacing wpsCustomData:val="5" w:val="9"/>
        </w:rPr>
        <w:t>明</w:t>
      </w:r>
      <w:r>
        <w:rPr>
          <w:spacing wpsCustomData:val="8" w:val="11"/>
        </w:rPr>
        <w:t>，</w:t>
      </w:r>
      <w:r>
        <w:rPr>
          <w:spacing wpsCustomData:val="5" w:val="8"/>
        </w:rPr>
        <w:t>得</w:t>
      </w:r>
      <w:r>
        <w:t>3</w:t>
      </w:r>
      <w:r>
        <w:rPr>
          <w:spacing wpsCustomData:val="8" w:val="11"/>
        </w:rPr>
        <w:t xml:space="preserve"> </w:t>
      </w:r>
      <w:r>
        <w:t>-</w:t>
      </w:r>
      <w:r>
        <w:rPr>
          <w:spacing wpsCustomData:val="8" w:val="11"/>
        </w:rPr>
        <w:t xml:space="preserve"> </w:t>
      </w:r>
      <w:r>
        <w:rPr>
          <w:spacing wpsCustomData:val="-32" w:val="-68"/>
        </w:rPr>
        <w:t>5</w:t>
      </w:r>
      <w:r>
        <w:rPr>
          <w:spacing wpsCustomData:val="6" w:val="9"/>
        </w:rPr>
        <w:t>分</w:t>
      </w:r>
      <w:r>
        <w:rPr>
          <w:spacing wpsCustomData:val="8" w:val="12"/>
        </w:rPr>
        <w:t>。</w:t>
      </w:r>
      <w:r>
        <w:rPr>
          <w:spacing wpsCustomData:val="6" w:val="9"/>
        </w:rPr>
        <w:t>执行与方案差异大且理由不充分</w:t>
      </w:r>
      <w:r>
        <w:rPr>
          <w:spacing wpsCustomData:val="8" w:val="11"/>
        </w:rPr>
        <w:t>，</w:t>
      </w:r>
      <w:r>
        <w:rPr>
          <w:spacing wpsCustomData:val="5" w:val="8"/>
        </w:rPr>
        <w:t>得</w:t>
      </w:r>
      <w:r>
        <w:t>0</w:t>
      </w:r>
      <w:r>
        <w:rPr>
          <w:spacing wpsCustomData:val="8" w:val="12"/>
        </w:rPr>
        <w:t xml:space="preserve"> </w:t>
      </w:r>
      <w:r>
        <w:t>-</w:t>
      </w:r>
      <w:r>
        <w:rPr>
          <w:spacing wpsCustomData:val="-38" w:val="-57"/>
        </w:rPr>
        <w:t xml:space="preserve"> </w:t>
      </w:r>
      <w:r>
        <w:t>2分。</w:t>
      </w:r>
    </w:p>
    <w:p w14:paraId="6DFD432D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bidi="ar-SA"/>
        </w:rPr>
        <w:t>2</w:t>
      </w:r>
      <w:r>
        <w:rPr>
          <w:rFonts w:hint="eastAsia" w:cs="Times New Roman"/>
          <w:b w:val="0"/>
          <w:kern w:val="2"/>
          <w:sz w:val="32"/>
          <w:szCs w:val="32"/>
          <w:lang w:val="en-US" w:eastAsia="zh-CN" w:bidi="ar-SA"/>
        </w:rPr>
        <w:t>.</w:t>
      </w:r>
      <w:r>
        <w:t>活动完整性（6分）：完整落实策划中的各项活动，内容丰富，得5 - 6分。完成大部分活动，内容较充实，得3 - 4分。活动缺项多，内容单薄，得0 - 2分。</w:t>
      </w:r>
    </w:p>
    <w:p w14:paraId="60171D42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rFonts w:hint="eastAsia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bidi="ar-SA"/>
        </w:rPr>
        <w:t>3</w:t>
      </w:r>
      <w:r>
        <w:rPr>
          <w:rFonts w:hint="eastAsia" w:cs="Times New Roman"/>
          <w:b w:val="0"/>
          <w:kern w:val="2"/>
          <w:sz w:val="32"/>
          <w:szCs w:val="32"/>
          <w:lang w:val="en-US" w:eastAsia="zh-CN" w:bidi="ar-SA"/>
        </w:rPr>
        <w:t>.</w:t>
      </w:r>
      <w:r>
        <w:t>现场组织（6分）：现场秩序井然，环节衔接流畅，物资设备正常，得5 - 6分。出现小状况但不影响大局，得3 - 4分。现场混乱，因组织问题致活动中断，得0 - 2分。</w:t>
      </w:r>
    </w:p>
    <w:p w14:paraId="21BFB6B7">
      <w:pPr>
        <w:pStyle w:val="18"/>
        <w:bidi w:val="0"/>
        <w:ind w:firstLineChars="200"/>
        <w:rPr>
          <w:rFonts w:hint="eastAsia"/>
        </w:rPr>
      </w:pPr>
      <w:r>
        <w:t>参与情况（</w:t>
      </w:r>
      <w:r>
        <w:rPr>
          <w:rFonts w:hint="eastAsia"/>
          <w:lang w:val="en-US" w:eastAsia="zh-CN"/>
        </w:rPr>
        <w:t>10</w:t>
      </w:r>
      <w:r>
        <w:t>分）</w:t>
      </w:r>
    </w:p>
    <w:p w14:paraId="11B5D2FA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项目成员及志愿者</w:t>
      </w:r>
      <w:r>
        <w:t>参与（</w:t>
      </w:r>
      <w:r>
        <w:rPr>
          <w:rFonts w:hint="eastAsia"/>
          <w:lang w:val="en-US" w:eastAsia="zh-CN"/>
        </w:rPr>
        <w:t>10</w:t>
      </w:r>
      <w:r>
        <w:t>分）：参与人数达预期80%及以上，得</w:t>
      </w:r>
      <w:r>
        <w:rPr>
          <w:rFonts w:hint="eastAsia"/>
          <w:lang w:val="en-US" w:eastAsia="zh-CN"/>
        </w:rPr>
        <w:t>8 - 10</w:t>
      </w:r>
      <w:r>
        <w:t>分。60% - 80%，得</w:t>
      </w:r>
      <w:r>
        <w:rPr>
          <w:rFonts w:hint="eastAsia"/>
          <w:lang w:val="en-US" w:eastAsia="zh-CN"/>
        </w:rPr>
        <w:t xml:space="preserve">5 </w:t>
      </w:r>
      <w:r>
        <w:t xml:space="preserve">- </w:t>
      </w:r>
      <w:r>
        <w:rPr>
          <w:rFonts w:hint="eastAsia"/>
          <w:lang w:val="en-US" w:eastAsia="zh-CN"/>
        </w:rPr>
        <w:t>7</w:t>
      </w:r>
      <w:r>
        <w:t xml:space="preserve">分。低于60%，得0 - </w:t>
      </w:r>
      <w:r>
        <w:rPr>
          <w:rFonts w:hint="eastAsia"/>
          <w:lang w:val="en-US" w:eastAsia="zh-CN"/>
        </w:rPr>
        <w:t>4</w:t>
      </w:r>
      <w:r>
        <w:t>分。</w:t>
      </w:r>
    </w:p>
    <w:p w14:paraId="551B23E7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firstLine="632" w:firstLineChars="200"/>
        <w:rPr>
          <w:rFonts w:hint="eastAsia"/>
        </w:rPr>
      </w:pPr>
    </w:p>
    <w:p w14:paraId="750C8465">
      <w:pPr>
        <w:pStyle w:val="14"/>
      </w:pPr>
      <w:r>
        <w:t>服务质量（30分）</w:t>
      </w:r>
    </w:p>
    <w:p w14:paraId="57E63D89">
      <w:pPr>
        <w:pStyle w:val="18"/>
        <w:bidi w:val="0"/>
        <w:ind w:firstLineChars="200"/>
        <w:rPr>
          <w:rFonts w:hint="eastAsia"/>
        </w:rPr>
      </w:pPr>
      <w:r>
        <w:t>服务水平（15分）</w:t>
      </w:r>
    </w:p>
    <w:p w14:paraId="1CEDAC64">
      <w:pPr>
        <w:pStyle w:val="20"/>
        <w:numPr>
          <w:ilvl w:val="0"/>
          <w:numId w:val="0"/>
        </w:numPr>
        <w:bidi w:val="0"/>
        <w:ind w:left="0" w:leftChars="0" w:firstLine="632" w:firstLineChars="200"/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bidi="ar-SA"/>
        </w:rPr>
        <w:t>1.</w:t>
      </w:r>
      <w:r>
        <w:t>专业技能运用（5分）：志愿者专业技能娴熟，操作规范，得4 - 5分。能运用专业知识但不熟练，得2 - 3分。专业知识技能欠缺，得0 - 1分。</w:t>
      </w:r>
    </w:p>
    <w:p w14:paraId="778059F2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2.</w:t>
      </w:r>
      <w:r>
        <w:t>服务态度（5分）：热情主动、耐心细致，无投诉，得4 - 5分。态度较好但偶有服务不周到，得2 - 3分。态度冷漠，有投诉，得0 - 1分。</w:t>
      </w:r>
    </w:p>
    <w:p w14:paraId="22AA8083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3.</w:t>
      </w:r>
      <w:r>
        <w:t>服务契合度（4分）：服务内容与需求高度匹配，得</w:t>
      </w:r>
      <w:r>
        <w:rPr>
          <w:rFonts w:hint="eastAsia"/>
          <w:lang w:val="en-US" w:eastAsia="zh-CN"/>
        </w:rPr>
        <w:t>4</w:t>
      </w:r>
      <w:r>
        <w:t xml:space="preserve"> - </w:t>
      </w:r>
      <w:r>
        <w:rPr>
          <w:rFonts w:hint="eastAsia"/>
          <w:lang w:val="en-US" w:eastAsia="zh-CN"/>
        </w:rPr>
        <w:t>5</w:t>
      </w:r>
      <w:r>
        <w:t>分。基本满足需求，得2</w:t>
      </w:r>
      <w:r>
        <w:rPr>
          <w:rFonts w:hint="eastAsia"/>
          <w:lang w:val="en-US" w:eastAsia="zh-CN"/>
        </w:rPr>
        <w:t xml:space="preserve"> - 3</w:t>
      </w:r>
      <w:r>
        <w:t>分。与需求不符，得0 - 1分。</w:t>
      </w:r>
    </w:p>
    <w:p w14:paraId="6A72F125">
      <w:pPr>
        <w:pStyle w:val="18"/>
        <w:bidi w:val="0"/>
        <w:ind w:firstLineChars="200"/>
      </w:pPr>
      <w:r>
        <w:rPr>
          <w:rFonts w:hint="eastAsia"/>
          <w:lang w:val="en-US" w:eastAsia="zh-CN"/>
        </w:rPr>
        <w:t>项目成果</w:t>
      </w:r>
      <w:r>
        <w:t>反馈（</w:t>
      </w:r>
      <w:r>
        <w:rPr>
          <w:rFonts w:hint="eastAsia"/>
          <w:lang w:val="en-US" w:eastAsia="zh-CN"/>
        </w:rPr>
        <w:t>15</w:t>
      </w:r>
      <w:r>
        <w:t>分）</w:t>
      </w:r>
    </w:p>
    <w:p w14:paraId="4412142B">
      <w:pPr>
        <w:overflowPunct w:val="0"/>
        <w:topLinePunct/>
        <w:autoSpaceDE/>
        <w:autoSpaceDN/>
        <w:snapToGrid/>
        <w:ind w:firstLine="632" w:firstLineChars="200"/>
        <w:rPr>
          <w:rFonts w:hint="default" w:eastAsia="仿宋"/>
          <w:b w:val="0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t>反馈收集（</w:t>
      </w:r>
      <w:r>
        <w:rPr>
          <w:rFonts w:hint="eastAsia"/>
          <w:lang w:val="en-US" w:eastAsia="zh-CN"/>
        </w:rPr>
        <w:t>10</w:t>
      </w:r>
      <w:r>
        <w:t>分）：</w:t>
      </w:r>
      <w:r>
        <w:rPr>
          <w:rFonts w:hint="eastAsia"/>
          <w:lang w:val="en-US" w:eastAsia="zh-CN"/>
        </w:rPr>
        <w:t>志愿服务项目开展相关证明材料完整充分</w:t>
      </w:r>
      <w:r>
        <w:t>，得</w:t>
      </w:r>
      <w:r>
        <w:rPr>
          <w:rFonts w:hint="eastAsia"/>
          <w:lang w:val="en-US" w:eastAsia="zh-CN"/>
        </w:rPr>
        <w:t>9 - 10</w:t>
      </w:r>
      <w:r>
        <w:t>分。</w:t>
      </w:r>
      <w:r>
        <w:rPr>
          <w:rFonts w:hint="eastAsia"/>
          <w:lang w:val="en-US" w:eastAsia="zh-CN"/>
        </w:rPr>
        <w:t>相关证明材料较为完整，但形式较为单一</w:t>
      </w:r>
      <w:r>
        <w:t>，得</w:t>
      </w:r>
      <w:r>
        <w:rPr>
          <w:rFonts w:hint="eastAsia"/>
          <w:lang w:val="en-US" w:eastAsia="zh-CN"/>
        </w:rPr>
        <w:t>6</w:t>
      </w:r>
      <w:r>
        <w:t xml:space="preserve"> - </w:t>
      </w:r>
      <w:r>
        <w:rPr>
          <w:rFonts w:hint="eastAsia"/>
          <w:lang w:val="en-US" w:eastAsia="zh-CN"/>
        </w:rPr>
        <w:t>8</w:t>
      </w:r>
      <w:r>
        <w:t>分。</w:t>
      </w:r>
      <w:r>
        <w:rPr>
          <w:rFonts w:hint="eastAsia"/>
          <w:lang w:val="en-US" w:eastAsia="zh-CN"/>
        </w:rPr>
        <w:t>证明材料部分缺少，得3 - 5分。证明材料严重缺少，且经沟通回应敷衍得1 - 2分。未按时提交证明材料，且态度敷衍，得0分，且取消该志愿项目评优。</w:t>
      </w:r>
    </w:p>
    <w:p w14:paraId="381817B1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firstLine="632" w:firstLineChars="200"/>
      </w:pPr>
      <w:r>
        <w:rPr>
          <w:rFonts w:hint="eastAsia"/>
          <w:lang w:val="en-US" w:eastAsia="zh-CN"/>
        </w:rPr>
        <w:t>2.财务报销材料</w:t>
      </w:r>
      <w:r>
        <w:t>（</w:t>
      </w:r>
      <w:r>
        <w:rPr>
          <w:rFonts w:hint="eastAsia"/>
          <w:lang w:val="en-US" w:eastAsia="zh-CN"/>
        </w:rPr>
        <w:t>5</w:t>
      </w:r>
      <w:r>
        <w:t>分）：</w:t>
      </w:r>
      <w:r>
        <w:rPr>
          <w:rFonts w:hint="eastAsia"/>
          <w:lang w:val="en-US" w:eastAsia="zh-CN"/>
        </w:rPr>
        <w:t>及时按照规定提交相关完整材料</w:t>
      </w:r>
      <w:r>
        <w:t>，</w:t>
      </w:r>
      <w:r>
        <w:rPr>
          <w:rFonts w:hint="eastAsia"/>
          <w:lang w:val="en-US" w:eastAsia="zh-CN"/>
        </w:rPr>
        <w:t>得4 - 5</w:t>
      </w:r>
      <w:r>
        <w:t>分。</w:t>
      </w:r>
      <w:r>
        <w:rPr>
          <w:rFonts w:hint="eastAsia"/>
          <w:lang w:val="en-US" w:eastAsia="zh-CN"/>
        </w:rPr>
        <w:t>材料提交缺少</w:t>
      </w:r>
      <w:r>
        <w:t>，</w:t>
      </w:r>
      <w:r>
        <w:rPr>
          <w:rFonts w:hint="eastAsia"/>
          <w:lang w:val="en-US" w:eastAsia="zh-CN"/>
        </w:rPr>
        <w:t>经提醒改正</w:t>
      </w:r>
      <w:r>
        <w:t>得</w:t>
      </w:r>
      <w:r>
        <w:rPr>
          <w:rFonts w:hint="eastAsia"/>
          <w:lang w:val="en-US" w:eastAsia="zh-CN"/>
        </w:rPr>
        <w:t>2 - 3</w:t>
      </w:r>
      <w:r>
        <w:t>分。</w:t>
      </w:r>
      <w:r>
        <w:rPr>
          <w:rFonts w:hint="eastAsia"/>
          <w:lang w:val="en-US" w:eastAsia="zh-CN"/>
        </w:rPr>
        <w:t>材料提交缺少</w:t>
      </w:r>
      <w:r>
        <w:t>，</w:t>
      </w:r>
      <w:r>
        <w:rPr>
          <w:rFonts w:hint="eastAsia"/>
          <w:lang w:val="en-US" w:eastAsia="zh-CN"/>
        </w:rPr>
        <w:t>经提醒未及时改正</w:t>
      </w:r>
      <w:r>
        <w:t>得</w:t>
      </w:r>
      <w:r>
        <w:rPr>
          <w:rFonts w:hint="eastAsia"/>
          <w:lang w:val="en-US" w:eastAsia="zh-CN"/>
        </w:rPr>
        <w:t>0 - 1</w:t>
      </w:r>
      <w:r>
        <w:t>分。</w:t>
      </w:r>
    </w:p>
    <w:p w14:paraId="54E2A426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firstLine="632" w:firstLineChars="200"/>
      </w:pPr>
    </w:p>
    <w:p w14:paraId="49E2A4A6">
      <w:pPr>
        <w:pStyle w:val="14"/>
      </w:pPr>
      <w:r>
        <w:t>项目影响力（2</w:t>
      </w:r>
      <w:r>
        <w:rPr>
          <w:rFonts w:hint="eastAsia"/>
          <w:lang w:val="en-US" w:eastAsia="zh-CN"/>
        </w:rPr>
        <w:t>5</w:t>
      </w:r>
      <w:r>
        <w:t>分）</w:t>
      </w:r>
    </w:p>
    <w:p w14:paraId="6D6783CE">
      <w:pPr>
        <w:pStyle w:val="18"/>
        <w:bidi w:val="0"/>
        <w:ind w:firstLineChars="200"/>
        <w:rPr>
          <w:rFonts w:hint="eastAsia"/>
        </w:rPr>
      </w:pPr>
      <w:r>
        <w:t>受益范围（1</w:t>
      </w:r>
      <w:r>
        <w:rPr>
          <w:rFonts w:hint="eastAsia"/>
          <w:lang w:val="en-US" w:eastAsia="zh-CN"/>
        </w:rPr>
        <w:t>2</w:t>
      </w:r>
      <w:r>
        <w:t>分）</w:t>
      </w:r>
    </w:p>
    <w:p w14:paraId="4DFC6EAC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1.</w:t>
      </w:r>
      <w:r>
        <w:t>直接受益人数（5分）：超200人，得4 - 5分。100 - 200人，得3分。50 - 100人，得1 - 2分。少于50人，得0分。</w:t>
      </w:r>
    </w:p>
    <w:p w14:paraId="5F0ED439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2.</w:t>
      </w:r>
      <w:r>
        <w:t>受益群体多样性（</w:t>
      </w:r>
      <w:r>
        <w:rPr>
          <w:rFonts w:hint="eastAsia"/>
          <w:lang w:val="en-US" w:eastAsia="zh-CN"/>
        </w:rPr>
        <w:t>4</w:t>
      </w:r>
      <w:r>
        <w:t>分）：涵盖3个及以上群体，得</w:t>
      </w:r>
      <w:r>
        <w:rPr>
          <w:rFonts w:hint="eastAsia"/>
          <w:lang w:val="en-US" w:eastAsia="zh-CN"/>
        </w:rPr>
        <w:t>3</w:t>
      </w:r>
      <w:r>
        <w:t xml:space="preserve"> - </w:t>
      </w:r>
      <w:r>
        <w:rPr>
          <w:rFonts w:hint="eastAsia"/>
          <w:lang w:val="en-US" w:eastAsia="zh-CN"/>
        </w:rPr>
        <w:t>4</w:t>
      </w:r>
      <w:r>
        <w:t>分。涉及2个群体，得1</w:t>
      </w:r>
      <w:r>
        <w:rPr>
          <w:rFonts w:hint="eastAsia"/>
          <w:lang w:val="en-US" w:eastAsia="zh-CN"/>
        </w:rPr>
        <w:t xml:space="preserve"> - 2</w:t>
      </w:r>
      <w:r>
        <w:t>分。仅1个群体，得0分。</w:t>
      </w:r>
    </w:p>
    <w:p w14:paraId="26B92DAD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3.</w:t>
      </w:r>
      <w:r>
        <w:t>区域覆盖（</w:t>
      </w:r>
      <w:r>
        <w:rPr>
          <w:rFonts w:hint="eastAsia"/>
          <w:lang w:val="en-US" w:eastAsia="zh-CN"/>
        </w:rPr>
        <w:t>3</w:t>
      </w:r>
      <w:r>
        <w:t xml:space="preserve">分）：覆盖多个校外区域，得1 - </w:t>
      </w:r>
      <w:r>
        <w:rPr>
          <w:rFonts w:hint="eastAsia"/>
          <w:lang w:val="en-US" w:eastAsia="zh-CN"/>
        </w:rPr>
        <w:t>3</w:t>
      </w:r>
      <w:r>
        <w:t>分。局限于单一校区，得</w:t>
      </w:r>
      <w:r>
        <w:rPr>
          <w:rFonts w:hint="eastAsia"/>
          <w:lang w:val="en-US" w:eastAsia="zh-CN"/>
        </w:rPr>
        <w:t>0</w:t>
      </w:r>
      <w:r>
        <w:t>分。</w:t>
      </w:r>
    </w:p>
    <w:p w14:paraId="65E06A3E">
      <w:pPr>
        <w:pStyle w:val="18"/>
        <w:bidi w:val="0"/>
        <w:ind w:firstLineChars="200"/>
        <w:rPr>
          <w:rFonts w:hint="eastAsia"/>
        </w:rPr>
      </w:pPr>
      <w:r>
        <w:t>宣传效果（1</w:t>
      </w:r>
      <w:r>
        <w:rPr>
          <w:rFonts w:hint="eastAsia"/>
          <w:lang w:val="en-US" w:eastAsia="zh-CN"/>
        </w:rPr>
        <w:t>3</w:t>
      </w:r>
      <w:r>
        <w:t>分）</w:t>
      </w:r>
    </w:p>
    <w:p w14:paraId="3E1050B6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bidi="ar-SA"/>
        </w:rPr>
        <w:t>1</w:t>
      </w:r>
      <w:r>
        <w:rPr>
          <w:rFonts w:hint="eastAsia" w:cs="Times New Roman"/>
          <w:b w:val="0"/>
          <w:kern w:val="2"/>
          <w:sz w:val="32"/>
          <w:szCs w:val="32"/>
          <w:lang w:val="en-US" w:eastAsia="zh-CN" w:bidi="ar-SA"/>
        </w:rPr>
        <w:t>.</w:t>
      </w:r>
      <w:r>
        <w:t>宣传渠道（</w:t>
      </w:r>
      <w:r>
        <w:rPr>
          <w:rFonts w:hint="eastAsia"/>
          <w:lang w:val="en-US" w:eastAsia="zh-CN"/>
        </w:rPr>
        <w:t>5</w:t>
      </w:r>
      <w:r>
        <w:t>分）：运用社交媒体、校园媒体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微信公众号</w:t>
      </w:r>
      <w:r>
        <w:t>等多种渠道，得</w:t>
      </w:r>
      <w:r>
        <w:rPr>
          <w:rFonts w:hint="eastAsia"/>
          <w:lang w:val="en-US" w:eastAsia="zh-CN"/>
        </w:rPr>
        <w:t>4</w:t>
      </w:r>
      <w:r>
        <w:t xml:space="preserve"> - </w:t>
      </w:r>
      <w:r>
        <w:rPr>
          <w:rFonts w:hint="eastAsia"/>
          <w:lang w:val="en-US" w:eastAsia="zh-CN"/>
        </w:rPr>
        <w:t>5</w:t>
      </w:r>
      <w:r>
        <w:t>分。使用1 - 2种渠道，得</w:t>
      </w:r>
      <w:r>
        <w:rPr>
          <w:rFonts w:hint="eastAsia"/>
          <w:lang w:val="en-US" w:eastAsia="zh-CN"/>
        </w:rPr>
        <w:t>1 - 3</w:t>
      </w:r>
      <w:r>
        <w:t>分。未</w:t>
      </w:r>
      <w:r>
        <w:rPr>
          <w:rFonts w:hint="eastAsia"/>
          <w:lang w:val="en-US" w:eastAsia="zh-CN"/>
        </w:rPr>
        <w:t>采取</w:t>
      </w:r>
      <w:r>
        <w:t>宣传，得0分。</w:t>
      </w:r>
    </w:p>
    <w:p w14:paraId="6F0C5794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2.</w:t>
      </w:r>
      <w:r>
        <w:t>传播范围（</w:t>
      </w:r>
      <w:r>
        <w:rPr>
          <w:rFonts w:hint="eastAsia"/>
          <w:lang w:val="en-US" w:eastAsia="zh-CN"/>
        </w:rPr>
        <w:t>5</w:t>
      </w:r>
      <w:r>
        <w:t>分）：校内广泛传播，校外有一定影响，得</w:t>
      </w:r>
      <w:r>
        <w:rPr>
          <w:rFonts w:hint="eastAsia"/>
          <w:lang w:val="en-US" w:eastAsia="zh-CN"/>
        </w:rPr>
        <w:t>4</w:t>
      </w:r>
      <w:r>
        <w:t xml:space="preserve"> - </w:t>
      </w:r>
      <w:r>
        <w:rPr>
          <w:rFonts w:hint="eastAsia"/>
          <w:lang w:val="en-US" w:eastAsia="zh-CN"/>
        </w:rPr>
        <w:t>5</w:t>
      </w:r>
      <w:r>
        <w:t>分。校内有一定知晓度，得</w:t>
      </w:r>
      <w:r>
        <w:rPr>
          <w:rFonts w:hint="eastAsia"/>
          <w:lang w:val="en-US" w:eastAsia="zh-CN"/>
        </w:rPr>
        <w:t>1</w:t>
      </w:r>
      <w:r>
        <w:t xml:space="preserve"> - </w:t>
      </w:r>
      <w:r>
        <w:rPr>
          <w:rFonts w:hint="eastAsia"/>
          <w:lang w:val="en-US" w:eastAsia="zh-CN"/>
        </w:rPr>
        <w:t>3</w:t>
      </w:r>
      <w:r>
        <w:t>分。知晓度低，得0分。</w:t>
      </w:r>
    </w:p>
    <w:p w14:paraId="6FDBEFC4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3.</w:t>
      </w:r>
      <w:r>
        <w:t>影响力评估（</w:t>
      </w:r>
      <w:r>
        <w:rPr>
          <w:rFonts w:hint="eastAsia"/>
          <w:lang w:val="en-US" w:eastAsia="zh-CN"/>
        </w:rPr>
        <w:t>3</w:t>
      </w:r>
      <w:r>
        <w:t>分）：引发广泛讨论，获媒体报道或领导表扬，得</w:t>
      </w:r>
      <w:r>
        <w:rPr>
          <w:rFonts w:hint="eastAsia"/>
          <w:lang w:val="en-US" w:eastAsia="zh-CN"/>
        </w:rPr>
        <w:t>3</w:t>
      </w:r>
      <w:r>
        <w:t>分。有一定讨论，得1</w:t>
      </w:r>
      <w:r>
        <w:rPr>
          <w:rFonts w:hint="eastAsia"/>
          <w:lang w:val="en-US" w:eastAsia="zh-CN"/>
        </w:rPr>
        <w:t xml:space="preserve"> - 2</w:t>
      </w:r>
      <w:r>
        <w:t>分。无影响，得0分。</w:t>
      </w:r>
    </w:p>
    <w:p w14:paraId="73DC8A6B">
      <w:pPr>
        <w:overflowPunct w:val="0"/>
        <w:topLinePunct/>
        <w:autoSpaceDE/>
        <w:autoSpaceDN/>
        <w:snapToGrid/>
        <w:rPr>
          <w:rFonts w:hint="eastAsia"/>
        </w:rPr>
      </w:pPr>
      <w:r>
        <w:rPr>
          <w:rFonts w:hint="eastAsia"/>
        </w:rPr>
        <w:t xml:space="preserve"> </w:t>
      </w:r>
    </w:p>
    <w:p w14:paraId="47E03A69">
      <w:pPr>
        <w:pStyle w:val="14"/>
      </w:pPr>
      <w:r>
        <w:t>团队协作（10分）</w:t>
      </w:r>
    </w:p>
    <w:p w14:paraId="7EA1D861">
      <w:pPr>
        <w:pStyle w:val="18"/>
        <w:bidi w:val="0"/>
        <w:ind w:firstLineChars="200"/>
      </w:pPr>
      <w:r>
        <w:t>内部协作（</w:t>
      </w:r>
      <w:r>
        <w:rPr>
          <w:rFonts w:hint="eastAsia"/>
          <w:lang w:val="en-US" w:eastAsia="zh-CN"/>
        </w:rPr>
        <w:t>4</w:t>
      </w:r>
      <w:r>
        <w:t>分）</w:t>
      </w:r>
    </w:p>
    <w:p w14:paraId="33896A47">
      <w:pPr>
        <w:overflowPunct w:val="0"/>
        <w:topLinePunct/>
        <w:autoSpaceDE/>
        <w:autoSpaceDN/>
        <w:snapToGrid/>
        <w:ind w:firstLine="632" w:firstLineChars="200"/>
        <w:rPr>
          <w:b w:val="0"/>
        </w:rPr>
      </w:pPr>
      <w:r>
        <w:rPr>
          <w:rFonts w:hint="eastAsia"/>
          <w:lang w:val="en-US" w:eastAsia="zh-CN"/>
        </w:rPr>
        <w:t>方案</w:t>
      </w:r>
      <w:r>
        <w:t>分工明确（</w:t>
      </w:r>
      <w:r>
        <w:rPr>
          <w:rFonts w:hint="eastAsia"/>
          <w:lang w:val="en-US" w:eastAsia="zh-CN"/>
        </w:rPr>
        <w:t>4</w:t>
      </w:r>
      <w:r>
        <w:t>分）：</w:t>
      </w:r>
      <w:r>
        <w:rPr>
          <w:rFonts w:hint="eastAsia"/>
          <w:lang w:val="en-US" w:eastAsia="zh-CN"/>
        </w:rPr>
        <w:t>队伍</w:t>
      </w:r>
      <w:r>
        <w:t>分工清晰合理，得</w:t>
      </w:r>
      <w:r>
        <w:rPr>
          <w:rFonts w:hint="eastAsia"/>
          <w:lang w:val="en-US" w:eastAsia="zh-CN"/>
        </w:rPr>
        <w:t>3</w:t>
      </w:r>
      <w:r>
        <w:t xml:space="preserve"> - </w:t>
      </w:r>
      <w:r>
        <w:rPr>
          <w:rFonts w:hint="eastAsia"/>
          <w:lang w:val="en-US" w:eastAsia="zh-CN"/>
        </w:rPr>
        <w:t>4</w:t>
      </w:r>
      <w:r>
        <w:t>分。分工较明确，有少量推诿，得</w:t>
      </w:r>
      <w:r>
        <w:rPr>
          <w:rFonts w:hint="eastAsia"/>
          <w:lang w:val="en-US" w:eastAsia="zh-CN"/>
        </w:rPr>
        <w:t xml:space="preserve">1 </w:t>
      </w:r>
      <w:r>
        <w:t xml:space="preserve">- </w:t>
      </w:r>
      <w:r>
        <w:rPr>
          <w:rFonts w:hint="eastAsia"/>
          <w:lang w:val="en-US" w:eastAsia="zh-CN"/>
        </w:rPr>
        <w:t>2</w:t>
      </w:r>
      <w:r>
        <w:t>分。分工混乱，得0分。</w:t>
      </w:r>
    </w:p>
    <w:p w14:paraId="6E3BCE29">
      <w:pPr>
        <w:pStyle w:val="18"/>
        <w:bidi w:val="0"/>
        <w:ind w:firstLineChars="200"/>
      </w:pPr>
      <w:r>
        <w:t>外部合作（</w:t>
      </w:r>
      <w:r>
        <w:rPr>
          <w:rFonts w:hint="eastAsia"/>
          <w:lang w:val="en-US" w:eastAsia="zh-CN"/>
        </w:rPr>
        <w:t>6</w:t>
      </w:r>
      <w:r>
        <w:t>分）</w:t>
      </w:r>
    </w:p>
    <w:p w14:paraId="6813EAE6">
      <w:pPr>
        <w:overflowPunct w:val="0"/>
        <w:topLinePunct/>
        <w:autoSpaceDE/>
        <w:autoSpaceDN/>
        <w:snapToGrid/>
        <w:ind w:firstLine="632" w:firstLineChars="200"/>
        <w:rPr>
          <w:b w:val="0"/>
        </w:rPr>
      </w:pPr>
      <w:r>
        <w:rPr>
          <w:rFonts w:hint="eastAsia"/>
          <w:lang w:val="en-US" w:eastAsia="zh-CN"/>
        </w:rPr>
        <w:t>1.</w:t>
      </w:r>
      <w:r>
        <w:t>合作建立（</w:t>
      </w:r>
      <w:r>
        <w:rPr>
          <w:rFonts w:hint="eastAsia"/>
          <w:lang w:val="en-US" w:eastAsia="zh-CN"/>
        </w:rPr>
        <w:t>3</w:t>
      </w:r>
      <w:r>
        <w:t>分）：与多个外部机构建立合作，得</w:t>
      </w:r>
      <w:r>
        <w:rPr>
          <w:rFonts w:hint="eastAsia"/>
          <w:lang w:val="en-US" w:eastAsia="zh-CN"/>
        </w:rPr>
        <w:t xml:space="preserve">2 </w:t>
      </w:r>
      <w:r>
        <w:t xml:space="preserve">- </w:t>
      </w:r>
      <w:r>
        <w:rPr>
          <w:rFonts w:hint="eastAsia"/>
          <w:lang w:val="en-US" w:eastAsia="zh-CN"/>
        </w:rPr>
        <w:t>3</w:t>
      </w:r>
      <w:r>
        <w:t>分。与1 - 2个机构合作，得</w:t>
      </w:r>
      <w:r>
        <w:rPr>
          <w:rFonts w:hint="eastAsia"/>
          <w:lang w:val="en-US" w:eastAsia="zh-CN"/>
        </w:rPr>
        <w:t>1</w:t>
      </w:r>
      <w:r>
        <w:t xml:space="preserve"> - </w:t>
      </w:r>
      <w:r>
        <w:rPr>
          <w:rFonts w:hint="eastAsia"/>
          <w:lang w:val="en-US" w:eastAsia="zh-CN"/>
        </w:rPr>
        <w:t>2</w:t>
      </w:r>
      <w:r>
        <w:t>分。无合作，得0分。</w:t>
      </w:r>
    </w:p>
    <w:p w14:paraId="06ABE220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firstLine="632" w:firstLineChars="200"/>
        <w:rPr>
          <w:b w:val="0"/>
        </w:rPr>
      </w:pPr>
      <w:r>
        <w:rPr>
          <w:rFonts w:hint="eastAsia"/>
          <w:lang w:val="en-US" w:eastAsia="zh-CN"/>
        </w:rPr>
        <w:t>2.</w:t>
      </w:r>
      <w:r>
        <w:t>合作成效（3分）：合作资源整合良好，推动项目，得2 - 3分。合作有一定成果，得1分。合作效果差，得0分。</w:t>
      </w:r>
    </w:p>
    <w:p w14:paraId="771E022F">
      <w:pPr>
        <w:pStyle w:val="11"/>
        <w:overflowPunct w:val="0"/>
        <w:topLinePunct/>
        <w:autoSpaceDE/>
        <w:autoSpaceDN/>
        <w:bidi w:val="0"/>
        <w:snapToGrid/>
        <w:rPr>
          <w:rFonts w:hint="eastAsia"/>
          <w:lang w:val="en-US" w:eastAsia="zh-CN"/>
        </w:rPr>
      </w:pPr>
    </w:p>
    <w:p w14:paraId="5F57231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5426F4C0">
      <w:pPr>
        <w:overflowPunct w:val="0"/>
        <w:topLinePunct/>
        <w:autoSpaceDE/>
        <w:autoSpaceDN/>
        <w:snapToGrid/>
      </w:pPr>
    </w:p>
    <mc:AlternateContent>
      <mc:Choice Requires="wpsCustomData">
        <wpsCustomData:docfieldEnd id="1"/>
      </mc:Choice>
    </mc:AlternateContent>
    <w:p w14:paraId="56A58C9B">
      <w:pPr>
        <w:pStyle w:val="11"/>
        <w:overflowPunct w:val="0"/>
        <w:topLinePunct/>
        <w:autoSpaceDE/>
        <w:autoSpaceDN/>
        <w:bidi w:val="0"/>
        <w:snapToGrid/>
        <w:rPr>
          <w:rFonts w:hint="eastAsia"/>
          <w:lang w:val="en-US" w:eastAsia="zh-CN"/>
        </w:rPr>
      </w:pPr>
    </w:p>
    <w:tbl>
      <w:tblPr>
        <w:tblStyle w:val="16"/>
        <w:tblpPr w:horzAnchor="margin" w:tblpXSpec="center" w:tblpYSpec="bottom"/>
        <w:tblOverlap w:val="never"/>
        <w:tblW w:w="884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5598"/>
        <w:gridCol w:w="3246"/>
      </w:tblGrid>
      <w:tr w14:paraId="44DB31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598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6E9EC9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</w:pPr>
            <mc:AlternateContent>
              <mc:Choice Requires="wpsCustomData">
                <wpsCustomData:docfieldStart id="2" docfieldname="印发机关" hidden="0" print="1" readonly="0" index="20"/>
              </mc:Choice>
            </mc:AlternateContent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中国石油大学（北京）克拉玛依校区</w:t>
            </w:r>
          </w:p>
          <w:p w14:paraId="358763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青年志愿者协会</w:t>
            </w:r>
            <mc:AlternateContent>
              <mc:Choice Requires="wpsCustomData">
                <wpsCustomData:docfieldEnd id="2"/>
              </mc:Choice>
            </mc:AlternateContent>
          </w:p>
        </w:tc>
        <w:tc>
          <w:tcPr>
            <w:tcW w:w="3246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64CD0E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28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</w:pPr>
            <mc:AlternateContent>
              <mc:Choice Requires="wpsCustomData">
                <wpsCustomData:docfieldStart id="3" docfieldname="印发日期" hidden="0" print="1" readonly="0" index="21"/>
              </mc:Choice>
            </mc:AlternateContent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20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年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月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日</w:t>
            </w:r>
            <mc:AlternateContent>
              <mc:Choice Requires="wpsCustomData">
                <wpsCustomData:docfieldEnd id="3"/>
              </mc:Choice>
            </mc:AlternateContent>
          </w:p>
        </w:tc>
      </w:tr>
    </w:tbl>
    <w:p w14:paraId="1269ADB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89E0C7-EE41-451A-AF97-C1DAAC7CBE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90BA62-BADD-453D-9DD9-3D3F6940DE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F4AC2A2-5C39-4CE9-87DC-19D054A603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WScrps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SWSimp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eteo"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music"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TechnicBold">
    <w:panose1 w:val="000004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E4447">
    <w:pPr>
      <w:tabs>
        <w:tab w:val="center" w:pos="4153"/>
        <w:tab w:val="right" w:pos="8306"/>
      </w:tabs>
      <w:jc w:val="right"/>
      <w:rPr>
        <w:rFonts w:hint="eastAsia" w:ascii="Times New Roman" w:eastAsia="仿宋"/>
        <w:sz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054B2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054B2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E1311">
    <w:pPr>
      <w:tabs>
        <w:tab w:val="center" w:pos="4153"/>
        <w:tab w:val="right" w:pos="8306"/>
      </w:tabs>
      <w:jc w:val="left"/>
      <w:rPr>
        <w:rFonts w:hint="default" w:ascii="Times New Roman" w:eastAsia="仿宋"/>
        <w:sz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37E8C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37E8C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04D23"/>
    <w:multiLevelType w:val="singleLevel"/>
    <w:tmpl w:val="85C04D23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8720D595"/>
    <w:multiLevelType w:val="singleLevel"/>
    <w:tmpl w:val="8720D595"/>
    <w:lvl w:ilvl="0" w:tentative="0">
      <w:start w:val="1"/>
      <w:numFmt w:val="decimal"/>
      <w:pStyle w:val="21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2">
    <w:nsid w:val="4A553A74"/>
    <w:multiLevelType w:val="singleLevel"/>
    <w:tmpl w:val="4A553A74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5450BEC5"/>
    <w:multiLevelType w:val="singleLevel"/>
    <w:tmpl w:val="5450BEC5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83862"/>
    <w:rsid w:val="07F1386C"/>
    <w:rsid w:val="1A583862"/>
    <w:rsid w:val="20054620"/>
    <w:rsid w:val="42B23D5F"/>
    <w:rsid w:val="73E6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5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customStyle="1" w:styleId="18">
    <w:name w:val="公文编号 1"/>
    <w:basedOn w:val="1"/>
    <w:uiPriority w:val="0"/>
    <w:pPr>
      <w:numPr>
        <w:ilvl w:val="0"/>
        <w:numId w:val="1"/>
      </w:numPr>
    </w:pPr>
    <w:rPr>
      <w:rFonts w:eastAsia="黑体"/>
    </w:rPr>
  </w:style>
  <w:style w:type="paragraph" w:customStyle="1" w:styleId="19">
    <w:name w:val="公文编号 2"/>
    <w:basedOn w:val="1"/>
    <w:uiPriority w:val="0"/>
    <w:pPr>
      <w:numPr>
        <w:ilvl w:val="0"/>
        <w:numId w:val="2"/>
      </w:numPr>
    </w:pPr>
    <w:rPr>
      <w:rFonts w:eastAsia="楷体"/>
    </w:rPr>
  </w:style>
  <w:style w:type="paragraph" w:customStyle="1" w:styleId="20">
    <w:name w:val="公文编号 3"/>
    <w:basedOn w:val="1"/>
    <w:uiPriority w:val="0"/>
    <w:pPr>
      <w:numPr>
        <w:ilvl w:val="0"/>
        <w:numId w:val="3"/>
      </w:numPr>
    </w:pPr>
  </w:style>
  <w:style w:type="paragraph" w:customStyle="1" w:styleId="21">
    <w:name w:val="公文编号 4"/>
    <w:basedOn w:val="1"/>
    <w:uiPriority w:val="0"/>
    <w:pPr>
      <w:numPr>
        <w:ilvl w:val="0"/>
        <w:numId w:val="4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1404</Words>
  <Characters>1456</Characters>
  <Lines>0</Lines>
  <Paragraphs>0</Paragraphs>
  <TotalTime>75</TotalTime>
  <ScaleCrop>false</ScaleCrop>
  <LinksUpToDate>false</LinksUpToDate>
  <CharactersWithSpaces>1562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2025-01-10T09:38:00Z</dcterms:created>
  <dc:creator>就</dc:creator>
  <cp:lastModifiedBy>就</cp:lastModifiedBy>
  <dcterms:modified xsi:type="dcterms:W3CDTF">2025-03-01T02:44:49Z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D553A0FF34694A209D34765520B401CC_11</vt:lpwstr>
  </property>
  <property fmtid="{D5CDD505-2E9C-101B-9397-08002B2CF9AE}" pid="4" name="KSOTemplateDocerSaveRecord">
    <vt:lpwstr>eyJoZGlkIjoiOTUxZGY5NmQzMjk4NmQ0ZGRmOWUyNGMzNTllMTg5Y2IiLCJ1c2VySWQiOiIxMjgxNTM5ODcwIn0=</vt:lpwstr>
  </property>
</Properties>
</file>