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913" w:rsidRDefault="00480269">
      <w:pPr>
        <w:adjustRightInd w:val="0"/>
        <w:snapToGrid w:val="0"/>
        <w:spacing w:afterLines="50" w:after="156" w:line="500" w:lineRule="exact"/>
        <w:rPr>
          <w:rFonts w:eastAsia="方正小标宋简体"/>
          <w:sz w:val="36"/>
          <w:szCs w:val="30"/>
        </w:rPr>
      </w:pPr>
      <w:r>
        <w:rPr>
          <w:rFonts w:ascii="黑体" w:eastAsia="黑体" w:hAnsi="黑体" w:hint="eastAsia"/>
          <w:sz w:val="32"/>
          <w:szCs w:val="30"/>
        </w:rPr>
        <w:t>附件1</w:t>
      </w:r>
      <w:r>
        <w:rPr>
          <w:rFonts w:ascii="黑体" w:eastAsia="黑体" w:hAnsi="黑体"/>
          <w:sz w:val="40"/>
          <w:szCs w:val="30"/>
        </w:rPr>
        <w:t xml:space="preserve"> </w:t>
      </w:r>
      <w:r>
        <w:rPr>
          <w:rFonts w:eastAsia="方正小标宋简体"/>
          <w:sz w:val="36"/>
          <w:szCs w:val="30"/>
        </w:rPr>
        <w:t xml:space="preserve">             </w:t>
      </w:r>
    </w:p>
    <w:p w:rsidR="00504913" w:rsidRDefault="00480269">
      <w:pPr>
        <w:adjustRightInd w:val="0"/>
        <w:snapToGrid w:val="0"/>
        <w:spacing w:afterLines="50" w:after="156" w:line="500" w:lineRule="exact"/>
        <w:jc w:val="center"/>
        <w:rPr>
          <w:rFonts w:ascii="方正小标宋_GBK" w:eastAsia="方正小标宋_GBK"/>
          <w:sz w:val="44"/>
          <w:szCs w:val="44"/>
        </w:rPr>
      </w:pPr>
      <w:bookmarkStart w:id="0" w:name="_GoBack"/>
      <w:r>
        <w:rPr>
          <w:rFonts w:ascii="方正小标宋_GBK" w:eastAsia="方正小标宋_GBK" w:hint="eastAsia"/>
          <w:sz w:val="44"/>
          <w:szCs w:val="44"/>
        </w:rPr>
        <w:t>高等学校实验室安全检查项目表（2019）</w:t>
      </w:r>
    </w:p>
    <w:tbl>
      <w:tblPr>
        <w:tblW w:w="14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203"/>
        <w:gridCol w:w="7295"/>
        <w:gridCol w:w="2130"/>
        <w:gridCol w:w="723"/>
      </w:tblGrid>
      <w:tr w:rsidR="00504913">
        <w:trPr>
          <w:trHeight w:val="643"/>
          <w:tblHeader/>
          <w:jc w:val="center"/>
        </w:trPr>
        <w:tc>
          <w:tcPr>
            <w:tcW w:w="711" w:type="dxa"/>
            <w:tcMar>
              <w:left w:w="45" w:type="dxa"/>
              <w:right w:w="45" w:type="dxa"/>
            </w:tcMar>
            <w:vAlign w:val="center"/>
          </w:tcPr>
          <w:bookmarkEnd w:id="0"/>
          <w:p w:rsidR="00504913" w:rsidRDefault="00480269">
            <w:pPr>
              <w:spacing w:line="300" w:lineRule="exact"/>
              <w:jc w:val="center"/>
              <w:rPr>
                <w:rFonts w:eastAsia="黑体"/>
                <w:b/>
                <w:bCs/>
                <w:kern w:val="0"/>
                <w:szCs w:val="21"/>
              </w:rPr>
            </w:pPr>
            <w:r>
              <w:rPr>
                <w:rFonts w:eastAsia="黑体"/>
                <w:b/>
                <w:bCs/>
                <w:kern w:val="0"/>
                <w:szCs w:val="21"/>
              </w:rPr>
              <w:t>序号</w:t>
            </w:r>
          </w:p>
        </w:tc>
        <w:tc>
          <w:tcPr>
            <w:tcW w:w="3203" w:type="dxa"/>
            <w:tcMar>
              <w:left w:w="45" w:type="dxa"/>
              <w:right w:w="45" w:type="dxa"/>
            </w:tcMar>
            <w:vAlign w:val="center"/>
          </w:tcPr>
          <w:p w:rsidR="00504913" w:rsidRDefault="00480269">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295" w:type="dxa"/>
            <w:tcMar>
              <w:left w:w="45" w:type="dxa"/>
              <w:right w:w="45" w:type="dxa"/>
            </w:tcMar>
            <w:vAlign w:val="center"/>
          </w:tcPr>
          <w:p w:rsidR="00504913" w:rsidRDefault="00480269">
            <w:pPr>
              <w:spacing w:line="300" w:lineRule="exact"/>
              <w:jc w:val="center"/>
              <w:rPr>
                <w:rFonts w:eastAsia="黑体"/>
                <w:b/>
                <w:bCs/>
                <w:kern w:val="0"/>
                <w:szCs w:val="21"/>
              </w:rPr>
            </w:pPr>
            <w:r>
              <w:rPr>
                <w:rFonts w:eastAsia="黑体" w:hint="eastAsia"/>
                <w:b/>
                <w:bCs/>
                <w:kern w:val="0"/>
                <w:szCs w:val="21"/>
              </w:rPr>
              <w:t>检查要点</w:t>
            </w:r>
          </w:p>
        </w:tc>
        <w:tc>
          <w:tcPr>
            <w:tcW w:w="2130" w:type="dxa"/>
            <w:tcMar>
              <w:left w:w="45" w:type="dxa"/>
              <w:right w:w="45" w:type="dxa"/>
            </w:tcMar>
            <w:vAlign w:val="center"/>
          </w:tcPr>
          <w:p w:rsidR="00504913" w:rsidRDefault="00480269">
            <w:pPr>
              <w:spacing w:line="300" w:lineRule="exact"/>
              <w:jc w:val="center"/>
              <w:rPr>
                <w:rFonts w:eastAsia="黑体"/>
                <w:b/>
                <w:bCs/>
                <w:kern w:val="0"/>
                <w:szCs w:val="21"/>
              </w:rPr>
            </w:pPr>
            <w:r>
              <w:rPr>
                <w:rFonts w:eastAsia="黑体" w:hint="eastAsia"/>
                <w:b/>
                <w:bCs/>
                <w:kern w:val="0"/>
                <w:szCs w:val="21"/>
              </w:rPr>
              <w:t>情况记录</w:t>
            </w:r>
          </w:p>
        </w:tc>
        <w:tc>
          <w:tcPr>
            <w:tcW w:w="723" w:type="dxa"/>
            <w:tcMar>
              <w:left w:w="45" w:type="dxa"/>
              <w:right w:w="45" w:type="dxa"/>
            </w:tcMar>
            <w:vAlign w:val="center"/>
          </w:tcPr>
          <w:p w:rsidR="00504913" w:rsidRDefault="00480269">
            <w:pPr>
              <w:spacing w:line="300" w:lineRule="exact"/>
              <w:jc w:val="center"/>
              <w:rPr>
                <w:rFonts w:eastAsia="黑体"/>
                <w:b/>
                <w:bCs/>
                <w:kern w:val="0"/>
                <w:szCs w:val="21"/>
              </w:rPr>
            </w:pPr>
            <w:r>
              <w:rPr>
                <w:rFonts w:eastAsia="黑体" w:hint="eastAsia"/>
                <w:b/>
                <w:bCs/>
                <w:kern w:val="0"/>
                <w:szCs w:val="21"/>
              </w:rPr>
              <w:t>现状</w:t>
            </w:r>
          </w:p>
        </w:tc>
      </w:tr>
      <w:tr w:rsidR="00504913">
        <w:trPr>
          <w:trHeight w:val="441"/>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1</w:t>
            </w:r>
          </w:p>
        </w:tc>
        <w:tc>
          <w:tcPr>
            <w:tcW w:w="12628" w:type="dxa"/>
            <w:gridSpan w:val="3"/>
            <w:tcMar>
              <w:left w:w="45" w:type="dxa"/>
              <w:right w:w="45" w:type="dxa"/>
            </w:tcMar>
            <w:vAlign w:val="center"/>
          </w:tcPr>
          <w:p w:rsidR="00504913" w:rsidRDefault="00480269">
            <w:pPr>
              <w:widowControl/>
              <w:spacing w:line="300" w:lineRule="exact"/>
              <w:rPr>
                <w:b/>
                <w:kern w:val="0"/>
                <w:szCs w:val="21"/>
              </w:rPr>
            </w:pPr>
            <w:r>
              <w:rPr>
                <w:rFonts w:hint="eastAsia"/>
                <w:b/>
                <w:kern w:val="0"/>
                <w:szCs w:val="21"/>
              </w:rPr>
              <w:t>责任体系</w:t>
            </w:r>
          </w:p>
        </w:tc>
        <w:tc>
          <w:tcPr>
            <w:tcW w:w="723" w:type="dxa"/>
            <w:tcMar>
              <w:left w:w="45" w:type="dxa"/>
              <w:right w:w="45" w:type="dxa"/>
            </w:tcMar>
            <w:vAlign w:val="center"/>
          </w:tcPr>
          <w:p w:rsidR="00504913" w:rsidRDefault="00504913">
            <w:pPr>
              <w:widowControl/>
              <w:spacing w:line="300" w:lineRule="exact"/>
              <w:rPr>
                <w:b/>
                <w:kern w:val="0"/>
                <w:szCs w:val="21"/>
              </w:rPr>
            </w:pPr>
          </w:p>
        </w:tc>
      </w:tr>
      <w:tr w:rsidR="00504913">
        <w:trPr>
          <w:trHeight w:val="441"/>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1.1</w:t>
            </w:r>
          </w:p>
        </w:tc>
        <w:tc>
          <w:tcPr>
            <w:tcW w:w="12628" w:type="dxa"/>
            <w:gridSpan w:val="3"/>
            <w:tcMar>
              <w:left w:w="45" w:type="dxa"/>
              <w:right w:w="45" w:type="dxa"/>
            </w:tcMar>
            <w:vAlign w:val="center"/>
          </w:tcPr>
          <w:p w:rsidR="00504913" w:rsidRDefault="00480269">
            <w:pPr>
              <w:widowControl/>
              <w:spacing w:line="300" w:lineRule="exact"/>
              <w:rPr>
                <w:b/>
                <w:kern w:val="0"/>
                <w:szCs w:val="21"/>
              </w:rPr>
            </w:pPr>
            <w:r>
              <w:rPr>
                <w:b/>
                <w:kern w:val="0"/>
                <w:szCs w:val="21"/>
              </w:rPr>
              <w:t>学校层面安全责任体系</w:t>
            </w:r>
          </w:p>
        </w:tc>
        <w:tc>
          <w:tcPr>
            <w:tcW w:w="723" w:type="dxa"/>
            <w:tcMar>
              <w:left w:w="45" w:type="dxa"/>
              <w:right w:w="45" w:type="dxa"/>
            </w:tcMar>
            <w:vAlign w:val="center"/>
          </w:tcPr>
          <w:p w:rsidR="00504913" w:rsidRDefault="00504913">
            <w:pPr>
              <w:widowControl/>
              <w:spacing w:line="300" w:lineRule="exac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1.1.1</w:t>
            </w:r>
          </w:p>
        </w:tc>
        <w:tc>
          <w:tcPr>
            <w:tcW w:w="3203" w:type="dxa"/>
            <w:tcMar>
              <w:left w:w="45" w:type="dxa"/>
              <w:right w:w="45" w:type="dxa"/>
            </w:tcMar>
            <w:vAlign w:val="center"/>
          </w:tcPr>
          <w:p w:rsidR="00504913" w:rsidRDefault="00480269">
            <w:pPr>
              <w:widowControl/>
              <w:spacing w:line="300" w:lineRule="exact"/>
              <w:jc w:val="left"/>
              <w:rPr>
                <w:b/>
                <w:kern w:val="0"/>
                <w:szCs w:val="21"/>
              </w:rPr>
            </w:pPr>
            <w:r>
              <w:rPr>
                <w:kern w:val="0"/>
                <w:szCs w:val="21"/>
              </w:rPr>
              <w:t>有校级实验室安全工作领导机构</w:t>
            </w:r>
          </w:p>
        </w:tc>
        <w:tc>
          <w:tcPr>
            <w:tcW w:w="7295" w:type="dxa"/>
            <w:tcMar>
              <w:left w:w="45" w:type="dxa"/>
              <w:right w:w="45" w:type="dxa"/>
            </w:tcMar>
            <w:vAlign w:val="center"/>
          </w:tcPr>
          <w:p w:rsidR="00504913" w:rsidRDefault="00480269">
            <w:pPr>
              <w:widowControl/>
              <w:spacing w:line="300" w:lineRule="exact"/>
              <w:jc w:val="left"/>
              <w:rPr>
                <w:bCs/>
                <w:kern w:val="0"/>
                <w:szCs w:val="21"/>
              </w:rPr>
            </w:pPr>
            <w:proofErr w:type="gramStart"/>
            <w:r>
              <w:rPr>
                <w:rFonts w:hint="eastAsia"/>
                <w:bCs/>
                <w:kern w:val="0"/>
                <w:szCs w:val="21"/>
              </w:rPr>
              <w:t>有带</w:t>
            </w:r>
            <w:r>
              <w:rPr>
                <w:bCs/>
                <w:kern w:val="0"/>
                <w:szCs w:val="21"/>
              </w:rPr>
              <w:t>文号</w:t>
            </w:r>
            <w:proofErr w:type="gramEnd"/>
            <w:r>
              <w:rPr>
                <w:bCs/>
                <w:kern w:val="0"/>
                <w:szCs w:val="21"/>
              </w:rPr>
              <w:t>的</w:t>
            </w:r>
            <w:r>
              <w:rPr>
                <w:rFonts w:hint="eastAsia"/>
                <w:bCs/>
                <w:kern w:val="0"/>
                <w:szCs w:val="21"/>
              </w:rPr>
              <w:t>机构</w:t>
            </w:r>
            <w:r>
              <w:rPr>
                <w:bCs/>
                <w:kern w:val="0"/>
                <w:szCs w:val="21"/>
              </w:rPr>
              <w:t>设立文件</w:t>
            </w:r>
            <w:r>
              <w:rPr>
                <w:rFonts w:hint="eastAsia"/>
                <w:bCs/>
                <w:kern w:val="0"/>
                <w:szCs w:val="21"/>
              </w:rPr>
              <w:t>，明确人员和分工</w:t>
            </w:r>
          </w:p>
        </w:tc>
        <w:tc>
          <w:tcPr>
            <w:tcW w:w="2130" w:type="dxa"/>
            <w:tcMar>
              <w:left w:w="45" w:type="dxa"/>
              <w:right w:w="45" w:type="dxa"/>
            </w:tcMar>
            <w:vAlign w:val="center"/>
          </w:tcPr>
          <w:p w:rsidR="00504913" w:rsidRDefault="00480269">
            <w:pPr>
              <w:widowControl/>
              <w:spacing w:line="300" w:lineRule="exact"/>
              <w:jc w:val="left"/>
              <w:rPr>
                <w:rFonts w:eastAsia="宋体"/>
                <w:b/>
                <w:kern w:val="0"/>
                <w:szCs w:val="21"/>
              </w:rPr>
            </w:pPr>
            <w:r>
              <w:rPr>
                <w:rFonts w:hint="eastAsia"/>
                <w:b/>
                <w:kern w:val="0"/>
                <w:szCs w:val="21"/>
              </w:rPr>
              <w:t>安保</w:t>
            </w:r>
            <w:r>
              <w:rPr>
                <w:rFonts w:hint="eastAsia"/>
                <w:b/>
                <w:kern w:val="0"/>
                <w:szCs w:val="21"/>
              </w:rPr>
              <w:t xml:space="preserve">          </w:t>
            </w:r>
          </w:p>
        </w:tc>
        <w:tc>
          <w:tcPr>
            <w:tcW w:w="723"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无</w:t>
            </w: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1.1.2</w:t>
            </w:r>
          </w:p>
        </w:tc>
        <w:tc>
          <w:tcPr>
            <w:tcW w:w="3203" w:type="dxa"/>
            <w:tcMar>
              <w:left w:w="45" w:type="dxa"/>
              <w:right w:w="45" w:type="dxa"/>
            </w:tcMar>
            <w:vAlign w:val="center"/>
          </w:tcPr>
          <w:p w:rsidR="00504913" w:rsidRDefault="00480269">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有处级实验室安全主管职能部门，其他相关职能部门分工合作；</w:t>
            </w:r>
            <w:r>
              <w:rPr>
                <w:rFonts w:hint="eastAsia"/>
                <w:bCs/>
                <w:kern w:val="0"/>
                <w:szCs w:val="21"/>
              </w:rPr>
              <w:t>建议</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w:t>
            </w:r>
            <w:r>
              <w:rPr>
                <w:rFonts w:hint="eastAsia"/>
                <w:kern w:val="0"/>
                <w:szCs w:val="21"/>
              </w:rPr>
              <w:t>设立</w:t>
            </w:r>
            <w:r>
              <w:rPr>
                <w:kern w:val="0"/>
                <w:szCs w:val="21"/>
              </w:rPr>
              <w:t>实验室安全管理科室</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2130" w:type="dxa"/>
            <w:tcMar>
              <w:left w:w="45" w:type="dxa"/>
              <w:right w:w="45" w:type="dxa"/>
            </w:tcMar>
            <w:vAlign w:val="center"/>
          </w:tcPr>
          <w:p w:rsidR="00504913" w:rsidRDefault="00480269">
            <w:pPr>
              <w:widowControl/>
              <w:spacing w:line="300" w:lineRule="exact"/>
              <w:jc w:val="left"/>
              <w:rPr>
                <w:rFonts w:eastAsia="宋体"/>
                <w:b/>
                <w:kern w:val="0"/>
                <w:szCs w:val="21"/>
              </w:rPr>
            </w:pPr>
            <w:r>
              <w:rPr>
                <w:rFonts w:hint="eastAsia"/>
                <w:b/>
                <w:kern w:val="0"/>
                <w:szCs w:val="21"/>
              </w:rPr>
              <w:t>信科、教务、安保、后勤</w:t>
            </w: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1.1.</w:t>
            </w:r>
            <w:r>
              <w:rPr>
                <w:rFonts w:hint="eastAsia"/>
                <w:kern w:val="0"/>
                <w:szCs w:val="21"/>
              </w:rPr>
              <w:t>3</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有在</w:t>
            </w:r>
            <w:r>
              <w:rPr>
                <w:kern w:val="0"/>
                <w:szCs w:val="21"/>
              </w:rPr>
              <w:t>任期内</w:t>
            </w:r>
            <w:r>
              <w:rPr>
                <w:rFonts w:hint="eastAsia"/>
                <w:kern w:val="0"/>
                <w:szCs w:val="21"/>
              </w:rPr>
              <w:t>的</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w:t>
            </w:r>
            <w:r>
              <w:rPr>
                <w:kern w:val="0"/>
                <w:szCs w:val="21"/>
              </w:rPr>
              <w:t>章</w:t>
            </w:r>
          </w:p>
        </w:tc>
        <w:tc>
          <w:tcPr>
            <w:tcW w:w="2130" w:type="dxa"/>
            <w:tcMar>
              <w:left w:w="45" w:type="dxa"/>
              <w:right w:w="45" w:type="dxa"/>
            </w:tcMar>
            <w:vAlign w:val="center"/>
          </w:tcPr>
          <w:p w:rsidR="00504913" w:rsidRDefault="00480269">
            <w:pPr>
              <w:widowControl/>
              <w:spacing w:line="300" w:lineRule="exact"/>
              <w:jc w:val="left"/>
              <w:rPr>
                <w:rFonts w:eastAsia="宋体"/>
                <w:b/>
                <w:kern w:val="0"/>
                <w:szCs w:val="21"/>
              </w:rPr>
            </w:pPr>
            <w:r>
              <w:rPr>
                <w:rFonts w:hint="eastAsia"/>
                <w:b/>
                <w:kern w:val="0"/>
                <w:szCs w:val="21"/>
              </w:rPr>
              <w:t>信科</w:t>
            </w: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1.2</w:t>
            </w:r>
          </w:p>
        </w:tc>
        <w:tc>
          <w:tcPr>
            <w:tcW w:w="12628" w:type="dxa"/>
            <w:gridSpan w:val="3"/>
            <w:tcMar>
              <w:left w:w="45" w:type="dxa"/>
              <w:right w:w="45" w:type="dxa"/>
            </w:tcMar>
            <w:vAlign w:val="center"/>
          </w:tcPr>
          <w:p w:rsidR="00504913" w:rsidRDefault="00480269">
            <w:pPr>
              <w:widowControl/>
              <w:spacing w:line="300" w:lineRule="exact"/>
              <w:rPr>
                <w:rFonts w:eastAsia="宋体"/>
                <w:b/>
                <w:kern w:val="0"/>
                <w:szCs w:val="21"/>
              </w:rPr>
            </w:pPr>
            <w:r>
              <w:rPr>
                <w:b/>
                <w:kern w:val="0"/>
                <w:szCs w:val="21"/>
              </w:rPr>
              <w:t>院系层面安全责任体系</w:t>
            </w:r>
            <w:r>
              <w:rPr>
                <w:rFonts w:hint="eastAsia"/>
                <w:b/>
                <w:kern w:val="0"/>
                <w:szCs w:val="21"/>
              </w:rPr>
              <w:t xml:space="preserve">                                                                                   </w:t>
            </w: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rPr>
                <w:b/>
                <w:kern w:val="0"/>
                <w:szCs w:val="21"/>
              </w:rPr>
            </w:pPr>
          </w:p>
        </w:tc>
      </w:tr>
      <w:tr w:rsidR="00504913">
        <w:trPr>
          <w:trHeight w:val="90"/>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1.2.1</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二级单位党政负责人作为实验室安全工作主要领导责任人</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查院系</w:t>
            </w:r>
            <w:r>
              <w:rPr>
                <w:bCs/>
                <w:kern w:val="0"/>
                <w:szCs w:val="21"/>
              </w:rPr>
              <w:t>文件</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w:t>
            </w:r>
            <w:r>
              <w:rPr>
                <w:kern w:val="0"/>
                <w:szCs w:val="21"/>
              </w:rPr>
              <w:t>.2.2</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1.2.3</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1.2.4</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有</w:t>
            </w:r>
            <w:r>
              <w:rPr>
                <w:kern w:val="0"/>
                <w:szCs w:val="21"/>
              </w:rPr>
              <w:t>实验室安全管理责任书</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bCs/>
                <w:kern w:val="0"/>
                <w:szCs w:val="21"/>
              </w:rPr>
            </w:pPr>
            <w:r>
              <w:rPr>
                <w:b/>
                <w:bCs/>
                <w:kern w:val="0"/>
                <w:szCs w:val="21"/>
              </w:rPr>
              <w:t>1.3</w:t>
            </w:r>
          </w:p>
        </w:tc>
        <w:tc>
          <w:tcPr>
            <w:tcW w:w="12628" w:type="dxa"/>
            <w:gridSpan w:val="3"/>
            <w:tcMar>
              <w:left w:w="45" w:type="dxa"/>
              <w:right w:w="45" w:type="dxa"/>
            </w:tcMar>
            <w:vAlign w:val="center"/>
          </w:tcPr>
          <w:p w:rsidR="00504913" w:rsidRDefault="00480269">
            <w:pPr>
              <w:widowControl/>
              <w:spacing w:line="300" w:lineRule="exact"/>
              <w:rPr>
                <w:b/>
                <w:bCs/>
                <w:kern w:val="0"/>
                <w:szCs w:val="21"/>
              </w:rPr>
            </w:pPr>
            <w:r>
              <w:rPr>
                <w:b/>
                <w:bCs/>
                <w:kern w:val="0"/>
                <w:szCs w:val="21"/>
              </w:rPr>
              <w:t>经费保障</w:t>
            </w:r>
            <w:r>
              <w:rPr>
                <w:rFonts w:hint="eastAsia"/>
                <w:b/>
                <w:bCs/>
                <w:kern w:val="0"/>
                <w:szCs w:val="21"/>
              </w:rPr>
              <w:t xml:space="preserve">                                                                                  </w:t>
            </w:r>
            <w:r>
              <w:rPr>
                <w:rFonts w:hint="eastAsia"/>
                <w:b/>
                <w:kern w:val="0"/>
                <w:szCs w:val="21"/>
              </w:rPr>
              <w:t>信科、教务、安保、后勤、各学院</w:t>
            </w:r>
          </w:p>
        </w:tc>
        <w:tc>
          <w:tcPr>
            <w:tcW w:w="723" w:type="dxa"/>
            <w:tcMar>
              <w:left w:w="45" w:type="dxa"/>
              <w:right w:w="45" w:type="dxa"/>
            </w:tcMar>
            <w:vAlign w:val="center"/>
          </w:tcPr>
          <w:p w:rsidR="00504913" w:rsidRDefault="00504913">
            <w:pPr>
              <w:widowControl/>
              <w:spacing w:line="300" w:lineRule="exact"/>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1.3.1</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学校每年有实验室安全常规经费预算</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查财务</w:t>
            </w:r>
            <w:r>
              <w:rPr>
                <w:bCs/>
                <w:kern w:val="0"/>
                <w:szCs w:val="21"/>
              </w:rPr>
              <w:t>证据</w:t>
            </w:r>
          </w:p>
        </w:tc>
        <w:tc>
          <w:tcPr>
            <w:tcW w:w="2130" w:type="dxa"/>
            <w:tcMar>
              <w:left w:w="45" w:type="dxa"/>
              <w:right w:w="45" w:type="dxa"/>
            </w:tcMar>
            <w:vAlign w:val="center"/>
          </w:tcPr>
          <w:p w:rsidR="00504913" w:rsidRDefault="00504913">
            <w:pPr>
              <w:widowControl/>
              <w:spacing w:line="300" w:lineRule="exact"/>
              <w:jc w:val="left"/>
              <w:rPr>
                <w:rFonts w:eastAsia="宋体"/>
                <w:bCs/>
                <w:kern w:val="0"/>
                <w:szCs w:val="21"/>
              </w:rPr>
            </w:pPr>
          </w:p>
        </w:tc>
        <w:tc>
          <w:tcPr>
            <w:tcW w:w="723" w:type="dxa"/>
            <w:tcMar>
              <w:left w:w="45" w:type="dxa"/>
              <w:right w:w="45" w:type="dxa"/>
            </w:tcMar>
            <w:vAlign w:val="center"/>
          </w:tcPr>
          <w:p w:rsidR="00504913" w:rsidRDefault="00504913">
            <w:pPr>
              <w:widowControl/>
              <w:spacing w:line="300" w:lineRule="exact"/>
              <w:jc w:val="left"/>
              <w:rPr>
                <w:rFonts w:eastAsia="宋体"/>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lastRenderedPageBreak/>
              <w:t>1</w:t>
            </w:r>
            <w:r>
              <w:rPr>
                <w:rFonts w:hint="eastAsia"/>
                <w:kern w:val="0"/>
                <w:szCs w:val="21"/>
              </w:rPr>
              <w:t>.</w:t>
            </w:r>
            <w:r>
              <w:rPr>
                <w:kern w:val="0"/>
                <w:szCs w:val="21"/>
              </w:rPr>
              <w:t>3.2</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查财务证据</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bCs/>
                <w:kern w:val="0"/>
                <w:szCs w:val="21"/>
              </w:rPr>
              <w:t>查财务证据</w:t>
            </w:r>
          </w:p>
        </w:tc>
        <w:tc>
          <w:tcPr>
            <w:tcW w:w="2130" w:type="dxa"/>
            <w:tcMar>
              <w:left w:w="45" w:type="dxa"/>
              <w:right w:w="45" w:type="dxa"/>
            </w:tcMar>
            <w:vAlign w:val="center"/>
          </w:tcPr>
          <w:p w:rsidR="00504913" w:rsidRDefault="00504913">
            <w:pPr>
              <w:widowControl/>
              <w:spacing w:line="300" w:lineRule="exact"/>
              <w:jc w:val="left"/>
              <w:rPr>
                <w:kern w:val="0"/>
                <w:szCs w:val="21"/>
              </w:rPr>
            </w:pPr>
          </w:p>
        </w:tc>
        <w:tc>
          <w:tcPr>
            <w:tcW w:w="723" w:type="dxa"/>
            <w:tcMar>
              <w:left w:w="45" w:type="dxa"/>
              <w:right w:w="45" w:type="dxa"/>
            </w:tcMar>
            <w:vAlign w:val="center"/>
          </w:tcPr>
          <w:p w:rsidR="00504913" w:rsidRDefault="00504913">
            <w:pPr>
              <w:widowControl/>
              <w:spacing w:line="300" w:lineRule="exact"/>
              <w:jc w:val="left"/>
              <w:rPr>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rPr>
                <w:b/>
                <w:bCs/>
                <w:kern w:val="0"/>
                <w:szCs w:val="21"/>
              </w:rPr>
            </w:pPr>
            <w:r>
              <w:rPr>
                <w:rFonts w:hint="eastAsia"/>
                <w:b/>
                <w:bCs/>
                <w:kern w:val="0"/>
                <w:szCs w:val="21"/>
              </w:rPr>
              <w:t>1</w:t>
            </w:r>
            <w:r>
              <w:rPr>
                <w:b/>
                <w:bCs/>
                <w:kern w:val="0"/>
                <w:szCs w:val="21"/>
              </w:rPr>
              <w:t>.4</w:t>
            </w:r>
          </w:p>
        </w:tc>
        <w:tc>
          <w:tcPr>
            <w:tcW w:w="12628" w:type="dxa"/>
            <w:gridSpan w:val="3"/>
            <w:tcMar>
              <w:left w:w="45" w:type="dxa"/>
              <w:right w:w="45" w:type="dxa"/>
            </w:tcMar>
            <w:vAlign w:val="center"/>
          </w:tcPr>
          <w:p w:rsidR="00504913" w:rsidRDefault="00480269">
            <w:pPr>
              <w:widowControl/>
              <w:spacing w:line="300" w:lineRule="exact"/>
              <w:rPr>
                <w:b/>
                <w:bCs/>
                <w:kern w:val="0"/>
                <w:szCs w:val="21"/>
              </w:rPr>
            </w:pPr>
            <w:r>
              <w:rPr>
                <w:rFonts w:hint="eastAsia"/>
                <w:b/>
                <w:bCs/>
                <w:kern w:val="0"/>
                <w:szCs w:val="21"/>
              </w:rPr>
              <w:t>队伍建设</w:t>
            </w:r>
          </w:p>
        </w:tc>
        <w:tc>
          <w:tcPr>
            <w:tcW w:w="723" w:type="dxa"/>
            <w:tcMar>
              <w:left w:w="45" w:type="dxa"/>
              <w:right w:w="45" w:type="dxa"/>
            </w:tcMar>
            <w:vAlign w:val="center"/>
          </w:tcPr>
          <w:p w:rsidR="00504913" w:rsidRDefault="00504913">
            <w:pPr>
              <w:widowControl/>
              <w:spacing w:line="300" w:lineRule="exact"/>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w:t>
            </w:r>
            <w:r>
              <w:rPr>
                <w:kern w:val="0"/>
                <w:szCs w:val="21"/>
              </w:rPr>
              <w:t>.4.1</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建议</w:t>
            </w:r>
            <w:r>
              <w:rPr>
                <w:kern w:val="0"/>
                <w:szCs w:val="21"/>
              </w:rPr>
              <w:t>理（除数学）、工、农、</w:t>
            </w:r>
            <w:proofErr w:type="gramStart"/>
            <w:r>
              <w:rPr>
                <w:kern w:val="0"/>
                <w:szCs w:val="21"/>
              </w:rPr>
              <w:t>医</w:t>
            </w:r>
            <w:proofErr w:type="gramEnd"/>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；推进专业安全队伍建设，保障队伍稳定和可持续发展</w:t>
            </w:r>
          </w:p>
        </w:tc>
        <w:tc>
          <w:tcPr>
            <w:tcW w:w="2130" w:type="dxa"/>
            <w:tcMar>
              <w:left w:w="45" w:type="dxa"/>
              <w:right w:w="45" w:type="dxa"/>
            </w:tcMar>
            <w:vAlign w:val="center"/>
          </w:tcPr>
          <w:p w:rsidR="00504913" w:rsidRDefault="00480269">
            <w:pPr>
              <w:widowControl/>
              <w:spacing w:line="300" w:lineRule="exact"/>
              <w:jc w:val="left"/>
              <w:rPr>
                <w:rFonts w:eastAsia="宋体"/>
                <w:b/>
                <w:bCs/>
                <w:kern w:val="0"/>
                <w:szCs w:val="21"/>
              </w:rPr>
            </w:pPr>
            <w:r>
              <w:rPr>
                <w:rFonts w:hint="eastAsia"/>
                <w:b/>
                <w:bCs/>
                <w:kern w:val="0"/>
                <w:szCs w:val="21"/>
              </w:rPr>
              <w:t>各学院</w:t>
            </w:r>
          </w:p>
        </w:tc>
        <w:tc>
          <w:tcPr>
            <w:tcW w:w="723" w:type="dxa"/>
            <w:tcMar>
              <w:left w:w="45" w:type="dxa"/>
              <w:right w:w="45" w:type="dxa"/>
            </w:tcMar>
            <w:vAlign w:val="center"/>
          </w:tcPr>
          <w:p w:rsidR="00504913" w:rsidRDefault="00504913">
            <w:pPr>
              <w:widowControl/>
              <w:spacing w:line="300" w:lineRule="exact"/>
              <w:jc w:val="left"/>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1.4.2</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130" w:type="dxa"/>
            <w:tcMar>
              <w:left w:w="45" w:type="dxa"/>
              <w:right w:w="45" w:type="dxa"/>
            </w:tcMar>
            <w:vAlign w:val="center"/>
          </w:tcPr>
          <w:p w:rsidR="00504913" w:rsidRDefault="00480269">
            <w:pPr>
              <w:widowControl/>
              <w:spacing w:line="300" w:lineRule="exact"/>
              <w:jc w:val="left"/>
              <w:rPr>
                <w:b/>
                <w:bCs/>
                <w:kern w:val="0"/>
                <w:szCs w:val="21"/>
              </w:rPr>
            </w:pPr>
            <w:r>
              <w:rPr>
                <w:rFonts w:hint="eastAsia"/>
                <w:b/>
                <w:bCs/>
                <w:kern w:val="0"/>
                <w:szCs w:val="21"/>
              </w:rPr>
              <w:t>各学院</w:t>
            </w:r>
          </w:p>
        </w:tc>
        <w:tc>
          <w:tcPr>
            <w:tcW w:w="723" w:type="dxa"/>
            <w:tcMar>
              <w:left w:w="45" w:type="dxa"/>
              <w:right w:w="45" w:type="dxa"/>
            </w:tcMar>
            <w:vAlign w:val="center"/>
          </w:tcPr>
          <w:p w:rsidR="00504913" w:rsidRDefault="00504913">
            <w:pPr>
              <w:widowControl/>
              <w:spacing w:line="300" w:lineRule="exact"/>
              <w:jc w:val="left"/>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各级主管实验室安全的负责人到岗一年内须接受实验室安全管理培训</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有培训证书</w:t>
            </w:r>
          </w:p>
        </w:tc>
        <w:tc>
          <w:tcPr>
            <w:tcW w:w="2130" w:type="dxa"/>
            <w:tcMar>
              <w:left w:w="45" w:type="dxa"/>
              <w:right w:w="45" w:type="dxa"/>
            </w:tcMar>
            <w:vAlign w:val="center"/>
          </w:tcPr>
          <w:p w:rsidR="00504913" w:rsidRDefault="00480269">
            <w:pPr>
              <w:widowControl/>
              <w:spacing w:line="300" w:lineRule="exact"/>
              <w:jc w:val="left"/>
              <w:rPr>
                <w:b/>
                <w:bCs/>
                <w:kern w:val="0"/>
                <w:szCs w:val="21"/>
              </w:rPr>
            </w:pPr>
            <w:r>
              <w:rPr>
                <w:rFonts w:hint="eastAsia"/>
                <w:b/>
                <w:bCs/>
                <w:kern w:val="0"/>
                <w:szCs w:val="21"/>
              </w:rPr>
              <w:t>各学院</w:t>
            </w:r>
          </w:p>
        </w:tc>
        <w:tc>
          <w:tcPr>
            <w:tcW w:w="723" w:type="dxa"/>
            <w:tcMar>
              <w:left w:w="45" w:type="dxa"/>
              <w:right w:w="45" w:type="dxa"/>
            </w:tcMar>
            <w:vAlign w:val="center"/>
          </w:tcPr>
          <w:p w:rsidR="00504913" w:rsidRDefault="00504913">
            <w:pPr>
              <w:widowControl/>
              <w:spacing w:line="300" w:lineRule="exact"/>
              <w:jc w:val="left"/>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1.</w:t>
            </w:r>
            <w:r>
              <w:rPr>
                <w:b/>
                <w:kern w:val="0"/>
                <w:szCs w:val="21"/>
              </w:rPr>
              <w:t>5</w:t>
            </w:r>
          </w:p>
        </w:tc>
        <w:tc>
          <w:tcPr>
            <w:tcW w:w="12628" w:type="dxa"/>
            <w:gridSpan w:val="3"/>
            <w:tcMar>
              <w:left w:w="45" w:type="dxa"/>
              <w:right w:w="45" w:type="dxa"/>
            </w:tcMar>
            <w:vAlign w:val="center"/>
          </w:tcPr>
          <w:p w:rsidR="00504913" w:rsidRDefault="00480269">
            <w:pPr>
              <w:widowControl/>
              <w:spacing w:line="300" w:lineRule="exact"/>
              <w:jc w:val="left"/>
              <w:rPr>
                <w:b/>
                <w:bCs/>
                <w:kern w:val="0"/>
                <w:szCs w:val="21"/>
              </w:rPr>
            </w:pPr>
            <w:r>
              <w:rPr>
                <w:rFonts w:hint="eastAsia"/>
                <w:b/>
                <w:bCs/>
                <w:kern w:val="0"/>
                <w:szCs w:val="21"/>
              </w:rPr>
              <w:t>其它</w:t>
            </w:r>
          </w:p>
        </w:tc>
        <w:tc>
          <w:tcPr>
            <w:tcW w:w="723" w:type="dxa"/>
            <w:tcMar>
              <w:left w:w="45" w:type="dxa"/>
              <w:right w:w="45" w:type="dxa"/>
            </w:tcMar>
            <w:vAlign w:val="center"/>
          </w:tcPr>
          <w:p w:rsidR="00504913" w:rsidRDefault="00504913">
            <w:pPr>
              <w:widowControl/>
              <w:spacing w:line="300" w:lineRule="exact"/>
              <w:jc w:val="left"/>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采用信息化手段管理实验室安全</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逐步建立和完善</w:t>
            </w:r>
            <w:r>
              <w:rPr>
                <w:kern w:val="0"/>
                <w:szCs w:val="21"/>
              </w:rPr>
              <w:t>实验室安全信息管理系统</w:t>
            </w:r>
            <w:r>
              <w:rPr>
                <w:rFonts w:hint="eastAsia"/>
                <w:kern w:val="0"/>
                <w:szCs w:val="21"/>
              </w:rPr>
              <w:t>和监控预警系统</w:t>
            </w:r>
          </w:p>
        </w:tc>
        <w:tc>
          <w:tcPr>
            <w:tcW w:w="2130" w:type="dxa"/>
            <w:tcMar>
              <w:left w:w="45" w:type="dxa"/>
              <w:right w:w="45" w:type="dxa"/>
            </w:tcMar>
            <w:vAlign w:val="center"/>
          </w:tcPr>
          <w:p w:rsidR="00504913" w:rsidRDefault="00480269">
            <w:pPr>
              <w:widowControl/>
              <w:spacing w:line="300" w:lineRule="exact"/>
              <w:jc w:val="left"/>
              <w:rPr>
                <w:rFonts w:eastAsia="宋体"/>
                <w:b/>
                <w:bCs/>
                <w:kern w:val="0"/>
                <w:szCs w:val="21"/>
              </w:rPr>
            </w:pPr>
            <w:r>
              <w:rPr>
                <w:rFonts w:hint="eastAsia"/>
                <w:b/>
                <w:bCs/>
                <w:kern w:val="0"/>
                <w:szCs w:val="21"/>
              </w:rPr>
              <w:t>信科</w:t>
            </w:r>
          </w:p>
        </w:tc>
        <w:tc>
          <w:tcPr>
            <w:tcW w:w="723" w:type="dxa"/>
            <w:tcMar>
              <w:left w:w="45" w:type="dxa"/>
              <w:right w:w="45" w:type="dxa"/>
            </w:tcMar>
            <w:vAlign w:val="center"/>
          </w:tcPr>
          <w:p w:rsidR="00504913" w:rsidRDefault="00504913">
            <w:pPr>
              <w:widowControl/>
              <w:spacing w:line="300" w:lineRule="exact"/>
              <w:jc w:val="left"/>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建立完整的实验室安全工作档案</w:t>
            </w:r>
          </w:p>
        </w:tc>
        <w:tc>
          <w:tcPr>
            <w:tcW w:w="7295" w:type="dxa"/>
            <w:tcMar>
              <w:left w:w="45" w:type="dxa"/>
              <w:right w:w="45" w:type="dxa"/>
            </w:tcMar>
            <w:vAlign w:val="center"/>
          </w:tcPr>
          <w:p w:rsidR="00504913" w:rsidRDefault="00480269">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130" w:type="dxa"/>
            <w:tcMar>
              <w:left w:w="45" w:type="dxa"/>
              <w:right w:w="45" w:type="dxa"/>
            </w:tcMar>
            <w:vAlign w:val="center"/>
          </w:tcPr>
          <w:p w:rsidR="00504913" w:rsidRDefault="00480269">
            <w:pPr>
              <w:widowControl/>
              <w:spacing w:line="300" w:lineRule="exact"/>
              <w:jc w:val="left"/>
              <w:rPr>
                <w:rFonts w:eastAsia="宋体"/>
                <w:b/>
                <w:bCs/>
                <w:kern w:val="0"/>
                <w:szCs w:val="21"/>
              </w:rPr>
            </w:pPr>
            <w:r>
              <w:rPr>
                <w:rFonts w:hint="eastAsia"/>
                <w:b/>
                <w:bCs/>
                <w:kern w:val="0"/>
                <w:szCs w:val="21"/>
              </w:rPr>
              <w:t>信科、教务、安保</w:t>
            </w:r>
          </w:p>
        </w:tc>
        <w:tc>
          <w:tcPr>
            <w:tcW w:w="723" w:type="dxa"/>
            <w:tcMar>
              <w:left w:w="45" w:type="dxa"/>
              <w:right w:w="45" w:type="dxa"/>
            </w:tcMar>
            <w:vAlign w:val="center"/>
          </w:tcPr>
          <w:p w:rsidR="00504913" w:rsidRDefault="00504913">
            <w:pPr>
              <w:widowControl/>
              <w:spacing w:line="300" w:lineRule="exact"/>
              <w:jc w:val="left"/>
              <w:rPr>
                <w:b/>
                <w:bCs/>
                <w:kern w:val="0"/>
                <w:szCs w:val="21"/>
              </w:rPr>
            </w:pPr>
          </w:p>
        </w:tc>
      </w:tr>
      <w:tr w:rsidR="00504913">
        <w:trPr>
          <w:trHeight w:val="407"/>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2</w:t>
            </w:r>
          </w:p>
        </w:tc>
        <w:tc>
          <w:tcPr>
            <w:tcW w:w="12628" w:type="dxa"/>
            <w:gridSpan w:val="3"/>
            <w:tcMar>
              <w:left w:w="45" w:type="dxa"/>
              <w:right w:w="45" w:type="dxa"/>
            </w:tcMar>
            <w:vAlign w:val="center"/>
          </w:tcPr>
          <w:p w:rsidR="00504913" w:rsidRDefault="00480269">
            <w:pPr>
              <w:widowControl/>
              <w:spacing w:line="300" w:lineRule="exact"/>
              <w:jc w:val="left"/>
              <w:rPr>
                <w:b/>
                <w:bCs/>
                <w:kern w:val="0"/>
                <w:szCs w:val="21"/>
              </w:rPr>
            </w:pPr>
            <w:r>
              <w:rPr>
                <w:b/>
                <w:bCs/>
                <w:kern w:val="0"/>
                <w:szCs w:val="21"/>
              </w:rPr>
              <w:t>规章制度</w:t>
            </w:r>
          </w:p>
        </w:tc>
        <w:tc>
          <w:tcPr>
            <w:tcW w:w="723" w:type="dxa"/>
            <w:tcMar>
              <w:left w:w="45" w:type="dxa"/>
              <w:right w:w="45" w:type="dxa"/>
            </w:tcMar>
            <w:vAlign w:val="center"/>
          </w:tcPr>
          <w:p w:rsidR="00504913" w:rsidRDefault="00504913">
            <w:pPr>
              <w:widowControl/>
              <w:spacing w:line="300" w:lineRule="exact"/>
              <w:jc w:val="left"/>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2.1</w:t>
            </w:r>
          </w:p>
        </w:tc>
        <w:tc>
          <w:tcPr>
            <w:tcW w:w="12628" w:type="dxa"/>
            <w:gridSpan w:val="3"/>
            <w:tcMar>
              <w:left w:w="45" w:type="dxa"/>
              <w:right w:w="45" w:type="dxa"/>
            </w:tcMar>
            <w:vAlign w:val="center"/>
          </w:tcPr>
          <w:p w:rsidR="00504913" w:rsidRDefault="00480269">
            <w:pPr>
              <w:widowControl/>
              <w:spacing w:line="300" w:lineRule="exact"/>
              <w:jc w:val="left"/>
              <w:rPr>
                <w:b/>
                <w:bCs/>
                <w:kern w:val="0"/>
                <w:szCs w:val="21"/>
              </w:rPr>
            </w:pPr>
            <w:r>
              <w:rPr>
                <w:b/>
                <w:bCs/>
                <w:kern w:val="0"/>
                <w:szCs w:val="21"/>
              </w:rPr>
              <w:t>实验室安全管理制度</w:t>
            </w:r>
          </w:p>
        </w:tc>
        <w:tc>
          <w:tcPr>
            <w:tcW w:w="723" w:type="dxa"/>
            <w:tcMar>
              <w:left w:w="45" w:type="dxa"/>
              <w:right w:w="45" w:type="dxa"/>
            </w:tcMar>
            <w:vAlign w:val="center"/>
          </w:tcPr>
          <w:p w:rsidR="00504913" w:rsidRDefault="00504913">
            <w:pPr>
              <w:widowControl/>
              <w:spacing w:line="300" w:lineRule="exact"/>
              <w:jc w:val="left"/>
              <w:rPr>
                <w:b/>
                <w:bCs/>
                <w:kern w:val="0"/>
                <w:szCs w:val="21"/>
              </w:rPr>
            </w:pPr>
          </w:p>
        </w:tc>
      </w:tr>
      <w:tr w:rsidR="00504913">
        <w:trPr>
          <w:trHeight w:val="585"/>
          <w:jc w:val="center"/>
        </w:trPr>
        <w:tc>
          <w:tcPr>
            <w:tcW w:w="711" w:type="dxa"/>
            <w:tcMar>
              <w:left w:w="45" w:type="dxa"/>
              <w:right w:w="45" w:type="dxa"/>
            </w:tcMar>
            <w:vAlign w:val="center"/>
          </w:tcPr>
          <w:p w:rsidR="00504913" w:rsidRDefault="00480269">
            <w:pPr>
              <w:widowControl/>
              <w:spacing w:line="300" w:lineRule="exact"/>
              <w:jc w:val="left"/>
              <w:rPr>
                <w:bCs/>
                <w:kern w:val="0"/>
                <w:szCs w:val="21"/>
              </w:rPr>
            </w:pPr>
            <w:r>
              <w:rPr>
                <w:bCs/>
                <w:kern w:val="0"/>
                <w:szCs w:val="21"/>
              </w:rPr>
              <w:t>2.1.1</w:t>
            </w:r>
          </w:p>
        </w:tc>
        <w:tc>
          <w:tcPr>
            <w:tcW w:w="3203"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有校级实验室安全管理办法</w:t>
            </w:r>
          </w:p>
        </w:tc>
        <w:tc>
          <w:tcPr>
            <w:tcW w:w="7295" w:type="dxa"/>
            <w:vMerge w:val="restart"/>
            <w:tcMar>
              <w:left w:w="45" w:type="dxa"/>
              <w:right w:w="45" w:type="dxa"/>
            </w:tcMar>
            <w:vAlign w:val="center"/>
          </w:tcPr>
          <w:p w:rsidR="00504913" w:rsidRDefault="00480269">
            <w:pPr>
              <w:spacing w:line="300" w:lineRule="exact"/>
              <w:rPr>
                <w:bCs/>
                <w:kern w:val="0"/>
                <w:szCs w:val="21"/>
              </w:rPr>
            </w:pPr>
            <w:r>
              <w:rPr>
                <w:rFonts w:hint="eastAsia"/>
                <w:bCs/>
                <w:kern w:val="0"/>
                <w:szCs w:val="21"/>
              </w:rPr>
              <w:t>建有校级实验室安全管理总则，建有安全风险评估制度、</w:t>
            </w:r>
            <w:proofErr w:type="gramStart"/>
            <w:r>
              <w:rPr>
                <w:rFonts w:hint="eastAsia"/>
                <w:bCs/>
                <w:kern w:val="0"/>
                <w:szCs w:val="21"/>
              </w:rPr>
              <w:t>危险源全周期</w:t>
            </w:r>
            <w:proofErr w:type="gramEnd"/>
            <w:r>
              <w:rPr>
                <w:rFonts w:hint="eastAsia"/>
                <w:bCs/>
                <w:kern w:val="0"/>
                <w:szCs w:val="21"/>
              </w:rPr>
              <w:t>管理制度、实验室安全应急制度、奖惩与问责追责制度和安全培训制度等管理细则；制度文件有学校正式发文号；文件应及时修订更新；文件应具有可操作性或实际管理效用</w:t>
            </w:r>
          </w:p>
        </w:tc>
        <w:tc>
          <w:tcPr>
            <w:tcW w:w="2130" w:type="dxa"/>
            <w:tcMar>
              <w:left w:w="45" w:type="dxa"/>
              <w:right w:w="45" w:type="dxa"/>
            </w:tcMar>
            <w:vAlign w:val="center"/>
          </w:tcPr>
          <w:p w:rsidR="00504913" w:rsidRDefault="00480269">
            <w:pPr>
              <w:widowControl/>
              <w:spacing w:line="300" w:lineRule="exact"/>
              <w:jc w:val="left"/>
              <w:rPr>
                <w:rFonts w:eastAsia="宋体"/>
                <w:b/>
                <w:bCs/>
                <w:kern w:val="0"/>
                <w:szCs w:val="21"/>
              </w:rPr>
            </w:pPr>
            <w:r>
              <w:rPr>
                <w:rFonts w:hint="eastAsia"/>
                <w:b/>
                <w:bCs/>
                <w:kern w:val="0"/>
                <w:szCs w:val="21"/>
              </w:rPr>
              <w:t>安保</w:t>
            </w:r>
          </w:p>
        </w:tc>
        <w:tc>
          <w:tcPr>
            <w:tcW w:w="723" w:type="dxa"/>
            <w:tcMar>
              <w:left w:w="45" w:type="dxa"/>
              <w:right w:w="45" w:type="dxa"/>
            </w:tcMar>
            <w:vAlign w:val="center"/>
          </w:tcPr>
          <w:p w:rsidR="00504913" w:rsidRDefault="00504913">
            <w:pPr>
              <w:widowControl/>
              <w:spacing w:line="300" w:lineRule="exact"/>
              <w:jc w:val="left"/>
              <w:rPr>
                <w:b/>
                <w:bCs/>
                <w:kern w:val="0"/>
                <w:szCs w:val="21"/>
              </w:rPr>
            </w:pPr>
          </w:p>
        </w:tc>
      </w:tr>
      <w:tr w:rsidR="00504913">
        <w:trPr>
          <w:trHeight w:val="491"/>
          <w:jc w:val="center"/>
        </w:trPr>
        <w:tc>
          <w:tcPr>
            <w:tcW w:w="711"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2</w:t>
            </w:r>
            <w:r>
              <w:rPr>
                <w:bCs/>
                <w:kern w:val="0"/>
                <w:szCs w:val="21"/>
              </w:rPr>
              <w:t>.1.2</w:t>
            </w:r>
          </w:p>
        </w:tc>
        <w:tc>
          <w:tcPr>
            <w:tcW w:w="3203"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有各类实验室安全管理细则</w:t>
            </w:r>
          </w:p>
        </w:tc>
        <w:tc>
          <w:tcPr>
            <w:tcW w:w="7295" w:type="dxa"/>
            <w:vMerge/>
            <w:tcMar>
              <w:left w:w="45" w:type="dxa"/>
              <w:right w:w="45" w:type="dxa"/>
            </w:tcMar>
            <w:vAlign w:val="center"/>
          </w:tcPr>
          <w:p w:rsidR="00504913" w:rsidRDefault="00504913">
            <w:pPr>
              <w:spacing w:line="300" w:lineRule="exact"/>
              <w:rPr>
                <w:bCs/>
                <w:kern w:val="0"/>
                <w:szCs w:val="21"/>
              </w:rPr>
            </w:pPr>
          </w:p>
        </w:tc>
        <w:tc>
          <w:tcPr>
            <w:tcW w:w="2130" w:type="dxa"/>
            <w:tcMar>
              <w:left w:w="45" w:type="dxa"/>
              <w:right w:w="45" w:type="dxa"/>
            </w:tcMar>
            <w:vAlign w:val="center"/>
          </w:tcPr>
          <w:p w:rsidR="00504913" w:rsidRDefault="00480269">
            <w:pPr>
              <w:widowControl/>
              <w:spacing w:line="300" w:lineRule="exact"/>
              <w:jc w:val="left"/>
              <w:rPr>
                <w:rFonts w:eastAsia="宋体"/>
                <w:b/>
                <w:bCs/>
                <w:kern w:val="0"/>
                <w:szCs w:val="21"/>
              </w:rPr>
            </w:pPr>
            <w:r>
              <w:rPr>
                <w:rFonts w:hint="eastAsia"/>
                <w:b/>
                <w:bCs/>
                <w:kern w:val="0"/>
                <w:szCs w:val="21"/>
              </w:rPr>
              <w:t>信科、教务</w:t>
            </w:r>
          </w:p>
        </w:tc>
        <w:tc>
          <w:tcPr>
            <w:tcW w:w="723" w:type="dxa"/>
            <w:tcMar>
              <w:left w:w="45" w:type="dxa"/>
              <w:right w:w="45" w:type="dxa"/>
            </w:tcMar>
            <w:vAlign w:val="center"/>
          </w:tcPr>
          <w:p w:rsidR="00504913" w:rsidRDefault="00504913">
            <w:pPr>
              <w:widowControl/>
              <w:spacing w:line="300" w:lineRule="exact"/>
              <w:jc w:val="left"/>
              <w:rPr>
                <w:b/>
                <w:bCs/>
                <w:kern w:val="0"/>
                <w:szCs w:val="21"/>
              </w:rPr>
            </w:pPr>
          </w:p>
        </w:tc>
      </w:tr>
      <w:tr w:rsidR="00504913">
        <w:trPr>
          <w:trHeight w:val="491"/>
          <w:jc w:val="center"/>
        </w:trPr>
        <w:tc>
          <w:tcPr>
            <w:tcW w:w="711"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lastRenderedPageBreak/>
              <w:t>2</w:t>
            </w:r>
            <w:r>
              <w:rPr>
                <w:bCs/>
                <w:kern w:val="0"/>
                <w:szCs w:val="21"/>
              </w:rPr>
              <w:t>.1.3</w:t>
            </w:r>
          </w:p>
        </w:tc>
        <w:tc>
          <w:tcPr>
            <w:tcW w:w="3203"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有各类</w:t>
            </w:r>
            <w:r>
              <w:rPr>
                <w:rFonts w:hint="eastAsia"/>
                <w:bCs/>
                <w:kern w:val="0"/>
                <w:szCs w:val="21"/>
              </w:rPr>
              <w:t xml:space="preserve"> </w:t>
            </w:r>
            <w:r>
              <w:rPr>
                <w:rFonts w:hint="eastAsia"/>
                <w:bCs/>
                <w:kern w:val="0"/>
                <w:szCs w:val="21"/>
              </w:rPr>
              <w:t>度</w:t>
            </w:r>
          </w:p>
        </w:tc>
        <w:tc>
          <w:tcPr>
            <w:tcW w:w="7295" w:type="dxa"/>
            <w:tcMar>
              <w:left w:w="45" w:type="dxa"/>
              <w:right w:w="45" w:type="dxa"/>
            </w:tcMar>
            <w:vAlign w:val="center"/>
          </w:tcPr>
          <w:p w:rsidR="00504913" w:rsidRDefault="00480269">
            <w:pPr>
              <w:spacing w:line="300" w:lineRule="exact"/>
              <w:rPr>
                <w:bCs/>
                <w:kern w:val="0"/>
                <w:szCs w:val="21"/>
              </w:rPr>
            </w:pPr>
            <w:r>
              <w:rPr>
                <w:rFonts w:hint="eastAsia"/>
                <w:bCs/>
                <w:kern w:val="0"/>
                <w:szCs w:val="21"/>
              </w:rPr>
              <w:t>建</w:t>
            </w:r>
            <w:r>
              <w:rPr>
                <w:bCs/>
                <w:kern w:val="0"/>
                <w:szCs w:val="21"/>
              </w:rPr>
              <w:t>有学科特色的实验室安全管理制度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130" w:type="dxa"/>
            <w:tcMar>
              <w:left w:w="45" w:type="dxa"/>
              <w:right w:w="45" w:type="dxa"/>
            </w:tcMar>
            <w:vAlign w:val="center"/>
          </w:tcPr>
          <w:p w:rsidR="00504913" w:rsidRDefault="00480269">
            <w:pPr>
              <w:widowControl/>
              <w:spacing w:line="300" w:lineRule="exact"/>
              <w:jc w:val="left"/>
              <w:rPr>
                <w:rFonts w:eastAsia="宋体"/>
                <w:b/>
                <w:bCs/>
                <w:kern w:val="0"/>
                <w:szCs w:val="21"/>
              </w:rPr>
            </w:pPr>
            <w:r>
              <w:rPr>
                <w:rFonts w:hint="eastAsia"/>
                <w:b/>
                <w:bCs/>
                <w:kern w:val="0"/>
                <w:szCs w:val="21"/>
              </w:rPr>
              <w:t>各学院</w:t>
            </w:r>
          </w:p>
        </w:tc>
        <w:tc>
          <w:tcPr>
            <w:tcW w:w="723" w:type="dxa"/>
            <w:tcMar>
              <w:left w:w="45" w:type="dxa"/>
              <w:right w:w="45" w:type="dxa"/>
            </w:tcMar>
            <w:vAlign w:val="center"/>
          </w:tcPr>
          <w:p w:rsidR="00504913" w:rsidRDefault="00504913">
            <w:pPr>
              <w:widowControl/>
              <w:spacing w:line="300" w:lineRule="exact"/>
              <w:jc w:val="left"/>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3</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3.1</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安全教育</w:t>
            </w:r>
            <w:r>
              <w:rPr>
                <w:b/>
                <w:kern w:val="0"/>
                <w:szCs w:val="21"/>
              </w:rPr>
              <w:t>活动</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3.1.1</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逐步开设实验室安全必修课或选修课</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对于化学、生物、辐射等高风险的相关院系和专业，要逐步开设有学分的安全教育必修课，鼓励其他专业开设安全选修课</w:t>
            </w:r>
          </w:p>
        </w:tc>
        <w:tc>
          <w:tcPr>
            <w:tcW w:w="2130" w:type="dxa"/>
            <w:tcMar>
              <w:left w:w="45" w:type="dxa"/>
              <w:right w:w="45" w:type="dxa"/>
            </w:tcMar>
            <w:vAlign w:val="center"/>
          </w:tcPr>
          <w:p w:rsidR="00504913" w:rsidRDefault="00480269">
            <w:pPr>
              <w:widowControl/>
              <w:spacing w:line="300" w:lineRule="exact"/>
              <w:jc w:val="left"/>
              <w:rPr>
                <w:rFonts w:eastAsia="宋体"/>
                <w:bCs/>
                <w:kern w:val="0"/>
                <w:szCs w:val="21"/>
              </w:rPr>
            </w:pPr>
            <w:r>
              <w:rPr>
                <w:rFonts w:hint="eastAsia"/>
                <w:b/>
                <w:kern w:val="0"/>
                <w:szCs w:val="21"/>
              </w:rPr>
              <w:t>教务</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3.1.2</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w:t>
            </w:r>
          </w:p>
        </w:tc>
        <w:tc>
          <w:tcPr>
            <w:tcW w:w="7295" w:type="dxa"/>
            <w:tcMar>
              <w:left w:w="45" w:type="dxa"/>
              <w:right w:w="45" w:type="dxa"/>
            </w:tcMar>
            <w:vAlign w:val="center"/>
          </w:tcPr>
          <w:p w:rsidR="00504913" w:rsidRDefault="00480269">
            <w:pPr>
              <w:widowControl/>
              <w:spacing w:line="300" w:lineRule="exact"/>
              <w:rPr>
                <w:bCs/>
                <w:kern w:val="0"/>
                <w:szCs w:val="21"/>
              </w:rPr>
            </w:pPr>
            <w:r>
              <w:rPr>
                <w:rFonts w:hint="eastAsia"/>
                <w:bCs/>
                <w:kern w:val="0"/>
                <w:szCs w:val="21"/>
              </w:rPr>
              <w:t>查看历年存档记录，包含培训时间、内容、人数、通知、会场照片等</w:t>
            </w:r>
          </w:p>
        </w:tc>
        <w:tc>
          <w:tcPr>
            <w:tcW w:w="2130" w:type="dxa"/>
            <w:tcMar>
              <w:left w:w="45" w:type="dxa"/>
              <w:right w:w="45" w:type="dxa"/>
            </w:tcMar>
            <w:vAlign w:val="center"/>
          </w:tcPr>
          <w:p w:rsidR="00504913" w:rsidRDefault="00480269">
            <w:pPr>
              <w:widowControl/>
              <w:spacing w:line="300" w:lineRule="exact"/>
              <w:jc w:val="left"/>
              <w:rPr>
                <w:rFonts w:eastAsia="宋体"/>
                <w:b/>
                <w:kern w:val="0"/>
                <w:szCs w:val="21"/>
              </w:rPr>
            </w:pPr>
            <w:r>
              <w:rPr>
                <w:rFonts w:hint="eastAsia"/>
                <w:b/>
                <w:kern w:val="0"/>
                <w:szCs w:val="21"/>
              </w:rPr>
              <w:t>信科、安保</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3.1.3</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295" w:type="dxa"/>
            <w:tcMar>
              <w:left w:w="45" w:type="dxa"/>
              <w:right w:w="45" w:type="dxa"/>
            </w:tcMar>
            <w:vAlign w:val="center"/>
          </w:tcPr>
          <w:p w:rsidR="00504913" w:rsidRDefault="00480269">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2130" w:type="dxa"/>
            <w:tcMar>
              <w:left w:w="45" w:type="dxa"/>
              <w:right w:w="45" w:type="dxa"/>
            </w:tcMar>
            <w:vAlign w:val="center"/>
          </w:tcPr>
          <w:p w:rsidR="00504913" w:rsidRDefault="00480269">
            <w:pPr>
              <w:widowControl/>
              <w:spacing w:line="300" w:lineRule="exact"/>
              <w:jc w:val="left"/>
              <w:rPr>
                <w:rFonts w:eastAsia="宋体"/>
                <w:b/>
                <w:kern w:val="0"/>
                <w:szCs w:val="21"/>
              </w:rPr>
            </w:pP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3.1.4</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开展结合学科特点的应急演练</w:t>
            </w:r>
          </w:p>
        </w:tc>
        <w:tc>
          <w:tcPr>
            <w:tcW w:w="7295" w:type="dxa"/>
            <w:tcMar>
              <w:left w:w="45" w:type="dxa"/>
              <w:right w:w="45" w:type="dxa"/>
            </w:tcMar>
            <w:vAlign w:val="center"/>
          </w:tcPr>
          <w:p w:rsidR="00504913" w:rsidRDefault="00480269">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2130"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建议题库内容包含</w:t>
            </w:r>
            <w:proofErr w:type="gramStart"/>
            <w:r>
              <w:rPr>
                <w:rFonts w:hint="eastAsia"/>
                <w:kern w:val="0"/>
                <w:szCs w:val="21"/>
              </w:rPr>
              <w:t>通识类和</w:t>
            </w:r>
            <w:proofErr w:type="gramEnd"/>
            <w:r>
              <w:rPr>
                <w:rFonts w:hint="eastAsia"/>
                <w:kern w:val="0"/>
                <w:szCs w:val="21"/>
              </w:rPr>
              <w:t>各专业学科分类安全知识、安全规范、国家相关法律法规、应急措施等；</w:t>
            </w:r>
            <w:r>
              <w:rPr>
                <w:kern w:val="0"/>
                <w:szCs w:val="21"/>
              </w:rPr>
              <w:t>新教工、本科生和研究生新生</w:t>
            </w:r>
            <w:r>
              <w:rPr>
                <w:rFonts w:hint="eastAsia"/>
                <w:kern w:val="0"/>
                <w:szCs w:val="21"/>
              </w:rPr>
              <w:t>均需参加考试，通过者发放合格证书</w:t>
            </w:r>
          </w:p>
        </w:tc>
        <w:tc>
          <w:tcPr>
            <w:tcW w:w="2130" w:type="dxa"/>
            <w:tcMar>
              <w:left w:w="45" w:type="dxa"/>
              <w:right w:w="45" w:type="dxa"/>
            </w:tcMar>
            <w:vAlign w:val="center"/>
          </w:tcPr>
          <w:p w:rsidR="00504913" w:rsidRDefault="00480269">
            <w:pPr>
              <w:widowControl/>
              <w:spacing w:line="300" w:lineRule="exact"/>
              <w:jc w:val="center"/>
              <w:rPr>
                <w:rFonts w:eastAsia="宋体"/>
                <w:b/>
                <w:kern w:val="0"/>
                <w:szCs w:val="21"/>
              </w:rPr>
            </w:pPr>
            <w:r>
              <w:rPr>
                <w:rFonts w:hint="eastAsia"/>
                <w:b/>
                <w:kern w:val="0"/>
                <w:szCs w:val="21"/>
              </w:rPr>
              <w:t>信科、安保、教务</w:t>
            </w:r>
          </w:p>
        </w:tc>
        <w:tc>
          <w:tcPr>
            <w:tcW w:w="723" w:type="dxa"/>
            <w:tcMar>
              <w:left w:w="45" w:type="dxa"/>
              <w:right w:w="45" w:type="dxa"/>
            </w:tcMar>
            <w:vAlign w:val="center"/>
          </w:tcPr>
          <w:p w:rsidR="00504913" w:rsidRDefault="00504913">
            <w:pPr>
              <w:widowControl/>
              <w:spacing w:line="300" w:lineRule="exact"/>
              <w:jc w:val="center"/>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3.</w:t>
            </w:r>
            <w:r>
              <w:rPr>
                <w:rFonts w:hint="eastAsia"/>
                <w:b/>
                <w:kern w:val="0"/>
                <w:szCs w:val="21"/>
              </w:rPr>
              <w:t>2</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安全文化</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建设适合学校特色的安全文化</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2130" w:type="dxa"/>
            <w:tcMar>
              <w:left w:w="45" w:type="dxa"/>
              <w:right w:w="45" w:type="dxa"/>
            </w:tcMar>
            <w:vAlign w:val="center"/>
          </w:tcPr>
          <w:p w:rsidR="00504913" w:rsidRDefault="00480269">
            <w:pPr>
              <w:widowControl/>
              <w:spacing w:line="300" w:lineRule="exact"/>
              <w:rPr>
                <w:rFonts w:eastAsia="宋体"/>
                <w:b/>
                <w:kern w:val="0"/>
                <w:szCs w:val="21"/>
              </w:rPr>
            </w:pP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编印</w:t>
            </w:r>
            <w:r>
              <w:rPr>
                <w:rFonts w:hint="eastAsia"/>
                <w:kern w:val="0"/>
                <w:szCs w:val="21"/>
              </w:rPr>
              <w:t>学校</w:t>
            </w:r>
            <w:r>
              <w:rPr>
                <w:kern w:val="0"/>
                <w:szCs w:val="21"/>
              </w:rPr>
              <w:t>实验室安全手册</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将实验室安全手册</w:t>
            </w:r>
            <w:r>
              <w:rPr>
                <w:kern w:val="0"/>
                <w:szCs w:val="21"/>
              </w:rPr>
              <w:t>发放到每一位师生</w:t>
            </w:r>
          </w:p>
        </w:tc>
        <w:tc>
          <w:tcPr>
            <w:tcW w:w="2130" w:type="dxa"/>
            <w:tcMar>
              <w:left w:w="45" w:type="dxa"/>
              <w:right w:w="45" w:type="dxa"/>
            </w:tcMar>
            <w:vAlign w:val="center"/>
          </w:tcPr>
          <w:p w:rsidR="00504913" w:rsidRDefault="00480269">
            <w:pPr>
              <w:widowControl/>
              <w:spacing w:line="300" w:lineRule="exact"/>
              <w:jc w:val="center"/>
              <w:rPr>
                <w:b/>
                <w:kern w:val="0"/>
                <w:szCs w:val="21"/>
              </w:rPr>
            </w:pPr>
            <w:r>
              <w:rPr>
                <w:rFonts w:hint="eastAsia"/>
                <w:b/>
                <w:kern w:val="0"/>
                <w:szCs w:val="21"/>
              </w:rPr>
              <w:t>信科、教务、安保</w:t>
            </w:r>
          </w:p>
        </w:tc>
        <w:tc>
          <w:tcPr>
            <w:tcW w:w="723" w:type="dxa"/>
            <w:tcMar>
              <w:left w:w="45" w:type="dxa"/>
              <w:right w:w="45" w:type="dxa"/>
            </w:tcMar>
            <w:vAlign w:val="center"/>
          </w:tcPr>
          <w:p w:rsidR="00504913" w:rsidRDefault="00504913">
            <w:pPr>
              <w:widowControl/>
              <w:spacing w:line="300" w:lineRule="exact"/>
              <w:jc w:val="center"/>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通过</w:t>
            </w:r>
            <w:proofErr w:type="gramStart"/>
            <w:r>
              <w:rPr>
                <w:rFonts w:hint="eastAsia"/>
                <w:kern w:val="0"/>
                <w:szCs w:val="21"/>
              </w:rPr>
              <w:t>微信</w:t>
            </w:r>
            <w:r>
              <w:rPr>
                <w:kern w:val="0"/>
                <w:szCs w:val="21"/>
              </w:rPr>
              <w:t>公众号</w:t>
            </w:r>
            <w:proofErr w:type="gramEnd"/>
            <w:r>
              <w:rPr>
                <w:kern w:val="0"/>
                <w:szCs w:val="21"/>
              </w:rPr>
              <w:t>、</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w:t>
            </w:r>
            <w:proofErr w:type="gramStart"/>
            <w:r>
              <w:rPr>
                <w:kern w:val="0"/>
                <w:szCs w:val="21"/>
              </w:rPr>
              <w:t>微电影</w:t>
            </w:r>
            <w:proofErr w:type="gramEnd"/>
            <w:r>
              <w:rPr>
                <w:kern w:val="0"/>
                <w:szCs w:val="21"/>
              </w:rPr>
              <w:t>拍摄等</w:t>
            </w:r>
            <w:r>
              <w:rPr>
                <w:rFonts w:hint="eastAsia"/>
                <w:kern w:val="0"/>
                <w:szCs w:val="21"/>
              </w:rPr>
              <w:t>方式，加强安全宣传</w:t>
            </w:r>
          </w:p>
        </w:tc>
        <w:tc>
          <w:tcPr>
            <w:tcW w:w="2130" w:type="dxa"/>
            <w:tcMar>
              <w:left w:w="45" w:type="dxa"/>
              <w:right w:w="45" w:type="dxa"/>
            </w:tcMar>
            <w:vAlign w:val="center"/>
          </w:tcPr>
          <w:p w:rsidR="00504913" w:rsidRDefault="00480269">
            <w:pPr>
              <w:widowControl/>
              <w:spacing w:line="300" w:lineRule="exact"/>
              <w:jc w:val="center"/>
              <w:rPr>
                <w:rFonts w:eastAsia="宋体"/>
                <w:b/>
                <w:bCs/>
                <w:kern w:val="0"/>
                <w:szCs w:val="21"/>
              </w:rPr>
            </w:pPr>
            <w:r>
              <w:rPr>
                <w:rFonts w:hint="eastAsia"/>
                <w:b/>
                <w:bCs/>
                <w:kern w:val="0"/>
                <w:szCs w:val="21"/>
              </w:rPr>
              <w:t>安保、各学院</w:t>
            </w:r>
          </w:p>
        </w:tc>
        <w:tc>
          <w:tcPr>
            <w:tcW w:w="723" w:type="dxa"/>
            <w:tcMar>
              <w:left w:w="45" w:type="dxa"/>
              <w:right w:w="45" w:type="dxa"/>
            </w:tcMar>
            <w:vAlign w:val="center"/>
          </w:tcPr>
          <w:p w:rsidR="00504913" w:rsidRDefault="00504913">
            <w:pPr>
              <w:widowControl/>
              <w:spacing w:line="300" w:lineRule="exact"/>
              <w:jc w:val="center"/>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4</w:t>
            </w:r>
          </w:p>
        </w:tc>
        <w:tc>
          <w:tcPr>
            <w:tcW w:w="12628" w:type="dxa"/>
            <w:gridSpan w:val="3"/>
            <w:tcMar>
              <w:left w:w="45" w:type="dxa"/>
              <w:right w:w="45" w:type="dxa"/>
            </w:tcMar>
            <w:vAlign w:val="center"/>
          </w:tcPr>
          <w:p w:rsidR="00504913" w:rsidRDefault="00480269">
            <w:pPr>
              <w:widowControl/>
              <w:spacing w:line="300" w:lineRule="exact"/>
              <w:jc w:val="left"/>
              <w:rPr>
                <w:b/>
                <w:bCs/>
                <w:kern w:val="0"/>
                <w:szCs w:val="21"/>
              </w:rPr>
            </w:pPr>
            <w:r>
              <w:rPr>
                <w:rFonts w:hint="eastAsia"/>
                <w:b/>
                <w:bCs/>
                <w:kern w:val="0"/>
                <w:szCs w:val="21"/>
              </w:rPr>
              <w:t>安全检查</w:t>
            </w:r>
          </w:p>
        </w:tc>
        <w:tc>
          <w:tcPr>
            <w:tcW w:w="723" w:type="dxa"/>
            <w:tcMar>
              <w:left w:w="45" w:type="dxa"/>
              <w:right w:w="45" w:type="dxa"/>
            </w:tcMar>
            <w:vAlign w:val="center"/>
          </w:tcPr>
          <w:p w:rsidR="00504913" w:rsidRDefault="00504913">
            <w:pPr>
              <w:widowControl/>
              <w:spacing w:line="300" w:lineRule="exact"/>
              <w:jc w:val="left"/>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4.1</w:t>
            </w:r>
          </w:p>
        </w:tc>
        <w:tc>
          <w:tcPr>
            <w:tcW w:w="12628" w:type="dxa"/>
            <w:gridSpan w:val="3"/>
            <w:tcMar>
              <w:left w:w="45" w:type="dxa"/>
              <w:right w:w="45" w:type="dxa"/>
            </w:tcMar>
            <w:vAlign w:val="center"/>
          </w:tcPr>
          <w:p w:rsidR="00504913" w:rsidRDefault="00480269">
            <w:pPr>
              <w:widowControl/>
              <w:spacing w:line="300" w:lineRule="exact"/>
              <w:jc w:val="left"/>
              <w:rPr>
                <w:b/>
                <w:bCs/>
                <w:kern w:val="0"/>
                <w:szCs w:val="21"/>
              </w:rPr>
            </w:pPr>
            <w:r>
              <w:rPr>
                <w:rFonts w:hint="eastAsia"/>
                <w:b/>
                <w:bCs/>
                <w:kern w:val="0"/>
                <w:szCs w:val="21"/>
              </w:rPr>
              <w:t>危险源辨识</w:t>
            </w:r>
          </w:p>
        </w:tc>
        <w:tc>
          <w:tcPr>
            <w:tcW w:w="723" w:type="dxa"/>
            <w:tcMar>
              <w:left w:w="45" w:type="dxa"/>
              <w:right w:w="45" w:type="dxa"/>
            </w:tcMar>
            <w:vAlign w:val="center"/>
          </w:tcPr>
          <w:p w:rsidR="00504913" w:rsidRDefault="00504913">
            <w:pPr>
              <w:widowControl/>
              <w:spacing w:line="300" w:lineRule="exact"/>
              <w:jc w:val="left"/>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4.1.1</w:t>
            </w:r>
          </w:p>
        </w:tc>
        <w:tc>
          <w:tcPr>
            <w:tcW w:w="3203" w:type="dxa"/>
            <w:tcMar>
              <w:left w:w="45" w:type="dxa"/>
              <w:right w:w="45" w:type="dxa"/>
            </w:tcMar>
            <w:vAlign w:val="center"/>
          </w:tcPr>
          <w:p w:rsidR="00504913" w:rsidRDefault="00480269">
            <w:pPr>
              <w:widowControl/>
              <w:spacing w:line="300" w:lineRule="exact"/>
              <w:jc w:val="left"/>
              <w:rPr>
                <w:bCs/>
                <w:kern w:val="0"/>
                <w:szCs w:val="21"/>
              </w:rPr>
            </w:pPr>
            <w:r>
              <w:rPr>
                <w:bCs/>
                <w:kern w:val="0"/>
                <w:szCs w:val="21"/>
              </w:rPr>
              <w:t>学校、学院层面</w:t>
            </w:r>
            <w:r>
              <w:rPr>
                <w:rFonts w:hint="eastAsia"/>
                <w:bCs/>
                <w:kern w:val="0"/>
                <w:szCs w:val="21"/>
              </w:rPr>
              <w:t>建立危险源分布清单</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清单内容</w:t>
            </w:r>
            <w:proofErr w:type="gramStart"/>
            <w:r>
              <w:rPr>
                <w:rFonts w:hint="eastAsia"/>
                <w:bCs/>
                <w:kern w:val="0"/>
                <w:szCs w:val="21"/>
              </w:rPr>
              <w:t>需包括</w:t>
            </w:r>
            <w:proofErr w:type="gramEnd"/>
            <w:r>
              <w:rPr>
                <w:rFonts w:hint="eastAsia"/>
                <w:bCs/>
                <w:kern w:val="0"/>
                <w:szCs w:val="21"/>
              </w:rPr>
              <w:t>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130" w:type="dxa"/>
            <w:tcMar>
              <w:left w:w="45" w:type="dxa"/>
              <w:right w:w="45" w:type="dxa"/>
            </w:tcMar>
            <w:vAlign w:val="center"/>
          </w:tcPr>
          <w:p w:rsidR="00504913" w:rsidRDefault="00480269">
            <w:pPr>
              <w:widowControl/>
              <w:spacing w:line="300" w:lineRule="exact"/>
              <w:jc w:val="left"/>
              <w:rPr>
                <w:rFonts w:eastAsia="宋体"/>
                <w:b/>
                <w:kern w:val="0"/>
                <w:szCs w:val="21"/>
              </w:rPr>
            </w:pPr>
            <w:r>
              <w:rPr>
                <w:rFonts w:hint="eastAsia"/>
                <w:b/>
                <w:kern w:val="0"/>
                <w:szCs w:val="21"/>
              </w:rPr>
              <w:t>信科、教务、各学院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203"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涉及剧毒品、病原微生物、放射性同位素、强磁等高危场所，有显著明确的警示标识</w:t>
            </w:r>
          </w:p>
        </w:tc>
        <w:tc>
          <w:tcPr>
            <w:tcW w:w="2130" w:type="dxa"/>
            <w:tcMar>
              <w:left w:w="45" w:type="dxa"/>
              <w:right w:w="45" w:type="dxa"/>
            </w:tcMar>
            <w:vAlign w:val="center"/>
          </w:tcPr>
          <w:p w:rsidR="00504913" w:rsidRDefault="00480269">
            <w:pPr>
              <w:widowControl/>
              <w:spacing w:line="300" w:lineRule="exact"/>
              <w:jc w:val="left"/>
              <w:rPr>
                <w:rFonts w:eastAsia="宋体"/>
                <w:b/>
                <w:kern w:val="0"/>
                <w:szCs w:val="21"/>
              </w:rPr>
            </w:pP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lastRenderedPageBreak/>
              <w:t>4.1.3</w:t>
            </w:r>
          </w:p>
        </w:tc>
        <w:tc>
          <w:tcPr>
            <w:tcW w:w="3203"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w:t>
            </w:r>
            <w:proofErr w:type="gramStart"/>
            <w:r>
              <w:rPr>
                <w:bCs/>
                <w:kern w:val="0"/>
                <w:szCs w:val="21"/>
              </w:rPr>
              <w:t>控方案</w:t>
            </w:r>
            <w:proofErr w:type="gramEnd"/>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由实验室建立，报</w:t>
            </w:r>
            <w:r>
              <w:rPr>
                <w:bCs/>
                <w:kern w:val="0"/>
                <w:szCs w:val="21"/>
              </w:rPr>
              <w:t>院系备案</w:t>
            </w:r>
          </w:p>
        </w:tc>
        <w:tc>
          <w:tcPr>
            <w:tcW w:w="2130" w:type="dxa"/>
            <w:tcMar>
              <w:left w:w="45" w:type="dxa"/>
              <w:right w:w="45" w:type="dxa"/>
            </w:tcMar>
            <w:vAlign w:val="center"/>
          </w:tcPr>
          <w:p w:rsidR="00504913" w:rsidRDefault="00480269">
            <w:pPr>
              <w:widowControl/>
              <w:spacing w:line="300" w:lineRule="exact"/>
              <w:jc w:val="left"/>
              <w:rPr>
                <w:rFonts w:eastAsia="宋体"/>
                <w:b/>
                <w:kern w:val="0"/>
                <w:szCs w:val="21"/>
              </w:rPr>
            </w:pP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4.2</w:t>
            </w:r>
          </w:p>
        </w:tc>
        <w:tc>
          <w:tcPr>
            <w:tcW w:w="12628" w:type="dxa"/>
            <w:gridSpan w:val="3"/>
            <w:tcMar>
              <w:left w:w="45" w:type="dxa"/>
              <w:right w:w="45" w:type="dxa"/>
            </w:tcMar>
            <w:vAlign w:val="center"/>
          </w:tcPr>
          <w:p w:rsidR="00504913" w:rsidRDefault="00480269">
            <w:pPr>
              <w:widowControl/>
              <w:spacing w:line="300" w:lineRule="exact"/>
              <w:jc w:val="left"/>
              <w:rPr>
                <w:b/>
                <w:bCs/>
                <w:kern w:val="0"/>
                <w:szCs w:val="21"/>
              </w:rPr>
            </w:pPr>
            <w:r>
              <w:rPr>
                <w:rFonts w:hint="eastAsia"/>
                <w:b/>
                <w:bCs/>
                <w:kern w:val="0"/>
                <w:szCs w:val="21"/>
              </w:rPr>
              <w:t>安全检查</w:t>
            </w:r>
          </w:p>
        </w:tc>
        <w:tc>
          <w:tcPr>
            <w:tcW w:w="723" w:type="dxa"/>
            <w:tcMar>
              <w:left w:w="45" w:type="dxa"/>
              <w:right w:w="45" w:type="dxa"/>
            </w:tcMar>
            <w:vAlign w:val="center"/>
          </w:tcPr>
          <w:p w:rsidR="00504913" w:rsidRDefault="00504913">
            <w:pPr>
              <w:widowControl/>
              <w:spacing w:line="300" w:lineRule="exact"/>
              <w:jc w:val="left"/>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203" w:type="dxa"/>
            <w:tcMar>
              <w:left w:w="45" w:type="dxa"/>
              <w:right w:w="45" w:type="dxa"/>
            </w:tcMar>
            <w:vAlign w:val="center"/>
          </w:tcPr>
          <w:p w:rsidR="00504913" w:rsidRDefault="00480269">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建议每年不少于</w:t>
            </w:r>
            <w:r>
              <w:rPr>
                <w:rFonts w:hint="eastAsia"/>
                <w:bCs/>
                <w:kern w:val="0"/>
                <w:szCs w:val="21"/>
              </w:rPr>
              <w:t>4</w:t>
            </w:r>
            <w:r>
              <w:rPr>
                <w:rFonts w:hint="eastAsia"/>
                <w:bCs/>
                <w:kern w:val="0"/>
                <w:szCs w:val="21"/>
              </w:rPr>
              <w:t>次，并记录存档</w:t>
            </w:r>
          </w:p>
        </w:tc>
        <w:tc>
          <w:tcPr>
            <w:tcW w:w="2130" w:type="dxa"/>
            <w:tcMar>
              <w:left w:w="45" w:type="dxa"/>
              <w:right w:w="45" w:type="dxa"/>
            </w:tcMar>
            <w:vAlign w:val="center"/>
          </w:tcPr>
          <w:p w:rsidR="00504913" w:rsidRDefault="00480269">
            <w:pPr>
              <w:widowControl/>
              <w:spacing w:line="300" w:lineRule="exact"/>
              <w:jc w:val="left"/>
              <w:rPr>
                <w:bCs/>
                <w:kern w:val="0"/>
                <w:szCs w:val="21"/>
              </w:rPr>
            </w:pPr>
            <w:r>
              <w:rPr>
                <w:rFonts w:hint="eastAsia"/>
                <w:b/>
                <w:kern w:val="0"/>
                <w:szCs w:val="21"/>
              </w:rPr>
              <w:t>信科、安保、教务、后勤</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4.2.2</w:t>
            </w:r>
          </w:p>
        </w:tc>
        <w:tc>
          <w:tcPr>
            <w:tcW w:w="3203" w:type="dxa"/>
            <w:tcMar>
              <w:left w:w="45" w:type="dxa"/>
              <w:right w:w="45" w:type="dxa"/>
            </w:tcMar>
            <w:vAlign w:val="center"/>
          </w:tcPr>
          <w:p w:rsidR="00504913" w:rsidRDefault="00480269">
            <w:pPr>
              <w:spacing w:line="300" w:lineRule="exact"/>
              <w:jc w:val="left"/>
              <w:rPr>
                <w:kern w:val="0"/>
                <w:szCs w:val="21"/>
              </w:rPr>
            </w:pPr>
            <w:r>
              <w:rPr>
                <w:rFonts w:hint="eastAsia"/>
                <w:kern w:val="0"/>
                <w:szCs w:val="21"/>
              </w:rPr>
              <w:t>院系层面开展定期检查</w:t>
            </w:r>
          </w:p>
        </w:tc>
        <w:tc>
          <w:tcPr>
            <w:tcW w:w="7295" w:type="dxa"/>
            <w:tcMar>
              <w:left w:w="45" w:type="dxa"/>
              <w:right w:w="45" w:type="dxa"/>
            </w:tcMar>
            <w:vAlign w:val="center"/>
          </w:tcPr>
          <w:p w:rsidR="00504913" w:rsidRDefault="00480269">
            <w:pPr>
              <w:spacing w:line="300" w:lineRule="exact"/>
              <w:jc w:val="left"/>
              <w:rPr>
                <w:bCs/>
                <w:kern w:val="0"/>
                <w:szCs w:val="21"/>
              </w:rPr>
            </w:pPr>
            <w:r>
              <w:rPr>
                <w:rFonts w:hint="eastAsia"/>
                <w:kern w:val="0"/>
                <w:szCs w:val="21"/>
              </w:rPr>
              <w:t>建议每月不少于</w:t>
            </w:r>
            <w:r>
              <w:rPr>
                <w:rFonts w:hint="eastAsia"/>
                <w:kern w:val="0"/>
                <w:szCs w:val="21"/>
              </w:rPr>
              <w:t>1</w:t>
            </w:r>
            <w:r>
              <w:rPr>
                <w:rFonts w:hint="eastAsia"/>
                <w:kern w:val="0"/>
                <w:szCs w:val="21"/>
              </w:rPr>
              <w:t>次，并记录存档</w:t>
            </w:r>
          </w:p>
        </w:tc>
        <w:tc>
          <w:tcPr>
            <w:tcW w:w="2130" w:type="dxa"/>
            <w:tcMar>
              <w:left w:w="45" w:type="dxa"/>
              <w:right w:w="45" w:type="dxa"/>
            </w:tcMar>
            <w:vAlign w:val="center"/>
          </w:tcPr>
          <w:p w:rsidR="00504913" w:rsidRDefault="00480269">
            <w:pPr>
              <w:widowControl/>
              <w:spacing w:line="300" w:lineRule="exact"/>
              <w:jc w:val="left"/>
              <w:rPr>
                <w:bCs/>
                <w:kern w:val="0"/>
                <w:szCs w:val="21"/>
              </w:rPr>
            </w:pP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针对高危实验物品开展专项检查</w:t>
            </w:r>
          </w:p>
        </w:tc>
        <w:tc>
          <w:tcPr>
            <w:tcW w:w="7295" w:type="dxa"/>
            <w:tcMar>
              <w:left w:w="45" w:type="dxa"/>
              <w:right w:w="45" w:type="dxa"/>
            </w:tcMar>
            <w:vAlign w:val="center"/>
          </w:tcPr>
          <w:p w:rsidR="00504913" w:rsidRDefault="00480269">
            <w:pPr>
              <w:spacing w:line="300" w:lineRule="exact"/>
              <w:jc w:val="left"/>
              <w:rPr>
                <w:bCs/>
                <w:kern w:val="0"/>
                <w:szCs w:val="21"/>
              </w:rPr>
            </w:pPr>
            <w:r>
              <w:rPr>
                <w:rFonts w:hint="eastAsia"/>
                <w:kern w:val="0"/>
                <w:szCs w:val="21"/>
              </w:rPr>
              <w:t>针对剧毒品、</w:t>
            </w:r>
            <w:r>
              <w:rPr>
                <w:kern w:val="0"/>
                <w:szCs w:val="21"/>
              </w:rPr>
              <w:t>病原微生物、</w:t>
            </w:r>
            <w:r>
              <w:rPr>
                <w:rFonts w:hint="eastAsia"/>
                <w:kern w:val="0"/>
                <w:szCs w:val="21"/>
              </w:rPr>
              <w:t>放射源等，开展定期专项检查</w:t>
            </w:r>
          </w:p>
        </w:tc>
        <w:tc>
          <w:tcPr>
            <w:tcW w:w="2130" w:type="dxa"/>
            <w:tcMar>
              <w:left w:w="45" w:type="dxa"/>
              <w:right w:w="45" w:type="dxa"/>
            </w:tcMar>
            <w:vAlign w:val="center"/>
          </w:tcPr>
          <w:p w:rsidR="00504913" w:rsidRDefault="00480269">
            <w:pPr>
              <w:widowControl/>
              <w:spacing w:line="300" w:lineRule="exact"/>
              <w:jc w:val="left"/>
              <w:rPr>
                <w:bCs/>
                <w:kern w:val="0"/>
                <w:szCs w:val="21"/>
              </w:rPr>
            </w:pPr>
            <w:r>
              <w:rPr>
                <w:rFonts w:hint="eastAsia"/>
                <w:b/>
                <w:kern w:val="0"/>
                <w:szCs w:val="21"/>
              </w:rPr>
              <w:t>信科、安保、教务、后勤</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4.2.4</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w:t>
            </w:r>
            <w:proofErr w:type="gramStart"/>
            <w:r>
              <w:rPr>
                <w:rFonts w:hint="eastAsia"/>
                <w:kern w:val="0"/>
                <w:szCs w:val="21"/>
              </w:rPr>
              <w:t>值日台</w:t>
            </w:r>
            <w:proofErr w:type="gramEnd"/>
            <w:r>
              <w:rPr>
                <w:rFonts w:hint="eastAsia"/>
                <w:kern w:val="0"/>
                <w:szCs w:val="21"/>
              </w:rPr>
              <w:t>账</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检查水电气门窗等，并签字</w:t>
            </w:r>
          </w:p>
        </w:tc>
        <w:tc>
          <w:tcPr>
            <w:tcW w:w="2130" w:type="dxa"/>
            <w:tcMar>
              <w:left w:w="45" w:type="dxa"/>
              <w:right w:w="45" w:type="dxa"/>
            </w:tcMar>
            <w:vAlign w:val="center"/>
          </w:tcPr>
          <w:p w:rsidR="00504913" w:rsidRDefault="00480269">
            <w:pPr>
              <w:widowControl/>
              <w:spacing w:line="300" w:lineRule="exact"/>
              <w:jc w:val="left"/>
              <w:rPr>
                <w:bCs/>
                <w:kern w:val="0"/>
                <w:szCs w:val="21"/>
              </w:rPr>
            </w:pP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4</w:t>
            </w:r>
            <w:r>
              <w:rPr>
                <w:kern w:val="0"/>
                <w:szCs w:val="21"/>
              </w:rPr>
              <w:t>.2.5</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295" w:type="dxa"/>
            <w:tcMar>
              <w:left w:w="45" w:type="dxa"/>
              <w:right w:w="45" w:type="dxa"/>
            </w:tcMar>
            <w:vAlign w:val="center"/>
          </w:tcPr>
          <w:p w:rsidR="00504913" w:rsidRDefault="00480269">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130" w:type="dxa"/>
            <w:tcMar>
              <w:left w:w="45" w:type="dxa"/>
              <w:right w:w="45" w:type="dxa"/>
            </w:tcMar>
            <w:vAlign w:val="center"/>
          </w:tcPr>
          <w:p w:rsidR="00504913" w:rsidRDefault="00480269">
            <w:pPr>
              <w:widowControl/>
              <w:spacing w:line="300" w:lineRule="exact"/>
              <w:jc w:val="left"/>
              <w:rPr>
                <w:bCs/>
                <w:kern w:val="0"/>
                <w:szCs w:val="21"/>
              </w:rPr>
            </w:pPr>
            <w:r>
              <w:rPr>
                <w:rFonts w:hint="eastAsia"/>
                <w:b/>
                <w:kern w:val="0"/>
                <w:szCs w:val="21"/>
              </w:rPr>
              <w:t>信科、安保、教务、后勤、各学院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4.3</w:t>
            </w:r>
          </w:p>
        </w:tc>
        <w:tc>
          <w:tcPr>
            <w:tcW w:w="12628" w:type="dxa"/>
            <w:gridSpan w:val="3"/>
            <w:tcMar>
              <w:left w:w="45" w:type="dxa"/>
              <w:right w:w="45" w:type="dxa"/>
            </w:tcMar>
            <w:vAlign w:val="center"/>
          </w:tcPr>
          <w:p w:rsidR="00504913" w:rsidRDefault="00480269">
            <w:pPr>
              <w:widowControl/>
              <w:spacing w:line="300" w:lineRule="exact"/>
              <w:jc w:val="left"/>
              <w:rPr>
                <w:b/>
                <w:bCs/>
                <w:kern w:val="0"/>
                <w:szCs w:val="21"/>
              </w:rPr>
            </w:pPr>
            <w:r>
              <w:rPr>
                <w:rFonts w:hint="eastAsia"/>
                <w:b/>
                <w:bCs/>
                <w:kern w:val="0"/>
                <w:szCs w:val="21"/>
              </w:rPr>
              <w:t>安全隐患整改</w:t>
            </w:r>
          </w:p>
        </w:tc>
        <w:tc>
          <w:tcPr>
            <w:tcW w:w="723" w:type="dxa"/>
            <w:tcMar>
              <w:left w:w="45" w:type="dxa"/>
              <w:right w:w="45" w:type="dxa"/>
            </w:tcMar>
            <w:vAlign w:val="center"/>
          </w:tcPr>
          <w:p w:rsidR="00504913" w:rsidRDefault="00504913">
            <w:pPr>
              <w:widowControl/>
              <w:spacing w:line="300" w:lineRule="exact"/>
              <w:jc w:val="left"/>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4</w:t>
            </w:r>
            <w:r>
              <w:rPr>
                <w:kern w:val="0"/>
                <w:szCs w:val="21"/>
              </w:rPr>
              <w:t>.3.1</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应以书面形式通知到相关负责人</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通知的方式包括校网上公告、实验室安全简报、整改通知书等形式。其中整改通知书要包含问题描述、整改要求和期限、职能部门盖章等，并由被</w:t>
            </w:r>
            <w:r>
              <w:rPr>
                <w:bCs/>
                <w:kern w:val="0"/>
                <w:szCs w:val="21"/>
              </w:rPr>
              <w:t>查院系单位签收</w:t>
            </w:r>
            <w:r>
              <w:rPr>
                <w:rFonts w:hint="eastAsia"/>
                <w:bCs/>
                <w:kern w:val="0"/>
                <w:szCs w:val="21"/>
              </w:rPr>
              <w:t>；修改</w:t>
            </w:r>
            <w:r>
              <w:rPr>
                <w:bCs/>
                <w:kern w:val="0"/>
                <w:szCs w:val="21"/>
              </w:rPr>
              <w:t>资料规范存档</w:t>
            </w:r>
          </w:p>
        </w:tc>
        <w:tc>
          <w:tcPr>
            <w:tcW w:w="2130" w:type="dxa"/>
            <w:tcMar>
              <w:left w:w="45" w:type="dxa"/>
              <w:right w:w="45" w:type="dxa"/>
            </w:tcMar>
            <w:vAlign w:val="center"/>
          </w:tcPr>
          <w:p w:rsidR="00504913" w:rsidRDefault="00480269">
            <w:pPr>
              <w:widowControl/>
              <w:spacing w:line="300" w:lineRule="exact"/>
              <w:jc w:val="left"/>
              <w:rPr>
                <w:bCs/>
                <w:kern w:val="0"/>
                <w:szCs w:val="21"/>
              </w:rPr>
            </w:pPr>
            <w:r>
              <w:rPr>
                <w:rFonts w:hint="eastAsia"/>
                <w:b/>
                <w:kern w:val="0"/>
                <w:szCs w:val="21"/>
              </w:rPr>
              <w:t>安保</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4</w:t>
            </w:r>
            <w:r>
              <w:rPr>
                <w:kern w:val="0"/>
                <w:szCs w:val="21"/>
              </w:rPr>
              <w:t>.3.2</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院系应对问题隐患的进行及时</w:t>
            </w:r>
            <w:r>
              <w:rPr>
                <w:kern w:val="0"/>
                <w:szCs w:val="21"/>
              </w:rPr>
              <w:t>整改</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130" w:type="dxa"/>
            <w:tcMar>
              <w:left w:w="45" w:type="dxa"/>
              <w:right w:w="45" w:type="dxa"/>
            </w:tcMar>
            <w:vAlign w:val="center"/>
          </w:tcPr>
          <w:p w:rsidR="00504913" w:rsidRDefault="00480269">
            <w:pPr>
              <w:widowControl/>
              <w:spacing w:line="300" w:lineRule="exact"/>
              <w:jc w:val="left"/>
              <w:rPr>
                <w:bCs/>
                <w:kern w:val="0"/>
                <w:szCs w:val="21"/>
              </w:rPr>
            </w:pP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4.4</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安全报告</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查看相关资料</w:t>
            </w:r>
          </w:p>
        </w:tc>
        <w:tc>
          <w:tcPr>
            <w:tcW w:w="2130" w:type="dxa"/>
            <w:tcMar>
              <w:left w:w="45" w:type="dxa"/>
              <w:right w:w="45" w:type="dxa"/>
            </w:tcMar>
            <w:vAlign w:val="center"/>
          </w:tcPr>
          <w:p w:rsidR="00504913" w:rsidRDefault="00480269">
            <w:pPr>
              <w:widowControl/>
              <w:spacing w:line="300" w:lineRule="exact"/>
              <w:jc w:val="left"/>
              <w:rPr>
                <w:bCs/>
                <w:kern w:val="0"/>
                <w:szCs w:val="21"/>
              </w:rPr>
            </w:pPr>
            <w:r>
              <w:rPr>
                <w:rFonts w:hint="eastAsia"/>
                <w:b/>
                <w:kern w:val="0"/>
                <w:szCs w:val="21"/>
              </w:rPr>
              <w:t>安保</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4.4.</w:t>
            </w:r>
            <w:r>
              <w:rPr>
                <w:kern w:val="0"/>
                <w:szCs w:val="21"/>
              </w:rPr>
              <w:t>2</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院系有安全检查及整改记录</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查看相应存档内容</w:t>
            </w:r>
          </w:p>
        </w:tc>
        <w:tc>
          <w:tcPr>
            <w:tcW w:w="2130" w:type="dxa"/>
            <w:tcMar>
              <w:left w:w="45" w:type="dxa"/>
              <w:right w:w="45" w:type="dxa"/>
            </w:tcMar>
            <w:vAlign w:val="center"/>
          </w:tcPr>
          <w:p w:rsidR="00504913" w:rsidRDefault="00480269">
            <w:pPr>
              <w:widowControl/>
              <w:spacing w:line="300" w:lineRule="exact"/>
              <w:jc w:val="left"/>
              <w:rPr>
                <w:bCs/>
                <w:kern w:val="0"/>
                <w:szCs w:val="21"/>
              </w:rPr>
            </w:pP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5</w:t>
            </w:r>
          </w:p>
        </w:tc>
        <w:tc>
          <w:tcPr>
            <w:tcW w:w="12628" w:type="dxa"/>
            <w:gridSpan w:val="3"/>
            <w:tcMar>
              <w:left w:w="45" w:type="dxa"/>
              <w:right w:w="45" w:type="dxa"/>
            </w:tcMar>
            <w:vAlign w:val="center"/>
          </w:tcPr>
          <w:p w:rsidR="00504913" w:rsidRDefault="00480269">
            <w:pPr>
              <w:widowControl/>
              <w:spacing w:line="300" w:lineRule="exact"/>
              <w:jc w:val="left"/>
              <w:rPr>
                <w:rFonts w:eastAsia="宋体"/>
                <w:b/>
                <w:kern w:val="0"/>
                <w:szCs w:val="21"/>
              </w:rPr>
            </w:pPr>
            <w:r>
              <w:rPr>
                <w:rFonts w:hint="eastAsia"/>
                <w:b/>
                <w:kern w:val="0"/>
                <w:szCs w:val="21"/>
              </w:rPr>
              <w:t>实验</w:t>
            </w:r>
            <w:r>
              <w:rPr>
                <w:b/>
                <w:kern w:val="0"/>
                <w:szCs w:val="21"/>
              </w:rPr>
              <w:t>场所</w:t>
            </w:r>
            <w:r>
              <w:rPr>
                <w:rFonts w:hint="eastAsia"/>
                <w:b/>
                <w:kern w:val="0"/>
                <w:szCs w:val="21"/>
              </w:rPr>
              <w:t xml:space="preserve">                                                                                                    </w:t>
            </w: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rPr>
                <w:b/>
                <w:kern w:val="0"/>
                <w:szCs w:val="21"/>
              </w:rPr>
            </w:pPr>
            <w:r>
              <w:rPr>
                <w:b/>
                <w:kern w:val="0"/>
                <w:szCs w:val="21"/>
              </w:rPr>
              <w:t>5.1</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rPr>
            </w:pPr>
            <w:r>
              <w:rPr>
                <w:b/>
                <w:kern w:val="0"/>
                <w:szCs w:val="21"/>
              </w:rPr>
              <w:t>场所</w:t>
            </w:r>
            <w:r>
              <w:rPr>
                <w:rFonts w:hint="eastAsia"/>
                <w:b/>
                <w:kern w:val="0"/>
                <w:szCs w:val="21"/>
              </w:rPr>
              <w:t>环境</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rFonts w:eastAsia="等线"/>
                <w:szCs w:val="21"/>
              </w:rPr>
            </w:pPr>
            <w:r>
              <w:rPr>
                <w:rFonts w:eastAsia="等线" w:hint="eastAsia"/>
                <w:szCs w:val="21"/>
              </w:rPr>
              <w:lastRenderedPageBreak/>
              <w:t>5</w:t>
            </w:r>
            <w:r>
              <w:rPr>
                <w:rFonts w:eastAsia="等线"/>
                <w:szCs w:val="21"/>
              </w:rPr>
              <w:t>.1.1</w:t>
            </w:r>
          </w:p>
        </w:tc>
        <w:tc>
          <w:tcPr>
            <w:tcW w:w="3203" w:type="dxa"/>
            <w:tcMar>
              <w:left w:w="45" w:type="dxa"/>
              <w:right w:w="45" w:type="dxa"/>
            </w:tcMar>
            <w:vAlign w:val="center"/>
          </w:tcPr>
          <w:p w:rsidR="00504913" w:rsidRDefault="00480269">
            <w:pPr>
              <w:widowControl/>
              <w:spacing w:line="300" w:lineRule="exact"/>
              <w:jc w:val="left"/>
              <w:rPr>
                <w:szCs w:val="21"/>
              </w:rPr>
            </w:pPr>
            <w:r>
              <w:rPr>
                <w:rFonts w:hint="eastAsia"/>
                <w:szCs w:val="21"/>
              </w:rPr>
              <w:t>有危险源的实验场所应张贴安全信息牌</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eastAsia="等线"/>
                <w:szCs w:val="21"/>
              </w:rPr>
              <w:t>5.1.2</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szCs w:val="21"/>
              </w:rPr>
              <w:t>实验场所应具备合理的安全空间布局</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szCs w:val="21"/>
              </w:rPr>
              <w:t>建议超过</w:t>
            </w:r>
            <w:r>
              <w:rPr>
                <w:szCs w:val="21"/>
              </w:rPr>
              <w:t>200</w:t>
            </w:r>
            <w:r>
              <w:rPr>
                <w:rFonts w:hint="eastAsia"/>
                <w:szCs w:val="21"/>
              </w:rPr>
              <w:t>平方米的实验楼层具有至少两处紧急出口，</w:t>
            </w:r>
            <w:r>
              <w:rPr>
                <w:szCs w:val="21"/>
              </w:rPr>
              <w:t>75</w:t>
            </w:r>
            <w:r>
              <w:rPr>
                <w:rFonts w:hint="eastAsia"/>
                <w:szCs w:val="21"/>
              </w:rPr>
              <w:t>平方米以上实验室要有两扇门；实验楼大走廊保证留有大于</w:t>
            </w:r>
            <w:r>
              <w:rPr>
                <w:rFonts w:hint="eastAsia"/>
                <w:szCs w:val="21"/>
              </w:rPr>
              <w:t>2.0</w:t>
            </w:r>
            <w:r>
              <w:rPr>
                <w:rFonts w:hint="eastAsia"/>
                <w:szCs w:val="21"/>
              </w:rPr>
              <w:t>米净宽的消防通道；实验室</w:t>
            </w:r>
            <w:proofErr w:type="gramStart"/>
            <w:r>
              <w:rPr>
                <w:szCs w:val="21"/>
              </w:rPr>
              <w:t>操作区</w:t>
            </w:r>
            <w:proofErr w:type="gramEnd"/>
            <w:r>
              <w:rPr>
                <w:szCs w:val="21"/>
              </w:rPr>
              <w:t>层高不低于</w:t>
            </w:r>
            <w:r>
              <w:rPr>
                <w:rFonts w:hint="eastAsia"/>
                <w:szCs w:val="21"/>
              </w:rPr>
              <w:t>2</w:t>
            </w:r>
            <w:r>
              <w:rPr>
                <w:rFonts w:hint="eastAsia"/>
                <w:szCs w:val="21"/>
              </w:rPr>
              <w:t>米；理工农</w:t>
            </w:r>
            <w:proofErr w:type="gramStart"/>
            <w:r>
              <w:rPr>
                <w:rFonts w:hint="eastAsia"/>
                <w:szCs w:val="21"/>
              </w:rPr>
              <w:t>医</w:t>
            </w:r>
            <w:proofErr w:type="gramEnd"/>
            <w:r>
              <w:rPr>
                <w:rFonts w:hint="eastAsia"/>
                <w:szCs w:val="21"/>
              </w:rPr>
              <w:t>类实验室人均面积不小于</w:t>
            </w:r>
            <w:r>
              <w:rPr>
                <w:rFonts w:hint="eastAsia"/>
                <w:szCs w:val="21"/>
              </w:rPr>
              <w:t>2.5</w:t>
            </w:r>
            <w:r>
              <w:rPr>
                <w:rFonts w:hint="eastAsia"/>
                <w:szCs w:val="21"/>
              </w:rPr>
              <w:t>平方米</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rPr>
                <w:kern w:val="0"/>
                <w:szCs w:val="21"/>
              </w:rPr>
            </w:pPr>
            <w:r>
              <w:rPr>
                <w:rFonts w:eastAsia="等线"/>
                <w:szCs w:val="21"/>
              </w:rPr>
              <w:t>5.1.3</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szCs w:val="21"/>
              </w:rPr>
              <w:t>实验室消防通道通畅，公共场所不堆放仪器和物品</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szCs w:val="21"/>
              </w:rPr>
              <w:t>保持消防通道通畅</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rPr>
                <w:kern w:val="0"/>
                <w:szCs w:val="21"/>
              </w:rPr>
            </w:pPr>
            <w:r>
              <w:rPr>
                <w:rFonts w:eastAsia="等线"/>
                <w:szCs w:val="21"/>
              </w:rPr>
              <w:t>5.1.4</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szCs w:val="21"/>
              </w:rPr>
              <w:t>实验室建设和装修应符合消防安全要求</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szCs w:val="21"/>
              </w:rPr>
              <w:t>实验操作台应选用合格的防火、防腐材料；仪器设备安装符合建筑物承重载荷；有可燃气体的实验室不建议设吊顶；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rPr>
                <w:rFonts w:eastAsia="等线"/>
                <w:szCs w:val="21"/>
              </w:rPr>
            </w:pPr>
            <w:r>
              <w:rPr>
                <w:rFonts w:eastAsia="等线"/>
                <w:szCs w:val="21"/>
              </w:rPr>
              <w:t>5.1.</w:t>
            </w:r>
            <w:r>
              <w:rPr>
                <w:rFonts w:eastAsia="等线" w:hint="eastAsia"/>
                <w:szCs w:val="21"/>
              </w:rPr>
              <w:t>5</w:t>
            </w:r>
          </w:p>
        </w:tc>
        <w:tc>
          <w:tcPr>
            <w:tcW w:w="3203" w:type="dxa"/>
            <w:tcMar>
              <w:left w:w="45" w:type="dxa"/>
              <w:right w:w="45" w:type="dxa"/>
            </w:tcMar>
            <w:vAlign w:val="center"/>
          </w:tcPr>
          <w:p w:rsidR="00504913" w:rsidRDefault="00480269">
            <w:pPr>
              <w:widowControl/>
              <w:spacing w:line="300" w:lineRule="exact"/>
              <w:jc w:val="left"/>
              <w:rPr>
                <w:szCs w:val="21"/>
              </w:rPr>
            </w:pPr>
            <w:r>
              <w:rPr>
                <w:rFonts w:hint="eastAsia"/>
                <w:szCs w:val="21"/>
              </w:rPr>
              <w:t>实验室所有房间均须配有应急备用钥匙</w:t>
            </w:r>
          </w:p>
        </w:tc>
        <w:tc>
          <w:tcPr>
            <w:tcW w:w="7295" w:type="dxa"/>
            <w:tcMar>
              <w:left w:w="45" w:type="dxa"/>
              <w:right w:w="45" w:type="dxa"/>
            </w:tcMar>
            <w:vAlign w:val="center"/>
          </w:tcPr>
          <w:p w:rsidR="00504913" w:rsidRDefault="00480269">
            <w:pPr>
              <w:widowControl/>
              <w:spacing w:line="300" w:lineRule="exact"/>
              <w:jc w:val="left"/>
              <w:rPr>
                <w:bCs/>
                <w:szCs w:val="21"/>
              </w:rPr>
            </w:pPr>
            <w:r>
              <w:rPr>
                <w:rFonts w:hint="eastAsia"/>
                <w:szCs w:val="21"/>
              </w:rPr>
              <w:t>应急备用钥匙需集中存放、专人管理，应急时方便取用</w:t>
            </w:r>
          </w:p>
        </w:tc>
        <w:tc>
          <w:tcPr>
            <w:tcW w:w="2130" w:type="dxa"/>
            <w:tcMar>
              <w:left w:w="45" w:type="dxa"/>
              <w:right w:w="45" w:type="dxa"/>
            </w:tcMar>
            <w:vAlign w:val="center"/>
          </w:tcPr>
          <w:p w:rsidR="00504913" w:rsidRDefault="00504913">
            <w:pPr>
              <w:widowControl/>
              <w:spacing w:line="300" w:lineRule="exact"/>
              <w:jc w:val="left"/>
              <w:rPr>
                <w:bCs/>
                <w:szCs w:val="21"/>
              </w:rPr>
            </w:pPr>
          </w:p>
        </w:tc>
        <w:tc>
          <w:tcPr>
            <w:tcW w:w="723" w:type="dxa"/>
            <w:tcMar>
              <w:left w:w="45" w:type="dxa"/>
              <w:right w:w="45" w:type="dxa"/>
            </w:tcMar>
            <w:vAlign w:val="center"/>
          </w:tcPr>
          <w:p w:rsidR="00504913" w:rsidRDefault="00504913">
            <w:pPr>
              <w:widowControl/>
              <w:spacing w:line="300" w:lineRule="exact"/>
              <w:jc w:val="left"/>
              <w:rPr>
                <w:bCs/>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rPr>
                <w:kern w:val="0"/>
                <w:szCs w:val="21"/>
              </w:rPr>
            </w:pPr>
            <w:r>
              <w:rPr>
                <w:rFonts w:eastAsia="等线"/>
                <w:szCs w:val="21"/>
              </w:rPr>
              <w:t>5.1.6</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szCs w:val="21"/>
              </w:rPr>
              <w:t>实验设备需做好振动和噪音的屏蔽</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szCs w:val="21"/>
              </w:rPr>
              <w:t>容易产生振动的设备，需考虑振动源的屏蔽；</w:t>
            </w:r>
            <w:proofErr w:type="gramStart"/>
            <w:r>
              <w:rPr>
                <w:rFonts w:hint="eastAsia"/>
                <w:szCs w:val="21"/>
              </w:rPr>
              <w:t>易对外</w:t>
            </w:r>
            <w:proofErr w:type="gramEnd"/>
            <w:r>
              <w:rPr>
                <w:rFonts w:hint="eastAsia"/>
                <w:szCs w:val="21"/>
              </w:rPr>
              <w:t>产生磁场或易受磁场干扰的设备，需做好磁屏蔽；实验室噪声一般低于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rPr>
                <w:rFonts w:eastAsia="等线"/>
                <w:kern w:val="0"/>
                <w:szCs w:val="21"/>
              </w:rPr>
            </w:pPr>
            <w:r>
              <w:rPr>
                <w:rFonts w:eastAsia="等线"/>
                <w:szCs w:val="21"/>
              </w:rPr>
              <w:t>5.1.7</w:t>
            </w:r>
          </w:p>
        </w:tc>
        <w:tc>
          <w:tcPr>
            <w:tcW w:w="3203" w:type="dxa"/>
            <w:tcMar>
              <w:left w:w="45" w:type="dxa"/>
              <w:right w:w="45" w:type="dxa"/>
            </w:tcMar>
            <w:vAlign w:val="center"/>
          </w:tcPr>
          <w:p w:rsidR="00504913" w:rsidRDefault="00480269">
            <w:pPr>
              <w:spacing w:line="300" w:lineRule="exact"/>
              <w:jc w:val="left"/>
              <w:rPr>
                <w:rFonts w:ascii="宋体" w:hAnsi="宋体" w:cs="宋体"/>
                <w:szCs w:val="21"/>
              </w:rPr>
            </w:pPr>
            <w:r>
              <w:rPr>
                <w:rFonts w:hint="eastAsia"/>
                <w:szCs w:val="21"/>
              </w:rPr>
              <w:t>实验室水、电、气管线布局合理，安装施工规范</w:t>
            </w:r>
          </w:p>
        </w:tc>
        <w:tc>
          <w:tcPr>
            <w:tcW w:w="7295" w:type="dxa"/>
            <w:tcMar>
              <w:left w:w="45" w:type="dxa"/>
              <w:right w:w="45" w:type="dxa"/>
            </w:tcMar>
            <w:vAlign w:val="center"/>
          </w:tcPr>
          <w:p w:rsidR="00504913" w:rsidRDefault="00480269">
            <w:pPr>
              <w:spacing w:line="300" w:lineRule="exact"/>
              <w:jc w:val="left"/>
              <w:rPr>
                <w:bCs/>
                <w:szCs w:val="21"/>
              </w:rPr>
            </w:pPr>
            <w:r>
              <w:rPr>
                <w:rFonts w:hint="eastAsia"/>
                <w:szCs w:val="21"/>
              </w:rPr>
              <w:t>采用管道供气的实验室，输气管道及阀门无破损现象，并有明确标识</w:t>
            </w:r>
            <w:r>
              <w:rPr>
                <w:rFonts w:hint="eastAsia"/>
                <w:bCs/>
                <w:szCs w:val="21"/>
              </w:rPr>
              <w:t>；供气管道有标识，无破损；</w:t>
            </w:r>
            <w:r>
              <w:rPr>
                <w:rFonts w:hint="eastAsia"/>
                <w:szCs w:val="21"/>
              </w:rPr>
              <w:t>高温、明火设备放置位置与可燃气体管道有安全间隔距离</w:t>
            </w:r>
          </w:p>
        </w:tc>
        <w:tc>
          <w:tcPr>
            <w:tcW w:w="2130" w:type="dxa"/>
            <w:tcMar>
              <w:left w:w="45" w:type="dxa"/>
              <w:right w:w="45" w:type="dxa"/>
            </w:tcMar>
            <w:vAlign w:val="center"/>
          </w:tcPr>
          <w:p w:rsidR="00504913" w:rsidRDefault="00504913">
            <w:pPr>
              <w:spacing w:line="300" w:lineRule="exact"/>
              <w:jc w:val="left"/>
              <w:rPr>
                <w:bCs/>
                <w:szCs w:val="21"/>
              </w:rPr>
            </w:pPr>
          </w:p>
        </w:tc>
        <w:tc>
          <w:tcPr>
            <w:tcW w:w="723" w:type="dxa"/>
            <w:tcMar>
              <w:left w:w="45" w:type="dxa"/>
              <w:right w:w="45" w:type="dxa"/>
            </w:tcMar>
            <w:vAlign w:val="center"/>
          </w:tcPr>
          <w:p w:rsidR="00504913" w:rsidRDefault="00504913">
            <w:pPr>
              <w:spacing w:line="300" w:lineRule="exact"/>
              <w:jc w:val="left"/>
              <w:rPr>
                <w:bCs/>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rPr>
                <w:b/>
                <w:kern w:val="0"/>
                <w:szCs w:val="21"/>
              </w:rPr>
            </w:pPr>
            <w:r>
              <w:rPr>
                <w:b/>
                <w:kern w:val="0"/>
                <w:szCs w:val="21"/>
              </w:rPr>
              <w:t>5.2</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rPr>
            </w:pPr>
            <w:r>
              <w:rPr>
                <w:b/>
                <w:kern w:val="0"/>
                <w:szCs w:val="21"/>
              </w:rPr>
              <w:t>卫生与</w:t>
            </w:r>
            <w:r>
              <w:rPr>
                <w:rFonts w:hint="eastAsia"/>
                <w:b/>
                <w:kern w:val="0"/>
                <w:szCs w:val="21"/>
              </w:rPr>
              <w:t>日常管理</w:t>
            </w:r>
            <w:r>
              <w:rPr>
                <w:rFonts w:hint="eastAsia"/>
                <w:b/>
                <w:kern w:val="0"/>
                <w:szCs w:val="21"/>
              </w:rPr>
              <w:t xml:space="preserve">                                                                                               </w:t>
            </w: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203" w:type="dxa"/>
            <w:tcMar>
              <w:left w:w="45" w:type="dxa"/>
              <w:right w:w="45" w:type="dxa"/>
            </w:tcMar>
            <w:vAlign w:val="center"/>
          </w:tcPr>
          <w:p w:rsidR="00504913" w:rsidRDefault="00480269">
            <w:pPr>
              <w:spacing w:line="300" w:lineRule="exact"/>
              <w:rPr>
                <w:rFonts w:ascii="宋体" w:hAnsi="宋体" w:cs="宋体"/>
                <w:szCs w:val="21"/>
              </w:rPr>
            </w:pPr>
            <w:r>
              <w:rPr>
                <w:rFonts w:hint="eastAsia"/>
                <w:szCs w:val="21"/>
              </w:rPr>
              <w:t>实验室分区应相对独立，布局合理</w:t>
            </w:r>
          </w:p>
        </w:tc>
        <w:tc>
          <w:tcPr>
            <w:tcW w:w="7295" w:type="dxa"/>
            <w:tcMar>
              <w:left w:w="45" w:type="dxa"/>
              <w:right w:w="45" w:type="dxa"/>
            </w:tcMar>
            <w:vAlign w:val="center"/>
          </w:tcPr>
          <w:p w:rsidR="00504913" w:rsidRDefault="00480269">
            <w:pPr>
              <w:spacing w:line="300" w:lineRule="exact"/>
              <w:jc w:val="left"/>
              <w:rPr>
                <w:bCs/>
                <w:szCs w:val="21"/>
              </w:rPr>
            </w:pPr>
            <w:r>
              <w:rPr>
                <w:rFonts w:hint="eastAsia"/>
                <w:szCs w:val="21"/>
              </w:rPr>
              <w:t>有毒有害实验区与学习区明确分开，合理布局</w:t>
            </w:r>
            <w:r>
              <w:rPr>
                <w:rFonts w:hint="eastAsia"/>
                <w:bCs/>
                <w:szCs w:val="21"/>
              </w:rPr>
              <w:t>重点关注化学</w:t>
            </w:r>
            <w:r>
              <w:rPr>
                <w:bCs/>
                <w:szCs w:val="21"/>
              </w:rPr>
              <w:t>、生物类实验室</w:t>
            </w:r>
          </w:p>
        </w:tc>
        <w:tc>
          <w:tcPr>
            <w:tcW w:w="2130" w:type="dxa"/>
            <w:tcMar>
              <w:left w:w="45" w:type="dxa"/>
              <w:right w:w="45" w:type="dxa"/>
            </w:tcMar>
            <w:vAlign w:val="center"/>
          </w:tcPr>
          <w:p w:rsidR="00504913" w:rsidRDefault="00504913">
            <w:pPr>
              <w:spacing w:line="300" w:lineRule="exact"/>
              <w:jc w:val="left"/>
              <w:rPr>
                <w:bCs/>
                <w:szCs w:val="21"/>
              </w:rPr>
            </w:pPr>
          </w:p>
        </w:tc>
        <w:tc>
          <w:tcPr>
            <w:tcW w:w="723" w:type="dxa"/>
            <w:tcMar>
              <w:left w:w="45" w:type="dxa"/>
              <w:right w:w="45" w:type="dxa"/>
            </w:tcMar>
            <w:vAlign w:val="center"/>
          </w:tcPr>
          <w:p w:rsidR="00504913" w:rsidRDefault="00504913">
            <w:pPr>
              <w:spacing w:line="300" w:lineRule="exact"/>
              <w:jc w:val="left"/>
              <w:rPr>
                <w:bCs/>
                <w:szCs w:val="21"/>
              </w:rPr>
            </w:pPr>
          </w:p>
        </w:tc>
      </w:tr>
      <w:tr w:rsidR="00504913">
        <w:trPr>
          <w:trHeight w:val="369"/>
          <w:jc w:val="center"/>
        </w:trPr>
        <w:tc>
          <w:tcPr>
            <w:tcW w:w="711" w:type="dxa"/>
            <w:tcMar>
              <w:left w:w="45" w:type="dxa"/>
              <w:right w:w="45" w:type="dxa"/>
            </w:tcMar>
            <w:vAlign w:val="center"/>
          </w:tcPr>
          <w:p w:rsidR="00504913" w:rsidRDefault="00480269">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203" w:type="dxa"/>
            <w:tcMar>
              <w:left w:w="45" w:type="dxa"/>
              <w:right w:w="45" w:type="dxa"/>
            </w:tcMar>
            <w:vAlign w:val="center"/>
          </w:tcPr>
          <w:p w:rsidR="00504913" w:rsidRDefault="00480269">
            <w:pPr>
              <w:spacing w:line="300" w:lineRule="exact"/>
              <w:rPr>
                <w:rFonts w:ascii="宋体" w:hAnsi="宋体" w:cs="宋体"/>
                <w:szCs w:val="21"/>
              </w:rPr>
            </w:pPr>
            <w:r>
              <w:rPr>
                <w:rFonts w:hint="eastAsia"/>
                <w:bCs/>
                <w:szCs w:val="21"/>
              </w:rPr>
              <w:t>实验室环境应整洁卫生有序</w:t>
            </w:r>
          </w:p>
        </w:tc>
        <w:tc>
          <w:tcPr>
            <w:tcW w:w="7295" w:type="dxa"/>
            <w:tcMar>
              <w:left w:w="45" w:type="dxa"/>
              <w:right w:w="45" w:type="dxa"/>
            </w:tcMar>
            <w:vAlign w:val="center"/>
          </w:tcPr>
          <w:p w:rsidR="00504913" w:rsidRDefault="00480269">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不在实验室睡觉过夜，不存放和烧煮食物、饮食，化学生物类实验室不准吸烟、使用可燃性蚊香</w:t>
            </w:r>
          </w:p>
        </w:tc>
        <w:tc>
          <w:tcPr>
            <w:tcW w:w="2130" w:type="dxa"/>
            <w:tcMar>
              <w:left w:w="45" w:type="dxa"/>
              <w:right w:w="45" w:type="dxa"/>
            </w:tcMar>
            <w:vAlign w:val="center"/>
          </w:tcPr>
          <w:p w:rsidR="00504913" w:rsidRDefault="00504913">
            <w:pPr>
              <w:spacing w:line="300" w:lineRule="exact"/>
              <w:jc w:val="left"/>
              <w:rPr>
                <w:bCs/>
                <w:szCs w:val="21"/>
              </w:rPr>
            </w:pPr>
          </w:p>
        </w:tc>
        <w:tc>
          <w:tcPr>
            <w:tcW w:w="723" w:type="dxa"/>
            <w:tcMar>
              <w:left w:w="45" w:type="dxa"/>
              <w:right w:w="45" w:type="dxa"/>
            </w:tcMar>
            <w:vAlign w:val="center"/>
          </w:tcPr>
          <w:p w:rsidR="00504913" w:rsidRDefault="00504913">
            <w:pPr>
              <w:spacing w:line="300" w:lineRule="exact"/>
              <w:jc w:val="left"/>
              <w:rPr>
                <w:bCs/>
                <w:szCs w:val="21"/>
              </w:rPr>
            </w:pPr>
          </w:p>
        </w:tc>
      </w:tr>
      <w:tr w:rsidR="00504913">
        <w:trPr>
          <w:trHeight w:val="369"/>
          <w:jc w:val="center"/>
        </w:trPr>
        <w:tc>
          <w:tcPr>
            <w:tcW w:w="711" w:type="dxa"/>
            <w:tcMar>
              <w:left w:w="45" w:type="dxa"/>
              <w:right w:w="45" w:type="dxa"/>
            </w:tcMar>
            <w:vAlign w:val="center"/>
          </w:tcPr>
          <w:p w:rsidR="00504913" w:rsidRDefault="00480269">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203" w:type="dxa"/>
            <w:tcMar>
              <w:left w:w="45" w:type="dxa"/>
              <w:right w:w="45" w:type="dxa"/>
            </w:tcMar>
            <w:vAlign w:val="center"/>
          </w:tcPr>
          <w:p w:rsidR="00504913" w:rsidRDefault="00480269">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295" w:type="dxa"/>
            <w:tcMar>
              <w:left w:w="45" w:type="dxa"/>
              <w:right w:w="45" w:type="dxa"/>
            </w:tcMar>
            <w:vAlign w:val="center"/>
          </w:tcPr>
          <w:p w:rsidR="00504913" w:rsidRDefault="00480269">
            <w:pPr>
              <w:spacing w:line="300" w:lineRule="exact"/>
              <w:jc w:val="left"/>
              <w:rPr>
                <w:bCs/>
                <w:szCs w:val="21"/>
              </w:rPr>
            </w:pPr>
            <w:r>
              <w:rPr>
                <w:rFonts w:hint="eastAsia"/>
                <w:bCs/>
                <w:szCs w:val="21"/>
              </w:rPr>
              <w:t>实验期间人员必须在岗，并有值日情况记录</w:t>
            </w:r>
          </w:p>
        </w:tc>
        <w:tc>
          <w:tcPr>
            <w:tcW w:w="2130" w:type="dxa"/>
            <w:tcMar>
              <w:left w:w="45" w:type="dxa"/>
              <w:right w:w="45" w:type="dxa"/>
            </w:tcMar>
            <w:vAlign w:val="center"/>
          </w:tcPr>
          <w:p w:rsidR="00504913" w:rsidRDefault="00504913">
            <w:pPr>
              <w:spacing w:line="300" w:lineRule="exact"/>
              <w:jc w:val="left"/>
              <w:rPr>
                <w:bCs/>
                <w:szCs w:val="21"/>
              </w:rPr>
            </w:pPr>
          </w:p>
        </w:tc>
        <w:tc>
          <w:tcPr>
            <w:tcW w:w="723" w:type="dxa"/>
            <w:tcMar>
              <w:left w:w="45" w:type="dxa"/>
              <w:right w:w="45" w:type="dxa"/>
            </w:tcMar>
            <w:vAlign w:val="center"/>
          </w:tcPr>
          <w:p w:rsidR="00504913" w:rsidRDefault="00504913">
            <w:pPr>
              <w:spacing w:line="300" w:lineRule="exact"/>
              <w:jc w:val="left"/>
              <w:rPr>
                <w:bCs/>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5.</w:t>
            </w:r>
            <w:r>
              <w:rPr>
                <w:rFonts w:hint="eastAsia"/>
                <w:b/>
                <w:kern w:val="0"/>
                <w:szCs w:val="21"/>
              </w:rPr>
              <w:t>3</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rPr>
            </w:pPr>
            <w:r>
              <w:rPr>
                <w:b/>
                <w:kern w:val="0"/>
                <w:szCs w:val="21"/>
              </w:rPr>
              <w:t>场所其它安全</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502"/>
          <w:jc w:val="center"/>
        </w:trPr>
        <w:tc>
          <w:tcPr>
            <w:tcW w:w="711" w:type="dxa"/>
            <w:tcMar>
              <w:left w:w="45" w:type="dxa"/>
              <w:right w:w="45" w:type="dxa"/>
            </w:tcMar>
            <w:vAlign w:val="center"/>
          </w:tcPr>
          <w:p w:rsidR="00504913" w:rsidRDefault="00480269">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203" w:type="dxa"/>
            <w:tcMar>
              <w:left w:w="45" w:type="dxa"/>
              <w:right w:w="45" w:type="dxa"/>
            </w:tcMar>
            <w:vAlign w:val="center"/>
          </w:tcPr>
          <w:p w:rsidR="00504913" w:rsidRDefault="00480269">
            <w:pPr>
              <w:spacing w:line="300" w:lineRule="exact"/>
              <w:rPr>
                <w:rFonts w:ascii="宋体" w:hAnsi="宋体" w:cs="宋体"/>
                <w:szCs w:val="21"/>
              </w:rPr>
            </w:pPr>
            <w:r>
              <w:t>每间实验室均有编号并登记造册</w:t>
            </w:r>
          </w:p>
        </w:tc>
        <w:tc>
          <w:tcPr>
            <w:tcW w:w="7295" w:type="dxa"/>
            <w:tcMar>
              <w:left w:w="45" w:type="dxa"/>
              <w:right w:w="45" w:type="dxa"/>
            </w:tcMar>
            <w:vAlign w:val="center"/>
          </w:tcPr>
          <w:p w:rsidR="00504913" w:rsidRDefault="00480269">
            <w:pPr>
              <w:spacing w:line="300" w:lineRule="exact"/>
              <w:jc w:val="left"/>
              <w:rPr>
                <w:bCs/>
                <w:szCs w:val="21"/>
              </w:rPr>
            </w:pPr>
            <w:r>
              <w:rPr>
                <w:rFonts w:hint="eastAsia"/>
                <w:bCs/>
                <w:szCs w:val="21"/>
              </w:rPr>
              <w:t>查看</w:t>
            </w:r>
            <w:r>
              <w:rPr>
                <w:bCs/>
                <w:szCs w:val="21"/>
              </w:rPr>
              <w:t>现场</w:t>
            </w:r>
          </w:p>
        </w:tc>
        <w:tc>
          <w:tcPr>
            <w:tcW w:w="2130" w:type="dxa"/>
            <w:tcMar>
              <w:left w:w="45" w:type="dxa"/>
              <w:right w:w="45" w:type="dxa"/>
            </w:tcMar>
            <w:vAlign w:val="center"/>
          </w:tcPr>
          <w:p w:rsidR="00504913" w:rsidRDefault="00504913">
            <w:pPr>
              <w:spacing w:line="300" w:lineRule="exact"/>
              <w:jc w:val="left"/>
              <w:rPr>
                <w:bCs/>
                <w:szCs w:val="21"/>
              </w:rPr>
            </w:pPr>
          </w:p>
        </w:tc>
        <w:tc>
          <w:tcPr>
            <w:tcW w:w="723" w:type="dxa"/>
            <w:tcMar>
              <w:left w:w="45" w:type="dxa"/>
              <w:right w:w="45" w:type="dxa"/>
            </w:tcMar>
            <w:vAlign w:val="center"/>
          </w:tcPr>
          <w:p w:rsidR="00504913" w:rsidRDefault="00504913">
            <w:pPr>
              <w:spacing w:line="300" w:lineRule="exact"/>
              <w:jc w:val="left"/>
              <w:rPr>
                <w:bCs/>
                <w:szCs w:val="21"/>
              </w:rPr>
            </w:pPr>
          </w:p>
        </w:tc>
      </w:tr>
      <w:tr w:rsidR="00504913">
        <w:trPr>
          <w:trHeight w:val="550"/>
          <w:jc w:val="center"/>
        </w:trPr>
        <w:tc>
          <w:tcPr>
            <w:tcW w:w="711" w:type="dxa"/>
            <w:tcMar>
              <w:left w:w="45" w:type="dxa"/>
              <w:right w:w="45" w:type="dxa"/>
            </w:tcMar>
            <w:vAlign w:val="center"/>
          </w:tcPr>
          <w:p w:rsidR="00504913" w:rsidRDefault="00480269">
            <w:pPr>
              <w:spacing w:line="300" w:lineRule="exact"/>
              <w:jc w:val="left"/>
              <w:rPr>
                <w:rFonts w:eastAsia="等线"/>
                <w:szCs w:val="21"/>
              </w:rPr>
            </w:pPr>
            <w:r>
              <w:rPr>
                <w:rFonts w:eastAsia="等线"/>
                <w:szCs w:val="21"/>
              </w:rPr>
              <w:lastRenderedPageBreak/>
              <w:t>5.</w:t>
            </w:r>
            <w:r>
              <w:rPr>
                <w:rFonts w:eastAsia="等线" w:hint="eastAsia"/>
                <w:szCs w:val="21"/>
              </w:rPr>
              <w:t>3</w:t>
            </w:r>
            <w:r>
              <w:rPr>
                <w:rFonts w:eastAsia="等线"/>
                <w:szCs w:val="21"/>
              </w:rPr>
              <w:t>.2</w:t>
            </w:r>
          </w:p>
        </w:tc>
        <w:tc>
          <w:tcPr>
            <w:tcW w:w="3203" w:type="dxa"/>
            <w:tcMar>
              <w:left w:w="45" w:type="dxa"/>
              <w:right w:w="45" w:type="dxa"/>
            </w:tcMar>
            <w:vAlign w:val="center"/>
          </w:tcPr>
          <w:p w:rsidR="00504913" w:rsidRDefault="00480269">
            <w:pPr>
              <w:spacing w:line="300" w:lineRule="exact"/>
              <w:rPr>
                <w:rFonts w:ascii="宋体" w:hAnsi="宋体" w:cs="宋体"/>
                <w:szCs w:val="21"/>
              </w:rPr>
            </w:pPr>
            <w:r>
              <w:rPr>
                <w:rFonts w:hint="eastAsia"/>
                <w:szCs w:val="21"/>
              </w:rPr>
              <w:t>危险性实验室应配备急救物品</w:t>
            </w:r>
          </w:p>
        </w:tc>
        <w:tc>
          <w:tcPr>
            <w:tcW w:w="7295" w:type="dxa"/>
            <w:tcMar>
              <w:left w:w="45" w:type="dxa"/>
              <w:right w:w="45" w:type="dxa"/>
            </w:tcMar>
            <w:vAlign w:val="center"/>
          </w:tcPr>
          <w:p w:rsidR="00504913" w:rsidRDefault="00480269">
            <w:pPr>
              <w:spacing w:line="300" w:lineRule="exact"/>
              <w:jc w:val="left"/>
              <w:rPr>
                <w:bCs/>
                <w:szCs w:val="21"/>
              </w:rPr>
            </w:pPr>
            <w:r>
              <w:rPr>
                <w:rFonts w:hint="eastAsia"/>
                <w:szCs w:val="21"/>
              </w:rPr>
              <w:t>配备的药箱</w:t>
            </w:r>
            <w:proofErr w:type="gramStart"/>
            <w:r>
              <w:rPr>
                <w:rFonts w:hint="eastAsia"/>
                <w:szCs w:val="21"/>
              </w:rPr>
              <w:t>不</w:t>
            </w:r>
            <w:proofErr w:type="gramEnd"/>
            <w:r>
              <w:rPr>
                <w:rFonts w:hint="eastAsia"/>
                <w:szCs w:val="21"/>
              </w:rPr>
              <w:t>上锁，并定期检查药品是否在保质期内</w:t>
            </w:r>
          </w:p>
        </w:tc>
        <w:tc>
          <w:tcPr>
            <w:tcW w:w="2130" w:type="dxa"/>
            <w:tcMar>
              <w:left w:w="45" w:type="dxa"/>
              <w:right w:w="45" w:type="dxa"/>
            </w:tcMar>
            <w:vAlign w:val="center"/>
          </w:tcPr>
          <w:p w:rsidR="00504913" w:rsidRDefault="00504913">
            <w:pPr>
              <w:spacing w:line="300" w:lineRule="exact"/>
              <w:jc w:val="left"/>
              <w:rPr>
                <w:bCs/>
                <w:szCs w:val="21"/>
              </w:rPr>
            </w:pPr>
          </w:p>
        </w:tc>
        <w:tc>
          <w:tcPr>
            <w:tcW w:w="723" w:type="dxa"/>
            <w:tcMar>
              <w:left w:w="45" w:type="dxa"/>
              <w:right w:w="45" w:type="dxa"/>
            </w:tcMar>
            <w:vAlign w:val="center"/>
          </w:tcPr>
          <w:p w:rsidR="00504913" w:rsidRDefault="00504913">
            <w:pPr>
              <w:spacing w:line="300" w:lineRule="exact"/>
              <w:jc w:val="left"/>
              <w:rPr>
                <w:bCs/>
                <w:szCs w:val="21"/>
              </w:rPr>
            </w:pPr>
          </w:p>
        </w:tc>
      </w:tr>
      <w:tr w:rsidR="00504913">
        <w:trPr>
          <w:trHeight w:val="369"/>
          <w:jc w:val="center"/>
        </w:trPr>
        <w:tc>
          <w:tcPr>
            <w:tcW w:w="711" w:type="dxa"/>
            <w:tcMar>
              <w:left w:w="45" w:type="dxa"/>
              <w:right w:w="45" w:type="dxa"/>
            </w:tcMar>
            <w:vAlign w:val="center"/>
          </w:tcPr>
          <w:p w:rsidR="00504913" w:rsidRDefault="00480269">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203" w:type="dxa"/>
            <w:tcMar>
              <w:left w:w="45" w:type="dxa"/>
              <w:right w:w="45" w:type="dxa"/>
            </w:tcMar>
            <w:vAlign w:val="center"/>
          </w:tcPr>
          <w:p w:rsidR="00504913" w:rsidRDefault="00480269">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295" w:type="dxa"/>
            <w:tcMar>
              <w:left w:w="45" w:type="dxa"/>
              <w:right w:w="45" w:type="dxa"/>
            </w:tcMar>
            <w:vAlign w:val="center"/>
          </w:tcPr>
          <w:p w:rsidR="00504913" w:rsidRDefault="00480269">
            <w:pPr>
              <w:spacing w:line="300" w:lineRule="exact"/>
              <w:jc w:val="left"/>
              <w:rPr>
                <w:bCs/>
                <w:szCs w:val="21"/>
              </w:rPr>
            </w:pPr>
            <w:r>
              <w:rPr>
                <w:rFonts w:hint="eastAsia"/>
                <w:szCs w:val="21"/>
              </w:rPr>
              <w:t>具有</w:t>
            </w:r>
            <w:r>
              <w:rPr>
                <w:szCs w:val="21"/>
              </w:rPr>
              <w:t>危险隐患的实验室及设备在拆除前必须做好安全论证</w:t>
            </w:r>
          </w:p>
        </w:tc>
        <w:tc>
          <w:tcPr>
            <w:tcW w:w="2130" w:type="dxa"/>
            <w:tcMar>
              <w:left w:w="45" w:type="dxa"/>
              <w:right w:w="45" w:type="dxa"/>
            </w:tcMar>
            <w:vAlign w:val="center"/>
          </w:tcPr>
          <w:p w:rsidR="00504913" w:rsidRDefault="00504913">
            <w:pPr>
              <w:spacing w:line="300" w:lineRule="exact"/>
              <w:jc w:val="left"/>
              <w:rPr>
                <w:bCs/>
                <w:szCs w:val="21"/>
              </w:rPr>
            </w:pPr>
          </w:p>
        </w:tc>
        <w:tc>
          <w:tcPr>
            <w:tcW w:w="723" w:type="dxa"/>
            <w:tcMar>
              <w:left w:w="45" w:type="dxa"/>
              <w:right w:w="45" w:type="dxa"/>
            </w:tcMar>
            <w:vAlign w:val="center"/>
          </w:tcPr>
          <w:p w:rsidR="00504913" w:rsidRDefault="00504913">
            <w:pPr>
              <w:spacing w:line="300" w:lineRule="exact"/>
              <w:jc w:val="left"/>
              <w:rPr>
                <w:bCs/>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6</w:t>
            </w:r>
          </w:p>
        </w:tc>
        <w:tc>
          <w:tcPr>
            <w:tcW w:w="12628" w:type="dxa"/>
            <w:gridSpan w:val="3"/>
            <w:tcMar>
              <w:left w:w="45" w:type="dxa"/>
              <w:right w:w="45" w:type="dxa"/>
            </w:tcMar>
            <w:vAlign w:val="center"/>
          </w:tcPr>
          <w:p w:rsidR="00504913" w:rsidRDefault="00480269">
            <w:pPr>
              <w:widowControl/>
              <w:spacing w:line="300" w:lineRule="exact"/>
              <w:jc w:val="left"/>
              <w:rPr>
                <w:rFonts w:ascii="宋体" w:hAnsi="宋体"/>
                <w:b/>
                <w:kern w:val="0"/>
                <w:szCs w:val="21"/>
              </w:rPr>
            </w:pPr>
            <w:r>
              <w:rPr>
                <w:rFonts w:ascii="宋体" w:hAnsi="宋体"/>
                <w:b/>
                <w:kern w:val="0"/>
                <w:szCs w:val="21"/>
              </w:rPr>
              <w:t>安全设施</w:t>
            </w:r>
          </w:p>
        </w:tc>
        <w:tc>
          <w:tcPr>
            <w:tcW w:w="723" w:type="dxa"/>
            <w:tcMar>
              <w:left w:w="45" w:type="dxa"/>
              <w:right w:w="45" w:type="dxa"/>
            </w:tcMar>
            <w:vAlign w:val="center"/>
          </w:tcPr>
          <w:p w:rsidR="00504913" w:rsidRDefault="00504913">
            <w:pPr>
              <w:widowControl/>
              <w:spacing w:line="300" w:lineRule="exact"/>
              <w:jc w:val="left"/>
              <w:rPr>
                <w:rFonts w:ascii="宋体" w:hAnsi="宋体"/>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6.1</w:t>
            </w:r>
          </w:p>
        </w:tc>
        <w:tc>
          <w:tcPr>
            <w:tcW w:w="12628" w:type="dxa"/>
            <w:gridSpan w:val="3"/>
            <w:tcMar>
              <w:left w:w="45" w:type="dxa"/>
              <w:right w:w="45" w:type="dxa"/>
            </w:tcMar>
            <w:vAlign w:val="center"/>
          </w:tcPr>
          <w:p w:rsidR="00504913" w:rsidRDefault="00480269">
            <w:pPr>
              <w:widowControl/>
              <w:spacing w:line="300" w:lineRule="exact"/>
              <w:jc w:val="left"/>
              <w:rPr>
                <w:rFonts w:ascii="宋体" w:eastAsia="宋体" w:hAnsi="宋体"/>
                <w:b/>
                <w:kern w:val="0"/>
                <w:szCs w:val="21"/>
              </w:rPr>
            </w:pPr>
            <w:r>
              <w:rPr>
                <w:rFonts w:ascii="宋体" w:hAnsi="宋体"/>
                <w:b/>
                <w:kern w:val="0"/>
                <w:szCs w:val="21"/>
              </w:rPr>
              <w:t>消防设施</w:t>
            </w:r>
            <w:r>
              <w:rPr>
                <w:rFonts w:ascii="宋体" w:hAnsi="宋体" w:hint="eastAsia"/>
                <w:b/>
                <w:kern w:val="0"/>
                <w:szCs w:val="21"/>
              </w:rPr>
              <w:t xml:space="preserve">                                                                                                   安保、各学院</w:t>
            </w:r>
          </w:p>
        </w:tc>
        <w:tc>
          <w:tcPr>
            <w:tcW w:w="723" w:type="dxa"/>
            <w:tcMar>
              <w:left w:w="45" w:type="dxa"/>
              <w:right w:w="45" w:type="dxa"/>
            </w:tcMar>
            <w:vAlign w:val="center"/>
          </w:tcPr>
          <w:p w:rsidR="00504913" w:rsidRDefault="00504913">
            <w:pPr>
              <w:widowControl/>
              <w:spacing w:line="300" w:lineRule="exact"/>
              <w:jc w:val="left"/>
              <w:rPr>
                <w:rFonts w:ascii="宋体" w:hAnsi="宋体"/>
                <w:b/>
                <w:kern w:val="0"/>
                <w:szCs w:val="21"/>
              </w:rPr>
            </w:pPr>
          </w:p>
        </w:tc>
      </w:tr>
      <w:tr w:rsidR="00504913">
        <w:trPr>
          <w:trHeight w:val="1330"/>
          <w:jc w:val="center"/>
        </w:trPr>
        <w:tc>
          <w:tcPr>
            <w:tcW w:w="711" w:type="dxa"/>
            <w:tcMar>
              <w:left w:w="45" w:type="dxa"/>
              <w:right w:w="45" w:type="dxa"/>
            </w:tcMar>
            <w:vAlign w:val="center"/>
          </w:tcPr>
          <w:p w:rsidR="00504913" w:rsidRDefault="00480269">
            <w:pPr>
              <w:spacing w:line="300" w:lineRule="exact"/>
              <w:rPr>
                <w:rFonts w:eastAsia="等线"/>
                <w:szCs w:val="21"/>
              </w:rPr>
            </w:pPr>
            <w:r>
              <w:rPr>
                <w:rFonts w:eastAsia="等线" w:hint="eastAsia"/>
                <w:szCs w:val="21"/>
              </w:rPr>
              <w:t>6</w:t>
            </w:r>
            <w:r>
              <w:rPr>
                <w:rFonts w:eastAsia="等线"/>
                <w:szCs w:val="21"/>
              </w:rPr>
              <w:t>.1.1</w:t>
            </w:r>
          </w:p>
        </w:tc>
        <w:tc>
          <w:tcPr>
            <w:tcW w:w="3203" w:type="dxa"/>
            <w:tcMar>
              <w:left w:w="45" w:type="dxa"/>
              <w:right w:w="45" w:type="dxa"/>
            </w:tcMar>
            <w:vAlign w:val="center"/>
          </w:tcPr>
          <w:p w:rsidR="00504913" w:rsidRDefault="00480269">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295" w:type="dxa"/>
            <w:tcMar>
              <w:left w:w="45" w:type="dxa"/>
              <w:right w:w="45" w:type="dxa"/>
            </w:tcMar>
            <w:vAlign w:val="center"/>
          </w:tcPr>
          <w:p w:rsidR="00504913" w:rsidRDefault="00480269">
            <w:pPr>
              <w:widowControl/>
              <w:spacing w:line="300" w:lineRule="exact"/>
              <w:jc w:val="left"/>
              <w:rPr>
                <w:rFonts w:ascii="宋体" w:hAnsi="宋体"/>
                <w:bCs/>
                <w:kern w:val="0"/>
                <w:szCs w:val="21"/>
              </w:rPr>
            </w:pPr>
            <w:proofErr w:type="gramStart"/>
            <w:r>
              <w:rPr>
                <w:rFonts w:ascii="宋体" w:hAnsi="宋体" w:hint="eastAsia"/>
                <w:kern w:val="0"/>
                <w:szCs w:val="21"/>
              </w:rPr>
              <w:t>实验室内烟感</w:t>
            </w:r>
            <w:proofErr w:type="gramEnd"/>
            <w:r>
              <w:rPr>
                <w:rFonts w:ascii="宋体" w:hAnsi="宋体"/>
                <w:kern w:val="0"/>
                <w:szCs w:val="21"/>
              </w:rPr>
              <w:t>报警器、</w:t>
            </w:r>
            <w:r>
              <w:rPr>
                <w:rFonts w:ascii="宋体" w:hAnsi="宋体" w:hint="eastAsia"/>
                <w:kern w:val="0"/>
                <w:szCs w:val="21"/>
              </w:rPr>
              <w:t>灭火器、灭火</w:t>
            </w:r>
            <w:proofErr w:type="gramStart"/>
            <w:r>
              <w:rPr>
                <w:rFonts w:ascii="宋体" w:hAnsi="宋体" w:hint="eastAsia"/>
                <w:kern w:val="0"/>
                <w:szCs w:val="21"/>
              </w:rPr>
              <w:t>毯</w:t>
            </w:r>
            <w:proofErr w:type="gramEnd"/>
            <w:r>
              <w:rPr>
                <w:rFonts w:ascii="宋体" w:hAnsi="宋体" w:hint="eastAsia"/>
                <w:kern w:val="0"/>
                <w:szCs w:val="21"/>
              </w:rPr>
              <w:t>、消防沙桶、消防喷淋等，应正常有效、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r>
              <w:rPr>
                <w:rFonts w:ascii="宋体" w:hAnsi="宋体"/>
                <w:bCs/>
                <w:kern w:val="0"/>
                <w:szCs w:val="21"/>
              </w:rPr>
              <w:t>公共</w:t>
            </w:r>
            <w:r>
              <w:rPr>
                <w:rFonts w:ascii="宋体" w:hAnsi="宋体" w:hint="eastAsia"/>
                <w:bCs/>
                <w:kern w:val="0"/>
                <w:szCs w:val="21"/>
              </w:rPr>
              <w:t>区域</w:t>
            </w:r>
            <w:r>
              <w:rPr>
                <w:rFonts w:ascii="宋体" w:hAnsi="宋体"/>
                <w:bCs/>
                <w:kern w:val="0"/>
                <w:szCs w:val="21"/>
              </w:rPr>
              <w:t>灭火器数量</w:t>
            </w:r>
            <w:r>
              <w:rPr>
                <w:rFonts w:ascii="宋体" w:hAnsi="宋体" w:hint="eastAsia"/>
                <w:bCs/>
                <w:kern w:val="0"/>
                <w:szCs w:val="21"/>
              </w:rPr>
              <w:t>（间距）</w:t>
            </w:r>
            <w:r>
              <w:rPr>
                <w:rFonts w:ascii="宋体" w:hAnsi="宋体"/>
                <w:bCs/>
                <w:kern w:val="0"/>
                <w:szCs w:val="21"/>
              </w:rPr>
              <w:t>与</w:t>
            </w:r>
            <w:r>
              <w:rPr>
                <w:rFonts w:ascii="宋体" w:hAnsi="宋体" w:hint="eastAsia"/>
                <w:bCs/>
                <w:kern w:val="0"/>
                <w:szCs w:val="21"/>
              </w:rPr>
              <w:t>实验室</w:t>
            </w:r>
            <w:r>
              <w:rPr>
                <w:rFonts w:ascii="宋体" w:hAnsi="宋体"/>
                <w:bCs/>
                <w:kern w:val="0"/>
                <w:szCs w:val="21"/>
              </w:rPr>
              <w:t>安全等级</w:t>
            </w:r>
            <w:r>
              <w:rPr>
                <w:rFonts w:ascii="宋体" w:hAnsi="宋体" w:hint="eastAsia"/>
                <w:bCs/>
                <w:kern w:val="0"/>
                <w:szCs w:val="21"/>
              </w:rPr>
              <w:t>相</w:t>
            </w:r>
            <w:r>
              <w:rPr>
                <w:rFonts w:ascii="宋体" w:hAnsi="宋体"/>
                <w:bCs/>
                <w:kern w:val="0"/>
                <w:szCs w:val="21"/>
              </w:rPr>
              <w:t>适应</w:t>
            </w:r>
          </w:p>
        </w:tc>
        <w:tc>
          <w:tcPr>
            <w:tcW w:w="2130" w:type="dxa"/>
            <w:tcMar>
              <w:left w:w="45" w:type="dxa"/>
              <w:right w:w="45" w:type="dxa"/>
            </w:tcMar>
            <w:vAlign w:val="center"/>
          </w:tcPr>
          <w:p w:rsidR="00504913" w:rsidRDefault="00504913">
            <w:pPr>
              <w:widowControl/>
              <w:spacing w:line="300" w:lineRule="exact"/>
              <w:jc w:val="left"/>
              <w:rPr>
                <w:rFonts w:ascii="宋体" w:hAnsi="宋体"/>
                <w:bCs/>
                <w:kern w:val="0"/>
                <w:szCs w:val="21"/>
              </w:rPr>
            </w:pPr>
          </w:p>
        </w:tc>
        <w:tc>
          <w:tcPr>
            <w:tcW w:w="723" w:type="dxa"/>
            <w:tcMar>
              <w:left w:w="45" w:type="dxa"/>
              <w:right w:w="45" w:type="dxa"/>
            </w:tcMar>
            <w:vAlign w:val="center"/>
          </w:tcPr>
          <w:p w:rsidR="00504913" w:rsidRDefault="00504913">
            <w:pPr>
              <w:widowControl/>
              <w:spacing w:line="300" w:lineRule="exact"/>
              <w:jc w:val="left"/>
              <w:rPr>
                <w:rFonts w:ascii="宋体" w:hAnsi="宋体"/>
                <w:bCs/>
                <w:kern w:val="0"/>
                <w:szCs w:val="21"/>
              </w:rPr>
            </w:pPr>
          </w:p>
        </w:tc>
      </w:tr>
      <w:tr w:rsidR="00504913">
        <w:trPr>
          <w:trHeight w:val="982"/>
          <w:jc w:val="center"/>
        </w:trPr>
        <w:tc>
          <w:tcPr>
            <w:tcW w:w="711" w:type="dxa"/>
            <w:tcMar>
              <w:left w:w="45" w:type="dxa"/>
              <w:right w:w="45" w:type="dxa"/>
            </w:tcMar>
            <w:vAlign w:val="center"/>
          </w:tcPr>
          <w:p w:rsidR="00504913" w:rsidRDefault="00480269">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203" w:type="dxa"/>
            <w:tcMar>
              <w:left w:w="45" w:type="dxa"/>
              <w:right w:w="45" w:type="dxa"/>
            </w:tcMar>
            <w:vAlign w:val="center"/>
          </w:tcPr>
          <w:p w:rsidR="00504913" w:rsidRDefault="00480269">
            <w:pPr>
              <w:widowControl/>
              <w:spacing w:line="300" w:lineRule="exact"/>
              <w:jc w:val="left"/>
              <w:rPr>
                <w:rFonts w:ascii="宋体" w:hAnsi="宋体"/>
                <w:kern w:val="0"/>
                <w:szCs w:val="21"/>
              </w:rPr>
            </w:pPr>
            <w:r>
              <w:rPr>
                <w:rFonts w:ascii="宋体" w:hAnsi="宋体" w:hint="eastAsia"/>
                <w:kern w:val="0"/>
                <w:szCs w:val="21"/>
              </w:rPr>
              <w:t>在显著位置张贴有紧急逃生疏散路线图</w:t>
            </w:r>
          </w:p>
        </w:tc>
        <w:tc>
          <w:tcPr>
            <w:tcW w:w="7295" w:type="dxa"/>
            <w:tcMar>
              <w:left w:w="45" w:type="dxa"/>
              <w:right w:w="45" w:type="dxa"/>
            </w:tcMar>
            <w:vAlign w:val="center"/>
          </w:tcPr>
          <w:p w:rsidR="00504913" w:rsidRDefault="00480269">
            <w:pPr>
              <w:widowControl/>
              <w:spacing w:line="300" w:lineRule="exact"/>
              <w:jc w:val="left"/>
              <w:rPr>
                <w:rFonts w:ascii="宋体" w:hAnsi="宋体"/>
                <w:bCs/>
                <w:kern w:val="0"/>
                <w:szCs w:val="21"/>
              </w:rPr>
            </w:pPr>
            <w:r>
              <w:rPr>
                <w:rFonts w:ascii="宋体" w:hAnsi="宋体" w:hint="eastAsia"/>
                <w:kern w:val="0"/>
                <w:szCs w:val="21"/>
              </w:rPr>
              <w:t>图上逃生路线应有二条以上；路线与现场情况符合；主要逃生路径（室内、楼梯、通道和出口处）有足够的紧急照明灯，功能正常；师生应熟悉紧急疏散路线及火场逃生注意事项</w:t>
            </w:r>
          </w:p>
        </w:tc>
        <w:tc>
          <w:tcPr>
            <w:tcW w:w="2130" w:type="dxa"/>
            <w:tcMar>
              <w:left w:w="45" w:type="dxa"/>
              <w:right w:w="45" w:type="dxa"/>
            </w:tcMar>
            <w:vAlign w:val="center"/>
          </w:tcPr>
          <w:p w:rsidR="00504913" w:rsidRDefault="00504913">
            <w:pPr>
              <w:widowControl/>
              <w:spacing w:line="300" w:lineRule="exact"/>
              <w:jc w:val="left"/>
              <w:rPr>
                <w:rFonts w:ascii="宋体" w:hAnsi="宋体"/>
                <w:bCs/>
                <w:kern w:val="0"/>
                <w:szCs w:val="21"/>
              </w:rPr>
            </w:pPr>
          </w:p>
        </w:tc>
        <w:tc>
          <w:tcPr>
            <w:tcW w:w="723" w:type="dxa"/>
            <w:tcMar>
              <w:left w:w="45" w:type="dxa"/>
              <w:right w:w="45" w:type="dxa"/>
            </w:tcMar>
            <w:vAlign w:val="center"/>
          </w:tcPr>
          <w:p w:rsidR="00504913" w:rsidRDefault="00504913">
            <w:pPr>
              <w:widowControl/>
              <w:spacing w:line="300" w:lineRule="exact"/>
              <w:jc w:val="left"/>
              <w:rPr>
                <w:rFonts w:ascii="宋体" w:hAnsi="宋体"/>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6.2</w:t>
            </w:r>
          </w:p>
        </w:tc>
        <w:tc>
          <w:tcPr>
            <w:tcW w:w="12628" w:type="dxa"/>
            <w:gridSpan w:val="3"/>
            <w:tcMar>
              <w:left w:w="45" w:type="dxa"/>
              <w:right w:w="45" w:type="dxa"/>
            </w:tcMar>
            <w:vAlign w:val="center"/>
          </w:tcPr>
          <w:p w:rsidR="00504913" w:rsidRDefault="00480269">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r>
              <w:rPr>
                <w:rFonts w:ascii="宋体" w:hAnsi="宋体" w:hint="eastAsia"/>
                <w:b/>
                <w:kern w:val="0"/>
                <w:szCs w:val="21"/>
              </w:rPr>
              <w:t xml:space="preserve">                                                                                          各学院</w:t>
            </w:r>
          </w:p>
        </w:tc>
        <w:tc>
          <w:tcPr>
            <w:tcW w:w="723" w:type="dxa"/>
            <w:tcMar>
              <w:left w:w="45" w:type="dxa"/>
              <w:right w:w="45" w:type="dxa"/>
            </w:tcMar>
            <w:vAlign w:val="center"/>
          </w:tcPr>
          <w:p w:rsidR="00504913" w:rsidRDefault="00504913">
            <w:pPr>
              <w:widowControl/>
              <w:spacing w:line="300" w:lineRule="exact"/>
              <w:jc w:val="left"/>
              <w:rPr>
                <w:rFonts w:ascii="宋体" w:hAnsi="宋体"/>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6.2.1</w:t>
            </w:r>
          </w:p>
        </w:tc>
        <w:tc>
          <w:tcPr>
            <w:tcW w:w="3203" w:type="dxa"/>
            <w:tcMar>
              <w:left w:w="45" w:type="dxa"/>
              <w:right w:w="45" w:type="dxa"/>
            </w:tcMar>
            <w:vAlign w:val="center"/>
          </w:tcPr>
          <w:p w:rsidR="00504913" w:rsidRDefault="00480269">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295" w:type="dxa"/>
            <w:tcMar>
              <w:left w:w="45" w:type="dxa"/>
              <w:right w:w="45" w:type="dxa"/>
            </w:tcMar>
            <w:vAlign w:val="center"/>
          </w:tcPr>
          <w:p w:rsidR="00504913" w:rsidRDefault="00480269">
            <w:pPr>
              <w:widowControl/>
              <w:spacing w:line="300" w:lineRule="exact"/>
              <w:jc w:val="left"/>
              <w:rPr>
                <w:rFonts w:ascii="宋体" w:hAnsi="宋体"/>
                <w:bCs/>
                <w:kern w:val="0"/>
                <w:szCs w:val="21"/>
              </w:rPr>
            </w:pPr>
            <w:r>
              <w:rPr>
                <w:rFonts w:ascii="宋体" w:hAnsi="宋体" w:hint="eastAsia"/>
                <w:kern w:val="0"/>
                <w:szCs w:val="21"/>
              </w:rPr>
              <w:t>有</w:t>
            </w:r>
            <w:proofErr w:type="gramStart"/>
            <w:r>
              <w:rPr>
                <w:rFonts w:ascii="宋体" w:hAnsi="宋体" w:hint="eastAsia"/>
                <w:kern w:val="0"/>
                <w:szCs w:val="21"/>
              </w:rPr>
              <w:t>显著引导</w:t>
            </w:r>
            <w:proofErr w:type="gramEnd"/>
            <w:r>
              <w:rPr>
                <w:rFonts w:ascii="宋体" w:hAnsi="宋体" w:hint="eastAsia"/>
                <w:kern w:val="0"/>
                <w:szCs w:val="21"/>
              </w:rPr>
              <w:t>标识</w:t>
            </w:r>
          </w:p>
        </w:tc>
        <w:tc>
          <w:tcPr>
            <w:tcW w:w="2130" w:type="dxa"/>
            <w:tcMar>
              <w:left w:w="45" w:type="dxa"/>
              <w:right w:w="45" w:type="dxa"/>
            </w:tcMar>
            <w:vAlign w:val="center"/>
          </w:tcPr>
          <w:p w:rsidR="00504913" w:rsidRDefault="00504913">
            <w:pPr>
              <w:widowControl/>
              <w:spacing w:line="300" w:lineRule="exact"/>
              <w:jc w:val="left"/>
              <w:rPr>
                <w:rFonts w:ascii="宋体" w:hAnsi="宋体"/>
                <w:bCs/>
                <w:kern w:val="0"/>
                <w:szCs w:val="21"/>
              </w:rPr>
            </w:pPr>
          </w:p>
        </w:tc>
        <w:tc>
          <w:tcPr>
            <w:tcW w:w="723" w:type="dxa"/>
            <w:tcMar>
              <w:left w:w="45" w:type="dxa"/>
              <w:right w:w="45" w:type="dxa"/>
            </w:tcMar>
            <w:vAlign w:val="center"/>
          </w:tcPr>
          <w:p w:rsidR="00504913" w:rsidRDefault="00504913">
            <w:pPr>
              <w:widowControl/>
              <w:spacing w:line="300" w:lineRule="exact"/>
              <w:jc w:val="left"/>
              <w:rPr>
                <w:rFonts w:ascii="宋体" w:hAnsi="宋体"/>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6.2.2</w:t>
            </w:r>
          </w:p>
        </w:tc>
        <w:tc>
          <w:tcPr>
            <w:tcW w:w="3203" w:type="dxa"/>
            <w:tcMar>
              <w:left w:w="45" w:type="dxa"/>
              <w:right w:w="45" w:type="dxa"/>
            </w:tcMar>
            <w:vAlign w:val="center"/>
          </w:tcPr>
          <w:p w:rsidR="00504913" w:rsidRDefault="00480269">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295" w:type="dxa"/>
            <w:tcMar>
              <w:left w:w="45" w:type="dxa"/>
              <w:right w:w="45" w:type="dxa"/>
            </w:tcMar>
            <w:vAlign w:val="center"/>
          </w:tcPr>
          <w:p w:rsidR="00504913" w:rsidRDefault="00480269">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-10cm），</w:t>
            </w:r>
            <w:r>
              <w:rPr>
                <w:rFonts w:ascii="宋体" w:hAnsi="宋体" w:hint="eastAsia"/>
                <w:bCs/>
                <w:kern w:val="0"/>
                <w:szCs w:val="21"/>
              </w:rPr>
              <w:t>水流畅通平稳</w:t>
            </w:r>
          </w:p>
        </w:tc>
        <w:tc>
          <w:tcPr>
            <w:tcW w:w="2130" w:type="dxa"/>
            <w:tcMar>
              <w:left w:w="45" w:type="dxa"/>
              <w:right w:w="45" w:type="dxa"/>
            </w:tcMar>
            <w:vAlign w:val="center"/>
          </w:tcPr>
          <w:p w:rsidR="00504913" w:rsidRDefault="00504913">
            <w:pPr>
              <w:widowControl/>
              <w:spacing w:line="300" w:lineRule="exact"/>
              <w:jc w:val="left"/>
              <w:rPr>
                <w:rFonts w:ascii="宋体" w:hAnsi="宋体"/>
                <w:bCs/>
                <w:kern w:val="0"/>
                <w:szCs w:val="21"/>
              </w:rPr>
            </w:pPr>
          </w:p>
        </w:tc>
        <w:tc>
          <w:tcPr>
            <w:tcW w:w="723" w:type="dxa"/>
            <w:tcMar>
              <w:left w:w="45" w:type="dxa"/>
              <w:right w:w="45" w:type="dxa"/>
            </w:tcMar>
            <w:vAlign w:val="center"/>
          </w:tcPr>
          <w:p w:rsidR="00504913" w:rsidRDefault="00504913">
            <w:pPr>
              <w:widowControl/>
              <w:spacing w:line="300" w:lineRule="exact"/>
              <w:jc w:val="left"/>
              <w:rPr>
                <w:rFonts w:ascii="宋体" w:hAnsi="宋体"/>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6.2.3</w:t>
            </w:r>
          </w:p>
        </w:tc>
        <w:tc>
          <w:tcPr>
            <w:tcW w:w="3203" w:type="dxa"/>
            <w:tcMar>
              <w:left w:w="45" w:type="dxa"/>
              <w:right w:w="45" w:type="dxa"/>
            </w:tcMar>
            <w:vAlign w:val="center"/>
          </w:tcPr>
          <w:p w:rsidR="00504913" w:rsidRDefault="00480269">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295" w:type="dxa"/>
            <w:tcMar>
              <w:left w:w="45" w:type="dxa"/>
              <w:right w:w="45" w:type="dxa"/>
            </w:tcMar>
            <w:vAlign w:val="center"/>
          </w:tcPr>
          <w:p w:rsidR="00504913" w:rsidRDefault="00480269">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130" w:type="dxa"/>
            <w:tcMar>
              <w:left w:w="45" w:type="dxa"/>
              <w:right w:w="45" w:type="dxa"/>
            </w:tcMar>
            <w:vAlign w:val="center"/>
          </w:tcPr>
          <w:p w:rsidR="00504913" w:rsidRDefault="00504913">
            <w:pPr>
              <w:widowControl/>
              <w:spacing w:line="300" w:lineRule="exact"/>
              <w:jc w:val="left"/>
              <w:rPr>
                <w:rFonts w:ascii="宋体" w:hAnsi="宋体"/>
                <w:bCs/>
                <w:kern w:val="0"/>
                <w:szCs w:val="21"/>
              </w:rPr>
            </w:pPr>
          </w:p>
        </w:tc>
        <w:tc>
          <w:tcPr>
            <w:tcW w:w="723" w:type="dxa"/>
            <w:tcMar>
              <w:left w:w="45" w:type="dxa"/>
              <w:right w:w="45" w:type="dxa"/>
            </w:tcMar>
            <w:vAlign w:val="center"/>
          </w:tcPr>
          <w:p w:rsidR="00504913" w:rsidRDefault="00504913">
            <w:pPr>
              <w:widowControl/>
              <w:spacing w:line="300" w:lineRule="exact"/>
              <w:jc w:val="left"/>
              <w:rPr>
                <w:rFonts w:ascii="宋体" w:hAnsi="宋体"/>
                <w:bCs/>
                <w:kern w:val="0"/>
                <w:szCs w:val="21"/>
              </w:rPr>
            </w:pPr>
          </w:p>
        </w:tc>
      </w:tr>
      <w:tr w:rsidR="00504913">
        <w:trPr>
          <w:trHeight w:val="48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6.3</w:t>
            </w:r>
          </w:p>
        </w:tc>
        <w:tc>
          <w:tcPr>
            <w:tcW w:w="12628" w:type="dxa"/>
            <w:gridSpan w:val="3"/>
            <w:tcMar>
              <w:left w:w="45" w:type="dxa"/>
              <w:right w:w="45" w:type="dxa"/>
            </w:tcMar>
            <w:vAlign w:val="center"/>
          </w:tcPr>
          <w:p w:rsidR="00504913" w:rsidRDefault="00480269">
            <w:pPr>
              <w:widowControl/>
              <w:spacing w:line="300" w:lineRule="exact"/>
              <w:jc w:val="left"/>
              <w:rPr>
                <w:rFonts w:ascii="宋体" w:hAnsi="宋体"/>
                <w:b/>
                <w:kern w:val="0"/>
                <w:szCs w:val="21"/>
              </w:rPr>
            </w:pPr>
            <w:r>
              <w:rPr>
                <w:rFonts w:ascii="宋体" w:hAnsi="宋体"/>
                <w:b/>
                <w:kern w:val="0"/>
                <w:szCs w:val="21"/>
              </w:rPr>
              <w:t>通风系统</w:t>
            </w:r>
            <w:r>
              <w:rPr>
                <w:rFonts w:ascii="宋体" w:hAnsi="宋体" w:hint="eastAsia"/>
                <w:b/>
                <w:kern w:val="0"/>
                <w:szCs w:val="21"/>
              </w:rPr>
              <w:t xml:space="preserve">                                                                                                      后勤、各学院</w:t>
            </w:r>
          </w:p>
        </w:tc>
        <w:tc>
          <w:tcPr>
            <w:tcW w:w="723" w:type="dxa"/>
            <w:tcMar>
              <w:left w:w="45" w:type="dxa"/>
              <w:right w:w="45" w:type="dxa"/>
            </w:tcMar>
            <w:vAlign w:val="center"/>
          </w:tcPr>
          <w:p w:rsidR="00504913" w:rsidRDefault="00504913">
            <w:pPr>
              <w:widowControl/>
              <w:spacing w:line="300" w:lineRule="exact"/>
              <w:jc w:val="left"/>
              <w:rPr>
                <w:rFonts w:ascii="宋体" w:hAnsi="宋体"/>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lastRenderedPageBreak/>
              <w:t>6.3.1</w:t>
            </w:r>
          </w:p>
        </w:tc>
        <w:tc>
          <w:tcPr>
            <w:tcW w:w="3203" w:type="dxa"/>
            <w:tcMar>
              <w:left w:w="45" w:type="dxa"/>
              <w:right w:w="45" w:type="dxa"/>
            </w:tcMar>
            <w:vAlign w:val="center"/>
          </w:tcPr>
          <w:p w:rsidR="00504913" w:rsidRDefault="00480269">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 xml:space="preserve">配备符合要求的通风系统 </w:t>
            </w:r>
          </w:p>
        </w:tc>
        <w:tc>
          <w:tcPr>
            <w:tcW w:w="7295" w:type="dxa"/>
            <w:tcMar>
              <w:left w:w="45" w:type="dxa"/>
              <w:right w:w="45" w:type="dxa"/>
            </w:tcMar>
            <w:vAlign w:val="center"/>
          </w:tcPr>
          <w:p w:rsidR="00504913" w:rsidRDefault="00480269">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风速0.</w:t>
            </w:r>
            <w:r>
              <w:rPr>
                <w:rFonts w:ascii="宋体" w:hAnsi="宋体"/>
                <w:kern w:val="0"/>
                <w:szCs w:val="21"/>
              </w:rPr>
              <w:t>3</w:t>
            </w:r>
            <w:r>
              <w:rPr>
                <w:rFonts w:ascii="宋体" w:hAnsi="宋体" w:hint="eastAsia"/>
                <w:kern w:val="0"/>
                <w:szCs w:val="21"/>
              </w:rPr>
              <w:t>5-0.</w:t>
            </w:r>
            <w:r>
              <w:rPr>
                <w:rFonts w:ascii="宋体" w:hAnsi="宋体"/>
                <w:kern w:val="0"/>
                <w:szCs w:val="21"/>
              </w:rPr>
              <w:t>7</w:t>
            </w:r>
            <w:r>
              <w:rPr>
                <w:rFonts w:ascii="宋体" w:hAnsi="宋体" w:hint="eastAsia"/>
                <w:kern w:val="0"/>
                <w:szCs w:val="21"/>
              </w:rPr>
              <w:t>5 m/s，定期进行维护、检修；</w:t>
            </w:r>
            <w:r>
              <w:rPr>
                <w:rFonts w:ascii="宋体" w:hAnsi="宋体"/>
                <w:kern w:val="0"/>
                <w:szCs w:val="21"/>
              </w:rPr>
              <w:t>屋顶风机固定无松动、无异常噪声</w:t>
            </w:r>
          </w:p>
        </w:tc>
        <w:tc>
          <w:tcPr>
            <w:tcW w:w="2130" w:type="dxa"/>
            <w:tcMar>
              <w:left w:w="45" w:type="dxa"/>
              <w:right w:w="45" w:type="dxa"/>
            </w:tcMar>
            <w:vAlign w:val="center"/>
          </w:tcPr>
          <w:p w:rsidR="00504913" w:rsidRDefault="00504913">
            <w:pPr>
              <w:widowControl/>
              <w:spacing w:line="300" w:lineRule="exact"/>
              <w:jc w:val="left"/>
              <w:rPr>
                <w:rFonts w:ascii="宋体" w:hAnsi="宋体"/>
                <w:bCs/>
                <w:kern w:val="0"/>
                <w:szCs w:val="21"/>
              </w:rPr>
            </w:pPr>
          </w:p>
        </w:tc>
        <w:tc>
          <w:tcPr>
            <w:tcW w:w="723" w:type="dxa"/>
            <w:tcMar>
              <w:left w:w="45" w:type="dxa"/>
              <w:right w:w="45" w:type="dxa"/>
            </w:tcMar>
            <w:vAlign w:val="center"/>
          </w:tcPr>
          <w:p w:rsidR="00504913" w:rsidRDefault="00504913">
            <w:pPr>
              <w:widowControl/>
              <w:spacing w:line="300" w:lineRule="exact"/>
              <w:jc w:val="left"/>
              <w:rPr>
                <w:rFonts w:ascii="宋体" w:hAnsi="宋体"/>
                <w:bCs/>
                <w:kern w:val="0"/>
                <w:szCs w:val="21"/>
              </w:rPr>
            </w:pPr>
          </w:p>
        </w:tc>
      </w:tr>
      <w:tr w:rsidR="00504913">
        <w:trPr>
          <w:trHeight w:val="2181"/>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6.3.2</w:t>
            </w:r>
          </w:p>
        </w:tc>
        <w:tc>
          <w:tcPr>
            <w:tcW w:w="3203" w:type="dxa"/>
            <w:tcMar>
              <w:left w:w="45" w:type="dxa"/>
              <w:right w:w="45" w:type="dxa"/>
            </w:tcMar>
            <w:vAlign w:val="center"/>
          </w:tcPr>
          <w:p w:rsidR="00504913" w:rsidRDefault="00480269">
            <w:pPr>
              <w:widowControl/>
              <w:spacing w:line="300" w:lineRule="exact"/>
              <w:jc w:val="left"/>
              <w:rPr>
                <w:rFonts w:ascii="宋体" w:hAnsi="宋体"/>
                <w:kern w:val="0"/>
                <w:szCs w:val="21"/>
              </w:rPr>
            </w:pPr>
            <w:r>
              <w:rPr>
                <w:rFonts w:ascii="宋体" w:hAnsi="宋体" w:hint="eastAsia"/>
                <w:kern w:val="0"/>
                <w:szCs w:val="21"/>
              </w:rPr>
              <w:t>通风橱的配置合理、使用正常、操作合</w:t>
            </w:r>
            <w:proofErr w:type="gramStart"/>
            <w:r>
              <w:rPr>
                <w:rFonts w:ascii="宋体" w:hAnsi="宋体" w:hint="eastAsia"/>
                <w:kern w:val="0"/>
                <w:szCs w:val="21"/>
              </w:rPr>
              <w:t>规</w:t>
            </w:r>
            <w:proofErr w:type="gramEnd"/>
          </w:p>
        </w:tc>
        <w:tc>
          <w:tcPr>
            <w:tcW w:w="7295" w:type="dxa"/>
            <w:tcMar>
              <w:left w:w="45" w:type="dxa"/>
              <w:right w:w="45" w:type="dxa"/>
            </w:tcMar>
            <w:vAlign w:val="center"/>
          </w:tcPr>
          <w:p w:rsidR="00504913" w:rsidRDefault="00480269">
            <w:pPr>
              <w:widowControl/>
              <w:spacing w:line="300" w:lineRule="exact"/>
              <w:jc w:val="left"/>
              <w:rPr>
                <w:rFonts w:ascii="宋体" w:hAnsi="宋体"/>
                <w:bCs/>
                <w:kern w:val="0"/>
                <w:szCs w:val="21"/>
              </w:rPr>
            </w:pPr>
            <w:r>
              <w:rPr>
                <w:rFonts w:ascii="宋体" w:hAnsi="宋体" w:hint="eastAsia"/>
                <w:kern w:val="0"/>
                <w:szCs w:val="21"/>
              </w:rPr>
              <w:t>根据需要在通风橱管路上安装有毒有害气体的吸附或处理装置（如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）；任何可能产生高浓度有害气体而导致个人曝露、或产生可燃、可爆炸气体或蒸汽而导致积聚的实验，都应在通风橱内进行；进行实验时，可调玻璃视窗开至据台面10</w:t>
            </w:r>
            <w:r>
              <w:rPr>
                <w:rFonts w:ascii="宋体" w:hAnsi="宋体"/>
                <w:kern w:val="0"/>
                <w:szCs w:val="21"/>
              </w:rPr>
              <w:t>-</w:t>
            </w:r>
            <w:r>
              <w:rPr>
                <w:rFonts w:ascii="宋体" w:hAnsi="宋体" w:hint="eastAsia"/>
                <w:kern w:val="0"/>
                <w:szCs w:val="21"/>
              </w:rPr>
              <w:t>15cm，保持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实验人员在通风橱进行实验时，避免将头伸入调节门内；不将一次性手套或较轻的塑料袋等留在通风橱内，以免堵塞排风口；通风橱内放置</w:t>
            </w:r>
            <w:r>
              <w:rPr>
                <w:rFonts w:ascii="宋体" w:hAnsi="宋体"/>
                <w:kern w:val="0"/>
                <w:szCs w:val="21"/>
              </w:rPr>
              <w:t>物品</w:t>
            </w:r>
            <w:r>
              <w:rPr>
                <w:rFonts w:ascii="宋体" w:hAnsi="宋体" w:hint="eastAsia"/>
                <w:kern w:val="0"/>
                <w:szCs w:val="21"/>
              </w:rPr>
              <w:t>应距离调节门内侧15cm左右，以免</w:t>
            </w:r>
            <w:r>
              <w:rPr>
                <w:rFonts w:ascii="宋体" w:hAnsi="宋体"/>
                <w:kern w:val="0"/>
                <w:szCs w:val="21"/>
              </w:rPr>
              <w:t>掉落</w:t>
            </w:r>
          </w:p>
        </w:tc>
        <w:tc>
          <w:tcPr>
            <w:tcW w:w="2130" w:type="dxa"/>
            <w:tcMar>
              <w:left w:w="45" w:type="dxa"/>
              <w:right w:w="45" w:type="dxa"/>
            </w:tcMar>
            <w:vAlign w:val="center"/>
          </w:tcPr>
          <w:p w:rsidR="00504913" w:rsidRDefault="00504913">
            <w:pPr>
              <w:widowControl/>
              <w:spacing w:line="300" w:lineRule="exact"/>
              <w:jc w:val="left"/>
              <w:rPr>
                <w:rFonts w:ascii="宋体" w:hAnsi="宋体"/>
                <w:bCs/>
                <w:kern w:val="0"/>
                <w:szCs w:val="21"/>
              </w:rPr>
            </w:pPr>
          </w:p>
        </w:tc>
        <w:tc>
          <w:tcPr>
            <w:tcW w:w="723" w:type="dxa"/>
            <w:tcMar>
              <w:left w:w="45" w:type="dxa"/>
              <w:right w:w="45" w:type="dxa"/>
            </w:tcMar>
            <w:vAlign w:val="center"/>
          </w:tcPr>
          <w:p w:rsidR="00504913" w:rsidRDefault="00504913">
            <w:pPr>
              <w:widowControl/>
              <w:spacing w:line="300" w:lineRule="exact"/>
              <w:jc w:val="left"/>
              <w:rPr>
                <w:rFonts w:ascii="宋体" w:hAnsi="宋体"/>
                <w:bCs/>
                <w:kern w:val="0"/>
                <w:szCs w:val="21"/>
              </w:rPr>
            </w:pPr>
          </w:p>
        </w:tc>
      </w:tr>
      <w:tr w:rsidR="00504913">
        <w:trPr>
          <w:trHeight w:val="554"/>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6.4</w:t>
            </w:r>
          </w:p>
        </w:tc>
        <w:tc>
          <w:tcPr>
            <w:tcW w:w="12628" w:type="dxa"/>
            <w:gridSpan w:val="3"/>
            <w:tcMar>
              <w:left w:w="45" w:type="dxa"/>
              <w:right w:w="45" w:type="dxa"/>
            </w:tcMar>
            <w:vAlign w:val="center"/>
          </w:tcPr>
          <w:p w:rsidR="00504913" w:rsidRDefault="00480269">
            <w:pPr>
              <w:widowControl/>
              <w:spacing w:line="300" w:lineRule="exact"/>
              <w:jc w:val="left"/>
              <w:rPr>
                <w:rFonts w:ascii="宋体" w:eastAsia="宋体" w:hAnsi="宋体"/>
                <w:b/>
                <w:kern w:val="0"/>
                <w:szCs w:val="21"/>
              </w:rPr>
            </w:pPr>
            <w:r>
              <w:rPr>
                <w:rFonts w:ascii="宋体" w:hAnsi="宋体" w:hint="eastAsia"/>
                <w:b/>
                <w:kern w:val="0"/>
                <w:szCs w:val="21"/>
              </w:rPr>
              <w:t>门禁监控                                                                                                   信科、安保、各学院</w:t>
            </w:r>
          </w:p>
        </w:tc>
        <w:tc>
          <w:tcPr>
            <w:tcW w:w="723" w:type="dxa"/>
            <w:tcMar>
              <w:left w:w="45" w:type="dxa"/>
              <w:right w:w="45" w:type="dxa"/>
            </w:tcMar>
            <w:vAlign w:val="center"/>
          </w:tcPr>
          <w:p w:rsidR="00504913" w:rsidRDefault="00504913">
            <w:pPr>
              <w:widowControl/>
              <w:spacing w:line="300" w:lineRule="exact"/>
              <w:jc w:val="left"/>
              <w:rPr>
                <w:rFonts w:ascii="宋体" w:hAnsi="宋体"/>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6.4.1</w:t>
            </w:r>
          </w:p>
        </w:tc>
        <w:tc>
          <w:tcPr>
            <w:tcW w:w="3203" w:type="dxa"/>
            <w:tcMar>
              <w:left w:w="45" w:type="dxa"/>
              <w:right w:w="45" w:type="dxa"/>
            </w:tcMar>
            <w:vAlign w:val="center"/>
          </w:tcPr>
          <w:p w:rsidR="00504913" w:rsidRDefault="00480269">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295" w:type="dxa"/>
            <w:tcMar>
              <w:left w:w="45" w:type="dxa"/>
              <w:right w:w="45" w:type="dxa"/>
            </w:tcMar>
            <w:vAlign w:val="center"/>
          </w:tcPr>
          <w:p w:rsidR="00504913" w:rsidRDefault="00480269">
            <w:pPr>
              <w:widowControl/>
              <w:spacing w:line="300" w:lineRule="exact"/>
              <w:jc w:val="left"/>
              <w:rPr>
                <w:rFonts w:ascii="宋体" w:hAnsi="宋体"/>
                <w:bCs/>
                <w:kern w:val="0"/>
                <w:szCs w:val="21"/>
              </w:rPr>
            </w:pPr>
            <w:r>
              <w:rPr>
                <w:rFonts w:ascii="宋体" w:hAnsi="宋体" w:hint="eastAsia"/>
                <w:szCs w:val="21"/>
              </w:rPr>
              <w:t>重点关注剧毒品、病原微生物、特种设备和放射源存放点等危险源的管理</w:t>
            </w:r>
          </w:p>
        </w:tc>
        <w:tc>
          <w:tcPr>
            <w:tcW w:w="2130" w:type="dxa"/>
            <w:tcMar>
              <w:left w:w="45" w:type="dxa"/>
              <w:right w:w="45" w:type="dxa"/>
            </w:tcMar>
            <w:vAlign w:val="center"/>
          </w:tcPr>
          <w:p w:rsidR="00504913" w:rsidRDefault="00504913">
            <w:pPr>
              <w:widowControl/>
              <w:spacing w:line="300" w:lineRule="exact"/>
              <w:jc w:val="left"/>
              <w:rPr>
                <w:rFonts w:ascii="宋体" w:hAnsi="宋体"/>
                <w:bCs/>
                <w:kern w:val="0"/>
                <w:szCs w:val="21"/>
              </w:rPr>
            </w:pPr>
          </w:p>
        </w:tc>
        <w:tc>
          <w:tcPr>
            <w:tcW w:w="723" w:type="dxa"/>
            <w:tcMar>
              <w:left w:w="45" w:type="dxa"/>
              <w:right w:w="45" w:type="dxa"/>
            </w:tcMar>
            <w:vAlign w:val="center"/>
          </w:tcPr>
          <w:p w:rsidR="00504913" w:rsidRDefault="00504913">
            <w:pPr>
              <w:widowControl/>
              <w:spacing w:line="300" w:lineRule="exact"/>
              <w:jc w:val="left"/>
              <w:rPr>
                <w:rFonts w:ascii="宋体" w:hAnsi="宋体"/>
                <w:bCs/>
                <w:kern w:val="0"/>
                <w:szCs w:val="21"/>
              </w:rPr>
            </w:pPr>
          </w:p>
        </w:tc>
      </w:tr>
      <w:tr w:rsidR="00504913">
        <w:trPr>
          <w:trHeight w:val="793"/>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6.4.2</w:t>
            </w:r>
          </w:p>
        </w:tc>
        <w:tc>
          <w:tcPr>
            <w:tcW w:w="3203" w:type="dxa"/>
            <w:tcMar>
              <w:left w:w="45" w:type="dxa"/>
              <w:right w:w="45" w:type="dxa"/>
            </w:tcMar>
            <w:vAlign w:val="center"/>
          </w:tcPr>
          <w:p w:rsidR="00504913" w:rsidRDefault="00480269">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295" w:type="dxa"/>
            <w:tcMar>
              <w:left w:w="45" w:type="dxa"/>
              <w:right w:w="45" w:type="dxa"/>
            </w:tcMar>
            <w:vAlign w:val="center"/>
          </w:tcPr>
          <w:p w:rsidR="00504913" w:rsidRDefault="00480269">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130" w:type="dxa"/>
            <w:tcMar>
              <w:left w:w="45" w:type="dxa"/>
              <w:right w:w="45" w:type="dxa"/>
            </w:tcMar>
            <w:vAlign w:val="center"/>
          </w:tcPr>
          <w:p w:rsidR="00504913" w:rsidRDefault="00504913">
            <w:pPr>
              <w:widowControl/>
              <w:spacing w:line="300" w:lineRule="exact"/>
              <w:jc w:val="left"/>
              <w:rPr>
                <w:rFonts w:ascii="宋体" w:hAnsi="宋体"/>
                <w:bCs/>
                <w:kern w:val="0"/>
                <w:szCs w:val="21"/>
              </w:rPr>
            </w:pPr>
          </w:p>
        </w:tc>
        <w:tc>
          <w:tcPr>
            <w:tcW w:w="723" w:type="dxa"/>
            <w:tcMar>
              <w:left w:w="45" w:type="dxa"/>
              <w:right w:w="45" w:type="dxa"/>
            </w:tcMar>
            <w:vAlign w:val="center"/>
          </w:tcPr>
          <w:p w:rsidR="00504913" w:rsidRDefault="00504913">
            <w:pPr>
              <w:widowControl/>
              <w:spacing w:line="300" w:lineRule="exact"/>
              <w:jc w:val="left"/>
              <w:rPr>
                <w:rFonts w:ascii="宋体" w:hAnsi="宋体"/>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6.5</w:t>
            </w:r>
          </w:p>
        </w:tc>
        <w:tc>
          <w:tcPr>
            <w:tcW w:w="12628" w:type="dxa"/>
            <w:gridSpan w:val="3"/>
            <w:tcMar>
              <w:left w:w="45" w:type="dxa"/>
              <w:right w:w="45" w:type="dxa"/>
            </w:tcMar>
            <w:vAlign w:val="center"/>
          </w:tcPr>
          <w:p w:rsidR="00504913" w:rsidRDefault="00480269">
            <w:pPr>
              <w:widowControl/>
              <w:spacing w:line="300" w:lineRule="exact"/>
              <w:jc w:val="left"/>
              <w:rPr>
                <w:rFonts w:ascii="宋体" w:eastAsia="宋体" w:hAnsi="宋体"/>
                <w:b/>
                <w:szCs w:val="21"/>
              </w:rPr>
            </w:pPr>
            <w:r>
              <w:rPr>
                <w:rFonts w:ascii="宋体" w:hAnsi="宋体" w:hint="eastAsia"/>
                <w:b/>
                <w:szCs w:val="21"/>
              </w:rPr>
              <w:t>实验室防爆                                                                                                 各学院</w:t>
            </w:r>
          </w:p>
        </w:tc>
        <w:tc>
          <w:tcPr>
            <w:tcW w:w="723" w:type="dxa"/>
            <w:tcMar>
              <w:left w:w="45" w:type="dxa"/>
              <w:right w:w="45" w:type="dxa"/>
            </w:tcMar>
            <w:vAlign w:val="center"/>
          </w:tcPr>
          <w:p w:rsidR="00504913" w:rsidRDefault="00504913">
            <w:pPr>
              <w:widowControl/>
              <w:spacing w:line="300" w:lineRule="exact"/>
              <w:jc w:val="left"/>
              <w:rPr>
                <w:rFonts w:ascii="宋体" w:hAnsi="宋体"/>
                <w:b/>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6.5.1</w:t>
            </w:r>
          </w:p>
        </w:tc>
        <w:tc>
          <w:tcPr>
            <w:tcW w:w="3203" w:type="dxa"/>
            <w:tcMar>
              <w:left w:w="45" w:type="dxa"/>
              <w:right w:w="45" w:type="dxa"/>
            </w:tcMar>
            <w:vAlign w:val="center"/>
          </w:tcPr>
          <w:p w:rsidR="00504913" w:rsidRDefault="00480269">
            <w:pPr>
              <w:spacing w:line="300" w:lineRule="exact"/>
              <w:rPr>
                <w:rFonts w:ascii="宋体" w:hAnsi="宋体"/>
                <w:szCs w:val="21"/>
              </w:rPr>
            </w:pPr>
            <w:r>
              <w:rPr>
                <w:rFonts w:ascii="宋体" w:hAnsi="宋体" w:hint="eastAsia"/>
                <w:szCs w:val="21"/>
              </w:rPr>
              <w:t>防爆实验室需符合防爆设计要求</w:t>
            </w:r>
          </w:p>
        </w:tc>
        <w:tc>
          <w:tcPr>
            <w:tcW w:w="7295" w:type="dxa"/>
            <w:tcMar>
              <w:left w:w="45" w:type="dxa"/>
              <w:right w:w="45" w:type="dxa"/>
            </w:tcMar>
            <w:vAlign w:val="center"/>
          </w:tcPr>
          <w:p w:rsidR="00504913" w:rsidRDefault="00480269">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气体报警系统、监控系统及断电断水应急系统等；对于产生可燃气体或蒸汽的装置，应在其进、出口处安装阻火器；室内应加强通风，以使爆炸物浓度控制在爆炸下限值以下</w:t>
            </w:r>
          </w:p>
        </w:tc>
        <w:tc>
          <w:tcPr>
            <w:tcW w:w="2130" w:type="dxa"/>
            <w:tcMar>
              <w:left w:w="45" w:type="dxa"/>
              <w:right w:w="45" w:type="dxa"/>
            </w:tcMar>
            <w:vAlign w:val="center"/>
          </w:tcPr>
          <w:p w:rsidR="00504913" w:rsidRDefault="00504913">
            <w:pPr>
              <w:widowControl/>
              <w:spacing w:line="300" w:lineRule="exact"/>
              <w:jc w:val="left"/>
              <w:rPr>
                <w:rFonts w:ascii="宋体" w:hAnsi="宋体"/>
                <w:szCs w:val="21"/>
              </w:rPr>
            </w:pPr>
          </w:p>
        </w:tc>
        <w:tc>
          <w:tcPr>
            <w:tcW w:w="723" w:type="dxa"/>
            <w:tcMar>
              <w:left w:w="45" w:type="dxa"/>
              <w:right w:w="45" w:type="dxa"/>
            </w:tcMar>
            <w:vAlign w:val="center"/>
          </w:tcPr>
          <w:p w:rsidR="00504913" w:rsidRDefault="00504913">
            <w:pPr>
              <w:widowControl/>
              <w:spacing w:line="300" w:lineRule="exact"/>
              <w:jc w:val="left"/>
              <w:rPr>
                <w:rFonts w:ascii="宋体" w:hAnsi="宋体"/>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6.5.2</w:t>
            </w:r>
          </w:p>
        </w:tc>
        <w:tc>
          <w:tcPr>
            <w:tcW w:w="3203" w:type="dxa"/>
            <w:tcMar>
              <w:left w:w="45" w:type="dxa"/>
              <w:right w:w="45" w:type="dxa"/>
            </w:tcMar>
            <w:vAlign w:val="center"/>
          </w:tcPr>
          <w:p w:rsidR="00504913" w:rsidRDefault="00480269">
            <w:pPr>
              <w:spacing w:line="300" w:lineRule="exact"/>
              <w:rPr>
                <w:rFonts w:ascii="宋体" w:hAnsi="宋体"/>
                <w:szCs w:val="21"/>
              </w:rPr>
            </w:pPr>
            <w:r>
              <w:rPr>
                <w:rFonts w:ascii="宋体" w:hAnsi="宋体" w:hint="eastAsia"/>
                <w:szCs w:val="21"/>
              </w:rPr>
              <w:t>应妥善防护具有爆炸危险性的仪器设备</w:t>
            </w:r>
          </w:p>
        </w:tc>
        <w:tc>
          <w:tcPr>
            <w:tcW w:w="7295" w:type="dxa"/>
            <w:tcMar>
              <w:left w:w="45" w:type="dxa"/>
              <w:right w:w="45" w:type="dxa"/>
            </w:tcMar>
            <w:vAlign w:val="center"/>
          </w:tcPr>
          <w:p w:rsidR="00504913" w:rsidRDefault="00480269">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130" w:type="dxa"/>
            <w:tcMar>
              <w:left w:w="45" w:type="dxa"/>
              <w:right w:w="45" w:type="dxa"/>
            </w:tcMar>
            <w:vAlign w:val="center"/>
          </w:tcPr>
          <w:p w:rsidR="00504913" w:rsidRDefault="00504913">
            <w:pPr>
              <w:widowControl/>
              <w:spacing w:line="300" w:lineRule="exact"/>
              <w:jc w:val="left"/>
              <w:rPr>
                <w:rFonts w:ascii="宋体" w:hAnsi="宋体"/>
                <w:szCs w:val="21"/>
              </w:rPr>
            </w:pPr>
          </w:p>
        </w:tc>
        <w:tc>
          <w:tcPr>
            <w:tcW w:w="723" w:type="dxa"/>
            <w:tcMar>
              <w:left w:w="45" w:type="dxa"/>
              <w:right w:w="45" w:type="dxa"/>
            </w:tcMar>
            <w:vAlign w:val="center"/>
          </w:tcPr>
          <w:p w:rsidR="00504913" w:rsidRDefault="00504913">
            <w:pPr>
              <w:widowControl/>
              <w:spacing w:line="300" w:lineRule="exact"/>
              <w:jc w:val="left"/>
              <w:rPr>
                <w:rFonts w:ascii="宋体" w:hAnsi="宋体"/>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7</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基础</w:t>
            </w:r>
            <w:r>
              <w:rPr>
                <w:b/>
                <w:kern w:val="0"/>
                <w:szCs w:val="21"/>
              </w:rPr>
              <w:t>安全</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7.1</w:t>
            </w:r>
          </w:p>
        </w:tc>
        <w:tc>
          <w:tcPr>
            <w:tcW w:w="12628" w:type="dxa"/>
            <w:gridSpan w:val="3"/>
            <w:tcMar>
              <w:left w:w="45" w:type="dxa"/>
              <w:right w:w="45" w:type="dxa"/>
            </w:tcMar>
            <w:vAlign w:val="center"/>
          </w:tcPr>
          <w:p w:rsidR="00504913" w:rsidRDefault="00480269">
            <w:pPr>
              <w:widowControl/>
              <w:spacing w:line="300" w:lineRule="exact"/>
              <w:jc w:val="left"/>
              <w:rPr>
                <w:rFonts w:eastAsia="宋体"/>
                <w:b/>
                <w:kern w:val="0"/>
                <w:szCs w:val="21"/>
              </w:rPr>
            </w:pPr>
            <w:r>
              <w:rPr>
                <w:b/>
                <w:kern w:val="0"/>
                <w:szCs w:val="21"/>
              </w:rPr>
              <w:t>用电</w:t>
            </w:r>
            <w:r>
              <w:rPr>
                <w:rFonts w:hint="eastAsia"/>
                <w:b/>
                <w:kern w:val="0"/>
                <w:szCs w:val="21"/>
              </w:rPr>
              <w:t>用水</w:t>
            </w:r>
            <w:r>
              <w:rPr>
                <w:b/>
                <w:kern w:val="0"/>
                <w:szCs w:val="21"/>
              </w:rPr>
              <w:t>基础安全</w:t>
            </w:r>
            <w:r>
              <w:rPr>
                <w:rFonts w:hint="eastAsia"/>
                <w:b/>
                <w:kern w:val="0"/>
                <w:szCs w:val="21"/>
              </w:rPr>
              <w:t xml:space="preserve">                                                                                            </w:t>
            </w:r>
            <w:r>
              <w:rPr>
                <w:rFonts w:hint="eastAsia"/>
                <w:b/>
                <w:kern w:val="0"/>
                <w:szCs w:val="21"/>
              </w:rPr>
              <w:t>后勤、各学院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lastRenderedPageBreak/>
              <w:t>7.1.1</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实验室用电安全应符合国家标准（导则）和行业标准</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kern w:val="0"/>
                <w:szCs w:val="21"/>
              </w:rPr>
              <w:t>电线接头绝缘可靠，无裸露连接线，地</w:t>
            </w:r>
            <w:r>
              <w:rPr>
                <w:rFonts w:hint="eastAsia"/>
                <w:kern w:val="0"/>
                <w:szCs w:val="21"/>
              </w:rPr>
              <w:t>面</w:t>
            </w:r>
            <w:r>
              <w:rPr>
                <w:kern w:val="0"/>
                <w:szCs w:val="21"/>
              </w:rPr>
              <w:t>上的线缆应有盖板或护套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r>
              <w:rPr>
                <w:rFonts w:hint="eastAsia"/>
                <w:kern w:val="0"/>
                <w:szCs w:val="21"/>
              </w:rPr>
              <w:t>；无人监管状态下，应切断充电器（宝）的充电电源</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7.1.2</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电气线路和装备应按相关规定使用防爆电气线路和装置</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满足</w:t>
            </w:r>
            <w:r>
              <w:rPr>
                <w:kern w:val="0"/>
                <w:szCs w:val="21"/>
              </w:rPr>
              <w:t>爆炸性环境用电气设备</w:t>
            </w:r>
            <w:r>
              <w:rPr>
                <w:rFonts w:hint="eastAsia"/>
                <w:kern w:val="0"/>
                <w:szCs w:val="21"/>
              </w:rPr>
              <w:t>的相关标准</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1133"/>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7.</w:t>
            </w:r>
            <w:r>
              <w:rPr>
                <w:rFonts w:hint="eastAsia"/>
                <w:kern w:val="0"/>
                <w:szCs w:val="21"/>
              </w:rPr>
              <w:t>1</w:t>
            </w:r>
            <w:r>
              <w:rPr>
                <w:kern w:val="0"/>
                <w:szCs w:val="21"/>
              </w:rPr>
              <w:t>.</w:t>
            </w:r>
            <w:r>
              <w:rPr>
                <w:rFonts w:hint="eastAsia"/>
                <w:kern w:val="0"/>
                <w:szCs w:val="21"/>
              </w:rPr>
              <w:t>3</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进排水系统布置合理，运行正常</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522"/>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7.2</w:t>
            </w:r>
          </w:p>
        </w:tc>
        <w:tc>
          <w:tcPr>
            <w:tcW w:w="12628" w:type="dxa"/>
            <w:gridSpan w:val="3"/>
            <w:tcMar>
              <w:left w:w="45" w:type="dxa"/>
              <w:right w:w="45" w:type="dxa"/>
            </w:tcMar>
            <w:vAlign w:val="center"/>
          </w:tcPr>
          <w:p w:rsidR="00504913" w:rsidRDefault="00480269">
            <w:pPr>
              <w:widowControl/>
              <w:spacing w:line="300" w:lineRule="exact"/>
              <w:jc w:val="left"/>
              <w:rPr>
                <w:rFonts w:eastAsia="宋体"/>
                <w:b/>
                <w:kern w:val="0"/>
                <w:szCs w:val="21"/>
              </w:rPr>
            </w:pPr>
            <w:r>
              <w:rPr>
                <w:rFonts w:hint="eastAsia"/>
                <w:b/>
                <w:kern w:val="0"/>
                <w:szCs w:val="21"/>
              </w:rPr>
              <w:t>个人</w:t>
            </w:r>
            <w:r>
              <w:rPr>
                <w:b/>
                <w:kern w:val="0"/>
                <w:szCs w:val="21"/>
              </w:rPr>
              <w:t>防护</w:t>
            </w:r>
            <w:r>
              <w:rPr>
                <w:rFonts w:hint="eastAsia"/>
                <w:b/>
                <w:kern w:val="0"/>
                <w:szCs w:val="21"/>
              </w:rPr>
              <w:t xml:space="preserve">                                                                                                        </w:t>
            </w: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jc w:val="left"/>
              <w:rPr>
                <w:b/>
                <w:kern w:val="0"/>
                <w:szCs w:val="21"/>
                <w:highlight w:val="yellow"/>
              </w:rPr>
            </w:pPr>
          </w:p>
        </w:tc>
      </w:tr>
      <w:tr w:rsidR="00504913">
        <w:trPr>
          <w:trHeight w:val="1536"/>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203" w:type="dxa"/>
            <w:tcMar>
              <w:left w:w="45" w:type="dxa"/>
              <w:right w:w="45" w:type="dxa"/>
            </w:tcMar>
            <w:vAlign w:val="center"/>
          </w:tcPr>
          <w:p w:rsidR="00504913" w:rsidRDefault="00480269">
            <w:pPr>
              <w:widowControl/>
              <w:spacing w:line="300" w:lineRule="exact"/>
              <w:rPr>
                <w:kern w:val="0"/>
                <w:szCs w:val="21"/>
              </w:rPr>
            </w:pPr>
            <w:r>
              <w:rPr>
                <w:rFonts w:hint="eastAsia"/>
                <w:kern w:val="0"/>
                <w:szCs w:val="21"/>
              </w:rPr>
              <w:t>实验人员需配备合适的个人防护用具</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长袖实验服或防护服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r>
              <w:rPr>
                <w:rFonts w:hint="eastAsia"/>
                <w:kern w:val="0"/>
                <w:szCs w:val="21"/>
              </w:rPr>
              <w:t>；穿着化学、生物类实验服或带实验手套，不得随意</w:t>
            </w:r>
            <w:proofErr w:type="gramStart"/>
            <w:r>
              <w:rPr>
                <w:rFonts w:hint="eastAsia"/>
                <w:kern w:val="0"/>
                <w:szCs w:val="21"/>
              </w:rPr>
              <w:t>出入非</w:t>
            </w:r>
            <w:proofErr w:type="gramEnd"/>
            <w:r>
              <w:rPr>
                <w:rFonts w:hint="eastAsia"/>
                <w:kern w:val="0"/>
                <w:szCs w:val="21"/>
              </w:rPr>
              <w:t>实验区</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464"/>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个人防护用具分散存放，并有明显标识</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分散存放在安全场所，紧急情况下便于取用</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854"/>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522"/>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b/>
                <w:bCs/>
                <w:kern w:val="0"/>
                <w:szCs w:val="21"/>
              </w:rPr>
              <w:t>7.3</w:t>
            </w:r>
          </w:p>
        </w:tc>
        <w:tc>
          <w:tcPr>
            <w:tcW w:w="12628" w:type="dxa"/>
            <w:gridSpan w:val="3"/>
            <w:tcMar>
              <w:left w:w="45" w:type="dxa"/>
              <w:right w:w="45" w:type="dxa"/>
            </w:tcMar>
            <w:vAlign w:val="center"/>
          </w:tcPr>
          <w:p w:rsidR="00504913" w:rsidRDefault="00480269">
            <w:pPr>
              <w:widowControl/>
              <w:spacing w:line="300" w:lineRule="exact"/>
              <w:jc w:val="left"/>
              <w:rPr>
                <w:rFonts w:eastAsia="宋体"/>
                <w:b/>
                <w:kern w:val="0"/>
                <w:szCs w:val="21"/>
              </w:rPr>
            </w:pPr>
            <w:r>
              <w:rPr>
                <w:rFonts w:hint="eastAsia"/>
                <w:b/>
                <w:kern w:val="0"/>
                <w:szCs w:val="21"/>
              </w:rPr>
              <w:t>其它</w:t>
            </w:r>
            <w:r>
              <w:rPr>
                <w:rFonts w:hint="eastAsia"/>
                <w:b/>
                <w:kern w:val="0"/>
                <w:szCs w:val="21"/>
              </w:rPr>
              <w:t xml:space="preserve">                                                                                                             </w:t>
            </w: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69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lastRenderedPageBreak/>
              <w:t>7.3.1</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危险性实验（如高温、高压、高速运转等）时必须有两人在场</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50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7.3.2</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实验台面整洁、实验记录规范</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查看实验台面和实验记录</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464"/>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8</w:t>
            </w:r>
          </w:p>
        </w:tc>
        <w:tc>
          <w:tcPr>
            <w:tcW w:w="12628" w:type="dxa"/>
            <w:gridSpan w:val="3"/>
            <w:tcMar>
              <w:left w:w="45" w:type="dxa"/>
              <w:right w:w="45" w:type="dxa"/>
            </w:tcMar>
            <w:vAlign w:val="center"/>
          </w:tcPr>
          <w:p w:rsidR="00504913" w:rsidRDefault="00480269">
            <w:pPr>
              <w:widowControl/>
              <w:spacing w:line="300" w:lineRule="exact"/>
              <w:jc w:val="left"/>
              <w:rPr>
                <w:rFonts w:eastAsia="宋体"/>
                <w:b/>
                <w:kern w:val="0"/>
                <w:szCs w:val="21"/>
              </w:rPr>
            </w:pPr>
            <w:r>
              <w:rPr>
                <w:b/>
                <w:kern w:val="0"/>
                <w:szCs w:val="21"/>
              </w:rPr>
              <w:t>化学安全</w:t>
            </w:r>
            <w:r>
              <w:rPr>
                <w:rFonts w:hint="eastAsia"/>
                <w:b/>
                <w:kern w:val="0"/>
                <w:szCs w:val="21"/>
              </w:rPr>
              <w:t xml:space="preserve">                                                                                 </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464"/>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8.1</w:t>
            </w:r>
          </w:p>
        </w:tc>
        <w:tc>
          <w:tcPr>
            <w:tcW w:w="12628" w:type="dxa"/>
            <w:gridSpan w:val="3"/>
            <w:tcMar>
              <w:left w:w="45" w:type="dxa"/>
              <w:right w:w="45" w:type="dxa"/>
            </w:tcMar>
            <w:vAlign w:val="center"/>
          </w:tcPr>
          <w:p w:rsidR="00504913" w:rsidRDefault="00480269">
            <w:pPr>
              <w:widowControl/>
              <w:spacing w:line="300" w:lineRule="exact"/>
              <w:jc w:val="left"/>
              <w:rPr>
                <w:rFonts w:eastAsia="宋体"/>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r>
              <w:rPr>
                <w:rFonts w:hint="eastAsia"/>
                <w:b/>
                <w:bCs/>
                <w:kern w:val="0"/>
                <w:szCs w:val="21"/>
              </w:rPr>
              <w:t xml:space="preserve">                                                                                   </w:t>
            </w:r>
            <w:r>
              <w:rPr>
                <w:rFonts w:hint="eastAsia"/>
                <w:b/>
                <w:bCs/>
                <w:kern w:val="0"/>
                <w:szCs w:val="21"/>
              </w:rPr>
              <w:t>信科、各学院</w:t>
            </w:r>
          </w:p>
        </w:tc>
        <w:tc>
          <w:tcPr>
            <w:tcW w:w="723" w:type="dxa"/>
            <w:tcMar>
              <w:left w:w="45" w:type="dxa"/>
              <w:right w:w="45" w:type="dxa"/>
            </w:tcMar>
            <w:vAlign w:val="center"/>
          </w:tcPr>
          <w:p w:rsidR="00504913" w:rsidRDefault="00504913">
            <w:pPr>
              <w:widowControl/>
              <w:spacing w:line="300" w:lineRule="exact"/>
              <w:jc w:val="left"/>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8.1.1</w:t>
            </w:r>
          </w:p>
        </w:tc>
        <w:tc>
          <w:tcPr>
            <w:tcW w:w="3203" w:type="dxa"/>
            <w:tcMar>
              <w:left w:w="45" w:type="dxa"/>
              <w:right w:w="45" w:type="dxa"/>
            </w:tcMar>
            <w:vAlign w:val="center"/>
          </w:tcPr>
          <w:p w:rsidR="00504913" w:rsidRDefault="00480269">
            <w:pPr>
              <w:spacing w:line="300" w:lineRule="exact"/>
              <w:jc w:val="left"/>
              <w:rPr>
                <w:kern w:val="0"/>
                <w:szCs w:val="21"/>
              </w:rPr>
            </w:pPr>
            <w:r>
              <w:rPr>
                <w:kern w:val="0"/>
                <w:szCs w:val="21"/>
              </w:rPr>
              <w:t>危险化学品要向具有</w:t>
            </w:r>
            <w:proofErr w:type="gramStart"/>
            <w:r>
              <w:rPr>
                <w:rFonts w:hint="eastAsia"/>
                <w:kern w:val="0"/>
                <w:szCs w:val="21"/>
              </w:rPr>
              <w:t>危</w:t>
            </w:r>
            <w:r>
              <w:rPr>
                <w:kern w:val="0"/>
                <w:szCs w:val="21"/>
              </w:rPr>
              <w:t>化品</w:t>
            </w:r>
            <w:proofErr w:type="gramEnd"/>
            <w:r>
              <w:rPr>
                <w:kern w:val="0"/>
                <w:szCs w:val="21"/>
              </w:rPr>
              <w:t>生产经营</w:t>
            </w:r>
            <w:r>
              <w:rPr>
                <w:rFonts w:hint="eastAsia"/>
                <w:kern w:val="0"/>
                <w:szCs w:val="21"/>
              </w:rPr>
              <w:t>许可</w:t>
            </w:r>
            <w:r>
              <w:rPr>
                <w:kern w:val="0"/>
                <w:szCs w:val="21"/>
              </w:rPr>
              <w:t>资质的单位购买</w:t>
            </w:r>
          </w:p>
        </w:tc>
        <w:tc>
          <w:tcPr>
            <w:tcW w:w="7295" w:type="dxa"/>
            <w:tcMar>
              <w:left w:w="45" w:type="dxa"/>
              <w:right w:w="45" w:type="dxa"/>
            </w:tcMar>
            <w:vAlign w:val="center"/>
          </w:tcPr>
          <w:p w:rsidR="00504913" w:rsidRDefault="00480269">
            <w:pPr>
              <w:spacing w:line="300" w:lineRule="exact"/>
              <w:jc w:val="left"/>
              <w:rPr>
                <w:kern w:val="0"/>
                <w:szCs w:val="21"/>
              </w:rPr>
            </w:pPr>
            <w:r>
              <w:rPr>
                <w:rFonts w:hint="eastAsia"/>
                <w:kern w:val="0"/>
                <w:szCs w:val="21"/>
              </w:rPr>
              <w:t>查看相关供应商的行政许可资质证书复印件</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8.1.2</w:t>
            </w:r>
          </w:p>
        </w:tc>
        <w:tc>
          <w:tcPr>
            <w:tcW w:w="3203" w:type="dxa"/>
            <w:tcMar>
              <w:left w:w="45" w:type="dxa"/>
              <w:right w:w="45" w:type="dxa"/>
            </w:tcMar>
            <w:vAlign w:val="center"/>
          </w:tcPr>
          <w:p w:rsidR="00504913" w:rsidRDefault="00480269">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w:t>
            </w:r>
            <w:proofErr w:type="gramStart"/>
            <w:r>
              <w:rPr>
                <w:rFonts w:hint="eastAsia"/>
                <w:kern w:val="0"/>
                <w:szCs w:val="21"/>
              </w:rPr>
              <w:t>规</w:t>
            </w:r>
            <w:proofErr w:type="gramEnd"/>
          </w:p>
        </w:tc>
        <w:tc>
          <w:tcPr>
            <w:tcW w:w="7295" w:type="dxa"/>
            <w:tcMar>
              <w:left w:w="45" w:type="dxa"/>
              <w:right w:w="45" w:type="dxa"/>
            </w:tcMar>
            <w:vAlign w:val="center"/>
          </w:tcPr>
          <w:p w:rsidR="00504913" w:rsidRDefault="00480269">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记录；购买危险化学品应有规范的验收记录</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690"/>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8.1.3</w:t>
            </w:r>
          </w:p>
        </w:tc>
        <w:tc>
          <w:tcPr>
            <w:tcW w:w="3203" w:type="dxa"/>
            <w:tcMar>
              <w:left w:w="45" w:type="dxa"/>
              <w:right w:w="45" w:type="dxa"/>
            </w:tcMar>
            <w:vAlign w:val="center"/>
          </w:tcPr>
          <w:p w:rsidR="00504913" w:rsidRDefault="00480269">
            <w:pPr>
              <w:spacing w:line="300" w:lineRule="exact"/>
              <w:jc w:val="left"/>
              <w:rPr>
                <w:kern w:val="0"/>
                <w:szCs w:val="21"/>
              </w:rPr>
            </w:pPr>
            <w:r>
              <w:rPr>
                <w:kern w:val="0"/>
                <w:szCs w:val="21"/>
              </w:rPr>
              <w:t>麻醉药品、精神药品等购买前须向食品药品监督管理部门申请</w:t>
            </w:r>
          </w:p>
        </w:tc>
        <w:tc>
          <w:tcPr>
            <w:tcW w:w="7295" w:type="dxa"/>
            <w:tcMar>
              <w:left w:w="45" w:type="dxa"/>
              <w:right w:w="45" w:type="dxa"/>
            </w:tcMar>
            <w:vAlign w:val="center"/>
          </w:tcPr>
          <w:p w:rsidR="00504913" w:rsidRDefault="00480269">
            <w:pPr>
              <w:spacing w:line="300" w:lineRule="exact"/>
              <w:jc w:val="left"/>
              <w:rPr>
                <w:b/>
                <w:bCs/>
                <w:kern w:val="0"/>
                <w:szCs w:val="21"/>
              </w:rPr>
            </w:pPr>
            <w:r>
              <w:rPr>
                <w:kern w:val="0"/>
                <w:szCs w:val="21"/>
              </w:rPr>
              <w:t>报批同意后向定点供应商或者定点生产企业采购</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8.1.4</w:t>
            </w:r>
          </w:p>
        </w:tc>
        <w:tc>
          <w:tcPr>
            <w:tcW w:w="3203" w:type="dxa"/>
            <w:tcMar>
              <w:left w:w="45" w:type="dxa"/>
              <w:right w:w="45" w:type="dxa"/>
            </w:tcMar>
            <w:vAlign w:val="center"/>
          </w:tcPr>
          <w:p w:rsidR="00504913" w:rsidRDefault="00480269">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522"/>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8.2</w:t>
            </w:r>
          </w:p>
        </w:tc>
        <w:tc>
          <w:tcPr>
            <w:tcW w:w="12628" w:type="dxa"/>
            <w:gridSpan w:val="3"/>
            <w:tcMar>
              <w:left w:w="45" w:type="dxa"/>
              <w:right w:w="45" w:type="dxa"/>
            </w:tcMar>
            <w:vAlign w:val="center"/>
          </w:tcPr>
          <w:p w:rsidR="00504913" w:rsidRDefault="00480269">
            <w:pPr>
              <w:widowControl/>
              <w:spacing w:line="300" w:lineRule="exact"/>
              <w:jc w:val="left"/>
              <w:rPr>
                <w:rFonts w:eastAsia="宋体"/>
                <w:b/>
                <w:kern w:val="0"/>
                <w:szCs w:val="21"/>
              </w:rPr>
            </w:pPr>
            <w:r>
              <w:rPr>
                <w:rFonts w:hint="eastAsia"/>
                <w:b/>
                <w:kern w:val="0"/>
                <w:szCs w:val="21"/>
              </w:rPr>
              <w:t>实验室</w:t>
            </w:r>
            <w:r>
              <w:rPr>
                <w:b/>
                <w:kern w:val="0"/>
                <w:szCs w:val="21"/>
              </w:rPr>
              <w:t>化学试剂存放</w:t>
            </w:r>
            <w:r>
              <w:rPr>
                <w:rFonts w:hint="eastAsia"/>
                <w:b/>
                <w:kern w:val="0"/>
                <w:szCs w:val="21"/>
              </w:rPr>
              <w:t xml:space="preserve">                                                                                            </w:t>
            </w:r>
            <w:r>
              <w:rPr>
                <w:rFonts w:hint="eastAsia"/>
                <w:b/>
                <w:kern w:val="0"/>
                <w:szCs w:val="21"/>
              </w:rPr>
              <w:t>信科、各学院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8.2.1</w:t>
            </w:r>
          </w:p>
        </w:tc>
        <w:tc>
          <w:tcPr>
            <w:tcW w:w="3203" w:type="dxa"/>
            <w:tcMar>
              <w:left w:w="45" w:type="dxa"/>
              <w:right w:w="45" w:type="dxa"/>
            </w:tcMar>
            <w:vAlign w:val="center"/>
          </w:tcPr>
          <w:p w:rsidR="00504913" w:rsidRDefault="00480269">
            <w:pPr>
              <w:widowControl/>
              <w:spacing w:line="300" w:lineRule="exact"/>
              <w:rPr>
                <w:b/>
                <w:kern w:val="0"/>
                <w:szCs w:val="21"/>
              </w:rPr>
            </w:pPr>
            <w:r>
              <w:rPr>
                <w:rFonts w:hint="eastAsia"/>
                <w:kern w:val="0"/>
                <w:szCs w:val="21"/>
              </w:rPr>
              <w:t>实验室</w:t>
            </w:r>
            <w:r>
              <w:rPr>
                <w:kern w:val="0"/>
                <w:szCs w:val="21"/>
              </w:rPr>
              <w:t>内化学品</w:t>
            </w:r>
            <w:r>
              <w:rPr>
                <w:rFonts w:hint="eastAsia"/>
                <w:kern w:val="0"/>
                <w:szCs w:val="21"/>
              </w:rPr>
              <w:t>建有</w:t>
            </w:r>
            <w:r>
              <w:rPr>
                <w:kern w:val="0"/>
                <w:szCs w:val="21"/>
              </w:rPr>
              <w:t>动态</w:t>
            </w:r>
            <w:r>
              <w:rPr>
                <w:rFonts w:hint="eastAsia"/>
                <w:kern w:val="0"/>
                <w:szCs w:val="21"/>
              </w:rPr>
              <w:t>使用</w:t>
            </w:r>
            <w:r>
              <w:rPr>
                <w:kern w:val="0"/>
                <w:szCs w:val="21"/>
              </w:rPr>
              <w:t>台帐</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8</w:t>
            </w:r>
            <w:r>
              <w:rPr>
                <w:kern w:val="0"/>
                <w:szCs w:val="21"/>
              </w:rPr>
              <w:t>.2.2</w:t>
            </w:r>
          </w:p>
        </w:tc>
        <w:tc>
          <w:tcPr>
            <w:tcW w:w="3203" w:type="dxa"/>
            <w:tcMar>
              <w:left w:w="45" w:type="dxa"/>
              <w:right w:w="45" w:type="dxa"/>
            </w:tcMar>
            <w:vAlign w:val="center"/>
          </w:tcPr>
          <w:p w:rsidR="00504913" w:rsidRDefault="00480269">
            <w:pPr>
              <w:widowControl/>
              <w:spacing w:line="300" w:lineRule="exact"/>
              <w:rPr>
                <w:szCs w:val="21"/>
              </w:rPr>
            </w:pPr>
            <w:r>
              <w:rPr>
                <w:rFonts w:hint="eastAsia"/>
                <w:szCs w:val="21"/>
              </w:rPr>
              <w:t>试剂药品有专用存放空间并科学有序存放</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szCs w:val="21"/>
              </w:rPr>
              <w:t>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或接线板；化学品有序分类存放；配备必要的二次泄漏防护、吸附或防溢</w:t>
            </w:r>
            <w:r>
              <w:rPr>
                <w:rFonts w:hint="eastAsia"/>
                <w:kern w:val="0"/>
                <w:szCs w:val="21"/>
              </w:rPr>
              <w:lastRenderedPageBreak/>
              <w:t>流功能；试剂不得叠放、配伍禁忌化学品不得混存、固体液体不混乱放置、装有试剂的试剂瓶不得开口放置；实验台架无挡板不得存放化学试剂</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8.2.3</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实验室内存放的危险化学品总量符合规定要求</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r>
              <w:rPr>
                <w:rFonts w:hint="eastAsia"/>
                <w:kern w:val="0"/>
                <w:szCs w:val="21"/>
              </w:rPr>
              <w:t>；</w:t>
            </w:r>
            <w:r>
              <w:rPr>
                <w:kern w:val="0"/>
                <w:szCs w:val="21"/>
              </w:rPr>
              <w:t>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8.2.4</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化学品标签应有显著完整清晰</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8.3</w:t>
            </w:r>
          </w:p>
        </w:tc>
        <w:tc>
          <w:tcPr>
            <w:tcW w:w="12628" w:type="dxa"/>
            <w:gridSpan w:val="3"/>
            <w:tcMar>
              <w:left w:w="45" w:type="dxa"/>
              <w:right w:w="45" w:type="dxa"/>
            </w:tcMar>
            <w:vAlign w:val="center"/>
          </w:tcPr>
          <w:p w:rsidR="00504913" w:rsidRDefault="00480269">
            <w:pPr>
              <w:widowControl/>
              <w:spacing w:line="300" w:lineRule="exact"/>
              <w:jc w:val="left"/>
              <w:rPr>
                <w:rFonts w:eastAsia="宋体"/>
                <w:b/>
                <w:kern w:val="0"/>
                <w:szCs w:val="21"/>
              </w:rPr>
            </w:pPr>
            <w:r>
              <w:rPr>
                <w:rFonts w:hint="eastAsia"/>
                <w:b/>
                <w:kern w:val="0"/>
                <w:szCs w:val="21"/>
              </w:rPr>
              <w:t>实验</w:t>
            </w:r>
            <w:r>
              <w:rPr>
                <w:b/>
                <w:kern w:val="0"/>
                <w:szCs w:val="21"/>
              </w:rPr>
              <w:t>操作安全</w:t>
            </w:r>
            <w:r>
              <w:rPr>
                <w:rFonts w:hint="eastAsia"/>
                <w:b/>
                <w:kern w:val="0"/>
                <w:szCs w:val="21"/>
              </w:rPr>
              <w:t xml:space="preserve">                                                                                                </w:t>
            </w: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8.3.</w:t>
            </w:r>
            <w:r>
              <w:rPr>
                <w:rFonts w:hint="eastAsia"/>
                <w:kern w:val="0"/>
                <w:szCs w:val="21"/>
              </w:rPr>
              <w:t>1</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指导书、应急预案</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8.3.2</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危险化工工艺和装置应设置自动控制和电源冗余设计</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8.3.3</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做好有毒和异味废气的收集和防护</w:t>
            </w:r>
          </w:p>
        </w:tc>
        <w:tc>
          <w:tcPr>
            <w:tcW w:w="7295" w:type="dxa"/>
            <w:tcMar>
              <w:left w:w="45" w:type="dxa"/>
              <w:right w:w="45" w:type="dxa"/>
            </w:tcMar>
            <w:vAlign w:val="center"/>
          </w:tcPr>
          <w:p w:rsidR="00504913" w:rsidRDefault="00480269">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130" w:type="dxa"/>
            <w:tcMar>
              <w:left w:w="45" w:type="dxa"/>
              <w:right w:w="45" w:type="dxa"/>
            </w:tcMar>
            <w:vAlign w:val="center"/>
          </w:tcPr>
          <w:p w:rsidR="00504913" w:rsidRDefault="00504913">
            <w:pPr>
              <w:widowControl/>
              <w:spacing w:line="300" w:lineRule="exact"/>
              <w:jc w:val="left"/>
              <w:rPr>
                <w:kern w:val="0"/>
                <w:szCs w:val="21"/>
              </w:rPr>
            </w:pPr>
          </w:p>
        </w:tc>
        <w:tc>
          <w:tcPr>
            <w:tcW w:w="723" w:type="dxa"/>
            <w:tcMar>
              <w:left w:w="45" w:type="dxa"/>
              <w:right w:w="45" w:type="dxa"/>
            </w:tcMar>
            <w:vAlign w:val="center"/>
          </w:tcPr>
          <w:p w:rsidR="00504913" w:rsidRDefault="00504913">
            <w:pPr>
              <w:widowControl/>
              <w:spacing w:line="300" w:lineRule="exact"/>
              <w:jc w:val="left"/>
              <w:rPr>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8.4</w:t>
            </w:r>
          </w:p>
        </w:tc>
        <w:tc>
          <w:tcPr>
            <w:tcW w:w="12628" w:type="dxa"/>
            <w:gridSpan w:val="3"/>
            <w:tcMar>
              <w:left w:w="45" w:type="dxa"/>
              <w:right w:w="45" w:type="dxa"/>
            </w:tcMar>
            <w:vAlign w:val="center"/>
          </w:tcPr>
          <w:p w:rsidR="00504913" w:rsidRDefault="00480269">
            <w:pPr>
              <w:widowControl/>
              <w:spacing w:line="300" w:lineRule="exact"/>
              <w:jc w:val="left"/>
              <w:rPr>
                <w:rFonts w:eastAsia="宋体"/>
                <w:b/>
                <w:kern w:val="0"/>
                <w:szCs w:val="21"/>
              </w:rPr>
            </w:pPr>
            <w:proofErr w:type="gramStart"/>
            <w:r>
              <w:rPr>
                <w:rFonts w:hint="eastAsia"/>
                <w:b/>
                <w:kern w:val="0"/>
                <w:szCs w:val="21"/>
              </w:rPr>
              <w:t>管控类化学品</w:t>
            </w:r>
            <w:proofErr w:type="gramEnd"/>
            <w:r>
              <w:rPr>
                <w:b/>
                <w:kern w:val="0"/>
                <w:szCs w:val="21"/>
              </w:rPr>
              <w:t>管理</w:t>
            </w:r>
            <w:r>
              <w:rPr>
                <w:rFonts w:hint="eastAsia"/>
                <w:b/>
                <w:kern w:val="0"/>
                <w:szCs w:val="21"/>
              </w:rPr>
              <w:t xml:space="preserve">                                                                                              </w:t>
            </w:r>
            <w:r>
              <w:rPr>
                <w:rFonts w:hint="eastAsia"/>
                <w:b/>
                <w:kern w:val="0"/>
                <w:szCs w:val="21"/>
              </w:rPr>
              <w:t>信科</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8.4.1</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易制毒品</w:t>
            </w:r>
            <w:r>
              <w:rPr>
                <w:rFonts w:hint="eastAsia"/>
                <w:kern w:val="0"/>
                <w:szCs w:val="21"/>
              </w:rPr>
              <w:t>、</w:t>
            </w:r>
            <w:proofErr w:type="gramStart"/>
            <w:r>
              <w:rPr>
                <w:rFonts w:hint="eastAsia"/>
                <w:kern w:val="0"/>
                <w:szCs w:val="21"/>
              </w:rPr>
              <w:t>易制爆品</w:t>
            </w:r>
            <w:r>
              <w:rPr>
                <w:kern w:val="0"/>
                <w:szCs w:val="21"/>
              </w:rPr>
              <w:t>分类</w:t>
            </w:r>
            <w:proofErr w:type="gramEnd"/>
            <w:r>
              <w:rPr>
                <w:kern w:val="0"/>
                <w:szCs w:val="21"/>
              </w:rPr>
              <w:t>存放、专人保管，做好领取、使用、处置记录</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r>
              <w:rPr>
                <w:rFonts w:hint="eastAsia"/>
                <w:kern w:val="0"/>
                <w:szCs w:val="21"/>
              </w:rPr>
              <w:t>；剧毒品</w:t>
            </w:r>
            <w:r>
              <w:rPr>
                <w:kern w:val="0"/>
                <w:szCs w:val="21"/>
              </w:rPr>
              <w:t>配备专门的保险柜并固定，实行双人双锁保管</w:t>
            </w:r>
            <w:r>
              <w:rPr>
                <w:rFonts w:hint="eastAsia"/>
                <w:kern w:val="0"/>
                <w:szCs w:val="21"/>
              </w:rPr>
              <w:t>制度；</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装置；剧毒品使用时须有两人同时在场；</w:t>
            </w:r>
            <w:r>
              <w:rPr>
                <w:kern w:val="0"/>
                <w:szCs w:val="21"/>
              </w:rPr>
              <w:t>剧毒品处置</w:t>
            </w:r>
            <w:r>
              <w:rPr>
                <w:rFonts w:hint="eastAsia"/>
                <w:kern w:val="0"/>
                <w:szCs w:val="21"/>
              </w:rPr>
              <w:t>建有规范流</w:t>
            </w:r>
            <w:r>
              <w:rPr>
                <w:kern w:val="0"/>
                <w:szCs w:val="21"/>
              </w:rPr>
              <w:t>程</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2</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lastRenderedPageBreak/>
              <w:t>8.</w:t>
            </w:r>
            <w:r>
              <w:rPr>
                <w:rFonts w:hint="eastAsia"/>
                <w:kern w:val="0"/>
                <w:szCs w:val="21"/>
              </w:rPr>
              <w:t>4</w:t>
            </w:r>
            <w:r>
              <w:rPr>
                <w:kern w:val="0"/>
                <w:szCs w:val="21"/>
              </w:rPr>
              <w:t>.</w:t>
            </w:r>
            <w:r>
              <w:rPr>
                <w:rFonts w:hint="eastAsia"/>
                <w:kern w:val="0"/>
                <w:szCs w:val="21"/>
              </w:rPr>
              <w:t>3</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麻醉品和精神类药品储存于专门的保险柜中，有规范的领取、使用、</w:t>
            </w:r>
            <w:proofErr w:type="gramStart"/>
            <w:r>
              <w:rPr>
                <w:kern w:val="0"/>
                <w:szCs w:val="21"/>
              </w:rPr>
              <w:t>处置台</w:t>
            </w:r>
            <w:proofErr w:type="gramEnd"/>
            <w:r>
              <w:rPr>
                <w:kern w:val="0"/>
                <w:szCs w:val="21"/>
              </w:rPr>
              <w:t>账</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8.</w:t>
            </w:r>
            <w:r>
              <w:rPr>
                <w:rFonts w:hint="eastAsia"/>
                <w:b/>
                <w:kern w:val="0"/>
                <w:szCs w:val="21"/>
              </w:rPr>
              <w:t>5</w:t>
            </w:r>
          </w:p>
        </w:tc>
        <w:tc>
          <w:tcPr>
            <w:tcW w:w="12628" w:type="dxa"/>
            <w:gridSpan w:val="3"/>
            <w:tcMar>
              <w:left w:w="45" w:type="dxa"/>
              <w:right w:w="45" w:type="dxa"/>
            </w:tcMar>
            <w:vAlign w:val="center"/>
          </w:tcPr>
          <w:p w:rsidR="00504913" w:rsidRDefault="00480269">
            <w:pPr>
              <w:widowControl/>
              <w:spacing w:line="300" w:lineRule="exact"/>
              <w:jc w:val="left"/>
              <w:rPr>
                <w:rFonts w:eastAsia="宋体"/>
                <w:b/>
                <w:kern w:val="0"/>
                <w:szCs w:val="21"/>
              </w:rPr>
            </w:pPr>
            <w:r>
              <w:rPr>
                <w:b/>
                <w:kern w:val="0"/>
                <w:szCs w:val="21"/>
              </w:rPr>
              <w:t>实验气体管理</w:t>
            </w:r>
            <w:r>
              <w:rPr>
                <w:rFonts w:hint="eastAsia"/>
                <w:b/>
                <w:kern w:val="0"/>
                <w:szCs w:val="21"/>
              </w:rPr>
              <w:t xml:space="preserve">                                                                                                   </w:t>
            </w: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kern w:val="0"/>
                <w:szCs w:val="21"/>
              </w:rPr>
              <w:t>帐</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查看</w:t>
            </w:r>
            <w:r>
              <w:rPr>
                <w:bCs/>
                <w:kern w:val="0"/>
                <w:szCs w:val="21"/>
              </w:rPr>
              <w:t>记录</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8.5.2</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气体的存放和使用符合相关要求</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r>
              <w:rPr>
                <w:rFonts w:hint="eastAsia"/>
                <w:kern w:val="0"/>
                <w:szCs w:val="21"/>
              </w:rPr>
              <w:t>；</w:t>
            </w:r>
            <w:r>
              <w:rPr>
                <w:kern w:val="0"/>
                <w:szCs w:val="21"/>
              </w:rPr>
              <w:t>无大量气体钢瓶堆放现象</w:t>
            </w:r>
            <w:r>
              <w:rPr>
                <w:rFonts w:hint="eastAsia"/>
                <w:kern w:val="0"/>
                <w:szCs w:val="21"/>
              </w:rPr>
              <w:t>；</w:t>
            </w:r>
            <w:r>
              <w:rPr>
                <w:rFonts w:ascii="宋体" w:cs="宋体" w:hint="eastAsia"/>
                <w:kern w:val="0"/>
                <w:szCs w:val="21"/>
              </w:rPr>
              <w:t>每间实验室内存放的氧气和</w:t>
            </w:r>
            <w:proofErr w:type="gramStart"/>
            <w:r>
              <w:rPr>
                <w:rFonts w:ascii="宋体" w:cs="宋体" w:hint="eastAsia"/>
                <w:kern w:val="0"/>
                <w:szCs w:val="21"/>
              </w:rPr>
              <w:t>可</w:t>
            </w:r>
            <w:proofErr w:type="gramEnd"/>
            <w:r>
              <w:rPr>
                <w:rFonts w:ascii="宋体" w:cs="宋体" w:hint="eastAsia"/>
                <w:kern w:val="0"/>
                <w:szCs w:val="21"/>
              </w:rPr>
              <w:t>燃气体不宜超过一瓶，其他气瓶的存放，应控制在最小需求量；</w:t>
            </w:r>
            <w:r>
              <w:rPr>
                <w:kern w:val="0"/>
                <w:szCs w:val="21"/>
              </w:rPr>
              <w:t>气体钢瓶不得放在走廊、大厅等公共场所</w:t>
            </w:r>
            <w:r>
              <w:rPr>
                <w:rFonts w:hint="eastAsia"/>
                <w:kern w:val="0"/>
                <w:szCs w:val="21"/>
              </w:rPr>
              <w:t>；</w:t>
            </w: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r>
              <w:rPr>
                <w:rFonts w:hint="eastAsia"/>
                <w:kern w:val="0"/>
                <w:szCs w:val="21"/>
              </w:rPr>
              <w:t>；</w:t>
            </w:r>
            <w:r>
              <w:rPr>
                <w:kern w:val="0"/>
                <w:szCs w:val="21"/>
              </w:rPr>
              <w:t>可燃性气体与氧气等助燃气体不混放</w:t>
            </w:r>
            <w:r>
              <w:rPr>
                <w:rFonts w:hint="eastAsia"/>
                <w:kern w:val="0"/>
                <w:szCs w:val="21"/>
              </w:rPr>
              <w:t>；建有独</w:t>
            </w:r>
            <w:r>
              <w:rPr>
                <w:kern w:val="0"/>
                <w:szCs w:val="21"/>
              </w:rPr>
              <w:t>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设置必要的气体报警装置</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rFonts w:hint="eastAsia"/>
                <w:bCs/>
                <w:kern w:val="0"/>
                <w:szCs w:val="21"/>
              </w:rPr>
              <w:t>防止</w:t>
            </w:r>
            <w:r>
              <w:rPr>
                <w:bCs/>
                <w:kern w:val="0"/>
                <w:szCs w:val="21"/>
              </w:rPr>
              <w:t>大量泄漏或蒸发导致缺氧</w:t>
            </w:r>
            <w:r>
              <w:rPr>
                <w:rFonts w:hint="eastAsia"/>
                <w:bCs/>
                <w:kern w:val="0"/>
                <w:szCs w:val="21"/>
              </w:rPr>
              <w:t>，</w:t>
            </w:r>
            <w:r>
              <w:rPr>
                <w:szCs w:val="21"/>
              </w:rPr>
              <w:t>需加装氧气含量报警</w:t>
            </w:r>
            <w:r>
              <w:rPr>
                <w:rFonts w:hint="eastAsia"/>
                <w:szCs w:val="21"/>
              </w:rPr>
              <w:t>表</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8.5.4</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钢瓶帽；钢瓶中的气体是明确的，无过期钢瓶；确认“满、使用中、用完”三种状态；及时关闭气瓶总阀</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8.</w:t>
            </w:r>
            <w:r>
              <w:rPr>
                <w:rFonts w:hint="eastAsia"/>
                <w:b/>
                <w:kern w:val="0"/>
                <w:szCs w:val="21"/>
              </w:rPr>
              <w:t>6</w:t>
            </w:r>
          </w:p>
        </w:tc>
        <w:tc>
          <w:tcPr>
            <w:tcW w:w="12628" w:type="dxa"/>
            <w:gridSpan w:val="3"/>
            <w:tcMar>
              <w:left w:w="45" w:type="dxa"/>
              <w:right w:w="45" w:type="dxa"/>
            </w:tcMar>
            <w:vAlign w:val="center"/>
          </w:tcPr>
          <w:p w:rsidR="00504913" w:rsidRDefault="00480269">
            <w:pPr>
              <w:widowControl/>
              <w:spacing w:line="300" w:lineRule="exact"/>
              <w:jc w:val="left"/>
              <w:rPr>
                <w:rFonts w:eastAsia="宋体"/>
                <w:b/>
                <w:kern w:val="0"/>
                <w:szCs w:val="21"/>
              </w:rPr>
            </w:pPr>
            <w:r>
              <w:rPr>
                <w:b/>
                <w:kern w:val="0"/>
                <w:szCs w:val="21"/>
              </w:rPr>
              <w:t>化学废弃物处置</w:t>
            </w:r>
            <w:r>
              <w:rPr>
                <w:rFonts w:hint="eastAsia"/>
                <w:b/>
                <w:kern w:val="0"/>
                <w:szCs w:val="21"/>
              </w:rPr>
              <w:t>管理</w:t>
            </w:r>
            <w:r>
              <w:rPr>
                <w:rFonts w:hint="eastAsia"/>
                <w:b/>
                <w:kern w:val="0"/>
                <w:szCs w:val="21"/>
              </w:rPr>
              <w:t xml:space="preserve">                                                                                            </w:t>
            </w:r>
            <w:r>
              <w:rPr>
                <w:rFonts w:hint="eastAsia"/>
                <w:b/>
                <w:kern w:val="0"/>
                <w:szCs w:val="21"/>
              </w:rPr>
              <w:t>信科、各学院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8.</w:t>
            </w:r>
            <w:r>
              <w:rPr>
                <w:rFonts w:hint="eastAsia"/>
                <w:kern w:val="0"/>
                <w:szCs w:val="21"/>
              </w:rPr>
              <w:t>6</w:t>
            </w:r>
            <w:r>
              <w:rPr>
                <w:kern w:val="0"/>
                <w:szCs w:val="21"/>
              </w:rPr>
              <w:t>.1</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化学废弃物</w:t>
            </w:r>
            <w:r>
              <w:rPr>
                <w:rFonts w:hint="eastAsia"/>
                <w:kern w:val="0"/>
                <w:szCs w:val="21"/>
              </w:rPr>
              <w:t>由具备</w:t>
            </w:r>
            <w:r>
              <w:rPr>
                <w:kern w:val="0"/>
                <w:szCs w:val="21"/>
              </w:rPr>
              <w:t>资质的单位（企业）签约处置</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r>
              <w:rPr>
                <w:rFonts w:hint="eastAsia"/>
                <w:kern w:val="0"/>
                <w:szCs w:val="21"/>
              </w:rPr>
              <w:t>。</w:t>
            </w:r>
            <w:r>
              <w:rPr>
                <w:rFonts w:hint="eastAsia"/>
                <w:bCs/>
                <w:kern w:val="0"/>
                <w:szCs w:val="21"/>
              </w:rPr>
              <w:t>查看</w:t>
            </w:r>
            <w:r>
              <w:rPr>
                <w:bCs/>
                <w:kern w:val="0"/>
                <w:szCs w:val="21"/>
              </w:rPr>
              <w:t>委托合同及处置单位的资质</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8.</w:t>
            </w:r>
            <w:r>
              <w:rPr>
                <w:rFonts w:hint="eastAsia"/>
                <w:kern w:val="0"/>
                <w:szCs w:val="21"/>
              </w:rPr>
              <w:t>6</w:t>
            </w:r>
            <w:r>
              <w:rPr>
                <w:kern w:val="0"/>
                <w:szCs w:val="21"/>
              </w:rPr>
              <w:t>.2</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学校有统一的化学实验废弃物标签</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标签信息包括：</w:t>
            </w:r>
            <w:r>
              <w:rPr>
                <w:kern w:val="0"/>
                <w:szCs w:val="21"/>
              </w:rPr>
              <w:t>废物类别、危险</w:t>
            </w:r>
            <w:r>
              <w:rPr>
                <w:rFonts w:hint="eastAsia"/>
                <w:kern w:val="0"/>
                <w:szCs w:val="21"/>
              </w:rPr>
              <w:t>特性</w:t>
            </w:r>
            <w:r>
              <w:rPr>
                <w:kern w:val="0"/>
                <w:szCs w:val="21"/>
              </w:rPr>
              <w:t>、主要成分、产生</w:t>
            </w:r>
            <w:r>
              <w:rPr>
                <w:rFonts w:hint="eastAsia"/>
                <w:kern w:val="0"/>
                <w:szCs w:val="21"/>
              </w:rPr>
              <w:t>部门</w:t>
            </w:r>
            <w:r>
              <w:rPr>
                <w:kern w:val="0"/>
                <w:szCs w:val="21"/>
              </w:rPr>
              <w:t>、</w:t>
            </w:r>
            <w:proofErr w:type="gramStart"/>
            <w:r>
              <w:rPr>
                <w:kern w:val="0"/>
                <w:szCs w:val="21"/>
              </w:rPr>
              <w:t>送储人</w:t>
            </w:r>
            <w:proofErr w:type="gramEnd"/>
            <w:r>
              <w:rPr>
                <w:kern w:val="0"/>
                <w:szCs w:val="21"/>
              </w:rPr>
              <w:t>、日期等信息</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lastRenderedPageBreak/>
              <w:t>8.</w:t>
            </w:r>
            <w:r>
              <w:rPr>
                <w:rFonts w:hint="eastAsia"/>
                <w:kern w:val="0"/>
                <w:szCs w:val="21"/>
              </w:rPr>
              <w:t>6</w:t>
            </w:r>
            <w:r>
              <w:rPr>
                <w:kern w:val="0"/>
                <w:szCs w:val="21"/>
              </w:rPr>
              <w:t>.3</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配备化学实验废弃物分类容器</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r>
              <w:rPr>
                <w:rFonts w:hint="eastAsia"/>
                <w:bCs/>
                <w:kern w:val="0"/>
                <w:szCs w:val="21"/>
              </w:rPr>
              <w:t>；</w:t>
            </w:r>
            <w:r>
              <w:rPr>
                <w:rFonts w:hint="eastAsia"/>
                <w:kern w:val="0"/>
                <w:szCs w:val="21"/>
              </w:rPr>
              <w:t>对于</w:t>
            </w:r>
            <w:r>
              <w:rPr>
                <w:kern w:val="0"/>
                <w:szCs w:val="21"/>
              </w:rPr>
              <w:t>危险性大的废弃物，要独立包装，标签信息明确</w:t>
            </w:r>
            <w:r>
              <w:rPr>
                <w:rFonts w:hint="eastAsia"/>
                <w:kern w:val="0"/>
                <w:szCs w:val="21"/>
              </w:rPr>
              <w:t>；不能混合，尽量原瓶装，加贴废弃物标签</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b/>
                <w:bCs/>
                <w:kern w:val="0"/>
                <w:szCs w:val="21"/>
              </w:rPr>
              <w:t>8.7</w:t>
            </w:r>
          </w:p>
        </w:tc>
        <w:tc>
          <w:tcPr>
            <w:tcW w:w="12628" w:type="dxa"/>
            <w:gridSpan w:val="3"/>
            <w:tcMar>
              <w:left w:w="45" w:type="dxa"/>
              <w:right w:w="45" w:type="dxa"/>
            </w:tcMar>
            <w:vAlign w:val="center"/>
          </w:tcPr>
          <w:p w:rsidR="00504913" w:rsidRDefault="00480269">
            <w:pPr>
              <w:widowControl/>
              <w:spacing w:line="300" w:lineRule="exact"/>
              <w:jc w:val="left"/>
              <w:rPr>
                <w:rFonts w:eastAsia="宋体"/>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废弃物中转站</w:t>
            </w:r>
            <w:r>
              <w:rPr>
                <w:rFonts w:hint="eastAsia"/>
                <w:b/>
                <w:kern w:val="0"/>
                <w:szCs w:val="21"/>
              </w:rPr>
              <w:t xml:space="preserve">                                                                                     </w:t>
            </w:r>
            <w:r>
              <w:rPr>
                <w:rFonts w:hint="eastAsia"/>
                <w:b/>
                <w:kern w:val="0"/>
                <w:szCs w:val="21"/>
              </w:rPr>
              <w:t>信科、各学院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rPr>
                <w:kern w:val="0"/>
                <w:szCs w:val="21"/>
              </w:rPr>
            </w:pPr>
            <w:r>
              <w:rPr>
                <w:rFonts w:hint="eastAsia"/>
                <w:kern w:val="0"/>
                <w:szCs w:val="21"/>
              </w:rPr>
              <w:t>8.7.1</w:t>
            </w:r>
          </w:p>
        </w:tc>
        <w:tc>
          <w:tcPr>
            <w:tcW w:w="3203" w:type="dxa"/>
            <w:tcMar>
              <w:left w:w="45" w:type="dxa"/>
              <w:right w:w="45" w:type="dxa"/>
            </w:tcMar>
            <w:vAlign w:val="center"/>
          </w:tcPr>
          <w:p w:rsidR="00504913" w:rsidRDefault="00480269">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w:t>
            </w:r>
            <w:r>
              <w:rPr>
                <w:rFonts w:hint="eastAsia"/>
                <w:kern w:val="0"/>
                <w:szCs w:val="21"/>
              </w:rPr>
              <w:t xml:space="preserve"> </w:t>
            </w:r>
            <w:r>
              <w:rPr>
                <w:kern w:val="0"/>
                <w:szCs w:val="21"/>
              </w:rPr>
              <w:t>验废弃物中转站</w:t>
            </w:r>
            <w:r>
              <w:rPr>
                <w:rFonts w:hint="eastAsia"/>
                <w:kern w:val="0"/>
                <w:szCs w:val="21"/>
              </w:rPr>
              <w:t>，对废弃物集中定点存放</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w:t>
            </w: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r>
              <w:rPr>
                <w:rFonts w:hint="eastAsia"/>
                <w:kern w:val="0"/>
                <w:szCs w:val="21"/>
              </w:rPr>
              <w:t>暂存库不能在</w:t>
            </w:r>
            <w:r>
              <w:rPr>
                <w:kern w:val="0"/>
                <w:szCs w:val="21"/>
              </w:rPr>
              <w:t>地下室空间</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8.</w:t>
            </w:r>
            <w:r>
              <w:rPr>
                <w:rFonts w:hint="eastAsia"/>
                <w:b/>
                <w:kern w:val="0"/>
                <w:szCs w:val="21"/>
              </w:rPr>
              <w:t>8</w:t>
            </w:r>
          </w:p>
        </w:tc>
        <w:tc>
          <w:tcPr>
            <w:tcW w:w="12628" w:type="dxa"/>
            <w:gridSpan w:val="3"/>
            <w:tcMar>
              <w:left w:w="45" w:type="dxa"/>
              <w:right w:w="45" w:type="dxa"/>
            </w:tcMar>
            <w:vAlign w:val="center"/>
          </w:tcPr>
          <w:p w:rsidR="00504913" w:rsidRDefault="00480269">
            <w:pPr>
              <w:widowControl/>
              <w:spacing w:line="300" w:lineRule="exact"/>
              <w:jc w:val="left"/>
              <w:rPr>
                <w:rFonts w:eastAsia="宋体"/>
                <w:b/>
                <w:kern w:val="0"/>
                <w:szCs w:val="21"/>
              </w:rPr>
            </w:pPr>
            <w:r>
              <w:rPr>
                <w:b/>
                <w:kern w:val="0"/>
                <w:szCs w:val="21"/>
              </w:rPr>
              <w:t>其它化学安全</w:t>
            </w:r>
            <w:r>
              <w:rPr>
                <w:rFonts w:hint="eastAsia"/>
                <w:b/>
                <w:kern w:val="0"/>
                <w:szCs w:val="21"/>
              </w:rPr>
              <w:t xml:space="preserve">                                                                                                 </w:t>
            </w: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1025"/>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学校有统一的试剂标签</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标签</w:t>
            </w:r>
            <w:r>
              <w:rPr>
                <w:kern w:val="0"/>
                <w:szCs w:val="21"/>
              </w:rPr>
              <w:t>信息包括名称、浓度、责任人、日期、储存条件等</w:t>
            </w: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r>
              <w:rPr>
                <w:rFonts w:hint="eastAsia"/>
                <w:kern w:val="0"/>
                <w:szCs w:val="21"/>
              </w:rPr>
              <w:t>；</w:t>
            </w:r>
            <w:r>
              <w:rPr>
                <w:kern w:val="0"/>
                <w:szCs w:val="21"/>
              </w:rPr>
              <w:t>无使用饮料瓶存放试剂、样品的现象</w:t>
            </w:r>
            <w:r>
              <w:rPr>
                <w:rFonts w:hint="eastAsia"/>
                <w:kern w:val="0"/>
                <w:szCs w:val="21"/>
              </w:rPr>
              <w:t>；</w:t>
            </w:r>
            <w:r>
              <w:rPr>
                <w:kern w:val="0"/>
                <w:szCs w:val="21"/>
              </w:rPr>
              <w:t>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不使用破损量筒、试管等玻璃器皿</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bCs/>
                <w:kern w:val="0"/>
                <w:szCs w:val="21"/>
              </w:rPr>
              <w:t>查看现场</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576"/>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8</w:t>
            </w:r>
            <w:r>
              <w:rPr>
                <w:rFonts w:hint="eastAsia"/>
                <w:kern w:val="0"/>
                <w:szCs w:val="21"/>
              </w:rPr>
              <w:t>.8</w:t>
            </w:r>
            <w:r>
              <w:rPr>
                <w:kern w:val="0"/>
                <w:szCs w:val="21"/>
              </w:rPr>
              <w:t>.3</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盛放配置试剂的烧杯、烧瓶不得无盖放置</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查看现场</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9</w:t>
            </w:r>
          </w:p>
        </w:tc>
        <w:tc>
          <w:tcPr>
            <w:tcW w:w="12628" w:type="dxa"/>
            <w:gridSpan w:val="3"/>
            <w:tcMar>
              <w:left w:w="45" w:type="dxa"/>
              <w:right w:w="45" w:type="dxa"/>
            </w:tcMar>
            <w:vAlign w:val="center"/>
          </w:tcPr>
          <w:p w:rsidR="00504913" w:rsidRDefault="00480269">
            <w:pPr>
              <w:widowControl/>
              <w:spacing w:line="300" w:lineRule="exact"/>
              <w:jc w:val="left"/>
              <w:rPr>
                <w:rFonts w:eastAsia="宋体"/>
                <w:b/>
                <w:kern w:val="0"/>
                <w:szCs w:val="21"/>
                <w:highlight w:val="yellow"/>
              </w:rPr>
            </w:pPr>
            <w:r>
              <w:rPr>
                <w:b/>
                <w:kern w:val="0"/>
                <w:szCs w:val="21"/>
                <w:highlight w:val="yellow"/>
              </w:rPr>
              <w:t>生物安全</w:t>
            </w:r>
            <w:r>
              <w:rPr>
                <w:rFonts w:hint="eastAsia"/>
                <w:b/>
                <w:kern w:val="0"/>
                <w:szCs w:val="21"/>
                <w:highlight w:val="yellow"/>
              </w:rPr>
              <w:t xml:space="preserve">                                                                                                            </w:t>
            </w:r>
            <w:r>
              <w:rPr>
                <w:rFonts w:hint="eastAsia"/>
                <w:b/>
                <w:kern w:val="0"/>
                <w:szCs w:val="21"/>
                <w:highlight w:val="yellow"/>
              </w:rPr>
              <w:t>各学院</w:t>
            </w:r>
          </w:p>
        </w:tc>
        <w:tc>
          <w:tcPr>
            <w:tcW w:w="723" w:type="dxa"/>
            <w:tcMar>
              <w:left w:w="45" w:type="dxa"/>
              <w:right w:w="45" w:type="dxa"/>
            </w:tcMar>
            <w:vAlign w:val="center"/>
          </w:tcPr>
          <w:p w:rsidR="00504913" w:rsidRDefault="00504913">
            <w:pPr>
              <w:widowControl/>
              <w:spacing w:line="300" w:lineRule="exact"/>
              <w:jc w:val="left"/>
              <w:rPr>
                <w:b/>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9.1</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highlight w:val="yellow"/>
              </w:rPr>
            </w:pPr>
            <w:r>
              <w:rPr>
                <w:b/>
                <w:kern w:val="0"/>
                <w:szCs w:val="21"/>
                <w:highlight w:val="yellow"/>
              </w:rPr>
              <w:t>实验室资质</w:t>
            </w:r>
          </w:p>
        </w:tc>
        <w:tc>
          <w:tcPr>
            <w:tcW w:w="723" w:type="dxa"/>
            <w:tcMar>
              <w:left w:w="45" w:type="dxa"/>
              <w:right w:w="45" w:type="dxa"/>
            </w:tcMar>
            <w:vAlign w:val="center"/>
          </w:tcPr>
          <w:p w:rsidR="00504913" w:rsidRDefault="00504913">
            <w:pPr>
              <w:widowControl/>
              <w:spacing w:line="300" w:lineRule="exact"/>
              <w:jc w:val="left"/>
              <w:rPr>
                <w:b/>
                <w:kern w:val="0"/>
                <w:szCs w:val="21"/>
                <w:highlight w:val="yellow"/>
              </w:rPr>
            </w:pPr>
          </w:p>
        </w:tc>
      </w:tr>
      <w:tr w:rsidR="00504913">
        <w:trPr>
          <w:trHeight w:val="1003"/>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lastRenderedPageBreak/>
              <w:t>9.1.1</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kern w:val="0"/>
                <w:szCs w:val="21"/>
                <w:highlight w:val="yellow"/>
              </w:rPr>
              <w:t>开展病原微生物实验研究的实验室，须具备相应的安全等级</w:t>
            </w:r>
            <w:r>
              <w:rPr>
                <w:rFonts w:hint="eastAsia"/>
                <w:kern w:val="0"/>
                <w:szCs w:val="21"/>
                <w:highlight w:val="yellow"/>
              </w:rPr>
              <w:t>资质</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rFonts w:hint="eastAsia"/>
                <w:kern w:val="0"/>
                <w:szCs w:val="21"/>
                <w:highlight w:val="yellow"/>
              </w:rPr>
              <w:t>其中</w:t>
            </w:r>
            <w:r>
              <w:rPr>
                <w:kern w:val="0"/>
                <w:szCs w:val="21"/>
                <w:highlight w:val="yellow"/>
              </w:rPr>
              <w:t>BSL-3/ABSL-3</w:t>
            </w:r>
            <w:r>
              <w:rPr>
                <w:kern w:val="0"/>
                <w:szCs w:val="21"/>
                <w:highlight w:val="yellow"/>
              </w:rPr>
              <w:t>、</w:t>
            </w:r>
            <w:r>
              <w:rPr>
                <w:kern w:val="0"/>
                <w:szCs w:val="21"/>
                <w:highlight w:val="yellow"/>
              </w:rPr>
              <w:t>BSL-4/ABSL-4</w:t>
            </w:r>
            <w:r>
              <w:rPr>
                <w:kern w:val="0"/>
                <w:szCs w:val="21"/>
                <w:highlight w:val="yellow"/>
              </w:rPr>
              <w:t>实验室</w:t>
            </w:r>
            <w:r>
              <w:rPr>
                <w:rFonts w:hint="eastAsia"/>
                <w:kern w:val="0"/>
                <w:szCs w:val="21"/>
                <w:highlight w:val="yellow"/>
              </w:rPr>
              <w:t>须</w:t>
            </w:r>
            <w:r>
              <w:rPr>
                <w:kern w:val="0"/>
                <w:szCs w:val="21"/>
                <w:highlight w:val="yellow"/>
              </w:rPr>
              <w:t>经政府部门批准建设</w:t>
            </w:r>
            <w:r>
              <w:rPr>
                <w:rFonts w:hint="eastAsia"/>
                <w:kern w:val="0"/>
                <w:szCs w:val="21"/>
                <w:highlight w:val="yellow"/>
              </w:rPr>
              <w:t>；</w:t>
            </w:r>
            <w:r>
              <w:rPr>
                <w:kern w:val="0"/>
                <w:szCs w:val="21"/>
                <w:highlight w:val="yellow"/>
              </w:rPr>
              <w:t>BSL-1/ ABSL-1</w:t>
            </w:r>
            <w:r>
              <w:rPr>
                <w:rFonts w:hint="eastAsia"/>
                <w:kern w:val="0"/>
                <w:szCs w:val="21"/>
                <w:highlight w:val="yellow"/>
              </w:rPr>
              <w:t>、</w:t>
            </w:r>
            <w:r>
              <w:rPr>
                <w:kern w:val="0"/>
                <w:szCs w:val="21"/>
                <w:highlight w:val="yellow"/>
              </w:rPr>
              <w:t xml:space="preserve">BSL-2/ ABSL-2 </w:t>
            </w:r>
            <w:r>
              <w:rPr>
                <w:rFonts w:hint="eastAsia"/>
                <w:kern w:val="0"/>
                <w:szCs w:val="21"/>
                <w:highlight w:val="yellow"/>
              </w:rPr>
              <w:t>实验室由</w:t>
            </w:r>
            <w:r>
              <w:rPr>
                <w:kern w:val="0"/>
                <w:szCs w:val="21"/>
                <w:highlight w:val="yellow"/>
              </w:rPr>
              <w:t>学校建设后报</w:t>
            </w:r>
            <w:r>
              <w:rPr>
                <w:rFonts w:hint="eastAsia"/>
                <w:kern w:val="0"/>
                <w:szCs w:val="21"/>
                <w:highlight w:val="yellow"/>
              </w:rPr>
              <w:t>政府</w:t>
            </w:r>
            <w:r>
              <w:rPr>
                <w:kern w:val="0"/>
                <w:szCs w:val="21"/>
                <w:highlight w:val="yellow"/>
              </w:rPr>
              <w:t>卫生或农业部门备案</w:t>
            </w:r>
            <w:r>
              <w:rPr>
                <w:rFonts w:hint="eastAsia"/>
                <w:kern w:val="0"/>
                <w:szCs w:val="21"/>
                <w:highlight w:val="yellow"/>
              </w:rPr>
              <w:t>；</w:t>
            </w:r>
            <w:r>
              <w:rPr>
                <w:rFonts w:hint="eastAsia"/>
                <w:bCs/>
                <w:kern w:val="0"/>
                <w:szCs w:val="21"/>
                <w:highlight w:val="yellow"/>
              </w:rPr>
              <w:t>查看资格证书、</w:t>
            </w:r>
            <w:r>
              <w:rPr>
                <w:bCs/>
                <w:kern w:val="0"/>
                <w:szCs w:val="21"/>
                <w:highlight w:val="yellow"/>
              </w:rPr>
              <w:t>报备资料</w:t>
            </w:r>
          </w:p>
        </w:tc>
        <w:tc>
          <w:tcPr>
            <w:tcW w:w="2130" w:type="dxa"/>
            <w:tcMar>
              <w:left w:w="45" w:type="dxa"/>
              <w:right w:w="45" w:type="dxa"/>
            </w:tcMar>
            <w:vAlign w:val="center"/>
          </w:tcPr>
          <w:p w:rsidR="00504913" w:rsidRDefault="00504913">
            <w:pPr>
              <w:widowControl/>
              <w:spacing w:line="300" w:lineRule="exact"/>
              <w:jc w:val="center"/>
              <w:rPr>
                <w:b/>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center"/>
              <w:rPr>
                <w:b/>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9.1.2</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kern w:val="0"/>
                <w:szCs w:val="21"/>
                <w:highlight w:val="yellow"/>
              </w:rPr>
              <w:t>开展病原微生物实验须向卫生或农业主管部门申报备案</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rFonts w:hint="eastAsia"/>
                <w:bCs/>
                <w:kern w:val="0"/>
                <w:szCs w:val="21"/>
                <w:highlight w:val="yellow"/>
              </w:rPr>
              <w:t>查</w:t>
            </w:r>
            <w:r>
              <w:rPr>
                <w:bCs/>
                <w:kern w:val="0"/>
                <w:szCs w:val="21"/>
                <w:highlight w:val="yellow"/>
              </w:rPr>
              <w:t>看</w:t>
            </w:r>
            <w:r>
              <w:rPr>
                <w:rFonts w:hint="eastAsia"/>
                <w:bCs/>
                <w:kern w:val="0"/>
                <w:szCs w:val="21"/>
                <w:highlight w:val="yellow"/>
              </w:rPr>
              <w:t>报备</w:t>
            </w:r>
            <w:r>
              <w:rPr>
                <w:bCs/>
                <w:kern w:val="0"/>
                <w:szCs w:val="21"/>
                <w:highlight w:val="yellow"/>
              </w:rPr>
              <w:t>资料</w:t>
            </w:r>
          </w:p>
        </w:tc>
        <w:tc>
          <w:tcPr>
            <w:tcW w:w="2130" w:type="dxa"/>
            <w:tcMar>
              <w:left w:w="45" w:type="dxa"/>
              <w:right w:w="45" w:type="dxa"/>
            </w:tcMar>
            <w:vAlign w:val="center"/>
          </w:tcPr>
          <w:p w:rsidR="00504913" w:rsidRDefault="00504913">
            <w:pPr>
              <w:widowControl/>
              <w:spacing w:line="300" w:lineRule="exact"/>
              <w:jc w:val="center"/>
              <w:rPr>
                <w:b/>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center"/>
              <w:rPr>
                <w:b/>
                <w:bCs/>
                <w:kern w:val="0"/>
                <w:szCs w:val="21"/>
                <w:highlight w:val="yellow"/>
              </w:rPr>
            </w:pPr>
          </w:p>
        </w:tc>
      </w:tr>
      <w:tr w:rsidR="00504913">
        <w:trPr>
          <w:trHeight w:val="1323"/>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9.1.3</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rFonts w:hint="eastAsia"/>
                <w:kern w:val="0"/>
                <w:szCs w:val="21"/>
                <w:highlight w:val="yellow"/>
              </w:rPr>
              <w:t>在规定等级实验室中开展涉及</w:t>
            </w:r>
            <w:r>
              <w:rPr>
                <w:kern w:val="0"/>
                <w:szCs w:val="21"/>
                <w:highlight w:val="yellow"/>
              </w:rPr>
              <w:t>致病性病原微生物</w:t>
            </w:r>
            <w:r>
              <w:rPr>
                <w:rFonts w:hint="eastAsia"/>
                <w:kern w:val="0"/>
                <w:szCs w:val="21"/>
                <w:highlight w:val="yellow"/>
              </w:rPr>
              <w:t>的实验</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kern w:val="0"/>
                <w:szCs w:val="21"/>
                <w:highlight w:val="yellow"/>
              </w:rPr>
              <w:t>开展未经灭活的高致病性病原微生物（列入一类、二类）相关实验和研究，必须在</w:t>
            </w:r>
            <w:r>
              <w:rPr>
                <w:kern w:val="0"/>
                <w:szCs w:val="21"/>
                <w:highlight w:val="yellow"/>
              </w:rPr>
              <w:t>BSL-3/ABSL-3</w:t>
            </w:r>
            <w:r>
              <w:rPr>
                <w:kern w:val="0"/>
                <w:szCs w:val="21"/>
                <w:highlight w:val="yellow"/>
              </w:rPr>
              <w:t>、</w:t>
            </w:r>
            <w:r>
              <w:rPr>
                <w:kern w:val="0"/>
                <w:szCs w:val="21"/>
                <w:highlight w:val="yellow"/>
              </w:rPr>
              <w:t>BSL-4/ABSL-4</w:t>
            </w:r>
            <w:r>
              <w:rPr>
                <w:kern w:val="0"/>
                <w:szCs w:val="21"/>
                <w:highlight w:val="yellow"/>
              </w:rPr>
              <w:t>实验室中进行</w:t>
            </w:r>
            <w:r>
              <w:rPr>
                <w:rFonts w:hint="eastAsia"/>
                <w:kern w:val="0"/>
                <w:szCs w:val="21"/>
                <w:highlight w:val="yellow"/>
              </w:rPr>
              <w:t>；</w:t>
            </w:r>
            <w:proofErr w:type="gramStart"/>
            <w:r>
              <w:rPr>
                <w:kern w:val="0"/>
                <w:szCs w:val="21"/>
                <w:highlight w:val="yellow"/>
              </w:rPr>
              <w:t>开展低</w:t>
            </w:r>
            <w:proofErr w:type="gramEnd"/>
            <w:r>
              <w:rPr>
                <w:kern w:val="0"/>
                <w:szCs w:val="21"/>
                <w:highlight w:val="yellow"/>
              </w:rPr>
              <w:t>致病性病原微生物（列入三类、四类），或经灭活的高致病性感染性材料的相关实验和研究，必须在</w:t>
            </w:r>
            <w:r>
              <w:rPr>
                <w:kern w:val="0"/>
                <w:szCs w:val="21"/>
                <w:highlight w:val="yellow"/>
              </w:rPr>
              <w:t>BSL-1/ ABSL-1</w:t>
            </w:r>
            <w:r>
              <w:rPr>
                <w:rFonts w:hint="eastAsia"/>
                <w:kern w:val="0"/>
                <w:szCs w:val="21"/>
                <w:highlight w:val="yellow"/>
              </w:rPr>
              <w:t>、</w:t>
            </w:r>
            <w:r>
              <w:rPr>
                <w:kern w:val="0"/>
                <w:szCs w:val="21"/>
                <w:highlight w:val="yellow"/>
              </w:rPr>
              <w:t>BSL-2/ ABSL-2</w:t>
            </w:r>
            <w:r>
              <w:rPr>
                <w:rFonts w:hint="eastAsia"/>
                <w:kern w:val="0"/>
                <w:szCs w:val="21"/>
                <w:highlight w:val="yellow"/>
              </w:rPr>
              <w:t>或</w:t>
            </w:r>
            <w:r>
              <w:rPr>
                <w:kern w:val="0"/>
                <w:szCs w:val="21"/>
                <w:highlight w:val="yellow"/>
              </w:rPr>
              <w:t>以上等级实验室中进行</w:t>
            </w:r>
          </w:p>
        </w:tc>
        <w:tc>
          <w:tcPr>
            <w:tcW w:w="2130" w:type="dxa"/>
            <w:tcMar>
              <w:left w:w="45" w:type="dxa"/>
              <w:right w:w="45" w:type="dxa"/>
            </w:tcMar>
            <w:vAlign w:val="center"/>
          </w:tcPr>
          <w:p w:rsidR="00504913" w:rsidRDefault="00504913">
            <w:pPr>
              <w:widowControl/>
              <w:spacing w:line="300" w:lineRule="exact"/>
              <w:jc w:val="center"/>
              <w:rPr>
                <w:b/>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center"/>
              <w:rPr>
                <w:b/>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9.2</w:t>
            </w:r>
          </w:p>
        </w:tc>
        <w:tc>
          <w:tcPr>
            <w:tcW w:w="12628" w:type="dxa"/>
            <w:gridSpan w:val="3"/>
            <w:tcMar>
              <w:left w:w="45" w:type="dxa"/>
              <w:right w:w="45" w:type="dxa"/>
            </w:tcMar>
            <w:vAlign w:val="center"/>
          </w:tcPr>
          <w:p w:rsidR="00504913" w:rsidRDefault="00480269">
            <w:pPr>
              <w:widowControl/>
              <w:spacing w:line="300" w:lineRule="exact"/>
              <w:jc w:val="left"/>
              <w:rPr>
                <w:rFonts w:eastAsia="宋体"/>
                <w:b/>
                <w:kern w:val="0"/>
                <w:szCs w:val="21"/>
                <w:highlight w:val="yellow"/>
              </w:rPr>
            </w:pPr>
            <w:r>
              <w:rPr>
                <w:b/>
                <w:kern w:val="0"/>
                <w:szCs w:val="21"/>
                <w:highlight w:val="yellow"/>
              </w:rPr>
              <w:t>场所与设施</w:t>
            </w:r>
            <w:r>
              <w:rPr>
                <w:rFonts w:hint="eastAsia"/>
                <w:b/>
                <w:kern w:val="0"/>
                <w:szCs w:val="21"/>
                <w:highlight w:val="yellow"/>
              </w:rPr>
              <w:t xml:space="preserve">                            </w:t>
            </w:r>
          </w:p>
        </w:tc>
        <w:tc>
          <w:tcPr>
            <w:tcW w:w="723" w:type="dxa"/>
            <w:tcMar>
              <w:left w:w="45" w:type="dxa"/>
              <w:right w:w="45" w:type="dxa"/>
            </w:tcMar>
            <w:vAlign w:val="center"/>
          </w:tcPr>
          <w:p w:rsidR="00504913" w:rsidRDefault="00504913">
            <w:pPr>
              <w:widowControl/>
              <w:spacing w:line="300" w:lineRule="exact"/>
              <w:jc w:val="left"/>
              <w:rPr>
                <w:b/>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9.2.1</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kern w:val="0"/>
                <w:szCs w:val="21"/>
                <w:highlight w:val="yellow"/>
              </w:rPr>
              <w:t>实验室安全防范设施达到</w:t>
            </w:r>
            <w:r>
              <w:rPr>
                <w:rFonts w:hint="eastAsia"/>
                <w:kern w:val="0"/>
                <w:szCs w:val="21"/>
                <w:highlight w:val="yellow"/>
              </w:rPr>
              <w:t>相应生物安全实验室</w:t>
            </w:r>
            <w:r>
              <w:rPr>
                <w:kern w:val="0"/>
                <w:szCs w:val="21"/>
                <w:highlight w:val="yellow"/>
              </w:rPr>
              <w:t>要求</w:t>
            </w:r>
            <w:r>
              <w:rPr>
                <w:rFonts w:hint="eastAsia"/>
                <w:kern w:val="0"/>
                <w:szCs w:val="21"/>
                <w:highlight w:val="yellow"/>
              </w:rPr>
              <w:t>，各</w:t>
            </w:r>
            <w:r>
              <w:rPr>
                <w:kern w:val="0"/>
                <w:szCs w:val="21"/>
                <w:highlight w:val="yellow"/>
              </w:rPr>
              <w:t>区域</w:t>
            </w:r>
            <w:r>
              <w:rPr>
                <w:rFonts w:hint="eastAsia"/>
                <w:kern w:val="0"/>
                <w:szCs w:val="21"/>
                <w:highlight w:val="yellow"/>
              </w:rPr>
              <w:t>分布</w:t>
            </w:r>
            <w:r>
              <w:rPr>
                <w:kern w:val="0"/>
                <w:szCs w:val="21"/>
                <w:highlight w:val="yellow"/>
              </w:rPr>
              <w:t>合理、</w:t>
            </w:r>
            <w:r>
              <w:rPr>
                <w:rFonts w:hint="eastAsia"/>
                <w:kern w:val="0"/>
                <w:szCs w:val="21"/>
                <w:highlight w:val="yellow"/>
              </w:rPr>
              <w:t>气压</w:t>
            </w:r>
            <w:r>
              <w:rPr>
                <w:kern w:val="0"/>
                <w:szCs w:val="21"/>
                <w:highlight w:val="yellow"/>
              </w:rPr>
              <w:t>正常</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kern w:val="0"/>
                <w:szCs w:val="21"/>
                <w:highlight w:val="yellow"/>
              </w:rPr>
              <w:t>BSL-2/ABSL-2</w:t>
            </w:r>
            <w:r>
              <w:rPr>
                <w:kern w:val="0"/>
                <w:szCs w:val="21"/>
                <w:highlight w:val="yellow"/>
              </w:rPr>
              <w:t>及以上安全等级实验室须</w:t>
            </w:r>
            <w:r>
              <w:rPr>
                <w:rFonts w:hint="eastAsia"/>
                <w:kern w:val="0"/>
                <w:szCs w:val="21"/>
                <w:highlight w:val="yellow"/>
              </w:rPr>
              <w:t>设</w:t>
            </w:r>
            <w:r>
              <w:rPr>
                <w:kern w:val="0"/>
                <w:szCs w:val="21"/>
                <w:highlight w:val="yellow"/>
              </w:rPr>
              <w:t>门禁管理和准入制度</w:t>
            </w:r>
            <w:r>
              <w:rPr>
                <w:rFonts w:hint="eastAsia"/>
                <w:kern w:val="0"/>
                <w:szCs w:val="21"/>
                <w:highlight w:val="yellow"/>
              </w:rPr>
              <w:t>；</w:t>
            </w:r>
            <w:r>
              <w:rPr>
                <w:kern w:val="0"/>
                <w:szCs w:val="21"/>
                <w:highlight w:val="yellow"/>
              </w:rPr>
              <w:t>储存病原微生物的场所或储柜配备防盗设施，并安装监控报警装置</w:t>
            </w:r>
          </w:p>
        </w:tc>
        <w:tc>
          <w:tcPr>
            <w:tcW w:w="2130" w:type="dxa"/>
            <w:tcMar>
              <w:left w:w="45" w:type="dxa"/>
              <w:right w:w="45" w:type="dxa"/>
            </w:tcMar>
            <w:vAlign w:val="center"/>
          </w:tcPr>
          <w:p w:rsidR="00504913" w:rsidRDefault="00504913">
            <w:pPr>
              <w:widowControl/>
              <w:spacing w:line="300" w:lineRule="exact"/>
              <w:jc w:val="center"/>
              <w:rPr>
                <w:b/>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center"/>
              <w:rPr>
                <w:b/>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9.2.</w:t>
            </w:r>
            <w:r>
              <w:rPr>
                <w:rFonts w:hint="eastAsia"/>
                <w:kern w:val="0"/>
                <w:szCs w:val="21"/>
              </w:rPr>
              <w:t>2</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rFonts w:hint="eastAsia"/>
                <w:kern w:val="0"/>
                <w:szCs w:val="21"/>
                <w:highlight w:val="yellow"/>
              </w:rPr>
              <w:t>配有</w:t>
            </w:r>
            <w:r>
              <w:rPr>
                <w:kern w:val="0"/>
                <w:szCs w:val="21"/>
                <w:highlight w:val="yellow"/>
              </w:rPr>
              <w:t>符合相应</w:t>
            </w:r>
            <w:r>
              <w:rPr>
                <w:rFonts w:hint="eastAsia"/>
                <w:kern w:val="0"/>
                <w:szCs w:val="21"/>
                <w:highlight w:val="yellow"/>
              </w:rPr>
              <w:t>要求</w:t>
            </w:r>
            <w:r>
              <w:rPr>
                <w:kern w:val="0"/>
                <w:szCs w:val="21"/>
                <w:highlight w:val="yellow"/>
              </w:rPr>
              <w:t>的</w:t>
            </w:r>
            <w:r>
              <w:rPr>
                <w:rFonts w:hint="eastAsia"/>
                <w:kern w:val="0"/>
                <w:szCs w:val="21"/>
                <w:highlight w:val="yellow"/>
              </w:rPr>
              <w:t>生物安全设施</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kern w:val="0"/>
                <w:szCs w:val="21"/>
                <w:highlight w:val="yellow"/>
              </w:rPr>
              <w:t>配有</w:t>
            </w:r>
            <w:r>
              <w:rPr>
                <w:rFonts w:hint="eastAsia"/>
                <w:kern w:val="0"/>
                <w:szCs w:val="21"/>
                <w:highlight w:val="yellow"/>
              </w:rPr>
              <w:t>II</w:t>
            </w:r>
            <w:r>
              <w:rPr>
                <w:rFonts w:hint="eastAsia"/>
                <w:kern w:val="0"/>
                <w:szCs w:val="21"/>
                <w:highlight w:val="yellow"/>
              </w:rPr>
              <w:t>级</w:t>
            </w:r>
            <w:r>
              <w:rPr>
                <w:kern w:val="0"/>
                <w:szCs w:val="21"/>
                <w:highlight w:val="yellow"/>
              </w:rPr>
              <w:t>生物安全柜，定期</w:t>
            </w:r>
            <w:r>
              <w:rPr>
                <w:rFonts w:hint="eastAsia"/>
                <w:kern w:val="0"/>
                <w:szCs w:val="21"/>
                <w:highlight w:val="yellow"/>
              </w:rPr>
              <w:t>进行</w:t>
            </w:r>
            <w:r>
              <w:rPr>
                <w:kern w:val="0"/>
                <w:szCs w:val="21"/>
                <w:highlight w:val="yellow"/>
              </w:rPr>
              <w:t>检测</w:t>
            </w:r>
            <w:r>
              <w:rPr>
                <w:rFonts w:hint="eastAsia"/>
                <w:kern w:val="0"/>
                <w:szCs w:val="21"/>
                <w:highlight w:val="yellow"/>
              </w:rPr>
              <w:t>；</w:t>
            </w:r>
            <w:r>
              <w:rPr>
                <w:rFonts w:hint="eastAsia"/>
                <w:bCs/>
                <w:kern w:val="0"/>
                <w:szCs w:val="21"/>
                <w:highlight w:val="yellow"/>
              </w:rPr>
              <w:t>B</w:t>
            </w:r>
            <w:r>
              <w:rPr>
                <w:rFonts w:hint="eastAsia"/>
                <w:bCs/>
                <w:kern w:val="0"/>
                <w:szCs w:val="21"/>
                <w:highlight w:val="yellow"/>
              </w:rPr>
              <w:t>型</w:t>
            </w:r>
            <w:r>
              <w:rPr>
                <w:bCs/>
                <w:kern w:val="0"/>
                <w:szCs w:val="21"/>
                <w:highlight w:val="yellow"/>
              </w:rPr>
              <w:t>生物安全柜</w:t>
            </w:r>
            <w:r>
              <w:rPr>
                <w:rFonts w:hint="eastAsia"/>
                <w:bCs/>
                <w:kern w:val="0"/>
                <w:szCs w:val="21"/>
                <w:highlight w:val="yellow"/>
              </w:rPr>
              <w:t>需</w:t>
            </w:r>
            <w:r>
              <w:rPr>
                <w:bCs/>
                <w:kern w:val="0"/>
                <w:szCs w:val="21"/>
                <w:highlight w:val="yellow"/>
              </w:rPr>
              <w:t>有</w:t>
            </w:r>
            <w:r>
              <w:rPr>
                <w:rFonts w:hint="eastAsia"/>
                <w:bCs/>
                <w:kern w:val="0"/>
                <w:szCs w:val="21"/>
                <w:highlight w:val="yellow"/>
              </w:rPr>
              <w:t>正常</w:t>
            </w:r>
            <w:r>
              <w:rPr>
                <w:bCs/>
                <w:kern w:val="0"/>
                <w:szCs w:val="21"/>
                <w:highlight w:val="yellow"/>
              </w:rPr>
              <w:t>通风系统</w:t>
            </w:r>
            <w:r>
              <w:rPr>
                <w:rFonts w:hint="eastAsia"/>
                <w:bCs/>
                <w:kern w:val="0"/>
                <w:szCs w:val="21"/>
                <w:highlight w:val="yellow"/>
              </w:rPr>
              <w:t>；</w:t>
            </w:r>
            <w:r>
              <w:rPr>
                <w:kern w:val="0"/>
                <w:szCs w:val="21"/>
                <w:highlight w:val="yellow"/>
              </w:rPr>
              <w:t>配有</w:t>
            </w:r>
            <w:r>
              <w:rPr>
                <w:rFonts w:hint="eastAsia"/>
                <w:kern w:val="0"/>
                <w:szCs w:val="21"/>
                <w:highlight w:val="yellow"/>
              </w:rPr>
              <w:t>压力蒸汽</w:t>
            </w:r>
            <w:r>
              <w:rPr>
                <w:kern w:val="0"/>
                <w:szCs w:val="21"/>
                <w:highlight w:val="yellow"/>
              </w:rPr>
              <w:t>灭菌器，并</w:t>
            </w:r>
            <w:r>
              <w:rPr>
                <w:rFonts w:hint="eastAsia"/>
                <w:kern w:val="0"/>
                <w:szCs w:val="21"/>
                <w:highlight w:val="yellow"/>
              </w:rPr>
              <w:t>定期</w:t>
            </w:r>
            <w:r>
              <w:rPr>
                <w:kern w:val="0"/>
                <w:szCs w:val="21"/>
                <w:highlight w:val="yellow"/>
              </w:rPr>
              <w:t>监测灭菌效果</w:t>
            </w:r>
            <w:r>
              <w:rPr>
                <w:rFonts w:hint="eastAsia"/>
                <w:kern w:val="0"/>
                <w:szCs w:val="21"/>
                <w:highlight w:val="yellow"/>
              </w:rPr>
              <w:t>，</w:t>
            </w:r>
            <w:r>
              <w:rPr>
                <w:kern w:val="0"/>
                <w:szCs w:val="21"/>
                <w:highlight w:val="yellow"/>
              </w:rPr>
              <w:t>有</w:t>
            </w:r>
            <w:r>
              <w:rPr>
                <w:rFonts w:hint="eastAsia"/>
                <w:kern w:val="0"/>
                <w:szCs w:val="21"/>
                <w:highlight w:val="yellow"/>
              </w:rPr>
              <w:t>安全</w:t>
            </w:r>
            <w:r>
              <w:rPr>
                <w:kern w:val="0"/>
                <w:szCs w:val="21"/>
                <w:highlight w:val="yellow"/>
              </w:rPr>
              <w:t>操作规程上墙</w:t>
            </w:r>
            <w:r>
              <w:rPr>
                <w:rFonts w:hint="eastAsia"/>
                <w:kern w:val="0"/>
                <w:szCs w:val="21"/>
                <w:highlight w:val="yellow"/>
              </w:rPr>
              <w:t>；配备消防设施</w:t>
            </w:r>
            <w:r>
              <w:rPr>
                <w:kern w:val="0"/>
                <w:szCs w:val="21"/>
                <w:highlight w:val="yellow"/>
              </w:rPr>
              <w:t>、</w:t>
            </w:r>
            <w:r>
              <w:rPr>
                <w:rFonts w:hint="eastAsia"/>
                <w:kern w:val="0"/>
                <w:szCs w:val="21"/>
                <w:highlight w:val="yellow"/>
              </w:rPr>
              <w:t>应急供电（至少</w:t>
            </w:r>
            <w:r>
              <w:rPr>
                <w:kern w:val="0"/>
                <w:szCs w:val="21"/>
                <w:highlight w:val="yellow"/>
              </w:rPr>
              <w:t>延时半小时</w:t>
            </w:r>
            <w:r>
              <w:rPr>
                <w:rFonts w:hint="eastAsia"/>
                <w:kern w:val="0"/>
                <w:szCs w:val="21"/>
                <w:highlight w:val="yellow"/>
              </w:rPr>
              <w:t>），应急淋浴及洗眼装置；</w:t>
            </w:r>
            <w:r>
              <w:rPr>
                <w:kern w:val="0"/>
                <w:szCs w:val="21"/>
                <w:highlight w:val="yellow"/>
              </w:rPr>
              <w:t>传递窗</w:t>
            </w:r>
            <w:r>
              <w:rPr>
                <w:rFonts w:hint="eastAsia"/>
                <w:kern w:val="0"/>
                <w:szCs w:val="21"/>
                <w:highlight w:val="yellow"/>
              </w:rPr>
              <w:t>功能</w:t>
            </w:r>
            <w:r>
              <w:rPr>
                <w:kern w:val="0"/>
                <w:szCs w:val="21"/>
                <w:highlight w:val="yellow"/>
              </w:rPr>
              <w:t>正常</w:t>
            </w:r>
            <w:r>
              <w:rPr>
                <w:rFonts w:hint="eastAsia"/>
                <w:kern w:val="0"/>
                <w:szCs w:val="21"/>
                <w:highlight w:val="yellow"/>
              </w:rPr>
              <w:t>、</w:t>
            </w:r>
            <w:r>
              <w:rPr>
                <w:kern w:val="0"/>
                <w:szCs w:val="21"/>
                <w:highlight w:val="yellow"/>
              </w:rPr>
              <w:t>内部不存放物品</w:t>
            </w:r>
            <w:r>
              <w:rPr>
                <w:rFonts w:hint="eastAsia"/>
                <w:kern w:val="0"/>
                <w:szCs w:val="21"/>
                <w:highlight w:val="yellow"/>
              </w:rPr>
              <w:t>；</w:t>
            </w:r>
            <w:r>
              <w:rPr>
                <w:kern w:val="0"/>
                <w:szCs w:val="21"/>
                <w:highlight w:val="yellow"/>
              </w:rPr>
              <w:t>安装</w:t>
            </w:r>
            <w:r>
              <w:rPr>
                <w:rFonts w:hint="eastAsia"/>
                <w:kern w:val="0"/>
                <w:szCs w:val="21"/>
                <w:highlight w:val="yellow"/>
              </w:rPr>
              <w:t>有</w:t>
            </w:r>
            <w:r>
              <w:rPr>
                <w:kern w:val="0"/>
                <w:szCs w:val="21"/>
                <w:highlight w:val="yellow"/>
              </w:rPr>
              <w:t>防虫纱窗、</w:t>
            </w:r>
            <w:proofErr w:type="gramStart"/>
            <w:r>
              <w:rPr>
                <w:kern w:val="0"/>
                <w:szCs w:val="21"/>
                <w:highlight w:val="yellow"/>
              </w:rPr>
              <w:t>入口处有挡鼠</w:t>
            </w:r>
            <w:proofErr w:type="gramEnd"/>
            <w:r>
              <w:rPr>
                <w:kern w:val="0"/>
                <w:szCs w:val="21"/>
                <w:highlight w:val="yellow"/>
              </w:rPr>
              <w:t>板</w:t>
            </w:r>
          </w:p>
        </w:tc>
        <w:tc>
          <w:tcPr>
            <w:tcW w:w="2130" w:type="dxa"/>
            <w:tcMar>
              <w:left w:w="45" w:type="dxa"/>
              <w:right w:w="45" w:type="dxa"/>
            </w:tcMar>
            <w:vAlign w:val="center"/>
          </w:tcPr>
          <w:p w:rsidR="00504913" w:rsidRDefault="00504913">
            <w:pPr>
              <w:widowControl/>
              <w:spacing w:line="300" w:lineRule="exact"/>
              <w:jc w:val="center"/>
              <w:rPr>
                <w:b/>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center"/>
              <w:rPr>
                <w:b/>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9.3</w:t>
            </w:r>
          </w:p>
        </w:tc>
        <w:tc>
          <w:tcPr>
            <w:tcW w:w="12628" w:type="dxa"/>
            <w:gridSpan w:val="3"/>
            <w:tcMar>
              <w:left w:w="45" w:type="dxa"/>
              <w:right w:w="45" w:type="dxa"/>
            </w:tcMar>
            <w:vAlign w:val="center"/>
          </w:tcPr>
          <w:p w:rsidR="00504913" w:rsidRDefault="00480269">
            <w:pPr>
              <w:widowControl/>
              <w:spacing w:line="300" w:lineRule="exact"/>
              <w:jc w:val="left"/>
              <w:rPr>
                <w:b/>
                <w:bCs/>
                <w:kern w:val="0"/>
                <w:szCs w:val="21"/>
                <w:highlight w:val="yellow"/>
              </w:rPr>
            </w:pPr>
            <w:r>
              <w:rPr>
                <w:rFonts w:hint="eastAsia"/>
                <w:b/>
                <w:bCs/>
                <w:kern w:val="0"/>
                <w:szCs w:val="21"/>
                <w:highlight w:val="yellow"/>
              </w:rPr>
              <w:t>病原微生物采购与保管</w:t>
            </w:r>
          </w:p>
        </w:tc>
        <w:tc>
          <w:tcPr>
            <w:tcW w:w="723" w:type="dxa"/>
            <w:tcMar>
              <w:left w:w="45" w:type="dxa"/>
              <w:right w:w="45" w:type="dxa"/>
            </w:tcMar>
            <w:vAlign w:val="center"/>
          </w:tcPr>
          <w:p w:rsidR="00504913" w:rsidRDefault="00504913">
            <w:pPr>
              <w:widowControl/>
              <w:spacing w:line="300" w:lineRule="exact"/>
              <w:jc w:val="left"/>
              <w:rPr>
                <w:b/>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kern w:val="0"/>
                <w:szCs w:val="21"/>
                <w:highlight w:val="yellow"/>
              </w:rPr>
              <w:t>采购</w:t>
            </w:r>
            <w:r>
              <w:rPr>
                <w:rFonts w:hint="eastAsia"/>
                <w:kern w:val="0"/>
                <w:szCs w:val="21"/>
                <w:highlight w:val="yellow"/>
              </w:rPr>
              <w:t>或自行</w:t>
            </w:r>
            <w:proofErr w:type="gramStart"/>
            <w:r>
              <w:rPr>
                <w:rFonts w:hint="eastAsia"/>
                <w:kern w:val="0"/>
                <w:szCs w:val="21"/>
                <w:highlight w:val="yellow"/>
              </w:rPr>
              <w:t>分离</w:t>
            </w:r>
            <w:r>
              <w:rPr>
                <w:kern w:val="0"/>
                <w:szCs w:val="21"/>
                <w:highlight w:val="yellow"/>
              </w:rPr>
              <w:t>高</w:t>
            </w:r>
            <w:proofErr w:type="gramEnd"/>
            <w:r>
              <w:rPr>
                <w:kern w:val="0"/>
                <w:szCs w:val="21"/>
                <w:highlight w:val="yellow"/>
              </w:rPr>
              <w:t>致病性病原微生物菌</w:t>
            </w:r>
            <w:r>
              <w:rPr>
                <w:rFonts w:hint="eastAsia"/>
                <w:kern w:val="0"/>
                <w:szCs w:val="21"/>
                <w:highlight w:val="yellow"/>
              </w:rPr>
              <w:t>（毒）种，须办理相应申请和报批手续</w:t>
            </w:r>
          </w:p>
        </w:tc>
        <w:tc>
          <w:tcPr>
            <w:tcW w:w="7295" w:type="dxa"/>
            <w:tcMar>
              <w:left w:w="45" w:type="dxa"/>
              <w:right w:w="45" w:type="dxa"/>
            </w:tcMar>
            <w:vAlign w:val="center"/>
          </w:tcPr>
          <w:p w:rsidR="00504913" w:rsidRDefault="00480269">
            <w:pPr>
              <w:widowControl/>
              <w:spacing w:line="300" w:lineRule="exact"/>
              <w:jc w:val="left"/>
              <w:rPr>
                <w:kern w:val="0"/>
                <w:szCs w:val="21"/>
                <w:highlight w:val="yellow"/>
              </w:rPr>
            </w:pPr>
            <w:r>
              <w:rPr>
                <w:rFonts w:hint="eastAsia"/>
                <w:kern w:val="0"/>
                <w:szCs w:val="21"/>
                <w:highlight w:val="yellow"/>
              </w:rPr>
              <w:t>采购病原微生物须从有资质的单位购买，具有相应合格证书；须按照学校流程</w:t>
            </w:r>
            <w:r>
              <w:rPr>
                <w:kern w:val="0"/>
                <w:szCs w:val="21"/>
                <w:highlight w:val="yellow"/>
              </w:rPr>
              <w:t>审批，</w:t>
            </w:r>
            <w:proofErr w:type="gramStart"/>
            <w:r>
              <w:rPr>
                <w:kern w:val="0"/>
                <w:szCs w:val="21"/>
                <w:highlight w:val="yellow"/>
              </w:rPr>
              <w:t>报行业</w:t>
            </w:r>
            <w:proofErr w:type="gramEnd"/>
            <w:r>
              <w:rPr>
                <w:kern w:val="0"/>
                <w:szCs w:val="21"/>
                <w:highlight w:val="yellow"/>
              </w:rPr>
              <w:t>主管部门批准</w:t>
            </w:r>
            <w:r>
              <w:rPr>
                <w:rFonts w:hint="eastAsia"/>
                <w:kern w:val="0"/>
                <w:szCs w:val="21"/>
                <w:highlight w:val="yellow"/>
              </w:rPr>
              <w:t>；转移和运输需按规定</w:t>
            </w:r>
            <w:proofErr w:type="gramStart"/>
            <w:r>
              <w:rPr>
                <w:rFonts w:hint="eastAsia"/>
                <w:kern w:val="0"/>
                <w:szCs w:val="21"/>
                <w:highlight w:val="yellow"/>
              </w:rPr>
              <w:t>报卫生</w:t>
            </w:r>
            <w:proofErr w:type="gramEnd"/>
            <w:r>
              <w:rPr>
                <w:rFonts w:hint="eastAsia"/>
                <w:kern w:val="0"/>
                <w:szCs w:val="21"/>
                <w:highlight w:val="yellow"/>
              </w:rPr>
              <w:t>和农业主管部门批准，并按相应的运输包装要求包装后转移和运输</w:t>
            </w:r>
          </w:p>
        </w:tc>
        <w:tc>
          <w:tcPr>
            <w:tcW w:w="2130" w:type="dxa"/>
            <w:tcMar>
              <w:left w:w="45" w:type="dxa"/>
              <w:right w:w="45" w:type="dxa"/>
            </w:tcMar>
            <w:vAlign w:val="center"/>
          </w:tcPr>
          <w:p w:rsidR="00504913" w:rsidRDefault="00504913">
            <w:pPr>
              <w:widowControl/>
              <w:spacing w:line="300" w:lineRule="exact"/>
              <w:jc w:val="left"/>
              <w:rPr>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812"/>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kern w:val="0"/>
                <w:szCs w:val="21"/>
                <w:highlight w:val="yellow"/>
              </w:rPr>
              <w:t>高致病性病原微生物菌</w:t>
            </w:r>
            <w:r>
              <w:rPr>
                <w:rFonts w:hint="eastAsia"/>
                <w:kern w:val="0"/>
                <w:szCs w:val="21"/>
                <w:highlight w:val="yellow"/>
              </w:rPr>
              <w:t>（毒）</w:t>
            </w:r>
            <w:proofErr w:type="gramStart"/>
            <w:r>
              <w:rPr>
                <w:rFonts w:hint="eastAsia"/>
                <w:kern w:val="0"/>
                <w:szCs w:val="21"/>
                <w:highlight w:val="yellow"/>
              </w:rPr>
              <w:t>种应妥善</w:t>
            </w:r>
            <w:proofErr w:type="gramEnd"/>
            <w:r>
              <w:rPr>
                <w:rFonts w:hint="eastAsia"/>
                <w:kern w:val="0"/>
                <w:szCs w:val="21"/>
                <w:highlight w:val="yellow"/>
              </w:rPr>
              <w:t>保存和严格管理</w:t>
            </w:r>
          </w:p>
        </w:tc>
        <w:tc>
          <w:tcPr>
            <w:tcW w:w="7295" w:type="dxa"/>
            <w:tcMar>
              <w:left w:w="45" w:type="dxa"/>
              <w:right w:w="45" w:type="dxa"/>
            </w:tcMar>
            <w:vAlign w:val="center"/>
          </w:tcPr>
          <w:p w:rsidR="00504913" w:rsidRDefault="00480269">
            <w:pPr>
              <w:widowControl/>
              <w:spacing w:line="300" w:lineRule="exact"/>
              <w:jc w:val="left"/>
              <w:rPr>
                <w:kern w:val="0"/>
                <w:szCs w:val="21"/>
                <w:highlight w:val="yellow"/>
              </w:rPr>
            </w:pPr>
            <w:r>
              <w:rPr>
                <w:kern w:val="0"/>
                <w:szCs w:val="21"/>
                <w:highlight w:val="yellow"/>
              </w:rPr>
              <w:t>病原微生物菌</w:t>
            </w:r>
            <w:r>
              <w:rPr>
                <w:rFonts w:hint="eastAsia"/>
                <w:kern w:val="0"/>
                <w:szCs w:val="21"/>
                <w:highlight w:val="yellow"/>
              </w:rPr>
              <w:t>（毒）种</w:t>
            </w:r>
            <w:r>
              <w:rPr>
                <w:kern w:val="0"/>
                <w:szCs w:val="21"/>
                <w:highlight w:val="yellow"/>
              </w:rPr>
              <w:t>保存</w:t>
            </w:r>
            <w:r>
              <w:rPr>
                <w:rFonts w:hint="eastAsia"/>
                <w:kern w:val="0"/>
                <w:szCs w:val="21"/>
                <w:highlight w:val="yellow"/>
              </w:rPr>
              <w:t>在</w:t>
            </w:r>
            <w:r>
              <w:rPr>
                <w:kern w:val="0"/>
                <w:szCs w:val="21"/>
                <w:highlight w:val="yellow"/>
              </w:rPr>
              <w:t>带锁</w:t>
            </w:r>
            <w:r>
              <w:rPr>
                <w:rFonts w:hint="eastAsia"/>
                <w:kern w:val="0"/>
                <w:szCs w:val="21"/>
                <w:highlight w:val="yellow"/>
              </w:rPr>
              <w:t>冰箱</w:t>
            </w:r>
            <w:r>
              <w:rPr>
                <w:kern w:val="0"/>
                <w:szCs w:val="21"/>
                <w:highlight w:val="yellow"/>
              </w:rPr>
              <w:t>或柜</w:t>
            </w:r>
            <w:r>
              <w:rPr>
                <w:rFonts w:hint="eastAsia"/>
                <w:kern w:val="0"/>
                <w:szCs w:val="21"/>
                <w:highlight w:val="yellow"/>
              </w:rPr>
              <w:t>子</w:t>
            </w:r>
            <w:r>
              <w:rPr>
                <w:kern w:val="0"/>
                <w:szCs w:val="21"/>
                <w:highlight w:val="yellow"/>
              </w:rPr>
              <w:t>中</w:t>
            </w:r>
            <w:r>
              <w:rPr>
                <w:rFonts w:hint="eastAsia"/>
                <w:kern w:val="0"/>
                <w:szCs w:val="21"/>
                <w:highlight w:val="yellow"/>
              </w:rPr>
              <w:t>，</w:t>
            </w:r>
            <w:r>
              <w:rPr>
                <w:kern w:val="0"/>
                <w:szCs w:val="21"/>
                <w:highlight w:val="yellow"/>
              </w:rPr>
              <w:t>高致病性病原微生物</w:t>
            </w:r>
            <w:r>
              <w:rPr>
                <w:rFonts w:hint="eastAsia"/>
                <w:kern w:val="0"/>
                <w:szCs w:val="21"/>
                <w:highlight w:val="yellow"/>
              </w:rPr>
              <w:t>实行</w:t>
            </w:r>
            <w:r>
              <w:rPr>
                <w:kern w:val="0"/>
                <w:szCs w:val="21"/>
                <w:highlight w:val="yellow"/>
              </w:rPr>
              <w:t>双人双锁管理</w:t>
            </w:r>
            <w:r>
              <w:rPr>
                <w:rFonts w:hint="eastAsia"/>
                <w:kern w:val="0"/>
                <w:szCs w:val="21"/>
                <w:highlight w:val="yellow"/>
              </w:rPr>
              <w:t>；</w:t>
            </w:r>
            <w:r>
              <w:rPr>
                <w:kern w:val="0"/>
                <w:szCs w:val="21"/>
                <w:highlight w:val="yellow"/>
              </w:rPr>
              <w:t>有病原微生物菌</w:t>
            </w:r>
            <w:r>
              <w:rPr>
                <w:rFonts w:hint="eastAsia"/>
                <w:kern w:val="0"/>
                <w:szCs w:val="21"/>
                <w:highlight w:val="yellow"/>
              </w:rPr>
              <w:t>（毒）种</w:t>
            </w:r>
            <w:r>
              <w:rPr>
                <w:kern w:val="0"/>
                <w:szCs w:val="21"/>
                <w:highlight w:val="yellow"/>
              </w:rPr>
              <w:t>保存、实验使用、销毁的记录</w:t>
            </w:r>
          </w:p>
        </w:tc>
        <w:tc>
          <w:tcPr>
            <w:tcW w:w="2130" w:type="dxa"/>
            <w:tcMar>
              <w:left w:w="45" w:type="dxa"/>
              <w:right w:w="45" w:type="dxa"/>
            </w:tcMar>
            <w:vAlign w:val="center"/>
          </w:tcPr>
          <w:p w:rsidR="00504913" w:rsidRDefault="00504913">
            <w:pPr>
              <w:widowControl/>
              <w:spacing w:line="300" w:lineRule="exact"/>
              <w:jc w:val="left"/>
              <w:rPr>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9.4</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highlight w:val="yellow"/>
              </w:rPr>
            </w:pPr>
            <w:r>
              <w:rPr>
                <w:rFonts w:hint="eastAsia"/>
                <w:b/>
                <w:kern w:val="0"/>
                <w:szCs w:val="21"/>
                <w:highlight w:val="yellow"/>
              </w:rPr>
              <w:t>人员</w:t>
            </w:r>
            <w:r>
              <w:rPr>
                <w:b/>
                <w:kern w:val="0"/>
                <w:szCs w:val="21"/>
                <w:highlight w:val="yellow"/>
              </w:rPr>
              <w:t>管理</w:t>
            </w:r>
          </w:p>
        </w:tc>
        <w:tc>
          <w:tcPr>
            <w:tcW w:w="723" w:type="dxa"/>
            <w:tcMar>
              <w:left w:w="45" w:type="dxa"/>
              <w:right w:w="45" w:type="dxa"/>
            </w:tcMar>
            <w:vAlign w:val="center"/>
          </w:tcPr>
          <w:p w:rsidR="00504913" w:rsidRDefault="00504913">
            <w:pPr>
              <w:widowControl/>
              <w:spacing w:line="300" w:lineRule="exact"/>
              <w:jc w:val="left"/>
              <w:rPr>
                <w:b/>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lastRenderedPageBreak/>
              <w:t>9.4.1</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kern w:val="0"/>
                <w:szCs w:val="21"/>
                <w:highlight w:val="yellow"/>
              </w:rPr>
              <w:t>开展病原微生物相关实验和研究的人员经过专业培训</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rFonts w:hint="eastAsia"/>
                <w:kern w:val="0"/>
                <w:szCs w:val="21"/>
                <w:highlight w:val="yellow"/>
              </w:rPr>
              <w:t>人员经</w:t>
            </w:r>
            <w:r>
              <w:rPr>
                <w:kern w:val="0"/>
                <w:szCs w:val="21"/>
                <w:highlight w:val="yellow"/>
              </w:rPr>
              <w:t>考核合格</w:t>
            </w:r>
            <w:r>
              <w:rPr>
                <w:rFonts w:hint="eastAsia"/>
                <w:kern w:val="0"/>
                <w:szCs w:val="21"/>
                <w:highlight w:val="yellow"/>
              </w:rPr>
              <w:t>，</w:t>
            </w:r>
            <w:r>
              <w:rPr>
                <w:kern w:val="0"/>
                <w:szCs w:val="21"/>
                <w:highlight w:val="yellow"/>
              </w:rPr>
              <w:t>并取得</w:t>
            </w:r>
            <w:r>
              <w:rPr>
                <w:rFonts w:hint="eastAsia"/>
                <w:kern w:val="0"/>
                <w:szCs w:val="21"/>
                <w:highlight w:val="yellow"/>
              </w:rPr>
              <w:t>证书。</w:t>
            </w:r>
            <w:r>
              <w:rPr>
                <w:rFonts w:hint="eastAsia"/>
                <w:bCs/>
                <w:kern w:val="0"/>
                <w:szCs w:val="21"/>
                <w:highlight w:val="yellow"/>
              </w:rPr>
              <w:t>检查存档资料</w:t>
            </w:r>
          </w:p>
        </w:tc>
        <w:tc>
          <w:tcPr>
            <w:tcW w:w="2130" w:type="dxa"/>
            <w:tcMar>
              <w:left w:w="45" w:type="dxa"/>
              <w:right w:w="45" w:type="dxa"/>
            </w:tcMar>
            <w:vAlign w:val="center"/>
          </w:tcPr>
          <w:p w:rsidR="00504913" w:rsidRDefault="00504913">
            <w:pPr>
              <w:widowControl/>
              <w:spacing w:line="300" w:lineRule="exact"/>
              <w:jc w:val="left"/>
              <w:rPr>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763"/>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9.4.2</w:t>
            </w:r>
          </w:p>
        </w:tc>
        <w:tc>
          <w:tcPr>
            <w:tcW w:w="3203" w:type="dxa"/>
            <w:tcMar>
              <w:left w:w="45" w:type="dxa"/>
              <w:right w:w="45" w:type="dxa"/>
            </w:tcMar>
            <w:vAlign w:val="center"/>
          </w:tcPr>
          <w:p w:rsidR="00504913" w:rsidRDefault="00480269">
            <w:pPr>
              <w:widowControl/>
              <w:spacing w:line="300" w:lineRule="exact"/>
              <w:jc w:val="left"/>
              <w:rPr>
                <w:szCs w:val="21"/>
                <w:highlight w:val="yellow"/>
              </w:rPr>
            </w:pPr>
            <w:r>
              <w:rPr>
                <w:rFonts w:hint="eastAsia"/>
                <w:szCs w:val="21"/>
                <w:highlight w:val="yellow"/>
              </w:rPr>
              <w:t>为从事高致病性病原微生物的工作人员提供适宜的医学评估</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rFonts w:hint="eastAsia"/>
                <w:szCs w:val="21"/>
                <w:highlight w:val="yellow"/>
              </w:rPr>
              <w:t>实施监测和治疗方案，并妥善保存相应的医学记录；</w:t>
            </w:r>
            <w:r>
              <w:rPr>
                <w:rFonts w:hint="eastAsia"/>
                <w:bCs/>
                <w:kern w:val="0"/>
                <w:szCs w:val="21"/>
                <w:highlight w:val="yellow"/>
              </w:rPr>
              <w:t>有上岗前体检和离岗体检，长期工作有定期体检</w:t>
            </w:r>
          </w:p>
        </w:tc>
        <w:tc>
          <w:tcPr>
            <w:tcW w:w="2130" w:type="dxa"/>
            <w:tcMar>
              <w:left w:w="45" w:type="dxa"/>
              <w:right w:w="45" w:type="dxa"/>
            </w:tcMar>
            <w:vAlign w:val="center"/>
          </w:tcPr>
          <w:p w:rsidR="00504913" w:rsidRDefault="00504913">
            <w:pPr>
              <w:widowControl/>
              <w:spacing w:line="300" w:lineRule="exact"/>
              <w:jc w:val="left"/>
              <w:rPr>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72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9.4.3</w:t>
            </w:r>
          </w:p>
        </w:tc>
        <w:tc>
          <w:tcPr>
            <w:tcW w:w="3203" w:type="dxa"/>
            <w:tcMar>
              <w:left w:w="45" w:type="dxa"/>
              <w:right w:w="45" w:type="dxa"/>
            </w:tcMar>
            <w:vAlign w:val="center"/>
          </w:tcPr>
          <w:p w:rsidR="00504913" w:rsidRDefault="00480269">
            <w:pPr>
              <w:widowControl/>
              <w:spacing w:line="300" w:lineRule="exact"/>
              <w:jc w:val="left"/>
              <w:rPr>
                <w:szCs w:val="21"/>
                <w:highlight w:val="yellow"/>
              </w:rPr>
            </w:pPr>
            <w:r>
              <w:rPr>
                <w:rFonts w:hint="eastAsia"/>
                <w:szCs w:val="21"/>
                <w:highlight w:val="yellow"/>
              </w:rPr>
              <w:t>制定相应的人员准入制度</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rFonts w:hint="eastAsia"/>
                <w:szCs w:val="21"/>
                <w:highlight w:val="yellow"/>
              </w:rPr>
              <w:t>外来</w:t>
            </w:r>
            <w:r>
              <w:rPr>
                <w:szCs w:val="21"/>
                <w:highlight w:val="yellow"/>
              </w:rPr>
              <w:t>人员进入生物</w:t>
            </w:r>
            <w:r>
              <w:rPr>
                <w:rFonts w:hint="eastAsia"/>
                <w:szCs w:val="21"/>
                <w:highlight w:val="yellow"/>
              </w:rPr>
              <w:t>安全</w:t>
            </w:r>
            <w:r>
              <w:rPr>
                <w:szCs w:val="21"/>
                <w:highlight w:val="yellow"/>
              </w:rPr>
              <w:t>实验室</w:t>
            </w:r>
            <w:r>
              <w:rPr>
                <w:rFonts w:hint="eastAsia"/>
                <w:szCs w:val="21"/>
                <w:highlight w:val="yellow"/>
              </w:rPr>
              <w:t>需经</w:t>
            </w:r>
            <w:r>
              <w:rPr>
                <w:szCs w:val="21"/>
                <w:highlight w:val="yellow"/>
              </w:rPr>
              <w:t>负责人批准，并有相关的</w:t>
            </w:r>
            <w:r>
              <w:rPr>
                <w:rFonts w:hint="eastAsia"/>
                <w:szCs w:val="21"/>
                <w:highlight w:val="yellow"/>
              </w:rPr>
              <w:t>教育</w:t>
            </w:r>
            <w:r>
              <w:rPr>
                <w:szCs w:val="21"/>
                <w:highlight w:val="yellow"/>
              </w:rPr>
              <w:t>培训</w:t>
            </w:r>
            <w:r>
              <w:rPr>
                <w:rFonts w:hint="eastAsia"/>
                <w:szCs w:val="21"/>
                <w:highlight w:val="yellow"/>
              </w:rPr>
              <w:t>、</w:t>
            </w:r>
            <w:r>
              <w:rPr>
                <w:szCs w:val="21"/>
                <w:highlight w:val="yellow"/>
              </w:rPr>
              <w:t>安全防控措施</w:t>
            </w:r>
            <w:r>
              <w:rPr>
                <w:rFonts w:hint="eastAsia"/>
                <w:bCs/>
                <w:kern w:val="0"/>
                <w:szCs w:val="21"/>
                <w:highlight w:val="yellow"/>
              </w:rPr>
              <w:t>；出现感冒发热等症状时，不得进行病原微生物实验</w:t>
            </w:r>
          </w:p>
        </w:tc>
        <w:tc>
          <w:tcPr>
            <w:tcW w:w="2130" w:type="dxa"/>
            <w:tcMar>
              <w:left w:w="45" w:type="dxa"/>
              <w:right w:w="45" w:type="dxa"/>
            </w:tcMar>
            <w:vAlign w:val="center"/>
          </w:tcPr>
          <w:p w:rsidR="00504913" w:rsidRDefault="00504913">
            <w:pPr>
              <w:widowControl/>
              <w:spacing w:line="300" w:lineRule="exact"/>
              <w:jc w:val="left"/>
              <w:rPr>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9.5</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highlight w:val="yellow"/>
              </w:rPr>
            </w:pPr>
            <w:r>
              <w:rPr>
                <w:b/>
                <w:kern w:val="0"/>
                <w:szCs w:val="21"/>
                <w:highlight w:val="yellow"/>
              </w:rPr>
              <w:t>操作与管理</w:t>
            </w:r>
          </w:p>
        </w:tc>
        <w:tc>
          <w:tcPr>
            <w:tcW w:w="723" w:type="dxa"/>
            <w:tcMar>
              <w:left w:w="45" w:type="dxa"/>
              <w:right w:w="45" w:type="dxa"/>
            </w:tcMar>
            <w:vAlign w:val="center"/>
          </w:tcPr>
          <w:p w:rsidR="00504913" w:rsidRDefault="00504913">
            <w:pPr>
              <w:widowControl/>
              <w:spacing w:line="300" w:lineRule="exact"/>
              <w:jc w:val="left"/>
              <w:rPr>
                <w:b/>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9.5.1</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rFonts w:hint="eastAsia"/>
                <w:kern w:val="0"/>
                <w:szCs w:val="21"/>
                <w:highlight w:val="yellow"/>
              </w:rPr>
              <w:t>制定并采用生物安全手册，有相关标准操作规范</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rFonts w:hint="eastAsia"/>
                <w:kern w:val="0"/>
                <w:szCs w:val="21"/>
                <w:highlight w:val="yellow"/>
              </w:rPr>
              <w:t>有从事病原微生物相关实验活动的标准操作规范</w:t>
            </w:r>
          </w:p>
        </w:tc>
        <w:tc>
          <w:tcPr>
            <w:tcW w:w="2130" w:type="dxa"/>
            <w:tcMar>
              <w:left w:w="45" w:type="dxa"/>
              <w:right w:w="45" w:type="dxa"/>
            </w:tcMar>
            <w:vAlign w:val="center"/>
          </w:tcPr>
          <w:p w:rsidR="00504913" w:rsidRDefault="00504913">
            <w:pPr>
              <w:widowControl/>
              <w:spacing w:line="300" w:lineRule="exact"/>
              <w:jc w:val="left"/>
              <w:rPr>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9.5.2</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rFonts w:hint="eastAsia"/>
                <w:kern w:val="0"/>
                <w:szCs w:val="21"/>
                <w:highlight w:val="yellow"/>
              </w:rPr>
              <w:t>开展相关实验活动的风险评估和应急预案</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kern w:val="0"/>
                <w:szCs w:val="21"/>
                <w:highlight w:val="yellow"/>
              </w:rPr>
              <w:t>BSL-2 /ABSL-2</w:t>
            </w:r>
            <w:r>
              <w:rPr>
                <w:kern w:val="0"/>
                <w:szCs w:val="21"/>
                <w:highlight w:val="yellow"/>
              </w:rPr>
              <w:t>及以上等级实验室，开展病原微生物的相关实验活动应有风险评估和应急预案</w:t>
            </w:r>
            <w:r>
              <w:rPr>
                <w:rFonts w:hint="eastAsia"/>
                <w:kern w:val="0"/>
                <w:szCs w:val="21"/>
                <w:highlight w:val="yellow"/>
              </w:rPr>
              <w:t>，</w:t>
            </w:r>
            <w:r>
              <w:rPr>
                <w:kern w:val="0"/>
                <w:szCs w:val="21"/>
                <w:highlight w:val="yellow"/>
              </w:rPr>
              <w:t>包括</w:t>
            </w:r>
            <w:r>
              <w:rPr>
                <w:rFonts w:hint="eastAsia"/>
                <w:szCs w:val="21"/>
                <w:highlight w:val="yellow"/>
              </w:rPr>
              <w:t>病原微生物及感染材料溢出和意外事故的书面操作程序</w:t>
            </w:r>
          </w:p>
        </w:tc>
        <w:tc>
          <w:tcPr>
            <w:tcW w:w="2130" w:type="dxa"/>
            <w:tcMar>
              <w:left w:w="45" w:type="dxa"/>
              <w:right w:w="45" w:type="dxa"/>
            </w:tcMar>
            <w:vAlign w:val="center"/>
          </w:tcPr>
          <w:p w:rsidR="00504913" w:rsidRDefault="00504913">
            <w:pPr>
              <w:widowControl/>
              <w:spacing w:line="300" w:lineRule="exact"/>
              <w:jc w:val="left"/>
              <w:rPr>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159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9.5.3</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rFonts w:hint="eastAsia"/>
                <w:kern w:val="0"/>
                <w:szCs w:val="21"/>
                <w:highlight w:val="yellow"/>
              </w:rPr>
              <w:t>实验操作合</w:t>
            </w:r>
            <w:proofErr w:type="gramStart"/>
            <w:r>
              <w:rPr>
                <w:rFonts w:hint="eastAsia"/>
                <w:kern w:val="0"/>
                <w:szCs w:val="21"/>
                <w:highlight w:val="yellow"/>
              </w:rPr>
              <w:t>规</w:t>
            </w:r>
            <w:proofErr w:type="gramEnd"/>
            <w:r>
              <w:rPr>
                <w:rFonts w:hint="eastAsia"/>
                <w:kern w:val="0"/>
                <w:szCs w:val="21"/>
                <w:highlight w:val="yellow"/>
              </w:rPr>
              <w:t>，安全防护措施合理</w:t>
            </w:r>
          </w:p>
        </w:tc>
        <w:tc>
          <w:tcPr>
            <w:tcW w:w="7295" w:type="dxa"/>
            <w:tcMar>
              <w:left w:w="45" w:type="dxa"/>
              <w:right w:w="45" w:type="dxa"/>
            </w:tcMar>
            <w:vAlign w:val="center"/>
          </w:tcPr>
          <w:p w:rsidR="00504913" w:rsidRDefault="00480269">
            <w:pPr>
              <w:widowControl/>
              <w:spacing w:line="300" w:lineRule="exact"/>
              <w:jc w:val="left"/>
              <w:rPr>
                <w:kern w:val="0"/>
                <w:szCs w:val="21"/>
                <w:highlight w:val="yellow"/>
              </w:rPr>
            </w:pPr>
            <w:r>
              <w:rPr>
                <w:kern w:val="0"/>
                <w:szCs w:val="21"/>
                <w:highlight w:val="yellow"/>
              </w:rPr>
              <w:t>在合适的生物安全柜中进行实验操作</w:t>
            </w:r>
            <w:r>
              <w:rPr>
                <w:rFonts w:hint="eastAsia"/>
                <w:bCs/>
                <w:kern w:val="0"/>
                <w:szCs w:val="21"/>
                <w:highlight w:val="yellow"/>
              </w:rPr>
              <w:t>；不</w:t>
            </w:r>
            <w:r>
              <w:rPr>
                <w:bCs/>
                <w:kern w:val="0"/>
                <w:szCs w:val="21"/>
                <w:highlight w:val="yellow"/>
              </w:rPr>
              <w:t>在超净工作台</w:t>
            </w:r>
            <w:r>
              <w:rPr>
                <w:rFonts w:hint="eastAsia"/>
                <w:bCs/>
                <w:kern w:val="0"/>
                <w:szCs w:val="21"/>
                <w:highlight w:val="yellow"/>
              </w:rPr>
              <w:t>中</w:t>
            </w:r>
            <w:r>
              <w:rPr>
                <w:bCs/>
                <w:kern w:val="0"/>
                <w:szCs w:val="21"/>
                <w:highlight w:val="yellow"/>
              </w:rPr>
              <w:t>进行病原微生物</w:t>
            </w:r>
            <w:r>
              <w:rPr>
                <w:rFonts w:hint="eastAsia"/>
                <w:bCs/>
                <w:kern w:val="0"/>
                <w:szCs w:val="21"/>
                <w:highlight w:val="yellow"/>
              </w:rPr>
              <w:t>实验；</w:t>
            </w:r>
            <w:r>
              <w:rPr>
                <w:rFonts w:hint="eastAsia"/>
                <w:kern w:val="0"/>
                <w:szCs w:val="21"/>
                <w:highlight w:val="yellow"/>
              </w:rPr>
              <w:t>安全</w:t>
            </w:r>
            <w:r>
              <w:rPr>
                <w:kern w:val="0"/>
                <w:szCs w:val="21"/>
                <w:highlight w:val="yellow"/>
              </w:rPr>
              <w:t>操作高速离心机，</w:t>
            </w:r>
            <w:r>
              <w:rPr>
                <w:rFonts w:hint="eastAsia"/>
                <w:kern w:val="0"/>
                <w:szCs w:val="21"/>
                <w:highlight w:val="yellow"/>
              </w:rPr>
              <w:t>小心防止离心管</w:t>
            </w:r>
            <w:r>
              <w:rPr>
                <w:kern w:val="0"/>
                <w:szCs w:val="21"/>
                <w:highlight w:val="yellow"/>
              </w:rPr>
              <w:t>破损或盖子破损</w:t>
            </w:r>
            <w:r>
              <w:rPr>
                <w:rFonts w:hint="eastAsia"/>
                <w:kern w:val="0"/>
                <w:szCs w:val="21"/>
                <w:highlight w:val="yellow"/>
              </w:rPr>
              <w:t>造成溢出</w:t>
            </w:r>
            <w:r>
              <w:rPr>
                <w:kern w:val="0"/>
                <w:szCs w:val="21"/>
                <w:highlight w:val="yellow"/>
              </w:rPr>
              <w:t>或气溶胶</w:t>
            </w:r>
            <w:r>
              <w:rPr>
                <w:rFonts w:hint="eastAsia"/>
                <w:kern w:val="0"/>
                <w:szCs w:val="21"/>
                <w:highlight w:val="yellow"/>
              </w:rPr>
              <w:t>散发；有开展病原微生物相关实验活动的记录；有开展病原微生物相关实验活动的记录；</w:t>
            </w:r>
            <w:r>
              <w:rPr>
                <w:kern w:val="0"/>
                <w:szCs w:val="21"/>
                <w:highlight w:val="yellow"/>
              </w:rPr>
              <w:t>有</w:t>
            </w:r>
            <w:r>
              <w:rPr>
                <w:rFonts w:hint="eastAsia"/>
                <w:kern w:val="0"/>
                <w:szCs w:val="21"/>
                <w:highlight w:val="yellow"/>
              </w:rPr>
              <w:t>合适</w:t>
            </w:r>
            <w:r>
              <w:rPr>
                <w:kern w:val="0"/>
                <w:szCs w:val="21"/>
                <w:highlight w:val="yellow"/>
              </w:rPr>
              <w:t>的个人防护措施</w:t>
            </w:r>
            <w:r>
              <w:rPr>
                <w:rFonts w:hint="eastAsia"/>
                <w:kern w:val="0"/>
                <w:szCs w:val="21"/>
                <w:highlight w:val="yellow"/>
              </w:rPr>
              <w:t>；</w:t>
            </w:r>
            <w:r>
              <w:rPr>
                <w:szCs w:val="21"/>
                <w:highlight w:val="yellow"/>
              </w:rPr>
              <w:t>禁止戴防护手套操作设施设备（包括仪器、冰箱、电脑、电话、开关、门窗</w:t>
            </w:r>
            <w:r>
              <w:rPr>
                <w:rFonts w:hint="eastAsia"/>
                <w:szCs w:val="21"/>
                <w:highlight w:val="yellow"/>
              </w:rPr>
              <w:t>、</w:t>
            </w:r>
            <w:r>
              <w:rPr>
                <w:szCs w:val="21"/>
                <w:highlight w:val="yellow"/>
              </w:rPr>
              <w:t>柜子抽屉等）</w:t>
            </w:r>
          </w:p>
        </w:tc>
        <w:tc>
          <w:tcPr>
            <w:tcW w:w="2130" w:type="dxa"/>
            <w:tcMar>
              <w:left w:w="45" w:type="dxa"/>
              <w:right w:w="45" w:type="dxa"/>
            </w:tcMar>
            <w:vAlign w:val="center"/>
          </w:tcPr>
          <w:p w:rsidR="00504913" w:rsidRDefault="00504913">
            <w:pPr>
              <w:widowControl/>
              <w:spacing w:line="300" w:lineRule="exact"/>
              <w:jc w:val="left"/>
              <w:rPr>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9.6</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highlight w:val="yellow"/>
              </w:rPr>
            </w:pPr>
            <w:r>
              <w:rPr>
                <w:rFonts w:hint="eastAsia"/>
                <w:b/>
                <w:kern w:val="0"/>
                <w:szCs w:val="21"/>
                <w:highlight w:val="yellow"/>
              </w:rPr>
              <w:t>实验</w:t>
            </w:r>
            <w:r>
              <w:rPr>
                <w:b/>
                <w:kern w:val="0"/>
                <w:szCs w:val="21"/>
                <w:highlight w:val="yellow"/>
              </w:rPr>
              <w:t>动物安全</w:t>
            </w:r>
          </w:p>
        </w:tc>
        <w:tc>
          <w:tcPr>
            <w:tcW w:w="723" w:type="dxa"/>
            <w:tcMar>
              <w:left w:w="45" w:type="dxa"/>
              <w:right w:w="45" w:type="dxa"/>
            </w:tcMar>
            <w:vAlign w:val="center"/>
          </w:tcPr>
          <w:p w:rsidR="00504913" w:rsidRDefault="00504913">
            <w:pPr>
              <w:widowControl/>
              <w:spacing w:line="300" w:lineRule="exact"/>
              <w:jc w:val="left"/>
              <w:rPr>
                <w:b/>
                <w:kern w:val="0"/>
                <w:szCs w:val="21"/>
                <w:highlight w:val="yellow"/>
              </w:rPr>
            </w:pPr>
          </w:p>
        </w:tc>
      </w:tr>
      <w:tr w:rsidR="00504913">
        <w:trPr>
          <w:trHeight w:val="112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9.6.1</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rFonts w:hint="eastAsia"/>
                <w:kern w:val="0"/>
                <w:szCs w:val="21"/>
                <w:highlight w:val="yellow"/>
              </w:rPr>
              <w:t>实验动物的购买、</w:t>
            </w:r>
            <w:r>
              <w:rPr>
                <w:kern w:val="0"/>
                <w:szCs w:val="21"/>
                <w:highlight w:val="yellow"/>
              </w:rPr>
              <w:t>饲养</w:t>
            </w:r>
            <w:r>
              <w:rPr>
                <w:rFonts w:hint="eastAsia"/>
                <w:kern w:val="0"/>
                <w:szCs w:val="21"/>
                <w:highlight w:val="yellow"/>
              </w:rPr>
              <w:t>、解剖等须符合相关规定</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rFonts w:hint="eastAsia"/>
                <w:kern w:val="0"/>
                <w:szCs w:val="21"/>
                <w:highlight w:val="yellow"/>
              </w:rPr>
              <w:t>饲养</w:t>
            </w:r>
            <w:r>
              <w:rPr>
                <w:kern w:val="0"/>
                <w:szCs w:val="21"/>
                <w:highlight w:val="yellow"/>
              </w:rPr>
              <w:t>实验动物的场所应有资质证书</w:t>
            </w:r>
            <w:r>
              <w:rPr>
                <w:rFonts w:hint="eastAsia"/>
                <w:kern w:val="0"/>
                <w:szCs w:val="21"/>
                <w:highlight w:val="yellow"/>
              </w:rPr>
              <w:t>；</w:t>
            </w:r>
            <w:r>
              <w:rPr>
                <w:kern w:val="0"/>
                <w:szCs w:val="21"/>
                <w:highlight w:val="yellow"/>
              </w:rPr>
              <w:t>实验动物需从具有资质的单位购买，有合格证明</w:t>
            </w:r>
            <w:r>
              <w:rPr>
                <w:rFonts w:hint="eastAsia"/>
                <w:kern w:val="0"/>
                <w:szCs w:val="21"/>
                <w:highlight w:val="yellow"/>
              </w:rPr>
              <w:t>；</w:t>
            </w:r>
            <w:r>
              <w:rPr>
                <w:szCs w:val="21"/>
                <w:highlight w:val="yellow"/>
              </w:rPr>
              <w:t>用于解剖的实验动物须经过检验检疫合格</w:t>
            </w:r>
            <w:r>
              <w:rPr>
                <w:rFonts w:hint="eastAsia"/>
                <w:szCs w:val="21"/>
                <w:highlight w:val="yellow"/>
              </w:rPr>
              <w:t>；</w:t>
            </w:r>
            <w:r>
              <w:rPr>
                <w:szCs w:val="21"/>
                <w:highlight w:val="yellow"/>
              </w:rPr>
              <w:t>解剖实验动物时，必须做好个人</w:t>
            </w:r>
            <w:r>
              <w:rPr>
                <w:rFonts w:hint="eastAsia"/>
                <w:szCs w:val="21"/>
                <w:highlight w:val="yellow"/>
              </w:rPr>
              <w:t>安全</w:t>
            </w:r>
            <w:r>
              <w:rPr>
                <w:szCs w:val="21"/>
                <w:highlight w:val="yellow"/>
              </w:rPr>
              <w:t>防护</w:t>
            </w:r>
          </w:p>
        </w:tc>
        <w:tc>
          <w:tcPr>
            <w:tcW w:w="2130" w:type="dxa"/>
            <w:tcMar>
              <w:left w:w="45" w:type="dxa"/>
              <w:right w:w="45" w:type="dxa"/>
            </w:tcMar>
            <w:vAlign w:val="center"/>
          </w:tcPr>
          <w:p w:rsidR="00504913" w:rsidRDefault="00504913">
            <w:pPr>
              <w:widowControl/>
              <w:spacing w:line="300" w:lineRule="exact"/>
              <w:jc w:val="left"/>
              <w:rPr>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9.6.2</w:t>
            </w:r>
          </w:p>
        </w:tc>
        <w:tc>
          <w:tcPr>
            <w:tcW w:w="3203" w:type="dxa"/>
            <w:tcMar>
              <w:left w:w="45" w:type="dxa"/>
              <w:right w:w="45" w:type="dxa"/>
            </w:tcMar>
            <w:vAlign w:val="center"/>
          </w:tcPr>
          <w:p w:rsidR="00504913" w:rsidRDefault="00480269">
            <w:pPr>
              <w:widowControl/>
              <w:spacing w:line="300" w:lineRule="exact"/>
              <w:jc w:val="left"/>
              <w:rPr>
                <w:szCs w:val="21"/>
                <w:highlight w:val="yellow"/>
              </w:rPr>
            </w:pPr>
            <w:r>
              <w:rPr>
                <w:kern w:val="0"/>
                <w:szCs w:val="21"/>
                <w:highlight w:val="yellow"/>
              </w:rPr>
              <w:t>动物</w:t>
            </w:r>
            <w:proofErr w:type="gramStart"/>
            <w:r>
              <w:rPr>
                <w:kern w:val="0"/>
                <w:szCs w:val="21"/>
                <w:highlight w:val="yellow"/>
              </w:rPr>
              <w:t>实验</w:t>
            </w:r>
            <w:r>
              <w:rPr>
                <w:rFonts w:hint="eastAsia"/>
                <w:kern w:val="0"/>
                <w:szCs w:val="21"/>
                <w:highlight w:val="yellow"/>
              </w:rPr>
              <w:t>按</w:t>
            </w:r>
            <w:proofErr w:type="gramEnd"/>
            <w:r>
              <w:rPr>
                <w:rFonts w:hint="eastAsia"/>
                <w:kern w:val="0"/>
                <w:szCs w:val="21"/>
                <w:highlight w:val="yellow"/>
              </w:rPr>
              <w:t>相关规定进行伦理审查，</w:t>
            </w:r>
            <w:r>
              <w:rPr>
                <w:kern w:val="0"/>
                <w:szCs w:val="21"/>
                <w:highlight w:val="yellow"/>
              </w:rPr>
              <w:t>保障动物权益</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rFonts w:hint="eastAsia"/>
                <w:bCs/>
                <w:kern w:val="0"/>
                <w:szCs w:val="21"/>
                <w:highlight w:val="yellow"/>
              </w:rPr>
              <w:t>查看记录</w:t>
            </w:r>
          </w:p>
        </w:tc>
        <w:tc>
          <w:tcPr>
            <w:tcW w:w="2130" w:type="dxa"/>
            <w:tcMar>
              <w:left w:w="45" w:type="dxa"/>
              <w:right w:w="45" w:type="dxa"/>
            </w:tcMar>
            <w:vAlign w:val="center"/>
          </w:tcPr>
          <w:p w:rsidR="00504913" w:rsidRDefault="00504913">
            <w:pPr>
              <w:widowControl/>
              <w:spacing w:line="300" w:lineRule="exact"/>
              <w:jc w:val="left"/>
              <w:rPr>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9.7</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highlight w:val="yellow"/>
              </w:rPr>
            </w:pPr>
            <w:r>
              <w:rPr>
                <w:b/>
                <w:kern w:val="0"/>
                <w:szCs w:val="21"/>
                <w:highlight w:val="yellow"/>
              </w:rPr>
              <w:t>生物实验废物处置</w:t>
            </w:r>
          </w:p>
        </w:tc>
        <w:tc>
          <w:tcPr>
            <w:tcW w:w="723" w:type="dxa"/>
            <w:tcMar>
              <w:left w:w="45" w:type="dxa"/>
              <w:right w:w="45" w:type="dxa"/>
            </w:tcMar>
            <w:vAlign w:val="center"/>
          </w:tcPr>
          <w:p w:rsidR="00504913" w:rsidRDefault="00504913">
            <w:pPr>
              <w:widowControl/>
              <w:spacing w:line="300" w:lineRule="exact"/>
              <w:jc w:val="left"/>
              <w:rPr>
                <w:b/>
                <w:kern w:val="0"/>
                <w:szCs w:val="21"/>
                <w:highlight w:val="yellow"/>
              </w:rPr>
            </w:pPr>
          </w:p>
        </w:tc>
      </w:tr>
      <w:tr w:rsidR="00504913">
        <w:trPr>
          <w:trHeight w:val="1368"/>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lastRenderedPageBreak/>
              <w:t>9.7.1</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rFonts w:hint="eastAsia"/>
                <w:kern w:val="0"/>
                <w:szCs w:val="21"/>
                <w:highlight w:val="yellow"/>
              </w:rPr>
              <w:t>生化废弃物的处置应有专用集中场所</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rFonts w:hint="eastAsia"/>
                <w:kern w:val="0"/>
                <w:szCs w:val="21"/>
                <w:highlight w:val="yellow"/>
              </w:rPr>
              <w:t>学校与</w:t>
            </w:r>
            <w:r>
              <w:rPr>
                <w:kern w:val="0"/>
                <w:szCs w:val="21"/>
                <w:highlight w:val="yellow"/>
              </w:rPr>
              <w:t>有资质的单位签</w:t>
            </w:r>
            <w:r>
              <w:rPr>
                <w:rFonts w:hint="eastAsia"/>
                <w:kern w:val="0"/>
                <w:szCs w:val="21"/>
                <w:highlight w:val="yellow"/>
              </w:rPr>
              <w:t>约</w:t>
            </w:r>
            <w:r>
              <w:rPr>
                <w:kern w:val="0"/>
                <w:szCs w:val="21"/>
                <w:highlight w:val="yellow"/>
              </w:rPr>
              <w:t>处置生化废弃物，有</w:t>
            </w:r>
            <w:r>
              <w:rPr>
                <w:rFonts w:hint="eastAsia"/>
                <w:kern w:val="0"/>
                <w:szCs w:val="21"/>
                <w:highlight w:val="yellow"/>
              </w:rPr>
              <w:t>交接</w:t>
            </w:r>
            <w:r>
              <w:rPr>
                <w:kern w:val="0"/>
                <w:szCs w:val="21"/>
                <w:highlight w:val="yellow"/>
              </w:rPr>
              <w:t>记录</w:t>
            </w:r>
            <w:r>
              <w:rPr>
                <w:rFonts w:hint="eastAsia"/>
                <w:bCs/>
                <w:kern w:val="0"/>
                <w:szCs w:val="21"/>
                <w:highlight w:val="yellow"/>
              </w:rPr>
              <w:t>；</w:t>
            </w:r>
            <w:r>
              <w:rPr>
                <w:kern w:val="0"/>
                <w:szCs w:val="21"/>
                <w:highlight w:val="yellow"/>
              </w:rPr>
              <w:t>学校有生化固废中转站</w:t>
            </w:r>
            <w:r>
              <w:rPr>
                <w:rFonts w:hint="eastAsia"/>
                <w:kern w:val="0"/>
                <w:szCs w:val="21"/>
                <w:highlight w:val="yellow"/>
              </w:rPr>
              <w:t>；</w:t>
            </w:r>
            <w:r>
              <w:rPr>
                <w:kern w:val="0"/>
                <w:szCs w:val="21"/>
                <w:highlight w:val="yellow"/>
              </w:rPr>
              <w:t>动物实验结束后，送学校中转站或收集点</w:t>
            </w:r>
            <w:r>
              <w:rPr>
                <w:rFonts w:hint="eastAsia"/>
                <w:kern w:val="0"/>
                <w:szCs w:val="21"/>
                <w:highlight w:val="yellow"/>
              </w:rPr>
              <w:t>经</w:t>
            </w:r>
            <w:r>
              <w:rPr>
                <w:kern w:val="0"/>
                <w:szCs w:val="21"/>
                <w:highlight w:val="yellow"/>
              </w:rPr>
              <w:t>必要的灭菌、灭</w:t>
            </w:r>
            <w:r>
              <w:rPr>
                <w:rFonts w:hint="eastAsia"/>
                <w:kern w:val="0"/>
                <w:szCs w:val="21"/>
                <w:highlight w:val="yellow"/>
              </w:rPr>
              <w:t>活</w:t>
            </w:r>
            <w:r>
              <w:rPr>
                <w:kern w:val="0"/>
                <w:szCs w:val="21"/>
                <w:highlight w:val="yellow"/>
              </w:rPr>
              <w:t>处理</w:t>
            </w:r>
            <w:r>
              <w:rPr>
                <w:rFonts w:hint="eastAsia"/>
                <w:kern w:val="0"/>
                <w:szCs w:val="21"/>
                <w:highlight w:val="yellow"/>
              </w:rPr>
              <w:t>；</w:t>
            </w:r>
            <w:r>
              <w:rPr>
                <w:kern w:val="0"/>
                <w:szCs w:val="21"/>
                <w:highlight w:val="yellow"/>
              </w:rPr>
              <w:t>配备生化</w:t>
            </w:r>
            <w:r>
              <w:rPr>
                <w:rFonts w:hint="eastAsia"/>
                <w:kern w:val="0"/>
                <w:szCs w:val="21"/>
                <w:highlight w:val="yellow"/>
              </w:rPr>
              <w:t>实验</w:t>
            </w:r>
            <w:r>
              <w:rPr>
                <w:kern w:val="0"/>
                <w:szCs w:val="21"/>
                <w:highlight w:val="yellow"/>
              </w:rPr>
              <w:t>废弃物</w:t>
            </w:r>
            <w:r>
              <w:rPr>
                <w:rFonts w:hint="eastAsia"/>
                <w:kern w:val="0"/>
                <w:szCs w:val="21"/>
                <w:highlight w:val="yellow"/>
              </w:rPr>
              <w:t>垃圾桶</w:t>
            </w:r>
            <w:r>
              <w:rPr>
                <w:kern w:val="0"/>
                <w:szCs w:val="21"/>
                <w:highlight w:val="yellow"/>
              </w:rPr>
              <w:t>（一般内置黄色塑料袋）</w:t>
            </w:r>
            <w:r>
              <w:rPr>
                <w:rFonts w:hint="eastAsia"/>
                <w:kern w:val="0"/>
                <w:szCs w:val="21"/>
                <w:highlight w:val="yellow"/>
              </w:rPr>
              <w:t>，</w:t>
            </w:r>
            <w:r>
              <w:rPr>
                <w:kern w:val="0"/>
                <w:szCs w:val="21"/>
                <w:highlight w:val="yellow"/>
              </w:rPr>
              <w:t>有标签</w:t>
            </w:r>
            <w:r>
              <w:rPr>
                <w:rFonts w:hint="eastAsia"/>
                <w:kern w:val="0"/>
                <w:szCs w:val="21"/>
                <w:highlight w:val="yellow"/>
              </w:rPr>
              <w:t>；</w:t>
            </w:r>
            <w:r>
              <w:rPr>
                <w:kern w:val="0"/>
                <w:szCs w:val="21"/>
                <w:highlight w:val="yellow"/>
              </w:rPr>
              <w:t>学校有统一的</w:t>
            </w:r>
            <w:r>
              <w:rPr>
                <w:rFonts w:hint="eastAsia"/>
                <w:kern w:val="0"/>
                <w:szCs w:val="21"/>
                <w:highlight w:val="yellow"/>
              </w:rPr>
              <w:t>生化</w:t>
            </w:r>
            <w:r>
              <w:rPr>
                <w:kern w:val="0"/>
                <w:szCs w:val="21"/>
                <w:highlight w:val="yellow"/>
              </w:rPr>
              <w:t>实验</w:t>
            </w:r>
            <w:r>
              <w:rPr>
                <w:rFonts w:hint="eastAsia"/>
                <w:kern w:val="0"/>
                <w:szCs w:val="21"/>
                <w:highlight w:val="yellow"/>
              </w:rPr>
              <w:t>废弃物</w:t>
            </w:r>
            <w:r>
              <w:rPr>
                <w:kern w:val="0"/>
                <w:szCs w:val="21"/>
                <w:highlight w:val="yellow"/>
              </w:rPr>
              <w:t>标签</w:t>
            </w:r>
          </w:p>
        </w:tc>
        <w:tc>
          <w:tcPr>
            <w:tcW w:w="2130" w:type="dxa"/>
            <w:tcMar>
              <w:left w:w="45" w:type="dxa"/>
              <w:right w:w="45" w:type="dxa"/>
            </w:tcMar>
            <w:vAlign w:val="center"/>
          </w:tcPr>
          <w:p w:rsidR="00504913" w:rsidRDefault="00504913">
            <w:pPr>
              <w:widowControl/>
              <w:spacing w:line="300" w:lineRule="exact"/>
              <w:jc w:val="center"/>
              <w:rPr>
                <w:b/>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center"/>
              <w:rPr>
                <w:b/>
                <w:bCs/>
                <w:kern w:val="0"/>
                <w:szCs w:val="21"/>
                <w:highlight w:val="yellow"/>
              </w:rPr>
            </w:pPr>
          </w:p>
        </w:tc>
      </w:tr>
      <w:tr w:rsidR="00504913">
        <w:trPr>
          <w:trHeight w:val="1712"/>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9.7.2</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rFonts w:hint="eastAsia"/>
                <w:kern w:val="0"/>
                <w:szCs w:val="21"/>
                <w:highlight w:val="yellow"/>
              </w:rPr>
              <w:t>生化废弃物的处置应满足特殊要求</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kern w:val="0"/>
                <w:szCs w:val="21"/>
                <w:highlight w:val="yellow"/>
              </w:rPr>
              <w:t>生物实验</w:t>
            </w:r>
            <w:r>
              <w:rPr>
                <w:rFonts w:hint="eastAsia"/>
                <w:kern w:val="0"/>
                <w:szCs w:val="21"/>
                <w:highlight w:val="yellow"/>
              </w:rPr>
              <w:t>产生</w:t>
            </w:r>
            <w:r>
              <w:rPr>
                <w:kern w:val="0"/>
                <w:szCs w:val="21"/>
                <w:highlight w:val="yellow"/>
              </w:rPr>
              <w:t>的</w:t>
            </w:r>
            <w:r>
              <w:rPr>
                <w:rFonts w:hint="eastAsia"/>
                <w:kern w:val="0"/>
                <w:szCs w:val="21"/>
                <w:highlight w:val="yellow"/>
              </w:rPr>
              <w:t>EB</w:t>
            </w:r>
            <w:r>
              <w:rPr>
                <w:rFonts w:hint="eastAsia"/>
                <w:kern w:val="0"/>
                <w:szCs w:val="21"/>
                <w:highlight w:val="yellow"/>
              </w:rPr>
              <w:t>胶</w:t>
            </w:r>
            <w:r>
              <w:rPr>
                <w:szCs w:val="21"/>
                <w:highlight w:val="yellow"/>
              </w:rPr>
              <w:t>毒性</w:t>
            </w:r>
            <w:r>
              <w:rPr>
                <w:rFonts w:hint="eastAsia"/>
                <w:szCs w:val="21"/>
                <w:highlight w:val="yellow"/>
              </w:rPr>
              <w:t>强</w:t>
            </w:r>
            <w:r>
              <w:rPr>
                <w:szCs w:val="21"/>
                <w:highlight w:val="yellow"/>
              </w:rPr>
              <w:t>，</w:t>
            </w:r>
            <w:r>
              <w:rPr>
                <w:rFonts w:hint="eastAsia"/>
                <w:szCs w:val="21"/>
                <w:highlight w:val="yellow"/>
              </w:rPr>
              <w:t>需</w:t>
            </w:r>
            <w:r>
              <w:rPr>
                <w:szCs w:val="21"/>
                <w:highlight w:val="yellow"/>
              </w:rPr>
              <w:t>集中存放、</w:t>
            </w:r>
            <w:r>
              <w:rPr>
                <w:kern w:val="0"/>
                <w:szCs w:val="21"/>
                <w:highlight w:val="yellow"/>
              </w:rPr>
              <w:t>贴好</w:t>
            </w:r>
            <w:r>
              <w:rPr>
                <w:rFonts w:hint="eastAsia"/>
                <w:kern w:val="0"/>
                <w:szCs w:val="21"/>
                <w:highlight w:val="yellow"/>
              </w:rPr>
              <w:t>化学</w:t>
            </w:r>
            <w:r>
              <w:rPr>
                <w:kern w:val="0"/>
                <w:szCs w:val="21"/>
                <w:highlight w:val="yellow"/>
              </w:rPr>
              <w:t>废弃物标签</w:t>
            </w:r>
            <w:r>
              <w:rPr>
                <w:rFonts w:hint="eastAsia"/>
                <w:kern w:val="0"/>
                <w:szCs w:val="21"/>
                <w:highlight w:val="yellow"/>
              </w:rPr>
              <w:t>，</w:t>
            </w:r>
            <w:r>
              <w:rPr>
                <w:kern w:val="0"/>
                <w:szCs w:val="21"/>
                <w:highlight w:val="yellow"/>
              </w:rPr>
              <w:t>及时送学校中转站或收集点</w:t>
            </w:r>
            <w:r>
              <w:rPr>
                <w:rFonts w:hint="eastAsia"/>
                <w:kern w:val="0"/>
                <w:szCs w:val="21"/>
                <w:highlight w:val="yellow"/>
              </w:rPr>
              <w:t>；</w:t>
            </w:r>
            <w:r>
              <w:rPr>
                <w:kern w:val="0"/>
                <w:szCs w:val="21"/>
                <w:highlight w:val="yellow"/>
              </w:rPr>
              <w:t>刀片、</w:t>
            </w:r>
            <w:proofErr w:type="gramStart"/>
            <w:r>
              <w:rPr>
                <w:kern w:val="0"/>
                <w:szCs w:val="21"/>
                <w:highlight w:val="yellow"/>
              </w:rPr>
              <w:t>移液枪</w:t>
            </w:r>
            <w:proofErr w:type="gramEnd"/>
            <w:r>
              <w:rPr>
                <w:kern w:val="0"/>
                <w:szCs w:val="21"/>
                <w:highlight w:val="yellow"/>
              </w:rPr>
              <w:t>头等尖锐物应</w:t>
            </w:r>
            <w:proofErr w:type="gramStart"/>
            <w:r>
              <w:rPr>
                <w:kern w:val="0"/>
                <w:szCs w:val="21"/>
                <w:highlight w:val="yellow"/>
              </w:rPr>
              <w:t>使用耐扎的</w:t>
            </w:r>
            <w:proofErr w:type="gramEnd"/>
            <w:r>
              <w:rPr>
                <w:kern w:val="0"/>
                <w:szCs w:val="21"/>
                <w:highlight w:val="yellow"/>
              </w:rPr>
              <w:t>利器盒</w:t>
            </w:r>
            <w:r>
              <w:rPr>
                <w:rFonts w:hint="eastAsia"/>
                <w:kern w:val="0"/>
                <w:szCs w:val="21"/>
                <w:highlight w:val="yellow"/>
              </w:rPr>
              <w:t>/</w:t>
            </w:r>
            <w:r>
              <w:rPr>
                <w:rFonts w:hint="eastAsia"/>
                <w:kern w:val="0"/>
                <w:szCs w:val="21"/>
                <w:highlight w:val="yellow"/>
              </w:rPr>
              <w:t>纸板箱</w:t>
            </w:r>
            <w:r>
              <w:rPr>
                <w:kern w:val="0"/>
                <w:szCs w:val="21"/>
                <w:highlight w:val="yellow"/>
              </w:rPr>
              <w:t>盛放</w:t>
            </w:r>
            <w:r>
              <w:rPr>
                <w:rFonts w:hint="eastAsia"/>
                <w:kern w:val="0"/>
                <w:szCs w:val="21"/>
                <w:highlight w:val="yellow"/>
              </w:rPr>
              <w:t>，</w:t>
            </w:r>
            <w:proofErr w:type="gramStart"/>
            <w:r>
              <w:rPr>
                <w:kern w:val="0"/>
                <w:szCs w:val="21"/>
                <w:highlight w:val="yellow"/>
              </w:rPr>
              <w:t>送储</w:t>
            </w:r>
            <w:r>
              <w:rPr>
                <w:rFonts w:hint="eastAsia"/>
                <w:kern w:val="0"/>
                <w:szCs w:val="21"/>
                <w:highlight w:val="yellow"/>
              </w:rPr>
              <w:t>时</w:t>
            </w:r>
            <w:proofErr w:type="gramEnd"/>
            <w:r>
              <w:rPr>
                <w:rFonts w:hint="eastAsia"/>
                <w:kern w:val="0"/>
                <w:szCs w:val="21"/>
                <w:highlight w:val="yellow"/>
              </w:rPr>
              <w:t>再装入黄色</w:t>
            </w:r>
            <w:r>
              <w:rPr>
                <w:kern w:val="0"/>
                <w:szCs w:val="21"/>
                <w:highlight w:val="yellow"/>
              </w:rPr>
              <w:t>塑料袋</w:t>
            </w:r>
            <w:r>
              <w:rPr>
                <w:rFonts w:hint="eastAsia"/>
                <w:kern w:val="0"/>
                <w:szCs w:val="21"/>
                <w:highlight w:val="yellow"/>
              </w:rPr>
              <w:t>，</w:t>
            </w:r>
            <w:r>
              <w:rPr>
                <w:kern w:val="0"/>
                <w:szCs w:val="21"/>
                <w:highlight w:val="yellow"/>
              </w:rPr>
              <w:t>贴好标签</w:t>
            </w:r>
            <w:r>
              <w:rPr>
                <w:rFonts w:hint="eastAsia"/>
                <w:kern w:val="0"/>
                <w:szCs w:val="21"/>
                <w:highlight w:val="yellow"/>
              </w:rPr>
              <w:t>；</w:t>
            </w:r>
            <w:r>
              <w:rPr>
                <w:kern w:val="0"/>
                <w:szCs w:val="21"/>
                <w:highlight w:val="yellow"/>
              </w:rPr>
              <w:t>涉及病原微生物的实验废弃物必须进行</w:t>
            </w:r>
            <w:r>
              <w:rPr>
                <w:rFonts w:hint="eastAsia"/>
                <w:kern w:val="0"/>
                <w:szCs w:val="21"/>
                <w:highlight w:val="yellow"/>
              </w:rPr>
              <w:t>高温</w:t>
            </w:r>
            <w:r>
              <w:rPr>
                <w:kern w:val="0"/>
                <w:szCs w:val="21"/>
                <w:highlight w:val="yellow"/>
              </w:rPr>
              <w:t>高压灭菌或化学浸泡处理</w:t>
            </w:r>
            <w:r>
              <w:rPr>
                <w:rFonts w:hint="eastAsia"/>
                <w:kern w:val="0"/>
                <w:szCs w:val="21"/>
                <w:highlight w:val="yellow"/>
              </w:rPr>
              <w:t>；</w:t>
            </w:r>
            <w:r>
              <w:rPr>
                <w:kern w:val="0"/>
                <w:szCs w:val="21"/>
                <w:highlight w:val="yellow"/>
              </w:rPr>
              <w:t>高致病性生物材料废弃物处置实现溯源追踪</w:t>
            </w:r>
            <w:r>
              <w:rPr>
                <w:rFonts w:hint="eastAsia"/>
                <w:kern w:val="0"/>
                <w:szCs w:val="21"/>
                <w:highlight w:val="yellow"/>
              </w:rPr>
              <w:t>；生化实验</w:t>
            </w:r>
            <w:r>
              <w:rPr>
                <w:kern w:val="0"/>
                <w:szCs w:val="21"/>
                <w:highlight w:val="yellow"/>
              </w:rPr>
              <w:t>废弃物</w:t>
            </w:r>
            <w:r>
              <w:rPr>
                <w:rFonts w:hint="eastAsia"/>
                <w:kern w:val="0"/>
                <w:szCs w:val="21"/>
                <w:highlight w:val="yellow"/>
              </w:rPr>
              <w:t>不得混入</w:t>
            </w:r>
            <w:r>
              <w:rPr>
                <w:kern w:val="0"/>
                <w:szCs w:val="21"/>
                <w:highlight w:val="yellow"/>
              </w:rPr>
              <w:t>生活垃圾桶，生活垃圾</w:t>
            </w:r>
            <w:r>
              <w:rPr>
                <w:rFonts w:hint="eastAsia"/>
                <w:kern w:val="0"/>
                <w:szCs w:val="21"/>
                <w:highlight w:val="yellow"/>
              </w:rPr>
              <w:t>不得</w:t>
            </w:r>
            <w:r>
              <w:rPr>
                <w:kern w:val="0"/>
                <w:szCs w:val="21"/>
                <w:highlight w:val="yellow"/>
              </w:rPr>
              <w:t>混入生化</w:t>
            </w:r>
            <w:r>
              <w:rPr>
                <w:rFonts w:hint="eastAsia"/>
                <w:kern w:val="0"/>
                <w:szCs w:val="21"/>
                <w:highlight w:val="yellow"/>
              </w:rPr>
              <w:t>实验</w:t>
            </w:r>
            <w:r>
              <w:rPr>
                <w:kern w:val="0"/>
                <w:szCs w:val="21"/>
                <w:highlight w:val="yellow"/>
              </w:rPr>
              <w:t>垃圾桶</w:t>
            </w:r>
          </w:p>
        </w:tc>
        <w:tc>
          <w:tcPr>
            <w:tcW w:w="2130" w:type="dxa"/>
            <w:tcMar>
              <w:left w:w="45" w:type="dxa"/>
              <w:right w:w="45" w:type="dxa"/>
            </w:tcMar>
            <w:vAlign w:val="center"/>
          </w:tcPr>
          <w:p w:rsidR="00504913" w:rsidRDefault="00504913">
            <w:pPr>
              <w:widowControl/>
              <w:spacing w:line="300" w:lineRule="exact"/>
              <w:jc w:val="center"/>
              <w:rPr>
                <w:b/>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center"/>
              <w:rPr>
                <w:b/>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10</w:t>
            </w:r>
          </w:p>
        </w:tc>
        <w:tc>
          <w:tcPr>
            <w:tcW w:w="12628" w:type="dxa"/>
            <w:gridSpan w:val="3"/>
            <w:tcMar>
              <w:left w:w="45" w:type="dxa"/>
              <w:right w:w="45" w:type="dxa"/>
            </w:tcMar>
            <w:vAlign w:val="center"/>
          </w:tcPr>
          <w:p w:rsidR="00504913" w:rsidRDefault="00480269">
            <w:pPr>
              <w:widowControl/>
              <w:spacing w:line="300" w:lineRule="exact"/>
              <w:jc w:val="left"/>
              <w:rPr>
                <w:rFonts w:eastAsia="宋体"/>
                <w:b/>
                <w:kern w:val="0"/>
                <w:szCs w:val="21"/>
                <w:highlight w:val="yellow"/>
              </w:rPr>
            </w:pPr>
            <w:r>
              <w:rPr>
                <w:b/>
                <w:kern w:val="0"/>
                <w:szCs w:val="21"/>
                <w:highlight w:val="yellow"/>
              </w:rPr>
              <w:t>辐射安全</w:t>
            </w:r>
            <w:r>
              <w:rPr>
                <w:rFonts w:hint="eastAsia"/>
                <w:b/>
                <w:kern w:val="0"/>
                <w:szCs w:val="21"/>
                <w:highlight w:val="yellow"/>
              </w:rPr>
              <w:t xml:space="preserve">                                                                                                        </w:t>
            </w:r>
            <w:r>
              <w:rPr>
                <w:rFonts w:hint="eastAsia"/>
                <w:b/>
                <w:kern w:val="0"/>
                <w:szCs w:val="21"/>
                <w:highlight w:val="yellow"/>
              </w:rPr>
              <w:t>各学院</w:t>
            </w:r>
          </w:p>
        </w:tc>
        <w:tc>
          <w:tcPr>
            <w:tcW w:w="723" w:type="dxa"/>
            <w:tcMar>
              <w:left w:w="45" w:type="dxa"/>
              <w:right w:w="45" w:type="dxa"/>
            </w:tcMar>
            <w:vAlign w:val="center"/>
          </w:tcPr>
          <w:p w:rsidR="00504913" w:rsidRDefault="00504913">
            <w:pPr>
              <w:widowControl/>
              <w:spacing w:line="300" w:lineRule="exact"/>
              <w:jc w:val="left"/>
              <w:rPr>
                <w:b/>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10.1</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highlight w:val="yellow"/>
              </w:rPr>
            </w:pPr>
            <w:r>
              <w:rPr>
                <w:b/>
                <w:kern w:val="0"/>
                <w:szCs w:val="21"/>
                <w:highlight w:val="yellow"/>
              </w:rPr>
              <w:t>实验室资质与人员要求</w:t>
            </w:r>
          </w:p>
        </w:tc>
        <w:tc>
          <w:tcPr>
            <w:tcW w:w="723" w:type="dxa"/>
            <w:tcMar>
              <w:left w:w="45" w:type="dxa"/>
              <w:right w:w="45" w:type="dxa"/>
            </w:tcMar>
            <w:vAlign w:val="center"/>
          </w:tcPr>
          <w:p w:rsidR="00504913" w:rsidRDefault="00504913">
            <w:pPr>
              <w:widowControl/>
              <w:spacing w:line="300" w:lineRule="exact"/>
              <w:jc w:val="left"/>
              <w:rPr>
                <w:b/>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10.1.1</w:t>
            </w:r>
          </w:p>
        </w:tc>
        <w:tc>
          <w:tcPr>
            <w:tcW w:w="3203" w:type="dxa"/>
            <w:tcMar>
              <w:left w:w="45" w:type="dxa"/>
              <w:right w:w="45" w:type="dxa"/>
            </w:tcMar>
            <w:vAlign w:val="center"/>
          </w:tcPr>
          <w:p w:rsidR="00504913" w:rsidRDefault="00480269">
            <w:pPr>
              <w:widowControl/>
              <w:spacing w:line="300" w:lineRule="exact"/>
              <w:rPr>
                <w:b/>
                <w:kern w:val="0"/>
                <w:szCs w:val="21"/>
                <w:highlight w:val="yellow"/>
              </w:rPr>
            </w:pPr>
            <w:proofErr w:type="gramStart"/>
            <w:r>
              <w:rPr>
                <w:rFonts w:hint="eastAsia"/>
                <w:szCs w:val="21"/>
                <w:highlight w:val="yellow"/>
              </w:rPr>
              <w:t>涉源</w:t>
            </w:r>
            <w:r>
              <w:rPr>
                <w:bCs/>
                <w:kern w:val="0"/>
                <w:szCs w:val="21"/>
                <w:highlight w:val="yellow"/>
              </w:rPr>
              <w:t>学校</w:t>
            </w:r>
            <w:proofErr w:type="gramEnd"/>
            <w:r>
              <w:rPr>
                <w:rFonts w:hint="eastAsia"/>
                <w:bCs/>
                <w:kern w:val="0"/>
                <w:szCs w:val="21"/>
                <w:highlight w:val="yellow"/>
              </w:rPr>
              <w:t>须</w:t>
            </w:r>
            <w:r>
              <w:rPr>
                <w:kern w:val="0"/>
                <w:szCs w:val="21"/>
                <w:highlight w:val="yellow"/>
              </w:rPr>
              <w:t>取得</w:t>
            </w:r>
            <w:r>
              <w:rPr>
                <w:kern w:val="0"/>
                <w:szCs w:val="21"/>
                <w:highlight w:val="yellow"/>
              </w:rPr>
              <w:t>“</w:t>
            </w:r>
            <w:r>
              <w:rPr>
                <w:kern w:val="0"/>
                <w:szCs w:val="21"/>
                <w:highlight w:val="yellow"/>
              </w:rPr>
              <w:t>辐射安全许可证</w:t>
            </w:r>
            <w:r>
              <w:rPr>
                <w:kern w:val="0"/>
                <w:szCs w:val="21"/>
                <w:highlight w:val="yellow"/>
              </w:rPr>
              <w:t>”</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kern w:val="0"/>
                <w:szCs w:val="21"/>
                <w:highlight w:val="yellow"/>
              </w:rPr>
              <w:t>并按规定在放射性核素种类和用量</w:t>
            </w:r>
            <w:r>
              <w:rPr>
                <w:rFonts w:hint="eastAsia"/>
                <w:kern w:val="0"/>
                <w:szCs w:val="21"/>
                <w:highlight w:val="yellow"/>
              </w:rPr>
              <w:t>以及</w:t>
            </w:r>
            <w:r>
              <w:rPr>
                <w:kern w:val="0"/>
                <w:szCs w:val="21"/>
                <w:highlight w:val="yellow"/>
              </w:rPr>
              <w:t>射线种类许可范围内开展实验</w:t>
            </w:r>
            <w:r>
              <w:rPr>
                <w:rFonts w:hint="eastAsia"/>
                <w:kern w:val="0"/>
                <w:szCs w:val="21"/>
                <w:highlight w:val="yellow"/>
              </w:rPr>
              <w:t>；</w:t>
            </w:r>
            <w:r>
              <w:rPr>
                <w:rFonts w:hint="eastAsia"/>
                <w:bCs/>
                <w:kern w:val="0"/>
                <w:szCs w:val="21"/>
                <w:highlight w:val="yellow"/>
              </w:rPr>
              <w:t>X</w:t>
            </w:r>
            <w:r>
              <w:rPr>
                <w:rFonts w:hint="eastAsia"/>
                <w:bCs/>
                <w:kern w:val="0"/>
                <w:szCs w:val="21"/>
                <w:highlight w:val="yellow"/>
              </w:rPr>
              <w:t>射线类</w:t>
            </w:r>
            <w:r>
              <w:rPr>
                <w:bCs/>
                <w:kern w:val="0"/>
                <w:szCs w:val="21"/>
                <w:highlight w:val="yellow"/>
              </w:rPr>
              <w:t>衍射仪</w:t>
            </w:r>
            <w:r>
              <w:rPr>
                <w:rFonts w:hint="eastAsia"/>
                <w:bCs/>
                <w:kern w:val="0"/>
                <w:szCs w:val="21"/>
                <w:highlight w:val="yellow"/>
              </w:rPr>
              <w:t>等</w:t>
            </w:r>
            <w:r>
              <w:rPr>
                <w:rFonts w:hint="eastAsia"/>
                <w:bCs/>
                <w:kern w:val="0"/>
                <w:szCs w:val="21"/>
                <w:highlight w:val="yellow"/>
              </w:rPr>
              <w:t>3</w:t>
            </w:r>
            <w:r>
              <w:rPr>
                <w:rFonts w:hint="eastAsia"/>
                <w:bCs/>
                <w:kern w:val="0"/>
                <w:szCs w:val="21"/>
                <w:highlight w:val="yellow"/>
              </w:rPr>
              <w:t>类</w:t>
            </w:r>
            <w:r>
              <w:rPr>
                <w:bCs/>
                <w:kern w:val="0"/>
                <w:szCs w:val="21"/>
                <w:highlight w:val="yellow"/>
              </w:rPr>
              <w:t>以上</w:t>
            </w:r>
            <w:r>
              <w:rPr>
                <w:rFonts w:hint="eastAsia"/>
                <w:bCs/>
                <w:kern w:val="0"/>
                <w:szCs w:val="21"/>
                <w:highlight w:val="yellow"/>
              </w:rPr>
              <w:t>射线</w:t>
            </w:r>
            <w:r>
              <w:rPr>
                <w:bCs/>
                <w:kern w:val="0"/>
                <w:szCs w:val="21"/>
                <w:highlight w:val="yellow"/>
              </w:rPr>
              <w:t>装置纳入许可证</w:t>
            </w:r>
            <w:r>
              <w:rPr>
                <w:rFonts w:hint="eastAsia"/>
                <w:bCs/>
                <w:kern w:val="0"/>
                <w:szCs w:val="21"/>
                <w:highlight w:val="yellow"/>
              </w:rPr>
              <w:t>范畴，</w:t>
            </w:r>
            <w:r>
              <w:rPr>
                <w:bCs/>
                <w:kern w:val="0"/>
                <w:szCs w:val="21"/>
                <w:highlight w:val="yellow"/>
              </w:rPr>
              <w:t>加强管理</w:t>
            </w:r>
          </w:p>
        </w:tc>
        <w:tc>
          <w:tcPr>
            <w:tcW w:w="2130" w:type="dxa"/>
            <w:tcMar>
              <w:left w:w="45" w:type="dxa"/>
              <w:right w:w="45" w:type="dxa"/>
            </w:tcMar>
            <w:vAlign w:val="center"/>
          </w:tcPr>
          <w:p w:rsidR="00504913" w:rsidRDefault="00504913">
            <w:pPr>
              <w:widowControl/>
              <w:spacing w:line="300" w:lineRule="exact"/>
              <w:jc w:val="left"/>
              <w:rPr>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10.1.</w:t>
            </w:r>
            <w:r>
              <w:rPr>
                <w:rFonts w:hint="eastAsia"/>
                <w:kern w:val="0"/>
                <w:szCs w:val="21"/>
              </w:rPr>
              <w:t>2</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proofErr w:type="gramStart"/>
            <w:r>
              <w:rPr>
                <w:rFonts w:hint="eastAsia"/>
                <w:szCs w:val="21"/>
                <w:highlight w:val="yellow"/>
              </w:rPr>
              <w:t>涉源</w:t>
            </w:r>
            <w:r>
              <w:rPr>
                <w:kern w:val="0"/>
                <w:szCs w:val="21"/>
                <w:highlight w:val="yellow"/>
              </w:rPr>
              <w:t>人员</w:t>
            </w:r>
            <w:proofErr w:type="gramEnd"/>
            <w:r>
              <w:rPr>
                <w:rFonts w:hint="eastAsia"/>
                <w:kern w:val="0"/>
                <w:szCs w:val="21"/>
                <w:highlight w:val="yellow"/>
              </w:rPr>
              <w:t>须</w:t>
            </w:r>
            <w:r>
              <w:rPr>
                <w:kern w:val="0"/>
                <w:szCs w:val="21"/>
                <w:highlight w:val="yellow"/>
              </w:rPr>
              <w:t>经过专门培训</w:t>
            </w:r>
            <w:r>
              <w:rPr>
                <w:rFonts w:hint="eastAsia"/>
                <w:kern w:val="0"/>
                <w:szCs w:val="21"/>
                <w:highlight w:val="yellow"/>
              </w:rPr>
              <w:t>，定期参加职业体检</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rFonts w:hint="eastAsia"/>
                <w:kern w:val="0"/>
                <w:szCs w:val="21"/>
                <w:highlight w:val="yellow"/>
              </w:rPr>
              <w:t>渉</w:t>
            </w:r>
            <w:proofErr w:type="gramStart"/>
            <w:r>
              <w:rPr>
                <w:rFonts w:hint="eastAsia"/>
                <w:kern w:val="0"/>
                <w:szCs w:val="21"/>
                <w:highlight w:val="yellow"/>
              </w:rPr>
              <w:t>源人员</w:t>
            </w:r>
            <w:proofErr w:type="gramEnd"/>
            <w:r>
              <w:rPr>
                <w:rFonts w:hint="eastAsia"/>
                <w:kern w:val="0"/>
                <w:szCs w:val="21"/>
                <w:highlight w:val="yellow"/>
              </w:rPr>
              <w:t>具</w:t>
            </w:r>
            <w:r>
              <w:rPr>
                <w:kern w:val="0"/>
                <w:szCs w:val="21"/>
                <w:highlight w:val="yellow"/>
              </w:rPr>
              <w:t>有《辐射安全与防护培训合格证书》</w:t>
            </w:r>
            <w:r>
              <w:rPr>
                <w:rFonts w:hint="eastAsia"/>
                <w:kern w:val="0"/>
                <w:szCs w:val="21"/>
                <w:highlight w:val="yellow"/>
              </w:rPr>
              <w:t>（</w:t>
            </w:r>
            <w:r>
              <w:rPr>
                <w:rFonts w:hint="eastAsia"/>
                <w:kern w:val="0"/>
                <w:szCs w:val="21"/>
                <w:highlight w:val="yellow"/>
              </w:rPr>
              <w:t>4</w:t>
            </w:r>
            <w:r>
              <w:rPr>
                <w:rFonts w:hint="eastAsia"/>
                <w:kern w:val="0"/>
                <w:szCs w:val="21"/>
                <w:highlight w:val="yellow"/>
              </w:rPr>
              <w:t>年</w:t>
            </w:r>
            <w:r>
              <w:rPr>
                <w:kern w:val="0"/>
                <w:szCs w:val="21"/>
                <w:highlight w:val="yellow"/>
              </w:rPr>
              <w:t>复训</w:t>
            </w:r>
            <w:r>
              <w:rPr>
                <w:rFonts w:hint="eastAsia"/>
                <w:kern w:val="0"/>
                <w:szCs w:val="21"/>
                <w:highlight w:val="yellow"/>
              </w:rPr>
              <w:t>1</w:t>
            </w:r>
            <w:r>
              <w:rPr>
                <w:rFonts w:hint="eastAsia"/>
                <w:kern w:val="0"/>
                <w:szCs w:val="21"/>
                <w:highlight w:val="yellow"/>
              </w:rPr>
              <w:t>次），</w:t>
            </w:r>
            <w:proofErr w:type="gramStart"/>
            <w:r>
              <w:rPr>
                <w:rFonts w:hint="eastAsia"/>
                <w:szCs w:val="21"/>
                <w:highlight w:val="yellow"/>
              </w:rPr>
              <w:t>涉源</w:t>
            </w:r>
            <w:r>
              <w:rPr>
                <w:kern w:val="0"/>
                <w:szCs w:val="21"/>
                <w:highlight w:val="yellow"/>
              </w:rPr>
              <w:t>人员</w:t>
            </w:r>
            <w:proofErr w:type="gramEnd"/>
            <w:r>
              <w:rPr>
                <w:kern w:val="0"/>
                <w:szCs w:val="21"/>
                <w:highlight w:val="yellow"/>
              </w:rPr>
              <w:t>按时参加</w:t>
            </w:r>
            <w:r>
              <w:rPr>
                <w:rFonts w:hint="eastAsia"/>
                <w:kern w:val="0"/>
                <w:szCs w:val="21"/>
                <w:highlight w:val="yellow"/>
              </w:rPr>
              <w:t>放射性</w:t>
            </w:r>
            <w:r>
              <w:rPr>
                <w:kern w:val="0"/>
                <w:szCs w:val="21"/>
                <w:highlight w:val="yellow"/>
              </w:rPr>
              <w:t>职业体检</w:t>
            </w:r>
            <w:r>
              <w:rPr>
                <w:rFonts w:hint="eastAsia"/>
                <w:kern w:val="0"/>
                <w:szCs w:val="21"/>
                <w:highlight w:val="yellow"/>
              </w:rPr>
              <w:t>（</w:t>
            </w:r>
            <w:r>
              <w:rPr>
                <w:rFonts w:hint="eastAsia"/>
                <w:kern w:val="0"/>
                <w:szCs w:val="21"/>
                <w:highlight w:val="yellow"/>
              </w:rPr>
              <w:t>2</w:t>
            </w:r>
            <w:r>
              <w:rPr>
                <w:rFonts w:hint="eastAsia"/>
                <w:kern w:val="0"/>
                <w:szCs w:val="21"/>
                <w:highlight w:val="yellow"/>
              </w:rPr>
              <w:t>年</w:t>
            </w:r>
            <w:r>
              <w:rPr>
                <w:kern w:val="0"/>
                <w:szCs w:val="21"/>
                <w:highlight w:val="yellow"/>
              </w:rPr>
              <w:t>1</w:t>
            </w:r>
            <w:r>
              <w:rPr>
                <w:kern w:val="0"/>
                <w:szCs w:val="21"/>
                <w:highlight w:val="yellow"/>
              </w:rPr>
              <w:t>次</w:t>
            </w:r>
            <w:r>
              <w:rPr>
                <w:rFonts w:hint="eastAsia"/>
                <w:kern w:val="0"/>
                <w:szCs w:val="21"/>
                <w:highlight w:val="yellow"/>
              </w:rPr>
              <w:t>），有健康档案；</w:t>
            </w:r>
            <w:proofErr w:type="gramStart"/>
            <w:r>
              <w:rPr>
                <w:rFonts w:hint="eastAsia"/>
                <w:szCs w:val="21"/>
                <w:highlight w:val="yellow"/>
              </w:rPr>
              <w:t>涉源</w:t>
            </w:r>
            <w:r>
              <w:rPr>
                <w:kern w:val="0"/>
                <w:szCs w:val="21"/>
                <w:highlight w:val="yellow"/>
              </w:rPr>
              <w:t>人员</w:t>
            </w:r>
            <w:proofErr w:type="gramEnd"/>
            <w:r>
              <w:rPr>
                <w:rFonts w:hint="eastAsia"/>
                <w:kern w:val="0"/>
                <w:szCs w:val="21"/>
                <w:highlight w:val="yellow"/>
              </w:rPr>
              <w:t>进入</w:t>
            </w:r>
            <w:r>
              <w:rPr>
                <w:kern w:val="0"/>
                <w:szCs w:val="21"/>
                <w:highlight w:val="yellow"/>
              </w:rPr>
              <w:t>实验</w:t>
            </w:r>
            <w:r>
              <w:rPr>
                <w:rFonts w:hint="eastAsia"/>
                <w:kern w:val="0"/>
                <w:szCs w:val="21"/>
                <w:highlight w:val="yellow"/>
              </w:rPr>
              <w:t>场所</w:t>
            </w:r>
            <w:r>
              <w:rPr>
                <w:kern w:val="0"/>
                <w:szCs w:val="21"/>
                <w:highlight w:val="yellow"/>
              </w:rPr>
              <w:t>须佩带个人剂量计</w:t>
            </w:r>
            <w:r>
              <w:rPr>
                <w:rFonts w:hint="eastAsia"/>
                <w:kern w:val="0"/>
                <w:szCs w:val="21"/>
                <w:highlight w:val="yellow"/>
              </w:rPr>
              <w:t>；委托</w:t>
            </w:r>
            <w:r>
              <w:rPr>
                <w:kern w:val="0"/>
                <w:szCs w:val="21"/>
                <w:highlight w:val="yellow"/>
              </w:rPr>
              <w:t>有资质单位按时进行剂量检测（</w:t>
            </w:r>
            <w:r>
              <w:rPr>
                <w:kern w:val="0"/>
                <w:szCs w:val="21"/>
                <w:highlight w:val="yellow"/>
              </w:rPr>
              <w:t>3</w:t>
            </w:r>
            <w:r>
              <w:rPr>
                <w:kern w:val="0"/>
                <w:szCs w:val="21"/>
                <w:highlight w:val="yellow"/>
              </w:rPr>
              <w:t>个月一次）</w:t>
            </w:r>
          </w:p>
        </w:tc>
        <w:tc>
          <w:tcPr>
            <w:tcW w:w="2130" w:type="dxa"/>
            <w:tcMar>
              <w:left w:w="45" w:type="dxa"/>
              <w:right w:w="45" w:type="dxa"/>
            </w:tcMar>
            <w:vAlign w:val="center"/>
          </w:tcPr>
          <w:p w:rsidR="00504913" w:rsidRDefault="00504913">
            <w:pPr>
              <w:widowControl/>
              <w:spacing w:line="300" w:lineRule="exact"/>
              <w:jc w:val="left"/>
              <w:rPr>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10.2</w:t>
            </w:r>
          </w:p>
        </w:tc>
        <w:tc>
          <w:tcPr>
            <w:tcW w:w="12628" w:type="dxa"/>
            <w:gridSpan w:val="3"/>
            <w:tcMar>
              <w:left w:w="45" w:type="dxa"/>
              <w:right w:w="45" w:type="dxa"/>
            </w:tcMar>
            <w:vAlign w:val="center"/>
          </w:tcPr>
          <w:p w:rsidR="00504913" w:rsidRDefault="00480269">
            <w:pPr>
              <w:widowControl/>
              <w:spacing w:line="300" w:lineRule="exact"/>
              <w:jc w:val="left"/>
              <w:rPr>
                <w:rFonts w:eastAsia="宋体"/>
                <w:b/>
                <w:kern w:val="0"/>
                <w:szCs w:val="21"/>
                <w:highlight w:val="yellow"/>
              </w:rPr>
            </w:pPr>
            <w:r>
              <w:rPr>
                <w:b/>
                <w:kern w:val="0"/>
                <w:szCs w:val="21"/>
                <w:highlight w:val="yellow"/>
              </w:rPr>
              <w:t>场所设施</w:t>
            </w:r>
            <w:r>
              <w:rPr>
                <w:rFonts w:hint="eastAsia"/>
                <w:b/>
                <w:kern w:val="0"/>
                <w:szCs w:val="21"/>
                <w:highlight w:val="yellow"/>
              </w:rPr>
              <w:t>与采购运输</w:t>
            </w:r>
            <w:r>
              <w:rPr>
                <w:rFonts w:hint="eastAsia"/>
                <w:b/>
                <w:kern w:val="0"/>
                <w:szCs w:val="21"/>
                <w:highlight w:val="yellow"/>
              </w:rPr>
              <w:t xml:space="preserve">      </w:t>
            </w:r>
          </w:p>
        </w:tc>
        <w:tc>
          <w:tcPr>
            <w:tcW w:w="723" w:type="dxa"/>
            <w:tcMar>
              <w:left w:w="45" w:type="dxa"/>
              <w:right w:w="45" w:type="dxa"/>
            </w:tcMar>
            <w:vAlign w:val="center"/>
          </w:tcPr>
          <w:p w:rsidR="00504913" w:rsidRDefault="00504913">
            <w:pPr>
              <w:widowControl/>
              <w:spacing w:line="300" w:lineRule="exact"/>
              <w:jc w:val="left"/>
              <w:rPr>
                <w:b/>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10.2.1</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rFonts w:hint="eastAsia"/>
                <w:kern w:val="0"/>
                <w:szCs w:val="21"/>
                <w:highlight w:val="yellow"/>
              </w:rPr>
              <w:t>辐射设施和场所应设有警示、连锁和报警装置</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kern w:val="0"/>
                <w:szCs w:val="21"/>
                <w:highlight w:val="yellow"/>
              </w:rPr>
              <w:t>放射源储存库</w:t>
            </w:r>
            <w:r>
              <w:rPr>
                <w:rFonts w:hint="eastAsia"/>
                <w:kern w:val="0"/>
                <w:szCs w:val="21"/>
                <w:highlight w:val="yellow"/>
              </w:rPr>
              <w:t>应设</w:t>
            </w:r>
            <w:r>
              <w:rPr>
                <w:kern w:val="0"/>
                <w:szCs w:val="21"/>
                <w:highlight w:val="yellow"/>
              </w:rPr>
              <w:t>双门双控，并有安全报警系统（与公安部门联网）和视频监控系统</w:t>
            </w:r>
            <w:r>
              <w:rPr>
                <w:rFonts w:hint="eastAsia"/>
                <w:kern w:val="0"/>
                <w:szCs w:val="21"/>
                <w:highlight w:val="yellow"/>
              </w:rPr>
              <w:t>、</w:t>
            </w:r>
            <w:r>
              <w:rPr>
                <w:kern w:val="0"/>
                <w:szCs w:val="21"/>
                <w:highlight w:val="yellow"/>
              </w:rPr>
              <w:t>辐照设施设备</w:t>
            </w:r>
            <w:r>
              <w:rPr>
                <w:rFonts w:hint="eastAsia"/>
                <w:kern w:val="0"/>
                <w:szCs w:val="21"/>
                <w:highlight w:val="yellow"/>
              </w:rPr>
              <w:t>和</w:t>
            </w:r>
            <w:r>
              <w:rPr>
                <w:rFonts w:hint="eastAsia"/>
                <w:kern w:val="0"/>
                <w:szCs w:val="21"/>
                <w:highlight w:val="yellow"/>
              </w:rPr>
              <w:t>2</w:t>
            </w:r>
            <w:r>
              <w:rPr>
                <w:rFonts w:hint="eastAsia"/>
                <w:kern w:val="0"/>
                <w:szCs w:val="21"/>
                <w:highlight w:val="yellow"/>
              </w:rPr>
              <w:t>类</w:t>
            </w:r>
            <w:r>
              <w:rPr>
                <w:kern w:val="0"/>
                <w:szCs w:val="21"/>
                <w:highlight w:val="yellow"/>
              </w:rPr>
              <w:t>以上射线装置具有能正常工作的安全连锁装置</w:t>
            </w:r>
            <w:r>
              <w:rPr>
                <w:rFonts w:hint="eastAsia"/>
                <w:kern w:val="0"/>
                <w:szCs w:val="21"/>
                <w:highlight w:val="yellow"/>
              </w:rPr>
              <w:t>和</w:t>
            </w:r>
            <w:r>
              <w:rPr>
                <w:kern w:val="0"/>
                <w:szCs w:val="21"/>
                <w:highlight w:val="yellow"/>
              </w:rPr>
              <w:t>报警装置</w:t>
            </w:r>
            <w:r>
              <w:rPr>
                <w:rFonts w:hint="eastAsia"/>
                <w:kern w:val="0"/>
                <w:szCs w:val="21"/>
                <w:highlight w:val="yellow"/>
              </w:rPr>
              <w:t>、</w:t>
            </w:r>
            <w:r>
              <w:rPr>
                <w:kern w:val="0"/>
                <w:szCs w:val="21"/>
                <w:highlight w:val="yellow"/>
              </w:rPr>
              <w:t>有</w:t>
            </w:r>
            <w:r>
              <w:rPr>
                <w:rFonts w:hint="eastAsia"/>
                <w:kern w:val="0"/>
                <w:szCs w:val="21"/>
                <w:highlight w:val="yellow"/>
              </w:rPr>
              <w:t>明显的</w:t>
            </w:r>
            <w:r>
              <w:rPr>
                <w:kern w:val="0"/>
                <w:szCs w:val="21"/>
                <w:highlight w:val="yellow"/>
              </w:rPr>
              <w:t>安全警示标识、警戒线和剂量报警仪</w:t>
            </w:r>
          </w:p>
        </w:tc>
        <w:tc>
          <w:tcPr>
            <w:tcW w:w="2130" w:type="dxa"/>
            <w:tcMar>
              <w:left w:w="45" w:type="dxa"/>
              <w:right w:w="45" w:type="dxa"/>
            </w:tcMar>
            <w:vAlign w:val="center"/>
          </w:tcPr>
          <w:p w:rsidR="00504913" w:rsidRDefault="00504913">
            <w:pPr>
              <w:widowControl/>
              <w:spacing w:line="300" w:lineRule="exact"/>
              <w:jc w:val="left"/>
              <w:rPr>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10.2.</w:t>
            </w:r>
            <w:r>
              <w:rPr>
                <w:rFonts w:hint="eastAsia"/>
                <w:kern w:val="0"/>
                <w:szCs w:val="21"/>
              </w:rPr>
              <w:t>2</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proofErr w:type="gramStart"/>
            <w:r>
              <w:rPr>
                <w:rFonts w:hint="eastAsia"/>
                <w:szCs w:val="21"/>
                <w:highlight w:val="yellow"/>
              </w:rPr>
              <w:t>涉源实验</w:t>
            </w:r>
            <w:proofErr w:type="gramEnd"/>
            <w:r>
              <w:rPr>
                <w:szCs w:val="21"/>
                <w:highlight w:val="yellow"/>
              </w:rPr>
              <w:t>场所每年有合格的实验场所检测报告</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rFonts w:hint="eastAsia"/>
                <w:bCs/>
                <w:kern w:val="0"/>
                <w:szCs w:val="21"/>
                <w:highlight w:val="yellow"/>
              </w:rPr>
              <w:t>查看</w:t>
            </w:r>
            <w:r>
              <w:rPr>
                <w:bCs/>
                <w:kern w:val="0"/>
                <w:szCs w:val="21"/>
                <w:highlight w:val="yellow"/>
              </w:rPr>
              <w:t>现场、</w:t>
            </w:r>
            <w:r>
              <w:rPr>
                <w:rFonts w:hint="eastAsia"/>
                <w:bCs/>
                <w:kern w:val="0"/>
                <w:szCs w:val="21"/>
                <w:highlight w:val="yellow"/>
              </w:rPr>
              <w:t>检定</w:t>
            </w:r>
            <w:r>
              <w:rPr>
                <w:bCs/>
                <w:kern w:val="0"/>
                <w:szCs w:val="21"/>
                <w:highlight w:val="yellow"/>
              </w:rPr>
              <w:t>证书、检测报告</w:t>
            </w:r>
          </w:p>
        </w:tc>
        <w:tc>
          <w:tcPr>
            <w:tcW w:w="2130" w:type="dxa"/>
            <w:tcMar>
              <w:left w:w="45" w:type="dxa"/>
              <w:right w:w="45" w:type="dxa"/>
            </w:tcMar>
            <w:vAlign w:val="center"/>
          </w:tcPr>
          <w:p w:rsidR="00504913" w:rsidRDefault="00504913">
            <w:pPr>
              <w:widowControl/>
              <w:spacing w:line="300" w:lineRule="exact"/>
              <w:jc w:val="left"/>
              <w:rPr>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10.2.</w:t>
            </w:r>
            <w:r>
              <w:rPr>
                <w:rFonts w:hint="eastAsia"/>
                <w:kern w:val="0"/>
                <w:szCs w:val="21"/>
              </w:rPr>
              <w:t>3</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rFonts w:hint="eastAsia"/>
                <w:kern w:val="0"/>
                <w:szCs w:val="21"/>
                <w:highlight w:val="yellow"/>
              </w:rPr>
              <w:t>学校设</w:t>
            </w:r>
            <w:r>
              <w:rPr>
                <w:kern w:val="0"/>
                <w:szCs w:val="21"/>
                <w:highlight w:val="yellow"/>
              </w:rPr>
              <w:t>有专门存放放射性废弃物的容器和暂存库</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kern w:val="0"/>
                <w:szCs w:val="21"/>
                <w:highlight w:val="yellow"/>
              </w:rPr>
              <w:t>非密封性放射性实验室有衰减池，</w:t>
            </w:r>
            <w:r>
              <w:rPr>
                <w:szCs w:val="21"/>
                <w:highlight w:val="yellow"/>
              </w:rPr>
              <w:t>或者有非密封</w:t>
            </w:r>
            <w:proofErr w:type="gramStart"/>
            <w:r>
              <w:rPr>
                <w:szCs w:val="21"/>
                <w:highlight w:val="yellow"/>
              </w:rPr>
              <w:t>性专门</w:t>
            </w:r>
            <w:proofErr w:type="gramEnd"/>
            <w:r>
              <w:rPr>
                <w:szCs w:val="21"/>
                <w:highlight w:val="yellow"/>
              </w:rPr>
              <w:t>回收处置场所</w:t>
            </w:r>
          </w:p>
        </w:tc>
        <w:tc>
          <w:tcPr>
            <w:tcW w:w="2130" w:type="dxa"/>
            <w:tcMar>
              <w:left w:w="45" w:type="dxa"/>
              <w:right w:w="45" w:type="dxa"/>
            </w:tcMar>
            <w:vAlign w:val="center"/>
          </w:tcPr>
          <w:p w:rsidR="00504913" w:rsidRDefault="00504913">
            <w:pPr>
              <w:widowControl/>
              <w:spacing w:line="300" w:lineRule="exact"/>
              <w:jc w:val="left"/>
              <w:rPr>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lastRenderedPageBreak/>
              <w:t>10.2.4</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kern w:val="0"/>
                <w:szCs w:val="21"/>
                <w:highlight w:val="yellow"/>
              </w:rPr>
              <w:t>放射性物质的</w:t>
            </w:r>
            <w:r>
              <w:rPr>
                <w:rFonts w:hint="eastAsia"/>
                <w:kern w:val="0"/>
                <w:szCs w:val="21"/>
                <w:highlight w:val="yellow"/>
              </w:rPr>
              <w:t>采购、</w:t>
            </w:r>
            <w:r>
              <w:rPr>
                <w:kern w:val="0"/>
                <w:szCs w:val="21"/>
                <w:highlight w:val="yellow"/>
              </w:rPr>
              <w:t>转移和运输</w:t>
            </w:r>
            <w:r>
              <w:rPr>
                <w:rFonts w:hint="eastAsia"/>
                <w:kern w:val="0"/>
                <w:szCs w:val="21"/>
                <w:highlight w:val="yellow"/>
              </w:rPr>
              <w:t>应按规定报批</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kern w:val="0"/>
                <w:szCs w:val="21"/>
                <w:highlight w:val="yellow"/>
              </w:rPr>
              <w:t>放射源和放射性物质的采购和转让转移有学校及政府环保部门的审批备案材料</w:t>
            </w:r>
            <w:r>
              <w:rPr>
                <w:rFonts w:hint="eastAsia"/>
                <w:kern w:val="0"/>
                <w:szCs w:val="21"/>
                <w:highlight w:val="yellow"/>
              </w:rPr>
              <w:t>，</w:t>
            </w:r>
            <w:r>
              <w:rPr>
                <w:kern w:val="0"/>
                <w:szCs w:val="21"/>
                <w:highlight w:val="yellow"/>
              </w:rPr>
              <w:t>上述</w:t>
            </w:r>
            <w:r>
              <w:rPr>
                <w:rFonts w:hint="eastAsia"/>
                <w:kern w:val="0"/>
                <w:szCs w:val="21"/>
                <w:highlight w:val="yellow"/>
              </w:rPr>
              <w:t>采购和转让转移前</w:t>
            </w:r>
            <w:r>
              <w:rPr>
                <w:kern w:val="0"/>
                <w:szCs w:val="21"/>
                <w:highlight w:val="yellow"/>
              </w:rPr>
              <w:t>必须</w:t>
            </w:r>
            <w:r>
              <w:rPr>
                <w:rFonts w:hint="eastAsia"/>
                <w:kern w:val="0"/>
                <w:szCs w:val="21"/>
                <w:highlight w:val="yellow"/>
              </w:rPr>
              <w:t>先</w:t>
            </w:r>
            <w:r>
              <w:rPr>
                <w:kern w:val="0"/>
                <w:szCs w:val="21"/>
                <w:highlight w:val="yellow"/>
              </w:rPr>
              <w:t>做环境影响评价工作</w:t>
            </w:r>
            <w:r>
              <w:rPr>
                <w:rFonts w:hint="eastAsia"/>
                <w:kern w:val="0"/>
                <w:szCs w:val="21"/>
                <w:highlight w:val="yellow"/>
              </w:rPr>
              <w:t>；</w:t>
            </w:r>
            <w:r>
              <w:rPr>
                <w:kern w:val="0"/>
                <w:szCs w:val="21"/>
                <w:highlight w:val="yellow"/>
              </w:rPr>
              <w:t>放射性物质的转移和运输有学校及公安部门的审批备案材料</w:t>
            </w:r>
            <w:r>
              <w:rPr>
                <w:rFonts w:hint="eastAsia"/>
                <w:kern w:val="0"/>
                <w:szCs w:val="21"/>
                <w:highlight w:val="yellow"/>
              </w:rPr>
              <w:t>；</w:t>
            </w:r>
            <w:r>
              <w:rPr>
                <w:kern w:val="0"/>
                <w:szCs w:val="21"/>
                <w:highlight w:val="yellow"/>
              </w:rPr>
              <w:t>放射源</w:t>
            </w:r>
            <w:r>
              <w:rPr>
                <w:rFonts w:hint="eastAsia"/>
                <w:kern w:val="0"/>
                <w:szCs w:val="21"/>
                <w:highlight w:val="yellow"/>
              </w:rPr>
              <w:t>、</w:t>
            </w:r>
            <w:r>
              <w:rPr>
                <w:kern w:val="0"/>
                <w:szCs w:val="21"/>
                <w:highlight w:val="yellow"/>
              </w:rPr>
              <w:t>放射性物质</w:t>
            </w:r>
            <w:r>
              <w:rPr>
                <w:rFonts w:hint="eastAsia"/>
                <w:kern w:val="0"/>
                <w:szCs w:val="21"/>
                <w:highlight w:val="yellow"/>
              </w:rPr>
              <w:t>以及</w:t>
            </w:r>
            <w:r>
              <w:rPr>
                <w:rFonts w:hint="eastAsia"/>
                <w:kern w:val="0"/>
                <w:szCs w:val="21"/>
                <w:highlight w:val="yellow"/>
              </w:rPr>
              <w:t>3</w:t>
            </w:r>
            <w:r>
              <w:rPr>
                <w:rFonts w:hint="eastAsia"/>
                <w:kern w:val="0"/>
                <w:szCs w:val="21"/>
                <w:highlight w:val="yellow"/>
              </w:rPr>
              <w:t>类</w:t>
            </w:r>
            <w:r>
              <w:rPr>
                <w:kern w:val="0"/>
                <w:szCs w:val="21"/>
                <w:highlight w:val="yellow"/>
              </w:rPr>
              <w:t>以上射线装置变更及时登记</w:t>
            </w:r>
          </w:p>
        </w:tc>
        <w:tc>
          <w:tcPr>
            <w:tcW w:w="2130" w:type="dxa"/>
            <w:tcMar>
              <w:left w:w="45" w:type="dxa"/>
              <w:right w:w="45" w:type="dxa"/>
            </w:tcMar>
            <w:vAlign w:val="center"/>
          </w:tcPr>
          <w:p w:rsidR="00504913" w:rsidRDefault="00504913">
            <w:pPr>
              <w:widowControl/>
              <w:spacing w:line="300" w:lineRule="exact"/>
              <w:jc w:val="left"/>
              <w:rPr>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10.</w:t>
            </w:r>
            <w:r>
              <w:rPr>
                <w:rFonts w:hint="eastAsia"/>
                <w:b/>
                <w:kern w:val="0"/>
                <w:szCs w:val="21"/>
              </w:rPr>
              <w:t>3</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highlight w:val="yellow"/>
              </w:rPr>
            </w:pPr>
            <w:r>
              <w:rPr>
                <w:b/>
                <w:kern w:val="0"/>
                <w:szCs w:val="21"/>
                <w:highlight w:val="yellow"/>
              </w:rPr>
              <w:t>放射性实验安全</w:t>
            </w:r>
            <w:r>
              <w:rPr>
                <w:rFonts w:hint="eastAsia"/>
                <w:b/>
                <w:kern w:val="0"/>
                <w:szCs w:val="21"/>
                <w:highlight w:val="yellow"/>
              </w:rPr>
              <w:t>及废弃物处置</w:t>
            </w:r>
          </w:p>
        </w:tc>
        <w:tc>
          <w:tcPr>
            <w:tcW w:w="723" w:type="dxa"/>
            <w:tcMar>
              <w:left w:w="45" w:type="dxa"/>
              <w:right w:w="45" w:type="dxa"/>
            </w:tcMar>
            <w:vAlign w:val="center"/>
          </w:tcPr>
          <w:p w:rsidR="00504913" w:rsidRDefault="00504913">
            <w:pPr>
              <w:widowControl/>
              <w:spacing w:line="300" w:lineRule="exact"/>
              <w:jc w:val="left"/>
              <w:rPr>
                <w:b/>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10.3.1</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rFonts w:hint="eastAsia"/>
                <w:kern w:val="0"/>
                <w:szCs w:val="21"/>
                <w:highlight w:val="yellow"/>
              </w:rPr>
              <w:t>各类放射性</w:t>
            </w:r>
            <w:r>
              <w:rPr>
                <w:kern w:val="0"/>
                <w:szCs w:val="21"/>
                <w:highlight w:val="yellow"/>
              </w:rPr>
              <w:t>装置有符合国家相关规定的操作规程、安保方案及应急预案，并遵照执行</w:t>
            </w:r>
          </w:p>
        </w:tc>
        <w:tc>
          <w:tcPr>
            <w:tcW w:w="7295" w:type="dxa"/>
            <w:tcMar>
              <w:left w:w="45" w:type="dxa"/>
              <w:right w:w="45" w:type="dxa"/>
            </w:tcMar>
            <w:vAlign w:val="center"/>
          </w:tcPr>
          <w:p w:rsidR="00504913" w:rsidRDefault="00480269">
            <w:pPr>
              <w:widowControl/>
              <w:spacing w:line="300" w:lineRule="exact"/>
              <w:jc w:val="left"/>
              <w:rPr>
                <w:bCs/>
                <w:kern w:val="0"/>
                <w:szCs w:val="21"/>
                <w:highlight w:val="yellow"/>
              </w:rPr>
            </w:pPr>
            <w:r>
              <w:rPr>
                <w:rFonts w:hint="eastAsia"/>
                <w:kern w:val="0"/>
                <w:szCs w:val="21"/>
                <w:highlight w:val="yellow"/>
              </w:rPr>
              <w:t>重点关注</w:t>
            </w:r>
            <w:r>
              <w:rPr>
                <w:kern w:val="0"/>
                <w:szCs w:val="21"/>
                <w:highlight w:val="yellow"/>
              </w:rPr>
              <w:t>Г</w:t>
            </w:r>
            <w:r>
              <w:rPr>
                <w:kern w:val="0"/>
                <w:szCs w:val="21"/>
                <w:highlight w:val="yellow"/>
              </w:rPr>
              <w:t>辐照</w:t>
            </w:r>
            <w:r>
              <w:rPr>
                <w:rFonts w:hint="eastAsia"/>
                <w:kern w:val="0"/>
                <w:szCs w:val="21"/>
                <w:highlight w:val="yellow"/>
              </w:rPr>
              <w:t>、</w:t>
            </w:r>
            <w:r>
              <w:rPr>
                <w:kern w:val="0"/>
                <w:szCs w:val="21"/>
                <w:highlight w:val="yellow"/>
              </w:rPr>
              <w:t>电子加速器</w:t>
            </w:r>
            <w:r>
              <w:rPr>
                <w:rFonts w:hint="eastAsia"/>
                <w:kern w:val="0"/>
                <w:szCs w:val="21"/>
                <w:highlight w:val="yellow"/>
              </w:rPr>
              <w:t>、</w:t>
            </w:r>
            <w:r>
              <w:rPr>
                <w:kern w:val="0"/>
                <w:szCs w:val="21"/>
                <w:highlight w:val="yellow"/>
              </w:rPr>
              <w:t>射线探伤仪</w:t>
            </w:r>
            <w:r>
              <w:rPr>
                <w:rFonts w:hint="eastAsia"/>
                <w:kern w:val="0"/>
                <w:szCs w:val="21"/>
                <w:highlight w:val="yellow"/>
              </w:rPr>
              <w:t>、</w:t>
            </w:r>
            <w:r>
              <w:rPr>
                <w:kern w:val="0"/>
                <w:szCs w:val="21"/>
                <w:highlight w:val="yellow"/>
              </w:rPr>
              <w:t>非密封性放射性实验操作</w:t>
            </w:r>
            <w:r>
              <w:rPr>
                <w:rFonts w:hint="eastAsia"/>
                <w:kern w:val="0"/>
                <w:szCs w:val="21"/>
                <w:highlight w:val="yellow"/>
              </w:rPr>
              <w:t>、</w:t>
            </w:r>
            <w:r>
              <w:rPr>
                <w:rFonts w:hint="eastAsia"/>
                <w:kern w:val="0"/>
                <w:szCs w:val="21"/>
                <w:highlight w:val="yellow"/>
              </w:rPr>
              <w:t>5</w:t>
            </w:r>
            <w:r>
              <w:rPr>
                <w:rFonts w:hint="eastAsia"/>
                <w:kern w:val="0"/>
                <w:szCs w:val="21"/>
                <w:highlight w:val="yellow"/>
              </w:rPr>
              <w:t>类</w:t>
            </w:r>
            <w:r>
              <w:rPr>
                <w:kern w:val="0"/>
                <w:szCs w:val="21"/>
                <w:highlight w:val="yellow"/>
              </w:rPr>
              <w:t>以上的密封性放射性实验操作</w:t>
            </w:r>
            <w:r>
              <w:rPr>
                <w:rFonts w:hint="eastAsia"/>
                <w:kern w:val="0"/>
                <w:szCs w:val="21"/>
                <w:highlight w:val="yellow"/>
              </w:rPr>
              <w:t xml:space="preserve"> </w:t>
            </w:r>
            <w:r>
              <w:rPr>
                <w:kern w:val="0"/>
                <w:szCs w:val="21"/>
                <w:highlight w:val="yellow"/>
              </w:rPr>
              <w:t xml:space="preserve">    </w:t>
            </w:r>
          </w:p>
        </w:tc>
        <w:tc>
          <w:tcPr>
            <w:tcW w:w="2130" w:type="dxa"/>
            <w:tcMar>
              <w:left w:w="45" w:type="dxa"/>
              <w:right w:w="45" w:type="dxa"/>
            </w:tcMar>
            <w:vAlign w:val="center"/>
          </w:tcPr>
          <w:p w:rsidR="00504913" w:rsidRDefault="00504913">
            <w:pPr>
              <w:widowControl/>
              <w:spacing w:line="300" w:lineRule="exact"/>
              <w:jc w:val="left"/>
              <w:rPr>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1640"/>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10.3.2</w:t>
            </w:r>
          </w:p>
        </w:tc>
        <w:tc>
          <w:tcPr>
            <w:tcW w:w="3203" w:type="dxa"/>
            <w:tcMar>
              <w:left w:w="45" w:type="dxa"/>
              <w:right w:w="45" w:type="dxa"/>
            </w:tcMar>
            <w:vAlign w:val="center"/>
          </w:tcPr>
          <w:p w:rsidR="00504913" w:rsidRDefault="00480269">
            <w:pPr>
              <w:widowControl/>
              <w:spacing w:line="300" w:lineRule="exact"/>
              <w:jc w:val="left"/>
              <w:rPr>
                <w:kern w:val="0"/>
                <w:szCs w:val="21"/>
                <w:highlight w:val="yellow"/>
              </w:rPr>
            </w:pPr>
            <w:r>
              <w:rPr>
                <w:rFonts w:hint="eastAsia"/>
                <w:kern w:val="0"/>
                <w:szCs w:val="21"/>
                <w:highlight w:val="yellow"/>
              </w:rPr>
              <w:t>放射源及设备报废时</w:t>
            </w:r>
            <w:r>
              <w:rPr>
                <w:kern w:val="0"/>
                <w:szCs w:val="21"/>
                <w:highlight w:val="yellow"/>
              </w:rPr>
              <w:t>有符合国家相关规定的处置方案或回收协议</w:t>
            </w:r>
          </w:p>
        </w:tc>
        <w:tc>
          <w:tcPr>
            <w:tcW w:w="7295" w:type="dxa"/>
            <w:tcMar>
              <w:left w:w="45" w:type="dxa"/>
              <w:right w:w="45" w:type="dxa"/>
            </w:tcMar>
            <w:vAlign w:val="center"/>
          </w:tcPr>
          <w:p w:rsidR="00504913" w:rsidRDefault="00480269">
            <w:pPr>
              <w:widowControl/>
              <w:spacing w:line="300" w:lineRule="exact"/>
              <w:jc w:val="left"/>
              <w:rPr>
                <w:kern w:val="0"/>
                <w:szCs w:val="21"/>
                <w:highlight w:val="yellow"/>
              </w:rPr>
            </w:pPr>
            <w:r>
              <w:rPr>
                <w:kern w:val="0"/>
                <w:szCs w:val="21"/>
                <w:highlight w:val="yellow"/>
              </w:rPr>
              <w:t>中、长半衰期</w:t>
            </w:r>
            <w:proofErr w:type="gramStart"/>
            <w:r>
              <w:rPr>
                <w:kern w:val="0"/>
                <w:szCs w:val="21"/>
                <w:highlight w:val="yellow"/>
              </w:rPr>
              <w:t>核素固液废弃物</w:t>
            </w:r>
            <w:proofErr w:type="gramEnd"/>
            <w:r>
              <w:rPr>
                <w:kern w:val="0"/>
                <w:szCs w:val="21"/>
                <w:highlight w:val="yellow"/>
              </w:rPr>
              <w:t>有符合国家相关规定的处置方案或回收协议，短半衰期</w:t>
            </w:r>
            <w:proofErr w:type="gramStart"/>
            <w:r>
              <w:rPr>
                <w:kern w:val="0"/>
                <w:szCs w:val="21"/>
                <w:highlight w:val="yellow"/>
              </w:rPr>
              <w:t>核素固液废弃物</w:t>
            </w:r>
            <w:proofErr w:type="gramEnd"/>
            <w:r>
              <w:rPr>
                <w:kern w:val="0"/>
                <w:szCs w:val="21"/>
                <w:highlight w:val="yellow"/>
              </w:rPr>
              <w:t>放置</w:t>
            </w:r>
            <w:r>
              <w:rPr>
                <w:kern w:val="0"/>
                <w:szCs w:val="21"/>
                <w:highlight w:val="yellow"/>
              </w:rPr>
              <w:t>10</w:t>
            </w:r>
            <w:r>
              <w:rPr>
                <w:kern w:val="0"/>
                <w:szCs w:val="21"/>
                <w:highlight w:val="yellow"/>
              </w:rPr>
              <w:t>个半衰期经检测达标后作为普通废物处理</w:t>
            </w:r>
            <w:r>
              <w:rPr>
                <w:rFonts w:hint="eastAsia"/>
                <w:kern w:val="0"/>
                <w:szCs w:val="21"/>
                <w:highlight w:val="yellow"/>
              </w:rPr>
              <w:t>，</w:t>
            </w:r>
            <w:r>
              <w:rPr>
                <w:kern w:val="0"/>
                <w:szCs w:val="21"/>
                <w:highlight w:val="yellow"/>
              </w:rPr>
              <w:t>并有处置记录</w:t>
            </w:r>
            <w:r>
              <w:rPr>
                <w:rFonts w:hint="eastAsia"/>
                <w:kern w:val="0"/>
                <w:szCs w:val="21"/>
                <w:highlight w:val="yellow"/>
              </w:rPr>
              <w:t>；</w:t>
            </w:r>
            <w:r>
              <w:rPr>
                <w:kern w:val="0"/>
                <w:szCs w:val="21"/>
                <w:highlight w:val="yellow"/>
              </w:rPr>
              <w:t>报废含有放射源或可产生放射性的设备，需报学校管理部门同意，并按国家规定进行退役处置</w:t>
            </w:r>
            <w:r>
              <w:rPr>
                <w:rFonts w:hint="eastAsia"/>
                <w:kern w:val="0"/>
                <w:szCs w:val="21"/>
                <w:highlight w:val="yellow"/>
              </w:rPr>
              <w:t>；</w:t>
            </w:r>
            <w:r>
              <w:rPr>
                <w:rFonts w:hint="eastAsia"/>
                <w:bCs/>
                <w:kern w:val="0"/>
                <w:szCs w:val="21"/>
                <w:highlight w:val="yellow"/>
              </w:rPr>
              <w:t>X</w:t>
            </w:r>
            <w:r>
              <w:rPr>
                <w:rFonts w:hint="eastAsia"/>
                <w:bCs/>
                <w:kern w:val="0"/>
                <w:szCs w:val="21"/>
                <w:highlight w:val="yellow"/>
              </w:rPr>
              <w:t>光管</w:t>
            </w:r>
            <w:r>
              <w:rPr>
                <w:bCs/>
                <w:kern w:val="0"/>
                <w:szCs w:val="21"/>
                <w:highlight w:val="yellow"/>
              </w:rPr>
              <w:t>报废时应敲碎</w:t>
            </w:r>
            <w:r>
              <w:rPr>
                <w:rFonts w:hint="eastAsia"/>
                <w:bCs/>
                <w:kern w:val="0"/>
                <w:szCs w:val="21"/>
                <w:highlight w:val="yellow"/>
              </w:rPr>
              <w:t>，</w:t>
            </w:r>
            <w:r>
              <w:rPr>
                <w:bCs/>
                <w:kern w:val="0"/>
                <w:szCs w:val="21"/>
                <w:highlight w:val="yellow"/>
              </w:rPr>
              <w:t>拍照留存</w:t>
            </w:r>
            <w:r>
              <w:rPr>
                <w:rFonts w:hint="eastAsia"/>
                <w:bCs/>
                <w:kern w:val="0"/>
                <w:szCs w:val="21"/>
                <w:highlight w:val="yellow"/>
              </w:rPr>
              <w:t>；</w:t>
            </w:r>
            <w:proofErr w:type="gramStart"/>
            <w:r>
              <w:rPr>
                <w:rFonts w:hint="eastAsia"/>
                <w:kern w:val="0"/>
                <w:szCs w:val="21"/>
                <w:highlight w:val="yellow"/>
              </w:rPr>
              <w:t>涉源</w:t>
            </w:r>
            <w:r>
              <w:rPr>
                <w:kern w:val="0"/>
                <w:szCs w:val="21"/>
                <w:highlight w:val="yellow"/>
              </w:rPr>
              <w:t>实验</w:t>
            </w:r>
            <w:proofErr w:type="gramEnd"/>
            <w:r>
              <w:rPr>
                <w:kern w:val="0"/>
                <w:szCs w:val="21"/>
                <w:highlight w:val="yellow"/>
              </w:rPr>
              <w:t>场所退役，须按国家相关规定</w:t>
            </w:r>
            <w:r>
              <w:rPr>
                <w:rFonts w:hint="eastAsia"/>
                <w:kern w:val="0"/>
                <w:szCs w:val="21"/>
                <w:highlight w:val="yellow"/>
              </w:rPr>
              <w:t>执行</w:t>
            </w:r>
          </w:p>
        </w:tc>
        <w:tc>
          <w:tcPr>
            <w:tcW w:w="2130" w:type="dxa"/>
            <w:tcMar>
              <w:left w:w="45" w:type="dxa"/>
              <w:right w:w="45" w:type="dxa"/>
            </w:tcMar>
            <w:vAlign w:val="center"/>
          </w:tcPr>
          <w:p w:rsidR="00504913" w:rsidRDefault="00504913">
            <w:pPr>
              <w:widowControl/>
              <w:spacing w:line="300" w:lineRule="exact"/>
              <w:jc w:val="left"/>
              <w:rPr>
                <w:bCs/>
                <w:kern w:val="0"/>
                <w:szCs w:val="21"/>
                <w:highlight w:val="yellow"/>
              </w:rPr>
            </w:pPr>
          </w:p>
        </w:tc>
        <w:tc>
          <w:tcPr>
            <w:tcW w:w="723" w:type="dxa"/>
            <w:tcMar>
              <w:left w:w="45" w:type="dxa"/>
              <w:right w:w="45" w:type="dxa"/>
            </w:tcMar>
            <w:vAlign w:val="center"/>
          </w:tcPr>
          <w:p w:rsidR="00504913" w:rsidRDefault="00504913">
            <w:pPr>
              <w:widowControl/>
              <w:spacing w:line="300" w:lineRule="exact"/>
              <w:jc w:val="left"/>
              <w:rPr>
                <w:bCs/>
                <w:kern w:val="0"/>
                <w:szCs w:val="21"/>
                <w:highlight w:val="yellow"/>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11</w:t>
            </w:r>
          </w:p>
        </w:tc>
        <w:tc>
          <w:tcPr>
            <w:tcW w:w="12628" w:type="dxa"/>
            <w:gridSpan w:val="3"/>
            <w:tcMar>
              <w:left w:w="45" w:type="dxa"/>
              <w:right w:w="45" w:type="dxa"/>
            </w:tcMar>
            <w:vAlign w:val="center"/>
          </w:tcPr>
          <w:p w:rsidR="00504913" w:rsidRDefault="00480269">
            <w:pPr>
              <w:widowControl/>
              <w:spacing w:line="300" w:lineRule="exact"/>
              <w:jc w:val="left"/>
              <w:rPr>
                <w:rFonts w:eastAsia="宋体"/>
                <w:b/>
                <w:kern w:val="0"/>
                <w:szCs w:val="21"/>
              </w:rPr>
            </w:pPr>
            <w:r>
              <w:rPr>
                <w:rFonts w:hint="eastAsia"/>
                <w:b/>
                <w:kern w:val="0"/>
                <w:szCs w:val="21"/>
              </w:rPr>
              <w:t>机电等</w:t>
            </w:r>
            <w:r>
              <w:rPr>
                <w:b/>
                <w:kern w:val="0"/>
                <w:szCs w:val="21"/>
              </w:rPr>
              <w:t>安全</w:t>
            </w:r>
            <w:r>
              <w:rPr>
                <w:rFonts w:hint="eastAsia"/>
                <w:b/>
                <w:kern w:val="0"/>
                <w:szCs w:val="21"/>
              </w:rPr>
              <w:t xml:space="preserve">                                                                                                     </w:t>
            </w: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11.1</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仪器设备</w:t>
            </w:r>
            <w:r>
              <w:rPr>
                <w:b/>
                <w:kern w:val="0"/>
                <w:szCs w:val="21"/>
              </w:rPr>
              <w:t>常规管理</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11</w:t>
            </w:r>
            <w:r>
              <w:rPr>
                <w:kern w:val="0"/>
                <w:szCs w:val="21"/>
              </w:rPr>
              <w:t>.1.1</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建立设备台帐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7295" w:type="dxa"/>
            <w:tcMar>
              <w:left w:w="45" w:type="dxa"/>
              <w:right w:w="45" w:type="dxa"/>
            </w:tcMar>
            <w:vAlign w:val="center"/>
          </w:tcPr>
          <w:p w:rsidR="00504913" w:rsidRDefault="00480269">
            <w:pPr>
              <w:widowControl/>
              <w:spacing w:line="300" w:lineRule="exact"/>
              <w:jc w:val="left"/>
              <w:rPr>
                <w:b/>
                <w:bCs/>
                <w:kern w:val="0"/>
                <w:szCs w:val="21"/>
              </w:rPr>
            </w:pPr>
            <w:r>
              <w:rPr>
                <w:rFonts w:hint="eastAsia"/>
                <w:kern w:val="0"/>
                <w:szCs w:val="21"/>
              </w:rPr>
              <w:t>查看电子或纸质台帐</w:t>
            </w:r>
          </w:p>
        </w:tc>
        <w:tc>
          <w:tcPr>
            <w:tcW w:w="2130" w:type="dxa"/>
            <w:tcMar>
              <w:left w:w="45" w:type="dxa"/>
              <w:right w:w="45" w:type="dxa"/>
            </w:tcMar>
            <w:vAlign w:val="center"/>
          </w:tcPr>
          <w:p w:rsidR="00504913" w:rsidRDefault="00504913">
            <w:pPr>
              <w:widowControl/>
              <w:spacing w:line="300" w:lineRule="exact"/>
              <w:jc w:val="center"/>
              <w:rPr>
                <w:b/>
                <w:bCs/>
                <w:kern w:val="0"/>
                <w:szCs w:val="21"/>
              </w:rPr>
            </w:pPr>
          </w:p>
        </w:tc>
        <w:tc>
          <w:tcPr>
            <w:tcW w:w="723" w:type="dxa"/>
            <w:tcMar>
              <w:left w:w="45" w:type="dxa"/>
              <w:right w:w="45" w:type="dxa"/>
            </w:tcMar>
            <w:vAlign w:val="center"/>
          </w:tcPr>
          <w:p w:rsidR="00504913" w:rsidRDefault="00504913">
            <w:pPr>
              <w:widowControl/>
              <w:spacing w:line="300" w:lineRule="exact"/>
              <w:jc w:val="center"/>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w:t>
            </w:r>
            <w:r>
              <w:rPr>
                <w:kern w:val="0"/>
                <w:szCs w:val="21"/>
              </w:rPr>
              <w:t>1.1.2</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大型、特种设备的使用需符合相关规定</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130" w:type="dxa"/>
            <w:tcMar>
              <w:left w:w="45" w:type="dxa"/>
              <w:right w:w="45" w:type="dxa"/>
            </w:tcMar>
            <w:vAlign w:val="center"/>
          </w:tcPr>
          <w:p w:rsidR="00504913" w:rsidRDefault="00504913">
            <w:pPr>
              <w:widowControl/>
              <w:spacing w:line="300" w:lineRule="exact"/>
              <w:jc w:val="center"/>
              <w:rPr>
                <w:b/>
                <w:bCs/>
                <w:kern w:val="0"/>
                <w:szCs w:val="21"/>
              </w:rPr>
            </w:pPr>
          </w:p>
        </w:tc>
        <w:tc>
          <w:tcPr>
            <w:tcW w:w="723" w:type="dxa"/>
            <w:tcMar>
              <w:left w:w="45" w:type="dxa"/>
              <w:right w:w="45" w:type="dxa"/>
            </w:tcMar>
            <w:vAlign w:val="center"/>
          </w:tcPr>
          <w:p w:rsidR="00504913" w:rsidRDefault="00504913">
            <w:pPr>
              <w:widowControl/>
              <w:spacing w:line="300" w:lineRule="exact"/>
              <w:jc w:val="center"/>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w:t>
            </w:r>
            <w:r>
              <w:rPr>
                <w:kern w:val="0"/>
                <w:szCs w:val="21"/>
              </w:rPr>
              <w:t>1.1.3</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仪器设备的接电和用电符合相关要求</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szCs w:val="21"/>
              </w:rPr>
              <w:t>仪器设备接地系统应按规范要求，采用铜质材料，且设计寿命不应低于</w:t>
            </w:r>
            <w:r>
              <w:rPr>
                <w:rFonts w:hint="eastAsia"/>
                <w:szCs w:val="21"/>
              </w:rPr>
              <w:t>50</w:t>
            </w:r>
            <w:r>
              <w:rPr>
                <w:rFonts w:hint="eastAsia"/>
                <w:szCs w:val="21"/>
              </w:rPr>
              <w:t>年，接地电阻不高于</w:t>
            </w:r>
            <w:r>
              <w:rPr>
                <w:rFonts w:hint="eastAsia"/>
                <w:szCs w:val="21"/>
              </w:rPr>
              <w:t>0.5</w:t>
            </w:r>
            <w:r>
              <w:rPr>
                <w:rFonts w:hint="eastAsia"/>
                <w:szCs w:val="21"/>
              </w:rPr>
              <w:t>欧；电脑、空调、电加热器、饮水机等不随意开机过夜；</w:t>
            </w:r>
            <w:r>
              <w:rPr>
                <w:kern w:val="0"/>
                <w:szCs w:val="21"/>
              </w:rPr>
              <w:t>对于不能断电的特殊仪器设备，采取了必要的防护措施（如双路供电、不间断电源、监控报警等）</w:t>
            </w:r>
            <w:r>
              <w:rPr>
                <w:rFonts w:hint="eastAsia"/>
                <w:kern w:val="0"/>
                <w:szCs w:val="21"/>
              </w:rPr>
              <w:t>，昼夜工作的设备建议有实时监控设施</w:t>
            </w:r>
          </w:p>
        </w:tc>
        <w:tc>
          <w:tcPr>
            <w:tcW w:w="2130" w:type="dxa"/>
            <w:tcMar>
              <w:left w:w="45" w:type="dxa"/>
              <w:right w:w="45" w:type="dxa"/>
            </w:tcMar>
            <w:vAlign w:val="center"/>
          </w:tcPr>
          <w:p w:rsidR="00504913" w:rsidRDefault="00504913">
            <w:pPr>
              <w:widowControl/>
              <w:spacing w:line="300" w:lineRule="exact"/>
              <w:jc w:val="center"/>
              <w:rPr>
                <w:b/>
                <w:bCs/>
                <w:kern w:val="0"/>
                <w:szCs w:val="21"/>
              </w:rPr>
            </w:pPr>
          </w:p>
        </w:tc>
        <w:tc>
          <w:tcPr>
            <w:tcW w:w="723" w:type="dxa"/>
            <w:tcMar>
              <w:left w:w="45" w:type="dxa"/>
              <w:right w:w="45" w:type="dxa"/>
            </w:tcMar>
            <w:vAlign w:val="center"/>
          </w:tcPr>
          <w:p w:rsidR="00504913" w:rsidRDefault="00504913">
            <w:pPr>
              <w:widowControl/>
              <w:spacing w:line="300" w:lineRule="exact"/>
              <w:jc w:val="center"/>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11.1.4</w:t>
            </w:r>
          </w:p>
        </w:tc>
        <w:tc>
          <w:tcPr>
            <w:tcW w:w="3203" w:type="dxa"/>
            <w:tcMar>
              <w:left w:w="45" w:type="dxa"/>
              <w:right w:w="45" w:type="dxa"/>
            </w:tcMar>
            <w:vAlign w:val="center"/>
          </w:tcPr>
          <w:p w:rsidR="00504913" w:rsidRDefault="00480269">
            <w:pPr>
              <w:spacing w:line="300" w:lineRule="exact"/>
              <w:rPr>
                <w:szCs w:val="21"/>
              </w:rPr>
            </w:pPr>
            <w:r>
              <w:rPr>
                <w:rFonts w:hint="eastAsia"/>
                <w:szCs w:val="21"/>
              </w:rPr>
              <w:t>特殊设备应配备相应安全防护措施</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对于超高速离心机，需要放置在离心室</w:t>
            </w:r>
            <w:r>
              <w:rPr>
                <w:rFonts w:hint="eastAsia"/>
                <w:szCs w:val="21"/>
              </w:rPr>
              <w:t>；</w:t>
            </w:r>
            <w:r>
              <w:rPr>
                <w:kern w:val="0"/>
                <w:szCs w:val="21"/>
              </w:rPr>
              <w:t>自</w:t>
            </w:r>
            <w:proofErr w:type="gramStart"/>
            <w:r>
              <w:rPr>
                <w:kern w:val="0"/>
                <w:szCs w:val="21"/>
              </w:rPr>
              <w:t>研</w:t>
            </w:r>
            <w:proofErr w:type="gramEnd"/>
            <w:r>
              <w:rPr>
                <w:kern w:val="0"/>
                <w:szCs w:val="21"/>
              </w:rPr>
              <w:t>自制设备时，须充分考虑安全系数，并有安全防护措施</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lastRenderedPageBreak/>
              <w:t>11.2</w:t>
            </w:r>
          </w:p>
        </w:tc>
        <w:tc>
          <w:tcPr>
            <w:tcW w:w="12628" w:type="dxa"/>
            <w:gridSpan w:val="3"/>
            <w:tcMar>
              <w:left w:w="45" w:type="dxa"/>
              <w:right w:w="45" w:type="dxa"/>
            </w:tcMar>
            <w:vAlign w:val="center"/>
          </w:tcPr>
          <w:p w:rsidR="00504913" w:rsidRDefault="00480269">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c>
          <w:tcPr>
            <w:tcW w:w="723" w:type="dxa"/>
            <w:tcMar>
              <w:left w:w="45" w:type="dxa"/>
              <w:right w:w="45" w:type="dxa"/>
            </w:tcMar>
            <w:vAlign w:val="center"/>
          </w:tcPr>
          <w:p w:rsidR="00504913" w:rsidRDefault="00504913">
            <w:pPr>
              <w:widowControl/>
              <w:spacing w:line="300" w:lineRule="exact"/>
              <w:jc w:val="left"/>
              <w:rPr>
                <w:rFonts w:ascii="宋体" w:hAnsi="宋体" w:cs="宋体"/>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11.2.1</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机械设备应保持清洁整齐，可靠接地</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关注要点：机床应保持清洁整齐；严禁在床头、床面、刀架上</w:t>
            </w:r>
            <w:proofErr w:type="gramStart"/>
            <w:r>
              <w:rPr>
                <w:rFonts w:hint="eastAsia"/>
                <w:kern w:val="0"/>
                <w:szCs w:val="21"/>
              </w:rPr>
              <w:t>放一切</w:t>
            </w:r>
            <w:proofErr w:type="gramEnd"/>
            <w:r>
              <w:rPr>
                <w:rFonts w:hint="eastAsia"/>
                <w:kern w:val="0"/>
                <w:szCs w:val="21"/>
              </w:rPr>
              <w:t>物件；实验前必须检查机械设备是否可靠接地，防止设备漏电以及在运行中产生静电引发人员触电；热处理加热电炉接地良好，金属物品不能触碰带电部位；实验结束后，应切断电源，整理好场地并将实验用具等摆放整齐，清理好机械设备产生的废渣、屑</w:t>
            </w:r>
          </w:p>
        </w:tc>
        <w:tc>
          <w:tcPr>
            <w:tcW w:w="2130" w:type="dxa"/>
            <w:tcMar>
              <w:left w:w="45" w:type="dxa"/>
              <w:right w:w="45" w:type="dxa"/>
            </w:tcMar>
            <w:vAlign w:val="center"/>
          </w:tcPr>
          <w:p w:rsidR="00504913" w:rsidRDefault="00504913">
            <w:pPr>
              <w:widowControl/>
              <w:spacing w:line="300" w:lineRule="exact"/>
              <w:jc w:val="center"/>
              <w:rPr>
                <w:b/>
                <w:bCs/>
                <w:kern w:val="0"/>
                <w:szCs w:val="21"/>
              </w:rPr>
            </w:pPr>
          </w:p>
        </w:tc>
        <w:tc>
          <w:tcPr>
            <w:tcW w:w="723" w:type="dxa"/>
            <w:tcMar>
              <w:left w:w="45" w:type="dxa"/>
              <w:right w:w="45" w:type="dxa"/>
            </w:tcMar>
            <w:vAlign w:val="center"/>
          </w:tcPr>
          <w:p w:rsidR="00504913" w:rsidRDefault="00504913">
            <w:pPr>
              <w:widowControl/>
              <w:spacing w:line="300" w:lineRule="exact"/>
              <w:jc w:val="center"/>
              <w:rPr>
                <w:b/>
                <w:bCs/>
                <w:kern w:val="0"/>
                <w:szCs w:val="21"/>
              </w:rPr>
            </w:pPr>
          </w:p>
        </w:tc>
      </w:tr>
      <w:tr w:rsidR="00504913">
        <w:trPr>
          <w:trHeight w:val="1347"/>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11.2.2</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操作机械设备时实验人员应做好个人防护</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w:t>
            </w:r>
            <w:proofErr w:type="gramStart"/>
            <w:r>
              <w:rPr>
                <w:rFonts w:hint="eastAsia"/>
                <w:kern w:val="0"/>
                <w:szCs w:val="21"/>
              </w:rPr>
              <w:t>场所禁戴手套</w:t>
            </w:r>
            <w:proofErr w:type="gramEnd"/>
            <w:r>
              <w:rPr>
                <w:rFonts w:hint="eastAsia"/>
                <w:kern w:val="0"/>
                <w:szCs w:val="21"/>
              </w:rPr>
              <w:t>、</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禁穿拖鞋</w:t>
            </w:r>
            <w:proofErr w:type="gramEnd"/>
            <w:r>
              <w:rPr>
                <w:rFonts w:hint="eastAsia"/>
                <w:kern w:val="0"/>
                <w:szCs w:val="21"/>
              </w:rPr>
              <w:t>、高跟鞋等；设备在运转时，严禁用手调整；禁止操作人员的身体任</w:t>
            </w:r>
            <w:proofErr w:type="gramStart"/>
            <w:r>
              <w:rPr>
                <w:rFonts w:hint="eastAsia"/>
                <w:kern w:val="0"/>
                <w:szCs w:val="21"/>
              </w:rPr>
              <w:t>一</w:t>
            </w:r>
            <w:proofErr w:type="gramEnd"/>
            <w:r>
              <w:rPr>
                <w:rFonts w:hint="eastAsia"/>
                <w:kern w:val="0"/>
                <w:szCs w:val="21"/>
              </w:rPr>
              <w:t>部位进入危险区，如需调整应首先关停机械设备</w:t>
            </w:r>
          </w:p>
        </w:tc>
        <w:tc>
          <w:tcPr>
            <w:tcW w:w="2130" w:type="dxa"/>
            <w:tcMar>
              <w:left w:w="45" w:type="dxa"/>
              <w:right w:w="45" w:type="dxa"/>
            </w:tcMar>
            <w:vAlign w:val="center"/>
          </w:tcPr>
          <w:p w:rsidR="00504913" w:rsidRDefault="00504913">
            <w:pPr>
              <w:widowControl/>
              <w:spacing w:line="300" w:lineRule="exact"/>
              <w:jc w:val="center"/>
              <w:rPr>
                <w:b/>
                <w:bCs/>
                <w:kern w:val="0"/>
                <w:szCs w:val="21"/>
              </w:rPr>
            </w:pPr>
          </w:p>
        </w:tc>
        <w:tc>
          <w:tcPr>
            <w:tcW w:w="723" w:type="dxa"/>
            <w:tcMar>
              <w:left w:w="45" w:type="dxa"/>
              <w:right w:w="45" w:type="dxa"/>
            </w:tcMar>
            <w:vAlign w:val="center"/>
          </w:tcPr>
          <w:p w:rsidR="00504913" w:rsidRDefault="00504913">
            <w:pPr>
              <w:widowControl/>
              <w:spacing w:line="300" w:lineRule="exact"/>
              <w:jc w:val="center"/>
              <w:rPr>
                <w:b/>
                <w:bCs/>
                <w:kern w:val="0"/>
                <w:szCs w:val="21"/>
              </w:rPr>
            </w:pPr>
          </w:p>
        </w:tc>
      </w:tr>
      <w:tr w:rsidR="00504913">
        <w:trPr>
          <w:trHeight w:val="1690"/>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11.2.3</w:t>
            </w:r>
          </w:p>
        </w:tc>
        <w:tc>
          <w:tcPr>
            <w:tcW w:w="3203" w:type="dxa"/>
            <w:tcMar>
              <w:left w:w="45" w:type="dxa"/>
              <w:right w:w="45" w:type="dxa"/>
            </w:tcMar>
            <w:vAlign w:val="center"/>
          </w:tcPr>
          <w:p w:rsidR="00504913" w:rsidRDefault="00480269">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295" w:type="dxa"/>
            <w:tcMar>
              <w:left w:w="45" w:type="dxa"/>
              <w:right w:w="45" w:type="dxa"/>
            </w:tcMar>
            <w:vAlign w:val="center"/>
          </w:tcPr>
          <w:p w:rsidR="00504913" w:rsidRDefault="00480269">
            <w:pPr>
              <w:widowControl/>
              <w:spacing w:line="300" w:lineRule="exact"/>
              <w:jc w:val="left"/>
              <w:rPr>
                <w:b/>
                <w:bCs/>
                <w:kern w:val="0"/>
                <w:szCs w:val="21"/>
              </w:rPr>
            </w:pPr>
            <w:r>
              <w:rPr>
                <w:rFonts w:hint="eastAsia"/>
                <w:kern w:val="0"/>
                <w:szCs w:val="21"/>
              </w:rPr>
              <w:t>铸造实验场地宽敞、通道畅通，实验时穿好劳动保护服装；盐浴炉加热零件必须预先烘干，并用铁丝绑牢，缓慢放入炉中，以防盐液炸崩烫伤；淬火油槽不得有水，油量不能过少，以免发生火灾；与铁水接触的一切工具，使用前必须加热，严禁将冷的工具伸入铁水内，以免引起爆炸；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850 C</w:t>
            </w:r>
            <w:r>
              <w:rPr>
                <w:rFonts w:hint="eastAsia"/>
                <w:kern w:val="0"/>
                <w:szCs w:val="21"/>
              </w:rPr>
              <w:t>以上，锻锤空置时应垫有木块</w:t>
            </w:r>
          </w:p>
        </w:tc>
        <w:tc>
          <w:tcPr>
            <w:tcW w:w="2130" w:type="dxa"/>
            <w:tcMar>
              <w:left w:w="45" w:type="dxa"/>
              <w:right w:w="45" w:type="dxa"/>
            </w:tcMar>
            <w:vAlign w:val="center"/>
          </w:tcPr>
          <w:p w:rsidR="00504913" w:rsidRDefault="00504913">
            <w:pPr>
              <w:widowControl/>
              <w:spacing w:line="300" w:lineRule="exact"/>
              <w:jc w:val="center"/>
              <w:rPr>
                <w:b/>
                <w:bCs/>
                <w:kern w:val="0"/>
                <w:szCs w:val="21"/>
              </w:rPr>
            </w:pPr>
          </w:p>
        </w:tc>
        <w:tc>
          <w:tcPr>
            <w:tcW w:w="723" w:type="dxa"/>
            <w:tcMar>
              <w:left w:w="45" w:type="dxa"/>
              <w:right w:w="45" w:type="dxa"/>
            </w:tcMar>
            <w:vAlign w:val="center"/>
          </w:tcPr>
          <w:p w:rsidR="00504913" w:rsidRDefault="00504913">
            <w:pPr>
              <w:widowControl/>
              <w:spacing w:line="300" w:lineRule="exact"/>
              <w:jc w:val="center"/>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spacing w:line="300" w:lineRule="exact"/>
              <w:rPr>
                <w:szCs w:val="21"/>
              </w:rPr>
            </w:pPr>
            <w:r>
              <w:rPr>
                <w:rFonts w:hint="eastAsia"/>
                <w:kern w:val="0"/>
                <w:szCs w:val="21"/>
              </w:rPr>
              <w:t>11.2.4</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高空作业应符合相关操作规程</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2130" w:type="dxa"/>
            <w:tcMar>
              <w:left w:w="45" w:type="dxa"/>
              <w:right w:w="45" w:type="dxa"/>
            </w:tcMar>
            <w:vAlign w:val="center"/>
          </w:tcPr>
          <w:p w:rsidR="00504913" w:rsidRDefault="00504913">
            <w:pPr>
              <w:widowControl/>
              <w:spacing w:line="300" w:lineRule="exact"/>
              <w:jc w:val="center"/>
              <w:rPr>
                <w:b/>
                <w:bCs/>
                <w:kern w:val="0"/>
                <w:szCs w:val="21"/>
              </w:rPr>
            </w:pPr>
          </w:p>
        </w:tc>
        <w:tc>
          <w:tcPr>
            <w:tcW w:w="723" w:type="dxa"/>
            <w:tcMar>
              <w:left w:w="45" w:type="dxa"/>
              <w:right w:w="45" w:type="dxa"/>
            </w:tcMar>
            <w:vAlign w:val="center"/>
          </w:tcPr>
          <w:p w:rsidR="00504913" w:rsidRDefault="00504913">
            <w:pPr>
              <w:widowControl/>
              <w:spacing w:line="300" w:lineRule="exact"/>
              <w:jc w:val="center"/>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11.3</w:t>
            </w:r>
          </w:p>
        </w:tc>
        <w:tc>
          <w:tcPr>
            <w:tcW w:w="12628" w:type="dxa"/>
            <w:gridSpan w:val="3"/>
            <w:tcMar>
              <w:left w:w="45" w:type="dxa"/>
              <w:right w:w="45" w:type="dxa"/>
            </w:tcMar>
            <w:vAlign w:val="center"/>
          </w:tcPr>
          <w:p w:rsidR="00504913" w:rsidRDefault="00480269">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c>
          <w:tcPr>
            <w:tcW w:w="723" w:type="dxa"/>
            <w:tcMar>
              <w:left w:w="45" w:type="dxa"/>
              <w:right w:w="45" w:type="dxa"/>
            </w:tcMar>
            <w:vAlign w:val="center"/>
          </w:tcPr>
          <w:p w:rsidR="00504913" w:rsidRDefault="00504913">
            <w:pPr>
              <w:widowControl/>
              <w:spacing w:line="300" w:lineRule="exact"/>
              <w:jc w:val="left"/>
              <w:rPr>
                <w:rFonts w:ascii="宋体" w:hAnsi="宋体" w:cs="宋体"/>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11.3.1</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电气设备的使用应符合用电安全规范</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关注要点：电气设备所用的保险丝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强电实验室禁止存放易燃、易爆、易腐品，保持通风散热；照明灯应从总开阀上端引出，必须配备干粉灭火器、黄砂箱、</w:t>
            </w:r>
            <w:r>
              <w:rPr>
                <w:rFonts w:hint="eastAsia"/>
                <w:szCs w:val="21"/>
              </w:rPr>
              <w:lastRenderedPageBreak/>
              <w:t>铁锹等；应为设备配备残余电流</w:t>
            </w:r>
            <w:r>
              <w:rPr>
                <w:szCs w:val="21"/>
              </w:rPr>
              <w:t>泄放</w:t>
            </w:r>
            <w:r>
              <w:rPr>
                <w:rFonts w:hint="eastAsia"/>
                <w:szCs w:val="21"/>
              </w:rPr>
              <w:t>专用的</w:t>
            </w:r>
            <w:r>
              <w:rPr>
                <w:szCs w:val="21"/>
              </w:rPr>
              <w:t>接地系统</w:t>
            </w:r>
            <w:r>
              <w:rPr>
                <w:rFonts w:hint="eastAsia"/>
                <w:szCs w:val="21"/>
              </w:rPr>
              <w:t>；禁止在充满可燃气体的环境中使用电动工具；电烙铁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130" w:type="dxa"/>
            <w:tcMar>
              <w:left w:w="45" w:type="dxa"/>
              <w:right w:w="45" w:type="dxa"/>
            </w:tcMar>
            <w:vAlign w:val="center"/>
          </w:tcPr>
          <w:p w:rsidR="00504913" w:rsidRDefault="00504913">
            <w:pPr>
              <w:widowControl/>
              <w:spacing w:line="300" w:lineRule="exact"/>
              <w:jc w:val="center"/>
              <w:rPr>
                <w:b/>
                <w:bCs/>
                <w:kern w:val="0"/>
                <w:szCs w:val="21"/>
              </w:rPr>
            </w:pPr>
          </w:p>
        </w:tc>
        <w:tc>
          <w:tcPr>
            <w:tcW w:w="723" w:type="dxa"/>
            <w:tcMar>
              <w:left w:w="45" w:type="dxa"/>
              <w:right w:w="45" w:type="dxa"/>
            </w:tcMar>
            <w:vAlign w:val="center"/>
          </w:tcPr>
          <w:p w:rsidR="00504913" w:rsidRDefault="00504913">
            <w:pPr>
              <w:widowControl/>
              <w:spacing w:line="300" w:lineRule="exact"/>
              <w:jc w:val="center"/>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11.3.2</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操作电气设备应配备合适的防护器具</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强电类实验必须二人以上，操作时应戴绝缘手套；</w:t>
            </w:r>
            <w:r>
              <w:rPr>
                <w:rFonts w:hint="eastAsia"/>
                <w:szCs w:val="21"/>
              </w:rPr>
              <w:t>静电场所，要保持空气湿润，工作人员要穿防静电的衣服和鞋靴；禁止穿着化纤制品等服饰</w:t>
            </w:r>
          </w:p>
        </w:tc>
        <w:tc>
          <w:tcPr>
            <w:tcW w:w="2130" w:type="dxa"/>
            <w:tcMar>
              <w:left w:w="45" w:type="dxa"/>
              <w:right w:w="45" w:type="dxa"/>
            </w:tcMar>
            <w:vAlign w:val="center"/>
          </w:tcPr>
          <w:p w:rsidR="00504913" w:rsidRDefault="00504913">
            <w:pPr>
              <w:widowControl/>
              <w:spacing w:line="300" w:lineRule="exact"/>
              <w:jc w:val="center"/>
              <w:rPr>
                <w:b/>
                <w:bCs/>
                <w:kern w:val="0"/>
                <w:szCs w:val="21"/>
              </w:rPr>
            </w:pPr>
          </w:p>
        </w:tc>
        <w:tc>
          <w:tcPr>
            <w:tcW w:w="723" w:type="dxa"/>
            <w:tcMar>
              <w:left w:w="45" w:type="dxa"/>
              <w:right w:w="45" w:type="dxa"/>
            </w:tcMar>
            <w:vAlign w:val="center"/>
          </w:tcPr>
          <w:p w:rsidR="00504913" w:rsidRDefault="00504913">
            <w:pPr>
              <w:widowControl/>
              <w:spacing w:line="300" w:lineRule="exact"/>
              <w:jc w:val="center"/>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11.4</w:t>
            </w:r>
          </w:p>
        </w:tc>
        <w:tc>
          <w:tcPr>
            <w:tcW w:w="12628" w:type="dxa"/>
            <w:gridSpan w:val="3"/>
            <w:tcMar>
              <w:left w:w="45" w:type="dxa"/>
              <w:right w:w="45" w:type="dxa"/>
            </w:tcMar>
            <w:vAlign w:val="center"/>
          </w:tcPr>
          <w:p w:rsidR="00504913" w:rsidRDefault="00480269">
            <w:pPr>
              <w:widowControl/>
              <w:spacing w:line="300" w:lineRule="exact"/>
              <w:jc w:val="left"/>
              <w:rPr>
                <w:rFonts w:ascii="宋体" w:hAnsi="宋体" w:cs="宋体"/>
                <w:b/>
                <w:kern w:val="0"/>
                <w:szCs w:val="21"/>
              </w:rPr>
            </w:pPr>
            <w:r>
              <w:rPr>
                <w:rFonts w:ascii="宋体" w:hAnsi="宋体" w:cs="宋体"/>
                <w:b/>
                <w:kern w:val="0"/>
                <w:szCs w:val="21"/>
              </w:rPr>
              <w:t>激光安全</w:t>
            </w:r>
          </w:p>
        </w:tc>
        <w:tc>
          <w:tcPr>
            <w:tcW w:w="723" w:type="dxa"/>
            <w:tcMar>
              <w:left w:w="45" w:type="dxa"/>
              <w:right w:w="45" w:type="dxa"/>
            </w:tcMar>
            <w:vAlign w:val="center"/>
          </w:tcPr>
          <w:p w:rsidR="00504913" w:rsidRDefault="00504913">
            <w:pPr>
              <w:widowControl/>
              <w:spacing w:line="300" w:lineRule="exact"/>
              <w:jc w:val="left"/>
              <w:rPr>
                <w:rFonts w:ascii="宋体" w:hAnsi="宋体" w:cs="宋体"/>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11.4.1</w:t>
            </w:r>
          </w:p>
        </w:tc>
        <w:tc>
          <w:tcPr>
            <w:tcW w:w="3203" w:type="dxa"/>
            <w:tcMar>
              <w:left w:w="45" w:type="dxa"/>
              <w:right w:w="45" w:type="dxa"/>
            </w:tcMar>
            <w:vAlign w:val="center"/>
          </w:tcPr>
          <w:p w:rsidR="00504913" w:rsidRDefault="00480269">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130" w:type="dxa"/>
            <w:tcMar>
              <w:left w:w="45" w:type="dxa"/>
              <w:right w:w="45" w:type="dxa"/>
            </w:tcMar>
            <w:vAlign w:val="center"/>
          </w:tcPr>
          <w:p w:rsidR="00504913" w:rsidRDefault="00504913">
            <w:pPr>
              <w:widowControl/>
              <w:spacing w:line="300" w:lineRule="exact"/>
              <w:jc w:val="center"/>
              <w:rPr>
                <w:b/>
                <w:bCs/>
                <w:kern w:val="0"/>
                <w:szCs w:val="21"/>
              </w:rPr>
            </w:pPr>
          </w:p>
        </w:tc>
        <w:tc>
          <w:tcPr>
            <w:tcW w:w="723" w:type="dxa"/>
            <w:tcMar>
              <w:left w:w="45" w:type="dxa"/>
              <w:right w:w="45" w:type="dxa"/>
            </w:tcMar>
            <w:vAlign w:val="center"/>
          </w:tcPr>
          <w:p w:rsidR="00504913" w:rsidRDefault="00504913">
            <w:pPr>
              <w:widowControl/>
              <w:spacing w:line="300" w:lineRule="exact"/>
              <w:jc w:val="center"/>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w:t>
            </w:r>
            <w:r>
              <w:rPr>
                <w:kern w:val="0"/>
                <w:szCs w:val="21"/>
              </w:rPr>
              <w:t>1.4.2</w:t>
            </w:r>
          </w:p>
        </w:tc>
        <w:tc>
          <w:tcPr>
            <w:tcW w:w="3203" w:type="dxa"/>
            <w:tcMar>
              <w:left w:w="45" w:type="dxa"/>
              <w:right w:w="45" w:type="dxa"/>
            </w:tcMar>
            <w:vAlign w:val="center"/>
          </w:tcPr>
          <w:p w:rsidR="00504913" w:rsidRDefault="00480269">
            <w:pPr>
              <w:widowControl/>
              <w:spacing w:line="300" w:lineRule="exact"/>
              <w:jc w:val="left"/>
              <w:rPr>
                <w:bCs/>
                <w:kern w:val="0"/>
                <w:szCs w:val="21"/>
              </w:rPr>
            </w:pPr>
            <w:r>
              <w:rPr>
                <w:rFonts w:hint="eastAsia"/>
                <w:bCs/>
                <w:kern w:val="0"/>
                <w:szCs w:val="21"/>
              </w:rPr>
              <w:t>激光实验时须佩戴合适的个人防护用具</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130" w:type="dxa"/>
            <w:tcMar>
              <w:left w:w="45" w:type="dxa"/>
              <w:right w:w="45" w:type="dxa"/>
            </w:tcMar>
            <w:vAlign w:val="center"/>
          </w:tcPr>
          <w:p w:rsidR="00504913" w:rsidRDefault="00504913">
            <w:pPr>
              <w:widowControl/>
              <w:spacing w:line="300" w:lineRule="exact"/>
              <w:jc w:val="center"/>
              <w:rPr>
                <w:b/>
                <w:bCs/>
                <w:kern w:val="0"/>
                <w:szCs w:val="21"/>
              </w:rPr>
            </w:pPr>
          </w:p>
        </w:tc>
        <w:tc>
          <w:tcPr>
            <w:tcW w:w="723" w:type="dxa"/>
            <w:tcMar>
              <w:left w:w="45" w:type="dxa"/>
              <w:right w:w="45" w:type="dxa"/>
            </w:tcMar>
            <w:vAlign w:val="center"/>
          </w:tcPr>
          <w:p w:rsidR="00504913" w:rsidRDefault="00504913">
            <w:pPr>
              <w:widowControl/>
              <w:spacing w:line="300" w:lineRule="exact"/>
              <w:jc w:val="center"/>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11.5</w:t>
            </w:r>
          </w:p>
        </w:tc>
        <w:tc>
          <w:tcPr>
            <w:tcW w:w="12628" w:type="dxa"/>
            <w:gridSpan w:val="3"/>
            <w:tcMar>
              <w:left w:w="45" w:type="dxa"/>
              <w:right w:w="45" w:type="dxa"/>
            </w:tcMar>
            <w:vAlign w:val="center"/>
          </w:tcPr>
          <w:p w:rsidR="00504913" w:rsidRDefault="00480269">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c>
          <w:tcPr>
            <w:tcW w:w="723" w:type="dxa"/>
            <w:tcMar>
              <w:left w:w="45" w:type="dxa"/>
              <w:right w:w="45" w:type="dxa"/>
            </w:tcMar>
            <w:vAlign w:val="center"/>
          </w:tcPr>
          <w:p w:rsidR="00504913" w:rsidRDefault="00504913">
            <w:pPr>
              <w:widowControl/>
              <w:spacing w:line="300" w:lineRule="exact"/>
              <w:jc w:val="left"/>
              <w:rPr>
                <w:rFonts w:ascii="宋体" w:hAnsi="宋体" w:cs="宋体"/>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11.5.1</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大量粉状物质的储存与使用场所，应选用防爆型的电气设备</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2130" w:type="dxa"/>
            <w:tcMar>
              <w:left w:w="45" w:type="dxa"/>
              <w:right w:w="45" w:type="dxa"/>
            </w:tcMar>
            <w:vAlign w:val="center"/>
          </w:tcPr>
          <w:p w:rsidR="00504913" w:rsidRDefault="00504913">
            <w:pPr>
              <w:widowControl/>
              <w:spacing w:line="300" w:lineRule="exact"/>
              <w:jc w:val="center"/>
              <w:rPr>
                <w:b/>
                <w:bCs/>
                <w:kern w:val="0"/>
                <w:szCs w:val="21"/>
              </w:rPr>
            </w:pPr>
          </w:p>
        </w:tc>
        <w:tc>
          <w:tcPr>
            <w:tcW w:w="723" w:type="dxa"/>
            <w:tcMar>
              <w:left w:w="45" w:type="dxa"/>
              <w:right w:w="45" w:type="dxa"/>
            </w:tcMar>
            <w:vAlign w:val="center"/>
          </w:tcPr>
          <w:p w:rsidR="00504913" w:rsidRDefault="00504913">
            <w:pPr>
              <w:widowControl/>
              <w:spacing w:line="300" w:lineRule="exact"/>
              <w:jc w:val="center"/>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11.5.2</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产生粉尘的实验场所，须穿戴合适的个人防护用具</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粉尘场所应穿防静电棉质衣服，禁止穿化纤材料制作的衣服，工作时必须佩戴防尘口罩和护耳器</w:t>
            </w:r>
          </w:p>
        </w:tc>
        <w:tc>
          <w:tcPr>
            <w:tcW w:w="2130" w:type="dxa"/>
            <w:tcMar>
              <w:left w:w="45" w:type="dxa"/>
              <w:right w:w="45" w:type="dxa"/>
            </w:tcMar>
            <w:vAlign w:val="center"/>
          </w:tcPr>
          <w:p w:rsidR="00504913" w:rsidRDefault="00504913">
            <w:pPr>
              <w:widowControl/>
              <w:spacing w:line="300" w:lineRule="exact"/>
              <w:jc w:val="center"/>
              <w:rPr>
                <w:b/>
                <w:bCs/>
                <w:kern w:val="0"/>
                <w:szCs w:val="21"/>
              </w:rPr>
            </w:pPr>
          </w:p>
        </w:tc>
        <w:tc>
          <w:tcPr>
            <w:tcW w:w="723" w:type="dxa"/>
            <w:tcMar>
              <w:left w:w="45" w:type="dxa"/>
              <w:right w:w="45" w:type="dxa"/>
            </w:tcMar>
            <w:vAlign w:val="center"/>
          </w:tcPr>
          <w:p w:rsidR="00504913" w:rsidRDefault="00504913">
            <w:pPr>
              <w:widowControl/>
              <w:spacing w:line="300" w:lineRule="exact"/>
              <w:jc w:val="center"/>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11.5.3</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保证实验室粉尘浓度在爆炸限以下，并配备合适的灭火装置</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禁用干粉、水剂型和泡沫型灭火器；粉尘浓度较高的场所，有加湿装置（喷雾）使湿度在</w:t>
            </w:r>
            <w:r>
              <w:rPr>
                <w:rFonts w:hint="eastAsia"/>
                <w:kern w:val="0"/>
                <w:szCs w:val="21"/>
              </w:rPr>
              <w:t>65%</w:t>
            </w:r>
            <w:r>
              <w:rPr>
                <w:rFonts w:hint="eastAsia"/>
                <w:kern w:val="0"/>
                <w:szCs w:val="21"/>
              </w:rPr>
              <w:t>以上</w:t>
            </w:r>
          </w:p>
        </w:tc>
        <w:tc>
          <w:tcPr>
            <w:tcW w:w="2130" w:type="dxa"/>
            <w:tcMar>
              <w:left w:w="45" w:type="dxa"/>
              <w:right w:w="45" w:type="dxa"/>
            </w:tcMar>
            <w:vAlign w:val="center"/>
          </w:tcPr>
          <w:p w:rsidR="00504913" w:rsidRDefault="00504913">
            <w:pPr>
              <w:widowControl/>
              <w:spacing w:line="300" w:lineRule="exact"/>
              <w:jc w:val="center"/>
              <w:rPr>
                <w:b/>
                <w:bCs/>
                <w:kern w:val="0"/>
                <w:szCs w:val="21"/>
              </w:rPr>
            </w:pPr>
          </w:p>
        </w:tc>
        <w:tc>
          <w:tcPr>
            <w:tcW w:w="723" w:type="dxa"/>
            <w:tcMar>
              <w:left w:w="45" w:type="dxa"/>
              <w:right w:w="45" w:type="dxa"/>
            </w:tcMar>
            <w:vAlign w:val="center"/>
          </w:tcPr>
          <w:p w:rsidR="00504913" w:rsidRDefault="00504913">
            <w:pPr>
              <w:widowControl/>
              <w:spacing w:line="300" w:lineRule="exact"/>
              <w:jc w:val="center"/>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12</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12.1</w:t>
            </w:r>
          </w:p>
        </w:tc>
        <w:tc>
          <w:tcPr>
            <w:tcW w:w="12628" w:type="dxa"/>
            <w:gridSpan w:val="3"/>
            <w:tcMar>
              <w:left w:w="45" w:type="dxa"/>
              <w:right w:w="45" w:type="dxa"/>
            </w:tcMar>
            <w:vAlign w:val="center"/>
          </w:tcPr>
          <w:p w:rsidR="00504913" w:rsidRDefault="00480269">
            <w:pPr>
              <w:widowControl/>
              <w:spacing w:line="300" w:lineRule="exact"/>
              <w:jc w:val="left"/>
              <w:rPr>
                <w:rFonts w:eastAsia="宋体"/>
                <w:b/>
                <w:kern w:val="0"/>
                <w:szCs w:val="21"/>
              </w:rPr>
            </w:pPr>
            <w:r>
              <w:rPr>
                <w:rFonts w:hint="eastAsia"/>
                <w:b/>
                <w:kern w:val="0"/>
                <w:szCs w:val="21"/>
              </w:rPr>
              <w:t>起重类</w:t>
            </w:r>
            <w:r>
              <w:rPr>
                <w:b/>
                <w:kern w:val="0"/>
                <w:szCs w:val="21"/>
              </w:rPr>
              <w:t>设备</w:t>
            </w:r>
            <w:r>
              <w:rPr>
                <w:rFonts w:hint="eastAsia"/>
                <w:b/>
                <w:kern w:val="0"/>
                <w:szCs w:val="21"/>
              </w:rPr>
              <w:t xml:space="preserve">                                                                                                       </w:t>
            </w:r>
            <w:r>
              <w:rPr>
                <w:rFonts w:hint="eastAsia"/>
                <w:b/>
                <w:kern w:val="0"/>
                <w:szCs w:val="21"/>
              </w:rPr>
              <w:t>各学院</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12.1</w:t>
            </w:r>
            <w:r>
              <w:rPr>
                <w:kern w:val="0"/>
                <w:szCs w:val="21"/>
              </w:rPr>
              <w:t>.1</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额定起重量大于规定值的设备须取得《特种设备使用登记证》</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130" w:type="dxa"/>
            <w:tcMar>
              <w:left w:w="45" w:type="dxa"/>
              <w:right w:w="45" w:type="dxa"/>
            </w:tcMar>
            <w:vAlign w:val="center"/>
          </w:tcPr>
          <w:p w:rsidR="00504913" w:rsidRDefault="00504913">
            <w:pPr>
              <w:widowControl/>
              <w:spacing w:line="300" w:lineRule="exact"/>
              <w:jc w:val="center"/>
              <w:rPr>
                <w:b/>
                <w:bCs/>
                <w:kern w:val="0"/>
                <w:szCs w:val="21"/>
              </w:rPr>
            </w:pPr>
          </w:p>
        </w:tc>
        <w:tc>
          <w:tcPr>
            <w:tcW w:w="723" w:type="dxa"/>
            <w:tcMar>
              <w:left w:w="45" w:type="dxa"/>
              <w:right w:w="45" w:type="dxa"/>
            </w:tcMar>
            <w:vAlign w:val="center"/>
          </w:tcPr>
          <w:p w:rsidR="00504913" w:rsidRDefault="00504913">
            <w:pPr>
              <w:widowControl/>
              <w:spacing w:line="300" w:lineRule="exact"/>
              <w:jc w:val="center"/>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12.1</w:t>
            </w:r>
            <w:r>
              <w:rPr>
                <w:kern w:val="0"/>
                <w:szCs w:val="21"/>
              </w:rPr>
              <w:t>.2</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起重机械</w:t>
            </w:r>
            <w:r>
              <w:rPr>
                <w:kern w:val="0"/>
                <w:szCs w:val="21"/>
              </w:rPr>
              <w:t>操作人员</w:t>
            </w:r>
            <w:r>
              <w:rPr>
                <w:rFonts w:hint="eastAsia"/>
                <w:kern w:val="0"/>
                <w:szCs w:val="21"/>
              </w:rPr>
              <w:t>、检验单位须有相关资质</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操作人员须取得《特种设备作业人员证》，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130" w:type="dxa"/>
            <w:tcMar>
              <w:left w:w="45" w:type="dxa"/>
              <w:right w:w="45" w:type="dxa"/>
            </w:tcMar>
            <w:vAlign w:val="center"/>
          </w:tcPr>
          <w:p w:rsidR="00504913" w:rsidRDefault="00504913">
            <w:pPr>
              <w:widowControl/>
              <w:spacing w:line="300" w:lineRule="exact"/>
              <w:jc w:val="center"/>
              <w:rPr>
                <w:b/>
                <w:bCs/>
                <w:kern w:val="0"/>
                <w:szCs w:val="21"/>
              </w:rPr>
            </w:pPr>
          </w:p>
        </w:tc>
        <w:tc>
          <w:tcPr>
            <w:tcW w:w="723" w:type="dxa"/>
            <w:tcMar>
              <w:left w:w="45" w:type="dxa"/>
              <w:right w:w="45" w:type="dxa"/>
            </w:tcMar>
            <w:vAlign w:val="center"/>
          </w:tcPr>
          <w:p w:rsidR="00504913" w:rsidRDefault="00504913">
            <w:pPr>
              <w:widowControl/>
              <w:spacing w:line="300" w:lineRule="exact"/>
              <w:jc w:val="center"/>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lastRenderedPageBreak/>
              <w:t>12.1</w:t>
            </w:r>
            <w:r>
              <w:rPr>
                <w:kern w:val="0"/>
                <w:szCs w:val="21"/>
              </w:rPr>
              <w:t>.3</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起重机械需定期保养，设置警示标示，安装防护设施</w:t>
            </w:r>
          </w:p>
        </w:tc>
        <w:tc>
          <w:tcPr>
            <w:tcW w:w="7295" w:type="dxa"/>
            <w:tcMar>
              <w:left w:w="45" w:type="dxa"/>
              <w:right w:w="45" w:type="dxa"/>
            </w:tcMar>
            <w:vAlign w:val="center"/>
          </w:tcPr>
          <w:p w:rsidR="00504913" w:rsidRDefault="00480269">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p>
        </w:tc>
        <w:tc>
          <w:tcPr>
            <w:tcW w:w="2130" w:type="dxa"/>
            <w:tcMar>
              <w:left w:w="45" w:type="dxa"/>
              <w:right w:w="45" w:type="dxa"/>
            </w:tcMar>
            <w:vAlign w:val="center"/>
          </w:tcPr>
          <w:p w:rsidR="00504913" w:rsidRDefault="00504913">
            <w:pPr>
              <w:widowControl/>
              <w:spacing w:line="300" w:lineRule="exact"/>
              <w:jc w:val="center"/>
              <w:rPr>
                <w:b/>
                <w:bCs/>
                <w:kern w:val="0"/>
                <w:szCs w:val="21"/>
              </w:rPr>
            </w:pPr>
          </w:p>
        </w:tc>
        <w:tc>
          <w:tcPr>
            <w:tcW w:w="723" w:type="dxa"/>
            <w:tcMar>
              <w:left w:w="45" w:type="dxa"/>
              <w:right w:w="45" w:type="dxa"/>
            </w:tcMar>
            <w:vAlign w:val="center"/>
          </w:tcPr>
          <w:p w:rsidR="00504913" w:rsidRDefault="00504913">
            <w:pPr>
              <w:widowControl/>
              <w:spacing w:line="300" w:lineRule="exact"/>
              <w:jc w:val="center"/>
              <w:rPr>
                <w:b/>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12.2</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压力容器</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703"/>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12.2</w:t>
            </w:r>
            <w:r>
              <w:rPr>
                <w:kern w:val="0"/>
                <w:szCs w:val="21"/>
              </w:rPr>
              <w:t>.1</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取得《特种设备使用登记证》和《压力容器登记卡》</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12.2.2</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压力容器</w:t>
            </w:r>
            <w:r>
              <w:rPr>
                <w:kern w:val="0"/>
                <w:szCs w:val="21"/>
              </w:rPr>
              <w:t>操作人员</w:t>
            </w:r>
            <w:r>
              <w:rPr>
                <w:rFonts w:hint="eastAsia"/>
                <w:kern w:val="0"/>
                <w:szCs w:val="21"/>
              </w:rPr>
              <w:t>、检验单位须有相关资质</w:t>
            </w:r>
          </w:p>
        </w:tc>
        <w:tc>
          <w:tcPr>
            <w:tcW w:w="7295" w:type="dxa"/>
            <w:tcMar>
              <w:left w:w="45" w:type="dxa"/>
              <w:right w:w="45" w:type="dxa"/>
            </w:tcMar>
            <w:vAlign w:val="center"/>
          </w:tcPr>
          <w:p w:rsidR="00504913" w:rsidRDefault="00480269">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1037"/>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压力容器的存放区域合理，有安全警示标识</w:t>
            </w:r>
          </w:p>
        </w:tc>
        <w:tc>
          <w:tcPr>
            <w:tcW w:w="7295" w:type="dxa"/>
            <w:tcMar>
              <w:left w:w="45" w:type="dxa"/>
              <w:right w:w="45" w:type="dxa"/>
            </w:tcMar>
            <w:vAlign w:val="center"/>
          </w:tcPr>
          <w:p w:rsidR="00504913" w:rsidRDefault="00480269">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w:t>
            </w:r>
            <w:proofErr w:type="gramStart"/>
            <w:r>
              <w:rPr>
                <w:rFonts w:hint="eastAsia"/>
                <w:kern w:val="0"/>
                <w:szCs w:val="21"/>
              </w:rPr>
              <w:t>罐必须</w:t>
            </w:r>
            <w:proofErr w:type="gramEnd"/>
            <w:r>
              <w:rPr>
                <w:rFonts w:hint="eastAsia"/>
                <w:kern w:val="0"/>
                <w:szCs w:val="21"/>
              </w:rPr>
              <w:t>放置在室外，周围设置隔离装置、安全警示标识；可燃性性</w:t>
            </w:r>
            <w:r>
              <w:rPr>
                <w:kern w:val="0"/>
                <w:szCs w:val="21"/>
              </w:rPr>
              <w:t>气罐远离火源热源</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682"/>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存储可燃、爆炸性气体的气罐满足防爆要求</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容器的电器开关和熔断器都应设置在明显位置，同时应设避雷装置；电气设施是否防爆，避雷装置是否接地</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105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kern w:val="0"/>
                <w:szCs w:val="21"/>
              </w:rPr>
              <w:t>12.2.</w:t>
            </w:r>
            <w:r>
              <w:rPr>
                <w:rFonts w:hint="eastAsia"/>
                <w:kern w:val="0"/>
                <w:szCs w:val="21"/>
              </w:rPr>
              <w:t>5</w:t>
            </w:r>
          </w:p>
        </w:tc>
        <w:tc>
          <w:tcPr>
            <w:tcW w:w="3203" w:type="dxa"/>
            <w:tcMar>
              <w:left w:w="45" w:type="dxa"/>
              <w:right w:w="45" w:type="dxa"/>
            </w:tcMar>
            <w:vAlign w:val="center"/>
          </w:tcPr>
          <w:p w:rsidR="00504913" w:rsidRDefault="00480269">
            <w:pPr>
              <w:spacing w:line="300" w:lineRule="exact"/>
              <w:jc w:val="left"/>
              <w:rPr>
                <w:kern w:val="0"/>
                <w:szCs w:val="21"/>
              </w:rPr>
            </w:pPr>
            <w:r>
              <w:rPr>
                <w:rFonts w:hint="eastAsia"/>
                <w:kern w:val="0"/>
                <w:szCs w:val="21"/>
              </w:rPr>
              <w:t>压力容器应有专用管理制度和操作规程，实行使用登记</w:t>
            </w:r>
          </w:p>
        </w:tc>
        <w:tc>
          <w:tcPr>
            <w:tcW w:w="7295" w:type="dxa"/>
            <w:tcMar>
              <w:left w:w="45" w:type="dxa"/>
              <w:right w:w="45" w:type="dxa"/>
            </w:tcMar>
            <w:vAlign w:val="center"/>
          </w:tcPr>
          <w:p w:rsidR="00504913" w:rsidRDefault="00480269">
            <w:pPr>
              <w:spacing w:line="300" w:lineRule="exact"/>
              <w:jc w:val="left"/>
              <w:rPr>
                <w:kern w:val="0"/>
                <w:szCs w:val="21"/>
              </w:rPr>
            </w:pPr>
            <w:r>
              <w:rPr>
                <w:rFonts w:hint="eastAsia"/>
                <w:kern w:val="0"/>
                <w:szCs w:val="21"/>
              </w:rPr>
              <w:t>制定大型气体</w:t>
            </w:r>
            <w:proofErr w:type="gramStart"/>
            <w:r>
              <w:rPr>
                <w:rFonts w:hint="eastAsia"/>
                <w:kern w:val="0"/>
                <w:szCs w:val="21"/>
              </w:rPr>
              <w:t>罐管理</w:t>
            </w:r>
            <w:proofErr w:type="gramEnd"/>
            <w:r>
              <w:rPr>
                <w:rFonts w:hint="eastAsia"/>
                <w:kern w:val="0"/>
                <w:szCs w:val="21"/>
              </w:rPr>
              <w:t>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大型实验气体罐外表涂色、腐蚀、变形、磨损、裂纹，附件是否齐全、完好</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12.3</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场（厂）内专用机动车辆</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12.3</w:t>
            </w:r>
            <w:r>
              <w:rPr>
                <w:kern w:val="0"/>
                <w:szCs w:val="21"/>
              </w:rPr>
              <w:t>.1</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取得《厂内机动车辆监督检验报告》</w:t>
            </w:r>
          </w:p>
        </w:tc>
        <w:tc>
          <w:tcPr>
            <w:tcW w:w="7295" w:type="dxa"/>
            <w:tcMar>
              <w:left w:w="45" w:type="dxa"/>
              <w:right w:w="45" w:type="dxa"/>
            </w:tcMar>
            <w:vAlign w:val="center"/>
          </w:tcPr>
          <w:p w:rsidR="00504913" w:rsidRDefault="00504913">
            <w:pPr>
              <w:widowControl/>
              <w:spacing w:line="300" w:lineRule="exact"/>
              <w:jc w:val="left"/>
              <w:rPr>
                <w:kern w:val="0"/>
                <w:szCs w:val="21"/>
              </w:rPr>
            </w:pPr>
          </w:p>
        </w:tc>
        <w:tc>
          <w:tcPr>
            <w:tcW w:w="2130" w:type="dxa"/>
            <w:tcMar>
              <w:left w:w="45" w:type="dxa"/>
              <w:right w:w="45" w:type="dxa"/>
            </w:tcMar>
            <w:vAlign w:val="center"/>
          </w:tcPr>
          <w:p w:rsidR="00504913" w:rsidRDefault="00504913">
            <w:pPr>
              <w:widowControl/>
              <w:spacing w:line="300" w:lineRule="exact"/>
              <w:jc w:val="center"/>
              <w:rPr>
                <w:bCs/>
                <w:kern w:val="0"/>
                <w:szCs w:val="21"/>
              </w:rPr>
            </w:pPr>
          </w:p>
        </w:tc>
        <w:tc>
          <w:tcPr>
            <w:tcW w:w="723" w:type="dxa"/>
            <w:tcMar>
              <w:left w:w="45" w:type="dxa"/>
              <w:right w:w="45" w:type="dxa"/>
            </w:tcMar>
            <w:vAlign w:val="center"/>
          </w:tcPr>
          <w:p w:rsidR="00504913" w:rsidRDefault="00504913">
            <w:pPr>
              <w:widowControl/>
              <w:spacing w:line="300" w:lineRule="exact"/>
              <w:jc w:val="center"/>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12.3</w:t>
            </w:r>
            <w:r>
              <w:rPr>
                <w:kern w:val="0"/>
                <w:szCs w:val="21"/>
              </w:rPr>
              <w:t>.2</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7295" w:type="dxa"/>
            <w:tcMar>
              <w:left w:w="45" w:type="dxa"/>
              <w:right w:w="45" w:type="dxa"/>
            </w:tcMar>
            <w:vAlign w:val="center"/>
          </w:tcPr>
          <w:p w:rsidR="00504913" w:rsidRDefault="00480269">
            <w:pPr>
              <w:widowControl/>
              <w:spacing w:line="300" w:lineRule="exact"/>
              <w:jc w:val="left"/>
              <w:rPr>
                <w:b/>
                <w:bCs/>
                <w:kern w:val="0"/>
                <w:szCs w:val="21"/>
              </w:rPr>
            </w:pPr>
            <w:r>
              <w:rPr>
                <w:rFonts w:hint="eastAsia"/>
                <w:kern w:val="0"/>
                <w:szCs w:val="21"/>
              </w:rPr>
              <w:t>证书在有效期内</w:t>
            </w:r>
          </w:p>
        </w:tc>
        <w:tc>
          <w:tcPr>
            <w:tcW w:w="2130" w:type="dxa"/>
            <w:tcMar>
              <w:left w:w="45" w:type="dxa"/>
              <w:right w:w="45" w:type="dxa"/>
            </w:tcMar>
            <w:vAlign w:val="center"/>
          </w:tcPr>
          <w:p w:rsidR="00504913" w:rsidRDefault="00504913">
            <w:pPr>
              <w:widowControl/>
              <w:spacing w:line="300" w:lineRule="exact"/>
              <w:jc w:val="center"/>
              <w:rPr>
                <w:bCs/>
                <w:kern w:val="0"/>
                <w:szCs w:val="21"/>
              </w:rPr>
            </w:pPr>
          </w:p>
        </w:tc>
        <w:tc>
          <w:tcPr>
            <w:tcW w:w="723" w:type="dxa"/>
            <w:tcMar>
              <w:left w:w="45" w:type="dxa"/>
              <w:right w:w="45" w:type="dxa"/>
            </w:tcMar>
            <w:vAlign w:val="center"/>
          </w:tcPr>
          <w:p w:rsidR="00504913" w:rsidRDefault="00504913">
            <w:pPr>
              <w:widowControl/>
              <w:spacing w:line="300" w:lineRule="exact"/>
              <w:jc w:val="center"/>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12.3</w:t>
            </w:r>
            <w:r>
              <w:rPr>
                <w:kern w:val="0"/>
                <w:szCs w:val="21"/>
              </w:rPr>
              <w:t>.3</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委托有资质单位进行定期检验</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合格证在有效期内</w:t>
            </w:r>
          </w:p>
        </w:tc>
        <w:tc>
          <w:tcPr>
            <w:tcW w:w="2130" w:type="dxa"/>
            <w:tcMar>
              <w:left w:w="45" w:type="dxa"/>
              <w:right w:w="45" w:type="dxa"/>
            </w:tcMar>
            <w:vAlign w:val="center"/>
          </w:tcPr>
          <w:p w:rsidR="00504913" w:rsidRDefault="00504913">
            <w:pPr>
              <w:widowControl/>
              <w:spacing w:line="300" w:lineRule="exact"/>
              <w:jc w:val="center"/>
              <w:rPr>
                <w:bCs/>
                <w:kern w:val="0"/>
                <w:szCs w:val="21"/>
              </w:rPr>
            </w:pPr>
          </w:p>
        </w:tc>
        <w:tc>
          <w:tcPr>
            <w:tcW w:w="723" w:type="dxa"/>
            <w:tcMar>
              <w:left w:w="45" w:type="dxa"/>
              <w:right w:w="45" w:type="dxa"/>
            </w:tcMar>
            <w:vAlign w:val="center"/>
          </w:tcPr>
          <w:p w:rsidR="00504913" w:rsidRDefault="00504913">
            <w:pPr>
              <w:widowControl/>
              <w:spacing w:line="300" w:lineRule="exact"/>
              <w:jc w:val="center"/>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b/>
                <w:kern w:val="0"/>
                <w:szCs w:val="21"/>
              </w:rPr>
            </w:pPr>
            <w:r>
              <w:rPr>
                <w:b/>
                <w:kern w:val="0"/>
                <w:szCs w:val="21"/>
              </w:rPr>
              <w:t>12.</w:t>
            </w:r>
            <w:r>
              <w:rPr>
                <w:rFonts w:hint="eastAsia"/>
                <w:b/>
                <w:kern w:val="0"/>
                <w:szCs w:val="21"/>
              </w:rPr>
              <w:t>4</w:t>
            </w:r>
          </w:p>
        </w:tc>
        <w:tc>
          <w:tcPr>
            <w:tcW w:w="12628" w:type="dxa"/>
            <w:gridSpan w:val="3"/>
            <w:tcMar>
              <w:left w:w="45" w:type="dxa"/>
              <w:right w:w="45" w:type="dxa"/>
            </w:tcMar>
            <w:vAlign w:val="center"/>
          </w:tcPr>
          <w:p w:rsidR="00504913" w:rsidRDefault="00480269">
            <w:pPr>
              <w:widowControl/>
              <w:spacing w:line="300" w:lineRule="exact"/>
              <w:jc w:val="left"/>
              <w:rPr>
                <w:b/>
                <w:kern w:val="0"/>
                <w:szCs w:val="21"/>
              </w:rPr>
            </w:pPr>
            <w:r>
              <w:rPr>
                <w:rFonts w:hint="eastAsia"/>
                <w:b/>
                <w:kern w:val="0"/>
                <w:szCs w:val="21"/>
              </w:rPr>
              <w:t>加热及制冷装置</w:t>
            </w:r>
            <w:r>
              <w:rPr>
                <w:b/>
                <w:kern w:val="0"/>
                <w:szCs w:val="21"/>
              </w:rPr>
              <w:t>管理</w:t>
            </w:r>
          </w:p>
        </w:tc>
        <w:tc>
          <w:tcPr>
            <w:tcW w:w="723" w:type="dxa"/>
            <w:tcMar>
              <w:left w:w="45" w:type="dxa"/>
              <w:right w:w="45" w:type="dxa"/>
            </w:tcMar>
            <w:vAlign w:val="center"/>
          </w:tcPr>
          <w:p w:rsidR="00504913" w:rsidRDefault="00504913">
            <w:pPr>
              <w:widowControl/>
              <w:spacing w:line="300" w:lineRule="exact"/>
              <w:jc w:val="left"/>
              <w:rPr>
                <w:b/>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lastRenderedPageBreak/>
              <w:t>12.</w:t>
            </w:r>
            <w:r>
              <w:rPr>
                <w:kern w:val="0"/>
                <w:szCs w:val="21"/>
              </w:rPr>
              <w:t>4.1</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295" w:type="dxa"/>
            <w:tcMar>
              <w:left w:w="45" w:type="dxa"/>
              <w:right w:w="45" w:type="dxa"/>
            </w:tcMar>
            <w:vAlign w:val="center"/>
          </w:tcPr>
          <w:p w:rsidR="00504913" w:rsidRDefault="00480269">
            <w:pPr>
              <w:widowControl/>
              <w:spacing w:line="300" w:lineRule="exact"/>
              <w:jc w:val="left"/>
              <w:rPr>
                <w:kern w:val="0"/>
                <w:szCs w:val="21"/>
              </w:rPr>
            </w:pPr>
            <w:r>
              <w:rPr>
                <w:kern w:val="0"/>
                <w:szCs w:val="21"/>
              </w:rPr>
              <w:t>贮存危险化学品的冰箱为</w:t>
            </w:r>
            <w:proofErr w:type="gramStart"/>
            <w:r>
              <w:rPr>
                <w:kern w:val="0"/>
                <w:szCs w:val="21"/>
              </w:rPr>
              <w:t>防爆冰箱</w:t>
            </w:r>
            <w:proofErr w:type="gramEnd"/>
            <w:r>
              <w:rPr>
                <w:kern w:val="0"/>
                <w:szCs w:val="21"/>
              </w:rPr>
              <w:t>或经过防爆改造的冰箱，禁止使用无霜</w:t>
            </w:r>
            <w:r>
              <w:rPr>
                <w:rFonts w:hint="eastAsia"/>
                <w:kern w:val="0"/>
                <w:szCs w:val="21"/>
              </w:rPr>
              <w:t>型</w:t>
            </w:r>
            <w:r>
              <w:rPr>
                <w:kern w:val="0"/>
                <w:szCs w:val="21"/>
              </w:rPr>
              <w:t>冰箱储存易燃易爆试剂</w:t>
            </w: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12.</w:t>
            </w:r>
            <w:r>
              <w:rPr>
                <w:kern w:val="0"/>
                <w:szCs w:val="21"/>
              </w:rPr>
              <w:t>4.2</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标识至少包括：</w:t>
            </w:r>
            <w:r>
              <w:rPr>
                <w:kern w:val="0"/>
                <w:szCs w:val="21"/>
              </w:rPr>
              <w:t>品名、使用人、日期等，并经常清理</w:t>
            </w:r>
            <w:r>
              <w:rPr>
                <w:rFonts w:hint="eastAsia"/>
                <w:kern w:val="0"/>
                <w:szCs w:val="21"/>
              </w:rPr>
              <w:t>；试剂瓶螺口拧紧，无开口容器；</w:t>
            </w:r>
            <w:r>
              <w:rPr>
                <w:kern w:val="0"/>
                <w:szCs w:val="21"/>
              </w:rPr>
              <w:t>实验室冰箱中不放置食品</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203"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295" w:type="dxa"/>
            <w:tcMar>
              <w:left w:w="45" w:type="dxa"/>
              <w:right w:w="45" w:type="dxa"/>
            </w:tcMar>
            <w:vAlign w:val="center"/>
          </w:tcPr>
          <w:p w:rsidR="00504913" w:rsidRDefault="00480269">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r>
              <w:rPr>
                <w:rFonts w:hint="eastAsia"/>
                <w:kern w:val="0"/>
                <w:szCs w:val="21"/>
              </w:rPr>
              <w:t>；</w:t>
            </w: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130" w:type="dxa"/>
            <w:tcMar>
              <w:left w:w="45" w:type="dxa"/>
              <w:right w:w="45" w:type="dxa"/>
            </w:tcMar>
            <w:vAlign w:val="center"/>
          </w:tcPr>
          <w:p w:rsidR="00504913" w:rsidRDefault="00504913">
            <w:pPr>
              <w:widowControl/>
              <w:spacing w:line="300" w:lineRule="exact"/>
              <w:jc w:val="left"/>
              <w:rPr>
                <w:bCs/>
                <w:kern w:val="0"/>
                <w:szCs w:val="21"/>
              </w:rPr>
            </w:pPr>
          </w:p>
        </w:tc>
        <w:tc>
          <w:tcPr>
            <w:tcW w:w="723" w:type="dxa"/>
            <w:tcMar>
              <w:left w:w="45" w:type="dxa"/>
              <w:right w:w="45" w:type="dxa"/>
            </w:tcMar>
            <w:vAlign w:val="center"/>
          </w:tcPr>
          <w:p w:rsidR="00504913" w:rsidRDefault="00504913">
            <w:pPr>
              <w:widowControl/>
              <w:spacing w:line="300" w:lineRule="exact"/>
              <w:jc w:val="left"/>
              <w:rPr>
                <w:bCs/>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12.4.4</w:t>
            </w:r>
          </w:p>
        </w:tc>
        <w:tc>
          <w:tcPr>
            <w:tcW w:w="3203" w:type="dxa"/>
            <w:tcMar>
              <w:left w:w="45" w:type="dxa"/>
              <w:right w:w="45" w:type="dxa"/>
            </w:tcMar>
            <w:vAlign w:val="center"/>
          </w:tcPr>
          <w:p w:rsidR="00504913" w:rsidRDefault="00480269">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2130" w:type="dxa"/>
            <w:tcMar>
              <w:left w:w="45" w:type="dxa"/>
              <w:right w:w="45" w:type="dxa"/>
            </w:tcMar>
            <w:vAlign w:val="center"/>
          </w:tcPr>
          <w:p w:rsidR="00504913" w:rsidRDefault="00504913">
            <w:pPr>
              <w:widowControl/>
              <w:spacing w:line="300" w:lineRule="exact"/>
              <w:jc w:val="left"/>
              <w:rPr>
                <w:kern w:val="0"/>
                <w:szCs w:val="21"/>
              </w:rPr>
            </w:pPr>
          </w:p>
        </w:tc>
        <w:tc>
          <w:tcPr>
            <w:tcW w:w="723" w:type="dxa"/>
            <w:tcMar>
              <w:left w:w="45" w:type="dxa"/>
              <w:right w:w="45" w:type="dxa"/>
            </w:tcMar>
            <w:vAlign w:val="center"/>
          </w:tcPr>
          <w:p w:rsidR="00504913" w:rsidRDefault="00504913">
            <w:pPr>
              <w:widowControl/>
              <w:spacing w:line="300" w:lineRule="exact"/>
              <w:jc w:val="left"/>
              <w:rPr>
                <w:kern w:val="0"/>
                <w:szCs w:val="21"/>
              </w:rPr>
            </w:pPr>
          </w:p>
        </w:tc>
      </w:tr>
      <w:tr w:rsidR="00504913">
        <w:trPr>
          <w:trHeight w:val="369"/>
          <w:jc w:val="center"/>
        </w:trPr>
        <w:tc>
          <w:tcPr>
            <w:tcW w:w="711"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203" w:type="dxa"/>
            <w:tcMar>
              <w:left w:w="45" w:type="dxa"/>
              <w:right w:w="45" w:type="dxa"/>
            </w:tcMar>
            <w:vAlign w:val="center"/>
          </w:tcPr>
          <w:p w:rsidR="00504913" w:rsidRDefault="00480269">
            <w:pPr>
              <w:widowControl/>
              <w:spacing w:line="300" w:lineRule="exact"/>
              <w:jc w:val="left"/>
              <w:rPr>
                <w:szCs w:val="21"/>
              </w:rPr>
            </w:pPr>
            <w:r>
              <w:rPr>
                <w:rFonts w:hint="eastAsia"/>
                <w:kern w:val="0"/>
                <w:szCs w:val="21"/>
              </w:rPr>
              <w:t>使用明火电炉或者电吹风须有安全防范举措</w:t>
            </w:r>
          </w:p>
        </w:tc>
        <w:tc>
          <w:tcPr>
            <w:tcW w:w="7295" w:type="dxa"/>
            <w:tcMar>
              <w:left w:w="45" w:type="dxa"/>
              <w:right w:w="45" w:type="dxa"/>
            </w:tcMar>
            <w:vAlign w:val="center"/>
          </w:tcPr>
          <w:p w:rsidR="00504913" w:rsidRDefault="00480269">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rFonts w:hint="eastAsia"/>
                <w:kern w:val="0"/>
                <w:szCs w:val="21"/>
              </w:rPr>
              <w:t>；</w:t>
            </w:r>
            <w:r>
              <w:rPr>
                <w:kern w:val="0"/>
                <w:szCs w:val="21"/>
              </w:rPr>
              <w:t>有许可证使用明火电炉的，其使用位置周围无易燃物品，并配备了灭火器、砂桶等灭火设施</w:t>
            </w:r>
            <w:r>
              <w:rPr>
                <w:rFonts w:hint="eastAsia"/>
                <w:kern w:val="0"/>
                <w:szCs w:val="21"/>
              </w:rPr>
              <w:t>；</w:t>
            </w:r>
            <w:r>
              <w:rPr>
                <w:kern w:val="0"/>
                <w:szCs w:val="21"/>
              </w:rPr>
              <w:t>不使用明火电炉加热易燃易爆</w:t>
            </w:r>
            <w:r>
              <w:rPr>
                <w:rFonts w:hint="eastAsia"/>
                <w:kern w:val="0"/>
                <w:szCs w:val="21"/>
              </w:rPr>
              <w:t>试剂；</w:t>
            </w:r>
            <w:r>
              <w:rPr>
                <w:kern w:val="0"/>
                <w:szCs w:val="21"/>
              </w:rPr>
              <w:t>明火电炉、电吹风、电热枪等用毕，及时拔除电源插头</w:t>
            </w:r>
            <w:r>
              <w:rPr>
                <w:rFonts w:hint="eastAsia"/>
                <w:kern w:val="0"/>
                <w:szCs w:val="21"/>
              </w:rPr>
              <w:t>；不能用纸质、木质等材料自制红外灯烘箱</w:t>
            </w:r>
          </w:p>
        </w:tc>
        <w:tc>
          <w:tcPr>
            <w:tcW w:w="2130" w:type="dxa"/>
            <w:tcMar>
              <w:left w:w="45" w:type="dxa"/>
              <w:right w:w="45" w:type="dxa"/>
            </w:tcMar>
            <w:vAlign w:val="center"/>
          </w:tcPr>
          <w:p w:rsidR="00504913" w:rsidRDefault="00504913">
            <w:pPr>
              <w:widowControl/>
              <w:spacing w:line="300" w:lineRule="exact"/>
              <w:jc w:val="left"/>
              <w:rPr>
                <w:kern w:val="0"/>
                <w:szCs w:val="21"/>
              </w:rPr>
            </w:pPr>
          </w:p>
        </w:tc>
        <w:tc>
          <w:tcPr>
            <w:tcW w:w="723" w:type="dxa"/>
            <w:tcMar>
              <w:left w:w="45" w:type="dxa"/>
              <w:right w:w="45" w:type="dxa"/>
            </w:tcMar>
            <w:vAlign w:val="center"/>
          </w:tcPr>
          <w:p w:rsidR="00504913" w:rsidRDefault="00504913">
            <w:pPr>
              <w:widowControl/>
              <w:spacing w:line="300" w:lineRule="exact"/>
              <w:jc w:val="left"/>
              <w:rPr>
                <w:kern w:val="0"/>
                <w:szCs w:val="21"/>
              </w:rPr>
            </w:pPr>
          </w:p>
        </w:tc>
      </w:tr>
    </w:tbl>
    <w:p w:rsidR="00504913" w:rsidRDefault="00504913" w:rsidP="00711990">
      <w:pPr>
        <w:rPr>
          <w:rFonts w:ascii="黑体" w:eastAsia="黑体" w:hAnsi="黑体"/>
          <w:sz w:val="32"/>
          <w:szCs w:val="32"/>
        </w:rPr>
      </w:pPr>
    </w:p>
    <w:sectPr w:rsidR="00504913" w:rsidSect="00711990">
      <w:footerReference w:type="even" r:id="rId7"/>
      <w:footerReference w:type="default" r:id="rId8"/>
      <w:pgSz w:w="16838" w:h="11906" w:orient="landscape"/>
      <w:pgMar w:top="1474" w:right="1531" w:bottom="113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936" w:rsidRDefault="00132936">
      <w:r>
        <w:separator/>
      </w:r>
    </w:p>
  </w:endnote>
  <w:endnote w:type="continuationSeparator" w:id="0">
    <w:p w:rsidR="00132936" w:rsidRDefault="0013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ºÚÌå">
    <w:altName w:val="Arial"/>
    <w:charset w:val="00"/>
    <w:family w:val="moder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913" w:rsidRDefault="00480269">
    <w:pPr>
      <w:pStyle w:val="a3"/>
      <w:ind w:firstLineChars="100" w:firstLine="280"/>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22</w:t>
    </w:r>
    <w:r>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913" w:rsidRDefault="00480269">
    <w:pPr>
      <w:pStyle w:val="a3"/>
      <w:wordWrap w:val="0"/>
      <w:jc w:val="right"/>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711990" w:rsidRPr="00711990">
      <w:rPr>
        <w:rFonts w:ascii="宋体" w:hAnsi="宋体"/>
        <w:noProof/>
        <w:sz w:val="28"/>
        <w:szCs w:val="28"/>
        <w:lang w:val="zh-CN"/>
      </w:rPr>
      <w:t>2</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936" w:rsidRDefault="00132936">
      <w:r>
        <w:separator/>
      </w:r>
    </w:p>
  </w:footnote>
  <w:footnote w:type="continuationSeparator" w:id="0">
    <w:p w:rsidR="00132936" w:rsidRDefault="00132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44C"/>
    <w:rsid w:val="00132936"/>
    <w:rsid w:val="00480269"/>
    <w:rsid w:val="00504913"/>
    <w:rsid w:val="0060344C"/>
    <w:rsid w:val="00711990"/>
    <w:rsid w:val="00864610"/>
    <w:rsid w:val="009D724E"/>
    <w:rsid w:val="00B77B62"/>
    <w:rsid w:val="00E94CB5"/>
    <w:rsid w:val="00F677A5"/>
    <w:rsid w:val="06A0380C"/>
    <w:rsid w:val="0E827F63"/>
    <w:rsid w:val="0F481D8C"/>
    <w:rsid w:val="1796499A"/>
    <w:rsid w:val="318A3106"/>
    <w:rsid w:val="3F4F0743"/>
    <w:rsid w:val="6C6F194C"/>
    <w:rsid w:val="72F65186"/>
    <w:rsid w:val="76AB2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B609"/>
  <w15:docId w15:val="{F2E5AEED-3D0B-4E55-B38B-D5C8647E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Style28">
    <w:name w:val="_Style 28"/>
    <w:basedOn w:val="a"/>
    <w:next w:val="a9"/>
    <w:uiPriority w:val="34"/>
    <w:qFormat/>
    <w:pPr>
      <w:ind w:firstLineChars="200" w:firstLine="420"/>
    </w:pPr>
    <w:rPr>
      <w:szCs w:val="24"/>
    </w:rPr>
  </w:style>
  <w:style w:type="paragraph" w:styleId="a9">
    <w:name w:val="List Paragraph"/>
    <w:basedOn w:val="a"/>
    <w:uiPriority w:val="34"/>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2719</Words>
  <Characters>15503</Characters>
  <Application>Microsoft Office Word</Application>
  <DocSecurity>0</DocSecurity>
  <Lines>129</Lines>
  <Paragraphs>36</Paragraphs>
  <ScaleCrop>false</ScaleCrop>
  <Company>Microsoft</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linli</dc:creator>
  <cp:lastModifiedBy>Windows 用户</cp:lastModifiedBy>
  <cp:revision>5</cp:revision>
  <dcterms:created xsi:type="dcterms:W3CDTF">2019-05-06T11:12:00Z</dcterms:created>
  <dcterms:modified xsi:type="dcterms:W3CDTF">2019-05-07T10:30:00Z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