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27D47">
      <w:pPr>
        <w:spacing w:line="560" w:lineRule="exact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附件2：</w:t>
      </w:r>
    </w:p>
    <w:p w14:paraId="6D6CF2D8">
      <w:pPr>
        <w:spacing w:line="560" w:lineRule="exact"/>
        <w:rPr>
          <w:rFonts w:hint="eastAsia" w:ascii="黑体" w:hAnsi="黑体" w:eastAsia="黑体"/>
          <w:sz w:val="32"/>
          <w:szCs w:val="36"/>
        </w:rPr>
      </w:pPr>
    </w:p>
    <w:p w14:paraId="07AD3172">
      <w:pPr>
        <w:spacing w:after="156" w:afterLines="50"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highlight w:val="none"/>
          <w:lang w:val="en-US" w:eastAsia="zh-CN"/>
        </w:rPr>
        <w:t>工学院</w:t>
      </w:r>
      <w:r>
        <w:rPr>
          <w:rFonts w:hint="eastAsia" w:ascii="黑体" w:hAnsi="黑体" w:eastAsia="黑体"/>
          <w:sz w:val="36"/>
          <w:szCs w:val="36"/>
          <w:highlight w:val="none"/>
        </w:rPr>
        <w:t>各研</w:t>
      </w:r>
      <w:r>
        <w:rPr>
          <w:rFonts w:hint="eastAsia" w:ascii="黑体" w:hAnsi="黑体" w:eastAsia="黑体"/>
          <w:sz w:val="36"/>
          <w:szCs w:val="36"/>
        </w:rPr>
        <w:t>究</w:t>
      </w:r>
      <w:bookmarkStart w:id="1" w:name="_GoBack"/>
      <w:bookmarkEnd w:id="1"/>
      <w:r>
        <w:rPr>
          <w:rFonts w:hint="eastAsia" w:ascii="黑体" w:hAnsi="黑体" w:eastAsia="黑体"/>
          <w:sz w:val="36"/>
          <w:szCs w:val="36"/>
        </w:rPr>
        <w:t>生专业本硕一体化接收培养名额上限</w:t>
      </w:r>
    </w:p>
    <w:tbl>
      <w:tblPr>
        <w:tblStyle w:val="19"/>
        <w:tblW w:w="51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2484"/>
        <w:gridCol w:w="1882"/>
        <w:gridCol w:w="3817"/>
      </w:tblGrid>
      <w:tr w14:paraId="5345A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706" w:type="pct"/>
            <w:noWrap/>
            <w:vAlign w:val="center"/>
          </w:tcPr>
          <w:p w14:paraId="1A4EA853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303" w:type="pct"/>
            <w:vAlign w:val="center"/>
          </w:tcPr>
          <w:p w14:paraId="569C3DAF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本硕一体化培养</w:t>
            </w:r>
          </w:p>
          <w:p w14:paraId="42F751FE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研究生专业</w:t>
            </w:r>
          </w:p>
        </w:tc>
        <w:tc>
          <w:tcPr>
            <w:tcW w:w="987" w:type="pct"/>
            <w:vAlign w:val="center"/>
          </w:tcPr>
          <w:p w14:paraId="25115AF0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本硕一体化</w:t>
            </w:r>
          </w:p>
          <w:p w14:paraId="25DA5E9D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接收培养</w:t>
            </w:r>
            <w:bookmarkStart w:id="0" w:name="OLE_LINK3"/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名额</w:t>
            </w:r>
            <w:bookmarkEnd w:id="0"/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上限*</w:t>
            </w:r>
          </w:p>
        </w:tc>
        <w:tc>
          <w:tcPr>
            <w:tcW w:w="2002" w:type="pct"/>
            <w:vAlign w:val="center"/>
          </w:tcPr>
          <w:p w14:paraId="34EF36C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可接收的本科专业</w:t>
            </w:r>
          </w:p>
        </w:tc>
      </w:tr>
      <w:tr w14:paraId="1334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706" w:type="pct"/>
            <w:vMerge w:val="restart"/>
            <w:noWrap/>
            <w:vAlign w:val="center"/>
          </w:tcPr>
          <w:p w14:paraId="5A3A2E9B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1303" w:type="pct"/>
            <w:vAlign w:val="center"/>
          </w:tcPr>
          <w:p w14:paraId="051AD40B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石油与天然气工程（储运方向）</w:t>
            </w:r>
          </w:p>
        </w:tc>
        <w:tc>
          <w:tcPr>
            <w:tcW w:w="987" w:type="pct"/>
            <w:vAlign w:val="center"/>
          </w:tcPr>
          <w:p w14:paraId="71455467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002" w:type="pct"/>
            <w:vAlign w:val="center"/>
          </w:tcPr>
          <w:p w14:paraId="409A161E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可接收附件3中的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本硕一体化培养本科专业</w:t>
            </w:r>
          </w:p>
        </w:tc>
      </w:tr>
      <w:tr w14:paraId="48A21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  <w:jc w:val="center"/>
        </w:trPr>
        <w:tc>
          <w:tcPr>
            <w:tcW w:w="706" w:type="pct"/>
            <w:vMerge w:val="continue"/>
            <w:vAlign w:val="center"/>
          </w:tcPr>
          <w:p w14:paraId="653A8E4C">
            <w:pPr>
              <w:widowControl/>
              <w:spacing w:line="360" w:lineRule="exact"/>
              <w:jc w:val="left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3" w:type="pct"/>
            <w:vAlign w:val="center"/>
          </w:tcPr>
          <w:p w14:paraId="1271EBBA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化学工程</w:t>
            </w:r>
          </w:p>
        </w:tc>
        <w:tc>
          <w:tcPr>
            <w:tcW w:w="987" w:type="pct"/>
            <w:vAlign w:val="center"/>
          </w:tcPr>
          <w:p w14:paraId="376D0A8C">
            <w:pPr>
              <w:spacing w:line="36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2002" w:type="pct"/>
            <w:vAlign w:val="center"/>
          </w:tcPr>
          <w:p w14:paraId="3F3634FF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 xml:space="preserve">化学工程与工艺（含创新班） </w:t>
            </w:r>
          </w:p>
          <w:p w14:paraId="283F47BA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 xml:space="preserve">油气储运工程（含创新班） 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 xml:space="preserve">能源化学工程 </w:t>
            </w:r>
          </w:p>
          <w:p w14:paraId="73C39BF6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环境工程</w:t>
            </w:r>
          </w:p>
          <w:p w14:paraId="299A13A7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安全工程</w:t>
            </w:r>
          </w:p>
          <w:p w14:paraId="657F2225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新能源科学与工程</w:t>
            </w:r>
          </w:p>
          <w:p w14:paraId="60262C97"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过程装备与控制工程</w:t>
            </w:r>
          </w:p>
        </w:tc>
      </w:tr>
      <w:tr w14:paraId="300AB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  <w:jc w:val="center"/>
        </w:trPr>
        <w:tc>
          <w:tcPr>
            <w:tcW w:w="706" w:type="pct"/>
            <w:vMerge w:val="continue"/>
            <w:vAlign w:val="center"/>
          </w:tcPr>
          <w:p w14:paraId="4EC5C823">
            <w:pPr>
              <w:widowControl/>
              <w:spacing w:line="360" w:lineRule="exact"/>
              <w:jc w:val="left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3" w:type="pct"/>
            <w:vAlign w:val="center"/>
          </w:tcPr>
          <w:p w14:paraId="149BD83C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机械工程</w:t>
            </w:r>
          </w:p>
        </w:tc>
        <w:tc>
          <w:tcPr>
            <w:tcW w:w="987" w:type="pct"/>
            <w:vAlign w:val="center"/>
          </w:tcPr>
          <w:p w14:paraId="39C33064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002" w:type="pct"/>
            <w:vAlign w:val="center"/>
          </w:tcPr>
          <w:p w14:paraId="407844F0">
            <w:pPr>
              <w:widowControl/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机械设计制造及其自动化</w:t>
            </w:r>
          </w:p>
          <w:p w14:paraId="71FB1D5B">
            <w:pPr>
              <w:widowControl/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过程装备与控制工程</w:t>
            </w:r>
          </w:p>
          <w:p w14:paraId="1E2D91E0">
            <w:pPr>
              <w:widowControl/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自动化</w:t>
            </w:r>
          </w:p>
          <w:p w14:paraId="3A25CDE3">
            <w:pPr>
              <w:widowControl/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油气储运工程(含创新班)</w:t>
            </w:r>
          </w:p>
          <w:p w14:paraId="4E122CCF">
            <w:pPr>
              <w:widowControl/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软件工程</w:t>
            </w:r>
          </w:p>
          <w:p w14:paraId="3423EC37">
            <w:pPr>
              <w:widowControl/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 xml:space="preserve">数据科学与大数据技术 </w:t>
            </w:r>
          </w:p>
        </w:tc>
      </w:tr>
      <w:tr w14:paraId="1F8D2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706" w:type="pct"/>
            <w:vMerge w:val="continue"/>
            <w:vAlign w:val="center"/>
          </w:tcPr>
          <w:p w14:paraId="753F7D3A">
            <w:pPr>
              <w:widowControl/>
              <w:spacing w:line="360" w:lineRule="exact"/>
              <w:jc w:val="left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3" w:type="pct"/>
            <w:vAlign w:val="center"/>
          </w:tcPr>
          <w:p w14:paraId="1FB416E7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材料工程</w:t>
            </w:r>
          </w:p>
        </w:tc>
        <w:tc>
          <w:tcPr>
            <w:tcW w:w="987" w:type="pct"/>
            <w:vAlign w:val="center"/>
          </w:tcPr>
          <w:p w14:paraId="5ADF6712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002" w:type="pct"/>
            <w:vAlign w:val="center"/>
          </w:tcPr>
          <w:p w14:paraId="0F1A160C">
            <w:pPr>
              <w:widowControl/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 xml:space="preserve">机械设计制造及其自动化 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新能源科学与工程</w:t>
            </w:r>
          </w:p>
          <w:p w14:paraId="226648BF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both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化学工程与工艺（含创新班）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能源化学工程</w:t>
            </w:r>
          </w:p>
          <w:p w14:paraId="2D58CF98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both"/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过程装备与控制工程</w:t>
            </w:r>
          </w:p>
        </w:tc>
      </w:tr>
    </w:tbl>
    <w:p w14:paraId="6876493F">
      <w:pPr>
        <w:spacing w:line="560" w:lineRule="exact"/>
        <w:ind w:firstLine="562" w:firstLineChars="200"/>
        <w:rPr>
          <w:rFonts w:hint="eastAsia" w:ascii="Times New Roman" w:hAnsi="Times New Roman" w:eastAsia="仿宋_GB2312"/>
          <w:b/>
          <w:bCs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*</w:t>
      </w:r>
      <w:r>
        <w:rPr>
          <w:rFonts w:hint="eastAsia" w:ascii="Times New Roman" w:hAnsi="Times New Roman" w:eastAsia="仿宋_GB2312"/>
          <w:b/>
          <w:bCs/>
          <w:sz w:val="30"/>
          <w:szCs w:val="30"/>
        </w:rPr>
        <w:t>：表内数据为2025年11月测算预估数据，2026年实际的接收培养名额上限以正式通知为准。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64B291-A0CD-47AC-8BC1-D8246648A9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9FECEED-75D5-4056-8E5F-BF92CABADF8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4852450-CB91-45A1-A76A-09B58EBA91A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5"/>
    <w:rsid w:val="0002489E"/>
    <w:rsid w:val="00024A4E"/>
    <w:rsid w:val="00025579"/>
    <w:rsid w:val="000537ED"/>
    <w:rsid w:val="000570CF"/>
    <w:rsid w:val="00075AF1"/>
    <w:rsid w:val="000803C9"/>
    <w:rsid w:val="00090545"/>
    <w:rsid w:val="00094ECF"/>
    <w:rsid w:val="000978BB"/>
    <w:rsid w:val="000C0269"/>
    <w:rsid w:val="000C2C22"/>
    <w:rsid w:val="000E08B4"/>
    <w:rsid w:val="000F5386"/>
    <w:rsid w:val="00101A5F"/>
    <w:rsid w:val="00134826"/>
    <w:rsid w:val="00145BA6"/>
    <w:rsid w:val="00152E13"/>
    <w:rsid w:val="00153CBB"/>
    <w:rsid w:val="001639CE"/>
    <w:rsid w:val="00170BF2"/>
    <w:rsid w:val="00177029"/>
    <w:rsid w:val="001A3F3E"/>
    <w:rsid w:val="001A471B"/>
    <w:rsid w:val="001A5A18"/>
    <w:rsid w:val="001B15AA"/>
    <w:rsid w:val="001B67E8"/>
    <w:rsid w:val="001B76ED"/>
    <w:rsid w:val="001C1F84"/>
    <w:rsid w:val="001C67E2"/>
    <w:rsid w:val="001D2D11"/>
    <w:rsid w:val="001D43CA"/>
    <w:rsid w:val="0020562D"/>
    <w:rsid w:val="0025263A"/>
    <w:rsid w:val="00256AF6"/>
    <w:rsid w:val="00264159"/>
    <w:rsid w:val="00275845"/>
    <w:rsid w:val="002872AA"/>
    <w:rsid w:val="0029559A"/>
    <w:rsid w:val="00296A40"/>
    <w:rsid w:val="002C2406"/>
    <w:rsid w:val="002E2045"/>
    <w:rsid w:val="00301549"/>
    <w:rsid w:val="00310F84"/>
    <w:rsid w:val="003209BD"/>
    <w:rsid w:val="00326275"/>
    <w:rsid w:val="00331582"/>
    <w:rsid w:val="00342745"/>
    <w:rsid w:val="00354E08"/>
    <w:rsid w:val="003915AC"/>
    <w:rsid w:val="003A6BB3"/>
    <w:rsid w:val="003D4E80"/>
    <w:rsid w:val="003F7A5F"/>
    <w:rsid w:val="00435A6B"/>
    <w:rsid w:val="0047493A"/>
    <w:rsid w:val="00475C22"/>
    <w:rsid w:val="004A0D6C"/>
    <w:rsid w:val="004A24B8"/>
    <w:rsid w:val="004C3F87"/>
    <w:rsid w:val="004D281E"/>
    <w:rsid w:val="004D3F9D"/>
    <w:rsid w:val="004D7F43"/>
    <w:rsid w:val="004E59D3"/>
    <w:rsid w:val="004F31A3"/>
    <w:rsid w:val="004F3B33"/>
    <w:rsid w:val="00573267"/>
    <w:rsid w:val="00584EC2"/>
    <w:rsid w:val="00590527"/>
    <w:rsid w:val="00592FCB"/>
    <w:rsid w:val="00595E50"/>
    <w:rsid w:val="00596722"/>
    <w:rsid w:val="005B5B36"/>
    <w:rsid w:val="005D3384"/>
    <w:rsid w:val="005D4EBF"/>
    <w:rsid w:val="00605855"/>
    <w:rsid w:val="00633A47"/>
    <w:rsid w:val="006667AB"/>
    <w:rsid w:val="00676596"/>
    <w:rsid w:val="00682A3E"/>
    <w:rsid w:val="00697252"/>
    <w:rsid w:val="006A1354"/>
    <w:rsid w:val="006B4DA1"/>
    <w:rsid w:val="006B63CF"/>
    <w:rsid w:val="006C1C3A"/>
    <w:rsid w:val="006D0DE3"/>
    <w:rsid w:val="006D4C9D"/>
    <w:rsid w:val="006E5623"/>
    <w:rsid w:val="007106D0"/>
    <w:rsid w:val="007222AB"/>
    <w:rsid w:val="00723904"/>
    <w:rsid w:val="0072659A"/>
    <w:rsid w:val="00737755"/>
    <w:rsid w:val="00751EE5"/>
    <w:rsid w:val="00755D5D"/>
    <w:rsid w:val="0079609B"/>
    <w:rsid w:val="007F4F05"/>
    <w:rsid w:val="00862FE9"/>
    <w:rsid w:val="008A4A2D"/>
    <w:rsid w:val="008A6397"/>
    <w:rsid w:val="008B3139"/>
    <w:rsid w:val="008B5E74"/>
    <w:rsid w:val="008D3483"/>
    <w:rsid w:val="00947710"/>
    <w:rsid w:val="00971A8E"/>
    <w:rsid w:val="009A6AB6"/>
    <w:rsid w:val="009B71D4"/>
    <w:rsid w:val="009C2DDA"/>
    <w:rsid w:val="009D1711"/>
    <w:rsid w:val="009E31B0"/>
    <w:rsid w:val="009E3374"/>
    <w:rsid w:val="009E54AD"/>
    <w:rsid w:val="009F2247"/>
    <w:rsid w:val="00A23413"/>
    <w:rsid w:val="00A2606D"/>
    <w:rsid w:val="00A2668E"/>
    <w:rsid w:val="00A61DA2"/>
    <w:rsid w:val="00A66CF8"/>
    <w:rsid w:val="00A8660A"/>
    <w:rsid w:val="00AA7A6B"/>
    <w:rsid w:val="00AD3261"/>
    <w:rsid w:val="00B0479E"/>
    <w:rsid w:val="00B15A98"/>
    <w:rsid w:val="00B26497"/>
    <w:rsid w:val="00B27AA7"/>
    <w:rsid w:val="00B37003"/>
    <w:rsid w:val="00B6517E"/>
    <w:rsid w:val="00B711C8"/>
    <w:rsid w:val="00B90490"/>
    <w:rsid w:val="00BB1EED"/>
    <w:rsid w:val="00BC7977"/>
    <w:rsid w:val="00BD33B8"/>
    <w:rsid w:val="00BF629F"/>
    <w:rsid w:val="00C12987"/>
    <w:rsid w:val="00C15BB3"/>
    <w:rsid w:val="00C16E89"/>
    <w:rsid w:val="00C201F2"/>
    <w:rsid w:val="00C25C4C"/>
    <w:rsid w:val="00C26A82"/>
    <w:rsid w:val="00C363CC"/>
    <w:rsid w:val="00C7222A"/>
    <w:rsid w:val="00C735C0"/>
    <w:rsid w:val="00CB05BA"/>
    <w:rsid w:val="00CB4799"/>
    <w:rsid w:val="00CD5277"/>
    <w:rsid w:val="00CE6669"/>
    <w:rsid w:val="00CF563F"/>
    <w:rsid w:val="00D00482"/>
    <w:rsid w:val="00D35930"/>
    <w:rsid w:val="00D75476"/>
    <w:rsid w:val="00D86A7B"/>
    <w:rsid w:val="00D921EF"/>
    <w:rsid w:val="00D9604C"/>
    <w:rsid w:val="00DC09AF"/>
    <w:rsid w:val="00DC0FB6"/>
    <w:rsid w:val="00DD160A"/>
    <w:rsid w:val="00E01EC3"/>
    <w:rsid w:val="00E079EC"/>
    <w:rsid w:val="00E255E9"/>
    <w:rsid w:val="00E331A0"/>
    <w:rsid w:val="00E92E92"/>
    <w:rsid w:val="00E93A49"/>
    <w:rsid w:val="00EA4705"/>
    <w:rsid w:val="00EB2707"/>
    <w:rsid w:val="00EC27CB"/>
    <w:rsid w:val="00EC544D"/>
    <w:rsid w:val="00ED7783"/>
    <w:rsid w:val="00F13EDB"/>
    <w:rsid w:val="00F15CF5"/>
    <w:rsid w:val="00F21C79"/>
    <w:rsid w:val="00F25659"/>
    <w:rsid w:val="00F2566F"/>
    <w:rsid w:val="00F43661"/>
    <w:rsid w:val="00F513CD"/>
    <w:rsid w:val="00F67E5A"/>
    <w:rsid w:val="00F77F86"/>
    <w:rsid w:val="00F90782"/>
    <w:rsid w:val="00F93F01"/>
    <w:rsid w:val="00F970E4"/>
    <w:rsid w:val="00FB3813"/>
    <w:rsid w:val="00FE56FD"/>
    <w:rsid w:val="00FE7328"/>
    <w:rsid w:val="00FF06A5"/>
    <w:rsid w:val="00FF135C"/>
    <w:rsid w:val="00FF4329"/>
    <w:rsid w:val="00FF621F"/>
    <w:rsid w:val="012B64AF"/>
    <w:rsid w:val="08D02F14"/>
    <w:rsid w:val="0A3C34DB"/>
    <w:rsid w:val="10010DE7"/>
    <w:rsid w:val="155B515D"/>
    <w:rsid w:val="1E605592"/>
    <w:rsid w:val="28037E7A"/>
    <w:rsid w:val="2A3C7810"/>
    <w:rsid w:val="2A5561C7"/>
    <w:rsid w:val="2F750999"/>
    <w:rsid w:val="30E3452C"/>
    <w:rsid w:val="37BD3ED0"/>
    <w:rsid w:val="3C7C5835"/>
    <w:rsid w:val="3D251A29"/>
    <w:rsid w:val="3FE45BCB"/>
    <w:rsid w:val="40B82B7E"/>
    <w:rsid w:val="46284338"/>
    <w:rsid w:val="46324D9C"/>
    <w:rsid w:val="468C48C7"/>
    <w:rsid w:val="4AEF3676"/>
    <w:rsid w:val="4C612351"/>
    <w:rsid w:val="4C705B7B"/>
    <w:rsid w:val="4ECF5F34"/>
    <w:rsid w:val="4FD03A76"/>
    <w:rsid w:val="52AF7D77"/>
    <w:rsid w:val="5B4F613B"/>
    <w:rsid w:val="5B5149E4"/>
    <w:rsid w:val="5DF72B16"/>
    <w:rsid w:val="659D3FA3"/>
    <w:rsid w:val="65E25E59"/>
    <w:rsid w:val="703E5095"/>
    <w:rsid w:val="71A566B9"/>
    <w:rsid w:val="73DE4104"/>
    <w:rsid w:val="746F2FAE"/>
    <w:rsid w:val="7BC2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2"/>
    <w:unhideWhenUsed/>
    <w:qFormat/>
    <w:uiPriority w:val="99"/>
    <w:pPr>
      <w:jc w:val="left"/>
    </w:pPr>
  </w:style>
  <w:style w:type="paragraph" w:styleId="12">
    <w:name w:val="Date"/>
    <w:basedOn w:val="1"/>
    <w:next w:val="1"/>
    <w:link w:val="49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4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3"/>
    <w:semiHidden/>
    <w:unhideWhenUsed/>
    <w:qFormat/>
    <w:uiPriority w:val="99"/>
    <w:rPr>
      <w:b/>
      <w:bCs/>
    </w:rPr>
  </w:style>
  <w:style w:type="character" w:styleId="21">
    <w:name w:val="Hyperlink"/>
    <w:basedOn w:val="20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批注文字 字符"/>
    <w:basedOn w:val="20"/>
    <w:link w:val="11"/>
    <w:qFormat/>
    <w:uiPriority w:val="99"/>
  </w:style>
  <w:style w:type="character" w:customStyle="1" w:styleId="43">
    <w:name w:val="批注主题 字符"/>
    <w:basedOn w:val="42"/>
    <w:link w:val="18"/>
    <w:semiHidden/>
    <w:qFormat/>
    <w:uiPriority w:val="99"/>
    <w:rPr>
      <w:b/>
      <w:bCs/>
    </w:rPr>
  </w:style>
  <w:style w:type="character" w:customStyle="1" w:styleId="44">
    <w:name w:val="批注框文本 字符"/>
    <w:basedOn w:val="20"/>
    <w:link w:val="13"/>
    <w:semiHidden/>
    <w:qFormat/>
    <w:uiPriority w:val="99"/>
    <w:rPr>
      <w:sz w:val="18"/>
      <w:szCs w:val="18"/>
    </w:rPr>
  </w:style>
  <w:style w:type="paragraph" w:customStyle="1" w:styleId="4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6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47">
    <w:name w:val="页脚 字符"/>
    <w:basedOn w:val="20"/>
    <w:link w:val="14"/>
    <w:qFormat/>
    <w:uiPriority w:val="99"/>
    <w:rPr>
      <w:sz w:val="18"/>
      <w:szCs w:val="18"/>
    </w:rPr>
  </w:style>
  <w:style w:type="paragraph" w:customStyle="1" w:styleId="4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9">
    <w:name w:val="日期 字符"/>
    <w:basedOn w:val="20"/>
    <w:link w:val="12"/>
    <w:semiHidden/>
    <w:qFormat/>
    <w:uiPriority w:val="99"/>
    <w:rPr>
      <w:kern w:val="2"/>
      <w:sz w:val="21"/>
      <w:szCs w:val="22"/>
    </w:rPr>
  </w:style>
  <w:style w:type="paragraph" w:customStyle="1" w:styleId="5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696E-CF4A-4B65-AD21-CBCFDAD47E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350</Characters>
  <Lines>5</Lines>
  <Paragraphs>1</Paragraphs>
  <TotalTime>11</TotalTime>
  <ScaleCrop>false</ScaleCrop>
  <LinksUpToDate>false</LinksUpToDate>
  <CharactersWithSpaces>355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2025-11-14T10:46:00Z</dcterms:created>
  <dc:creator>鹏 翟</dc:creator>
  <cp:lastModifiedBy> L Y L</cp:lastModifiedBy>
  <cp:lastPrinted>2025-11-12T04:32:00Z</cp:lastPrinted>
  <dcterms:modified xsi:type="dcterms:W3CDTF">2025-11-24T08:40:24Z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eyJoZGlkIjoiYzIzYjY3YTA0M2FmOWYxNzc2ZTkwMjVjNjNkNDA4MzIiLCJ1c2VySWQiOiIzMzc2ODgyOTUifQ==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5B2148207F484B199B268E5022B951F2_13</vt:lpwstr>
  </property>
</Properties>
</file>