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06791" w14:textId="24B0E8C4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555C0">
        <w:rPr>
          <w:rFonts w:hint="eastAsia"/>
          <w:b/>
          <w:bCs/>
          <w:sz w:val="32"/>
          <w:szCs w:val="32"/>
          <w:u w:val="single"/>
        </w:rPr>
        <w:t>油气储运工程技术经济分析</w:t>
      </w:r>
      <w:r>
        <w:rPr>
          <w:rFonts w:hint="eastAsia"/>
          <w:b/>
          <w:bCs/>
          <w:sz w:val="32"/>
          <w:szCs w:val="32"/>
        </w:rPr>
        <w:t>》（</w:t>
      </w:r>
      <w:r w:rsidR="00853D9B" w:rsidRPr="00853D9B">
        <w:rPr>
          <w:rFonts w:hint="eastAsia"/>
          <w:b/>
          <w:bCs/>
          <w:sz w:val="32"/>
          <w:szCs w:val="32"/>
        </w:rPr>
        <w:t>选修</w:t>
      </w:r>
      <w:r>
        <w:rPr>
          <w:rFonts w:hint="eastAsia"/>
          <w:b/>
          <w:bCs/>
          <w:sz w:val="32"/>
          <w:szCs w:val="32"/>
        </w:rPr>
        <w:t>）线上教学培训群</w:t>
      </w:r>
    </w:p>
    <w:p w14:paraId="7F421949" w14:textId="3B152A3A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C555C0">
        <w:rPr>
          <w:rFonts w:hint="eastAsia"/>
          <w:b/>
          <w:bCs/>
          <w:color w:val="0000FF"/>
          <w:sz w:val="28"/>
          <w:szCs w:val="28"/>
        </w:rPr>
        <w:t>邢晓凯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C555C0">
        <w:rPr>
          <w:b/>
          <w:bCs/>
          <w:color w:val="0000FF"/>
          <w:sz w:val="28"/>
          <w:szCs w:val="28"/>
        </w:rPr>
        <w:t>xxk20151211</w:t>
      </w:r>
    </w:p>
    <w:p w14:paraId="25D11037" w14:textId="77777777" w:rsidR="00261992" w:rsidRDefault="00261992">
      <w:pPr>
        <w:jc w:val="center"/>
        <w:rPr>
          <w:color w:val="0000FF"/>
          <w:szCs w:val="21"/>
        </w:rPr>
      </w:pPr>
    </w:p>
    <w:p w14:paraId="6067C9D9" w14:textId="6CF19494" w:rsidR="00261992" w:rsidRDefault="0085122F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同学们好！根据校区教务安排，本学期的《</w:t>
      </w:r>
      <w:r w:rsidR="00C555C0" w:rsidRPr="00C555C0">
        <w:rPr>
          <w:rFonts w:hint="eastAsia"/>
          <w:color w:val="000000" w:themeColor="text1"/>
          <w:sz w:val="28"/>
          <w:szCs w:val="28"/>
        </w:rPr>
        <w:t>油气储运工程技术经济分析</w:t>
      </w:r>
      <w:r>
        <w:rPr>
          <w:rFonts w:hint="eastAsia"/>
          <w:color w:val="000000" w:themeColor="text1"/>
          <w:sz w:val="28"/>
          <w:szCs w:val="28"/>
        </w:rPr>
        <w:t>》</w:t>
      </w:r>
      <w:bookmarkStart w:id="0" w:name="_Hlk33030376"/>
      <w:r w:rsidR="003D014E">
        <w:rPr>
          <w:rFonts w:hint="eastAsia"/>
          <w:color w:val="000000" w:themeColor="text1"/>
          <w:sz w:val="28"/>
          <w:szCs w:val="28"/>
        </w:rPr>
        <w:t>课程目前</w:t>
      </w:r>
      <w:r w:rsidR="00C555C0">
        <w:rPr>
          <w:rFonts w:hint="eastAsia"/>
          <w:color w:val="000000" w:themeColor="text1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方式进行</w:t>
      </w:r>
      <w:r w:rsidR="00C555C0"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</w:t>
      </w:r>
      <w:r w:rsidR="003D014E">
        <w:rPr>
          <w:color w:val="000000" w:themeColor="text1"/>
          <w:sz w:val="28"/>
          <w:szCs w:val="28"/>
        </w:rPr>
        <w:t>7426784</w:t>
      </w:r>
      <w:r w:rsidR="003D014E">
        <w:rPr>
          <w:rFonts w:hint="eastAsia"/>
          <w:color w:val="000000" w:themeColor="text1"/>
          <w:sz w:val="28"/>
          <w:szCs w:val="28"/>
        </w:rPr>
        <w:t>张亮</w:t>
      </w:r>
      <w:r>
        <w:rPr>
          <w:rFonts w:hint="eastAsia"/>
          <w:color w:val="000000" w:themeColor="text1"/>
          <w:sz w:val="28"/>
          <w:szCs w:val="28"/>
        </w:rPr>
        <w:t>），谢谢！</w:t>
      </w:r>
    </w:p>
    <w:bookmarkEnd w:id="0"/>
    <w:p w14:paraId="0095B80E" w14:textId="0ADDD3A0" w:rsidR="00261992" w:rsidRPr="00606CC2" w:rsidRDefault="00C555C0" w:rsidP="004B6B7F">
      <w:pPr>
        <w:ind w:firstLineChars="1700" w:firstLine="3570"/>
        <w:rPr>
          <w:rFonts w:ascii="黑体" w:eastAsia="黑体" w:hAnsi="黑体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D66CDF5" wp14:editId="24B6D5A5">
            <wp:simplePos x="0" y="0"/>
            <wp:positionH relativeFrom="column">
              <wp:posOffset>855345</wp:posOffset>
            </wp:positionH>
            <wp:positionV relativeFrom="paragraph">
              <wp:posOffset>210185</wp:posOffset>
            </wp:positionV>
            <wp:extent cx="3524250" cy="3485515"/>
            <wp:effectExtent l="0" t="0" r="0" b="63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3485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61992" w:rsidRPr="00606CC2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E4C4F" w14:textId="77777777" w:rsidR="001D4581" w:rsidRDefault="001D4581">
      <w:r>
        <w:separator/>
      </w:r>
    </w:p>
  </w:endnote>
  <w:endnote w:type="continuationSeparator" w:id="0">
    <w:p w14:paraId="540EBA62" w14:textId="77777777" w:rsidR="001D4581" w:rsidRDefault="001D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6F2BF1" w14:textId="77777777" w:rsidR="001D4581" w:rsidRDefault="001D4581">
      <w:r>
        <w:separator/>
      </w:r>
    </w:p>
  </w:footnote>
  <w:footnote w:type="continuationSeparator" w:id="0">
    <w:p w14:paraId="47F98A22" w14:textId="77777777" w:rsidR="001D4581" w:rsidRDefault="001D4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7BBCB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13904"/>
    <w:rsid w:val="00094D35"/>
    <w:rsid w:val="001870F2"/>
    <w:rsid w:val="001D4581"/>
    <w:rsid w:val="00261992"/>
    <w:rsid w:val="002D5F85"/>
    <w:rsid w:val="00361566"/>
    <w:rsid w:val="003D014E"/>
    <w:rsid w:val="003E5A62"/>
    <w:rsid w:val="004B6B7F"/>
    <w:rsid w:val="004E7675"/>
    <w:rsid w:val="005F7FF5"/>
    <w:rsid w:val="00606CC2"/>
    <w:rsid w:val="007113FE"/>
    <w:rsid w:val="0085122F"/>
    <w:rsid w:val="00853D9B"/>
    <w:rsid w:val="008A1553"/>
    <w:rsid w:val="008F33F0"/>
    <w:rsid w:val="0097431F"/>
    <w:rsid w:val="00A0256C"/>
    <w:rsid w:val="00B80C4E"/>
    <w:rsid w:val="00C06695"/>
    <w:rsid w:val="00C555C0"/>
    <w:rsid w:val="00C708BD"/>
    <w:rsid w:val="00DB1EC3"/>
    <w:rsid w:val="00F47879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92F0A3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Taoi Chu</dc:creator>
  <cp:lastModifiedBy>邢 晓凯</cp:lastModifiedBy>
  <cp:revision>2</cp:revision>
  <dcterms:created xsi:type="dcterms:W3CDTF">2020-04-23T02:52:00Z</dcterms:created>
  <dcterms:modified xsi:type="dcterms:W3CDTF">2020-04-23T02:52:00Z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