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现代仪器分析与实验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Cs w:val="21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化工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18级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努尔古丽</w:t>
      </w:r>
      <w:r>
        <w:rPr>
          <w:rFonts w:hint="eastAsia"/>
          <w:sz w:val="28"/>
          <w:szCs w:val="28"/>
        </w:rPr>
        <w:t xml:space="preserve">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672555163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eastAsia="zh-CN"/>
        </w:rPr>
        <w:t>现代仪器分析与实验</w:t>
      </w:r>
      <w:r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腾讯会议/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群/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……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61415" cy="2171700"/>
            <wp:effectExtent l="0" t="0" r="635" b="0"/>
            <wp:docPr id="2" name="图片 2" descr="a5da727de191a9460cc36a052cd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5da727de191a9460cc36a052cd249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51915" cy="2404110"/>
            <wp:effectExtent l="0" t="0" r="635" b="15240"/>
            <wp:docPr id="1" name="图片 1" descr="362a14e8842eaa70be6acdec556b6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2a14e8842eaa70be6acdec556b6b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1915" cy="240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2253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5E4C6590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Administrator</cp:lastModifiedBy>
  <dcterms:modified xsi:type="dcterms:W3CDTF">2020-08-27T04:14:58Z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