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中级宏观经济学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rFonts w:hint="eastAsia"/>
          <w:sz w:val="28"/>
          <w:szCs w:val="28"/>
          <w:lang w:eastAsia="zh-CN"/>
        </w:rPr>
        <w:t>：2018经济学1-2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eastAsia="zh-CN"/>
        </w:rPr>
        <w:t>2018金融1-2</w:t>
      </w:r>
      <w:r>
        <w:rPr>
          <w:rFonts w:hint="eastAsia"/>
          <w:sz w:val="28"/>
          <w:szCs w:val="28"/>
        </w:rPr>
        <w:t xml:space="preserve">  授课老师：</w:t>
      </w:r>
      <w:r>
        <w:rPr>
          <w:rFonts w:hint="eastAsia"/>
          <w:sz w:val="28"/>
          <w:szCs w:val="28"/>
          <w:lang w:eastAsia="zh-CN"/>
        </w:rPr>
        <w:t xml:space="preserve">杨明华 </w:t>
      </w:r>
      <w:r>
        <w:rPr>
          <w:rFonts w:hint="eastAsia"/>
          <w:sz w:val="28"/>
          <w:szCs w:val="28"/>
        </w:rPr>
        <w:t xml:space="preserve"> 微信号：</w:t>
      </w:r>
      <w:r>
        <w:rPr>
          <w:rFonts w:hint="eastAsia"/>
        </w:rPr>
        <w:t>ymh13951817649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中级宏观经济学学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企业微信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微信群/企业微信群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钉钉群进行在线测试，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03120" cy="3589655"/>
            <wp:effectExtent l="0" t="0" r="0" b="5080"/>
            <wp:docPr id="2" name="图片 2" descr="2020-08-26 10:58:56.315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0-08-26 10:58:56.3150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358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22195" cy="5026025"/>
            <wp:effectExtent l="0" t="0" r="3810" b="3175"/>
            <wp:docPr id="3" name="图片 3" descr="2020-08-26 10:59:21.84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0-08-26 10:59:21.8430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502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22195" cy="2995295"/>
            <wp:effectExtent l="0" t="0" r="3810" b="5080"/>
            <wp:docPr id="4" name="图片 4" descr="2020-08-26 10:59:53.92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0-08-26 10:59:53.9260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299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03945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unhideWhenUsed/>
    <w:qFormat/>
    <w:uiPriority w:val="99"/>
    <w:rPr>
      <w:color w:val="605E5C"/>
      <w:shd w:val="clear" w:color="auto" w:fill="E1DFDD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2020-04-09T03:46:00Z</dcterms:created>
  <dc:creator>admin</dc:creator>
  <cp:lastModifiedBy>教务</cp:lastModifiedBy>
  <dcterms:modified xsi:type="dcterms:W3CDTF">2020-08-27T10:15:06Z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