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F4D" w:rsidRPr="000C50FE" w:rsidRDefault="001F311B">
      <w:pPr>
        <w:adjustRightInd w:val="0"/>
        <w:snapToGrid w:val="0"/>
        <w:spacing w:line="560" w:lineRule="exact"/>
        <w:jc w:val="center"/>
        <w:rPr>
          <w:rFonts w:ascii="黑体" w:eastAsia="黑体" w:hAnsi="黑体"/>
          <w:sz w:val="36"/>
          <w:szCs w:val="36"/>
        </w:rPr>
      </w:pPr>
      <w:r w:rsidRPr="000C50FE">
        <w:rPr>
          <w:rFonts w:ascii="黑体" w:eastAsia="黑体" w:hAnsi="黑体" w:hint="eastAsia"/>
          <w:sz w:val="36"/>
          <w:szCs w:val="36"/>
        </w:rPr>
        <w:t>中国石油大学（北京）克拉玛依校区</w:t>
      </w:r>
    </w:p>
    <w:p w:rsidR="000A7F4D" w:rsidRPr="000C50FE" w:rsidRDefault="001F311B">
      <w:pPr>
        <w:adjustRightInd w:val="0"/>
        <w:snapToGrid w:val="0"/>
        <w:spacing w:line="560" w:lineRule="exact"/>
        <w:jc w:val="center"/>
        <w:rPr>
          <w:rFonts w:ascii="黑体" w:eastAsia="黑体" w:hAnsi="黑体"/>
          <w:sz w:val="36"/>
          <w:szCs w:val="36"/>
        </w:rPr>
      </w:pPr>
      <w:r w:rsidRPr="000C50FE">
        <w:rPr>
          <w:rFonts w:ascii="黑体" w:eastAsia="黑体" w:hAnsi="黑体" w:hint="eastAsia"/>
          <w:sz w:val="36"/>
          <w:szCs w:val="36"/>
        </w:rPr>
        <w:t>在线开放课程教学</w:t>
      </w:r>
      <w:r w:rsidRPr="000C50FE">
        <w:rPr>
          <w:rFonts w:ascii="黑体" w:eastAsia="黑体" w:hAnsi="黑体"/>
          <w:sz w:val="36"/>
          <w:szCs w:val="36"/>
        </w:rPr>
        <w:t>管理办法</w:t>
      </w:r>
    </w:p>
    <w:p w:rsidR="000A7F4D" w:rsidRDefault="000A7F4D">
      <w:pPr>
        <w:adjustRightInd w:val="0"/>
        <w:snapToGrid w:val="0"/>
        <w:spacing w:line="560" w:lineRule="exact"/>
        <w:jc w:val="center"/>
        <w:rPr>
          <w:rFonts w:ascii="仿宋" w:eastAsia="仿宋" w:hAnsi="仿宋"/>
          <w:sz w:val="44"/>
          <w:szCs w:val="44"/>
        </w:rPr>
      </w:pPr>
    </w:p>
    <w:p w:rsidR="000A7F4D" w:rsidRDefault="001F311B">
      <w:pPr>
        <w:overflowPunct w:val="0"/>
        <w:topLinePunct/>
        <w:adjustRightInd w:val="0"/>
        <w:spacing w:line="560" w:lineRule="exact"/>
        <w:jc w:val="center"/>
        <w:textAlignment w:val="top"/>
        <w:rPr>
          <w:rFonts w:ascii="仿宋" w:eastAsia="仿宋" w:hAnsi="仿宋"/>
          <w:b/>
          <w:sz w:val="32"/>
          <w:szCs w:val="32"/>
        </w:rPr>
      </w:pPr>
      <w:r>
        <w:rPr>
          <w:rFonts w:ascii="仿宋" w:eastAsia="仿宋" w:hAnsi="仿宋" w:hint="eastAsia"/>
          <w:b/>
          <w:sz w:val="32"/>
          <w:szCs w:val="32"/>
        </w:rPr>
        <w:t>第一章 总则</w:t>
      </w:r>
    </w:p>
    <w:p w:rsidR="000A7F4D" w:rsidRDefault="001F311B">
      <w:pPr>
        <w:adjustRightInd w:val="0"/>
        <w:spacing w:line="560" w:lineRule="exact"/>
        <w:ind w:firstLineChars="200" w:firstLine="643"/>
        <w:rPr>
          <w:rFonts w:ascii="仿宋" w:eastAsia="仿宋" w:hAnsi="仿宋"/>
          <w:bCs/>
          <w:sz w:val="32"/>
          <w:szCs w:val="32"/>
        </w:rPr>
      </w:pPr>
      <w:r>
        <w:rPr>
          <w:rFonts w:ascii="仿宋" w:eastAsia="仿宋" w:hAnsi="仿宋" w:cs="宋体" w:hint="eastAsia"/>
          <w:b/>
          <w:kern w:val="0"/>
          <w:sz w:val="32"/>
          <w:szCs w:val="32"/>
        </w:rPr>
        <w:t xml:space="preserve">第一条 </w:t>
      </w:r>
      <w:r>
        <w:rPr>
          <w:rFonts w:ascii="仿宋" w:eastAsia="仿宋" w:hAnsi="仿宋" w:hint="eastAsia"/>
          <w:bCs/>
          <w:sz w:val="32"/>
          <w:szCs w:val="32"/>
        </w:rPr>
        <w:t>为深入推进教学模式和方法改革，充分发挥优质在线开放课程资源效用，规范在线开放课程教学管理，维护在线开放课程教学秩序，</w:t>
      </w:r>
      <w:r w:rsidRPr="00545AAD">
        <w:rPr>
          <w:rFonts w:ascii="仿宋" w:eastAsia="仿宋" w:hAnsi="仿宋" w:hint="eastAsia"/>
          <w:bCs/>
          <w:sz w:val="32"/>
          <w:szCs w:val="32"/>
        </w:rPr>
        <w:t>提高在线开放课程育人实效，</w:t>
      </w:r>
      <w:r>
        <w:rPr>
          <w:rFonts w:ascii="仿宋" w:eastAsia="仿宋" w:hAnsi="仿宋" w:hint="eastAsia"/>
          <w:bCs/>
          <w:sz w:val="32"/>
          <w:szCs w:val="32"/>
        </w:rPr>
        <w:t>根据教育部等五部门《关于加强普通高等学校在线开放课程教学管理的若干意见》（教高〔2022〕1号）</w:t>
      </w:r>
      <w:r>
        <w:rPr>
          <w:rFonts w:ascii="仿宋" w:eastAsia="仿宋" w:hAnsi="仿宋"/>
          <w:bCs/>
          <w:sz w:val="32"/>
          <w:szCs w:val="32"/>
        </w:rPr>
        <w:t>文件精神，</w:t>
      </w:r>
      <w:r>
        <w:rPr>
          <w:rFonts w:ascii="仿宋" w:eastAsia="仿宋" w:hAnsi="仿宋" w:hint="eastAsia"/>
          <w:bCs/>
          <w:sz w:val="32"/>
          <w:szCs w:val="32"/>
        </w:rPr>
        <w:t>结合校区实际，特制定本办法。</w:t>
      </w:r>
    </w:p>
    <w:p w:rsidR="000A7F4D" w:rsidRDefault="001F311B">
      <w:pPr>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第二条</w:t>
      </w:r>
      <w:r>
        <w:rPr>
          <w:rFonts w:ascii="仿宋" w:eastAsia="仿宋" w:hAnsi="仿宋"/>
          <w:bCs/>
          <w:sz w:val="32"/>
          <w:szCs w:val="32"/>
        </w:rPr>
        <w:t xml:space="preserve"> </w:t>
      </w:r>
      <w:r>
        <w:rPr>
          <w:rFonts w:ascii="仿宋" w:eastAsia="仿宋" w:hAnsi="仿宋" w:hint="eastAsia"/>
          <w:bCs/>
          <w:sz w:val="32"/>
          <w:szCs w:val="32"/>
        </w:rPr>
        <w:t>本办法中的</w:t>
      </w:r>
      <w:r>
        <w:rPr>
          <w:rFonts w:ascii="仿宋" w:eastAsia="仿宋" w:hAnsi="仿宋"/>
          <w:bCs/>
          <w:sz w:val="32"/>
          <w:szCs w:val="32"/>
        </w:rPr>
        <w:t>在线</w:t>
      </w:r>
      <w:r>
        <w:rPr>
          <w:rFonts w:ascii="仿宋" w:eastAsia="仿宋" w:hAnsi="仿宋" w:hint="eastAsia"/>
          <w:bCs/>
          <w:sz w:val="32"/>
          <w:szCs w:val="32"/>
        </w:rPr>
        <w:t>开放</w:t>
      </w:r>
      <w:r>
        <w:rPr>
          <w:rFonts w:ascii="仿宋" w:eastAsia="仿宋" w:hAnsi="仿宋"/>
          <w:bCs/>
          <w:sz w:val="32"/>
          <w:szCs w:val="32"/>
        </w:rPr>
        <w:t>课程</w:t>
      </w:r>
      <w:r>
        <w:rPr>
          <w:rFonts w:ascii="仿宋" w:eastAsia="仿宋" w:hAnsi="仿宋" w:hint="eastAsia"/>
          <w:bCs/>
          <w:sz w:val="32"/>
          <w:szCs w:val="32"/>
        </w:rPr>
        <w:t>是指为达成各专业培养方案要求，通过</w:t>
      </w:r>
      <w:r>
        <w:rPr>
          <w:rFonts w:ascii="仿宋" w:eastAsia="仿宋" w:hAnsi="仿宋"/>
          <w:bCs/>
          <w:sz w:val="32"/>
          <w:szCs w:val="32"/>
        </w:rPr>
        <w:t>校区认定的</w:t>
      </w:r>
      <w:r>
        <w:rPr>
          <w:rFonts w:ascii="仿宋" w:eastAsia="仿宋" w:hAnsi="仿宋" w:hint="eastAsia"/>
          <w:bCs/>
          <w:sz w:val="32"/>
          <w:szCs w:val="32"/>
        </w:rPr>
        <w:t>大规模在线开放课程（简称“MOOC”）或小规模限制性（专有）在线课程（简称“SPOC”）平台，组织学生以在线学习为主的</w:t>
      </w:r>
      <w:r>
        <w:rPr>
          <w:rFonts w:ascii="仿宋" w:eastAsia="仿宋" w:hAnsi="仿宋"/>
          <w:bCs/>
          <w:sz w:val="32"/>
          <w:szCs w:val="32"/>
        </w:rPr>
        <w:t>课程，</w:t>
      </w:r>
      <w:r>
        <w:rPr>
          <w:rFonts w:ascii="仿宋" w:eastAsia="仿宋" w:hAnsi="仿宋" w:hint="eastAsia"/>
          <w:bCs/>
          <w:sz w:val="32"/>
          <w:szCs w:val="32"/>
        </w:rPr>
        <w:t>不包括线上线下混合式教学以及教师</w:t>
      </w:r>
      <w:r>
        <w:rPr>
          <w:rFonts w:ascii="仿宋" w:eastAsia="仿宋" w:hAnsi="仿宋"/>
          <w:bCs/>
          <w:sz w:val="32"/>
          <w:szCs w:val="32"/>
        </w:rPr>
        <w:t>利用网络教学平台进行直播</w:t>
      </w:r>
      <w:r>
        <w:rPr>
          <w:rFonts w:ascii="仿宋" w:eastAsia="仿宋" w:hAnsi="仿宋" w:hint="eastAsia"/>
          <w:bCs/>
          <w:sz w:val="32"/>
          <w:szCs w:val="32"/>
        </w:rPr>
        <w:t>或回看学习</w:t>
      </w:r>
      <w:r>
        <w:rPr>
          <w:rFonts w:ascii="仿宋" w:eastAsia="仿宋" w:hAnsi="仿宋"/>
          <w:bCs/>
          <w:sz w:val="32"/>
          <w:szCs w:val="32"/>
        </w:rPr>
        <w:t>的</w:t>
      </w:r>
      <w:r>
        <w:rPr>
          <w:rFonts w:ascii="仿宋" w:eastAsia="仿宋" w:hAnsi="仿宋" w:hint="eastAsia"/>
          <w:bCs/>
          <w:sz w:val="32"/>
          <w:szCs w:val="32"/>
        </w:rPr>
        <w:t>课程</w:t>
      </w:r>
      <w:r>
        <w:rPr>
          <w:rFonts w:ascii="仿宋" w:eastAsia="仿宋" w:hAnsi="仿宋"/>
          <w:bCs/>
          <w:sz w:val="32"/>
          <w:szCs w:val="32"/>
        </w:rPr>
        <w:t>。</w:t>
      </w:r>
    </w:p>
    <w:p w:rsidR="000A7F4D" w:rsidRDefault="001F311B">
      <w:pPr>
        <w:overflowPunct w:val="0"/>
        <w:topLinePunct/>
        <w:adjustRightInd w:val="0"/>
        <w:spacing w:line="560" w:lineRule="exact"/>
        <w:jc w:val="center"/>
        <w:textAlignment w:val="top"/>
        <w:rPr>
          <w:rFonts w:ascii="仿宋" w:eastAsia="仿宋" w:hAnsi="仿宋"/>
          <w:b/>
          <w:sz w:val="32"/>
          <w:szCs w:val="32"/>
        </w:rPr>
      </w:pPr>
      <w:r>
        <w:rPr>
          <w:rFonts w:ascii="仿宋" w:eastAsia="仿宋" w:hAnsi="仿宋" w:hint="eastAsia"/>
          <w:b/>
          <w:sz w:val="32"/>
          <w:szCs w:val="32"/>
        </w:rPr>
        <w:t>第二章 课程选用</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t xml:space="preserve">第三条 </w:t>
      </w:r>
      <w:r>
        <w:rPr>
          <w:rFonts w:ascii="仿宋" w:eastAsia="仿宋" w:hAnsi="仿宋" w:hint="eastAsia"/>
          <w:bCs/>
          <w:sz w:val="32"/>
          <w:szCs w:val="32"/>
        </w:rPr>
        <w:t>培养方案中的通识选修课如选用</w:t>
      </w:r>
      <w:r>
        <w:rPr>
          <w:rFonts w:ascii="仿宋" w:eastAsia="仿宋" w:hAnsi="仿宋"/>
          <w:bCs/>
          <w:sz w:val="32"/>
          <w:szCs w:val="32"/>
        </w:rPr>
        <w:t>在线开放课程</w:t>
      </w:r>
      <w:r>
        <w:rPr>
          <w:rFonts w:ascii="仿宋" w:eastAsia="仿宋" w:hAnsi="仿宋" w:hint="eastAsia"/>
          <w:bCs/>
          <w:sz w:val="32"/>
          <w:szCs w:val="32"/>
        </w:rPr>
        <w:t>教学，由开课单位在每轮培养方案修订时选用；培养方案中的其它课程如选用</w:t>
      </w:r>
      <w:r>
        <w:rPr>
          <w:rFonts w:ascii="仿宋" w:eastAsia="仿宋" w:hAnsi="仿宋"/>
          <w:bCs/>
          <w:sz w:val="32"/>
          <w:szCs w:val="32"/>
        </w:rPr>
        <w:t>在线开放课程</w:t>
      </w:r>
      <w:r>
        <w:rPr>
          <w:rFonts w:ascii="仿宋" w:eastAsia="仿宋" w:hAnsi="仿宋" w:hint="eastAsia"/>
          <w:bCs/>
          <w:sz w:val="32"/>
          <w:szCs w:val="32"/>
        </w:rPr>
        <w:t>教学，由开课单位根据师资情况以及课程改革需要，在开课前一学期选用。</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b/>
          <w:sz w:val="32"/>
          <w:szCs w:val="32"/>
        </w:rPr>
        <w:t>第</w:t>
      </w:r>
      <w:r>
        <w:rPr>
          <w:rFonts w:ascii="仿宋" w:eastAsia="仿宋" w:hAnsi="仿宋" w:hint="eastAsia"/>
          <w:b/>
          <w:sz w:val="32"/>
          <w:szCs w:val="32"/>
        </w:rPr>
        <w:t>四</w:t>
      </w:r>
      <w:r>
        <w:rPr>
          <w:rFonts w:ascii="仿宋" w:eastAsia="仿宋" w:hAnsi="仿宋"/>
          <w:b/>
          <w:sz w:val="32"/>
          <w:szCs w:val="32"/>
        </w:rPr>
        <w:t xml:space="preserve">条 </w:t>
      </w:r>
      <w:r>
        <w:rPr>
          <w:rFonts w:ascii="仿宋" w:eastAsia="仿宋" w:hAnsi="仿宋" w:hint="eastAsia"/>
          <w:bCs/>
          <w:sz w:val="32"/>
          <w:szCs w:val="32"/>
        </w:rPr>
        <w:t>开课单位须选用优质在线开放课程，鼓励优先选用国家高等教育智慧教育平台中的优质在线开放课程或国家级、省级</w:t>
      </w:r>
      <w:r>
        <w:rPr>
          <w:rFonts w:ascii="仿宋" w:eastAsia="仿宋" w:hAnsi="仿宋"/>
          <w:bCs/>
          <w:sz w:val="32"/>
          <w:szCs w:val="32"/>
        </w:rPr>
        <w:t>精品在线开放课</w:t>
      </w:r>
      <w:r>
        <w:rPr>
          <w:rFonts w:ascii="仿宋" w:eastAsia="仿宋" w:hAnsi="仿宋" w:hint="eastAsia"/>
          <w:bCs/>
          <w:sz w:val="32"/>
          <w:szCs w:val="32"/>
        </w:rPr>
        <w:t>程。</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b/>
          <w:sz w:val="32"/>
          <w:szCs w:val="32"/>
        </w:rPr>
        <w:lastRenderedPageBreak/>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hint="eastAsia"/>
          <w:bCs/>
          <w:sz w:val="32"/>
          <w:szCs w:val="32"/>
        </w:rPr>
        <w:t xml:space="preserve"> 所选用的在线开放课程</w:t>
      </w:r>
      <w:r>
        <w:rPr>
          <w:rFonts w:ascii="仿宋" w:eastAsia="仿宋" w:hAnsi="仿宋"/>
          <w:bCs/>
          <w:sz w:val="32"/>
          <w:szCs w:val="32"/>
        </w:rPr>
        <w:t>的</w:t>
      </w:r>
      <w:r>
        <w:rPr>
          <w:rFonts w:ascii="仿宋" w:eastAsia="仿宋" w:hAnsi="仿宋" w:hint="eastAsia"/>
          <w:bCs/>
          <w:sz w:val="32"/>
          <w:szCs w:val="32"/>
        </w:rPr>
        <w:t>教学内容须满足校区培养方案规定的学生素质和能力目标达成要求。开课单位需明确选用的在线开放课程与培养方案中某一门</w:t>
      </w:r>
      <w:r w:rsidRPr="00545AAD">
        <w:rPr>
          <w:rFonts w:ascii="仿宋" w:eastAsia="仿宋" w:hAnsi="仿宋" w:hint="eastAsia"/>
          <w:bCs/>
          <w:sz w:val="32"/>
          <w:szCs w:val="32"/>
        </w:rPr>
        <w:t>或多门</w:t>
      </w:r>
      <w:r>
        <w:rPr>
          <w:rFonts w:ascii="仿宋" w:eastAsia="仿宋" w:hAnsi="仿宋" w:hint="eastAsia"/>
          <w:bCs/>
          <w:sz w:val="32"/>
          <w:szCs w:val="32"/>
        </w:rPr>
        <w:t>课程的对应关系，所选用的在线开放课程如果对应培养方案中的非通识选修课，其教学内容须与对应课程教学大纲规定的教学内容基本一致。</w:t>
      </w:r>
    </w:p>
    <w:p w:rsidR="000A7F4D" w:rsidRDefault="001F311B">
      <w:pPr>
        <w:overflowPunct w:val="0"/>
        <w:topLinePunct/>
        <w:adjustRightInd w:val="0"/>
        <w:spacing w:line="560" w:lineRule="exact"/>
        <w:ind w:firstLineChars="200" w:firstLine="643"/>
        <w:textAlignment w:val="top"/>
        <w:rPr>
          <w:rFonts w:ascii="仿宋" w:eastAsia="仿宋" w:hAnsi="仿宋"/>
          <w:b/>
          <w:sz w:val="32"/>
          <w:szCs w:val="32"/>
        </w:rPr>
      </w:pPr>
      <w:r>
        <w:rPr>
          <w:rFonts w:ascii="仿宋" w:eastAsia="仿宋" w:hAnsi="仿宋" w:hint="eastAsia"/>
          <w:b/>
          <w:sz w:val="32"/>
          <w:szCs w:val="32"/>
        </w:rPr>
        <w:t xml:space="preserve">第六条 </w:t>
      </w:r>
      <w:r>
        <w:rPr>
          <w:rFonts w:ascii="仿宋" w:eastAsia="仿宋" w:hAnsi="仿宋"/>
          <w:bCs/>
          <w:sz w:val="32"/>
          <w:szCs w:val="32"/>
        </w:rPr>
        <w:t>开课单位</w:t>
      </w:r>
      <w:r>
        <w:rPr>
          <w:rFonts w:ascii="仿宋" w:eastAsia="仿宋" w:hAnsi="仿宋" w:hint="eastAsia"/>
          <w:bCs/>
          <w:sz w:val="32"/>
          <w:szCs w:val="32"/>
        </w:rPr>
        <w:t>专业负责人或系主任须对拟选用的在线开放课程的意识形态、教学内容、教学质量、选用必要性进行严格审查</w:t>
      </w:r>
      <w:r>
        <w:rPr>
          <w:rFonts w:ascii="仿宋" w:eastAsia="仿宋" w:hAnsi="仿宋"/>
          <w:bCs/>
          <w:sz w:val="32"/>
          <w:szCs w:val="32"/>
        </w:rPr>
        <w:t>，</w:t>
      </w:r>
      <w:r>
        <w:rPr>
          <w:rFonts w:ascii="仿宋" w:eastAsia="仿宋" w:hAnsi="仿宋" w:hint="eastAsia"/>
          <w:bCs/>
          <w:sz w:val="32"/>
          <w:szCs w:val="32"/>
        </w:rPr>
        <w:t>确保课程正确的政治方向和价值导向，符合科学性、适用性要求，经主管教学副院长同意，</w:t>
      </w:r>
      <w:r>
        <w:rPr>
          <w:rFonts w:ascii="仿宋" w:eastAsia="仿宋" w:hAnsi="仿宋"/>
          <w:bCs/>
          <w:sz w:val="32"/>
          <w:szCs w:val="32"/>
        </w:rPr>
        <w:t>报教（研）务部</w:t>
      </w:r>
      <w:r w:rsidRPr="00545AAD">
        <w:rPr>
          <w:rFonts w:ascii="仿宋" w:eastAsia="仿宋" w:hAnsi="仿宋" w:hint="eastAsia"/>
          <w:bCs/>
          <w:sz w:val="32"/>
          <w:szCs w:val="32"/>
        </w:rPr>
        <w:t>组织专家审核通过</w:t>
      </w:r>
      <w:r>
        <w:rPr>
          <w:rFonts w:ascii="仿宋" w:eastAsia="仿宋" w:hAnsi="仿宋"/>
          <w:bCs/>
          <w:sz w:val="32"/>
          <w:szCs w:val="32"/>
        </w:rPr>
        <w:t>后，课程方可面向学生开放修读。</w:t>
      </w:r>
    </w:p>
    <w:p w:rsidR="000A7F4D" w:rsidRDefault="001F311B">
      <w:pPr>
        <w:overflowPunct w:val="0"/>
        <w:topLinePunct/>
        <w:adjustRightInd w:val="0"/>
        <w:spacing w:line="560" w:lineRule="exact"/>
        <w:jc w:val="center"/>
        <w:textAlignment w:val="top"/>
        <w:rPr>
          <w:rFonts w:ascii="仿宋" w:eastAsia="仿宋" w:hAnsi="仿宋"/>
          <w:b/>
          <w:sz w:val="32"/>
          <w:szCs w:val="32"/>
        </w:rPr>
      </w:pPr>
      <w:r>
        <w:rPr>
          <w:rFonts w:ascii="仿宋" w:eastAsia="仿宋" w:hAnsi="仿宋" w:hint="eastAsia"/>
          <w:b/>
          <w:sz w:val="32"/>
          <w:szCs w:val="32"/>
        </w:rPr>
        <w:t>第三章 课程</w:t>
      </w:r>
      <w:r>
        <w:rPr>
          <w:rFonts w:ascii="仿宋" w:eastAsia="仿宋" w:hAnsi="仿宋"/>
          <w:b/>
          <w:sz w:val="32"/>
          <w:szCs w:val="32"/>
        </w:rPr>
        <w:t>管理</w:t>
      </w:r>
    </w:p>
    <w:p w:rsidR="000A7F4D" w:rsidRDefault="001F311B">
      <w:pPr>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第七条</w:t>
      </w:r>
      <w:r>
        <w:rPr>
          <w:rFonts w:ascii="仿宋" w:eastAsia="仿宋" w:hAnsi="仿宋" w:hint="eastAsia"/>
          <w:bCs/>
          <w:sz w:val="32"/>
          <w:szCs w:val="32"/>
        </w:rPr>
        <w:t xml:space="preserve"> 所选用的在线开放课程由开课单位负责管理，</w:t>
      </w:r>
      <w:r w:rsidRPr="00545AAD">
        <w:rPr>
          <w:rFonts w:ascii="仿宋" w:eastAsia="仿宋" w:hAnsi="仿宋" w:hint="eastAsia"/>
          <w:bCs/>
          <w:sz w:val="32"/>
          <w:szCs w:val="32"/>
        </w:rPr>
        <w:t>开课单位对在线教学课堂管理负主体责任，及时掌握在线教学过程中师生反馈的意见和建议，多措并举保障在线教学正常实施。</w:t>
      </w:r>
      <w:r>
        <w:rPr>
          <w:rFonts w:ascii="仿宋" w:eastAsia="仿宋" w:hAnsi="仿宋" w:hint="eastAsia"/>
          <w:bCs/>
          <w:sz w:val="32"/>
          <w:szCs w:val="32"/>
        </w:rPr>
        <w:t>开课单位须配备专业相关的教师担任课程</w:t>
      </w:r>
      <w:r w:rsidRPr="00545AAD">
        <w:rPr>
          <w:rFonts w:ascii="仿宋" w:eastAsia="仿宋" w:hAnsi="仿宋"/>
          <w:bCs/>
          <w:sz w:val="32"/>
          <w:szCs w:val="32"/>
        </w:rPr>
        <w:t>责任教师</w:t>
      </w:r>
      <w:r>
        <w:rPr>
          <w:rFonts w:ascii="仿宋" w:eastAsia="仿宋" w:hAnsi="仿宋" w:hint="eastAsia"/>
          <w:bCs/>
          <w:sz w:val="32"/>
          <w:szCs w:val="32"/>
        </w:rPr>
        <w:t>，</w:t>
      </w:r>
      <w:r w:rsidRPr="00545AAD">
        <w:rPr>
          <w:rFonts w:ascii="仿宋" w:eastAsia="仿宋" w:hAnsi="仿宋" w:hint="eastAsia"/>
          <w:bCs/>
          <w:sz w:val="32"/>
          <w:szCs w:val="32"/>
        </w:rPr>
        <w:t>对在线教学课堂管理负直接责任，</w:t>
      </w:r>
      <w:r>
        <w:rPr>
          <w:rFonts w:ascii="仿宋" w:eastAsia="仿宋" w:hAnsi="仿宋" w:hint="eastAsia"/>
          <w:bCs/>
          <w:sz w:val="32"/>
          <w:szCs w:val="32"/>
        </w:rPr>
        <w:t>全面负责课程教学服务与管理，加强学习组织和课业辅导，强化课程考核监督管理。</w:t>
      </w:r>
    </w:p>
    <w:p w:rsidR="000A7F4D" w:rsidRDefault="001F311B">
      <w:pPr>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 xml:space="preserve">第八条 </w:t>
      </w:r>
      <w:r>
        <w:rPr>
          <w:rFonts w:ascii="仿宋" w:eastAsia="仿宋" w:hAnsi="仿宋" w:hint="eastAsia"/>
          <w:bCs/>
          <w:sz w:val="32"/>
          <w:szCs w:val="32"/>
        </w:rPr>
        <w:t>开课单位须根据校区对教学大纲的形式要求，补充完善所选用在线开放课程的教学大纲，对课程教学组织形式、线上线下学习要求、考核评价方式等进行明确说明。</w:t>
      </w:r>
    </w:p>
    <w:p w:rsidR="000A7F4D" w:rsidRDefault="001F311B">
      <w:pPr>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 xml:space="preserve">第九条 </w:t>
      </w:r>
      <w:r w:rsidRPr="00545AAD">
        <w:rPr>
          <w:rFonts w:ascii="仿宋" w:eastAsia="仿宋" w:hAnsi="仿宋" w:hint="eastAsia"/>
          <w:bCs/>
          <w:sz w:val="32"/>
          <w:szCs w:val="32"/>
        </w:rPr>
        <w:t>校区将在线开放课程纳入教学质量评价体系，</w:t>
      </w:r>
      <w:r w:rsidRPr="00545AAD">
        <w:rPr>
          <w:rFonts w:ascii="仿宋" w:eastAsia="仿宋" w:hAnsi="仿宋"/>
          <w:bCs/>
          <w:sz w:val="32"/>
          <w:szCs w:val="32"/>
        </w:rPr>
        <w:t>教（研）务部</w:t>
      </w:r>
      <w:r w:rsidRPr="00545AAD">
        <w:rPr>
          <w:rFonts w:ascii="仿宋" w:eastAsia="仿宋" w:hAnsi="仿宋" w:hint="eastAsia"/>
          <w:bCs/>
          <w:sz w:val="32"/>
          <w:szCs w:val="32"/>
        </w:rPr>
        <w:t>组织</w:t>
      </w:r>
      <w:r>
        <w:rPr>
          <w:rFonts w:ascii="仿宋" w:eastAsia="仿宋" w:hAnsi="仿宋" w:hint="eastAsia"/>
          <w:bCs/>
          <w:sz w:val="32"/>
          <w:szCs w:val="32"/>
        </w:rPr>
        <w:t>学生、课程</w:t>
      </w:r>
      <w:r w:rsidRPr="00545AAD">
        <w:rPr>
          <w:rFonts w:ascii="仿宋" w:eastAsia="仿宋" w:hAnsi="仿宋"/>
          <w:bCs/>
          <w:sz w:val="32"/>
          <w:szCs w:val="32"/>
        </w:rPr>
        <w:t>责任教师</w:t>
      </w:r>
      <w:r w:rsidRPr="00545AAD">
        <w:rPr>
          <w:rFonts w:ascii="仿宋" w:eastAsia="仿宋" w:hAnsi="仿宋" w:hint="eastAsia"/>
          <w:bCs/>
          <w:sz w:val="32"/>
          <w:szCs w:val="32"/>
        </w:rPr>
        <w:t>、</w:t>
      </w:r>
      <w:r>
        <w:rPr>
          <w:rFonts w:ascii="仿宋" w:eastAsia="仿宋" w:hAnsi="仿宋" w:hint="eastAsia"/>
          <w:bCs/>
          <w:sz w:val="32"/>
          <w:szCs w:val="32"/>
        </w:rPr>
        <w:t>督导专家</w:t>
      </w:r>
      <w:r w:rsidRPr="00545AAD">
        <w:rPr>
          <w:rFonts w:ascii="仿宋" w:eastAsia="仿宋" w:hAnsi="仿宋" w:hint="eastAsia"/>
          <w:bCs/>
          <w:sz w:val="32"/>
          <w:szCs w:val="32"/>
        </w:rPr>
        <w:t>或通过</w:t>
      </w:r>
      <w:r w:rsidRPr="00545AAD">
        <w:rPr>
          <w:rFonts w:ascii="仿宋" w:eastAsia="仿宋" w:hAnsi="仿宋"/>
          <w:bCs/>
          <w:sz w:val="32"/>
          <w:szCs w:val="32"/>
        </w:rPr>
        <w:t>网上监测</w:t>
      </w:r>
      <w:r>
        <w:rPr>
          <w:rFonts w:ascii="仿宋" w:eastAsia="仿宋" w:hAnsi="仿宋" w:hint="eastAsia"/>
          <w:bCs/>
          <w:sz w:val="32"/>
          <w:szCs w:val="32"/>
        </w:rPr>
        <w:t>等对选用的在线开放课程的教学质量、服务质量和学</w:t>
      </w:r>
      <w:r>
        <w:rPr>
          <w:rFonts w:ascii="仿宋" w:eastAsia="仿宋" w:hAnsi="仿宋" w:hint="eastAsia"/>
          <w:bCs/>
          <w:sz w:val="32"/>
          <w:szCs w:val="32"/>
        </w:rPr>
        <w:lastRenderedPageBreak/>
        <w:t>生学习体验、学习效果等开展</w:t>
      </w:r>
      <w:r w:rsidRPr="00545AAD">
        <w:rPr>
          <w:rFonts w:ascii="仿宋" w:eastAsia="仿宋" w:hAnsi="仿宋"/>
          <w:bCs/>
          <w:sz w:val="32"/>
          <w:szCs w:val="32"/>
        </w:rPr>
        <w:t>多维</w:t>
      </w:r>
      <w:r w:rsidRPr="00545AAD">
        <w:rPr>
          <w:rFonts w:ascii="仿宋" w:eastAsia="仿宋" w:hAnsi="仿宋" w:hint="eastAsia"/>
          <w:bCs/>
          <w:sz w:val="32"/>
          <w:szCs w:val="32"/>
        </w:rPr>
        <w:t>综合</w:t>
      </w:r>
      <w:r w:rsidRPr="00545AAD">
        <w:rPr>
          <w:rFonts w:ascii="仿宋" w:eastAsia="仿宋" w:hAnsi="仿宋"/>
          <w:bCs/>
          <w:sz w:val="32"/>
          <w:szCs w:val="32"/>
        </w:rPr>
        <w:t>评价</w:t>
      </w:r>
      <w:r w:rsidRPr="00545AAD">
        <w:rPr>
          <w:rFonts w:ascii="仿宋" w:eastAsia="仿宋" w:hAnsi="仿宋" w:hint="eastAsia"/>
          <w:bCs/>
          <w:sz w:val="32"/>
          <w:szCs w:val="32"/>
        </w:rPr>
        <w:t>，</w:t>
      </w:r>
      <w:r>
        <w:rPr>
          <w:rFonts w:ascii="仿宋" w:eastAsia="仿宋" w:hAnsi="仿宋" w:hint="eastAsia"/>
          <w:bCs/>
          <w:sz w:val="32"/>
          <w:szCs w:val="32"/>
        </w:rPr>
        <w:t>对于教学内容陈旧、教学质量差、服务质量差的课程，应终止选用。</w:t>
      </w:r>
    </w:p>
    <w:p w:rsidR="000A7F4D" w:rsidRDefault="001F311B">
      <w:pPr>
        <w:overflowPunct w:val="0"/>
        <w:topLinePunct/>
        <w:adjustRightInd w:val="0"/>
        <w:spacing w:line="560" w:lineRule="exact"/>
        <w:jc w:val="center"/>
        <w:textAlignment w:val="top"/>
        <w:rPr>
          <w:rFonts w:ascii="仿宋" w:eastAsia="仿宋" w:hAnsi="仿宋"/>
          <w:b/>
          <w:sz w:val="32"/>
          <w:szCs w:val="32"/>
        </w:rPr>
      </w:pPr>
      <w:r>
        <w:rPr>
          <w:rFonts w:ascii="仿宋" w:eastAsia="仿宋" w:hAnsi="仿宋" w:hint="eastAsia"/>
          <w:b/>
          <w:sz w:val="32"/>
          <w:szCs w:val="32"/>
        </w:rPr>
        <w:t>第四章 教学管理</w:t>
      </w:r>
    </w:p>
    <w:p w:rsidR="000A7F4D" w:rsidRDefault="001F311B">
      <w:pPr>
        <w:adjustRightInd w:val="0"/>
        <w:spacing w:line="560" w:lineRule="exact"/>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所选用</w:t>
      </w:r>
      <w:r w:rsidRPr="00545AAD">
        <w:rPr>
          <w:rFonts w:ascii="仿宋" w:eastAsia="仿宋" w:hAnsi="仿宋" w:hint="eastAsia"/>
          <w:bCs/>
          <w:sz w:val="32"/>
          <w:szCs w:val="32"/>
        </w:rPr>
        <w:t>的</w:t>
      </w:r>
      <w:r w:rsidRPr="00545AAD">
        <w:rPr>
          <w:rFonts w:ascii="仿宋" w:eastAsia="仿宋" w:hAnsi="仿宋"/>
          <w:bCs/>
          <w:sz w:val="32"/>
          <w:szCs w:val="32"/>
        </w:rPr>
        <w:t>在线开放课程纳入</w:t>
      </w:r>
      <w:r w:rsidRPr="00545AAD">
        <w:rPr>
          <w:rFonts w:ascii="仿宋" w:eastAsia="仿宋" w:hAnsi="仿宋" w:hint="eastAsia"/>
          <w:bCs/>
          <w:sz w:val="32"/>
          <w:szCs w:val="32"/>
        </w:rPr>
        <w:t>校区</w:t>
      </w:r>
      <w:r w:rsidRPr="00545AAD">
        <w:rPr>
          <w:rFonts w:ascii="仿宋" w:eastAsia="仿宋" w:hAnsi="仿宋"/>
          <w:bCs/>
          <w:sz w:val="32"/>
          <w:szCs w:val="32"/>
        </w:rPr>
        <w:t>正常教学管理，严格学习过程和考试监管</w:t>
      </w:r>
      <w:r w:rsidRPr="00545AAD">
        <w:rPr>
          <w:rFonts w:ascii="仿宋" w:eastAsia="仿宋" w:hAnsi="仿宋" w:hint="eastAsia"/>
          <w:bCs/>
          <w:sz w:val="32"/>
          <w:szCs w:val="32"/>
        </w:rPr>
        <w:t>，</w:t>
      </w:r>
      <w:r w:rsidRPr="00545AAD">
        <w:rPr>
          <w:rFonts w:ascii="仿宋" w:eastAsia="仿宋" w:hAnsi="仿宋"/>
          <w:bCs/>
          <w:sz w:val="32"/>
          <w:szCs w:val="32"/>
        </w:rPr>
        <w:t>与</w:t>
      </w:r>
      <w:r>
        <w:rPr>
          <w:rFonts w:ascii="仿宋" w:eastAsia="仿宋" w:hAnsi="仿宋"/>
          <w:sz w:val="32"/>
          <w:szCs w:val="32"/>
        </w:rPr>
        <w:t>线下课程同管理、同要求。</w:t>
      </w:r>
    </w:p>
    <w:p w:rsidR="000A7F4D" w:rsidRDefault="001F311B">
      <w:pPr>
        <w:adjustRightInd w:val="0"/>
        <w:spacing w:line="560" w:lineRule="exact"/>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学生须根据校区对在线开放课程的选课要求，</w:t>
      </w:r>
      <w:r>
        <w:rPr>
          <w:rFonts w:ascii="仿宋" w:eastAsia="仿宋" w:hAnsi="仿宋"/>
          <w:sz w:val="32"/>
          <w:szCs w:val="32"/>
        </w:rPr>
        <w:t>在规定时间</w:t>
      </w:r>
      <w:r>
        <w:rPr>
          <w:rFonts w:ascii="仿宋" w:eastAsia="仿宋" w:hAnsi="仿宋" w:hint="eastAsia"/>
          <w:sz w:val="32"/>
          <w:szCs w:val="32"/>
        </w:rPr>
        <w:t>内登录</w:t>
      </w:r>
      <w:r>
        <w:rPr>
          <w:rFonts w:ascii="仿宋" w:eastAsia="仿宋" w:hAnsi="仿宋"/>
          <w:sz w:val="32"/>
          <w:szCs w:val="32"/>
        </w:rPr>
        <w:t>教务系统选课</w:t>
      </w:r>
      <w:r w:rsidRPr="00545AAD">
        <w:rPr>
          <w:rFonts w:ascii="仿宋" w:eastAsia="仿宋" w:hAnsi="仿宋"/>
          <w:bCs/>
          <w:sz w:val="32"/>
          <w:szCs w:val="32"/>
        </w:rPr>
        <w:t>，签署在线学习诚信承诺书，遵守课程学习纪律和考试纪律。</w:t>
      </w:r>
      <w:r w:rsidRPr="00545AAD">
        <w:rPr>
          <w:rFonts w:ascii="仿宋" w:eastAsia="仿宋" w:hAnsi="仿宋" w:hint="eastAsia"/>
          <w:bCs/>
          <w:sz w:val="32"/>
          <w:szCs w:val="32"/>
        </w:rPr>
        <w:t>未在</w:t>
      </w:r>
      <w:r>
        <w:rPr>
          <w:rFonts w:ascii="仿宋" w:eastAsia="仿宋" w:hAnsi="仿宋" w:hint="eastAsia"/>
          <w:sz w:val="32"/>
          <w:szCs w:val="32"/>
        </w:rPr>
        <w:t>教务系统按时选课的，其所修的在线开放课程学分无效。</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t>第十二条</w:t>
      </w:r>
      <w:r>
        <w:rPr>
          <w:rFonts w:ascii="仿宋" w:eastAsia="仿宋" w:hAnsi="仿宋" w:hint="eastAsia"/>
          <w:bCs/>
          <w:sz w:val="32"/>
          <w:szCs w:val="32"/>
        </w:rPr>
        <w:t xml:space="preserve"> </w:t>
      </w:r>
      <w:r>
        <w:rPr>
          <w:rFonts w:ascii="仿宋" w:eastAsia="仿宋" w:hAnsi="仿宋"/>
          <w:bCs/>
          <w:sz w:val="32"/>
          <w:szCs w:val="32"/>
        </w:rPr>
        <w:t>在线开放课程</w:t>
      </w:r>
      <w:r>
        <w:rPr>
          <w:rFonts w:ascii="仿宋" w:eastAsia="仿宋" w:hAnsi="仿宋" w:hint="eastAsia"/>
          <w:bCs/>
          <w:sz w:val="32"/>
          <w:szCs w:val="32"/>
        </w:rPr>
        <w:t>开课第一周为师生见面周，课程责任教师须向选课</w:t>
      </w:r>
      <w:r>
        <w:rPr>
          <w:rFonts w:ascii="仿宋" w:eastAsia="仿宋" w:hAnsi="仿宋"/>
          <w:bCs/>
          <w:sz w:val="32"/>
          <w:szCs w:val="32"/>
        </w:rPr>
        <w:t>学生</w:t>
      </w:r>
      <w:r>
        <w:rPr>
          <w:rFonts w:ascii="仿宋" w:eastAsia="仿宋" w:hAnsi="仿宋" w:hint="eastAsia"/>
          <w:bCs/>
          <w:sz w:val="32"/>
          <w:szCs w:val="32"/>
        </w:rPr>
        <w:t>公布</w:t>
      </w:r>
      <w:r>
        <w:rPr>
          <w:rFonts w:ascii="仿宋" w:eastAsia="仿宋" w:hAnsi="仿宋"/>
          <w:bCs/>
          <w:sz w:val="32"/>
          <w:szCs w:val="32"/>
        </w:rPr>
        <w:t>课程学习安排</w:t>
      </w:r>
      <w:r>
        <w:rPr>
          <w:rFonts w:ascii="仿宋" w:eastAsia="仿宋" w:hAnsi="仿宋" w:hint="eastAsia"/>
          <w:bCs/>
          <w:sz w:val="32"/>
          <w:szCs w:val="32"/>
        </w:rPr>
        <w:t>、</w:t>
      </w:r>
      <w:r>
        <w:rPr>
          <w:rFonts w:ascii="仿宋" w:eastAsia="仿宋" w:hAnsi="仿宋"/>
          <w:bCs/>
          <w:sz w:val="32"/>
          <w:szCs w:val="32"/>
        </w:rPr>
        <w:t>学习要求</w:t>
      </w:r>
      <w:r>
        <w:rPr>
          <w:rFonts w:ascii="仿宋" w:eastAsia="仿宋" w:hAnsi="仿宋" w:hint="eastAsia"/>
          <w:bCs/>
          <w:sz w:val="32"/>
          <w:szCs w:val="32"/>
        </w:rPr>
        <w:t>、</w:t>
      </w:r>
      <w:r>
        <w:rPr>
          <w:rFonts w:ascii="仿宋" w:eastAsia="仿宋" w:hAnsi="仿宋"/>
          <w:bCs/>
          <w:sz w:val="32"/>
          <w:szCs w:val="32"/>
        </w:rPr>
        <w:t>考核</w:t>
      </w:r>
      <w:r>
        <w:rPr>
          <w:rFonts w:ascii="仿宋" w:eastAsia="仿宋" w:hAnsi="仿宋" w:hint="eastAsia"/>
          <w:bCs/>
          <w:sz w:val="32"/>
          <w:szCs w:val="32"/>
        </w:rPr>
        <w:t>方式、成绩评定方式、成绩构成以及其它需</w:t>
      </w:r>
      <w:r>
        <w:rPr>
          <w:rFonts w:ascii="仿宋" w:eastAsia="仿宋" w:hAnsi="仿宋"/>
          <w:bCs/>
          <w:sz w:val="32"/>
          <w:szCs w:val="32"/>
        </w:rPr>
        <w:t>说明的事项。</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t xml:space="preserve">第十三条 </w:t>
      </w:r>
      <w:r>
        <w:rPr>
          <w:rFonts w:ascii="仿宋" w:eastAsia="仿宋" w:hAnsi="仿宋" w:hint="eastAsia"/>
          <w:bCs/>
          <w:sz w:val="32"/>
          <w:szCs w:val="32"/>
        </w:rPr>
        <w:t>学生学习</w:t>
      </w:r>
      <w:r>
        <w:rPr>
          <w:rFonts w:ascii="仿宋" w:eastAsia="仿宋" w:hAnsi="仿宋"/>
          <w:bCs/>
          <w:sz w:val="32"/>
          <w:szCs w:val="32"/>
        </w:rPr>
        <w:t>过程中，</w:t>
      </w:r>
      <w:r>
        <w:rPr>
          <w:rFonts w:ascii="仿宋" w:eastAsia="仿宋" w:hAnsi="仿宋" w:hint="eastAsia"/>
          <w:bCs/>
          <w:sz w:val="32"/>
          <w:szCs w:val="32"/>
        </w:rPr>
        <w:t>课程</w:t>
      </w:r>
      <w:r>
        <w:rPr>
          <w:rFonts w:ascii="仿宋" w:eastAsia="仿宋" w:hAnsi="仿宋"/>
          <w:sz w:val="32"/>
          <w:szCs w:val="32"/>
        </w:rPr>
        <w:t>责任教师</w:t>
      </w:r>
      <w:r>
        <w:rPr>
          <w:rFonts w:ascii="仿宋" w:eastAsia="仿宋" w:hAnsi="仿宋" w:hint="eastAsia"/>
          <w:bCs/>
          <w:sz w:val="32"/>
          <w:szCs w:val="32"/>
        </w:rPr>
        <w:t>须</w:t>
      </w:r>
      <w:r w:rsidRPr="00545AAD">
        <w:rPr>
          <w:rFonts w:ascii="仿宋" w:eastAsia="仿宋" w:hAnsi="仿宋" w:hint="eastAsia"/>
          <w:bCs/>
          <w:sz w:val="32"/>
          <w:szCs w:val="32"/>
        </w:rPr>
        <w:t>加强学生学习进度检查，</w:t>
      </w:r>
      <w:r>
        <w:rPr>
          <w:rFonts w:ascii="仿宋" w:eastAsia="仿宋" w:hAnsi="仿宋"/>
          <w:bCs/>
          <w:sz w:val="32"/>
          <w:szCs w:val="32"/>
        </w:rPr>
        <w:t>指导并督促</w:t>
      </w:r>
      <w:r>
        <w:rPr>
          <w:rFonts w:ascii="仿宋" w:eastAsia="仿宋" w:hAnsi="仿宋" w:hint="eastAsia"/>
          <w:bCs/>
          <w:sz w:val="32"/>
          <w:szCs w:val="32"/>
        </w:rPr>
        <w:t>选课</w:t>
      </w:r>
      <w:r>
        <w:rPr>
          <w:rFonts w:ascii="仿宋" w:eastAsia="仿宋" w:hAnsi="仿宋"/>
          <w:bCs/>
          <w:sz w:val="32"/>
          <w:szCs w:val="32"/>
        </w:rPr>
        <w:t>学生</w:t>
      </w:r>
      <w:r>
        <w:rPr>
          <w:rFonts w:ascii="仿宋" w:eastAsia="仿宋" w:hAnsi="仿宋" w:hint="eastAsia"/>
          <w:bCs/>
          <w:sz w:val="32"/>
          <w:szCs w:val="32"/>
        </w:rPr>
        <w:t>完成学习</w:t>
      </w:r>
      <w:r>
        <w:rPr>
          <w:rFonts w:ascii="仿宋" w:eastAsia="仿宋" w:hAnsi="仿宋"/>
          <w:bCs/>
          <w:sz w:val="32"/>
          <w:szCs w:val="32"/>
        </w:rPr>
        <w:t>任务</w:t>
      </w:r>
      <w:r>
        <w:rPr>
          <w:rFonts w:ascii="仿宋" w:eastAsia="仿宋" w:hAnsi="仿宋" w:hint="eastAsia"/>
          <w:bCs/>
          <w:sz w:val="32"/>
          <w:szCs w:val="32"/>
        </w:rPr>
        <w:t>；</w:t>
      </w:r>
      <w:r w:rsidRPr="00545AAD">
        <w:rPr>
          <w:rFonts w:ascii="仿宋" w:eastAsia="仿宋" w:hAnsi="仿宋"/>
          <w:bCs/>
          <w:sz w:val="32"/>
          <w:szCs w:val="32"/>
        </w:rPr>
        <w:t>加强学生诚信教育</w:t>
      </w:r>
      <w:r>
        <w:rPr>
          <w:rFonts w:ascii="仿宋" w:eastAsia="仿宋" w:hAnsi="仿宋" w:hint="eastAsia"/>
          <w:bCs/>
          <w:sz w:val="32"/>
          <w:szCs w:val="32"/>
        </w:rPr>
        <w:t>，</w:t>
      </w:r>
      <w:r>
        <w:rPr>
          <w:rFonts w:ascii="仿宋" w:eastAsia="仿宋" w:hAnsi="仿宋"/>
          <w:bCs/>
          <w:sz w:val="32"/>
          <w:szCs w:val="32"/>
        </w:rPr>
        <w:t>规范学生学习行为</w:t>
      </w:r>
      <w:r>
        <w:rPr>
          <w:rFonts w:ascii="仿宋" w:eastAsia="仿宋" w:hAnsi="仿宋" w:hint="eastAsia"/>
          <w:bCs/>
          <w:sz w:val="32"/>
          <w:szCs w:val="32"/>
        </w:rPr>
        <w:t>；组织学生</w:t>
      </w:r>
      <w:r>
        <w:rPr>
          <w:rFonts w:ascii="仿宋" w:eastAsia="仿宋" w:hAnsi="仿宋"/>
          <w:bCs/>
          <w:sz w:val="32"/>
          <w:szCs w:val="32"/>
        </w:rPr>
        <w:t>参与课程</w:t>
      </w:r>
      <w:r>
        <w:rPr>
          <w:rFonts w:ascii="仿宋" w:eastAsia="仿宋" w:hAnsi="仿宋" w:hint="eastAsia"/>
          <w:bCs/>
          <w:sz w:val="32"/>
          <w:szCs w:val="32"/>
        </w:rPr>
        <w:t>讨论</w:t>
      </w:r>
      <w:r>
        <w:rPr>
          <w:rFonts w:ascii="仿宋" w:eastAsia="仿宋" w:hAnsi="仿宋"/>
          <w:bCs/>
          <w:sz w:val="32"/>
          <w:szCs w:val="32"/>
        </w:rPr>
        <w:t>、答疑</w:t>
      </w:r>
      <w:r>
        <w:rPr>
          <w:rFonts w:ascii="仿宋" w:eastAsia="仿宋" w:hAnsi="仿宋" w:hint="eastAsia"/>
          <w:bCs/>
          <w:sz w:val="32"/>
          <w:szCs w:val="32"/>
        </w:rPr>
        <w:t>、过程考核以及</w:t>
      </w:r>
      <w:r>
        <w:rPr>
          <w:rFonts w:ascii="仿宋" w:eastAsia="仿宋" w:hAnsi="仿宋"/>
          <w:bCs/>
          <w:sz w:val="32"/>
          <w:szCs w:val="32"/>
        </w:rPr>
        <w:t>必要的</w:t>
      </w:r>
      <w:r>
        <w:rPr>
          <w:rFonts w:ascii="仿宋" w:eastAsia="仿宋" w:hAnsi="仿宋" w:hint="eastAsia"/>
          <w:bCs/>
          <w:sz w:val="32"/>
          <w:szCs w:val="32"/>
        </w:rPr>
        <w:t>线下</w:t>
      </w:r>
      <w:r>
        <w:rPr>
          <w:rFonts w:ascii="仿宋" w:eastAsia="仿宋" w:hAnsi="仿宋"/>
          <w:bCs/>
          <w:sz w:val="32"/>
          <w:szCs w:val="32"/>
        </w:rPr>
        <w:t>教学环节</w:t>
      </w:r>
      <w:r>
        <w:rPr>
          <w:rFonts w:ascii="仿宋" w:eastAsia="仿宋" w:hAnsi="仿宋" w:hint="eastAsia"/>
          <w:bCs/>
          <w:sz w:val="32"/>
          <w:szCs w:val="32"/>
        </w:rPr>
        <w:t>。</w:t>
      </w:r>
    </w:p>
    <w:p w:rsidR="000A7F4D" w:rsidRPr="00545AAD" w:rsidRDefault="001F311B">
      <w:pPr>
        <w:overflowPunct w:val="0"/>
        <w:topLinePunct/>
        <w:adjustRightInd w:val="0"/>
        <w:spacing w:line="560" w:lineRule="exact"/>
        <w:ind w:firstLineChars="200" w:firstLine="643"/>
        <w:textAlignment w:val="top"/>
        <w:rPr>
          <w:rFonts w:ascii="仿宋" w:eastAsia="仿宋" w:hAnsi="仿宋"/>
          <w:bCs/>
          <w:sz w:val="32"/>
          <w:szCs w:val="32"/>
        </w:rPr>
      </w:pPr>
      <w:r w:rsidRPr="00545AAD">
        <w:rPr>
          <w:rFonts w:ascii="仿宋" w:eastAsia="仿宋" w:hAnsi="仿宋" w:hint="eastAsia"/>
          <w:b/>
          <w:bCs/>
          <w:sz w:val="32"/>
          <w:szCs w:val="32"/>
        </w:rPr>
        <w:t>第十四条</w:t>
      </w:r>
      <w:r w:rsidRPr="00545AAD">
        <w:rPr>
          <w:rFonts w:ascii="仿宋" w:eastAsia="仿宋" w:hAnsi="仿宋" w:hint="eastAsia"/>
          <w:bCs/>
          <w:sz w:val="32"/>
          <w:szCs w:val="32"/>
        </w:rPr>
        <w:t xml:space="preserve"> </w:t>
      </w:r>
      <w:r w:rsidRPr="00545AAD">
        <w:rPr>
          <w:rFonts w:ascii="仿宋" w:eastAsia="仿宋" w:hAnsi="仿宋"/>
          <w:bCs/>
          <w:sz w:val="32"/>
          <w:szCs w:val="32"/>
        </w:rPr>
        <w:t>课程责任教师要积极与课程平台沟通，准确收集学生学业数据、科学分析数据、有效利用数据，让数据为教学服务。课程责任教师通过线上座谈、问卷调查等方式，及时掌握学生学习情况，有针对性地解决学生在线学习中的问题，不断提高学生在线学习的参与度和获得感。</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t>第十五条</w:t>
      </w:r>
      <w:r>
        <w:rPr>
          <w:rFonts w:ascii="仿宋" w:eastAsia="仿宋" w:hAnsi="仿宋" w:hint="eastAsia"/>
          <w:bCs/>
          <w:sz w:val="32"/>
          <w:szCs w:val="32"/>
        </w:rPr>
        <w:t xml:space="preserve"> 结课考核前，课程责任教师须对学生的考核资格进行审核。有下列情形之一的，取消学生参加该课程考核资格。具有考核资格的学生无故不参加结课考核的，按旷</w:t>
      </w:r>
      <w:r>
        <w:rPr>
          <w:rFonts w:ascii="仿宋" w:eastAsia="仿宋" w:hAnsi="仿宋" w:hint="eastAsia"/>
          <w:bCs/>
          <w:sz w:val="32"/>
          <w:szCs w:val="32"/>
        </w:rPr>
        <w:lastRenderedPageBreak/>
        <w:t>考处理，认定为该课程考核不合格。</w:t>
      </w:r>
    </w:p>
    <w:p w:rsidR="000A7F4D" w:rsidRDefault="001F311B">
      <w:pPr>
        <w:overflowPunct w:val="0"/>
        <w:topLinePunct/>
        <w:adjustRightInd w:val="0"/>
        <w:spacing w:line="560" w:lineRule="exact"/>
        <w:ind w:firstLineChars="200" w:firstLine="640"/>
        <w:textAlignment w:val="top"/>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1）规定学习时间内</w:t>
      </w:r>
      <w:r>
        <w:rPr>
          <w:rFonts w:ascii="仿宋" w:eastAsia="仿宋" w:hAnsi="仿宋" w:hint="eastAsia"/>
          <w:bCs/>
          <w:sz w:val="32"/>
          <w:szCs w:val="32"/>
        </w:rPr>
        <w:t>课程</w:t>
      </w:r>
      <w:r>
        <w:rPr>
          <w:rFonts w:ascii="仿宋" w:eastAsia="仿宋" w:hAnsi="仿宋"/>
          <w:bCs/>
          <w:sz w:val="32"/>
          <w:szCs w:val="32"/>
        </w:rPr>
        <w:t>学习进度未达到90%的；</w:t>
      </w:r>
    </w:p>
    <w:p w:rsidR="000A7F4D" w:rsidRDefault="001F311B">
      <w:pPr>
        <w:overflowPunct w:val="0"/>
        <w:topLinePunct/>
        <w:adjustRightInd w:val="0"/>
        <w:spacing w:line="560" w:lineRule="exact"/>
        <w:ind w:firstLineChars="200" w:firstLine="640"/>
        <w:textAlignment w:val="top"/>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2）累计未</w:t>
      </w:r>
      <w:r>
        <w:rPr>
          <w:rFonts w:ascii="仿宋" w:eastAsia="仿宋" w:hAnsi="仿宋" w:hint="eastAsia"/>
          <w:bCs/>
          <w:sz w:val="32"/>
          <w:szCs w:val="32"/>
        </w:rPr>
        <w:t>交</w:t>
      </w:r>
      <w:r>
        <w:rPr>
          <w:rFonts w:ascii="仿宋" w:eastAsia="仿宋" w:hAnsi="仿宋"/>
          <w:bCs/>
          <w:sz w:val="32"/>
          <w:szCs w:val="32"/>
        </w:rPr>
        <w:t>作业</w:t>
      </w:r>
      <w:r>
        <w:rPr>
          <w:rFonts w:ascii="仿宋" w:eastAsia="仿宋" w:hAnsi="仿宋" w:hint="eastAsia"/>
          <w:bCs/>
          <w:sz w:val="32"/>
          <w:szCs w:val="32"/>
        </w:rPr>
        <w:t>（包括学习平台的作业和课程责任教师布置的作业）次数超过总次数</w:t>
      </w:r>
      <w:r>
        <w:rPr>
          <w:rFonts w:ascii="仿宋" w:eastAsia="仿宋" w:hAnsi="仿宋"/>
          <w:bCs/>
          <w:sz w:val="32"/>
          <w:szCs w:val="32"/>
        </w:rPr>
        <w:t>1/3的</w:t>
      </w:r>
      <w:r>
        <w:rPr>
          <w:rFonts w:ascii="仿宋" w:eastAsia="仿宋" w:hAnsi="仿宋" w:hint="eastAsia"/>
          <w:bCs/>
          <w:sz w:val="32"/>
          <w:szCs w:val="32"/>
        </w:rPr>
        <w:t>（结课前一次性补交按未交作业计）</w:t>
      </w:r>
      <w:r>
        <w:rPr>
          <w:rFonts w:ascii="仿宋" w:eastAsia="仿宋" w:hAnsi="仿宋"/>
          <w:bCs/>
          <w:sz w:val="32"/>
          <w:szCs w:val="32"/>
        </w:rPr>
        <w:t>。</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六</w:t>
      </w:r>
      <w:r>
        <w:rPr>
          <w:rFonts w:ascii="仿宋" w:eastAsia="仿宋" w:hAnsi="仿宋"/>
          <w:b/>
          <w:sz w:val="32"/>
          <w:szCs w:val="32"/>
        </w:rPr>
        <w:t>条</w:t>
      </w:r>
      <w:r>
        <w:rPr>
          <w:rFonts w:ascii="仿宋" w:eastAsia="仿宋" w:hAnsi="仿宋" w:hint="eastAsia"/>
          <w:bCs/>
          <w:sz w:val="32"/>
          <w:szCs w:val="32"/>
        </w:rPr>
        <w:t xml:space="preserve"> 在线</w:t>
      </w:r>
      <w:r>
        <w:rPr>
          <w:rFonts w:ascii="仿宋" w:eastAsia="仿宋" w:hAnsi="仿宋"/>
          <w:bCs/>
          <w:sz w:val="32"/>
          <w:szCs w:val="32"/>
        </w:rPr>
        <w:t>开放课程</w:t>
      </w:r>
      <w:r>
        <w:rPr>
          <w:rFonts w:ascii="仿宋" w:eastAsia="仿宋" w:hAnsi="仿宋" w:hint="eastAsia"/>
          <w:bCs/>
          <w:sz w:val="32"/>
          <w:szCs w:val="32"/>
        </w:rPr>
        <w:t>的结课</w:t>
      </w:r>
      <w:r>
        <w:rPr>
          <w:rFonts w:ascii="仿宋" w:eastAsia="仿宋" w:hAnsi="仿宋"/>
          <w:bCs/>
          <w:sz w:val="32"/>
          <w:szCs w:val="32"/>
        </w:rPr>
        <w:t>考核</w:t>
      </w:r>
      <w:r>
        <w:rPr>
          <w:rFonts w:ascii="仿宋" w:eastAsia="仿宋" w:hAnsi="仿宋" w:hint="eastAsia"/>
          <w:bCs/>
          <w:sz w:val="32"/>
          <w:szCs w:val="32"/>
        </w:rPr>
        <w:t>按照《中国石油大学（北京）克拉玛依校区本科生课程考核工作管理规定》执行，考核形式由课程责任教师根据</w:t>
      </w:r>
      <w:r>
        <w:rPr>
          <w:rFonts w:ascii="仿宋" w:eastAsia="仿宋" w:hAnsi="仿宋"/>
          <w:bCs/>
          <w:sz w:val="32"/>
          <w:szCs w:val="32"/>
        </w:rPr>
        <w:t>课程实际</w:t>
      </w:r>
      <w:r>
        <w:rPr>
          <w:rFonts w:ascii="仿宋" w:eastAsia="仿宋" w:hAnsi="仿宋" w:hint="eastAsia"/>
          <w:bCs/>
          <w:sz w:val="32"/>
          <w:szCs w:val="32"/>
        </w:rPr>
        <w:t>，</w:t>
      </w:r>
      <w:r>
        <w:rPr>
          <w:rFonts w:ascii="仿宋" w:eastAsia="仿宋" w:hAnsi="仿宋"/>
          <w:bCs/>
          <w:sz w:val="32"/>
          <w:szCs w:val="32"/>
        </w:rPr>
        <w:t>采用</w:t>
      </w:r>
      <w:r>
        <w:rPr>
          <w:rFonts w:ascii="仿宋" w:eastAsia="仿宋" w:hAnsi="仿宋" w:hint="eastAsia"/>
          <w:bCs/>
          <w:sz w:val="32"/>
          <w:szCs w:val="32"/>
        </w:rPr>
        <w:t>线上集中</w:t>
      </w:r>
      <w:r>
        <w:rPr>
          <w:rFonts w:ascii="仿宋" w:eastAsia="仿宋" w:hAnsi="仿宋"/>
          <w:bCs/>
          <w:sz w:val="32"/>
          <w:szCs w:val="32"/>
        </w:rPr>
        <w:t>考试或线下</w:t>
      </w:r>
      <w:r>
        <w:rPr>
          <w:rFonts w:ascii="仿宋" w:eastAsia="仿宋" w:hAnsi="仿宋" w:hint="eastAsia"/>
          <w:bCs/>
          <w:sz w:val="32"/>
          <w:szCs w:val="32"/>
        </w:rPr>
        <w:t>集中</w:t>
      </w:r>
      <w:r>
        <w:rPr>
          <w:rFonts w:ascii="仿宋" w:eastAsia="仿宋" w:hAnsi="仿宋"/>
          <w:bCs/>
          <w:sz w:val="32"/>
          <w:szCs w:val="32"/>
        </w:rPr>
        <w:t>考试</w:t>
      </w:r>
      <w:r>
        <w:rPr>
          <w:rFonts w:ascii="仿宋" w:eastAsia="仿宋" w:hAnsi="仿宋" w:hint="eastAsia"/>
          <w:bCs/>
          <w:sz w:val="32"/>
          <w:szCs w:val="32"/>
        </w:rPr>
        <w:t>等形式进行</w:t>
      </w:r>
      <w:r>
        <w:rPr>
          <w:rFonts w:ascii="仿宋" w:eastAsia="仿宋" w:hAnsi="仿宋"/>
          <w:bCs/>
          <w:sz w:val="32"/>
          <w:szCs w:val="32"/>
        </w:rPr>
        <w:t>。</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b/>
          <w:sz w:val="32"/>
          <w:szCs w:val="32"/>
        </w:rPr>
        <w:t>第十</w:t>
      </w:r>
      <w:r>
        <w:rPr>
          <w:rFonts w:ascii="仿宋" w:eastAsia="仿宋" w:hAnsi="仿宋" w:hint="eastAsia"/>
          <w:b/>
          <w:sz w:val="32"/>
          <w:szCs w:val="32"/>
        </w:rPr>
        <w:t>七</w:t>
      </w:r>
      <w:r>
        <w:rPr>
          <w:rFonts w:ascii="仿宋" w:eastAsia="仿宋" w:hAnsi="仿宋"/>
          <w:b/>
          <w:sz w:val="32"/>
          <w:szCs w:val="32"/>
        </w:rPr>
        <w:t>条</w:t>
      </w:r>
      <w:r>
        <w:rPr>
          <w:rFonts w:ascii="仿宋" w:eastAsia="仿宋" w:hAnsi="仿宋" w:hint="eastAsia"/>
          <w:bCs/>
          <w:sz w:val="32"/>
          <w:szCs w:val="32"/>
        </w:rPr>
        <w:t xml:space="preserve"> 校区如实记录学生在教务系统中所选在线开放课程的成绩，对于考核合格的课程，学生可获得相应学分。</w:t>
      </w:r>
    </w:p>
    <w:p w:rsidR="000A7F4D" w:rsidRDefault="001F311B">
      <w:pPr>
        <w:widowControl/>
        <w:shd w:val="clear" w:color="auto" w:fill="FFFFFF"/>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第</w:t>
      </w:r>
      <w:r>
        <w:rPr>
          <w:rFonts w:ascii="仿宋" w:eastAsia="仿宋" w:hAnsi="仿宋"/>
          <w:b/>
          <w:sz w:val="32"/>
          <w:szCs w:val="32"/>
        </w:rPr>
        <w:t>十</w:t>
      </w:r>
      <w:r>
        <w:rPr>
          <w:rFonts w:ascii="仿宋" w:eastAsia="仿宋" w:hAnsi="仿宋" w:hint="eastAsia"/>
          <w:b/>
          <w:sz w:val="32"/>
          <w:szCs w:val="32"/>
        </w:rPr>
        <w:t>八</w:t>
      </w:r>
      <w:r>
        <w:rPr>
          <w:rFonts w:ascii="仿宋" w:eastAsia="仿宋" w:hAnsi="仿宋"/>
          <w:b/>
          <w:sz w:val="32"/>
          <w:szCs w:val="32"/>
        </w:rPr>
        <w:t>条</w:t>
      </w:r>
      <w:r>
        <w:rPr>
          <w:rFonts w:ascii="仿宋" w:eastAsia="仿宋" w:hAnsi="仿宋" w:hint="eastAsia"/>
          <w:bCs/>
          <w:sz w:val="32"/>
          <w:szCs w:val="32"/>
        </w:rPr>
        <w:t xml:space="preserve"> 学生在课程学习、考核过程中有以下异常行为的，取消</w:t>
      </w:r>
      <w:r>
        <w:rPr>
          <w:rFonts w:ascii="仿宋" w:eastAsia="仿宋" w:hAnsi="仿宋"/>
          <w:bCs/>
          <w:sz w:val="32"/>
          <w:szCs w:val="32"/>
        </w:rPr>
        <w:t>其</w:t>
      </w:r>
      <w:r>
        <w:rPr>
          <w:rFonts w:ascii="仿宋" w:eastAsia="仿宋" w:hAnsi="仿宋" w:hint="eastAsia"/>
          <w:bCs/>
          <w:sz w:val="32"/>
          <w:szCs w:val="32"/>
        </w:rPr>
        <w:t>考核</w:t>
      </w:r>
      <w:r>
        <w:rPr>
          <w:rFonts w:ascii="仿宋" w:eastAsia="仿宋" w:hAnsi="仿宋"/>
          <w:bCs/>
          <w:sz w:val="32"/>
          <w:szCs w:val="32"/>
        </w:rPr>
        <w:t>资格</w:t>
      </w:r>
      <w:r>
        <w:rPr>
          <w:rFonts w:ascii="仿宋" w:eastAsia="仿宋" w:hAnsi="仿宋" w:hint="eastAsia"/>
          <w:bCs/>
          <w:sz w:val="32"/>
          <w:szCs w:val="32"/>
        </w:rPr>
        <w:t>（成绩记为</w:t>
      </w:r>
      <w:r>
        <w:rPr>
          <w:rFonts w:ascii="仿宋" w:eastAsia="仿宋" w:hAnsi="仿宋"/>
          <w:bCs/>
          <w:sz w:val="32"/>
          <w:szCs w:val="32"/>
        </w:rPr>
        <w:t>0、“不及格”或者“不通过”）</w:t>
      </w:r>
      <w:r>
        <w:rPr>
          <w:rFonts w:ascii="仿宋" w:eastAsia="仿宋" w:hAnsi="仿宋" w:hint="eastAsia"/>
          <w:bCs/>
          <w:sz w:val="32"/>
          <w:szCs w:val="32"/>
        </w:rPr>
        <w:t>，并按照《中国石油大学（北京）克拉玛依校区学生违纪处理办法（修订）》相关规定给予相应处分。</w:t>
      </w:r>
    </w:p>
    <w:p w:rsidR="000A7F4D" w:rsidRDefault="001F311B">
      <w:pPr>
        <w:widowControl/>
        <w:shd w:val="clear" w:color="auto" w:fill="FFFFFF"/>
        <w:adjustRightIn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（1）出借个人学习账号供他人使用；</w:t>
      </w:r>
    </w:p>
    <w:p w:rsidR="000A7F4D" w:rsidRDefault="001F311B">
      <w:pPr>
        <w:widowControl/>
        <w:shd w:val="clear" w:color="auto" w:fill="FFFFFF"/>
        <w:adjustRightIn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（2）通过非法软件或委托他人提供人工或技术服务等方式获取学习记录和考试成绩的“刷课”“替课”“刷考”“替考”行为；</w:t>
      </w:r>
    </w:p>
    <w:p w:rsidR="000A7F4D" w:rsidRDefault="001F311B">
      <w:pPr>
        <w:widowControl/>
        <w:shd w:val="clear" w:color="auto" w:fill="FFFFFF"/>
        <w:adjustRightIn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bCs/>
          <w:sz w:val="32"/>
          <w:szCs w:val="32"/>
        </w:rPr>
        <w:t>3</w:t>
      </w:r>
      <w:r>
        <w:rPr>
          <w:rFonts w:ascii="仿宋" w:eastAsia="仿宋" w:hAnsi="仿宋" w:hint="eastAsia"/>
          <w:bCs/>
          <w:sz w:val="32"/>
          <w:szCs w:val="32"/>
        </w:rPr>
        <w:t>）以任何形式传播课程考试内容及答案；</w:t>
      </w:r>
    </w:p>
    <w:p w:rsidR="000A7F4D" w:rsidRDefault="001F311B">
      <w:pPr>
        <w:widowControl/>
        <w:shd w:val="clear" w:color="auto" w:fill="FFFFFF"/>
        <w:adjustRightIn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（4）其它不符合在线课程学习和考核要求的行为。</w:t>
      </w:r>
    </w:p>
    <w:p w:rsidR="000A7F4D" w:rsidRDefault="001F311B">
      <w:pPr>
        <w:widowControl/>
        <w:shd w:val="clear" w:color="auto" w:fill="FFFFFF"/>
        <w:adjustRightInd w:val="0"/>
        <w:spacing w:line="560" w:lineRule="exact"/>
        <w:ind w:firstLineChars="200" w:firstLine="643"/>
        <w:rPr>
          <w:rFonts w:ascii="仿宋" w:eastAsia="仿宋" w:hAnsi="仿宋"/>
          <w:bCs/>
          <w:sz w:val="32"/>
          <w:szCs w:val="32"/>
        </w:rPr>
      </w:pPr>
      <w:r>
        <w:rPr>
          <w:rFonts w:ascii="仿宋" w:eastAsia="仿宋" w:hAnsi="仿宋" w:hint="eastAsia"/>
          <w:b/>
          <w:sz w:val="32"/>
          <w:szCs w:val="32"/>
        </w:rPr>
        <w:t>第</w:t>
      </w:r>
      <w:r>
        <w:rPr>
          <w:rFonts w:ascii="仿宋" w:eastAsia="仿宋" w:hAnsi="仿宋"/>
          <w:b/>
          <w:sz w:val="32"/>
          <w:szCs w:val="32"/>
        </w:rPr>
        <w:t>十</w:t>
      </w:r>
      <w:r>
        <w:rPr>
          <w:rFonts w:ascii="仿宋" w:eastAsia="仿宋" w:hAnsi="仿宋" w:hint="eastAsia"/>
          <w:b/>
          <w:sz w:val="32"/>
          <w:szCs w:val="32"/>
        </w:rPr>
        <w:t>九</w:t>
      </w:r>
      <w:r>
        <w:rPr>
          <w:rFonts w:ascii="仿宋" w:eastAsia="仿宋" w:hAnsi="仿宋"/>
          <w:b/>
          <w:sz w:val="32"/>
          <w:szCs w:val="32"/>
        </w:rPr>
        <w:t>条</w:t>
      </w:r>
      <w:r>
        <w:rPr>
          <w:rFonts w:ascii="仿宋" w:eastAsia="仿宋" w:hAnsi="仿宋" w:hint="eastAsia"/>
          <w:bCs/>
          <w:sz w:val="32"/>
          <w:szCs w:val="32"/>
        </w:rPr>
        <w:t xml:space="preserve"> 学生参与组织“刷课”“替课”“刷考”“替考”并构成违法的，由有关部门依法追究法律责任。</w:t>
      </w:r>
    </w:p>
    <w:p w:rsidR="000A7F4D" w:rsidRDefault="001F311B">
      <w:pPr>
        <w:overflowPunct w:val="0"/>
        <w:topLinePunct/>
        <w:adjustRightInd w:val="0"/>
        <w:spacing w:line="560" w:lineRule="exact"/>
        <w:jc w:val="center"/>
        <w:textAlignment w:val="top"/>
        <w:rPr>
          <w:rFonts w:ascii="仿宋" w:eastAsia="仿宋" w:hAnsi="仿宋"/>
          <w:b/>
          <w:sz w:val="32"/>
          <w:szCs w:val="32"/>
        </w:rPr>
      </w:pPr>
      <w:r>
        <w:rPr>
          <w:rFonts w:ascii="仿宋" w:eastAsia="仿宋" w:hAnsi="仿宋" w:hint="eastAsia"/>
          <w:b/>
          <w:sz w:val="32"/>
          <w:szCs w:val="32"/>
        </w:rPr>
        <w:t>第五章 课时认定及其它</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lastRenderedPageBreak/>
        <w:t xml:space="preserve">第二十条 </w:t>
      </w:r>
      <w:r>
        <w:rPr>
          <w:rFonts w:ascii="仿宋" w:eastAsia="仿宋" w:hAnsi="仿宋" w:hint="eastAsia"/>
          <w:bCs/>
          <w:sz w:val="32"/>
          <w:szCs w:val="32"/>
        </w:rPr>
        <w:t>校区对</w:t>
      </w:r>
      <w:r>
        <w:rPr>
          <w:rFonts w:ascii="仿宋" w:eastAsia="仿宋" w:hAnsi="仿宋"/>
          <w:bCs/>
          <w:sz w:val="32"/>
          <w:szCs w:val="32"/>
        </w:rPr>
        <w:t>在线开放课程</w:t>
      </w:r>
      <w:r>
        <w:rPr>
          <w:rFonts w:ascii="仿宋" w:eastAsia="仿宋" w:hAnsi="仿宋" w:hint="eastAsia"/>
          <w:bCs/>
          <w:sz w:val="32"/>
          <w:szCs w:val="32"/>
        </w:rPr>
        <w:t>的课程责任教师按照以下办法</w:t>
      </w:r>
      <w:r>
        <w:rPr>
          <w:rFonts w:ascii="仿宋" w:eastAsia="仿宋" w:hAnsi="仿宋"/>
          <w:bCs/>
          <w:sz w:val="32"/>
          <w:szCs w:val="32"/>
        </w:rPr>
        <w:t>认定教学工作量</w:t>
      </w:r>
      <w:r>
        <w:rPr>
          <w:rFonts w:ascii="仿宋" w:eastAsia="仿宋" w:hAnsi="仿宋" w:hint="eastAsia"/>
          <w:bCs/>
          <w:sz w:val="32"/>
          <w:szCs w:val="32"/>
        </w:rPr>
        <w:t>。</w:t>
      </w:r>
    </w:p>
    <w:p w:rsidR="000A7F4D" w:rsidRDefault="001F311B">
      <w:pPr>
        <w:overflowPunct w:val="0"/>
        <w:topLinePunct/>
        <w:adjustRightInd w:val="0"/>
        <w:spacing w:afterLines="50" w:after="156" w:line="560" w:lineRule="exact"/>
        <w:textAlignment w:val="top"/>
        <w:rPr>
          <w:rFonts w:ascii="仿宋" w:eastAsia="仿宋" w:hAnsi="仿宋"/>
          <w:bCs/>
          <w:sz w:val="32"/>
          <w:szCs w:val="32"/>
        </w:rPr>
      </w:pPr>
      <m:oMathPara>
        <m:oMathParaPr>
          <m:jc m:val="center"/>
        </m:oMathParaPr>
        <m:oMath>
          <m:r>
            <m:rPr>
              <m:sty m:val="p"/>
            </m:rPr>
            <w:rPr>
              <w:rFonts w:ascii="Cambria Math" w:eastAsia="仿宋" w:hAnsi="Cambria Math"/>
              <w:sz w:val="32"/>
              <w:szCs w:val="32"/>
            </w:rPr>
            <m:t>教学工作量</m:t>
          </m:r>
          <m:r>
            <m:rPr>
              <m:sty m:val="p"/>
            </m:rPr>
            <w:rPr>
              <w:rFonts w:ascii="Cambria Math" w:eastAsia="仿宋" w:hAnsi="Cambria Math"/>
              <w:sz w:val="32"/>
              <w:szCs w:val="32"/>
            </w:rPr>
            <m:t>=K1×K2×</m:t>
          </m:r>
          <m:r>
            <m:rPr>
              <m:sty m:val="p"/>
            </m:rPr>
            <w:rPr>
              <w:rFonts w:ascii="Cambria Math" w:eastAsia="仿宋" w:hAnsi="Cambria Math"/>
              <w:sz w:val="32"/>
              <w:szCs w:val="32"/>
            </w:rPr>
            <m:t>课程学时</m:t>
          </m:r>
        </m:oMath>
      </m:oMathPara>
    </w:p>
    <w:p w:rsidR="000A7F4D" w:rsidRDefault="001F311B">
      <w:pPr>
        <w:overflowPunct w:val="0"/>
        <w:topLinePunct/>
        <w:adjustRightInd w:val="0"/>
        <w:spacing w:line="560" w:lineRule="exact"/>
        <w:ind w:firstLineChars="200" w:firstLine="640"/>
        <w:textAlignment w:val="top"/>
        <w:rPr>
          <w:rFonts w:ascii="仿宋" w:eastAsia="仿宋" w:hAnsi="仿宋"/>
          <w:bCs/>
          <w:sz w:val="32"/>
          <w:szCs w:val="32"/>
        </w:rPr>
      </w:pPr>
      <w:r>
        <w:rPr>
          <w:rFonts w:ascii="仿宋" w:eastAsia="仿宋" w:hAnsi="仿宋" w:hint="eastAsia"/>
          <w:bCs/>
          <w:sz w:val="32"/>
          <w:szCs w:val="32"/>
        </w:rPr>
        <w:t>K</w:t>
      </w:r>
      <w:r>
        <w:rPr>
          <w:rFonts w:ascii="仿宋" w:eastAsia="仿宋" w:hAnsi="仿宋"/>
          <w:bCs/>
          <w:sz w:val="32"/>
          <w:szCs w:val="32"/>
        </w:rPr>
        <w:t>1</w:t>
      </w:r>
      <w:r>
        <w:rPr>
          <w:rFonts w:ascii="仿宋" w:eastAsia="仿宋" w:hAnsi="仿宋" w:hint="eastAsia"/>
          <w:bCs/>
          <w:sz w:val="32"/>
          <w:szCs w:val="32"/>
        </w:rPr>
        <w:t>根据选课人数确定。对于选课人数</w:t>
      </w:r>
      <w:r w:rsidR="00854B6D" w:rsidRPr="00545AAD">
        <w:rPr>
          <w:rFonts w:ascii="仿宋" w:eastAsia="仿宋" w:hAnsi="仿宋" w:hint="eastAsia"/>
          <w:bCs/>
          <w:sz w:val="32"/>
          <w:szCs w:val="32"/>
        </w:rPr>
        <w:t>达到</w:t>
      </w:r>
      <w:r w:rsidR="00854B6D" w:rsidRPr="00545AAD">
        <w:rPr>
          <w:rFonts w:ascii="仿宋" w:eastAsia="仿宋" w:hAnsi="仿宋"/>
          <w:bCs/>
          <w:sz w:val="32"/>
          <w:szCs w:val="32"/>
        </w:rPr>
        <w:t>200</w:t>
      </w:r>
      <w:r w:rsidR="00854B6D" w:rsidRPr="00545AAD">
        <w:rPr>
          <w:rFonts w:ascii="仿宋" w:eastAsia="仿宋" w:hAnsi="仿宋" w:hint="eastAsia"/>
          <w:bCs/>
          <w:sz w:val="32"/>
          <w:szCs w:val="32"/>
        </w:rPr>
        <w:t>人的课程，K</w:t>
      </w:r>
      <w:r w:rsidR="00854B6D" w:rsidRPr="00545AAD">
        <w:rPr>
          <w:rFonts w:ascii="仿宋" w:eastAsia="仿宋" w:hAnsi="仿宋"/>
          <w:bCs/>
          <w:sz w:val="32"/>
          <w:szCs w:val="32"/>
        </w:rPr>
        <w:t>1</w:t>
      </w:r>
      <w:r w:rsidR="00854B6D" w:rsidRPr="00545AAD">
        <w:rPr>
          <w:rFonts w:ascii="仿宋" w:eastAsia="仿宋" w:hAnsi="仿宋" w:hint="eastAsia"/>
          <w:bCs/>
          <w:sz w:val="32"/>
          <w:szCs w:val="32"/>
        </w:rPr>
        <w:t>取1</w:t>
      </w:r>
      <w:r w:rsidR="00854B6D" w:rsidRPr="00545AAD">
        <w:rPr>
          <w:rFonts w:ascii="仿宋" w:eastAsia="仿宋" w:hAnsi="仿宋"/>
          <w:bCs/>
          <w:sz w:val="32"/>
          <w:szCs w:val="32"/>
        </w:rPr>
        <w:t>.0</w:t>
      </w:r>
      <w:r w:rsidR="00854B6D" w:rsidRPr="00545AAD">
        <w:rPr>
          <w:rFonts w:ascii="仿宋" w:eastAsia="仿宋" w:hAnsi="仿宋" w:hint="eastAsia"/>
          <w:bCs/>
          <w:sz w:val="32"/>
          <w:szCs w:val="32"/>
        </w:rPr>
        <w:t>；对于选课人数不足</w:t>
      </w:r>
      <w:r w:rsidR="00854B6D" w:rsidRPr="00545AAD">
        <w:rPr>
          <w:rFonts w:ascii="仿宋" w:eastAsia="仿宋" w:hAnsi="仿宋"/>
          <w:bCs/>
          <w:sz w:val="32"/>
          <w:szCs w:val="32"/>
        </w:rPr>
        <w:t>200</w:t>
      </w:r>
      <w:r w:rsidR="00854B6D" w:rsidRPr="00545AAD">
        <w:rPr>
          <w:rFonts w:ascii="仿宋" w:eastAsia="仿宋" w:hAnsi="仿宋" w:hint="eastAsia"/>
          <w:bCs/>
          <w:sz w:val="32"/>
          <w:szCs w:val="32"/>
        </w:rPr>
        <w:t>人的课程，每减少5</w:t>
      </w:r>
      <w:r w:rsidR="00854B6D" w:rsidRPr="00545AAD">
        <w:rPr>
          <w:rFonts w:ascii="仿宋" w:eastAsia="仿宋" w:hAnsi="仿宋"/>
          <w:bCs/>
          <w:sz w:val="32"/>
          <w:szCs w:val="32"/>
        </w:rPr>
        <w:t>0</w:t>
      </w:r>
      <w:r w:rsidR="00854B6D" w:rsidRPr="00545AAD">
        <w:rPr>
          <w:rFonts w:ascii="仿宋" w:eastAsia="仿宋" w:hAnsi="仿宋" w:hint="eastAsia"/>
          <w:bCs/>
          <w:sz w:val="32"/>
          <w:szCs w:val="32"/>
        </w:rPr>
        <w:t>人，K</w:t>
      </w:r>
      <w:r w:rsidR="00854B6D" w:rsidRPr="00545AAD">
        <w:rPr>
          <w:rFonts w:ascii="仿宋" w:eastAsia="仿宋" w:hAnsi="仿宋"/>
          <w:bCs/>
          <w:sz w:val="32"/>
          <w:szCs w:val="32"/>
        </w:rPr>
        <w:t>1</w:t>
      </w:r>
      <w:r w:rsidR="00854B6D" w:rsidRPr="00545AAD">
        <w:rPr>
          <w:rFonts w:ascii="仿宋" w:eastAsia="仿宋" w:hAnsi="仿宋" w:hint="eastAsia"/>
          <w:bCs/>
          <w:sz w:val="32"/>
          <w:szCs w:val="32"/>
        </w:rPr>
        <w:t>减少0</w:t>
      </w:r>
      <w:r w:rsidR="00854B6D" w:rsidRPr="00545AAD">
        <w:rPr>
          <w:rFonts w:ascii="仿宋" w:eastAsia="仿宋" w:hAnsi="仿宋"/>
          <w:bCs/>
          <w:sz w:val="32"/>
          <w:szCs w:val="32"/>
        </w:rPr>
        <w:t>.1</w:t>
      </w:r>
      <w:r w:rsidR="00854B6D" w:rsidRPr="00545AAD">
        <w:rPr>
          <w:rFonts w:ascii="仿宋" w:eastAsia="仿宋" w:hAnsi="仿宋" w:hint="eastAsia"/>
          <w:bCs/>
          <w:sz w:val="32"/>
          <w:szCs w:val="32"/>
        </w:rPr>
        <w:t>；</w:t>
      </w:r>
      <w:r>
        <w:rPr>
          <w:rFonts w:ascii="仿宋" w:eastAsia="仿宋" w:hAnsi="仿宋" w:hint="eastAsia"/>
          <w:bCs/>
          <w:sz w:val="32"/>
          <w:szCs w:val="32"/>
        </w:rPr>
        <w:t>对于选课人数超过</w:t>
      </w:r>
      <w:r>
        <w:rPr>
          <w:rFonts w:ascii="仿宋" w:eastAsia="仿宋" w:hAnsi="仿宋"/>
          <w:bCs/>
          <w:sz w:val="32"/>
          <w:szCs w:val="32"/>
        </w:rPr>
        <w:t>200</w:t>
      </w:r>
      <w:r>
        <w:rPr>
          <w:rFonts w:ascii="仿宋" w:eastAsia="仿宋" w:hAnsi="仿宋" w:hint="eastAsia"/>
          <w:bCs/>
          <w:sz w:val="32"/>
          <w:szCs w:val="32"/>
        </w:rPr>
        <w:t>人的课程，每增加5</w:t>
      </w:r>
      <w:r>
        <w:rPr>
          <w:rFonts w:ascii="仿宋" w:eastAsia="仿宋" w:hAnsi="仿宋"/>
          <w:bCs/>
          <w:sz w:val="32"/>
          <w:szCs w:val="32"/>
        </w:rPr>
        <w:t>0</w:t>
      </w:r>
      <w:r>
        <w:rPr>
          <w:rFonts w:ascii="仿宋" w:eastAsia="仿宋" w:hAnsi="仿宋" w:hint="eastAsia"/>
          <w:bCs/>
          <w:sz w:val="32"/>
          <w:szCs w:val="32"/>
        </w:rPr>
        <w:t>人（不足5</w:t>
      </w:r>
      <w:r>
        <w:rPr>
          <w:rFonts w:ascii="仿宋" w:eastAsia="仿宋" w:hAnsi="仿宋"/>
          <w:bCs/>
          <w:sz w:val="32"/>
          <w:szCs w:val="32"/>
        </w:rPr>
        <w:t>0</w:t>
      </w:r>
      <w:r>
        <w:rPr>
          <w:rFonts w:ascii="仿宋" w:eastAsia="仿宋" w:hAnsi="仿宋" w:hint="eastAsia"/>
          <w:bCs/>
          <w:sz w:val="32"/>
          <w:szCs w:val="32"/>
        </w:rPr>
        <w:t>人按5</w:t>
      </w:r>
      <w:r>
        <w:rPr>
          <w:rFonts w:ascii="仿宋" w:eastAsia="仿宋" w:hAnsi="仿宋"/>
          <w:bCs/>
          <w:sz w:val="32"/>
          <w:szCs w:val="32"/>
        </w:rPr>
        <w:t>0</w:t>
      </w:r>
      <w:r>
        <w:rPr>
          <w:rFonts w:ascii="仿宋" w:eastAsia="仿宋" w:hAnsi="仿宋" w:hint="eastAsia"/>
          <w:bCs/>
          <w:sz w:val="32"/>
          <w:szCs w:val="32"/>
        </w:rPr>
        <w:t>人</w:t>
      </w:r>
      <w:bookmarkStart w:id="0" w:name="_GoBack"/>
      <w:bookmarkEnd w:id="0"/>
      <w:r>
        <w:rPr>
          <w:rFonts w:ascii="仿宋" w:eastAsia="仿宋" w:hAnsi="仿宋" w:hint="eastAsia"/>
          <w:bCs/>
          <w:sz w:val="32"/>
          <w:szCs w:val="32"/>
        </w:rPr>
        <w:t>计），K</w:t>
      </w:r>
      <w:r>
        <w:rPr>
          <w:rFonts w:ascii="仿宋" w:eastAsia="仿宋" w:hAnsi="仿宋"/>
          <w:bCs/>
          <w:sz w:val="32"/>
          <w:szCs w:val="32"/>
        </w:rPr>
        <w:t>1</w:t>
      </w:r>
      <w:r>
        <w:rPr>
          <w:rFonts w:ascii="仿宋" w:eastAsia="仿宋" w:hAnsi="仿宋" w:hint="eastAsia"/>
          <w:bCs/>
          <w:sz w:val="32"/>
          <w:szCs w:val="32"/>
        </w:rPr>
        <w:t>增加0</w:t>
      </w:r>
      <w:r>
        <w:rPr>
          <w:rFonts w:ascii="仿宋" w:eastAsia="仿宋" w:hAnsi="仿宋"/>
          <w:bCs/>
          <w:sz w:val="32"/>
          <w:szCs w:val="32"/>
        </w:rPr>
        <w:t>.1</w:t>
      </w:r>
      <w:r>
        <w:rPr>
          <w:rFonts w:ascii="仿宋" w:eastAsia="仿宋" w:hAnsi="仿宋" w:hint="eastAsia"/>
          <w:bCs/>
          <w:sz w:val="32"/>
          <w:szCs w:val="32"/>
        </w:rPr>
        <w:t>，K</w:t>
      </w:r>
      <w:r>
        <w:rPr>
          <w:rFonts w:ascii="仿宋" w:eastAsia="仿宋" w:hAnsi="仿宋"/>
          <w:bCs/>
          <w:sz w:val="32"/>
          <w:szCs w:val="32"/>
        </w:rPr>
        <w:t>1</w:t>
      </w:r>
      <w:r>
        <w:rPr>
          <w:rFonts w:ascii="仿宋" w:eastAsia="仿宋" w:hAnsi="仿宋" w:hint="eastAsia"/>
          <w:bCs/>
          <w:sz w:val="32"/>
          <w:szCs w:val="32"/>
        </w:rPr>
        <w:t>最大取2</w:t>
      </w:r>
      <w:r>
        <w:rPr>
          <w:rFonts w:ascii="仿宋" w:eastAsia="仿宋" w:hAnsi="仿宋"/>
          <w:bCs/>
          <w:sz w:val="32"/>
          <w:szCs w:val="32"/>
        </w:rPr>
        <w:t>.0</w:t>
      </w:r>
      <w:r>
        <w:rPr>
          <w:rFonts w:ascii="仿宋" w:eastAsia="仿宋" w:hAnsi="仿宋" w:hint="eastAsia"/>
          <w:bCs/>
          <w:sz w:val="32"/>
          <w:szCs w:val="32"/>
        </w:rPr>
        <w:t>。</w:t>
      </w:r>
    </w:p>
    <w:p w:rsidR="000A7F4D" w:rsidRDefault="001F311B">
      <w:pPr>
        <w:overflowPunct w:val="0"/>
        <w:topLinePunct/>
        <w:adjustRightInd w:val="0"/>
        <w:spacing w:line="560" w:lineRule="exact"/>
        <w:ind w:firstLineChars="200" w:firstLine="640"/>
        <w:textAlignment w:val="top"/>
        <w:rPr>
          <w:rFonts w:ascii="仿宋" w:eastAsia="仿宋" w:hAnsi="仿宋"/>
          <w:bCs/>
          <w:sz w:val="32"/>
          <w:szCs w:val="32"/>
        </w:rPr>
      </w:pPr>
      <w:r>
        <w:rPr>
          <w:rFonts w:ascii="仿宋" w:eastAsia="仿宋" w:hAnsi="仿宋" w:hint="eastAsia"/>
          <w:bCs/>
          <w:sz w:val="32"/>
          <w:szCs w:val="32"/>
        </w:rPr>
        <w:t>首次开课的在线开放课程，K</w:t>
      </w:r>
      <w:r>
        <w:rPr>
          <w:rFonts w:ascii="仿宋" w:eastAsia="仿宋" w:hAnsi="仿宋"/>
          <w:bCs/>
          <w:sz w:val="32"/>
          <w:szCs w:val="32"/>
        </w:rPr>
        <w:t>2</w:t>
      </w:r>
      <w:r>
        <w:rPr>
          <w:rFonts w:ascii="仿宋" w:eastAsia="仿宋" w:hAnsi="仿宋" w:hint="eastAsia"/>
          <w:bCs/>
          <w:sz w:val="32"/>
          <w:szCs w:val="32"/>
        </w:rPr>
        <w:t>取</w:t>
      </w:r>
      <w:r>
        <w:rPr>
          <w:rFonts w:ascii="仿宋" w:eastAsia="仿宋" w:hAnsi="仿宋"/>
          <w:bCs/>
          <w:sz w:val="32"/>
          <w:szCs w:val="32"/>
        </w:rPr>
        <w:t>1.0</w:t>
      </w:r>
      <w:r>
        <w:rPr>
          <w:rFonts w:ascii="仿宋" w:eastAsia="仿宋" w:hAnsi="仿宋" w:hint="eastAsia"/>
          <w:bCs/>
          <w:sz w:val="32"/>
          <w:szCs w:val="32"/>
        </w:rPr>
        <w:t>。对于非首次开课的在线开放课程，自主命题并组织学生线下考核的，K</w:t>
      </w:r>
      <w:r>
        <w:rPr>
          <w:rFonts w:ascii="仿宋" w:eastAsia="仿宋" w:hAnsi="仿宋"/>
          <w:bCs/>
          <w:sz w:val="32"/>
          <w:szCs w:val="32"/>
        </w:rPr>
        <w:t>2</w:t>
      </w:r>
      <w:r>
        <w:rPr>
          <w:rFonts w:ascii="仿宋" w:eastAsia="仿宋" w:hAnsi="仿宋" w:hint="eastAsia"/>
          <w:bCs/>
          <w:sz w:val="32"/>
          <w:szCs w:val="32"/>
        </w:rPr>
        <w:t>取0.</w:t>
      </w:r>
      <w:r>
        <w:rPr>
          <w:rFonts w:ascii="仿宋" w:eastAsia="仿宋" w:hAnsi="仿宋"/>
          <w:bCs/>
          <w:sz w:val="32"/>
          <w:szCs w:val="32"/>
        </w:rPr>
        <w:t>6</w:t>
      </w:r>
      <w:r>
        <w:rPr>
          <w:rFonts w:ascii="仿宋" w:eastAsia="仿宋" w:hAnsi="仿宋" w:hint="eastAsia"/>
          <w:bCs/>
          <w:sz w:val="32"/>
          <w:szCs w:val="32"/>
        </w:rPr>
        <w:t>；利用在线开放课程平台已有的试题组织学生线上集中考核的，K</w:t>
      </w:r>
      <w:r>
        <w:rPr>
          <w:rFonts w:ascii="仿宋" w:eastAsia="仿宋" w:hAnsi="仿宋"/>
          <w:bCs/>
          <w:sz w:val="32"/>
          <w:szCs w:val="32"/>
        </w:rPr>
        <w:t>2</w:t>
      </w:r>
      <w:r>
        <w:rPr>
          <w:rFonts w:ascii="仿宋" w:eastAsia="仿宋" w:hAnsi="仿宋" w:hint="eastAsia"/>
          <w:bCs/>
          <w:sz w:val="32"/>
          <w:szCs w:val="32"/>
        </w:rPr>
        <w:t>取0.</w:t>
      </w:r>
      <w:r>
        <w:rPr>
          <w:rFonts w:ascii="仿宋" w:eastAsia="仿宋" w:hAnsi="仿宋"/>
          <w:bCs/>
          <w:sz w:val="32"/>
          <w:szCs w:val="32"/>
        </w:rPr>
        <w:t>3</w:t>
      </w:r>
      <w:r>
        <w:rPr>
          <w:rFonts w:ascii="仿宋" w:eastAsia="仿宋" w:hAnsi="仿宋" w:hint="eastAsia"/>
          <w:bCs/>
          <w:sz w:val="32"/>
          <w:szCs w:val="32"/>
        </w:rPr>
        <w:t>。</w:t>
      </w:r>
    </w:p>
    <w:p w:rsidR="000A7F4D" w:rsidRDefault="001F311B">
      <w:pPr>
        <w:overflowPunct w:val="0"/>
        <w:topLinePunct/>
        <w:adjustRightInd w:val="0"/>
        <w:spacing w:line="560" w:lineRule="exact"/>
        <w:ind w:firstLineChars="200" w:firstLine="640"/>
        <w:textAlignment w:val="top"/>
        <w:rPr>
          <w:rFonts w:ascii="仿宋" w:eastAsia="仿宋" w:hAnsi="仿宋"/>
          <w:bCs/>
          <w:sz w:val="32"/>
          <w:szCs w:val="32"/>
        </w:rPr>
      </w:pPr>
      <w:r>
        <w:rPr>
          <w:rFonts w:ascii="仿宋" w:eastAsia="仿宋" w:hAnsi="仿宋" w:hint="eastAsia"/>
          <w:bCs/>
          <w:sz w:val="32"/>
          <w:szCs w:val="32"/>
        </w:rPr>
        <w:t>课程学时以培养方案所规定的学时为准，对于选用的在线开放课程学时与培养方案规定的学时差异较大的课程，由教（研）务部与开课单位商定折算系数。</w:t>
      </w:r>
    </w:p>
    <w:p w:rsidR="000A7F4D" w:rsidRDefault="001F311B">
      <w:pPr>
        <w:overflowPunct w:val="0"/>
        <w:topLinePunct/>
        <w:adjustRightInd w:val="0"/>
        <w:spacing w:line="560" w:lineRule="exact"/>
        <w:ind w:firstLineChars="200" w:firstLine="643"/>
        <w:textAlignment w:val="top"/>
        <w:rPr>
          <w:rFonts w:ascii="仿宋" w:eastAsia="仿宋" w:hAnsi="仿宋"/>
          <w:bCs/>
          <w:sz w:val="32"/>
          <w:szCs w:val="32"/>
        </w:rPr>
      </w:pPr>
      <w:r>
        <w:rPr>
          <w:rFonts w:ascii="仿宋" w:eastAsia="仿宋" w:hAnsi="仿宋" w:hint="eastAsia"/>
          <w:b/>
          <w:sz w:val="32"/>
          <w:szCs w:val="32"/>
        </w:rPr>
        <w:t>第二十一条</w:t>
      </w:r>
      <w:r>
        <w:rPr>
          <w:rFonts w:ascii="仿宋" w:eastAsia="仿宋" w:hAnsi="仿宋" w:hint="eastAsia"/>
          <w:bCs/>
          <w:sz w:val="32"/>
          <w:szCs w:val="32"/>
        </w:rPr>
        <w:t xml:space="preserve"> 本办法经202</w:t>
      </w:r>
      <w:r>
        <w:rPr>
          <w:rFonts w:ascii="仿宋" w:eastAsia="仿宋" w:hAnsi="仿宋"/>
          <w:bCs/>
          <w:sz w:val="32"/>
          <w:szCs w:val="32"/>
        </w:rPr>
        <w:t>3</w:t>
      </w:r>
      <w:r>
        <w:rPr>
          <w:rFonts w:ascii="仿宋" w:eastAsia="仿宋" w:hAnsi="仿宋" w:hint="eastAsia"/>
          <w:bCs/>
          <w:sz w:val="32"/>
          <w:szCs w:val="32"/>
        </w:rPr>
        <w:t>年第2次校区校长办公会审议通过，自发布之日起施行，由教（研）务部负责解释。</w:t>
      </w:r>
    </w:p>
    <w:sectPr w:rsidR="000A7F4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03F" w:rsidRDefault="00C8703F">
      <w:r>
        <w:separator/>
      </w:r>
    </w:p>
  </w:endnote>
  <w:endnote w:type="continuationSeparator" w:id="0">
    <w:p w:rsidR="00C8703F" w:rsidRDefault="00C8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F4D" w:rsidRDefault="001F311B">
    <w:pPr>
      <w:pStyle w:val="a9"/>
      <w:ind w:firstLineChars="300" w:firstLine="840"/>
      <w:rPr>
        <w:sz w:val="21"/>
        <w:szCs w:val="24"/>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F4D" w:rsidRDefault="001F311B">
    <w:pPr>
      <w:pStyle w:val="a9"/>
      <w:wordWrap w:val="0"/>
      <w:ind w:right="18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03F" w:rsidRDefault="00C8703F">
      <w:r>
        <w:separator/>
      </w:r>
    </w:p>
  </w:footnote>
  <w:footnote w:type="continuationSeparator" w:id="0">
    <w:p w:rsidR="00C8703F" w:rsidRDefault="00C8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3MzU4ZDVmMTFiZjBhYTk1YmM2YzJiMTNiYjMxNDAifQ=="/>
    <w:docVar w:name="KSO_WPS_MARK_KEY" w:val="51011bda-a97a-47ad-bca5-e5bacb9ce1a8"/>
  </w:docVars>
  <w:rsids>
    <w:rsidRoot w:val="003814B5"/>
    <w:rsid w:val="00000E20"/>
    <w:rsid w:val="000021F6"/>
    <w:rsid w:val="00002D5C"/>
    <w:rsid w:val="0000391F"/>
    <w:rsid w:val="000041DF"/>
    <w:rsid w:val="00005FE1"/>
    <w:rsid w:val="000110A4"/>
    <w:rsid w:val="00013AD7"/>
    <w:rsid w:val="00020038"/>
    <w:rsid w:val="000333F3"/>
    <w:rsid w:val="00033450"/>
    <w:rsid w:val="000355D4"/>
    <w:rsid w:val="00046617"/>
    <w:rsid w:val="00052F77"/>
    <w:rsid w:val="00055FB8"/>
    <w:rsid w:val="00056B8B"/>
    <w:rsid w:val="0006030D"/>
    <w:rsid w:val="00062E1C"/>
    <w:rsid w:val="000633B9"/>
    <w:rsid w:val="00067F58"/>
    <w:rsid w:val="000702B3"/>
    <w:rsid w:val="0007173F"/>
    <w:rsid w:val="000753B6"/>
    <w:rsid w:val="000770A7"/>
    <w:rsid w:val="00080B9C"/>
    <w:rsid w:val="0008260C"/>
    <w:rsid w:val="00083D3D"/>
    <w:rsid w:val="00083F15"/>
    <w:rsid w:val="00086048"/>
    <w:rsid w:val="00087188"/>
    <w:rsid w:val="00087EC5"/>
    <w:rsid w:val="00090D8F"/>
    <w:rsid w:val="00091B18"/>
    <w:rsid w:val="00092C7B"/>
    <w:rsid w:val="000969F2"/>
    <w:rsid w:val="000A3E1C"/>
    <w:rsid w:val="000A4554"/>
    <w:rsid w:val="000A7F4D"/>
    <w:rsid w:val="000B03A0"/>
    <w:rsid w:val="000B2D9F"/>
    <w:rsid w:val="000C21DB"/>
    <w:rsid w:val="000C4245"/>
    <w:rsid w:val="000C50FE"/>
    <w:rsid w:val="000D1108"/>
    <w:rsid w:val="000D5EC9"/>
    <w:rsid w:val="000E137C"/>
    <w:rsid w:val="000E32B7"/>
    <w:rsid w:val="000E5254"/>
    <w:rsid w:val="000E670C"/>
    <w:rsid w:val="000F0591"/>
    <w:rsid w:val="000F2846"/>
    <w:rsid w:val="000F4442"/>
    <w:rsid w:val="00101733"/>
    <w:rsid w:val="00104350"/>
    <w:rsid w:val="00106DFF"/>
    <w:rsid w:val="00111319"/>
    <w:rsid w:val="00111325"/>
    <w:rsid w:val="00111DEC"/>
    <w:rsid w:val="00111F0B"/>
    <w:rsid w:val="00112247"/>
    <w:rsid w:val="00114C55"/>
    <w:rsid w:val="00115035"/>
    <w:rsid w:val="00115DEB"/>
    <w:rsid w:val="00116EB5"/>
    <w:rsid w:val="0012401C"/>
    <w:rsid w:val="00126E1D"/>
    <w:rsid w:val="001328D9"/>
    <w:rsid w:val="00132EF1"/>
    <w:rsid w:val="00134C1E"/>
    <w:rsid w:val="0013636C"/>
    <w:rsid w:val="0014433A"/>
    <w:rsid w:val="00145420"/>
    <w:rsid w:val="00145884"/>
    <w:rsid w:val="00146703"/>
    <w:rsid w:val="00147C00"/>
    <w:rsid w:val="00151580"/>
    <w:rsid w:val="00152A0A"/>
    <w:rsid w:val="001548D4"/>
    <w:rsid w:val="0015722A"/>
    <w:rsid w:val="00157345"/>
    <w:rsid w:val="00160AE3"/>
    <w:rsid w:val="00172086"/>
    <w:rsid w:val="001729FD"/>
    <w:rsid w:val="00173828"/>
    <w:rsid w:val="00174173"/>
    <w:rsid w:val="001748A6"/>
    <w:rsid w:val="00183936"/>
    <w:rsid w:val="00185DB2"/>
    <w:rsid w:val="00190526"/>
    <w:rsid w:val="00194DC3"/>
    <w:rsid w:val="00197314"/>
    <w:rsid w:val="001A2FC4"/>
    <w:rsid w:val="001A432C"/>
    <w:rsid w:val="001B02BC"/>
    <w:rsid w:val="001C1293"/>
    <w:rsid w:val="001C31AA"/>
    <w:rsid w:val="001C3A6E"/>
    <w:rsid w:val="001C4748"/>
    <w:rsid w:val="001C68DF"/>
    <w:rsid w:val="001D1143"/>
    <w:rsid w:val="001D2426"/>
    <w:rsid w:val="001D267A"/>
    <w:rsid w:val="001D29B7"/>
    <w:rsid w:val="001E05C3"/>
    <w:rsid w:val="001E2F1A"/>
    <w:rsid w:val="001E5123"/>
    <w:rsid w:val="001E6A9B"/>
    <w:rsid w:val="001E6F83"/>
    <w:rsid w:val="001F0DA0"/>
    <w:rsid w:val="001F183B"/>
    <w:rsid w:val="001F311B"/>
    <w:rsid w:val="001F5CDE"/>
    <w:rsid w:val="002037D6"/>
    <w:rsid w:val="00206CCC"/>
    <w:rsid w:val="00215C91"/>
    <w:rsid w:val="00221E59"/>
    <w:rsid w:val="00222BCC"/>
    <w:rsid w:val="00227CDF"/>
    <w:rsid w:val="002306B6"/>
    <w:rsid w:val="002309BF"/>
    <w:rsid w:val="00232E14"/>
    <w:rsid w:val="00245454"/>
    <w:rsid w:val="00250025"/>
    <w:rsid w:val="0025391A"/>
    <w:rsid w:val="00254FAA"/>
    <w:rsid w:val="002579BF"/>
    <w:rsid w:val="00263063"/>
    <w:rsid w:val="00266034"/>
    <w:rsid w:val="00271220"/>
    <w:rsid w:val="00274AA4"/>
    <w:rsid w:val="0027503B"/>
    <w:rsid w:val="0027529B"/>
    <w:rsid w:val="002779F3"/>
    <w:rsid w:val="0028357C"/>
    <w:rsid w:val="00285EFB"/>
    <w:rsid w:val="00286D95"/>
    <w:rsid w:val="00293B6E"/>
    <w:rsid w:val="00293EE9"/>
    <w:rsid w:val="002972F7"/>
    <w:rsid w:val="002A0B44"/>
    <w:rsid w:val="002A19C9"/>
    <w:rsid w:val="002A3518"/>
    <w:rsid w:val="002A407E"/>
    <w:rsid w:val="002A50AD"/>
    <w:rsid w:val="002B3BE6"/>
    <w:rsid w:val="002B4835"/>
    <w:rsid w:val="002B6B18"/>
    <w:rsid w:val="002B6D43"/>
    <w:rsid w:val="002B6EA3"/>
    <w:rsid w:val="002C2118"/>
    <w:rsid w:val="002C3ADA"/>
    <w:rsid w:val="002C4271"/>
    <w:rsid w:val="002C6070"/>
    <w:rsid w:val="002C644C"/>
    <w:rsid w:val="002C7011"/>
    <w:rsid w:val="002D285A"/>
    <w:rsid w:val="002D29E1"/>
    <w:rsid w:val="002D30B1"/>
    <w:rsid w:val="002D4F4A"/>
    <w:rsid w:val="002D6C6E"/>
    <w:rsid w:val="002D7F1A"/>
    <w:rsid w:val="002E2364"/>
    <w:rsid w:val="002E359B"/>
    <w:rsid w:val="002E4A3E"/>
    <w:rsid w:val="002E6381"/>
    <w:rsid w:val="002F634C"/>
    <w:rsid w:val="00306D3C"/>
    <w:rsid w:val="00307FF8"/>
    <w:rsid w:val="003115A5"/>
    <w:rsid w:val="003126BB"/>
    <w:rsid w:val="003155B3"/>
    <w:rsid w:val="003155C0"/>
    <w:rsid w:val="003176F7"/>
    <w:rsid w:val="003228CD"/>
    <w:rsid w:val="003238FC"/>
    <w:rsid w:val="00326864"/>
    <w:rsid w:val="00333E81"/>
    <w:rsid w:val="00335195"/>
    <w:rsid w:val="003428B9"/>
    <w:rsid w:val="00350382"/>
    <w:rsid w:val="00353852"/>
    <w:rsid w:val="00355BAA"/>
    <w:rsid w:val="0035661C"/>
    <w:rsid w:val="003652CB"/>
    <w:rsid w:val="0036699E"/>
    <w:rsid w:val="00366EE9"/>
    <w:rsid w:val="003702E4"/>
    <w:rsid w:val="00372A44"/>
    <w:rsid w:val="00375D80"/>
    <w:rsid w:val="003814B5"/>
    <w:rsid w:val="0038150D"/>
    <w:rsid w:val="00384D21"/>
    <w:rsid w:val="003874E5"/>
    <w:rsid w:val="003B1626"/>
    <w:rsid w:val="003B181E"/>
    <w:rsid w:val="003B1EA9"/>
    <w:rsid w:val="003B27EF"/>
    <w:rsid w:val="003B3BF7"/>
    <w:rsid w:val="003B6952"/>
    <w:rsid w:val="003B7013"/>
    <w:rsid w:val="003C0629"/>
    <w:rsid w:val="003C226E"/>
    <w:rsid w:val="003C24CB"/>
    <w:rsid w:val="003C5BB4"/>
    <w:rsid w:val="003D38F4"/>
    <w:rsid w:val="003E0118"/>
    <w:rsid w:val="003E2BA5"/>
    <w:rsid w:val="003E2F6D"/>
    <w:rsid w:val="003E5A5B"/>
    <w:rsid w:val="003E70B1"/>
    <w:rsid w:val="003F2226"/>
    <w:rsid w:val="003F4C8D"/>
    <w:rsid w:val="003F4FCA"/>
    <w:rsid w:val="004006D8"/>
    <w:rsid w:val="00400904"/>
    <w:rsid w:val="00404340"/>
    <w:rsid w:val="004053FB"/>
    <w:rsid w:val="0041115A"/>
    <w:rsid w:val="00415662"/>
    <w:rsid w:val="0042743C"/>
    <w:rsid w:val="00430377"/>
    <w:rsid w:val="00430A17"/>
    <w:rsid w:val="00437535"/>
    <w:rsid w:val="00441A63"/>
    <w:rsid w:val="00444803"/>
    <w:rsid w:val="00444E02"/>
    <w:rsid w:val="0044552F"/>
    <w:rsid w:val="00447777"/>
    <w:rsid w:val="004548D3"/>
    <w:rsid w:val="00454F5E"/>
    <w:rsid w:val="004555EC"/>
    <w:rsid w:val="00457D21"/>
    <w:rsid w:val="00467C37"/>
    <w:rsid w:val="004720FE"/>
    <w:rsid w:val="00480707"/>
    <w:rsid w:val="0048195A"/>
    <w:rsid w:val="00482688"/>
    <w:rsid w:val="00483A4F"/>
    <w:rsid w:val="00490853"/>
    <w:rsid w:val="004912CA"/>
    <w:rsid w:val="00491636"/>
    <w:rsid w:val="004A2FA6"/>
    <w:rsid w:val="004A4BE2"/>
    <w:rsid w:val="004A78DB"/>
    <w:rsid w:val="004B1EA4"/>
    <w:rsid w:val="004B2DB9"/>
    <w:rsid w:val="004B42F7"/>
    <w:rsid w:val="004B4C5A"/>
    <w:rsid w:val="004B5504"/>
    <w:rsid w:val="004B68F7"/>
    <w:rsid w:val="004B6F99"/>
    <w:rsid w:val="004C02CF"/>
    <w:rsid w:val="004C060D"/>
    <w:rsid w:val="004C28A7"/>
    <w:rsid w:val="004C4A48"/>
    <w:rsid w:val="004C5653"/>
    <w:rsid w:val="004C58E9"/>
    <w:rsid w:val="004C5F42"/>
    <w:rsid w:val="004C5F93"/>
    <w:rsid w:val="004C6087"/>
    <w:rsid w:val="004C784E"/>
    <w:rsid w:val="004D0A9E"/>
    <w:rsid w:val="004D19C7"/>
    <w:rsid w:val="004D7F60"/>
    <w:rsid w:val="004E27CA"/>
    <w:rsid w:val="004E339B"/>
    <w:rsid w:val="004E4329"/>
    <w:rsid w:val="004E6FC2"/>
    <w:rsid w:val="004F03A7"/>
    <w:rsid w:val="004F07D0"/>
    <w:rsid w:val="004F1564"/>
    <w:rsid w:val="004F3005"/>
    <w:rsid w:val="004F391A"/>
    <w:rsid w:val="004F3BB6"/>
    <w:rsid w:val="004F3DEA"/>
    <w:rsid w:val="004F4ABB"/>
    <w:rsid w:val="004F5066"/>
    <w:rsid w:val="004F5D34"/>
    <w:rsid w:val="005025C7"/>
    <w:rsid w:val="00502ABC"/>
    <w:rsid w:val="00504F5E"/>
    <w:rsid w:val="00510CD3"/>
    <w:rsid w:val="0051721C"/>
    <w:rsid w:val="00517937"/>
    <w:rsid w:val="00520C24"/>
    <w:rsid w:val="00522E6C"/>
    <w:rsid w:val="00524D5E"/>
    <w:rsid w:val="0052528A"/>
    <w:rsid w:val="00525787"/>
    <w:rsid w:val="00527179"/>
    <w:rsid w:val="00530A0E"/>
    <w:rsid w:val="00531352"/>
    <w:rsid w:val="005353D9"/>
    <w:rsid w:val="00536854"/>
    <w:rsid w:val="00537ED9"/>
    <w:rsid w:val="00540E98"/>
    <w:rsid w:val="0054225E"/>
    <w:rsid w:val="00542BF7"/>
    <w:rsid w:val="005440A8"/>
    <w:rsid w:val="00545AAD"/>
    <w:rsid w:val="00546073"/>
    <w:rsid w:val="005461AE"/>
    <w:rsid w:val="005469F7"/>
    <w:rsid w:val="00551080"/>
    <w:rsid w:val="00555B64"/>
    <w:rsid w:val="0056156C"/>
    <w:rsid w:val="005633AB"/>
    <w:rsid w:val="00570E00"/>
    <w:rsid w:val="00571677"/>
    <w:rsid w:val="0057271D"/>
    <w:rsid w:val="00575CE7"/>
    <w:rsid w:val="00577E0C"/>
    <w:rsid w:val="005876C0"/>
    <w:rsid w:val="0059089B"/>
    <w:rsid w:val="005970E8"/>
    <w:rsid w:val="005A06B6"/>
    <w:rsid w:val="005B202D"/>
    <w:rsid w:val="005B4186"/>
    <w:rsid w:val="005C1BA2"/>
    <w:rsid w:val="005C4E75"/>
    <w:rsid w:val="005C54DF"/>
    <w:rsid w:val="005C6532"/>
    <w:rsid w:val="005D1448"/>
    <w:rsid w:val="005D245C"/>
    <w:rsid w:val="005D277E"/>
    <w:rsid w:val="005D2F45"/>
    <w:rsid w:val="005E0557"/>
    <w:rsid w:val="005E093A"/>
    <w:rsid w:val="005E2DA6"/>
    <w:rsid w:val="005E55DD"/>
    <w:rsid w:val="005E5D9B"/>
    <w:rsid w:val="005E7370"/>
    <w:rsid w:val="005F00D7"/>
    <w:rsid w:val="005F01D7"/>
    <w:rsid w:val="005F106E"/>
    <w:rsid w:val="005F68D7"/>
    <w:rsid w:val="005F70E3"/>
    <w:rsid w:val="00600644"/>
    <w:rsid w:val="006024D6"/>
    <w:rsid w:val="00604264"/>
    <w:rsid w:val="00605794"/>
    <w:rsid w:val="00605ED5"/>
    <w:rsid w:val="006108B6"/>
    <w:rsid w:val="00615E30"/>
    <w:rsid w:val="00617F20"/>
    <w:rsid w:val="006243EC"/>
    <w:rsid w:val="00624FE1"/>
    <w:rsid w:val="0062557E"/>
    <w:rsid w:val="00626AC2"/>
    <w:rsid w:val="00631305"/>
    <w:rsid w:val="0063143F"/>
    <w:rsid w:val="00631697"/>
    <w:rsid w:val="006336B1"/>
    <w:rsid w:val="00635020"/>
    <w:rsid w:val="006366FF"/>
    <w:rsid w:val="006479BF"/>
    <w:rsid w:val="00647CD2"/>
    <w:rsid w:val="0065124B"/>
    <w:rsid w:val="00655FF6"/>
    <w:rsid w:val="00665C57"/>
    <w:rsid w:val="00671780"/>
    <w:rsid w:val="00671E33"/>
    <w:rsid w:val="006743B7"/>
    <w:rsid w:val="00674CD8"/>
    <w:rsid w:val="00682AED"/>
    <w:rsid w:val="00683B00"/>
    <w:rsid w:val="00684584"/>
    <w:rsid w:val="00684FB7"/>
    <w:rsid w:val="0068684D"/>
    <w:rsid w:val="0068777B"/>
    <w:rsid w:val="00692782"/>
    <w:rsid w:val="0069531E"/>
    <w:rsid w:val="006968B2"/>
    <w:rsid w:val="006973CE"/>
    <w:rsid w:val="006A01BE"/>
    <w:rsid w:val="006A2E63"/>
    <w:rsid w:val="006A2F94"/>
    <w:rsid w:val="006A3BF5"/>
    <w:rsid w:val="006A6D26"/>
    <w:rsid w:val="006B0642"/>
    <w:rsid w:val="006B1192"/>
    <w:rsid w:val="006B1ED2"/>
    <w:rsid w:val="006B2CF3"/>
    <w:rsid w:val="006B40CB"/>
    <w:rsid w:val="006B491F"/>
    <w:rsid w:val="006B66DC"/>
    <w:rsid w:val="006B78CF"/>
    <w:rsid w:val="006C416A"/>
    <w:rsid w:val="006D1369"/>
    <w:rsid w:val="006D1F1C"/>
    <w:rsid w:val="006D2214"/>
    <w:rsid w:val="006D31EA"/>
    <w:rsid w:val="006D77CC"/>
    <w:rsid w:val="006E0615"/>
    <w:rsid w:val="006E5D91"/>
    <w:rsid w:val="006E5F35"/>
    <w:rsid w:val="006E78CD"/>
    <w:rsid w:val="006F07EE"/>
    <w:rsid w:val="006F0C18"/>
    <w:rsid w:val="006F2CCC"/>
    <w:rsid w:val="006F33C7"/>
    <w:rsid w:val="006F4994"/>
    <w:rsid w:val="006F5076"/>
    <w:rsid w:val="006F5A0E"/>
    <w:rsid w:val="006F5E22"/>
    <w:rsid w:val="00701420"/>
    <w:rsid w:val="00702130"/>
    <w:rsid w:val="00702A5F"/>
    <w:rsid w:val="0071017D"/>
    <w:rsid w:val="00711CE4"/>
    <w:rsid w:val="00711E2A"/>
    <w:rsid w:val="00712655"/>
    <w:rsid w:val="00713ECB"/>
    <w:rsid w:val="00714D18"/>
    <w:rsid w:val="00723DBE"/>
    <w:rsid w:val="00724338"/>
    <w:rsid w:val="00735E01"/>
    <w:rsid w:val="007370B8"/>
    <w:rsid w:val="00741123"/>
    <w:rsid w:val="00741CCD"/>
    <w:rsid w:val="007458A2"/>
    <w:rsid w:val="00750046"/>
    <w:rsid w:val="00753E14"/>
    <w:rsid w:val="00756E11"/>
    <w:rsid w:val="00757BD7"/>
    <w:rsid w:val="007601FE"/>
    <w:rsid w:val="00760E6F"/>
    <w:rsid w:val="0078049A"/>
    <w:rsid w:val="007829E5"/>
    <w:rsid w:val="0078486B"/>
    <w:rsid w:val="0078631D"/>
    <w:rsid w:val="00786B87"/>
    <w:rsid w:val="00794518"/>
    <w:rsid w:val="0079485C"/>
    <w:rsid w:val="007A0E8F"/>
    <w:rsid w:val="007A1B0C"/>
    <w:rsid w:val="007A202E"/>
    <w:rsid w:val="007A4B82"/>
    <w:rsid w:val="007A7DFF"/>
    <w:rsid w:val="007A7EE7"/>
    <w:rsid w:val="007B0DE7"/>
    <w:rsid w:val="007B4003"/>
    <w:rsid w:val="007B7316"/>
    <w:rsid w:val="007B74A4"/>
    <w:rsid w:val="007B7757"/>
    <w:rsid w:val="007B7802"/>
    <w:rsid w:val="007C0DE4"/>
    <w:rsid w:val="007C0F3F"/>
    <w:rsid w:val="007C6C8F"/>
    <w:rsid w:val="007D0AE0"/>
    <w:rsid w:val="007D10DC"/>
    <w:rsid w:val="007D552A"/>
    <w:rsid w:val="007D5E4F"/>
    <w:rsid w:val="007D7B7F"/>
    <w:rsid w:val="007E0C72"/>
    <w:rsid w:val="007E1735"/>
    <w:rsid w:val="007E17AC"/>
    <w:rsid w:val="007E37DA"/>
    <w:rsid w:val="007E52F9"/>
    <w:rsid w:val="007E6771"/>
    <w:rsid w:val="007F03D9"/>
    <w:rsid w:val="007F10E8"/>
    <w:rsid w:val="00800F25"/>
    <w:rsid w:val="00803A36"/>
    <w:rsid w:val="00806E58"/>
    <w:rsid w:val="008107B1"/>
    <w:rsid w:val="00814BBE"/>
    <w:rsid w:val="0081787F"/>
    <w:rsid w:val="008206E0"/>
    <w:rsid w:val="00820BAD"/>
    <w:rsid w:val="00823B85"/>
    <w:rsid w:val="00825DF4"/>
    <w:rsid w:val="00827819"/>
    <w:rsid w:val="00827A40"/>
    <w:rsid w:val="00831A10"/>
    <w:rsid w:val="00835468"/>
    <w:rsid w:val="00835C58"/>
    <w:rsid w:val="00835EED"/>
    <w:rsid w:val="0083642F"/>
    <w:rsid w:val="00836859"/>
    <w:rsid w:val="00842B4E"/>
    <w:rsid w:val="00842D85"/>
    <w:rsid w:val="008441D2"/>
    <w:rsid w:val="0085074E"/>
    <w:rsid w:val="008524A8"/>
    <w:rsid w:val="008528F6"/>
    <w:rsid w:val="00854B6D"/>
    <w:rsid w:val="00855C0A"/>
    <w:rsid w:val="00863ED9"/>
    <w:rsid w:val="00865AB9"/>
    <w:rsid w:val="008668DD"/>
    <w:rsid w:val="00870C3E"/>
    <w:rsid w:val="00871917"/>
    <w:rsid w:val="0087287F"/>
    <w:rsid w:val="00873C58"/>
    <w:rsid w:val="008743E1"/>
    <w:rsid w:val="00886416"/>
    <w:rsid w:val="00886725"/>
    <w:rsid w:val="0089035A"/>
    <w:rsid w:val="00897F75"/>
    <w:rsid w:val="008B0219"/>
    <w:rsid w:val="008B1BB2"/>
    <w:rsid w:val="008B2F23"/>
    <w:rsid w:val="008B2F40"/>
    <w:rsid w:val="008B54DC"/>
    <w:rsid w:val="008C17F4"/>
    <w:rsid w:val="008C3094"/>
    <w:rsid w:val="008C6083"/>
    <w:rsid w:val="008D025C"/>
    <w:rsid w:val="008D12D8"/>
    <w:rsid w:val="008D2583"/>
    <w:rsid w:val="008E1AA5"/>
    <w:rsid w:val="008E1D69"/>
    <w:rsid w:val="008F4D55"/>
    <w:rsid w:val="008F59BC"/>
    <w:rsid w:val="009002CC"/>
    <w:rsid w:val="00901AE4"/>
    <w:rsid w:val="00901D83"/>
    <w:rsid w:val="009059DE"/>
    <w:rsid w:val="009062A7"/>
    <w:rsid w:val="0091081B"/>
    <w:rsid w:val="0091245F"/>
    <w:rsid w:val="00912B21"/>
    <w:rsid w:val="00914333"/>
    <w:rsid w:val="0091701F"/>
    <w:rsid w:val="00920481"/>
    <w:rsid w:val="00925998"/>
    <w:rsid w:val="009323E9"/>
    <w:rsid w:val="0094242F"/>
    <w:rsid w:val="00942A48"/>
    <w:rsid w:val="00947FFE"/>
    <w:rsid w:val="00950690"/>
    <w:rsid w:val="00954BF3"/>
    <w:rsid w:val="00954E15"/>
    <w:rsid w:val="00955765"/>
    <w:rsid w:val="00955A30"/>
    <w:rsid w:val="009563A3"/>
    <w:rsid w:val="00957660"/>
    <w:rsid w:val="00957C35"/>
    <w:rsid w:val="009638B9"/>
    <w:rsid w:val="00965EB1"/>
    <w:rsid w:val="00966BAC"/>
    <w:rsid w:val="0097032E"/>
    <w:rsid w:val="00971320"/>
    <w:rsid w:val="009721E8"/>
    <w:rsid w:val="009732A4"/>
    <w:rsid w:val="0097555B"/>
    <w:rsid w:val="00980E6A"/>
    <w:rsid w:val="00984020"/>
    <w:rsid w:val="00991E17"/>
    <w:rsid w:val="009928C6"/>
    <w:rsid w:val="00993377"/>
    <w:rsid w:val="00995479"/>
    <w:rsid w:val="00995B14"/>
    <w:rsid w:val="00996886"/>
    <w:rsid w:val="009A0348"/>
    <w:rsid w:val="009A22D1"/>
    <w:rsid w:val="009A4ED4"/>
    <w:rsid w:val="009A61BF"/>
    <w:rsid w:val="009B0D78"/>
    <w:rsid w:val="009B1B97"/>
    <w:rsid w:val="009B1F24"/>
    <w:rsid w:val="009B5714"/>
    <w:rsid w:val="009B67CB"/>
    <w:rsid w:val="009B7ED0"/>
    <w:rsid w:val="009C1436"/>
    <w:rsid w:val="009C2783"/>
    <w:rsid w:val="009D0FAD"/>
    <w:rsid w:val="009D25EA"/>
    <w:rsid w:val="009E05CA"/>
    <w:rsid w:val="009E2867"/>
    <w:rsid w:val="009E571F"/>
    <w:rsid w:val="009F014E"/>
    <w:rsid w:val="009F13D3"/>
    <w:rsid w:val="009F1466"/>
    <w:rsid w:val="009F1EC0"/>
    <w:rsid w:val="009F4948"/>
    <w:rsid w:val="009F5086"/>
    <w:rsid w:val="00A01605"/>
    <w:rsid w:val="00A06CA3"/>
    <w:rsid w:val="00A100F1"/>
    <w:rsid w:val="00A105D2"/>
    <w:rsid w:val="00A13280"/>
    <w:rsid w:val="00A15983"/>
    <w:rsid w:val="00A1795F"/>
    <w:rsid w:val="00A20866"/>
    <w:rsid w:val="00A24879"/>
    <w:rsid w:val="00A24930"/>
    <w:rsid w:val="00A30A8C"/>
    <w:rsid w:val="00A33ECA"/>
    <w:rsid w:val="00A349CB"/>
    <w:rsid w:val="00A358CE"/>
    <w:rsid w:val="00A36DEB"/>
    <w:rsid w:val="00A37DD2"/>
    <w:rsid w:val="00A40993"/>
    <w:rsid w:val="00A41125"/>
    <w:rsid w:val="00A43BA4"/>
    <w:rsid w:val="00A5061C"/>
    <w:rsid w:val="00A52FF5"/>
    <w:rsid w:val="00A54CFB"/>
    <w:rsid w:val="00A60908"/>
    <w:rsid w:val="00A65CAD"/>
    <w:rsid w:val="00A67382"/>
    <w:rsid w:val="00A70694"/>
    <w:rsid w:val="00A72A20"/>
    <w:rsid w:val="00A8088C"/>
    <w:rsid w:val="00A90352"/>
    <w:rsid w:val="00A90820"/>
    <w:rsid w:val="00A913A2"/>
    <w:rsid w:val="00A917A9"/>
    <w:rsid w:val="00A91DBE"/>
    <w:rsid w:val="00A93D6F"/>
    <w:rsid w:val="00A97A3B"/>
    <w:rsid w:val="00AA520D"/>
    <w:rsid w:val="00AA5890"/>
    <w:rsid w:val="00AA685D"/>
    <w:rsid w:val="00AA7104"/>
    <w:rsid w:val="00AB0B64"/>
    <w:rsid w:val="00AB2B08"/>
    <w:rsid w:val="00AB4256"/>
    <w:rsid w:val="00AB5196"/>
    <w:rsid w:val="00AC002A"/>
    <w:rsid w:val="00AC332B"/>
    <w:rsid w:val="00AC33E6"/>
    <w:rsid w:val="00AC3EDD"/>
    <w:rsid w:val="00AC6A08"/>
    <w:rsid w:val="00AD1286"/>
    <w:rsid w:val="00AD14B3"/>
    <w:rsid w:val="00AD2746"/>
    <w:rsid w:val="00AD4EE6"/>
    <w:rsid w:val="00AD579C"/>
    <w:rsid w:val="00AD7158"/>
    <w:rsid w:val="00AE13ED"/>
    <w:rsid w:val="00AF2EE7"/>
    <w:rsid w:val="00AF7516"/>
    <w:rsid w:val="00B02E22"/>
    <w:rsid w:val="00B03D10"/>
    <w:rsid w:val="00B043A0"/>
    <w:rsid w:val="00B1008A"/>
    <w:rsid w:val="00B1201B"/>
    <w:rsid w:val="00B1519B"/>
    <w:rsid w:val="00B168D8"/>
    <w:rsid w:val="00B201D7"/>
    <w:rsid w:val="00B212DB"/>
    <w:rsid w:val="00B22505"/>
    <w:rsid w:val="00B226D1"/>
    <w:rsid w:val="00B258DE"/>
    <w:rsid w:val="00B25D70"/>
    <w:rsid w:val="00B3014A"/>
    <w:rsid w:val="00B32AF3"/>
    <w:rsid w:val="00B34664"/>
    <w:rsid w:val="00B34DC5"/>
    <w:rsid w:val="00B40FB2"/>
    <w:rsid w:val="00B4113D"/>
    <w:rsid w:val="00B4139C"/>
    <w:rsid w:val="00B43F1A"/>
    <w:rsid w:val="00B44D10"/>
    <w:rsid w:val="00B45CE6"/>
    <w:rsid w:val="00B47ED3"/>
    <w:rsid w:val="00B47F58"/>
    <w:rsid w:val="00B54914"/>
    <w:rsid w:val="00B55E5E"/>
    <w:rsid w:val="00B67A10"/>
    <w:rsid w:val="00B71AD4"/>
    <w:rsid w:val="00B72C96"/>
    <w:rsid w:val="00B758BD"/>
    <w:rsid w:val="00B76AF2"/>
    <w:rsid w:val="00B76E05"/>
    <w:rsid w:val="00B80DDF"/>
    <w:rsid w:val="00B81B2C"/>
    <w:rsid w:val="00B8311F"/>
    <w:rsid w:val="00B85FCB"/>
    <w:rsid w:val="00B87691"/>
    <w:rsid w:val="00B917F3"/>
    <w:rsid w:val="00B92BA7"/>
    <w:rsid w:val="00B975A9"/>
    <w:rsid w:val="00B97CEC"/>
    <w:rsid w:val="00BA41CF"/>
    <w:rsid w:val="00BB2E2F"/>
    <w:rsid w:val="00BB3EE1"/>
    <w:rsid w:val="00BB42BE"/>
    <w:rsid w:val="00BB72A5"/>
    <w:rsid w:val="00BB75F4"/>
    <w:rsid w:val="00BC0186"/>
    <w:rsid w:val="00BC19BD"/>
    <w:rsid w:val="00BC1D55"/>
    <w:rsid w:val="00BC5F5E"/>
    <w:rsid w:val="00BC74E1"/>
    <w:rsid w:val="00BD20AF"/>
    <w:rsid w:val="00BD2F3B"/>
    <w:rsid w:val="00BD5939"/>
    <w:rsid w:val="00BD6952"/>
    <w:rsid w:val="00BE0543"/>
    <w:rsid w:val="00BE2A10"/>
    <w:rsid w:val="00BE2CB3"/>
    <w:rsid w:val="00BE6955"/>
    <w:rsid w:val="00BE6D27"/>
    <w:rsid w:val="00BE746D"/>
    <w:rsid w:val="00BE7CFA"/>
    <w:rsid w:val="00BF2E91"/>
    <w:rsid w:val="00BF5663"/>
    <w:rsid w:val="00BF6D67"/>
    <w:rsid w:val="00C00A17"/>
    <w:rsid w:val="00C00E11"/>
    <w:rsid w:val="00C0412B"/>
    <w:rsid w:val="00C04FAF"/>
    <w:rsid w:val="00C07FDA"/>
    <w:rsid w:val="00C1341F"/>
    <w:rsid w:val="00C1435A"/>
    <w:rsid w:val="00C15C80"/>
    <w:rsid w:val="00C23287"/>
    <w:rsid w:val="00C24A44"/>
    <w:rsid w:val="00C24F08"/>
    <w:rsid w:val="00C26925"/>
    <w:rsid w:val="00C2747E"/>
    <w:rsid w:val="00C27E57"/>
    <w:rsid w:val="00C30277"/>
    <w:rsid w:val="00C33AEB"/>
    <w:rsid w:val="00C33F81"/>
    <w:rsid w:val="00C35A2E"/>
    <w:rsid w:val="00C35B5F"/>
    <w:rsid w:val="00C37312"/>
    <w:rsid w:val="00C40035"/>
    <w:rsid w:val="00C404FE"/>
    <w:rsid w:val="00C44300"/>
    <w:rsid w:val="00C447CE"/>
    <w:rsid w:val="00C45F0A"/>
    <w:rsid w:val="00C53845"/>
    <w:rsid w:val="00C562DA"/>
    <w:rsid w:val="00C5759F"/>
    <w:rsid w:val="00C757F9"/>
    <w:rsid w:val="00C759A2"/>
    <w:rsid w:val="00C76B47"/>
    <w:rsid w:val="00C774DE"/>
    <w:rsid w:val="00C8703F"/>
    <w:rsid w:val="00C87537"/>
    <w:rsid w:val="00C910AA"/>
    <w:rsid w:val="00C97426"/>
    <w:rsid w:val="00C9774D"/>
    <w:rsid w:val="00CA0930"/>
    <w:rsid w:val="00CA0C36"/>
    <w:rsid w:val="00CA1B95"/>
    <w:rsid w:val="00CA5AD0"/>
    <w:rsid w:val="00CA5C8F"/>
    <w:rsid w:val="00CB1356"/>
    <w:rsid w:val="00CB1695"/>
    <w:rsid w:val="00CB1E25"/>
    <w:rsid w:val="00CB1E78"/>
    <w:rsid w:val="00CB253B"/>
    <w:rsid w:val="00CB3243"/>
    <w:rsid w:val="00CB6308"/>
    <w:rsid w:val="00CB7540"/>
    <w:rsid w:val="00CB7DC9"/>
    <w:rsid w:val="00CC1EDD"/>
    <w:rsid w:val="00CC4381"/>
    <w:rsid w:val="00CC4BB0"/>
    <w:rsid w:val="00CC54D2"/>
    <w:rsid w:val="00CC5E4D"/>
    <w:rsid w:val="00CC666B"/>
    <w:rsid w:val="00CD1594"/>
    <w:rsid w:val="00CD4E87"/>
    <w:rsid w:val="00CD6EB2"/>
    <w:rsid w:val="00CE5A83"/>
    <w:rsid w:val="00CE63BB"/>
    <w:rsid w:val="00CF3F78"/>
    <w:rsid w:val="00CF657E"/>
    <w:rsid w:val="00D0119D"/>
    <w:rsid w:val="00D07F20"/>
    <w:rsid w:val="00D115E4"/>
    <w:rsid w:val="00D11639"/>
    <w:rsid w:val="00D120D0"/>
    <w:rsid w:val="00D23044"/>
    <w:rsid w:val="00D26B95"/>
    <w:rsid w:val="00D314C8"/>
    <w:rsid w:val="00D32514"/>
    <w:rsid w:val="00D3308F"/>
    <w:rsid w:val="00D37AFD"/>
    <w:rsid w:val="00D37ED0"/>
    <w:rsid w:val="00D41B39"/>
    <w:rsid w:val="00D4363D"/>
    <w:rsid w:val="00D45EE6"/>
    <w:rsid w:val="00D46A6A"/>
    <w:rsid w:val="00D46BDF"/>
    <w:rsid w:val="00D503DE"/>
    <w:rsid w:val="00D50ACC"/>
    <w:rsid w:val="00D50F16"/>
    <w:rsid w:val="00D515F5"/>
    <w:rsid w:val="00D52E30"/>
    <w:rsid w:val="00D5459D"/>
    <w:rsid w:val="00D56E46"/>
    <w:rsid w:val="00D615F2"/>
    <w:rsid w:val="00D64E04"/>
    <w:rsid w:val="00D70F69"/>
    <w:rsid w:val="00D748C6"/>
    <w:rsid w:val="00D75608"/>
    <w:rsid w:val="00D77222"/>
    <w:rsid w:val="00D77CA7"/>
    <w:rsid w:val="00D818E6"/>
    <w:rsid w:val="00D90F51"/>
    <w:rsid w:val="00D91B72"/>
    <w:rsid w:val="00D954E1"/>
    <w:rsid w:val="00D9561E"/>
    <w:rsid w:val="00D97556"/>
    <w:rsid w:val="00D97840"/>
    <w:rsid w:val="00D97D89"/>
    <w:rsid w:val="00DA0B5C"/>
    <w:rsid w:val="00DA5B42"/>
    <w:rsid w:val="00DA64AE"/>
    <w:rsid w:val="00DA67FA"/>
    <w:rsid w:val="00DB08FF"/>
    <w:rsid w:val="00DB12D5"/>
    <w:rsid w:val="00DC1888"/>
    <w:rsid w:val="00DC1FD9"/>
    <w:rsid w:val="00DC3A3F"/>
    <w:rsid w:val="00DD0D73"/>
    <w:rsid w:val="00DD0DBD"/>
    <w:rsid w:val="00DD2575"/>
    <w:rsid w:val="00DD35D4"/>
    <w:rsid w:val="00DD79C7"/>
    <w:rsid w:val="00DD7AF5"/>
    <w:rsid w:val="00DE05FE"/>
    <w:rsid w:val="00DE36B4"/>
    <w:rsid w:val="00DE3F4E"/>
    <w:rsid w:val="00DF18E1"/>
    <w:rsid w:val="00DF4430"/>
    <w:rsid w:val="00DF586B"/>
    <w:rsid w:val="00E05BAA"/>
    <w:rsid w:val="00E075C8"/>
    <w:rsid w:val="00E10DFD"/>
    <w:rsid w:val="00E161D5"/>
    <w:rsid w:val="00E200DB"/>
    <w:rsid w:val="00E21E30"/>
    <w:rsid w:val="00E24495"/>
    <w:rsid w:val="00E251A2"/>
    <w:rsid w:val="00E26268"/>
    <w:rsid w:val="00E27454"/>
    <w:rsid w:val="00E27600"/>
    <w:rsid w:val="00E36F67"/>
    <w:rsid w:val="00E50464"/>
    <w:rsid w:val="00E56D43"/>
    <w:rsid w:val="00E6020E"/>
    <w:rsid w:val="00E60AEC"/>
    <w:rsid w:val="00E66613"/>
    <w:rsid w:val="00E70313"/>
    <w:rsid w:val="00E7125A"/>
    <w:rsid w:val="00E71347"/>
    <w:rsid w:val="00E73D84"/>
    <w:rsid w:val="00E762DE"/>
    <w:rsid w:val="00E7782C"/>
    <w:rsid w:val="00E815A5"/>
    <w:rsid w:val="00E86190"/>
    <w:rsid w:val="00E9651F"/>
    <w:rsid w:val="00EA083B"/>
    <w:rsid w:val="00EA0A6F"/>
    <w:rsid w:val="00EA10E0"/>
    <w:rsid w:val="00EA3492"/>
    <w:rsid w:val="00EB29CE"/>
    <w:rsid w:val="00EC0DA9"/>
    <w:rsid w:val="00EC6277"/>
    <w:rsid w:val="00EC6B06"/>
    <w:rsid w:val="00EC6F1B"/>
    <w:rsid w:val="00EC7D75"/>
    <w:rsid w:val="00ED1F97"/>
    <w:rsid w:val="00ED4B9A"/>
    <w:rsid w:val="00ED544F"/>
    <w:rsid w:val="00EE116C"/>
    <w:rsid w:val="00EE2148"/>
    <w:rsid w:val="00EF122B"/>
    <w:rsid w:val="00EF432A"/>
    <w:rsid w:val="00EF4FEA"/>
    <w:rsid w:val="00EF62AB"/>
    <w:rsid w:val="00F0154A"/>
    <w:rsid w:val="00F019AE"/>
    <w:rsid w:val="00F05804"/>
    <w:rsid w:val="00F11A13"/>
    <w:rsid w:val="00F169DF"/>
    <w:rsid w:val="00F23F09"/>
    <w:rsid w:val="00F30BDA"/>
    <w:rsid w:val="00F31018"/>
    <w:rsid w:val="00F31677"/>
    <w:rsid w:val="00F323DF"/>
    <w:rsid w:val="00F326A0"/>
    <w:rsid w:val="00F33157"/>
    <w:rsid w:val="00F35FFE"/>
    <w:rsid w:val="00F416AC"/>
    <w:rsid w:val="00F41ACA"/>
    <w:rsid w:val="00F42DF8"/>
    <w:rsid w:val="00F43679"/>
    <w:rsid w:val="00F460F0"/>
    <w:rsid w:val="00F5174B"/>
    <w:rsid w:val="00F53FC2"/>
    <w:rsid w:val="00F55939"/>
    <w:rsid w:val="00F55C66"/>
    <w:rsid w:val="00F62A5C"/>
    <w:rsid w:val="00F65A36"/>
    <w:rsid w:val="00F70921"/>
    <w:rsid w:val="00F71422"/>
    <w:rsid w:val="00F73AA1"/>
    <w:rsid w:val="00F75E83"/>
    <w:rsid w:val="00F76181"/>
    <w:rsid w:val="00F764A5"/>
    <w:rsid w:val="00F9022C"/>
    <w:rsid w:val="00F90BEF"/>
    <w:rsid w:val="00F918BE"/>
    <w:rsid w:val="00F92DB7"/>
    <w:rsid w:val="00F939DA"/>
    <w:rsid w:val="00F94434"/>
    <w:rsid w:val="00FA07A1"/>
    <w:rsid w:val="00FA2933"/>
    <w:rsid w:val="00FA4510"/>
    <w:rsid w:val="00FB05C0"/>
    <w:rsid w:val="00FB61AD"/>
    <w:rsid w:val="00FC1CFB"/>
    <w:rsid w:val="00FC73C7"/>
    <w:rsid w:val="00FD03BA"/>
    <w:rsid w:val="00FD283B"/>
    <w:rsid w:val="00FD37D0"/>
    <w:rsid w:val="00FD4436"/>
    <w:rsid w:val="00FF2994"/>
    <w:rsid w:val="00FF3EA3"/>
    <w:rsid w:val="0C2F32F7"/>
    <w:rsid w:val="0DE136C9"/>
    <w:rsid w:val="0FE22B88"/>
    <w:rsid w:val="1FF67604"/>
    <w:rsid w:val="228E7EBC"/>
    <w:rsid w:val="22FF10D5"/>
    <w:rsid w:val="24C10507"/>
    <w:rsid w:val="279956E5"/>
    <w:rsid w:val="37C566FB"/>
    <w:rsid w:val="3C52713B"/>
    <w:rsid w:val="462A6302"/>
    <w:rsid w:val="4BAA147E"/>
    <w:rsid w:val="4F4E2828"/>
    <w:rsid w:val="4F8D762B"/>
    <w:rsid w:val="5D8F4F70"/>
    <w:rsid w:val="5EEA1FE6"/>
    <w:rsid w:val="7F35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A20020-5EC2-4805-BCEA-CE0DBC5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99"/>
    <w:unhideWhenUsed/>
    <w:qFormat/>
    <w:pPr>
      <w:jc w:val="center"/>
    </w:pPr>
  </w:style>
  <w:style w:type="paragraph" w:styleId="a7">
    <w:name w:val="Date"/>
    <w:basedOn w:val="a"/>
    <w:next w:val="a"/>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Hyperlink"/>
    <w:qFormat/>
    <w:rPr>
      <w:color w:val="111177"/>
      <w:u w:val="single"/>
    </w:rPr>
  </w:style>
  <w:style w:type="character" w:styleId="af3">
    <w:name w:val="annotation reference"/>
    <w:qFormat/>
    <w:rPr>
      <w:sz w:val="21"/>
      <w:szCs w:val="21"/>
    </w:rPr>
  </w:style>
  <w:style w:type="character" w:customStyle="1" w:styleId="ac">
    <w:name w:val="页眉 字符"/>
    <w:link w:val="ab"/>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文本 字符"/>
    <w:link w:val="a5"/>
    <w:uiPriority w:val="99"/>
    <w:qFormat/>
    <w:rPr>
      <w:kern w:val="2"/>
      <w:sz w:val="21"/>
      <w:szCs w:val="24"/>
    </w:rPr>
  </w:style>
  <w:style w:type="character" w:customStyle="1" w:styleId="apple-converted-space">
    <w:name w:val="apple-converted-space"/>
    <w:qFormat/>
  </w:style>
  <w:style w:type="character" w:customStyle="1" w:styleId="a4">
    <w:name w:val="批注文字 字符"/>
    <w:link w:val="a3"/>
    <w:qFormat/>
    <w:rPr>
      <w:kern w:val="2"/>
      <w:sz w:val="21"/>
      <w:szCs w:val="24"/>
    </w:rPr>
  </w:style>
  <w:style w:type="character" w:customStyle="1" w:styleId="af">
    <w:name w:val="批注主题 字符"/>
    <w:link w:val="ae"/>
    <w:qFormat/>
    <w:rPr>
      <w:b/>
      <w:bCs/>
      <w:kern w:val="2"/>
      <w:sz w:val="21"/>
      <w:szCs w:val="24"/>
    </w:rPr>
  </w:style>
  <w:style w:type="paragraph" w:customStyle="1" w:styleId="Style55">
    <w:name w:val="_Style 55"/>
    <w:basedOn w:val="a"/>
    <w:next w:val="af4"/>
    <w:uiPriority w:val="34"/>
    <w:qFormat/>
    <w:pPr>
      <w:ind w:firstLineChars="200" w:firstLine="420"/>
      <w:jc w:val="left"/>
    </w:pPr>
  </w:style>
  <w:style w:type="paragraph" w:styleId="af4">
    <w:name w:val="List Paragraph"/>
    <w:basedOn w:val="a"/>
    <w:uiPriority w:val="34"/>
    <w:qFormat/>
    <w:pPr>
      <w:ind w:firstLineChars="200" w:firstLine="420"/>
    </w:pPr>
  </w:style>
  <w:style w:type="paragraph" w:customStyle="1" w:styleId="Style35">
    <w:name w:val="_Style 35"/>
    <w:basedOn w:val="a"/>
    <w:next w:val="af4"/>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h</dc:creator>
  <cp:lastModifiedBy>administered</cp:lastModifiedBy>
  <cp:revision>4</cp:revision>
  <cp:lastPrinted>2023-02-27T08:32:00Z</cp:lastPrinted>
  <dcterms:created xsi:type="dcterms:W3CDTF">2023-02-27T08:28:00Z</dcterms:created>
  <dcterms:modified xsi:type="dcterms:W3CDTF">2023-03-01T05:23:00Z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507CA5A0DB7E43909AB5D2EA8D7B2F3E</vt:lpwstr>
  </property>
</Properties>
</file>