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D4DF0" w14:textId="77777777" w:rsidR="00E77E8F" w:rsidRDefault="00066DEA" w:rsidP="00CC7FC3">
      <w:pPr>
        <w:spacing w:beforeLines="50" w:before="156" w:afterLines="50" w:after="156" w:line="360" w:lineRule="auto"/>
        <w:jc w:val="left"/>
      </w:pPr>
      <w:r>
        <w:rPr>
          <w:noProof/>
        </w:rPr>
        <w:drawing>
          <wp:inline distT="0" distB="0" distL="0" distR="0" wp14:anchorId="2A7986FA" wp14:editId="133BF419">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F33B92B" w14:textId="77777777" w:rsidR="00E77E8F" w:rsidRPr="00E77E8F" w:rsidRDefault="00E77E8F" w:rsidP="00E77E8F">
      <w:pPr>
        <w:spacing w:line="480" w:lineRule="auto"/>
        <w:rPr>
          <w:rFonts w:ascii="宋体" w:hAnsi="宋体"/>
          <w:color w:val="000000"/>
          <w:sz w:val="44"/>
          <w:szCs w:val="20"/>
        </w:rPr>
      </w:pPr>
    </w:p>
    <w:p w14:paraId="0E537D51"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33FB45F9" w14:textId="77777777" w:rsidR="00E77E8F" w:rsidRPr="00E77E8F" w:rsidRDefault="00E77E8F" w:rsidP="00E77E8F">
      <w:pPr>
        <w:spacing w:line="480" w:lineRule="auto"/>
        <w:rPr>
          <w:rFonts w:ascii="宋体" w:hAnsi="宋体"/>
          <w:color w:val="000000"/>
          <w:sz w:val="44"/>
          <w:szCs w:val="20"/>
        </w:rPr>
      </w:pPr>
    </w:p>
    <w:p w14:paraId="49B8281D" w14:textId="7777777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CC0AD4" w:rsidRPr="00CC0AD4">
        <w:rPr>
          <w:rFonts w:eastAsia="黑体" w:hint="eastAsia"/>
          <w:color w:val="0070C0"/>
          <w:sz w:val="44"/>
        </w:rPr>
        <w:t>岩相古地理</w:t>
      </w:r>
      <w:r w:rsidRPr="00E77E8F">
        <w:rPr>
          <w:rFonts w:eastAsia="黑体" w:hint="eastAsia"/>
          <w:color w:val="000000"/>
          <w:sz w:val="44"/>
        </w:rPr>
        <w:t>》教学大纲</w:t>
      </w:r>
    </w:p>
    <w:p w14:paraId="38E7C564" w14:textId="77777777"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CC0AD4">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2E8C538A" w14:textId="77777777" w:rsidR="00E77E8F" w:rsidRPr="00E77E8F" w:rsidRDefault="00E77E8F" w:rsidP="00E77E8F">
      <w:pPr>
        <w:spacing w:line="480" w:lineRule="auto"/>
        <w:rPr>
          <w:color w:val="000000"/>
          <w:sz w:val="32"/>
          <w:szCs w:val="20"/>
        </w:rPr>
      </w:pPr>
    </w:p>
    <w:p w14:paraId="586D902D" w14:textId="77777777" w:rsidR="00E77E8F" w:rsidRPr="00E77E8F" w:rsidRDefault="00E77E8F" w:rsidP="00E77E8F">
      <w:pPr>
        <w:spacing w:line="480" w:lineRule="auto"/>
        <w:rPr>
          <w:color w:val="000000"/>
          <w:sz w:val="32"/>
          <w:szCs w:val="20"/>
        </w:rPr>
      </w:pPr>
    </w:p>
    <w:p w14:paraId="7E40ED47" w14:textId="77777777" w:rsidR="00E77E8F" w:rsidRDefault="00E77E8F" w:rsidP="00E77E8F">
      <w:pPr>
        <w:spacing w:line="480" w:lineRule="auto"/>
        <w:rPr>
          <w:color w:val="000000"/>
          <w:sz w:val="32"/>
          <w:szCs w:val="20"/>
        </w:rPr>
      </w:pPr>
    </w:p>
    <w:p w14:paraId="1BDBC251" w14:textId="77777777" w:rsidR="008C64AF" w:rsidRDefault="008C64AF" w:rsidP="00E77E8F">
      <w:pPr>
        <w:spacing w:line="480" w:lineRule="auto"/>
        <w:rPr>
          <w:color w:val="000000"/>
          <w:sz w:val="32"/>
          <w:szCs w:val="20"/>
        </w:rPr>
      </w:pPr>
    </w:p>
    <w:p w14:paraId="58BA6B46" w14:textId="77777777" w:rsidR="008C64AF" w:rsidRDefault="008C64AF" w:rsidP="00E77E8F">
      <w:pPr>
        <w:spacing w:line="480" w:lineRule="auto"/>
        <w:rPr>
          <w:color w:val="000000"/>
          <w:sz w:val="32"/>
          <w:szCs w:val="20"/>
        </w:rPr>
      </w:pPr>
    </w:p>
    <w:p w14:paraId="02B25212" w14:textId="77777777" w:rsidR="008C64AF" w:rsidRPr="00E77E8F" w:rsidRDefault="008C64AF" w:rsidP="00E77E8F">
      <w:pPr>
        <w:spacing w:line="480" w:lineRule="auto"/>
        <w:rPr>
          <w:color w:val="000000"/>
          <w:sz w:val="32"/>
          <w:szCs w:val="20"/>
        </w:rPr>
      </w:pPr>
    </w:p>
    <w:p w14:paraId="0E0336C3" w14:textId="77777777" w:rsidR="00E77E8F" w:rsidRPr="00E77E8F" w:rsidRDefault="00E77E8F" w:rsidP="00E77E8F">
      <w:pPr>
        <w:spacing w:line="480" w:lineRule="auto"/>
        <w:rPr>
          <w:color w:val="000000"/>
          <w:sz w:val="32"/>
          <w:szCs w:val="20"/>
        </w:rPr>
      </w:pPr>
    </w:p>
    <w:p w14:paraId="2C588F7D"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EBCD19B" w14:textId="77777777" w:rsidTr="000A7C74">
        <w:trPr>
          <w:jc w:val="center"/>
        </w:trPr>
        <w:tc>
          <w:tcPr>
            <w:tcW w:w="2376" w:type="dxa"/>
            <w:shd w:val="clear" w:color="auto" w:fill="auto"/>
            <w:vAlign w:val="bottom"/>
          </w:tcPr>
          <w:p w14:paraId="5C85852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952F63A" w14:textId="77777777" w:rsidR="002A3B25" w:rsidRPr="000A7C74" w:rsidRDefault="00CC0AD4" w:rsidP="000A7C74">
            <w:pPr>
              <w:spacing w:line="480" w:lineRule="auto"/>
              <w:jc w:val="center"/>
              <w:rPr>
                <w:color w:val="000000"/>
                <w:sz w:val="28"/>
              </w:rPr>
            </w:pPr>
            <w:r>
              <w:rPr>
                <w:color w:val="000000"/>
                <w:sz w:val="28"/>
              </w:rPr>
              <w:t>许涛</w:t>
            </w:r>
          </w:p>
        </w:tc>
      </w:tr>
      <w:tr w:rsidR="002A3B25" w:rsidRPr="000A7C74" w14:paraId="58296117" w14:textId="77777777" w:rsidTr="000A7C74">
        <w:trPr>
          <w:jc w:val="center"/>
        </w:trPr>
        <w:tc>
          <w:tcPr>
            <w:tcW w:w="2376" w:type="dxa"/>
            <w:shd w:val="clear" w:color="auto" w:fill="auto"/>
            <w:vAlign w:val="bottom"/>
          </w:tcPr>
          <w:p w14:paraId="3CC20C8A"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B67CCD1" w14:textId="77777777" w:rsidR="002A3B25" w:rsidRPr="000A7C74" w:rsidRDefault="00CC0AD4" w:rsidP="000A7C74">
            <w:pPr>
              <w:spacing w:line="480" w:lineRule="auto"/>
              <w:jc w:val="center"/>
              <w:rPr>
                <w:color w:val="000000"/>
                <w:sz w:val="28"/>
              </w:rPr>
            </w:pPr>
            <w:r>
              <w:rPr>
                <w:color w:val="000000"/>
                <w:sz w:val="28"/>
              </w:rPr>
              <w:t>陈刚强</w:t>
            </w:r>
          </w:p>
        </w:tc>
      </w:tr>
    </w:tbl>
    <w:p w14:paraId="467E903D" w14:textId="77777777" w:rsidR="0057618A" w:rsidRDefault="0057618A" w:rsidP="0057618A">
      <w:pPr>
        <w:jc w:val="center"/>
        <w:rPr>
          <w:rFonts w:ascii="仿宋" w:eastAsia="仿宋" w:hAnsi="仿宋"/>
          <w:color w:val="000000"/>
          <w:sz w:val="28"/>
          <w:u w:val="single"/>
        </w:rPr>
      </w:pPr>
    </w:p>
    <w:p w14:paraId="007048AF" w14:textId="77777777" w:rsidR="0057618A" w:rsidRDefault="0057618A" w:rsidP="0057618A">
      <w:pPr>
        <w:jc w:val="center"/>
        <w:rPr>
          <w:rFonts w:ascii="仿宋" w:eastAsia="仿宋" w:hAnsi="仿宋"/>
          <w:color w:val="000000"/>
          <w:sz w:val="28"/>
          <w:u w:val="single"/>
        </w:rPr>
      </w:pPr>
    </w:p>
    <w:p w14:paraId="049B4FF7" w14:textId="083CC163" w:rsidR="00CF6BD6" w:rsidRPr="00005B6C" w:rsidRDefault="0057618A" w:rsidP="00EE1DDE">
      <w:pPr>
        <w:jc w:val="center"/>
        <w:rPr>
          <w:rFonts w:ascii="仿宋" w:eastAsia="仿宋" w:hAnsi="仿宋"/>
          <w:color w:val="0070C0"/>
        </w:rPr>
      </w:pPr>
      <w:r w:rsidRPr="002B2744">
        <w:rPr>
          <w:rFonts w:ascii="仿宋" w:eastAsia="仿宋" w:hAnsi="仿宋"/>
          <w:color w:val="000000"/>
          <w:sz w:val="28"/>
          <w:u w:val="single"/>
        </w:rPr>
        <w:t>20</w:t>
      </w:r>
      <w:r w:rsidR="00884EC1">
        <w:rPr>
          <w:rFonts w:ascii="仿宋" w:eastAsia="仿宋" w:hAnsi="仿宋"/>
          <w:color w:val="000000"/>
          <w:sz w:val="28"/>
          <w:u w:val="single"/>
        </w:rPr>
        <w:t>24</w:t>
      </w:r>
      <w:r w:rsidRPr="002B2744">
        <w:rPr>
          <w:rFonts w:ascii="仿宋" w:eastAsia="仿宋" w:hAnsi="仿宋" w:hint="eastAsia"/>
          <w:color w:val="000000"/>
          <w:sz w:val="28"/>
          <w:u w:val="single"/>
        </w:rPr>
        <w:t>年</w:t>
      </w:r>
      <w:r w:rsidR="00884EC1">
        <w:rPr>
          <w:rFonts w:ascii="仿宋" w:eastAsia="仿宋" w:hAnsi="仿宋"/>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5575A3F"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793888FF" w14:textId="77777777" w:rsidTr="00376F7E">
        <w:trPr>
          <w:trHeight w:val="454"/>
          <w:jc w:val="center"/>
        </w:trPr>
        <w:tc>
          <w:tcPr>
            <w:tcW w:w="1951" w:type="dxa"/>
            <w:vAlign w:val="center"/>
          </w:tcPr>
          <w:p w14:paraId="132E007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66D4F6C6" w14:textId="77777777" w:rsidR="00BA04B1" w:rsidRPr="00CF6BD6" w:rsidRDefault="00CC0AD4" w:rsidP="00376F7E">
            <w:pPr>
              <w:jc w:val="center"/>
              <w:rPr>
                <w:rFonts w:ascii="仿宋" w:eastAsia="仿宋" w:hAnsi="仿宋"/>
                <w:color w:val="000000"/>
                <w:sz w:val="24"/>
              </w:rPr>
            </w:pPr>
            <w:r w:rsidRPr="00205734">
              <w:rPr>
                <w:rFonts w:eastAsia="仿宋"/>
                <w:color w:val="000000"/>
              </w:rPr>
              <w:t>100101E024</w:t>
            </w:r>
          </w:p>
        </w:tc>
        <w:tc>
          <w:tcPr>
            <w:tcW w:w="1446" w:type="dxa"/>
            <w:vAlign w:val="center"/>
          </w:tcPr>
          <w:p w14:paraId="130BFB7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4DBA255F" w14:textId="77777777" w:rsidR="00BA04B1" w:rsidRPr="00CF6BD6" w:rsidRDefault="00CC0AD4" w:rsidP="00376F7E">
            <w:pPr>
              <w:jc w:val="center"/>
              <w:rPr>
                <w:rFonts w:ascii="仿宋" w:eastAsia="仿宋" w:hAnsi="仿宋"/>
                <w:color w:val="000000"/>
                <w:sz w:val="24"/>
              </w:rPr>
            </w:pPr>
            <w:r>
              <w:rPr>
                <w:rFonts w:ascii="仿宋" w:eastAsia="仿宋" w:hAnsi="仿宋"/>
                <w:color w:val="000000"/>
                <w:sz w:val="24"/>
              </w:rPr>
              <w:t>石油学院</w:t>
            </w:r>
          </w:p>
        </w:tc>
      </w:tr>
      <w:tr w:rsidR="00376F7E" w:rsidRPr="0076273E" w14:paraId="6DC314D1" w14:textId="77777777" w:rsidTr="00376F7E">
        <w:trPr>
          <w:trHeight w:val="454"/>
          <w:jc w:val="center"/>
        </w:trPr>
        <w:tc>
          <w:tcPr>
            <w:tcW w:w="1951" w:type="dxa"/>
            <w:vAlign w:val="center"/>
          </w:tcPr>
          <w:p w14:paraId="08EC9687"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77575E21" w14:textId="77777777" w:rsidR="00BA04B1" w:rsidRPr="00CF6BD6" w:rsidRDefault="00CC0AD4" w:rsidP="00376F7E">
            <w:pPr>
              <w:jc w:val="center"/>
              <w:rPr>
                <w:rFonts w:ascii="仿宋" w:eastAsia="仿宋" w:hAnsi="仿宋"/>
                <w:color w:val="000000"/>
                <w:sz w:val="24"/>
              </w:rPr>
            </w:pPr>
            <w:r>
              <w:rPr>
                <w:rFonts w:ascii="仿宋" w:eastAsia="仿宋" w:hAnsi="仿宋"/>
                <w:color w:val="000000"/>
                <w:sz w:val="24"/>
              </w:rPr>
              <w:t>岩相古地理</w:t>
            </w:r>
          </w:p>
        </w:tc>
      </w:tr>
      <w:tr w:rsidR="00376F7E" w:rsidRPr="0076273E" w14:paraId="6A6B9728" w14:textId="77777777" w:rsidTr="00376F7E">
        <w:trPr>
          <w:trHeight w:val="454"/>
          <w:jc w:val="center"/>
        </w:trPr>
        <w:tc>
          <w:tcPr>
            <w:tcW w:w="1951" w:type="dxa"/>
            <w:vAlign w:val="center"/>
          </w:tcPr>
          <w:p w14:paraId="7002877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2C12DB16" w14:textId="77777777" w:rsidR="00BA04B1" w:rsidRPr="00CC0AD4" w:rsidRDefault="00CC0AD4" w:rsidP="00376F7E">
            <w:pPr>
              <w:jc w:val="center"/>
              <w:rPr>
                <w:rFonts w:eastAsia="仿宋"/>
                <w:color w:val="000000"/>
                <w:sz w:val="24"/>
              </w:rPr>
            </w:pPr>
            <w:r w:rsidRPr="00CC0AD4">
              <w:rPr>
                <w:rFonts w:eastAsia="仿宋"/>
                <w:color w:val="000000"/>
                <w:sz w:val="24"/>
              </w:rPr>
              <w:t>Lithofacies paleogeography</w:t>
            </w:r>
          </w:p>
        </w:tc>
      </w:tr>
      <w:tr w:rsidR="00F601DA" w:rsidRPr="0076273E" w14:paraId="7D111B76" w14:textId="77777777" w:rsidTr="00376F7E">
        <w:trPr>
          <w:trHeight w:val="454"/>
          <w:jc w:val="center"/>
        </w:trPr>
        <w:tc>
          <w:tcPr>
            <w:tcW w:w="1951" w:type="dxa"/>
            <w:vAlign w:val="center"/>
          </w:tcPr>
          <w:p w14:paraId="3C92D444"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67E5FC68" w14:textId="77777777" w:rsidR="003C5131" w:rsidRPr="00EE1DDE" w:rsidRDefault="003C5131" w:rsidP="00CC0AD4">
            <w:pPr>
              <w:jc w:val="left"/>
              <w:rPr>
                <w:rFonts w:ascii="仿宋" w:eastAsia="仿宋" w:hAnsi="仿宋"/>
                <w:color w:val="000000" w:themeColor="text1"/>
                <w:sz w:val="24"/>
              </w:rPr>
            </w:pPr>
            <w:r w:rsidRPr="00EE1DDE">
              <w:rPr>
                <w:rFonts w:ascii="仿宋" w:eastAsia="仿宋" w:hAnsi="仿宋" w:hint="eastAsia"/>
                <w:color w:val="000000" w:themeColor="text1"/>
                <w:sz w:val="24"/>
              </w:rPr>
              <w:t>专业课：</w:t>
            </w:r>
            <w:r w:rsidR="00CC0AD4" w:rsidRPr="00EE1DDE">
              <w:rPr>
                <w:rFonts w:ascii="仿宋" w:eastAsia="仿宋" w:hAnsi="仿宋" w:hint="eastAsia"/>
                <w:color w:val="000000" w:themeColor="text1"/>
                <w:sz w:val="24"/>
              </w:rPr>
              <w:t>资源勘查工程</w:t>
            </w:r>
            <w:r w:rsidRPr="00EE1DDE">
              <w:rPr>
                <w:rFonts w:ascii="仿宋" w:eastAsia="仿宋" w:hAnsi="仿宋" w:hint="eastAsia"/>
                <w:color w:val="000000" w:themeColor="text1"/>
                <w:sz w:val="24"/>
              </w:rPr>
              <w:t>专业必修课/</w:t>
            </w:r>
            <w:r w:rsidR="00CC0AD4" w:rsidRPr="00EE1DDE">
              <w:rPr>
                <w:rFonts w:ascii="仿宋" w:eastAsia="仿宋" w:hAnsi="仿宋" w:hint="eastAsia"/>
                <w:color w:val="000000" w:themeColor="text1"/>
                <w:sz w:val="24"/>
              </w:rPr>
              <w:t>勘查技术与工程</w:t>
            </w:r>
            <w:r w:rsidRPr="00EE1DDE">
              <w:rPr>
                <w:rFonts w:ascii="仿宋" w:eastAsia="仿宋" w:hAnsi="仿宋" w:hint="eastAsia"/>
                <w:color w:val="000000" w:themeColor="text1"/>
                <w:sz w:val="24"/>
              </w:rPr>
              <w:t>专业</w:t>
            </w:r>
            <w:r w:rsidR="009E3A95" w:rsidRPr="00EE1DDE">
              <w:rPr>
                <w:rFonts w:ascii="仿宋" w:eastAsia="仿宋" w:hAnsi="仿宋" w:hint="eastAsia"/>
                <w:color w:val="000000" w:themeColor="text1"/>
                <w:sz w:val="24"/>
              </w:rPr>
              <w:t>限选课</w:t>
            </w:r>
          </w:p>
        </w:tc>
      </w:tr>
      <w:tr w:rsidR="00376F7E" w:rsidRPr="0076273E" w14:paraId="5DD763C0" w14:textId="77777777" w:rsidTr="00376F7E">
        <w:trPr>
          <w:trHeight w:val="454"/>
          <w:jc w:val="center"/>
        </w:trPr>
        <w:tc>
          <w:tcPr>
            <w:tcW w:w="1951" w:type="dxa"/>
            <w:vAlign w:val="center"/>
          </w:tcPr>
          <w:p w14:paraId="14577D79"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7B754B51" w14:textId="77777777" w:rsidR="00BA04B1" w:rsidRPr="00EE1DDE" w:rsidRDefault="00CC0AD4" w:rsidP="00364883">
            <w:pPr>
              <w:jc w:val="left"/>
              <w:rPr>
                <w:rFonts w:ascii="仿宋" w:eastAsia="仿宋" w:hAnsi="仿宋"/>
                <w:color w:val="000000" w:themeColor="text1"/>
                <w:sz w:val="24"/>
              </w:rPr>
            </w:pPr>
            <w:r w:rsidRPr="00EE1DDE">
              <w:rPr>
                <w:rFonts w:ascii="仿宋" w:eastAsia="仿宋" w:hAnsi="仿宋"/>
                <w:color w:val="000000" w:themeColor="text1"/>
                <w:sz w:val="24"/>
              </w:rPr>
              <w:t>资源勘查工程、勘查技术与工程</w:t>
            </w:r>
          </w:p>
        </w:tc>
      </w:tr>
      <w:tr w:rsidR="00376F7E" w:rsidRPr="0076273E" w14:paraId="1FDE1A64" w14:textId="77777777" w:rsidTr="004136C2">
        <w:trPr>
          <w:trHeight w:val="454"/>
          <w:jc w:val="center"/>
        </w:trPr>
        <w:tc>
          <w:tcPr>
            <w:tcW w:w="1951" w:type="dxa"/>
            <w:vAlign w:val="center"/>
          </w:tcPr>
          <w:p w14:paraId="2B1AAA5F"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3906CE63" w14:textId="77777777" w:rsidR="00BA04B1" w:rsidRPr="00CF6BD6" w:rsidRDefault="00CC0AD4"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55287791"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0C7FDA15" w14:textId="77777777" w:rsidR="00BA04B1" w:rsidRPr="00CF6BD6" w:rsidRDefault="00CC0AD4" w:rsidP="00376F7E">
            <w:pPr>
              <w:jc w:val="center"/>
              <w:rPr>
                <w:rFonts w:ascii="仿宋" w:eastAsia="仿宋" w:hAnsi="仿宋"/>
                <w:color w:val="000000"/>
                <w:sz w:val="24"/>
              </w:rPr>
            </w:pPr>
            <w:r>
              <w:rPr>
                <w:rFonts w:ascii="仿宋" w:eastAsia="仿宋" w:hAnsi="仿宋" w:hint="eastAsia"/>
                <w:color w:val="000000"/>
                <w:sz w:val="24"/>
              </w:rPr>
              <w:t>48</w:t>
            </w:r>
          </w:p>
        </w:tc>
      </w:tr>
      <w:tr w:rsidR="00376F7E" w:rsidRPr="0076273E" w14:paraId="06EB61FE" w14:textId="77777777" w:rsidTr="004136C2">
        <w:trPr>
          <w:trHeight w:val="454"/>
          <w:jc w:val="center"/>
        </w:trPr>
        <w:tc>
          <w:tcPr>
            <w:tcW w:w="1951" w:type="dxa"/>
            <w:vAlign w:val="center"/>
          </w:tcPr>
          <w:p w14:paraId="26A7421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799F95C4" w14:textId="77777777" w:rsidR="00BA04B1" w:rsidRPr="00CF6BD6" w:rsidRDefault="00CC0AD4" w:rsidP="00376F7E">
            <w:pPr>
              <w:jc w:val="center"/>
              <w:rPr>
                <w:rFonts w:ascii="仿宋" w:eastAsia="仿宋" w:hAnsi="仿宋"/>
                <w:color w:val="000000"/>
                <w:sz w:val="24"/>
              </w:rPr>
            </w:pPr>
            <w:r>
              <w:rPr>
                <w:rFonts w:ascii="仿宋" w:eastAsia="仿宋" w:hAnsi="仿宋" w:hint="eastAsia"/>
                <w:color w:val="000000"/>
                <w:sz w:val="24"/>
              </w:rPr>
              <w:t>48</w:t>
            </w:r>
          </w:p>
        </w:tc>
        <w:tc>
          <w:tcPr>
            <w:tcW w:w="1693" w:type="dxa"/>
            <w:gridSpan w:val="2"/>
            <w:vAlign w:val="center"/>
          </w:tcPr>
          <w:p w14:paraId="7A41747D"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3C1EDC04" w14:textId="77777777" w:rsidR="00BA04B1" w:rsidRPr="00CF6BD6" w:rsidRDefault="00CC0AD4"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1D99AA13" w14:textId="77777777" w:rsidTr="004136C2">
        <w:trPr>
          <w:trHeight w:val="454"/>
          <w:jc w:val="center"/>
        </w:trPr>
        <w:tc>
          <w:tcPr>
            <w:tcW w:w="1951" w:type="dxa"/>
            <w:vAlign w:val="center"/>
          </w:tcPr>
          <w:p w14:paraId="0F1B0D44"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1BD8A1D4" w14:textId="77777777" w:rsidR="00BA04B1" w:rsidRPr="00CF6BD6" w:rsidRDefault="00CC0AD4"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60C4F75D"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7F529135" w14:textId="458B8E7A" w:rsidR="00BA04B1" w:rsidRPr="00CF6BD6" w:rsidRDefault="00BC1DAD" w:rsidP="00376F7E">
            <w:pPr>
              <w:jc w:val="center"/>
              <w:rPr>
                <w:rFonts w:ascii="仿宋" w:eastAsia="仿宋" w:hAnsi="仿宋"/>
                <w:color w:val="000000"/>
                <w:sz w:val="24"/>
              </w:rPr>
            </w:pPr>
            <w:r>
              <w:rPr>
                <w:rFonts w:ascii="仿宋" w:eastAsia="仿宋" w:hAnsi="仿宋"/>
                <w:color w:val="000000"/>
                <w:sz w:val="24"/>
              </w:rPr>
              <w:t>0</w:t>
            </w:r>
          </w:p>
        </w:tc>
      </w:tr>
      <w:tr w:rsidR="00376F7E" w:rsidRPr="0076273E" w14:paraId="60291F18" w14:textId="77777777" w:rsidTr="00376F7E">
        <w:trPr>
          <w:trHeight w:val="454"/>
          <w:jc w:val="center"/>
        </w:trPr>
        <w:tc>
          <w:tcPr>
            <w:tcW w:w="1951" w:type="dxa"/>
            <w:vAlign w:val="center"/>
          </w:tcPr>
          <w:p w14:paraId="2B1E4C48"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44613488" w14:textId="77777777" w:rsidR="008715C3" w:rsidRPr="00CF6BD6" w:rsidRDefault="00CC0AD4" w:rsidP="00376F7E">
            <w:pPr>
              <w:jc w:val="center"/>
              <w:rPr>
                <w:rFonts w:ascii="仿宋" w:eastAsia="仿宋" w:hAnsi="仿宋"/>
                <w:color w:val="000000"/>
                <w:sz w:val="24"/>
              </w:rPr>
            </w:pPr>
            <w:r w:rsidRPr="00CC0AD4">
              <w:rPr>
                <w:rFonts w:ascii="仿宋" w:eastAsia="仿宋" w:hAnsi="仿宋" w:hint="eastAsia"/>
                <w:color w:val="000000"/>
                <w:sz w:val="24"/>
              </w:rPr>
              <w:t>普通地质学、矿物岩石学、沉积岩石学</w:t>
            </w:r>
          </w:p>
        </w:tc>
      </w:tr>
    </w:tbl>
    <w:p w14:paraId="249AC5D2"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05B86F6E" w14:textId="77777777" w:rsidR="00CC0AD4" w:rsidRPr="00EE1DDE" w:rsidRDefault="00CC0AD4" w:rsidP="00CC0AD4">
      <w:pPr>
        <w:snapToGrid w:val="0"/>
        <w:spacing w:line="360" w:lineRule="auto"/>
        <w:ind w:firstLineChars="200" w:firstLine="480"/>
        <w:rPr>
          <w:rFonts w:ascii="仿宋" w:eastAsia="仿宋" w:hAnsi="仿宋"/>
          <w:color w:val="000000" w:themeColor="text1"/>
          <w:sz w:val="24"/>
        </w:rPr>
      </w:pPr>
      <w:r w:rsidRPr="00EE1DDE">
        <w:rPr>
          <w:rFonts w:ascii="仿宋" w:eastAsia="仿宋" w:hAnsi="仿宋" w:hint="eastAsia"/>
          <w:color w:val="000000" w:themeColor="text1"/>
          <w:sz w:val="24"/>
        </w:rPr>
        <w:t>《岩相古地理》是勘查技术与工程专业重要的专业选修课之一，可为地震资料解释、石油地质学以及测井地质学学习和研究提供沉积学基础。在前期普通地质学、矿物岩石学、沉积岩石学学习的基础上，本课程将重点讲授沉积相方面的相关知识，通过本课程学习，掌握沉积相概念、不同沉积相类型沉积特征和沉积相模式以及不同沉积相类型的识别方法，了解不同沉积相类型与油气富集之间的关系。</w:t>
      </w:r>
    </w:p>
    <w:p w14:paraId="0F977B66" w14:textId="77777777" w:rsidR="00CC0AD4" w:rsidRPr="00EE1DDE" w:rsidRDefault="00CC0AD4" w:rsidP="00CC0AD4">
      <w:pPr>
        <w:snapToGrid w:val="0"/>
        <w:spacing w:line="360" w:lineRule="auto"/>
        <w:ind w:firstLineChars="200" w:firstLine="480"/>
        <w:rPr>
          <w:rFonts w:ascii="仿宋" w:eastAsia="仿宋" w:hAnsi="仿宋"/>
          <w:color w:val="000000" w:themeColor="text1"/>
          <w:sz w:val="24"/>
        </w:rPr>
      </w:pPr>
      <w:r w:rsidRPr="00EE1DDE">
        <w:rPr>
          <w:rFonts w:ascii="仿宋" w:eastAsia="仿宋" w:hAnsi="仿宋" w:hint="eastAsia"/>
          <w:color w:val="000000" w:themeColor="text1"/>
          <w:sz w:val="24"/>
        </w:rPr>
        <w:t>根据沉积岩的原生沉积特点和时空分布规律，阐明沉积岩的物源、沉积岩的成分、沉积岩的结构和构造、沉积相的概念和分类、不同碎屑岩和碳酸盐岩沉积相的基本特征、沉积相模式、主要识别标志和与油气分布之间的关系、沉积岩形成的沉积环境、沉积砂体的时空分布，恢复沉积古地理面貌，预测沉积矿产的有利分布地区。同时，介绍沉积岩和沉积相的综合研究方法。</w:t>
      </w:r>
    </w:p>
    <w:p w14:paraId="4165A084" w14:textId="77777777" w:rsidR="00CC0AD4" w:rsidRPr="00EE1DDE" w:rsidRDefault="00CC0AD4" w:rsidP="00CC0AD4">
      <w:pPr>
        <w:snapToGrid w:val="0"/>
        <w:spacing w:line="360" w:lineRule="auto"/>
        <w:ind w:firstLineChars="200" w:firstLine="480"/>
        <w:rPr>
          <w:rFonts w:ascii="仿宋" w:eastAsia="仿宋" w:hAnsi="仿宋"/>
          <w:color w:val="000000" w:themeColor="text1"/>
          <w:sz w:val="24"/>
        </w:rPr>
      </w:pPr>
      <w:r w:rsidRPr="00EE1DDE">
        <w:rPr>
          <w:rFonts w:ascii="仿宋" w:eastAsia="仿宋" w:hAnsi="仿宋" w:hint="eastAsia"/>
          <w:color w:val="000000" w:themeColor="text1"/>
          <w:sz w:val="24"/>
        </w:rPr>
        <w:t>本课程要求学生学习该课程后具备以下知识与能力：（1）掌握油气田勘探开发研究中涉及的沉积相基本概念、基本理论和基本方法；（2）具备运用所学知识进行沉积地质研究的基本能力以及较强的创新思维；（3）具有较强的团队合作能力与表达能力；（4）具有自主学习的能力。</w:t>
      </w:r>
    </w:p>
    <w:p w14:paraId="72CBC516"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6771C799" w14:textId="77777777" w:rsidR="00CC0AD4" w:rsidRPr="009B2FB1" w:rsidRDefault="00CC0AD4" w:rsidP="00CC0AD4">
      <w:pPr>
        <w:snapToGrid w:val="0"/>
        <w:spacing w:line="360" w:lineRule="auto"/>
        <w:ind w:firstLineChars="200" w:firstLine="480"/>
        <w:rPr>
          <w:rFonts w:ascii="仿宋" w:eastAsia="仿宋" w:hAnsi="仿宋"/>
          <w:color w:val="000000" w:themeColor="text1"/>
          <w:sz w:val="24"/>
        </w:rPr>
      </w:pPr>
      <w:r w:rsidRPr="009B2FB1">
        <w:rPr>
          <w:rFonts w:ascii="仿宋" w:eastAsia="仿宋" w:hAnsi="仿宋" w:hint="eastAsia"/>
          <w:color w:val="000000" w:themeColor="text1"/>
          <w:sz w:val="24"/>
        </w:rPr>
        <w:lastRenderedPageBreak/>
        <w:t xml:space="preserve">通过课程学习，使学生掌握沉积地质研究的基本概念、基本理论、基本方法及技能，提高学生分析问题和解决问题的能力，为今后从事油田勘探与开发地质工作奠定必要的基础。要求学习本课程后，应达到以下基本要求： </w:t>
      </w:r>
    </w:p>
    <w:p w14:paraId="1303253B" w14:textId="77777777" w:rsidR="00CC0AD4" w:rsidRPr="009B2FB1" w:rsidRDefault="00CC0AD4" w:rsidP="00CC0AD4">
      <w:pPr>
        <w:snapToGrid w:val="0"/>
        <w:spacing w:line="360" w:lineRule="auto"/>
        <w:ind w:firstLineChars="200" w:firstLine="480"/>
        <w:rPr>
          <w:rFonts w:ascii="仿宋" w:eastAsia="仿宋" w:hAnsi="仿宋"/>
          <w:color w:val="000000" w:themeColor="text1"/>
          <w:sz w:val="24"/>
        </w:rPr>
      </w:pPr>
      <w:r w:rsidRPr="009B2FB1">
        <w:rPr>
          <w:rFonts w:ascii="仿宋" w:eastAsia="仿宋" w:hAnsi="仿宋" w:hint="eastAsia"/>
          <w:color w:val="000000" w:themeColor="text1"/>
          <w:sz w:val="24"/>
        </w:rPr>
        <w:t>（1）正确理解沉积相涉及的基本概念；</w:t>
      </w:r>
    </w:p>
    <w:p w14:paraId="7AB80A71" w14:textId="77777777" w:rsidR="00CC0AD4" w:rsidRPr="009B2FB1" w:rsidRDefault="00CC0AD4" w:rsidP="00CC0AD4">
      <w:pPr>
        <w:snapToGrid w:val="0"/>
        <w:spacing w:line="360" w:lineRule="auto"/>
        <w:ind w:firstLineChars="200" w:firstLine="480"/>
        <w:rPr>
          <w:rFonts w:ascii="仿宋" w:eastAsia="仿宋" w:hAnsi="仿宋"/>
          <w:color w:val="000000" w:themeColor="text1"/>
          <w:sz w:val="24"/>
        </w:rPr>
      </w:pPr>
      <w:r w:rsidRPr="009B2FB1">
        <w:rPr>
          <w:rFonts w:ascii="仿宋" w:eastAsia="仿宋" w:hAnsi="仿宋" w:hint="eastAsia"/>
          <w:color w:val="000000" w:themeColor="text1"/>
          <w:sz w:val="24"/>
        </w:rPr>
        <w:t xml:space="preserve">（2）掌握碎屑岩和碳酸盐岩沉积相研究的基本原理与基本方法；掌握碎屑岩和碳酸盐岩沉积相识别的基本方法和技能；掌握建立碎屑岩和碳酸盐岩沉积相模式的基本方法。 </w:t>
      </w:r>
    </w:p>
    <w:p w14:paraId="0175923B" w14:textId="77777777" w:rsidR="00CC0AD4" w:rsidRPr="009B2FB1" w:rsidRDefault="00CC0AD4" w:rsidP="00CC0AD4">
      <w:pPr>
        <w:snapToGrid w:val="0"/>
        <w:spacing w:line="360" w:lineRule="auto"/>
        <w:ind w:firstLineChars="200" w:firstLine="480"/>
        <w:rPr>
          <w:rFonts w:ascii="仿宋" w:eastAsia="仿宋" w:hAnsi="仿宋"/>
          <w:color w:val="000000" w:themeColor="text1"/>
          <w:sz w:val="24"/>
        </w:rPr>
      </w:pPr>
      <w:r w:rsidRPr="009B2FB1">
        <w:rPr>
          <w:rFonts w:ascii="仿宋" w:eastAsia="仿宋" w:hAnsi="仿宋" w:hint="eastAsia"/>
          <w:color w:val="000000" w:themeColor="text1"/>
          <w:sz w:val="24"/>
        </w:rPr>
        <w:t xml:space="preserve">（3）能够运用所学知识和技能确定沉积相类型，建立沉积相模式，指导油气勘探开发。  </w:t>
      </w:r>
    </w:p>
    <w:p w14:paraId="16779A9B" w14:textId="77777777" w:rsidR="00CC0AD4" w:rsidRPr="009B2FB1" w:rsidRDefault="00CC0AD4" w:rsidP="00CC0AD4">
      <w:pPr>
        <w:snapToGrid w:val="0"/>
        <w:spacing w:line="360" w:lineRule="auto"/>
        <w:ind w:firstLineChars="200" w:firstLine="480"/>
        <w:rPr>
          <w:rFonts w:ascii="仿宋" w:eastAsia="仿宋" w:hAnsi="仿宋"/>
          <w:color w:val="000000" w:themeColor="text1"/>
          <w:sz w:val="24"/>
        </w:rPr>
      </w:pPr>
      <w:r w:rsidRPr="009B2FB1">
        <w:rPr>
          <w:rFonts w:ascii="仿宋" w:eastAsia="仿宋" w:hAnsi="仿宋" w:hint="eastAsia"/>
          <w:color w:val="000000" w:themeColor="text1"/>
          <w:sz w:val="24"/>
        </w:rPr>
        <w:t>（4）具备分析问题和解决问题的能力以及较强的创新思维，具有较强的团队合作能力与表达能力，具有自主学习的能力。</w:t>
      </w:r>
    </w:p>
    <w:p w14:paraId="0572F67E" w14:textId="77777777" w:rsidR="000C0DDF" w:rsidRPr="009B2FB1" w:rsidRDefault="006B4C8A" w:rsidP="000C0DDF">
      <w:pPr>
        <w:snapToGrid w:val="0"/>
        <w:spacing w:line="360" w:lineRule="auto"/>
        <w:ind w:firstLineChars="200" w:firstLine="482"/>
        <w:rPr>
          <w:rFonts w:ascii="仿宋" w:eastAsia="仿宋" w:hAnsi="仿宋"/>
          <w:b/>
          <w:bCs/>
          <w:sz w:val="24"/>
        </w:rPr>
      </w:pPr>
      <w:r w:rsidRPr="009B2FB1">
        <w:rPr>
          <w:rFonts w:ascii="仿宋" w:eastAsia="仿宋" w:hAnsi="仿宋" w:hint="eastAsia"/>
          <w:b/>
          <w:bCs/>
          <w:sz w:val="24"/>
        </w:rPr>
        <w:t>（一）课程目标</w:t>
      </w:r>
    </w:p>
    <w:p w14:paraId="2666F802" w14:textId="77777777" w:rsidR="00610A69" w:rsidRPr="00CC0AD4" w:rsidRDefault="006B4C8A" w:rsidP="000C0DDF">
      <w:pPr>
        <w:spacing w:line="360" w:lineRule="auto"/>
        <w:ind w:firstLineChars="200" w:firstLine="482"/>
        <w:rPr>
          <w:rFonts w:ascii="仿宋" w:eastAsia="仿宋" w:hAnsi="仿宋"/>
          <w:b/>
          <w:color w:val="000000"/>
          <w:sz w:val="24"/>
          <w:highlight w:val="yellow"/>
        </w:rPr>
      </w:pPr>
      <w:r w:rsidRPr="00884EC1">
        <w:rPr>
          <w:rFonts w:ascii="仿宋" w:eastAsia="仿宋" w:hAnsi="仿宋" w:hint="eastAsia"/>
          <w:b/>
          <w:color w:val="000000"/>
          <w:sz w:val="24"/>
        </w:rPr>
        <w:t>课程目标</w:t>
      </w:r>
      <w:r w:rsidR="00610A69" w:rsidRPr="00884EC1">
        <w:rPr>
          <w:rFonts w:ascii="仿宋" w:eastAsia="仿宋" w:hAnsi="仿宋"/>
          <w:b/>
          <w:color w:val="000000"/>
          <w:sz w:val="24"/>
        </w:rPr>
        <w:t>1</w:t>
      </w:r>
      <w:r w:rsidR="00963DE6" w:rsidRPr="00884EC1">
        <w:rPr>
          <w:rFonts w:ascii="仿宋" w:eastAsia="仿宋" w:hAnsi="仿宋"/>
          <w:b/>
          <w:color w:val="000000"/>
          <w:sz w:val="24"/>
        </w:rPr>
        <w:t xml:space="preserve"> </w:t>
      </w:r>
      <w:r w:rsidR="00963DE6" w:rsidRPr="00884EC1">
        <w:rPr>
          <w:rFonts w:ascii="仿宋" w:eastAsia="仿宋" w:hAnsi="仿宋" w:hint="eastAsia"/>
          <w:b/>
          <w:color w:val="000000"/>
          <w:sz w:val="24"/>
        </w:rPr>
        <w:t>：</w:t>
      </w:r>
    </w:p>
    <w:p w14:paraId="59A16ABE" w14:textId="2782A6F1" w:rsidR="009B2FB1" w:rsidRPr="004B5297" w:rsidRDefault="009B2FB1" w:rsidP="000C0DDF">
      <w:pPr>
        <w:spacing w:line="360" w:lineRule="auto"/>
        <w:ind w:firstLineChars="200" w:firstLine="480"/>
        <w:rPr>
          <w:rFonts w:ascii="仿宋" w:eastAsia="仿宋" w:hAnsi="仿宋"/>
          <w:bCs/>
          <w:color w:val="000000" w:themeColor="text1"/>
          <w:sz w:val="24"/>
          <w:highlight w:val="yellow"/>
        </w:rPr>
      </w:pPr>
      <w:r w:rsidRPr="004B5297">
        <w:rPr>
          <w:rFonts w:ascii="仿宋" w:eastAsia="仿宋" w:hAnsi="仿宋" w:hint="eastAsia"/>
          <w:bCs/>
          <w:color w:val="000000" w:themeColor="text1"/>
          <w:sz w:val="24"/>
        </w:rPr>
        <w:t>正确理解沉积相涉及的基本概念。</w:t>
      </w:r>
    </w:p>
    <w:p w14:paraId="15770E2F" w14:textId="77777777" w:rsidR="00963DE6" w:rsidRPr="00884EC1" w:rsidRDefault="006B4C8A" w:rsidP="000C0DDF">
      <w:pPr>
        <w:spacing w:line="360" w:lineRule="auto"/>
        <w:ind w:firstLineChars="200" w:firstLine="482"/>
        <w:rPr>
          <w:rFonts w:ascii="仿宋" w:eastAsia="仿宋" w:hAnsi="仿宋"/>
          <w:b/>
          <w:color w:val="000000"/>
          <w:sz w:val="24"/>
        </w:rPr>
      </w:pPr>
      <w:r w:rsidRPr="00884EC1">
        <w:rPr>
          <w:rFonts w:ascii="仿宋" w:eastAsia="仿宋" w:hAnsi="仿宋" w:hint="eastAsia"/>
          <w:b/>
          <w:color w:val="000000"/>
          <w:sz w:val="24"/>
        </w:rPr>
        <w:t>课程目标</w:t>
      </w:r>
      <w:r w:rsidR="00610A69" w:rsidRPr="00884EC1">
        <w:rPr>
          <w:rFonts w:ascii="仿宋" w:eastAsia="仿宋" w:hAnsi="仿宋" w:hint="eastAsia"/>
          <w:b/>
          <w:color w:val="000000"/>
          <w:sz w:val="24"/>
        </w:rPr>
        <w:t>2</w:t>
      </w:r>
      <w:r w:rsidR="00963DE6" w:rsidRPr="00884EC1">
        <w:rPr>
          <w:rFonts w:ascii="仿宋" w:eastAsia="仿宋" w:hAnsi="仿宋" w:hint="eastAsia"/>
          <w:b/>
          <w:color w:val="000000"/>
          <w:sz w:val="24"/>
        </w:rPr>
        <w:t>：</w:t>
      </w:r>
    </w:p>
    <w:p w14:paraId="234AD544" w14:textId="66B9557A" w:rsidR="009B2FB1" w:rsidRPr="004B5297" w:rsidRDefault="009B2FB1" w:rsidP="000C0DDF">
      <w:pPr>
        <w:spacing w:line="360" w:lineRule="auto"/>
        <w:ind w:firstLineChars="200" w:firstLine="480"/>
        <w:rPr>
          <w:rFonts w:ascii="仿宋" w:eastAsia="仿宋" w:hAnsi="仿宋"/>
          <w:bCs/>
          <w:color w:val="000000" w:themeColor="text1"/>
          <w:sz w:val="24"/>
          <w:highlight w:val="yellow"/>
        </w:rPr>
      </w:pPr>
      <w:r w:rsidRPr="004B5297">
        <w:rPr>
          <w:rFonts w:ascii="仿宋" w:eastAsia="仿宋" w:hAnsi="仿宋" w:hint="eastAsia"/>
          <w:bCs/>
          <w:color w:val="000000" w:themeColor="text1"/>
          <w:sz w:val="24"/>
        </w:rPr>
        <w:t>掌握碎屑岩和碳酸盐岩沉积相研究的基本原理与基本方法；掌握碎屑岩和碳酸盐岩沉积相识别的基本方法和技能；掌握建立碎屑岩和碳酸盐岩沉积相模式的基本方法。</w:t>
      </w:r>
    </w:p>
    <w:p w14:paraId="132681D1" w14:textId="77777777" w:rsidR="00963DE6" w:rsidRPr="00884EC1" w:rsidRDefault="00963DE6" w:rsidP="00963DE6">
      <w:pPr>
        <w:spacing w:line="360" w:lineRule="auto"/>
        <w:ind w:firstLineChars="200" w:firstLine="482"/>
        <w:rPr>
          <w:rFonts w:ascii="仿宋" w:eastAsia="仿宋" w:hAnsi="仿宋"/>
          <w:b/>
          <w:color w:val="000000"/>
          <w:sz w:val="24"/>
        </w:rPr>
      </w:pPr>
      <w:r w:rsidRPr="00884EC1">
        <w:rPr>
          <w:rFonts w:ascii="仿宋" w:eastAsia="仿宋" w:hAnsi="仿宋" w:hint="eastAsia"/>
          <w:b/>
          <w:color w:val="000000"/>
          <w:sz w:val="24"/>
        </w:rPr>
        <w:t>课程目标</w:t>
      </w:r>
      <w:r w:rsidRPr="00884EC1">
        <w:rPr>
          <w:rFonts w:ascii="仿宋" w:eastAsia="仿宋" w:hAnsi="仿宋"/>
          <w:b/>
          <w:color w:val="000000"/>
          <w:sz w:val="24"/>
        </w:rPr>
        <w:t>3</w:t>
      </w:r>
      <w:r w:rsidRPr="00884EC1">
        <w:rPr>
          <w:rFonts w:ascii="仿宋" w:eastAsia="仿宋" w:hAnsi="仿宋" w:hint="eastAsia"/>
          <w:b/>
          <w:color w:val="000000"/>
          <w:sz w:val="24"/>
        </w:rPr>
        <w:t>：</w:t>
      </w:r>
    </w:p>
    <w:p w14:paraId="7E2865BB" w14:textId="1D4351B3" w:rsidR="009B2FB1" w:rsidRPr="00884EC1" w:rsidRDefault="009B2FB1" w:rsidP="000C0DDF">
      <w:pPr>
        <w:snapToGrid w:val="0"/>
        <w:spacing w:line="360" w:lineRule="auto"/>
        <w:ind w:firstLineChars="200" w:firstLine="480"/>
        <w:rPr>
          <w:rFonts w:ascii="仿宋" w:eastAsia="仿宋" w:hAnsi="仿宋"/>
          <w:color w:val="000000" w:themeColor="text1"/>
          <w:sz w:val="24"/>
          <w:lang w:val="en-GB"/>
        </w:rPr>
      </w:pPr>
      <w:r w:rsidRPr="00884EC1">
        <w:rPr>
          <w:rFonts w:ascii="仿宋" w:eastAsia="仿宋" w:hAnsi="仿宋" w:hint="eastAsia"/>
          <w:color w:val="000000" w:themeColor="text1"/>
          <w:sz w:val="24"/>
          <w:lang w:val="en-GB"/>
        </w:rPr>
        <w:t>能够运用所学知识和技能确定沉积相类型，建立沉积相模式，指导油气勘探开发。</w:t>
      </w:r>
    </w:p>
    <w:p w14:paraId="0726B1F6" w14:textId="77777777" w:rsidR="00963DE6" w:rsidRPr="00884EC1" w:rsidRDefault="00963DE6" w:rsidP="00963DE6">
      <w:pPr>
        <w:spacing w:line="360" w:lineRule="auto"/>
        <w:ind w:firstLineChars="200" w:firstLine="482"/>
        <w:rPr>
          <w:rFonts w:ascii="仿宋" w:eastAsia="仿宋" w:hAnsi="仿宋"/>
          <w:b/>
          <w:color w:val="000000"/>
          <w:sz w:val="24"/>
        </w:rPr>
      </w:pPr>
      <w:r w:rsidRPr="00884EC1">
        <w:rPr>
          <w:rFonts w:ascii="仿宋" w:eastAsia="仿宋" w:hAnsi="仿宋" w:hint="eastAsia"/>
          <w:b/>
          <w:color w:val="000000"/>
          <w:sz w:val="24"/>
        </w:rPr>
        <w:t>课程目标</w:t>
      </w:r>
      <w:r w:rsidRPr="00884EC1">
        <w:rPr>
          <w:rFonts w:ascii="仿宋" w:eastAsia="仿宋" w:hAnsi="仿宋"/>
          <w:b/>
          <w:color w:val="000000"/>
          <w:sz w:val="24"/>
        </w:rPr>
        <w:t>4</w:t>
      </w:r>
      <w:r w:rsidRPr="00884EC1">
        <w:rPr>
          <w:rFonts w:ascii="仿宋" w:eastAsia="仿宋" w:hAnsi="仿宋" w:hint="eastAsia"/>
          <w:b/>
          <w:color w:val="000000"/>
          <w:sz w:val="24"/>
        </w:rPr>
        <w:t>：</w:t>
      </w:r>
    </w:p>
    <w:p w14:paraId="09CB73AF" w14:textId="366634A2" w:rsidR="009B2FB1" w:rsidRPr="00884EC1" w:rsidRDefault="009B2FB1" w:rsidP="004B5297">
      <w:pPr>
        <w:snapToGrid w:val="0"/>
        <w:spacing w:line="360" w:lineRule="auto"/>
        <w:ind w:firstLineChars="200" w:firstLine="480"/>
        <w:rPr>
          <w:rFonts w:ascii="仿宋" w:eastAsia="仿宋" w:hAnsi="仿宋"/>
          <w:color w:val="000000" w:themeColor="text1"/>
          <w:sz w:val="24"/>
          <w:lang w:val="en-GB"/>
        </w:rPr>
      </w:pPr>
      <w:r w:rsidRPr="00884EC1">
        <w:rPr>
          <w:rFonts w:ascii="仿宋" w:eastAsia="仿宋" w:hAnsi="仿宋" w:hint="eastAsia"/>
          <w:color w:val="000000" w:themeColor="text1"/>
          <w:sz w:val="24"/>
          <w:lang w:val="en-GB"/>
        </w:rPr>
        <w:t>具备分析问题和解决问题的能力以及较强的创新思维，具有较强的团队合作能力与表达能力，具有自主学习的能力。</w:t>
      </w:r>
    </w:p>
    <w:p w14:paraId="1520B332" w14:textId="77777777" w:rsidR="00D50FC2" w:rsidRPr="00884EC1" w:rsidRDefault="00A96A5E" w:rsidP="00A96A5E">
      <w:pPr>
        <w:snapToGrid w:val="0"/>
        <w:spacing w:line="360" w:lineRule="auto"/>
        <w:ind w:firstLineChars="200" w:firstLine="482"/>
        <w:rPr>
          <w:rFonts w:ascii="仿宋" w:eastAsia="仿宋" w:hAnsi="仿宋"/>
          <w:b/>
          <w:bCs/>
          <w:sz w:val="24"/>
        </w:rPr>
      </w:pPr>
      <w:r w:rsidRPr="00884EC1">
        <w:rPr>
          <w:rFonts w:ascii="仿宋" w:eastAsia="仿宋" w:hAnsi="仿宋" w:hint="eastAsia"/>
          <w:b/>
          <w:bCs/>
          <w:sz w:val="24"/>
        </w:rPr>
        <w:t>（二）课程</w:t>
      </w:r>
      <w:r w:rsidR="007777CF" w:rsidRPr="00884EC1">
        <w:rPr>
          <w:rFonts w:ascii="仿宋" w:eastAsia="仿宋" w:hAnsi="仿宋" w:hint="eastAsia"/>
          <w:b/>
          <w:bCs/>
          <w:sz w:val="24"/>
        </w:rPr>
        <w:t>目标</w:t>
      </w:r>
      <w:r w:rsidRPr="00884EC1">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18"/>
        <w:gridCol w:w="2409"/>
        <w:gridCol w:w="2129"/>
        <w:gridCol w:w="1466"/>
      </w:tblGrid>
      <w:tr w:rsidR="00A96A5E" w:rsidRPr="00CC0AD4" w14:paraId="1E17B972" w14:textId="77777777"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22873A71" w14:textId="77777777" w:rsidR="00D524C5" w:rsidRPr="00884EC1" w:rsidRDefault="00A96A5E">
            <w:pPr>
              <w:widowControl/>
              <w:spacing w:line="276" w:lineRule="auto"/>
              <w:jc w:val="center"/>
              <w:rPr>
                <w:rFonts w:ascii="仿宋" w:eastAsia="仿宋" w:hAnsi="仿宋"/>
                <w:b/>
                <w:color w:val="000000"/>
                <w:kern w:val="0"/>
                <w:sz w:val="24"/>
              </w:rPr>
            </w:pPr>
            <w:r w:rsidRPr="00884EC1">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38D9BA26" w14:textId="77777777" w:rsidR="00D524C5" w:rsidRPr="004A0168" w:rsidRDefault="0096382D">
            <w:pPr>
              <w:widowControl/>
              <w:spacing w:line="276" w:lineRule="auto"/>
              <w:jc w:val="center"/>
              <w:rPr>
                <w:rFonts w:ascii="仿宋" w:eastAsia="仿宋" w:hAnsi="仿宋"/>
                <w:b/>
                <w:color w:val="000000"/>
                <w:kern w:val="0"/>
                <w:sz w:val="24"/>
              </w:rPr>
            </w:pPr>
            <w:r w:rsidRPr="004A0168">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13C70705" w14:textId="77777777" w:rsidR="00D524C5" w:rsidRPr="00B368DD" w:rsidRDefault="00A96A5E">
            <w:pPr>
              <w:widowControl/>
              <w:spacing w:line="276" w:lineRule="auto"/>
              <w:jc w:val="center"/>
              <w:rPr>
                <w:rFonts w:ascii="仿宋" w:eastAsia="仿宋" w:hAnsi="仿宋"/>
                <w:b/>
                <w:color w:val="000000"/>
                <w:kern w:val="0"/>
                <w:sz w:val="24"/>
              </w:rPr>
            </w:pPr>
            <w:r w:rsidRPr="00B368DD">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5564FBAB" w14:textId="77777777" w:rsidR="00D524C5" w:rsidRPr="007327CD" w:rsidRDefault="00A96A5E">
            <w:pPr>
              <w:widowControl/>
              <w:spacing w:line="276" w:lineRule="auto"/>
              <w:jc w:val="center"/>
              <w:rPr>
                <w:rFonts w:ascii="仿宋" w:eastAsia="仿宋" w:hAnsi="仿宋"/>
                <w:b/>
                <w:color w:val="000000"/>
                <w:kern w:val="0"/>
                <w:sz w:val="24"/>
              </w:rPr>
            </w:pPr>
            <w:r w:rsidRPr="007327CD">
              <w:rPr>
                <w:rFonts w:ascii="仿宋" w:eastAsia="仿宋" w:hAnsi="仿宋" w:hint="eastAsia"/>
                <w:b/>
                <w:color w:val="000000"/>
                <w:kern w:val="0"/>
                <w:sz w:val="24"/>
              </w:rPr>
              <w:t>支撑强度</w:t>
            </w:r>
            <w:bookmarkStart w:id="1" w:name="_GoBack"/>
            <w:bookmarkEnd w:id="1"/>
          </w:p>
        </w:tc>
      </w:tr>
      <w:tr w:rsidR="00A96A5E" w:rsidRPr="00CC0AD4" w14:paraId="017D8EAC" w14:textId="77777777" w:rsidTr="00A96A5E">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0F321A97" w14:textId="2E0E633B" w:rsidR="00A96A5E" w:rsidRPr="00884EC1" w:rsidRDefault="00A96A5E" w:rsidP="00A96A5E">
            <w:pPr>
              <w:widowControl/>
              <w:spacing w:line="276" w:lineRule="auto"/>
              <w:jc w:val="left"/>
              <w:rPr>
                <w:rFonts w:ascii="仿宋" w:eastAsia="仿宋" w:hAnsi="仿宋"/>
                <w:color w:val="0070C0"/>
                <w:kern w:val="0"/>
                <w:sz w:val="24"/>
                <w:lang w:val="en-GB"/>
              </w:rPr>
            </w:pPr>
            <w:r w:rsidRPr="00884EC1">
              <w:rPr>
                <w:rFonts w:ascii="仿宋" w:eastAsia="仿宋" w:hAnsi="仿宋" w:hint="eastAsia"/>
                <w:b/>
                <w:bCs/>
                <w:sz w:val="24"/>
              </w:rPr>
              <w:t>毕业要求1：</w:t>
            </w:r>
            <w:r w:rsidR="00884EC1" w:rsidRPr="00884EC1">
              <w:rPr>
                <w:rFonts w:ascii="仿宋" w:eastAsia="仿宋" w:hAnsi="仿宋" w:hint="eastAsia"/>
                <w:color w:val="000000" w:themeColor="text1"/>
                <w:sz w:val="24"/>
              </w:rPr>
              <w:t>掌握油气田勘探开发研究中涉及的沉积相基本概念、基本理论和基本方法</w:t>
            </w:r>
          </w:p>
        </w:tc>
        <w:tc>
          <w:tcPr>
            <w:tcW w:w="1413" w:type="pct"/>
            <w:tcBorders>
              <w:top w:val="single" w:sz="4" w:space="0" w:color="auto"/>
              <w:left w:val="nil"/>
              <w:bottom w:val="single" w:sz="4" w:space="0" w:color="auto"/>
              <w:right w:val="single" w:sz="4" w:space="0" w:color="auto"/>
            </w:tcBorders>
          </w:tcPr>
          <w:p w14:paraId="1032D3F9" w14:textId="4C87EA5E" w:rsidR="00A96A5E" w:rsidRPr="004A0168" w:rsidRDefault="0096382D" w:rsidP="00A96A5E">
            <w:pPr>
              <w:spacing w:line="276" w:lineRule="auto"/>
              <w:rPr>
                <w:rFonts w:ascii="仿宋" w:eastAsia="仿宋" w:hAnsi="仿宋"/>
                <w:color w:val="0070C0"/>
                <w:sz w:val="24"/>
              </w:rPr>
            </w:pPr>
            <w:r w:rsidRPr="004A0168">
              <w:rPr>
                <w:rFonts w:ascii="仿宋" w:eastAsia="仿宋" w:hAnsi="仿宋"/>
                <w:b/>
                <w:bCs/>
                <w:sz w:val="24"/>
              </w:rPr>
              <w:t>观测点</w:t>
            </w:r>
            <w:r w:rsidR="00A96A5E" w:rsidRPr="004A0168">
              <w:rPr>
                <w:rFonts w:ascii="仿宋" w:eastAsia="仿宋" w:hAnsi="仿宋"/>
                <w:b/>
                <w:bCs/>
                <w:sz w:val="24"/>
              </w:rPr>
              <w:t>1-2</w:t>
            </w:r>
            <w:r w:rsidR="00A96A5E" w:rsidRPr="004A0168">
              <w:rPr>
                <w:rFonts w:ascii="仿宋" w:eastAsia="仿宋" w:hAnsi="仿宋" w:hint="eastAsia"/>
                <w:b/>
                <w:bCs/>
                <w:sz w:val="24"/>
              </w:rPr>
              <w:t>：</w:t>
            </w:r>
            <w:r w:rsidR="004A0168" w:rsidRPr="004A0168">
              <w:rPr>
                <w:rFonts w:ascii="仿宋" w:eastAsia="仿宋" w:hAnsi="仿宋" w:hint="eastAsia"/>
                <w:color w:val="000000" w:themeColor="text1"/>
                <w:sz w:val="24"/>
              </w:rPr>
              <w:t>掌握从事资源勘查工程工作所需的基础地质知识。</w:t>
            </w:r>
          </w:p>
        </w:tc>
        <w:tc>
          <w:tcPr>
            <w:tcW w:w="1249" w:type="pct"/>
            <w:tcBorders>
              <w:top w:val="single" w:sz="4" w:space="0" w:color="auto"/>
              <w:left w:val="nil"/>
              <w:bottom w:val="single" w:sz="4" w:space="0" w:color="auto"/>
              <w:right w:val="single" w:sz="4" w:space="0" w:color="auto"/>
            </w:tcBorders>
            <w:vAlign w:val="center"/>
          </w:tcPr>
          <w:p w14:paraId="1240A896" w14:textId="77777777" w:rsidR="00A96A5E" w:rsidRPr="00B368DD" w:rsidRDefault="00A96A5E" w:rsidP="00A96A5E">
            <w:pPr>
              <w:spacing w:line="276" w:lineRule="auto"/>
              <w:rPr>
                <w:rFonts w:ascii="仿宋" w:eastAsia="仿宋" w:hAnsi="仿宋"/>
                <w:color w:val="000000"/>
                <w:kern w:val="0"/>
                <w:sz w:val="24"/>
              </w:rPr>
            </w:pPr>
            <w:r w:rsidRPr="00B368DD">
              <w:rPr>
                <w:rFonts w:ascii="仿宋" w:eastAsia="仿宋" w:hAnsi="仿宋" w:hint="eastAsia"/>
                <w:color w:val="000000"/>
                <w:kern w:val="0"/>
                <w:sz w:val="24"/>
              </w:rPr>
              <w:t>课程目标1</w:t>
            </w:r>
          </w:p>
          <w:p w14:paraId="08FAA504" w14:textId="6334298C" w:rsidR="00B368DD" w:rsidRPr="00B368DD" w:rsidRDefault="00B368DD" w:rsidP="00A96A5E">
            <w:pPr>
              <w:spacing w:line="276" w:lineRule="auto"/>
              <w:rPr>
                <w:rFonts w:ascii="仿宋" w:eastAsia="仿宋" w:hAnsi="仿宋"/>
                <w:color w:val="000000"/>
                <w:sz w:val="24"/>
              </w:rPr>
            </w:pPr>
            <w:r w:rsidRPr="00B368DD">
              <w:rPr>
                <w:rFonts w:ascii="仿宋" w:eastAsia="仿宋" w:hAnsi="仿宋" w:hint="eastAsia"/>
                <w:color w:val="000000"/>
                <w:sz w:val="24"/>
              </w:rPr>
              <w:t>正确理解沉积相涉及的基本概念。</w:t>
            </w:r>
          </w:p>
        </w:tc>
        <w:tc>
          <w:tcPr>
            <w:tcW w:w="860" w:type="pct"/>
            <w:tcBorders>
              <w:top w:val="single" w:sz="4" w:space="0" w:color="auto"/>
              <w:left w:val="nil"/>
              <w:bottom w:val="single" w:sz="4" w:space="0" w:color="auto"/>
              <w:right w:val="single" w:sz="4" w:space="0" w:color="auto"/>
            </w:tcBorders>
            <w:vAlign w:val="center"/>
          </w:tcPr>
          <w:p w14:paraId="12994EB7" w14:textId="77777777" w:rsidR="00A96A5E" w:rsidRPr="007327CD" w:rsidRDefault="00A96A5E" w:rsidP="00A96A5E">
            <w:pPr>
              <w:numPr>
                <w:ilvl w:val="0"/>
                <w:numId w:val="6"/>
              </w:numPr>
              <w:spacing w:line="276" w:lineRule="auto"/>
              <w:jc w:val="center"/>
              <w:rPr>
                <w:rFonts w:ascii="仿宋" w:eastAsia="仿宋" w:hAnsi="仿宋"/>
                <w:color w:val="000000"/>
                <w:sz w:val="24"/>
              </w:rPr>
            </w:pPr>
            <w:r w:rsidRPr="007327CD">
              <w:rPr>
                <w:rFonts w:ascii="仿宋" w:eastAsia="仿宋" w:hAnsi="仿宋" w:hint="eastAsia"/>
                <w:color w:val="000000"/>
                <w:sz w:val="24"/>
              </w:rPr>
              <w:t>H</w:t>
            </w:r>
          </w:p>
          <w:p w14:paraId="1E6D882B" w14:textId="4559652E" w:rsidR="00A96A5E" w:rsidRPr="007327CD" w:rsidRDefault="007327CD" w:rsidP="007327CD">
            <w:pPr>
              <w:spacing w:line="276" w:lineRule="auto"/>
              <w:ind w:left="360"/>
              <w:rPr>
                <w:rFonts w:ascii="仿宋" w:eastAsia="仿宋" w:hAnsi="仿宋"/>
                <w:color w:val="000000"/>
                <w:sz w:val="24"/>
              </w:rPr>
            </w:pPr>
            <w:r w:rsidRPr="007327CD">
              <w:rPr>
                <w:rFonts w:eastAsia="仿宋" w:hint="eastAsia"/>
                <w:b/>
                <w:spacing w:val="-3"/>
                <w:sz w:val="24"/>
                <w:lang w:val="en-GB"/>
              </w:rPr>
              <w:sym w:font="Wingdings 2" w:char="F052"/>
            </w:r>
            <w:r w:rsidRPr="007327CD">
              <w:rPr>
                <w:rFonts w:eastAsia="仿宋" w:hint="eastAsia"/>
                <w:b/>
                <w:spacing w:val="-3"/>
                <w:sz w:val="24"/>
                <w:lang w:val="en-GB"/>
              </w:rPr>
              <w:t xml:space="preserve"> </w:t>
            </w:r>
            <w:r w:rsidR="00A96A5E" w:rsidRPr="007327CD">
              <w:rPr>
                <w:rFonts w:ascii="仿宋" w:eastAsia="仿宋" w:hAnsi="仿宋" w:hint="eastAsia"/>
                <w:color w:val="000000"/>
                <w:sz w:val="24"/>
              </w:rPr>
              <w:t>M</w:t>
            </w:r>
          </w:p>
          <w:p w14:paraId="6B0D8A3F" w14:textId="77777777" w:rsidR="00A96A5E" w:rsidRPr="007327CD" w:rsidRDefault="00A96A5E" w:rsidP="00A96A5E">
            <w:pPr>
              <w:numPr>
                <w:ilvl w:val="0"/>
                <w:numId w:val="6"/>
              </w:numPr>
              <w:spacing w:line="276" w:lineRule="auto"/>
              <w:jc w:val="center"/>
              <w:rPr>
                <w:rFonts w:ascii="仿宋" w:eastAsia="仿宋" w:hAnsi="仿宋"/>
                <w:color w:val="000000"/>
                <w:sz w:val="24"/>
              </w:rPr>
            </w:pPr>
            <w:r w:rsidRPr="007327CD">
              <w:rPr>
                <w:rFonts w:ascii="仿宋" w:eastAsia="仿宋" w:hAnsi="仿宋" w:hint="eastAsia"/>
                <w:color w:val="000000"/>
                <w:sz w:val="24"/>
              </w:rPr>
              <w:t>L</w:t>
            </w:r>
          </w:p>
        </w:tc>
      </w:tr>
      <w:tr w:rsidR="00A96A5E" w:rsidRPr="00CC0AD4" w14:paraId="24439482"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48D712A8" w14:textId="4B9D7A9B" w:rsidR="00A96A5E" w:rsidRPr="00884EC1" w:rsidRDefault="00A96A5E" w:rsidP="00A96A5E">
            <w:pPr>
              <w:widowControl/>
              <w:spacing w:line="276" w:lineRule="auto"/>
              <w:jc w:val="center"/>
              <w:rPr>
                <w:rFonts w:ascii="仿宋" w:eastAsia="仿宋" w:hAnsi="仿宋"/>
                <w:b/>
                <w:bCs/>
                <w:color w:val="000000"/>
                <w:kern w:val="0"/>
                <w:sz w:val="24"/>
              </w:rPr>
            </w:pPr>
            <w:r w:rsidRPr="00884EC1">
              <w:rPr>
                <w:rFonts w:ascii="仿宋" w:eastAsia="仿宋" w:hAnsi="仿宋" w:hint="eastAsia"/>
                <w:b/>
                <w:bCs/>
                <w:color w:val="000000"/>
                <w:kern w:val="0"/>
                <w:sz w:val="24"/>
              </w:rPr>
              <w:lastRenderedPageBreak/>
              <w:t>毕业要求2：</w:t>
            </w:r>
            <w:r w:rsidR="00884EC1" w:rsidRPr="00884EC1">
              <w:rPr>
                <w:rFonts w:ascii="仿宋" w:eastAsia="仿宋" w:hAnsi="仿宋" w:hint="eastAsia"/>
                <w:color w:val="000000" w:themeColor="text1"/>
                <w:sz w:val="24"/>
              </w:rPr>
              <w:t>具备运用所学知识进行沉积地质研究的基本能力以及较强的创新思维</w:t>
            </w:r>
          </w:p>
        </w:tc>
        <w:tc>
          <w:tcPr>
            <w:tcW w:w="1413" w:type="pct"/>
            <w:tcBorders>
              <w:top w:val="single" w:sz="4" w:space="0" w:color="auto"/>
              <w:left w:val="nil"/>
              <w:bottom w:val="single" w:sz="4" w:space="0" w:color="auto"/>
              <w:right w:val="single" w:sz="4" w:space="0" w:color="auto"/>
            </w:tcBorders>
            <w:vAlign w:val="center"/>
          </w:tcPr>
          <w:p w14:paraId="7DF39D62" w14:textId="215B2567" w:rsidR="00A96A5E" w:rsidRPr="004A0168" w:rsidRDefault="0096382D" w:rsidP="00A96A5E">
            <w:pPr>
              <w:spacing w:line="276" w:lineRule="auto"/>
              <w:rPr>
                <w:rFonts w:ascii="仿宋" w:eastAsia="仿宋" w:hAnsi="仿宋"/>
                <w:b/>
                <w:bCs/>
                <w:color w:val="000000"/>
                <w:sz w:val="24"/>
              </w:rPr>
            </w:pPr>
            <w:r w:rsidRPr="004A0168">
              <w:rPr>
                <w:rFonts w:ascii="仿宋" w:eastAsia="仿宋" w:hAnsi="仿宋" w:hint="eastAsia"/>
                <w:b/>
                <w:bCs/>
                <w:color w:val="000000"/>
                <w:sz w:val="24"/>
              </w:rPr>
              <w:t>观测点</w:t>
            </w:r>
            <w:r w:rsidR="004A0168" w:rsidRPr="004A0168">
              <w:rPr>
                <w:rFonts w:ascii="仿宋" w:eastAsia="仿宋" w:hAnsi="仿宋" w:hint="eastAsia"/>
                <w:b/>
                <w:bCs/>
                <w:color w:val="000000"/>
                <w:sz w:val="24"/>
              </w:rPr>
              <w:t>3</w:t>
            </w:r>
            <w:r w:rsidR="00A96A5E" w:rsidRPr="004A0168">
              <w:rPr>
                <w:rFonts w:ascii="仿宋" w:eastAsia="仿宋" w:hAnsi="仿宋" w:hint="eastAsia"/>
                <w:b/>
                <w:bCs/>
                <w:color w:val="000000"/>
                <w:sz w:val="24"/>
              </w:rPr>
              <w:t>：</w:t>
            </w:r>
            <w:r w:rsidR="004A0168" w:rsidRPr="004A0168">
              <w:rPr>
                <w:rFonts w:ascii="仿宋" w:eastAsia="仿宋" w:hAnsi="仿宋" w:hint="eastAsia"/>
                <w:color w:val="000000" w:themeColor="text1"/>
                <w:sz w:val="24"/>
              </w:rPr>
              <w:t>具备将其应用于油气资源勘探与开发中复杂地质体的综合分析。</w:t>
            </w:r>
          </w:p>
        </w:tc>
        <w:tc>
          <w:tcPr>
            <w:tcW w:w="1249" w:type="pct"/>
            <w:tcBorders>
              <w:top w:val="single" w:sz="4" w:space="0" w:color="auto"/>
              <w:left w:val="nil"/>
              <w:bottom w:val="single" w:sz="4" w:space="0" w:color="auto"/>
              <w:right w:val="single" w:sz="4" w:space="0" w:color="auto"/>
            </w:tcBorders>
            <w:vAlign w:val="center"/>
          </w:tcPr>
          <w:p w14:paraId="411EC292" w14:textId="77777777" w:rsidR="00A96A5E" w:rsidRPr="00B368DD" w:rsidRDefault="00A96A5E" w:rsidP="00A96A5E">
            <w:pPr>
              <w:spacing w:line="276" w:lineRule="auto"/>
              <w:rPr>
                <w:rFonts w:ascii="仿宋" w:eastAsia="仿宋" w:hAnsi="仿宋"/>
                <w:color w:val="000000"/>
                <w:kern w:val="0"/>
                <w:sz w:val="24"/>
              </w:rPr>
            </w:pPr>
            <w:r w:rsidRPr="00B368DD">
              <w:rPr>
                <w:rFonts w:ascii="仿宋" w:eastAsia="仿宋" w:hAnsi="仿宋" w:hint="eastAsia"/>
                <w:color w:val="000000"/>
                <w:kern w:val="0"/>
                <w:sz w:val="24"/>
              </w:rPr>
              <w:t>课程目标</w:t>
            </w:r>
            <w:r w:rsidRPr="00B368DD">
              <w:rPr>
                <w:rFonts w:ascii="仿宋" w:eastAsia="仿宋" w:hAnsi="仿宋"/>
                <w:color w:val="000000"/>
                <w:kern w:val="0"/>
                <w:sz w:val="24"/>
              </w:rPr>
              <w:t>2</w:t>
            </w:r>
          </w:p>
          <w:p w14:paraId="05E9A28E" w14:textId="5E977961" w:rsidR="00B368DD" w:rsidRPr="00B368DD" w:rsidRDefault="00B368DD" w:rsidP="00A96A5E">
            <w:pPr>
              <w:spacing w:line="276" w:lineRule="auto"/>
              <w:rPr>
                <w:rFonts w:ascii="仿宋" w:eastAsia="仿宋" w:hAnsi="仿宋"/>
                <w:color w:val="000000"/>
                <w:sz w:val="24"/>
              </w:rPr>
            </w:pPr>
            <w:r w:rsidRPr="00B368DD">
              <w:rPr>
                <w:rFonts w:ascii="仿宋" w:eastAsia="仿宋" w:hAnsi="仿宋" w:hint="eastAsia"/>
                <w:color w:val="000000"/>
                <w:sz w:val="24"/>
              </w:rPr>
              <w:t>掌握碎屑岩和碳酸盐岩沉积相研究的基本原理与基本方法；掌握碎屑岩和碳酸盐岩沉积相识别的基本方法和技能；掌握建立碎屑岩和碳酸盐岩沉积相模式的基本方法。</w:t>
            </w:r>
          </w:p>
        </w:tc>
        <w:tc>
          <w:tcPr>
            <w:tcW w:w="860" w:type="pct"/>
            <w:tcBorders>
              <w:top w:val="single" w:sz="4" w:space="0" w:color="auto"/>
              <w:left w:val="nil"/>
              <w:bottom w:val="single" w:sz="4" w:space="0" w:color="auto"/>
              <w:right w:val="single" w:sz="4" w:space="0" w:color="auto"/>
            </w:tcBorders>
          </w:tcPr>
          <w:p w14:paraId="6F0DCF11" w14:textId="2B0FDF3E" w:rsidR="00A96A5E" w:rsidRPr="007327CD" w:rsidRDefault="007327CD" w:rsidP="007327CD">
            <w:pPr>
              <w:spacing w:line="276" w:lineRule="auto"/>
              <w:ind w:left="360"/>
              <w:rPr>
                <w:rFonts w:ascii="仿宋" w:eastAsia="仿宋" w:hAnsi="仿宋"/>
                <w:color w:val="000000"/>
                <w:sz w:val="24"/>
              </w:rPr>
            </w:pPr>
            <w:r w:rsidRPr="007327CD">
              <w:rPr>
                <w:rFonts w:eastAsia="仿宋" w:hint="eastAsia"/>
                <w:b/>
                <w:spacing w:val="-3"/>
                <w:sz w:val="24"/>
                <w:lang w:val="en-GB"/>
              </w:rPr>
              <w:sym w:font="Wingdings 2" w:char="F052"/>
            </w:r>
            <w:r w:rsidRPr="007327CD">
              <w:rPr>
                <w:rFonts w:eastAsia="仿宋" w:hint="eastAsia"/>
                <w:b/>
                <w:spacing w:val="-3"/>
                <w:sz w:val="24"/>
                <w:lang w:val="en-GB"/>
              </w:rPr>
              <w:t xml:space="preserve"> </w:t>
            </w:r>
            <w:r w:rsidR="00A96A5E" w:rsidRPr="007327CD">
              <w:rPr>
                <w:rFonts w:ascii="仿宋" w:eastAsia="仿宋" w:hAnsi="仿宋" w:hint="eastAsia"/>
                <w:color w:val="000000"/>
                <w:sz w:val="24"/>
              </w:rPr>
              <w:t>H</w:t>
            </w:r>
          </w:p>
          <w:p w14:paraId="7FCDA2D4" w14:textId="77777777" w:rsidR="00A96A5E" w:rsidRPr="007327CD" w:rsidRDefault="00A96A5E" w:rsidP="00A96A5E">
            <w:pPr>
              <w:numPr>
                <w:ilvl w:val="0"/>
                <w:numId w:val="6"/>
              </w:numPr>
              <w:spacing w:line="276" w:lineRule="auto"/>
              <w:jc w:val="center"/>
              <w:rPr>
                <w:rFonts w:ascii="仿宋" w:eastAsia="仿宋" w:hAnsi="仿宋"/>
                <w:color w:val="000000"/>
                <w:sz w:val="24"/>
              </w:rPr>
            </w:pPr>
            <w:r w:rsidRPr="007327CD">
              <w:rPr>
                <w:rFonts w:ascii="仿宋" w:eastAsia="仿宋" w:hAnsi="仿宋" w:hint="eastAsia"/>
                <w:color w:val="000000"/>
                <w:sz w:val="24"/>
              </w:rPr>
              <w:t>M</w:t>
            </w:r>
          </w:p>
          <w:p w14:paraId="0EEC8F56" w14:textId="77777777" w:rsidR="00A96A5E" w:rsidRPr="007327CD" w:rsidRDefault="00A96A5E" w:rsidP="00A96A5E">
            <w:pPr>
              <w:numPr>
                <w:ilvl w:val="0"/>
                <w:numId w:val="6"/>
              </w:numPr>
              <w:spacing w:line="276" w:lineRule="auto"/>
              <w:jc w:val="center"/>
              <w:rPr>
                <w:rFonts w:ascii="仿宋" w:eastAsia="仿宋" w:hAnsi="仿宋"/>
                <w:color w:val="000000"/>
                <w:sz w:val="24"/>
              </w:rPr>
            </w:pPr>
            <w:r w:rsidRPr="007327CD">
              <w:rPr>
                <w:rFonts w:ascii="仿宋" w:eastAsia="仿宋" w:hAnsi="仿宋" w:hint="eastAsia"/>
                <w:color w:val="000000"/>
                <w:sz w:val="24"/>
              </w:rPr>
              <w:t>L</w:t>
            </w:r>
          </w:p>
        </w:tc>
      </w:tr>
      <w:tr w:rsidR="00A96A5E" w:rsidRPr="00CC0AD4" w14:paraId="37D1462B"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4FA516E4" w14:textId="0BA9255F" w:rsidR="00A96A5E" w:rsidRPr="00884EC1" w:rsidRDefault="00A96A5E" w:rsidP="00A96A5E">
            <w:pPr>
              <w:widowControl/>
              <w:spacing w:line="276" w:lineRule="auto"/>
              <w:jc w:val="center"/>
              <w:rPr>
                <w:rFonts w:ascii="仿宋" w:eastAsia="仿宋" w:hAnsi="仿宋"/>
                <w:color w:val="000000"/>
                <w:kern w:val="0"/>
                <w:sz w:val="24"/>
              </w:rPr>
            </w:pPr>
            <w:r w:rsidRPr="00884EC1">
              <w:rPr>
                <w:rFonts w:ascii="仿宋" w:eastAsia="仿宋" w:hAnsi="仿宋" w:hint="eastAsia"/>
                <w:b/>
                <w:bCs/>
                <w:color w:val="000000"/>
                <w:kern w:val="0"/>
                <w:sz w:val="24"/>
              </w:rPr>
              <w:t>毕业要求</w:t>
            </w:r>
            <w:r w:rsidRPr="00884EC1">
              <w:rPr>
                <w:rFonts w:ascii="仿宋" w:eastAsia="仿宋" w:hAnsi="仿宋"/>
                <w:b/>
                <w:bCs/>
                <w:color w:val="000000"/>
                <w:kern w:val="0"/>
                <w:sz w:val="24"/>
              </w:rPr>
              <w:t>3</w:t>
            </w:r>
            <w:r w:rsidRPr="00884EC1">
              <w:rPr>
                <w:rFonts w:ascii="仿宋" w:eastAsia="仿宋" w:hAnsi="仿宋" w:hint="eastAsia"/>
                <w:b/>
                <w:bCs/>
                <w:color w:val="000000"/>
                <w:kern w:val="0"/>
                <w:sz w:val="24"/>
              </w:rPr>
              <w:t>：</w:t>
            </w:r>
            <w:r w:rsidR="00884EC1" w:rsidRPr="00884EC1">
              <w:rPr>
                <w:rFonts w:ascii="仿宋" w:eastAsia="仿宋" w:hAnsi="仿宋" w:hint="eastAsia"/>
                <w:color w:val="000000" w:themeColor="text1"/>
                <w:sz w:val="24"/>
              </w:rPr>
              <w:t>具有较强的团队合作能力与表达能力</w:t>
            </w:r>
          </w:p>
        </w:tc>
        <w:tc>
          <w:tcPr>
            <w:tcW w:w="1413" w:type="pct"/>
            <w:tcBorders>
              <w:top w:val="single" w:sz="4" w:space="0" w:color="auto"/>
              <w:left w:val="nil"/>
              <w:bottom w:val="single" w:sz="4" w:space="0" w:color="auto"/>
              <w:right w:val="single" w:sz="4" w:space="0" w:color="auto"/>
            </w:tcBorders>
            <w:vAlign w:val="center"/>
          </w:tcPr>
          <w:p w14:paraId="0B6C169A" w14:textId="560F1C4D" w:rsidR="00A96A5E" w:rsidRPr="004A0168" w:rsidRDefault="0096382D" w:rsidP="00A96A5E">
            <w:pPr>
              <w:spacing w:line="276" w:lineRule="auto"/>
              <w:rPr>
                <w:rFonts w:ascii="仿宋" w:eastAsia="仿宋" w:hAnsi="仿宋"/>
                <w:color w:val="000000"/>
                <w:sz w:val="24"/>
              </w:rPr>
            </w:pPr>
            <w:r w:rsidRPr="004A0168">
              <w:rPr>
                <w:rFonts w:ascii="仿宋" w:eastAsia="仿宋" w:hAnsi="仿宋" w:hint="eastAsia"/>
                <w:b/>
                <w:bCs/>
                <w:color w:val="000000"/>
                <w:sz w:val="24"/>
              </w:rPr>
              <w:t>观测点</w:t>
            </w:r>
            <w:r w:rsidR="004A0168" w:rsidRPr="004A0168">
              <w:rPr>
                <w:rFonts w:ascii="仿宋" w:eastAsia="仿宋" w:hAnsi="仿宋"/>
                <w:b/>
                <w:bCs/>
                <w:color w:val="000000"/>
                <w:sz w:val="24"/>
              </w:rPr>
              <w:t>4</w:t>
            </w:r>
            <w:r w:rsidR="00A96A5E" w:rsidRPr="004A0168">
              <w:rPr>
                <w:rFonts w:ascii="仿宋" w:eastAsia="仿宋" w:hAnsi="仿宋" w:hint="eastAsia"/>
                <w:b/>
                <w:bCs/>
                <w:color w:val="000000"/>
                <w:sz w:val="24"/>
              </w:rPr>
              <w:t>：</w:t>
            </w:r>
            <w:r w:rsidR="004A0168" w:rsidRPr="004A0168">
              <w:rPr>
                <w:rFonts w:ascii="仿宋" w:eastAsia="仿宋" w:hAnsi="仿宋" w:hint="eastAsia"/>
                <w:color w:val="000000" w:themeColor="text1"/>
                <w:sz w:val="24"/>
              </w:rPr>
              <w:t>具有较强的团队意识和协作精神，能够在学科背景下的团队中承担个体、团队成员以及负责人的角色。</w:t>
            </w:r>
          </w:p>
        </w:tc>
        <w:tc>
          <w:tcPr>
            <w:tcW w:w="1249" w:type="pct"/>
            <w:tcBorders>
              <w:top w:val="single" w:sz="4" w:space="0" w:color="auto"/>
              <w:left w:val="nil"/>
              <w:bottom w:val="single" w:sz="4" w:space="0" w:color="auto"/>
              <w:right w:val="single" w:sz="4" w:space="0" w:color="auto"/>
            </w:tcBorders>
            <w:vAlign w:val="center"/>
          </w:tcPr>
          <w:p w14:paraId="79E37108" w14:textId="77777777" w:rsidR="00A96A5E" w:rsidRPr="00B368DD" w:rsidRDefault="00A96A5E" w:rsidP="00A96A5E">
            <w:pPr>
              <w:spacing w:line="276" w:lineRule="auto"/>
              <w:rPr>
                <w:rFonts w:ascii="仿宋" w:eastAsia="仿宋" w:hAnsi="仿宋"/>
                <w:color w:val="000000"/>
                <w:kern w:val="0"/>
                <w:sz w:val="24"/>
              </w:rPr>
            </w:pPr>
            <w:r w:rsidRPr="00B368DD">
              <w:rPr>
                <w:rFonts w:ascii="仿宋" w:eastAsia="仿宋" w:hAnsi="仿宋" w:hint="eastAsia"/>
                <w:color w:val="000000"/>
                <w:kern w:val="0"/>
                <w:sz w:val="24"/>
              </w:rPr>
              <w:t>课程目标</w:t>
            </w:r>
            <w:r w:rsidRPr="00B368DD">
              <w:rPr>
                <w:rFonts w:ascii="仿宋" w:eastAsia="仿宋" w:hAnsi="仿宋"/>
                <w:color w:val="000000"/>
                <w:kern w:val="0"/>
                <w:sz w:val="24"/>
              </w:rPr>
              <w:t>3</w:t>
            </w:r>
          </w:p>
          <w:p w14:paraId="4CABC964" w14:textId="1E5DC202" w:rsidR="00B368DD" w:rsidRPr="00B368DD" w:rsidRDefault="00B368DD" w:rsidP="00A96A5E">
            <w:pPr>
              <w:spacing w:line="276" w:lineRule="auto"/>
              <w:rPr>
                <w:rFonts w:ascii="仿宋" w:eastAsia="仿宋" w:hAnsi="仿宋"/>
                <w:color w:val="000000"/>
                <w:kern w:val="0"/>
                <w:sz w:val="24"/>
              </w:rPr>
            </w:pPr>
            <w:r w:rsidRPr="00B368DD">
              <w:rPr>
                <w:rFonts w:ascii="仿宋" w:eastAsia="仿宋" w:hAnsi="仿宋" w:hint="eastAsia"/>
                <w:color w:val="000000"/>
                <w:kern w:val="0"/>
                <w:sz w:val="24"/>
              </w:rPr>
              <w:t>能够运用所学知识和技能确定沉积相类型，建立沉积相模式，指导油气勘探开发。</w:t>
            </w:r>
          </w:p>
        </w:tc>
        <w:tc>
          <w:tcPr>
            <w:tcW w:w="860" w:type="pct"/>
            <w:tcBorders>
              <w:top w:val="single" w:sz="4" w:space="0" w:color="auto"/>
              <w:left w:val="nil"/>
              <w:bottom w:val="single" w:sz="4" w:space="0" w:color="auto"/>
              <w:right w:val="single" w:sz="4" w:space="0" w:color="auto"/>
            </w:tcBorders>
          </w:tcPr>
          <w:p w14:paraId="7559EB0D" w14:textId="23D6299D" w:rsidR="00A96A5E" w:rsidRPr="007327CD" w:rsidRDefault="007327CD" w:rsidP="007327CD">
            <w:pPr>
              <w:spacing w:line="276" w:lineRule="auto"/>
              <w:ind w:left="360"/>
              <w:rPr>
                <w:rFonts w:ascii="仿宋" w:eastAsia="仿宋" w:hAnsi="仿宋"/>
                <w:color w:val="000000"/>
                <w:sz w:val="24"/>
              </w:rPr>
            </w:pPr>
            <w:r w:rsidRPr="007327CD">
              <w:rPr>
                <w:rFonts w:eastAsia="仿宋" w:hint="eastAsia"/>
                <w:b/>
                <w:spacing w:val="-3"/>
                <w:sz w:val="24"/>
                <w:lang w:val="en-GB"/>
              </w:rPr>
              <w:sym w:font="Wingdings 2" w:char="F052"/>
            </w:r>
            <w:r w:rsidRPr="007327CD">
              <w:rPr>
                <w:rFonts w:eastAsia="仿宋" w:hint="eastAsia"/>
                <w:b/>
                <w:spacing w:val="-3"/>
                <w:sz w:val="24"/>
                <w:lang w:val="en-GB"/>
              </w:rPr>
              <w:t xml:space="preserve"> </w:t>
            </w:r>
            <w:r w:rsidR="00A96A5E" w:rsidRPr="007327CD">
              <w:rPr>
                <w:rFonts w:ascii="仿宋" w:eastAsia="仿宋" w:hAnsi="仿宋" w:hint="eastAsia"/>
                <w:color w:val="000000"/>
                <w:sz w:val="24"/>
              </w:rPr>
              <w:t>H</w:t>
            </w:r>
          </w:p>
          <w:p w14:paraId="159B36E1" w14:textId="77777777" w:rsidR="00A96A5E" w:rsidRPr="007327CD" w:rsidRDefault="00A96A5E" w:rsidP="00A96A5E">
            <w:pPr>
              <w:numPr>
                <w:ilvl w:val="0"/>
                <w:numId w:val="6"/>
              </w:numPr>
              <w:spacing w:line="276" w:lineRule="auto"/>
              <w:jc w:val="center"/>
              <w:rPr>
                <w:rFonts w:ascii="仿宋" w:eastAsia="仿宋" w:hAnsi="仿宋"/>
                <w:color w:val="000000"/>
                <w:sz w:val="24"/>
              </w:rPr>
            </w:pPr>
            <w:r w:rsidRPr="007327CD">
              <w:rPr>
                <w:rFonts w:ascii="仿宋" w:eastAsia="仿宋" w:hAnsi="仿宋" w:hint="eastAsia"/>
                <w:color w:val="000000"/>
                <w:sz w:val="24"/>
              </w:rPr>
              <w:t>M</w:t>
            </w:r>
          </w:p>
          <w:p w14:paraId="7E95119A" w14:textId="77777777" w:rsidR="00A96A5E" w:rsidRPr="007327CD" w:rsidRDefault="00A96A5E" w:rsidP="00A96A5E">
            <w:pPr>
              <w:numPr>
                <w:ilvl w:val="0"/>
                <w:numId w:val="6"/>
              </w:numPr>
              <w:spacing w:line="276" w:lineRule="auto"/>
              <w:jc w:val="center"/>
              <w:rPr>
                <w:rFonts w:ascii="仿宋" w:eastAsia="仿宋" w:hAnsi="仿宋"/>
                <w:color w:val="000000"/>
                <w:sz w:val="24"/>
              </w:rPr>
            </w:pPr>
            <w:r w:rsidRPr="007327CD">
              <w:rPr>
                <w:rFonts w:ascii="仿宋" w:eastAsia="仿宋" w:hAnsi="仿宋" w:hint="eastAsia"/>
                <w:color w:val="000000"/>
                <w:sz w:val="24"/>
              </w:rPr>
              <w:t>L</w:t>
            </w:r>
          </w:p>
        </w:tc>
      </w:tr>
      <w:tr w:rsidR="00A96A5E" w:rsidRPr="00CC0AD4" w14:paraId="52BD904A"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727DB7F5" w14:textId="346F6A54" w:rsidR="00A96A5E" w:rsidRPr="00884EC1" w:rsidRDefault="004B5297" w:rsidP="00A96A5E">
            <w:pPr>
              <w:widowControl/>
              <w:spacing w:line="276" w:lineRule="auto"/>
              <w:jc w:val="center"/>
              <w:rPr>
                <w:rFonts w:ascii="仿宋" w:eastAsia="仿宋" w:hAnsi="仿宋"/>
                <w:color w:val="000000"/>
                <w:kern w:val="0"/>
                <w:sz w:val="24"/>
              </w:rPr>
            </w:pPr>
            <w:r w:rsidRPr="00884EC1">
              <w:rPr>
                <w:rFonts w:ascii="仿宋" w:eastAsia="仿宋" w:hAnsi="仿宋" w:hint="eastAsia"/>
                <w:b/>
                <w:bCs/>
                <w:color w:val="000000"/>
                <w:kern w:val="0"/>
                <w:sz w:val="24"/>
              </w:rPr>
              <w:t>毕业要求</w:t>
            </w:r>
            <w:r w:rsidR="00884EC1">
              <w:rPr>
                <w:rFonts w:ascii="仿宋" w:eastAsia="仿宋" w:hAnsi="仿宋"/>
                <w:b/>
                <w:bCs/>
                <w:color w:val="000000"/>
                <w:kern w:val="0"/>
                <w:sz w:val="24"/>
              </w:rPr>
              <w:t>4</w:t>
            </w:r>
            <w:r w:rsidRPr="00884EC1">
              <w:rPr>
                <w:rFonts w:ascii="仿宋" w:eastAsia="仿宋" w:hAnsi="仿宋" w:hint="eastAsia"/>
                <w:b/>
                <w:bCs/>
                <w:color w:val="000000"/>
                <w:kern w:val="0"/>
                <w:sz w:val="24"/>
              </w:rPr>
              <w:t>：</w:t>
            </w:r>
            <w:r w:rsidR="00884EC1" w:rsidRPr="00884EC1">
              <w:rPr>
                <w:rFonts w:ascii="仿宋" w:eastAsia="仿宋" w:hAnsi="仿宋" w:hint="eastAsia"/>
                <w:color w:val="000000" w:themeColor="text1"/>
                <w:sz w:val="24"/>
              </w:rPr>
              <w:t>具有自主学习的能力</w:t>
            </w:r>
          </w:p>
        </w:tc>
        <w:tc>
          <w:tcPr>
            <w:tcW w:w="1413" w:type="pct"/>
            <w:tcBorders>
              <w:top w:val="single" w:sz="4" w:space="0" w:color="auto"/>
              <w:left w:val="nil"/>
              <w:bottom w:val="single" w:sz="4" w:space="0" w:color="auto"/>
              <w:right w:val="single" w:sz="4" w:space="0" w:color="auto"/>
            </w:tcBorders>
            <w:vAlign w:val="center"/>
          </w:tcPr>
          <w:p w14:paraId="5C073820" w14:textId="4CDAA4BE" w:rsidR="00A96A5E" w:rsidRPr="004A0168" w:rsidRDefault="004A0168" w:rsidP="00A96A5E">
            <w:pPr>
              <w:spacing w:line="276" w:lineRule="auto"/>
              <w:rPr>
                <w:rFonts w:ascii="仿宋" w:eastAsia="仿宋" w:hAnsi="仿宋"/>
                <w:color w:val="000000"/>
                <w:sz w:val="24"/>
              </w:rPr>
            </w:pPr>
            <w:r w:rsidRPr="004A0168">
              <w:rPr>
                <w:rFonts w:ascii="仿宋" w:eastAsia="仿宋" w:hAnsi="仿宋" w:hint="eastAsia"/>
                <w:b/>
                <w:bCs/>
                <w:color w:val="000000"/>
                <w:sz w:val="24"/>
              </w:rPr>
              <w:t>观测点5：</w:t>
            </w:r>
            <w:r w:rsidRPr="004A0168">
              <w:rPr>
                <w:rFonts w:ascii="仿宋" w:eastAsia="仿宋" w:hAnsi="仿宋" w:hint="eastAsia"/>
                <w:color w:val="000000" w:themeColor="text1"/>
                <w:sz w:val="24"/>
              </w:rPr>
              <w:t>具备自主学习和终身学习的意识，具有不断学习和适应发展的能力，持续关注学科的发展现状和趋势</w:t>
            </w:r>
          </w:p>
        </w:tc>
        <w:tc>
          <w:tcPr>
            <w:tcW w:w="1249" w:type="pct"/>
            <w:tcBorders>
              <w:top w:val="single" w:sz="4" w:space="0" w:color="auto"/>
              <w:left w:val="nil"/>
              <w:bottom w:val="single" w:sz="4" w:space="0" w:color="auto"/>
              <w:right w:val="single" w:sz="4" w:space="0" w:color="auto"/>
            </w:tcBorders>
            <w:vAlign w:val="center"/>
          </w:tcPr>
          <w:p w14:paraId="59FC1558" w14:textId="3EF73247" w:rsidR="00B368DD" w:rsidRPr="00B368DD" w:rsidRDefault="00B368DD" w:rsidP="00B368DD">
            <w:pPr>
              <w:spacing w:line="276" w:lineRule="auto"/>
              <w:rPr>
                <w:rFonts w:ascii="仿宋" w:eastAsia="仿宋" w:hAnsi="仿宋"/>
                <w:color w:val="000000"/>
                <w:kern w:val="0"/>
                <w:sz w:val="24"/>
              </w:rPr>
            </w:pPr>
            <w:r w:rsidRPr="00B368DD">
              <w:rPr>
                <w:rFonts w:ascii="仿宋" w:eastAsia="仿宋" w:hAnsi="仿宋" w:hint="eastAsia"/>
                <w:color w:val="000000"/>
                <w:kern w:val="0"/>
                <w:sz w:val="24"/>
              </w:rPr>
              <w:t>课程目标</w:t>
            </w:r>
            <w:r w:rsidRPr="00B368DD">
              <w:rPr>
                <w:rFonts w:ascii="仿宋" w:eastAsia="仿宋" w:hAnsi="仿宋"/>
                <w:color w:val="000000"/>
                <w:kern w:val="0"/>
                <w:sz w:val="24"/>
              </w:rPr>
              <w:t>4</w:t>
            </w:r>
          </w:p>
          <w:p w14:paraId="1C0102DD" w14:textId="05D8FD70" w:rsidR="00A96A5E" w:rsidRPr="00B368DD" w:rsidRDefault="00B368DD" w:rsidP="00A96A5E">
            <w:pPr>
              <w:spacing w:line="276" w:lineRule="auto"/>
              <w:rPr>
                <w:rFonts w:ascii="仿宋" w:eastAsia="仿宋" w:hAnsi="仿宋"/>
                <w:color w:val="000000"/>
                <w:kern w:val="0"/>
                <w:sz w:val="24"/>
              </w:rPr>
            </w:pPr>
            <w:r w:rsidRPr="00B368DD">
              <w:rPr>
                <w:rFonts w:ascii="仿宋" w:eastAsia="仿宋" w:hAnsi="仿宋" w:hint="eastAsia"/>
                <w:color w:val="000000"/>
                <w:kern w:val="0"/>
                <w:sz w:val="24"/>
              </w:rPr>
              <w:t>具备分析问题和解决问题的能力以及较强的创新思维，具有较强的团队合作能力与表达能力，具有自主学习的能力。</w:t>
            </w:r>
          </w:p>
        </w:tc>
        <w:tc>
          <w:tcPr>
            <w:tcW w:w="860" w:type="pct"/>
            <w:tcBorders>
              <w:top w:val="single" w:sz="4" w:space="0" w:color="auto"/>
              <w:left w:val="nil"/>
              <w:bottom w:val="single" w:sz="4" w:space="0" w:color="auto"/>
              <w:right w:val="single" w:sz="4" w:space="0" w:color="auto"/>
            </w:tcBorders>
          </w:tcPr>
          <w:p w14:paraId="6DD78697" w14:textId="31E88CE1" w:rsidR="00A96A5E" w:rsidRPr="007327CD" w:rsidRDefault="007327CD" w:rsidP="007327CD">
            <w:pPr>
              <w:spacing w:line="276" w:lineRule="auto"/>
              <w:ind w:left="360"/>
              <w:rPr>
                <w:rFonts w:ascii="仿宋" w:eastAsia="仿宋" w:hAnsi="仿宋"/>
                <w:color w:val="000000"/>
                <w:sz w:val="24"/>
              </w:rPr>
            </w:pPr>
            <w:r w:rsidRPr="007327CD">
              <w:rPr>
                <w:rFonts w:eastAsia="仿宋" w:hint="eastAsia"/>
                <w:b/>
                <w:spacing w:val="-3"/>
                <w:sz w:val="24"/>
                <w:lang w:val="en-GB"/>
              </w:rPr>
              <w:sym w:font="Wingdings 2" w:char="F052"/>
            </w:r>
            <w:r w:rsidRPr="007327CD">
              <w:rPr>
                <w:rFonts w:eastAsia="仿宋" w:hint="eastAsia"/>
                <w:b/>
                <w:spacing w:val="-3"/>
                <w:sz w:val="24"/>
                <w:lang w:val="en-GB"/>
              </w:rPr>
              <w:t xml:space="preserve"> </w:t>
            </w:r>
            <w:r w:rsidR="00A96A5E" w:rsidRPr="007327CD">
              <w:rPr>
                <w:rFonts w:ascii="仿宋" w:eastAsia="仿宋" w:hAnsi="仿宋" w:hint="eastAsia"/>
                <w:color w:val="000000"/>
                <w:sz w:val="24"/>
              </w:rPr>
              <w:t>H</w:t>
            </w:r>
          </w:p>
          <w:p w14:paraId="00533270" w14:textId="77777777" w:rsidR="00A96A5E" w:rsidRPr="007327CD" w:rsidRDefault="00A96A5E" w:rsidP="00A96A5E">
            <w:pPr>
              <w:numPr>
                <w:ilvl w:val="0"/>
                <w:numId w:val="6"/>
              </w:numPr>
              <w:spacing w:line="276" w:lineRule="auto"/>
              <w:jc w:val="center"/>
              <w:rPr>
                <w:rFonts w:ascii="仿宋" w:eastAsia="仿宋" w:hAnsi="仿宋"/>
                <w:color w:val="000000"/>
                <w:sz w:val="24"/>
              </w:rPr>
            </w:pPr>
            <w:r w:rsidRPr="007327CD">
              <w:rPr>
                <w:rFonts w:ascii="仿宋" w:eastAsia="仿宋" w:hAnsi="仿宋" w:hint="eastAsia"/>
                <w:color w:val="000000"/>
                <w:sz w:val="24"/>
              </w:rPr>
              <w:t>M</w:t>
            </w:r>
          </w:p>
          <w:p w14:paraId="12C2B59A" w14:textId="77777777" w:rsidR="00A96A5E" w:rsidRPr="007327CD" w:rsidRDefault="00A96A5E" w:rsidP="00A96A5E">
            <w:pPr>
              <w:numPr>
                <w:ilvl w:val="0"/>
                <w:numId w:val="6"/>
              </w:numPr>
              <w:spacing w:line="276" w:lineRule="auto"/>
              <w:jc w:val="center"/>
              <w:rPr>
                <w:rFonts w:ascii="仿宋" w:eastAsia="仿宋" w:hAnsi="仿宋"/>
                <w:color w:val="000000"/>
                <w:sz w:val="24"/>
              </w:rPr>
            </w:pPr>
            <w:r w:rsidRPr="007327CD">
              <w:rPr>
                <w:rFonts w:ascii="仿宋" w:eastAsia="仿宋" w:hAnsi="仿宋" w:hint="eastAsia"/>
                <w:color w:val="000000"/>
                <w:sz w:val="24"/>
              </w:rPr>
              <w:t>L</w:t>
            </w:r>
          </w:p>
        </w:tc>
      </w:tr>
    </w:tbl>
    <w:p w14:paraId="7E6725F7" w14:textId="79ECA05B" w:rsidR="0053749D" w:rsidRPr="00884EC1" w:rsidRDefault="00A96A5E" w:rsidP="00884EC1">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932"/>
        <w:gridCol w:w="1706"/>
        <w:gridCol w:w="505"/>
        <w:gridCol w:w="2045"/>
        <w:gridCol w:w="943"/>
        <w:gridCol w:w="943"/>
        <w:gridCol w:w="943"/>
      </w:tblGrid>
      <w:tr w:rsidR="002C7C39" w:rsidRPr="003D574E" w14:paraId="4FEEBC85" w14:textId="77777777" w:rsidTr="00B71A3A">
        <w:trPr>
          <w:tblHeader/>
          <w:jc w:val="center"/>
        </w:trPr>
        <w:tc>
          <w:tcPr>
            <w:tcW w:w="296" w:type="pct"/>
            <w:shd w:val="clear" w:color="auto" w:fill="auto"/>
            <w:vAlign w:val="center"/>
          </w:tcPr>
          <w:p w14:paraId="5628674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7" w:type="pct"/>
            <w:shd w:val="clear" w:color="auto" w:fill="auto"/>
            <w:vAlign w:val="center"/>
          </w:tcPr>
          <w:p w14:paraId="670F9E1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01" w:type="pct"/>
            <w:shd w:val="clear" w:color="auto" w:fill="auto"/>
            <w:vAlign w:val="center"/>
          </w:tcPr>
          <w:p w14:paraId="5D31674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96" w:type="pct"/>
            <w:vAlign w:val="center"/>
          </w:tcPr>
          <w:p w14:paraId="4B54A141"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00" w:type="pct"/>
            <w:vAlign w:val="center"/>
          </w:tcPr>
          <w:p w14:paraId="08BB21DE"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E0F00A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3" w:type="pct"/>
            <w:vAlign w:val="center"/>
          </w:tcPr>
          <w:p w14:paraId="70994A61"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3" w:type="pct"/>
            <w:vAlign w:val="center"/>
          </w:tcPr>
          <w:p w14:paraId="43C75629"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3" w:type="pct"/>
            <w:vAlign w:val="center"/>
          </w:tcPr>
          <w:p w14:paraId="5141448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C7C39" w:rsidRPr="003D574E" w14:paraId="59479F34" w14:textId="77777777" w:rsidTr="00B71A3A">
        <w:trPr>
          <w:jc w:val="center"/>
        </w:trPr>
        <w:tc>
          <w:tcPr>
            <w:tcW w:w="296" w:type="pct"/>
            <w:shd w:val="clear" w:color="auto" w:fill="auto"/>
            <w:vAlign w:val="center"/>
          </w:tcPr>
          <w:p w14:paraId="14C30D1D"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7" w:type="pct"/>
            <w:shd w:val="clear" w:color="auto" w:fill="auto"/>
            <w:vAlign w:val="center"/>
          </w:tcPr>
          <w:p w14:paraId="19DAE05D" w14:textId="77777777" w:rsidR="002C7C39" w:rsidRDefault="00CC0AD4" w:rsidP="00CC0AD4">
            <w:pPr>
              <w:suppressAutoHyphens/>
              <w:spacing w:beforeLines="50" w:before="156" w:afterLines="50" w:after="156" w:line="276" w:lineRule="auto"/>
              <w:jc w:val="center"/>
              <w:rPr>
                <w:rFonts w:eastAsia="仿宋"/>
                <w:b/>
                <w:spacing w:val="-3"/>
                <w:sz w:val="24"/>
                <w:lang w:val="en-GB"/>
              </w:rPr>
            </w:pPr>
            <w:r w:rsidRPr="00CC0AD4">
              <w:rPr>
                <w:rFonts w:eastAsia="仿宋" w:hint="eastAsia"/>
                <w:b/>
                <w:spacing w:val="-3"/>
                <w:sz w:val="24"/>
                <w:lang w:val="en-GB"/>
              </w:rPr>
              <w:t>第一章</w:t>
            </w:r>
            <w:r>
              <w:rPr>
                <w:rFonts w:eastAsia="仿宋" w:hint="eastAsia"/>
                <w:b/>
                <w:spacing w:val="-3"/>
                <w:sz w:val="24"/>
                <w:lang w:val="en-GB"/>
              </w:rPr>
              <w:t xml:space="preserve"> </w:t>
            </w:r>
            <w:r w:rsidRPr="00CC0AD4">
              <w:rPr>
                <w:rFonts w:eastAsia="仿宋" w:hint="eastAsia"/>
                <w:b/>
                <w:spacing w:val="-3"/>
                <w:sz w:val="24"/>
                <w:lang w:val="en-GB"/>
              </w:rPr>
              <w:t>沉积相概念及综合分类</w:t>
            </w:r>
          </w:p>
        </w:tc>
        <w:tc>
          <w:tcPr>
            <w:tcW w:w="1001" w:type="pct"/>
            <w:shd w:val="clear" w:color="auto" w:fill="auto"/>
            <w:vAlign w:val="center"/>
          </w:tcPr>
          <w:p w14:paraId="7CDE068E" w14:textId="77777777" w:rsidR="002C7C39" w:rsidRDefault="00CC0AD4" w:rsidP="00202F65">
            <w:pPr>
              <w:suppressAutoHyphens/>
              <w:spacing w:beforeLines="50" w:before="156" w:afterLines="50" w:after="156" w:line="276" w:lineRule="auto"/>
              <w:jc w:val="center"/>
              <w:rPr>
                <w:rFonts w:eastAsia="仿宋"/>
                <w:b/>
                <w:spacing w:val="-3"/>
                <w:sz w:val="24"/>
                <w:lang w:val="en-GB"/>
              </w:rPr>
            </w:pPr>
            <w:r w:rsidRPr="00CC0AD4">
              <w:rPr>
                <w:rFonts w:eastAsia="仿宋" w:hint="eastAsia"/>
                <w:b/>
                <w:spacing w:val="-3"/>
                <w:sz w:val="24"/>
                <w:lang w:val="en-GB"/>
              </w:rPr>
              <w:t>1.1</w:t>
            </w:r>
            <w:r w:rsidRPr="00CC0AD4">
              <w:rPr>
                <w:rFonts w:eastAsia="仿宋" w:hint="eastAsia"/>
                <w:b/>
                <w:spacing w:val="-3"/>
                <w:sz w:val="24"/>
                <w:lang w:val="en-GB"/>
              </w:rPr>
              <w:t>沉积相概念</w:t>
            </w:r>
          </w:p>
          <w:p w14:paraId="6CAE6D52" w14:textId="77777777" w:rsidR="00CC0AD4" w:rsidRDefault="00CC0AD4" w:rsidP="00202F65">
            <w:pPr>
              <w:suppressAutoHyphens/>
              <w:spacing w:beforeLines="50" w:before="156" w:afterLines="50" w:after="156" w:line="276" w:lineRule="auto"/>
              <w:jc w:val="center"/>
              <w:rPr>
                <w:rFonts w:eastAsia="仿宋"/>
                <w:b/>
                <w:spacing w:val="-3"/>
                <w:sz w:val="24"/>
                <w:lang w:val="en-GB"/>
              </w:rPr>
            </w:pPr>
            <w:r w:rsidRPr="00CC0AD4">
              <w:rPr>
                <w:rFonts w:eastAsia="仿宋" w:hint="eastAsia"/>
                <w:b/>
                <w:spacing w:val="-3"/>
                <w:sz w:val="24"/>
                <w:lang w:val="en-GB"/>
              </w:rPr>
              <w:t>1.2</w:t>
            </w:r>
            <w:r w:rsidRPr="00CC0AD4">
              <w:rPr>
                <w:rFonts w:eastAsia="仿宋" w:hint="eastAsia"/>
                <w:b/>
                <w:spacing w:val="-3"/>
                <w:sz w:val="24"/>
                <w:lang w:val="en-GB"/>
              </w:rPr>
              <w:t>沉积相综合分类</w:t>
            </w:r>
          </w:p>
          <w:p w14:paraId="7AA4C6D1" w14:textId="77777777" w:rsidR="00CC0AD4" w:rsidRDefault="00CC0AD4" w:rsidP="00202F65">
            <w:pPr>
              <w:suppressAutoHyphens/>
              <w:spacing w:beforeLines="50" w:before="156" w:afterLines="50" w:after="156" w:line="276" w:lineRule="auto"/>
              <w:jc w:val="center"/>
              <w:rPr>
                <w:rFonts w:eastAsia="仿宋"/>
                <w:b/>
                <w:spacing w:val="-3"/>
                <w:sz w:val="24"/>
                <w:lang w:val="en-GB"/>
              </w:rPr>
            </w:pPr>
            <w:r w:rsidRPr="00CC0AD4">
              <w:rPr>
                <w:rFonts w:eastAsia="仿宋" w:hint="eastAsia"/>
                <w:b/>
                <w:spacing w:val="-3"/>
                <w:sz w:val="24"/>
                <w:lang w:val="en-GB"/>
              </w:rPr>
              <w:t>1.3</w:t>
            </w:r>
            <w:r w:rsidRPr="00CC0AD4">
              <w:rPr>
                <w:rFonts w:eastAsia="仿宋" w:hint="eastAsia"/>
                <w:b/>
                <w:spacing w:val="-3"/>
                <w:sz w:val="24"/>
                <w:lang w:val="en-GB"/>
              </w:rPr>
              <w:t>沉积古地</w:t>
            </w:r>
            <w:r w:rsidRPr="00CC0AD4">
              <w:rPr>
                <w:rFonts w:eastAsia="仿宋" w:hint="eastAsia"/>
                <w:b/>
                <w:spacing w:val="-3"/>
                <w:sz w:val="24"/>
                <w:lang w:val="en-GB"/>
              </w:rPr>
              <w:lastRenderedPageBreak/>
              <w:t>理发展简史</w:t>
            </w:r>
          </w:p>
        </w:tc>
        <w:tc>
          <w:tcPr>
            <w:tcW w:w="296" w:type="pct"/>
            <w:vAlign w:val="center"/>
          </w:tcPr>
          <w:p w14:paraId="1E6C2CA6" w14:textId="77777777" w:rsidR="002C7C39" w:rsidRDefault="00CC0AD4"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p>
        </w:tc>
        <w:tc>
          <w:tcPr>
            <w:tcW w:w="1200" w:type="pct"/>
            <w:vAlign w:val="center"/>
          </w:tcPr>
          <w:p w14:paraId="36F9A55C" w14:textId="77777777" w:rsidR="00CC0AD4" w:rsidRPr="00CC0AD4" w:rsidRDefault="00CC0AD4" w:rsidP="00CC0AD4">
            <w:pPr>
              <w:suppressAutoHyphens/>
              <w:spacing w:beforeLines="50" w:before="156" w:afterLines="50" w:after="156" w:line="276" w:lineRule="auto"/>
              <w:jc w:val="center"/>
              <w:rPr>
                <w:rFonts w:eastAsia="仿宋"/>
                <w:b/>
                <w:spacing w:val="-3"/>
                <w:sz w:val="24"/>
                <w:lang w:val="en-GB"/>
              </w:rPr>
            </w:pPr>
            <w:r w:rsidRPr="00CC0AD4">
              <w:rPr>
                <w:rFonts w:eastAsia="仿宋" w:hint="eastAsia"/>
                <w:b/>
                <w:spacing w:val="-3"/>
                <w:sz w:val="24"/>
                <w:lang w:val="en-GB"/>
              </w:rPr>
              <w:t>环境与相的基本要素和概念；</w:t>
            </w:r>
          </w:p>
          <w:p w14:paraId="22499816" w14:textId="77777777" w:rsidR="002C7C39" w:rsidRDefault="00CC0AD4" w:rsidP="00CC0AD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相序定律和相模式；</w:t>
            </w:r>
          </w:p>
          <w:p w14:paraId="7C5C396A" w14:textId="77777777" w:rsidR="00CC0AD4" w:rsidRDefault="00CC0AD4" w:rsidP="00CC0AD4">
            <w:pPr>
              <w:suppressAutoHyphens/>
              <w:spacing w:beforeLines="50" w:before="156" w:afterLines="50" w:after="156" w:line="276" w:lineRule="auto"/>
              <w:jc w:val="center"/>
              <w:rPr>
                <w:rFonts w:eastAsia="仿宋"/>
                <w:b/>
                <w:spacing w:val="-3"/>
                <w:sz w:val="24"/>
                <w:lang w:val="en-GB"/>
              </w:rPr>
            </w:pPr>
            <w:r w:rsidRPr="00CC0AD4">
              <w:rPr>
                <w:rFonts w:eastAsia="仿宋" w:hint="eastAsia"/>
                <w:b/>
                <w:spacing w:val="-3"/>
                <w:sz w:val="24"/>
                <w:lang w:val="en-GB"/>
              </w:rPr>
              <w:t>沉积古地理发展</w:t>
            </w:r>
            <w:r w:rsidRPr="00CC0AD4">
              <w:rPr>
                <w:rFonts w:eastAsia="仿宋" w:hint="eastAsia"/>
                <w:b/>
                <w:spacing w:val="-3"/>
                <w:sz w:val="24"/>
                <w:lang w:val="en-GB"/>
              </w:rPr>
              <w:lastRenderedPageBreak/>
              <w:t>简史</w:t>
            </w:r>
          </w:p>
        </w:tc>
        <w:tc>
          <w:tcPr>
            <w:tcW w:w="553" w:type="pct"/>
            <w:vAlign w:val="center"/>
          </w:tcPr>
          <w:p w14:paraId="791384E6" w14:textId="77777777" w:rsidR="002C7C39" w:rsidRDefault="00D34F76"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lastRenderedPageBreak/>
              <w:t>线下教学</w:t>
            </w:r>
          </w:p>
        </w:tc>
        <w:tc>
          <w:tcPr>
            <w:tcW w:w="553" w:type="pct"/>
            <w:vAlign w:val="center"/>
          </w:tcPr>
          <w:p w14:paraId="7CDE733F" w14:textId="2F9CA7E2" w:rsidR="002C7C39" w:rsidRDefault="000E5F81"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43DB8EB3" w14:textId="77777777" w:rsidR="002C7C39" w:rsidRDefault="00B71A3A" w:rsidP="002A6B38">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3CE8E956"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7CF8364A" w14:textId="01CE4B56" w:rsidR="00B71A3A" w:rsidRDefault="00B71A3A" w:rsidP="002A6B38">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tc>
      </w:tr>
      <w:tr w:rsidR="00B71A3A" w:rsidRPr="003D574E" w14:paraId="09C07B66" w14:textId="77777777" w:rsidTr="00B71A3A">
        <w:trPr>
          <w:jc w:val="center"/>
        </w:trPr>
        <w:tc>
          <w:tcPr>
            <w:tcW w:w="296" w:type="pct"/>
            <w:shd w:val="clear" w:color="auto" w:fill="auto"/>
            <w:vAlign w:val="center"/>
          </w:tcPr>
          <w:p w14:paraId="2BB38481" w14:textId="77777777" w:rsidR="00B71A3A" w:rsidRPr="00202F65" w:rsidRDefault="00B71A3A" w:rsidP="00B71A3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lastRenderedPageBreak/>
              <w:t>2</w:t>
            </w:r>
          </w:p>
        </w:tc>
        <w:tc>
          <w:tcPr>
            <w:tcW w:w="547" w:type="pct"/>
            <w:shd w:val="clear" w:color="auto" w:fill="auto"/>
            <w:vAlign w:val="center"/>
          </w:tcPr>
          <w:p w14:paraId="20EF10F2" w14:textId="6E6EBBB5"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第二章</w:t>
            </w:r>
            <w:r>
              <w:rPr>
                <w:rFonts w:eastAsia="仿宋" w:hint="eastAsia"/>
                <w:b/>
                <w:spacing w:val="-3"/>
                <w:sz w:val="24"/>
                <w:lang w:val="en-GB"/>
              </w:rPr>
              <w:t xml:space="preserve"> </w:t>
            </w:r>
            <w:r w:rsidRPr="009958A3">
              <w:rPr>
                <w:rFonts w:eastAsia="仿宋" w:hint="eastAsia"/>
                <w:b/>
                <w:spacing w:val="-3"/>
                <w:sz w:val="24"/>
                <w:lang w:val="en-GB"/>
              </w:rPr>
              <w:t>山麓</w:t>
            </w:r>
            <w:r w:rsidRPr="009958A3">
              <w:rPr>
                <w:rFonts w:eastAsia="仿宋" w:hint="eastAsia"/>
                <w:b/>
                <w:spacing w:val="-3"/>
                <w:sz w:val="24"/>
                <w:lang w:val="en-GB"/>
              </w:rPr>
              <w:t>-</w:t>
            </w:r>
            <w:proofErr w:type="gramStart"/>
            <w:r w:rsidRPr="009958A3">
              <w:rPr>
                <w:rFonts w:eastAsia="仿宋" w:hint="eastAsia"/>
                <w:b/>
                <w:spacing w:val="-3"/>
                <w:sz w:val="24"/>
                <w:lang w:val="en-GB"/>
              </w:rPr>
              <w:t>洪积相</w:t>
            </w:r>
            <w:proofErr w:type="gramEnd"/>
          </w:p>
        </w:tc>
        <w:tc>
          <w:tcPr>
            <w:tcW w:w="1001" w:type="pct"/>
            <w:shd w:val="clear" w:color="auto" w:fill="auto"/>
            <w:vAlign w:val="center"/>
          </w:tcPr>
          <w:p w14:paraId="4078A92E"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1.1</w:t>
            </w:r>
            <w:r w:rsidRPr="009958A3">
              <w:rPr>
                <w:rFonts w:eastAsia="仿宋" w:hint="eastAsia"/>
                <w:b/>
                <w:spacing w:val="-3"/>
                <w:sz w:val="24"/>
                <w:lang w:val="en-GB"/>
              </w:rPr>
              <w:t>山麓</w:t>
            </w:r>
            <w:proofErr w:type="gramStart"/>
            <w:r w:rsidRPr="009958A3">
              <w:rPr>
                <w:rFonts w:eastAsia="仿宋" w:hint="eastAsia"/>
                <w:b/>
                <w:spacing w:val="-3"/>
                <w:sz w:val="24"/>
                <w:lang w:val="en-GB"/>
              </w:rPr>
              <w:t>—洪积相</w:t>
            </w:r>
            <w:proofErr w:type="gramEnd"/>
            <w:r w:rsidRPr="009958A3">
              <w:rPr>
                <w:rFonts w:eastAsia="仿宋" w:hint="eastAsia"/>
                <w:b/>
                <w:spacing w:val="-3"/>
                <w:sz w:val="24"/>
                <w:lang w:val="en-GB"/>
              </w:rPr>
              <w:t>沉积过程及沉积类型</w:t>
            </w:r>
          </w:p>
          <w:p w14:paraId="348273AB"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1.2</w:t>
            </w:r>
            <w:r w:rsidRPr="009958A3">
              <w:rPr>
                <w:rFonts w:eastAsia="仿宋" w:hint="eastAsia"/>
                <w:b/>
                <w:spacing w:val="-3"/>
                <w:sz w:val="24"/>
                <w:lang w:val="en-GB"/>
              </w:rPr>
              <w:t>冲积扇沉积模式</w:t>
            </w:r>
          </w:p>
          <w:p w14:paraId="0E69E3B7" w14:textId="0F7162FF"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1.3</w:t>
            </w:r>
            <w:r w:rsidRPr="009958A3">
              <w:rPr>
                <w:rFonts w:eastAsia="仿宋" w:hint="eastAsia"/>
                <w:b/>
                <w:spacing w:val="-3"/>
                <w:sz w:val="24"/>
                <w:lang w:val="en-GB"/>
              </w:rPr>
              <w:t>冲积扇识别标志及与油气关系</w:t>
            </w:r>
          </w:p>
        </w:tc>
        <w:tc>
          <w:tcPr>
            <w:tcW w:w="296" w:type="pct"/>
            <w:vAlign w:val="center"/>
          </w:tcPr>
          <w:p w14:paraId="0F51A81E" w14:textId="0BEF9D38"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200" w:type="pct"/>
            <w:vAlign w:val="center"/>
          </w:tcPr>
          <w:p w14:paraId="22888999"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冲积扇沉积过程和沉积类型</w:t>
            </w:r>
            <w:r>
              <w:rPr>
                <w:rFonts w:eastAsia="仿宋" w:hint="eastAsia"/>
                <w:b/>
                <w:spacing w:val="-3"/>
                <w:sz w:val="24"/>
                <w:lang w:val="en-GB"/>
              </w:rPr>
              <w:t>；</w:t>
            </w:r>
          </w:p>
          <w:p w14:paraId="0E16C8D2"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干旱和湿润型冲积扇沉积模式</w:t>
            </w:r>
            <w:r>
              <w:rPr>
                <w:rFonts w:eastAsia="仿宋" w:hint="eastAsia"/>
                <w:b/>
                <w:spacing w:val="-3"/>
                <w:sz w:val="24"/>
                <w:lang w:val="en-GB"/>
              </w:rPr>
              <w:t>；</w:t>
            </w:r>
          </w:p>
          <w:p w14:paraId="4AAB490F" w14:textId="00E59872"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冲积扇的识别标志</w:t>
            </w:r>
          </w:p>
        </w:tc>
        <w:tc>
          <w:tcPr>
            <w:tcW w:w="553" w:type="pct"/>
            <w:vAlign w:val="center"/>
          </w:tcPr>
          <w:p w14:paraId="281EAD33" w14:textId="6D80A530"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3BE754D2" w14:textId="322C7015"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6CB790AB"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5935F485"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1B6A5454"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34ADC738" w14:textId="5931DFF9"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30BE4B72" w14:textId="77777777" w:rsidTr="00B71A3A">
        <w:trPr>
          <w:jc w:val="center"/>
        </w:trPr>
        <w:tc>
          <w:tcPr>
            <w:tcW w:w="296" w:type="pct"/>
            <w:shd w:val="clear" w:color="auto" w:fill="auto"/>
            <w:vAlign w:val="center"/>
          </w:tcPr>
          <w:p w14:paraId="384AB98B" w14:textId="77777777" w:rsidR="00B71A3A" w:rsidRPr="00202F65" w:rsidRDefault="00B71A3A" w:rsidP="00B71A3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7" w:type="pct"/>
            <w:shd w:val="clear" w:color="auto" w:fill="auto"/>
            <w:vAlign w:val="center"/>
          </w:tcPr>
          <w:p w14:paraId="25BCD9E5" w14:textId="1498430F"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第三章</w:t>
            </w:r>
            <w:r>
              <w:rPr>
                <w:rFonts w:eastAsia="仿宋" w:hint="eastAsia"/>
                <w:b/>
                <w:spacing w:val="-3"/>
                <w:sz w:val="24"/>
                <w:lang w:val="en-GB"/>
              </w:rPr>
              <w:t xml:space="preserve"> </w:t>
            </w:r>
            <w:r w:rsidRPr="009958A3">
              <w:rPr>
                <w:rFonts w:eastAsia="仿宋" w:hint="eastAsia"/>
                <w:b/>
                <w:spacing w:val="-3"/>
                <w:sz w:val="24"/>
                <w:lang w:val="en-GB"/>
              </w:rPr>
              <w:t>河流相</w:t>
            </w:r>
          </w:p>
        </w:tc>
        <w:tc>
          <w:tcPr>
            <w:tcW w:w="1001" w:type="pct"/>
            <w:shd w:val="clear" w:color="auto" w:fill="auto"/>
            <w:vAlign w:val="center"/>
          </w:tcPr>
          <w:p w14:paraId="58D8728C"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1.1</w:t>
            </w:r>
            <w:r w:rsidRPr="009958A3">
              <w:rPr>
                <w:rFonts w:eastAsia="仿宋" w:hint="eastAsia"/>
                <w:b/>
                <w:spacing w:val="-3"/>
                <w:sz w:val="24"/>
                <w:lang w:val="en-GB"/>
              </w:rPr>
              <w:t>河流沉积过程和河流分类</w:t>
            </w:r>
          </w:p>
          <w:p w14:paraId="7755D376"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1.2</w:t>
            </w:r>
            <w:r w:rsidRPr="009958A3">
              <w:rPr>
                <w:rFonts w:eastAsia="仿宋" w:hint="eastAsia"/>
                <w:b/>
                <w:spacing w:val="-3"/>
                <w:sz w:val="24"/>
                <w:lang w:val="en-GB"/>
              </w:rPr>
              <w:t>河流沉积模式</w:t>
            </w:r>
          </w:p>
          <w:p w14:paraId="5ACA773C"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1.3</w:t>
            </w:r>
            <w:r w:rsidRPr="009958A3">
              <w:rPr>
                <w:rFonts w:eastAsia="仿宋" w:hint="eastAsia"/>
                <w:b/>
                <w:spacing w:val="-3"/>
                <w:sz w:val="24"/>
                <w:lang w:val="en-GB"/>
              </w:rPr>
              <w:t>古代河流鉴别标志及河流与油气勘探的关系</w:t>
            </w:r>
          </w:p>
          <w:p w14:paraId="6A11D097" w14:textId="45EE1C8F"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1.4</w:t>
            </w:r>
            <w:r w:rsidRPr="009958A3">
              <w:rPr>
                <w:rFonts w:eastAsia="仿宋" w:hint="eastAsia"/>
                <w:b/>
                <w:spacing w:val="-3"/>
                <w:sz w:val="24"/>
                <w:lang w:val="en-GB"/>
              </w:rPr>
              <w:t>研讨课（一）</w:t>
            </w:r>
          </w:p>
          <w:p w14:paraId="58FFFC35" w14:textId="10DF3733" w:rsidR="00B71A3A" w:rsidRDefault="00B71A3A" w:rsidP="00B71A3A">
            <w:pPr>
              <w:suppressAutoHyphens/>
              <w:spacing w:beforeLines="50" w:before="156" w:afterLines="50" w:after="156" w:line="276" w:lineRule="auto"/>
              <w:jc w:val="center"/>
              <w:rPr>
                <w:rFonts w:eastAsia="仿宋"/>
                <w:b/>
                <w:spacing w:val="-3"/>
                <w:sz w:val="24"/>
                <w:lang w:val="en-GB"/>
              </w:rPr>
            </w:pPr>
          </w:p>
        </w:tc>
        <w:tc>
          <w:tcPr>
            <w:tcW w:w="296" w:type="pct"/>
            <w:vAlign w:val="center"/>
          </w:tcPr>
          <w:p w14:paraId="6F7B6B2C" w14:textId="244D181C"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p>
        </w:tc>
        <w:tc>
          <w:tcPr>
            <w:tcW w:w="1200" w:type="pct"/>
            <w:vAlign w:val="center"/>
          </w:tcPr>
          <w:p w14:paraId="712939B4" w14:textId="77777777"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河流水动力和沉积过程；</w:t>
            </w:r>
          </w:p>
          <w:p w14:paraId="56F5512D"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河流类型和基本特征</w:t>
            </w:r>
            <w:r>
              <w:rPr>
                <w:rFonts w:eastAsia="仿宋" w:hint="eastAsia"/>
                <w:b/>
                <w:spacing w:val="-3"/>
                <w:sz w:val="24"/>
                <w:lang w:val="en-GB"/>
              </w:rPr>
              <w:t>；</w:t>
            </w:r>
          </w:p>
          <w:p w14:paraId="75D61775"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曲流河、辫状河和网状河沉积特征和沉积模式</w:t>
            </w:r>
            <w:r>
              <w:rPr>
                <w:rFonts w:eastAsia="仿宋" w:hint="eastAsia"/>
                <w:b/>
                <w:spacing w:val="-3"/>
                <w:sz w:val="24"/>
                <w:lang w:val="en-GB"/>
              </w:rPr>
              <w:t>；</w:t>
            </w:r>
          </w:p>
          <w:p w14:paraId="233FB461"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古代河流鉴别标志</w:t>
            </w:r>
            <w:r>
              <w:rPr>
                <w:rFonts w:eastAsia="仿宋" w:hint="eastAsia"/>
                <w:b/>
                <w:spacing w:val="-3"/>
                <w:sz w:val="24"/>
                <w:lang w:val="en-GB"/>
              </w:rPr>
              <w:t>；</w:t>
            </w:r>
          </w:p>
          <w:p w14:paraId="6CCB62BB" w14:textId="4AABE816"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不同类型河流相的沉积模式及其应用分析</w:t>
            </w:r>
          </w:p>
        </w:tc>
        <w:tc>
          <w:tcPr>
            <w:tcW w:w="553" w:type="pct"/>
            <w:vAlign w:val="center"/>
          </w:tcPr>
          <w:p w14:paraId="51978190" w14:textId="61009B29"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3C52653A" w14:textId="6DD4A07B"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7DF8F433"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52BD4189"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41880C19"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40023BD6" w14:textId="1B44E111"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38392B67" w14:textId="77777777" w:rsidTr="00B71A3A">
        <w:trPr>
          <w:jc w:val="center"/>
        </w:trPr>
        <w:tc>
          <w:tcPr>
            <w:tcW w:w="296" w:type="pct"/>
            <w:shd w:val="clear" w:color="auto" w:fill="auto"/>
            <w:vAlign w:val="center"/>
          </w:tcPr>
          <w:p w14:paraId="79346A54" w14:textId="6F4D4CD5" w:rsidR="00B71A3A" w:rsidRPr="00202F65"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7" w:type="pct"/>
            <w:shd w:val="clear" w:color="auto" w:fill="auto"/>
            <w:vAlign w:val="center"/>
          </w:tcPr>
          <w:p w14:paraId="6AE00875" w14:textId="46D2ED43"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第四章</w:t>
            </w:r>
            <w:r>
              <w:rPr>
                <w:rFonts w:eastAsia="仿宋" w:hint="eastAsia"/>
                <w:b/>
                <w:spacing w:val="-3"/>
                <w:sz w:val="24"/>
                <w:lang w:val="en-GB"/>
              </w:rPr>
              <w:t xml:space="preserve"> </w:t>
            </w:r>
            <w:r w:rsidRPr="009958A3">
              <w:rPr>
                <w:rFonts w:eastAsia="仿宋" w:hint="eastAsia"/>
                <w:b/>
                <w:spacing w:val="-3"/>
                <w:sz w:val="24"/>
                <w:lang w:val="en-GB"/>
              </w:rPr>
              <w:t>湖泊相</w:t>
            </w:r>
          </w:p>
        </w:tc>
        <w:tc>
          <w:tcPr>
            <w:tcW w:w="1001" w:type="pct"/>
            <w:shd w:val="clear" w:color="auto" w:fill="auto"/>
            <w:vAlign w:val="center"/>
          </w:tcPr>
          <w:p w14:paraId="062C4C2F"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1.1</w:t>
            </w:r>
            <w:r w:rsidRPr="009958A3">
              <w:rPr>
                <w:rFonts w:eastAsia="仿宋" w:hint="eastAsia"/>
                <w:b/>
                <w:spacing w:val="-3"/>
                <w:sz w:val="24"/>
                <w:lang w:val="en-GB"/>
              </w:rPr>
              <w:t>湖泊环境特点和沉积作用</w:t>
            </w:r>
          </w:p>
          <w:p w14:paraId="2867F506"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1.2</w:t>
            </w:r>
            <w:r w:rsidRPr="009958A3">
              <w:rPr>
                <w:rFonts w:eastAsia="仿宋" w:hint="eastAsia"/>
                <w:b/>
                <w:spacing w:val="-3"/>
                <w:sz w:val="24"/>
                <w:lang w:val="en-GB"/>
              </w:rPr>
              <w:t>湖泊沉积</w:t>
            </w:r>
            <w:proofErr w:type="gramStart"/>
            <w:r w:rsidRPr="009958A3">
              <w:rPr>
                <w:rFonts w:eastAsia="仿宋" w:hint="eastAsia"/>
                <w:b/>
                <w:spacing w:val="-3"/>
                <w:sz w:val="24"/>
                <w:lang w:val="en-GB"/>
              </w:rPr>
              <w:t>亚相划分</w:t>
            </w:r>
            <w:proofErr w:type="gramEnd"/>
            <w:r w:rsidRPr="009958A3">
              <w:rPr>
                <w:rFonts w:eastAsia="仿宋" w:hint="eastAsia"/>
                <w:b/>
                <w:spacing w:val="-3"/>
                <w:sz w:val="24"/>
                <w:lang w:val="en-GB"/>
              </w:rPr>
              <w:t>和沉积模式</w:t>
            </w:r>
          </w:p>
          <w:p w14:paraId="2FB158BB" w14:textId="0A2EB667"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1.3</w:t>
            </w:r>
            <w:r w:rsidRPr="009958A3">
              <w:rPr>
                <w:rFonts w:eastAsia="仿宋" w:hint="eastAsia"/>
                <w:b/>
                <w:spacing w:val="-3"/>
                <w:sz w:val="24"/>
                <w:lang w:val="en-GB"/>
              </w:rPr>
              <w:t>古代湖泊</w:t>
            </w:r>
            <w:r w:rsidRPr="009958A3">
              <w:rPr>
                <w:rFonts w:eastAsia="仿宋" w:hint="eastAsia"/>
                <w:b/>
                <w:spacing w:val="-3"/>
                <w:sz w:val="24"/>
                <w:lang w:val="en-GB"/>
              </w:rPr>
              <w:lastRenderedPageBreak/>
              <w:t>鉴别标志及其与油气关系</w:t>
            </w:r>
          </w:p>
        </w:tc>
        <w:tc>
          <w:tcPr>
            <w:tcW w:w="296" w:type="pct"/>
            <w:vAlign w:val="center"/>
          </w:tcPr>
          <w:p w14:paraId="41A5CAE3" w14:textId="3D185367"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p>
        </w:tc>
        <w:tc>
          <w:tcPr>
            <w:tcW w:w="1200" w:type="pct"/>
            <w:vAlign w:val="center"/>
          </w:tcPr>
          <w:p w14:paraId="72AF4BD1"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湖泊类型和沉积作用</w:t>
            </w:r>
            <w:r>
              <w:rPr>
                <w:rFonts w:eastAsia="仿宋" w:hint="eastAsia"/>
                <w:b/>
                <w:spacing w:val="-3"/>
                <w:sz w:val="24"/>
                <w:lang w:val="en-GB"/>
              </w:rPr>
              <w:t>；</w:t>
            </w:r>
          </w:p>
          <w:p w14:paraId="286EC20F" w14:textId="77777777"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湖泊沉积</w:t>
            </w:r>
            <w:proofErr w:type="gramStart"/>
            <w:r w:rsidRPr="009958A3">
              <w:rPr>
                <w:rFonts w:eastAsia="仿宋" w:hint="eastAsia"/>
                <w:b/>
                <w:spacing w:val="-3"/>
                <w:sz w:val="24"/>
                <w:lang w:val="en-GB"/>
              </w:rPr>
              <w:t>亚相划分</w:t>
            </w:r>
            <w:proofErr w:type="gramEnd"/>
            <w:r w:rsidRPr="009958A3">
              <w:rPr>
                <w:rFonts w:eastAsia="仿宋" w:hint="eastAsia"/>
                <w:b/>
                <w:spacing w:val="-3"/>
                <w:sz w:val="24"/>
                <w:lang w:val="en-GB"/>
              </w:rPr>
              <w:t>和沉积模式；</w:t>
            </w:r>
          </w:p>
          <w:p w14:paraId="167D6C92"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湖泊中砂体类型</w:t>
            </w:r>
            <w:r>
              <w:rPr>
                <w:rFonts w:eastAsia="仿宋" w:hint="eastAsia"/>
                <w:b/>
                <w:spacing w:val="-3"/>
                <w:sz w:val="24"/>
                <w:lang w:val="en-GB"/>
              </w:rPr>
              <w:t>；</w:t>
            </w:r>
          </w:p>
          <w:p w14:paraId="10652ED9" w14:textId="133FED40"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古代湖泊鉴别标</w:t>
            </w:r>
            <w:r w:rsidRPr="009958A3">
              <w:rPr>
                <w:rFonts w:eastAsia="仿宋" w:hint="eastAsia"/>
                <w:b/>
                <w:spacing w:val="-3"/>
                <w:sz w:val="24"/>
                <w:lang w:val="en-GB"/>
              </w:rPr>
              <w:lastRenderedPageBreak/>
              <w:t>志</w:t>
            </w:r>
          </w:p>
        </w:tc>
        <w:tc>
          <w:tcPr>
            <w:tcW w:w="553" w:type="pct"/>
            <w:vAlign w:val="center"/>
          </w:tcPr>
          <w:p w14:paraId="14C30025" w14:textId="4BF4FAC6"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lastRenderedPageBreak/>
              <w:t>线下教学</w:t>
            </w:r>
          </w:p>
        </w:tc>
        <w:tc>
          <w:tcPr>
            <w:tcW w:w="553" w:type="pct"/>
            <w:vAlign w:val="center"/>
          </w:tcPr>
          <w:p w14:paraId="17E93F98" w14:textId="111D7A22"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3C7B15AE"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58FB7925"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42635E7A"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6A396DE0" w14:textId="792C4695"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32EBE132" w14:textId="77777777" w:rsidTr="00B71A3A">
        <w:trPr>
          <w:jc w:val="center"/>
        </w:trPr>
        <w:tc>
          <w:tcPr>
            <w:tcW w:w="296" w:type="pct"/>
            <w:shd w:val="clear" w:color="auto" w:fill="auto"/>
            <w:vAlign w:val="center"/>
          </w:tcPr>
          <w:p w14:paraId="3D3C212D" w14:textId="03897886" w:rsidR="00B71A3A" w:rsidRPr="00202F65"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5</w:t>
            </w:r>
          </w:p>
        </w:tc>
        <w:tc>
          <w:tcPr>
            <w:tcW w:w="547" w:type="pct"/>
            <w:shd w:val="clear" w:color="auto" w:fill="auto"/>
            <w:vAlign w:val="center"/>
          </w:tcPr>
          <w:p w14:paraId="46D18587" w14:textId="5B9A3AE9"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第五章</w:t>
            </w:r>
            <w:r>
              <w:rPr>
                <w:rFonts w:eastAsia="仿宋" w:hint="eastAsia"/>
                <w:b/>
                <w:spacing w:val="-3"/>
                <w:sz w:val="24"/>
                <w:lang w:val="en-GB"/>
              </w:rPr>
              <w:t xml:space="preserve"> </w:t>
            </w:r>
            <w:r w:rsidRPr="009958A3">
              <w:rPr>
                <w:rFonts w:eastAsia="仿宋" w:hint="eastAsia"/>
                <w:b/>
                <w:spacing w:val="-3"/>
                <w:sz w:val="24"/>
                <w:lang w:val="en-GB"/>
              </w:rPr>
              <w:t>三角洲相</w:t>
            </w:r>
          </w:p>
        </w:tc>
        <w:tc>
          <w:tcPr>
            <w:tcW w:w="1001" w:type="pct"/>
            <w:shd w:val="clear" w:color="auto" w:fill="auto"/>
            <w:vAlign w:val="center"/>
          </w:tcPr>
          <w:p w14:paraId="380CE609"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1.1</w:t>
            </w:r>
            <w:r w:rsidRPr="009958A3">
              <w:rPr>
                <w:rFonts w:eastAsia="仿宋" w:hint="eastAsia"/>
                <w:b/>
                <w:spacing w:val="-3"/>
                <w:sz w:val="24"/>
                <w:lang w:val="en-GB"/>
              </w:rPr>
              <w:t>三角洲环境特点和沉积作用</w:t>
            </w:r>
          </w:p>
          <w:p w14:paraId="19AF3DA9"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1.2</w:t>
            </w:r>
            <w:r w:rsidRPr="009958A3">
              <w:rPr>
                <w:rFonts w:eastAsia="仿宋" w:hint="eastAsia"/>
                <w:b/>
                <w:spacing w:val="-3"/>
                <w:sz w:val="24"/>
                <w:lang w:val="en-GB"/>
              </w:rPr>
              <w:t>不同类型三角洲沉积特征</w:t>
            </w:r>
          </w:p>
          <w:p w14:paraId="16C9B6D3"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1.3</w:t>
            </w:r>
            <w:r w:rsidRPr="009958A3">
              <w:rPr>
                <w:rFonts w:eastAsia="仿宋" w:hint="eastAsia"/>
                <w:b/>
                <w:spacing w:val="-3"/>
                <w:sz w:val="24"/>
                <w:lang w:val="en-GB"/>
              </w:rPr>
              <w:t>古代三角洲沉积鉴别标志及其与油气关系</w:t>
            </w:r>
          </w:p>
          <w:p w14:paraId="6EFC5F23" w14:textId="568D0CC6"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1.4</w:t>
            </w:r>
            <w:r w:rsidRPr="009958A3">
              <w:rPr>
                <w:rFonts w:eastAsia="仿宋" w:hint="eastAsia"/>
                <w:b/>
                <w:spacing w:val="-3"/>
                <w:sz w:val="24"/>
                <w:lang w:val="en-GB"/>
              </w:rPr>
              <w:t>研讨课（二）</w:t>
            </w:r>
          </w:p>
        </w:tc>
        <w:tc>
          <w:tcPr>
            <w:tcW w:w="296" w:type="pct"/>
            <w:vAlign w:val="center"/>
          </w:tcPr>
          <w:p w14:paraId="62DAAC69" w14:textId="0403D1FB"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8</w:t>
            </w:r>
          </w:p>
        </w:tc>
        <w:tc>
          <w:tcPr>
            <w:tcW w:w="1200" w:type="pct"/>
            <w:vAlign w:val="center"/>
          </w:tcPr>
          <w:p w14:paraId="54F6B038"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三角洲形成发育过程和类型划分</w:t>
            </w:r>
            <w:r>
              <w:rPr>
                <w:rFonts w:eastAsia="仿宋" w:hint="eastAsia"/>
                <w:b/>
                <w:spacing w:val="-3"/>
                <w:sz w:val="24"/>
                <w:lang w:val="en-GB"/>
              </w:rPr>
              <w:t>；</w:t>
            </w:r>
          </w:p>
          <w:p w14:paraId="5D26BB3F" w14:textId="77777777"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不同类型三角洲亚微相沉积特征；</w:t>
            </w:r>
          </w:p>
          <w:p w14:paraId="4C810700"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河控三角洲沉积模式</w:t>
            </w:r>
            <w:r>
              <w:rPr>
                <w:rFonts w:eastAsia="仿宋" w:hint="eastAsia"/>
                <w:b/>
                <w:spacing w:val="-3"/>
                <w:sz w:val="24"/>
                <w:lang w:val="en-GB"/>
              </w:rPr>
              <w:t>；</w:t>
            </w:r>
          </w:p>
          <w:p w14:paraId="4388B0BE"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古代三角洲沉积鉴别标志</w:t>
            </w:r>
            <w:r>
              <w:rPr>
                <w:rFonts w:eastAsia="仿宋" w:hint="eastAsia"/>
                <w:b/>
                <w:spacing w:val="-3"/>
                <w:sz w:val="24"/>
                <w:lang w:val="en-GB"/>
              </w:rPr>
              <w:t>；</w:t>
            </w:r>
          </w:p>
          <w:p w14:paraId="7A152B28" w14:textId="48986844" w:rsidR="00B71A3A" w:rsidRDefault="00B71A3A" w:rsidP="00B71A3A">
            <w:pPr>
              <w:suppressAutoHyphens/>
              <w:spacing w:beforeLines="50" w:before="156" w:afterLines="50" w:after="156" w:line="276" w:lineRule="auto"/>
              <w:jc w:val="center"/>
              <w:rPr>
                <w:rFonts w:eastAsia="仿宋"/>
                <w:b/>
                <w:spacing w:val="-3"/>
                <w:sz w:val="24"/>
                <w:lang w:val="en-GB"/>
              </w:rPr>
            </w:pPr>
            <w:r w:rsidRPr="009958A3">
              <w:rPr>
                <w:rFonts w:eastAsia="仿宋" w:hint="eastAsia"/>
                <w:b/>
                <w:spacing w:val="-3"/>
                <w:sz w:val="24"/>
                <w:lang w:val="en-GB"/>
              </w:rPr>
              <w:t>不同类型三角洲的典型实例剖析及其沉积特征与沉积模式</w:t>
            </w:r>
          </w:p>
        </w:tc>
        <w:tc>
          <w:tcPr>
            <w:tcW w:w="553" w:type="pct"/>
            <w:vAlign w:val="center"/>
          </w:tcPr>
          <w:p w14:paraId="192596C5" w14:textId="104564E2"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5215B325" w14:textId="32E3301C"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329CC149"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42AFCA70"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6CF5F803"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25867965" w14:textId="33387650"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79282902" w14:textId="77777777" w:rsidTr="00B71A3A">
        <w:trPr>
          <w:jc w:val="center"/>
        </w:trPr>
        <w:tc>
          <w:tcPr>
            <w:tcW w:w="296" w:type="pct"/>
            <w:shd w:val="clear" w:color="auto" w:fill="auto"/>
            <w:vAlign w:val="center"/>
          </w:tcPr>
          <w:p w14:paraId="2BBA9D3E" w14:textId="4BE16AF2" w:rsidR="00B71A3A" w:rsidRPr="00202F65"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547" w:type="pct"/>
            <w:shd w:val="clear" w:color="auto" w:fill="auto"/>
            <w:vAlign w:val="center"/>
          </w:tcPr>
          <w:p w14:paraId="312F117E" w14:textId="359621C4"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第六章</w:t>
            </w:r>
            <w:r>
              <w:rPr>
                <w:rFonts w:eastAsia="仿宋" w:hint="eastAsia"/>
                <w:b/>
                <w:spacing w:val="-3"/>
                <w:sz w:val="24"/>
                <w:lang w:val="en-GB"/>
              </w:rPr>
              <w:t xml:space="preserve"> </w:t>
            </w:r>
            <w:r w:rsidRPr="002016E2">
              <w:rPr>
                <w:rFonts w:eastAsia="仿宋" w:hint="eastAsia"/>
                <w:b/>
                <w:spacing w:val="-3"/>
                <w:sz w:val="24"/>
                <w:lang w:val="en-GB"/>
              </w:rPr>
              <w:t>障壁岛、潟湖、</w:t>
            </w:r>
            <w:proofErr w:type="gramStart"/>
            <w:r w:rsidRPr="002016E2">
              <w:rPr>
                <w:rFonts w:eastAsia="仿宋" w:hint="eastAsia"/>
                <w:b/>
                <w:spacing w:val="-3"/>
                <w:sz w:val="24"/>
                <w:lang w:val="en-GB"/>
              </w:rPr>
              <w:t>潮坪和</w:t>
            </w:r>
            <w:proofErr w:type="gramEnd"/>
            <w:r w:rsidRPr="002016E2">
              <w:rPr>
                <w:rFonts w:eastAsia="仿宋" w:hint="eastAsia"/>
                <w:b/>
                <w:spacing w:val="-3"/>
                <w:sz w:val="24"/>
                <w:lang w:val="en-GB"/>
              </w:rPr>
              <w:t>河口湾相</w:t>
            </w:r>
          </w:p>
        </w:tc>
        <w:tc>
          <w:tcPr>
            <w:tcW w:w="1001" w:type="pct"/>
            <w:shd w:val="clear" w:color="auto" w:fill="auto"/>
            <w:vAlign w:val="center"/>
          </w:tcPr>
          <w:p w14:paraId="3A7B452D"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1.1</w:t>
            </w:r>
            <w:r w:rsidRPr="002016E2">
              <w:rPr>
                <w:rFonts w:eastAsia="仿宋" w:hint="eastAsia"/>
                <w:b/>
                <w:spacing w:val="-3"/>
                <w:sz w:val="24"/>
                <w:lang w:val="en-GB"/>
              </w:rPr>
              <w:t>沉积环境和沉积作用</w:t>
            </w:r>
          </w:p>
          <w:p w14:paraId="74C5ECD2"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1.2</w:t>
            </w:r>
            <w:r w:rsidRPr="002016E2">
              <w:rPr>
                <w:rFonts w:eastAsia="仿宋" w:hint="eastAsia"/>
                <w:b/>
                <w:spacing w:val="-3"/>
                <w:sz w:val="24"/>
                <w:lang w:val="en-GB"/>
              </w:rPr>
              <w:t>障壁岛、潟湖、</w:t>
            </w:r>
            <w:proofErr w:type="gramStart"/>
            <w:r w:rsidRPr="002016E2">
              <w:rPr>
                <w:rFonts w:eastAsia="仿宋" w:hint="eastAsia"/>
                <w:b/>
                <w:spacing w:val="-3"/>
                <w:sz w:val="24"/>
                <w:lang w:val="en-GB"/>
              </w:rPr>
              <w:t>潮坪沉积</w:t>
            </w:r>
            <w:proofErr w:type="gramEnd"/>
            <w:r w:rsidRPr="002016E2">
              <w:rPr>
                <w:rFonts w:eastAsia="仿宋" w:hint="eastAsia"/>
                <w:b/>
                <w:spacing w:val="-3"/>
                <w:sz w:val="24"/>
                <w:lang w:val="en-GB"/>
              </w:rPr>
              <w:t>特征</w:t>
            </w:r>
          </w:p>
          <w:p w14:paraId="75BECA90" w14:textId="4C57C0A1" w:rsidR="00B71A3A" w:rsidRPr="002016E2"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1.3</w:t>
            </w:r>
            <w:r w:rsidRPr="002016E2">
              <w:rPr>
                <w:rFonts w:eastAsia="仿宋" w:hint="eastAsia"/>
                <w:b/>
                <w:spacing w:val="-3"/>
                <w:sz w:val="24"/>
                <w:lang w:val="en-GB"/>
              </w:rPr>
              <w:t>古代障壁岛体系的识别及与油气关系</w:t>
            </w:r>
          </w:p>
        </w:tc>
        <w:tc>
          <w:tcPr>
            <w:tcW w:w="296" w:type="pct"/>
            <w:vAlign w:val="center"/>
          </w:tcPr>
          <w:p w14:paraId="336DF491" w14:textId="6FCE27A2"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200" w:type="pct"/>
            <w:vAlign w:val="center"/>
          </w:tcPr>
          <w:p w14:paraId="00A91644"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障壁岛堡岛体系形成发育条件和沉积作用</w:t>
            </w:r>
            <w:r>
              <w:rPr>
                <w:rFonts w:eastAsia="仿宋" w:hint="eastAsia"/>
                <w:b/>
                <w:spacing w:val="-3"/>
                <w:sz w:val="24"/>
                <w:lang w:val="en-GB"/>
              </w:rPr>
              <w:t>；</w:t>
            </w:r>
          </w:p>
          <w:p w14:paraId="37B5B9E6"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障壁岛海滩体系沉积特征和沉积模式</w:t>
            </w:r>
            <w:r>
              <w:rPr>
                <w:rFonts w:eastAsia="仿宋" w:hint="eastAsia"/>
                <w:b/>
                <w:spacing w:val="-3"/>
                <w:sz w:val="24"/>
                <w:lang w:val="en-GB"/>
              </w:rPr>
              <w:t>；</w:t>
            </w:r>
          </w:p>
          <w:p w14:paraId="1C4C3B11" w14:textId="2039C1E3"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古代障壁岛体系的识别标志</w:t>
            </w:r>
          </w:p>
        </w:tc>
        <w:tc>
          <w:tcPr>
            <w:tcW w:w="553" w:type="pct"/>
            <w:vAlign w:val="center"/>
          </w:tcPr>
          <w:p w14:paraId="3382AD3B" w14:textId="513BFB9B"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373C70CC" w14:textId="50B98022"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181FB235"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13045840"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28BA3D2F"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24C01D13" w14:textId="0BC9F4D1"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744AD9AC" w14:textId="77777777" w:rsidTr="00B71A3A">
        <w:trPr>
          <w:jc w:val="center"/>
        </w:trPr>
        <w:tc>
          <w:tcPr>
            <w:tcW w:w="296" w:type="pct"/>
            <w:shd w:val="clear" w:color="auto" w:fill="auto"/>
            <w:vAlign w:val="center"/>
          </w:tcPr>
          <w:p w14:paraId="63466156" w14:textId="21D09D95" w:rsidR="00B71A3A" w:rsidRPr="00202F65"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547" w:type="pct"/>
            <w:shd w:val="clear" w:color="auto" w:fill="auto"/>
            <w:vAlign w:val="center"/>
          </w:tcPr>
          <w:p w14:paraId="1E110E04" w14:textId="5D48313F"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第七章</w:t>
            </w:r>
            <w:r>
              <w:rPr>
                <w:rFonts w:eastAsia="仿宋" w:hint="eastAsia"/>
                <w:b/>
                <w:spacing w:val="-3"/>
                <w:sz w:val="24"/>
                <w:lang w:val="en-GB"/>
              </w:rPr>
              <w:t xml:space="preserve"> </w:t>
            </w:r>
            <w:r w:rsidRPr="002016E2">
              <w:rPr>
                <w:rFonts w:eastAsia="仿宋" w:hint="eastAsia"/>
                <w:b/>
                <w:spacing w:val="-3"/>
                <w:sz w:val="24"/>
                <w:lang w:val="en-GB"/>
              </w:rPr>
              <w:t>海相组沉积相</w:t>
            </w:r>
          </w:p>
        </w:tc>
        <w:tc>
          <w:tcPr>
            <w:tcW w:w="1001" w:type="pct"/>
            <w:shd w:val="clear" w:color="auto" w:fill="auto"/>
            <w:vAlign w:val="center"/>
          </w:tcPr>
          <w:p w14:paraId="392B0A62"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1.1</w:t>
            </w:r>
            <w:r w:rsidRPr="002016E2">
              <w:rPr>
                <w:rFonts w:eastAsia="仿宋" w:hint="eastAsia"/>
                <w:b/>
                <w:spacing w:val="-3"/>
                <w:sz w:val="24"/>
                <w:lang w:val="en-GB"/>
              </w:rPr>
              <w:t>海洋沉积环境</w:t>
            </w:r>
          </w:p>
          <w:p w14:paraId="0786E959"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1.2</w:t>
            </w:r>
            <w:r w:rsidRPr="002016E2">
              <w:rPr>
                <w:rFonts w:eastAsia="仿宋" w:hint="eastAsia"/>
                <w:b/>
                <w:spacing w:val="-3"/>
                <w:sz w:val="24"/>
                <w:lang w:val="en-GB"/>
              </w:rPr>
              <w:t>海相碎屑岩沉积模式</w:t>
            </w:r>
          </w:p>
          <w:p w14:paraId="0F5366E7" w14:textId="734316CA"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1.3</w:t>
            </w:r>
            <w:r w:rsidRPr="002016E2">
              <w:rPr>
                <w:rFonts w:eastAsia="仿宋" w:hint="eastAsia"/>
                <w:b/>
                <w:spacing w:val="-3"/>
                <w:sz w:val="24"/>
                <w:lang w:val="en-GB"/>
              </w:rPr>
              <w:t>海相识别标志及与油气</w:t>
            </w:r>
            <w:r w:rsidRPr="002016E2">
              <w:rPr>
                <w:rFonts w:eastAsia="仿宋" w:hint="eastAsia"/>
                <w:b/>
                <w:spacing w:val="-3"/>
                <w:sz w:val="24"/>
                <w:lang w:val="en-GB"/>
              </w:rPr>
              <w:lastRenderedPageBreak/>
              <w:t>关系</w:t>
            </w:r>
          </w:p>
        </w:tc>
        <w:tc>
          <w:tcPr>
            <w:tcW w:w="296" w:type="pct"/>
            <w:vAlign w:val="center"/>
          </w:tcPr>
          <w:p w14:paraId="0D9F6F48" w14:textId="52D3738D"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4</w:t>
            </w:r>
          </w:p>
        </w:tc>
        <w:tc>
          <w:tcPr>
            <w:tcW w:w="1200" w:type="pct"/>
            <w:vAlign w:val="center"/>
          </w:tcPr>
          <w:p w14:paraId="221EC728"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海洋水动力和沉积作用</w:t>
            </w:r>
            <w:r>
              <w:rPr>
                <w:rFonts w:eastAsia="仿宋" w:hint="eastAsia"/>
                <w:b/>
                <w:spacing w:val="-3"/>
                <w:sz w:val="24"/>
                <w:lang w:val="en-GB"/>
              </w:rPr>
              <w:t>；</w:t>
            </w:r>
          </w:p>
          <w:p w14:paraId="12BA2165"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滨岸、浅海风暴沉积特征和沉积模式</w:t>
            </w:r>
            <w:r>
              <w:rPr>
                <w:rFonts w:eastAsia="仿宋" w:hint="eastAsia"/>
                <w:b/>
                <w:spacing w:val="-3"/>
                <w:sz w:val="24"/>
                <w:lang w:val="en-GB"/>
              </w:rPr>
              <w:t>；</w:t>
            </w:r>
          </w:p>
          <w:p w14:paraId="387CDBF2" w14:textId="348B23F8"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海相识别标志</w:t>
            </w:r>
          </w:p>
        </w:tc>
        <w:tc>
          <w:tcPr>
            <w:tcW w:w="553" w:type="pct"/>
            <w:vAlign w:val="center"/>
          </w:tcPr>
          <w:p w14:paraId="290EB4FF" w14:textId="05304A6B"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34426B8F" w14:textId="777569A5"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5DC1A701"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6930AA3A"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0AFF5D3F"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73252D61" w14:textId="01A8FC21"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751F201F" w14:textId="77777777" w:rsidTr="00B71A3A">
        <w:trPr>
          <w:jc w:val="center"/>
        </w:trPr>
        <w:tc>
          <w:tcPr>
            <w:tcW w:w="296" w:type="pct"/>
            <w:shd w:val="clear" w:color="auto" w:fill="auto"/>
            <w:vAlign w:val="center"/>
          </w:tcPr>
          <w:p w14:paraId="26FBC421" w14:textId="257CBD62" w:rsidR="00B71A3A"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8</w:t>
            </w:r>
          </w:p>
        </w:tc>
        <w:tc>
          <w:tcPr>
            <w:tcW w:w="547" w:type="pct"/>
            <w:shd w:val="clear" w:color="auto" w:fill="auto"/>
            <w:vAlign w:val="center"/>
          </w:tcPr>
          <w:p w14:paraId="239FEED2" w14:textId="08772161"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第八章</w:t>
            </w:r>
            <w:r>
              <w:rPr>
                <w:rFonts w:eastAsia="仿宋" w:hint="eastAsia"/>
                <w:b/>
                <w:spacing w:val="-3"/>
                <w:sz w:val="24"/>
                <w:lang w:val="en-GB"/>
              </w:rPr>
              <w:t xml:space="preserve"> </w:t>
            </w:r>
            <w:r w:rsidRPr="002016E2">
              <w:rPr>
                <w:rFonts w:eastAsia="仿宋" w:hint="eastAsia"/>
                <w:b/>
                <w:spacing w:val="-3"/>
                <w:sz w:val="24"/>
                <w:lang w:val="en-GB"/>
              </w:rPr>
              <w:t>重力流沉积</w:t>
            </w:r>
          </w:p>
        </w:tc>
        <w:tc>
          <w:tcPr>
            <w:tcW w:w="1001" w:type="pct"/>
            <w:shd w:val="clear" w:color="auto" w:fill="auto"/>
            <w:vAlign w:val="center"/>
          </w:tcPr>
          <w:p w14:paraId="294F2718"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1.1</w:t>
            </w:r>
            <w:r w:rsidRPr="002016E2">
              <w:rPr>
                <w:rFonts w:eastAsia="仿宋" w:hint="eastAsia"/>
                <w:b/>
                <w:spacing w:val="-3"/>
                <w:sz w:val="24"/>
                <w:lang w:val="en-GB"/>
              </w:rPr>
              <w:t>沉积物重力流形成的基本条件</w:t>
            </w:r>
          </w:p>
          <w:p w14:paraId="303E5B55"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1.2</w:t>
            </w:r>
            <w:r w:rsidRPr="002016E2">
              <w:rPr>
                <w:rFonts w:eastAsia="仿宋" w:hint="eastAsia"/>
                <w:b/>
                <w:spacing w:val="-3"/>
                <w:sz w:val="24"/>
                <w:lang w:val="en-GB"/>
              </w:rPr>
              <w:t>重力流沉积物（岩）基本特征</w:t>
            </w:r>
          </w:p>
          <w:p w14:paraId="453CB4EB"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1.3</w:t>
            </w:r>
            <w:r w:rsidRPr="002016E2">
              <w:rPr>
                <w:rFonts w:eastAsia="仿宋" w:hint="eastAsia"/>
                <w:b/>
                <w:spacing w:val="-3"/>
                <w:sz w:val="24"/>
                <w:lang w:val="en-GB"/>
              </w:rPr>
              <w:t>重力流沉积模式</w:t>
            </w:r>
          </w:p>
          <w:p w14:paraId="745B78B3"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1.4</w:t>
            </w:r>
            <w:r w:rsidRPr="002016E2">
              <w:rPr>
                <w:rFonts w:eastAsia="仿宋" w:hint="eastAsia"/>
                <w:b/>
                <w:spacing w:val="-3"/>
                <w:sz w:val="24"/>
                <w:lang w:val="en-GB"/>
              </w:rPr>
              <w:t>古代重力流沉积的鉴别标志及其与油气关系</w:t>
            </w:r>
          </w:p>
          <w:p w14:paraId="4999B70B" w14:textId="56E18020"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1.5</w:t>
            </w:r>
            <w:r w:rsidRPr="002016E2">
              <w:rPr>
                <w:rFonts w:eastAsia="仿宋" w:hint="eastAsia"/>
                <w:b/>
                <w:spacing w:val="-3"/>
                <w:sz w:val="24"/>
                <w:lang w:val="en-GB"/>
              </w:rPr>
              <w:t>研讨课（二）</w:t>
            </w:r>
          </w:p>
        </w:tc>
        <w:tc>
          <w:tcPr>
            <w:tcW w:w="296" w:type="pct"/>
            <w:vAlign w:val="center"/>
          </w:tcPr>
          <w:p w14:paraId="29100926" w14:textId="23FD22C5"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p>
        </w:tc>
        <w:tc>
          <w:tcPr>
            <w:tcW w:w="1200" w:type="pct"/>
            <w:vAlign w:val="center"/>
          </w:tcPr>
          <w:p w14:paraId="719AE944"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重力</w:t>
            </w:r>
            <w:proofErr w:type="gramStart"/>
            <w:r w:rsidRPr="002016E2">
              <w:rPr>
                <w:rFonts w:eastAsia="仿宋" w:hint="eastAsia"/>
                <w:b/>
                <w:spacing w:val="-3"/>
                <w:sz w:val="24"/>
                <w:lang w:val="en-GB"/>
              </w:rPr>
              <w:t>流概念</w:t>
            </w:r>
            <w:proofErr w:type="gramEnd"/>
            <w:r w:rsidRPr="002016E2">
              <w:rPr>
                <w:rFonts w:eastAsia="仿宋" w:hint="eastAsia"/>
                <w:b/>
                <w:spacing w:val="-3"/>
                <w:sz w:val="24"/>
                <w:lang w:val="en-GB"/>
              </w:rPr>
              <w:t>和形成条件</w:t>
            </w:r>
            <w:r>
              <w:rPr>
                <w:rFonts w:eastAsia="仿宋" w:hint="eastAsia"/>
                <w:b/>
                <w:spacing w:val="-3"/>
                <w:sz w:val="24"/>
                <w:lang w:val="en-GB"/>
              </w:rPr>
              <w:t>；</w:t>
            </w:r>
          </w:p>
          <w:p w14:paraId="61125CA9"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Bouma</w:t>
            </w:r>
            <w:r w:rsidRPr="002016E2">
              <w:rPr>
                <w:rFonts w:eastAsia="仿宋" w:hint="eastAsia"/>
                <w:b/>
                <w:spacing w:val="-3"/>
                <w:sz w:val="24"/>
                <w:lang w:val="en-GB"/>
              </w:rPr>
              <w:t>序列和</w:t>
            </w:r>
            <w:r w:rsidRPr="002016E2">
              <w:rPr>
                <w:rFonts w:eastAsia="仿宋" w:hint="eastAsia"/>
                <w:b/>
                <w:spacing w:val="-3"/>
                <w:sz w:val="24"/>
                <w:lang w:val="en-GB"/>
              </w:rPr>
              <w:t>Walker</w:t>
            </w:r>
            <w:r w:rsidRPr="002016E2">
              <w:rPr>
                <w:rFonts w:eastAsia="仿宋" w:hint="eastAsia"/>
                <w:b/>
                <w:spacing w:val="-3"/>
                <w:sz w:val="24"/>
                <w:lang w:val="en-GB"/>
              </w:rPr>
              <w:t>粗粒浊积岩相模式</w:t>
            </w:r>
            <w:r>
              <w:rPr>
                <w:rFonts w:eastAsia="仿宋" w:hint="eastAsia"/>
                <w:b/>
                <w:spacing w:val="-3"/>
                <w:sz w:val="24"/>
                <w:lang w:val="en-GB"/>
              </w:rPr>
              <w:t>；</w:t>
            </w:r>
          </w:p>
          <w:p w14:paraId="67867D8A" w14:textId="77777777" w:rsidR="00B71A3A" w:rsidRDefault="00B71A3A" w:rsidP="00B71A3A">
            <w:pPr>
              <w:suppressAutoHyphens/>
              <w:spacing w:beforeLines="50" w:before="156" w:afterLines="50" w:after="156" w:line="276" w:lineRule="auto"/>
              <w:jc w:val="center"/>
              <w:rPr>
                <w:rFonts w:eastAsia="仿宋"/>
                <w:b/>
                <w:spacing w:val="-3"/>
                <w:sz w:val="24"/>
                <w:lang w:val="en-GB"/>
              </w:rPr>
            </w:pPr>
            <w:proofErr w:type="gramStart"/>
            <w:r w:rsidRPr="002016E2">
              <w:rPr>
                <w:rFonts w:eastAsia="仿宋" w:hint="eastAsia"/>
                <w:b/>
                <w:spacing w:val="-3"/>
                <w:sz w:val="24"/>
                <w:lang w:val="en-GB"/>
              </w:rPr>
              <w:t>浊积扇沉积</w:t>
            </w:r>
            <w:proofErr w:type="gramEnd"/>
            <w:r w:rsidRPr="002016E2">
              <w:rPr>
                <w:rFonts w:eastAsia="仿宋" w:hint="eastAsia"/>
                <w:b/>
                <w:spacing w:val="-3"/>
                <w:sz w:val="24"/>
                <w:lang w:val="en-GB"/>
              </w:rPr>
              <w:t>模式</w:t>
            </w:r>
            <w:r>
              <w:rPr>
                <w:rFonts w:eastAsia="仿宋" w:hint="eastAsia"/>
                <w:b/>
                <w:spacing w:val="-3"/>
                <w:sz w:val="24"/>
                <w:lang w:val="en-GB"/>
              </w:rPr>
              <w:t>；</w:t>
            </w:r>
          </w:p>
          <w:p w14:paraId="4363FA39"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古代重力流沉积的鉴别标志</w:t>
            </w:r>
            <w:r>
              <w:rPr>
                <w:rFonts w:eastAsia="仿宋" w:hint="eastAsia"/>
                <w:b/>
                <w:spacing w:val="-3"/>
                <w:sz w:val="24"/>
                <w:lang w:val="en-GB"/>
              </w:rPr>
              <w:t>；</w:t>
            </w:r>
          </w:p>
          <w:p w14:paraId="673BBCB6" w14:textId="46D03F50"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Bouma</w:t>
            </w:r>
            <w:r w:rsidRPr="002016E2">
              <w:rPr>
                <w:rFonts w:eastAsia="仿宋" w:hint="eastAsia"/>
                <w:b/>
                <w:spacing w:val="-3"/>
                <w:sz w:val="24"/>
                <w:lang w:val="en-GB"/>
              </w:rPr>
              <w:t>序列和</w:t>
            </w:r>
            <w:r w:rsidRPr="002016E2">
              <w:rPr>
                <w:rFonts w:eastAsia="仿宋" w:hint="eastAsia"/>
                <w:b/>
                <w:spacing w:val="-3"/>
                <w:sz w:val="24"/>
                <w:lang w:val="en-GB"/>
              </w:rPr>
              <w:t>Walker</w:t>
            </w:r>
            <w:r w:rsidRPr="002016E2">
              <w:rPr>
                <w:rFonts w:eastAsia="仿宋" w:hint="eastAsia"/>
                <w:b/>
                <w:spacing w:val="-3"/>
                <w:sz w:val="24"/>
                <w:lang w:val="en-GB"/>
              </w:rPr>
              <w:t>粗粒浊积岩相模式应用实例分析</w:t>
            </w:r>
          </w:p>
        </w:tc>
        <w:tc>
          <w:tcPr>
            <w:tcW w:w="553" w:type="pct"/>
            <w:vAlign w:val="center"/>
          </w:tcPr>
          <w:p w14:paraId="79C37E03" w14:textId="28A3ADEF"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5BC62882" w14:textId="6E62E237"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4ADD20FB"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2047105C"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614B49D3"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5C0CE0F6" w14:textId="205C0A88"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43BEE19B" w14:textId="77777777" w:rsidTr="00B71A3A">
        <w:trPr>
          <w:jc w:val="center"/>
        </w:trPr>
        <w:tc>
          <w:tcPr>
            <w:tcW w:w="296" w:type="pct"/>
            <w:shd w:val="clear" w:color="auto" w:fill="auto"/>
            <w:vAlign w:val="center"/>
          </w:tcPr>
          <w:p w14:paraId="7E56DB0C" w14:textId="3D7A1585" w:rsidR="00B71A3A"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547" w:type="pct"/>
            <w:shd w:val="clear" w:color="auto" w:fill="auto"/>
            <w:vAlign w:val="center"/>
          </w:tcPr>
          <w:p w14:paraId="651E641A" w14:textId="5C1AB666"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第九章</w:t>
            </w:r>
            <w:r>
              <w:rPr>
                <w:rFonts w:eastAsia="仿宋" w:hint="eastAsia"/>
                <w:b/>
                <w:spacing w:val="-3"/>
                <w:sz w:val="24"/>
                <w:lang w:val="en-GB"/>
              </w:rPr>
              <w:t xml:space="preserve"> </w:t>
            </w:r>
            <w:r w:rsidRPr="002016E2">
              <w:rPr>
                <w:rFonts w:eastAsia="仿宋" w:hint="eastAsia"/>
                <w:b/>
                <w:spacing w:val="-3"/>
                <w:sz w:val="24"/>
                <w:lang w:val="en-GB"/>
              </w:rPr>
              <w:t>碳酸盐岩沉积环境和沉积相模式</w:t>
            </w:r>
          </w:p>
        </w:tc>
        <w:tc>
          <w:tcPr>
            <w:tcW w:w="1001" w:type="pct"/>
            <w:shd w:val="clear" w:color="auto" w:fill="auto"/>
            <w:vAlign w:val="center"/>
          </w:tcPr>
          <w:p w14:paraId="6569AC17"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1.1</w:t>
            </w:r>
            <w:r w:rsidRPr="002016E2">
              <w:rPr>
                <w:rFonts w:eastAsia="仿宋" w:hint="eastAsia"/>
                <w:b/>
                <w:spacing w:val="-3"/>
                <w:sz w:val="24"/>
                <w:lang w:val="en-GB"/>
              </w:rPr>
              <w:t>碳酸盐岩沉积作用的基本特点</w:t>
            </w:r>
          </w:p>
          <w:p w14:paraId="1E99A772"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1.2</w:t>
            </w:r>
            <w:r w:rsidRPr="002016E2">
              <w:rPr>
                <w:rFonts w:eastAsia="仿宋" w:hint="eastAsia"/>
                <w:b/>
                <w:spacing w:val="-3"/>
                <w:sz w:val="24"/>
                <w:lang w:val="en-GB"/>
              </w:rPr>
              <w:t>现代碳酸盐沉积环境</w:t>
            </w:r>
          </w:p>
          <w:p w14:paraId="59F32651" w14:textId="6FA0A11E" w:rsidR="00B71A3A" w:rsidRPr="002016E2"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1.3</w:t>
            </w:r>
            <w:r w:rsidRPr="002016E2">
              <w:rPr>
                <w:rFonts w:eastAsia="仿宋" w:hint="eastAsia"/>
                <w:b/>
                <w:spacing w:val="-3"/>
                <w:sz w:val="24"/>
                <w:lang w:val="en-GB"/>
              </w:rPr>
              <w:t>碳酸盐岩沉积相模式</w:t>
            </w:r>
          </w:p>
        </w:tc>
        <w:tc>
          <w:tcPr>
            <w:tcW w:w="296" w:type="pct"/>
            <w:vAlign w:val="center"/>
          </w:tcPr>
          <w:p w14:paraId="6011C857" w14:textId="0051DFEF"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200" w:type="pct"/>
            <w:vAlign w:val="center"/>
          </w:tcPr>
          <w:p w14:paraId="09A39297"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碳酸盐沉积作用</w:t>
            </w:r>
            <w:r>
              <w:rPr>
                <w:rFonts w:eastAsia="仿宋" w:hint="eastAsia"/>
                <w:b/>
                <w:spacing w:val="-3"/>
                <w:sz w:val="24"/>
                <w:lang w:val="en-GB"/>
              </w:rPr>
              <w:t>；</w:t>
            </w:r>
          </w:p>
          <w:p w14:paraId="4CE7FFC7"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现代碳酸盐沉积环境类型及其特征</w:t>
            </w:r>
            <w:r>
              <w:rPr>
                <w:rFonts w:eastAsia="仿宋" w:hint="eastAsia"/>
                <w:b/>
                <w:spacing w:val="-3"/>
                <w:sz w:val="24"/>
                <w:lang w:val="en-GB"/>
              </w:rPr>
              <w:t>；</w:t>
            </w:r>
          </w:p>
          <w:p w14:paraId="58B928E3" w14:textId="77777777" w:rsidR="00B71A3A" w:rsidRPr="002016E2"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Shaw(Irwin)</w:t>
            </w:r>
            <w:r w:rsidRPr="002016E2">
              <w:rPr>
                <w:rFonts w:eastAsia="仿宋" w:hint="eastAsia"/>
                <w:b/>
                <w:spacing w:val="-3"/>
                <w:sz w:val="24"/>
                <w:lang w:val="en-GB"/>
              </w:rPr>
              <w:t>和</w:t>
            </w:r>
            <w:r w:rsidRPr="002016E2">
              <w:rPr>
                <w:rFonts w:eastAsia="仿宋" w:hint="eastAsia"/>
                <w:b/>
                <w:spacing w:val="-3"/>
                <w:sz w:val="24"/>
                <w:lang w:val="en-GB"/>
              </w:rPr>
              <w:t>Wilson</w:t>
            </w:r>
            <w:r w:rsidRPr="002016E2">
              <w:rPr>
                <w:rFonts w:eastAsia="仿宋" w:hint="eastAsia"/>
                <w:b/>
                <w:spacing w:val="-3"/>
                <w:sz w:val="24"/>
                <w:lang w:val="en-GB"/>
              </w:rPr>
              <w:t>陆表海碳酸盐岩沉积相模式；</w:t>
            </w:r>
          </w:p>
          <w:p w14:paraId="253FA66C" w14:textId="52626C4C" w:rsidR="00B71A3A" w:rsidRDefault="00B71A3A" w:rsidP="00B71A3A">
            <w:pPr>
              <w:suppressAutoHyphens/>
              <w:spacing w:beforeLines="50" w:before="156" w:afterLines="50" w:after="156" w:line="276" w:lineRule="auto"/>
              <w:jc w:val="center"/>
              <w:rPr>
                <w:rFonts w:eastAsia="仿宋"/>
                <w:b/>
                <w:spacing w:val="-3"/>
                <w:sz w:val="24"/>
                <w:lang w:val="en-GB"/>
              </w:rPr>
            </w:pPr>
            <w:r w:rsidRPr="002016E2">
              <w:rPr>
                <w:rFonts w:eastAsia="仿宋" w:hint="eastAsia"/>
                <w:b/>
                <w:spacing w:val="-3"/>
                <w:sz w:val="24"/>
                <w:lang w:val="en-GB"/>
              </w:rPr>
              <w:t>碳酸盐台地沉积模式</w:t>
            </w:r>
          </w:p>
        </w:tc>
        <w:tc>
          <w:tcPr>
            <w:tcW w:w="553" w:type="pct"/>
            <w:vAlign w:val="center"/>
          </w:tcPr>
          <w:p w14:paraId="15E03788" w14:textId="2A54731B"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55BF1C05" w14:textId="628D3ACF"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060CC5F2"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331293C8"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6ABC2257"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1FA2CDD3" w14:textId="4E7E56C5"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081C8AA3" w14:textId="77777777" w:rsidTr="00B71A3A">
        <w:trPr>
          <w:jc w:val="center"/>
        </w:trPr>
        <w:tc>
          <w:tcPr>
            <w:tcW w:w="296" w:type="pct"/>
            <w:shd w:val="clear" w:color="auto" w:fill="auto"/>
            <w:vAlign w:val="center"/>
          </w:tcPr>
          <w:p w14:paraId="6AE8244D" w14:textId="6326EACC" w:rsidR="00B71A3A"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10</w:t>
            </w:r>
          </w:p>
        </w:tc>
        <w:tc>
          <w:tcPr>
            <w:tcW w:w="547" w:type="pct"/>
            <w:shd w:val="clear" w:color="auto" w:fill="auto"/>
            <w:vAlign w:val="center"/>
          </w:tcPr>
          <w:p w14:paraId="66C58C6A" w14:textId="30C256B1"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第十章</w:t>
            </w:r>
            <w:r>
              <w:rPr>
                <w:rFonts w:eastAsia="仿宋" w:hint="eastAsia"/>
                <w:b/>
                <w:spacing w:val="-3"/>
                <w:sz w:val="24"/>
                <w:lang w:val="en-GB"/>
              </w:rPr>
              <w:t xml:space="preserve"> </w:t>
            </w:r>
            <w:r w:rsidRPr="002A6B38">
              <w:rPr>
                <w:rFonts w:eastAsia="仿宋" w:hint="eastAsia"/>
                <w:b/>
                <w:spacing w:val="-3"/>
                <w:sz w:val="24"/>
                <w:lang w:val="en-GB"/>
              </w:rPr>
              <w:t>生物礁和礁相</w:t>
            </w:r>
          </w:p>
        </w:tc>
        <w:tc>
          <w:tcPr>
            <w:tcW w:w="1001" w:type="pct"/>
            <w:shd w:val="clear" w:color="auto" w:fill="auto"/>
            <w:vAlign w:val="center"/>
          </w:tcPr>
          <w:p w14:paraId="7A569D68"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1.1</w:t>
            </w:r>
            <w:r w:rsidRPr="002A6B38">
              <w:rPr>
                <w:rFonts w:eastAsia="仿宋" w:hint="eastAsia"/>
                <w:b/>
                <w:spacing w:val="-3"/>
                <w:sz w:val="24"/>
                <w:lang w:val="en-GB"/>
              </w:rPr>
              <w:t>生物礁沉积环境和沉积作用</w:t>
            </w:r>
          </w:p>
          <w:p w14:paraId="59784353"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lastRenderedPageBreak/>
              <w:t>1.2</w:t>
            </w:r>
            <w:proofErr w:type="gramStart"/>
            <w:r w:rsidRPr="002A6B38">
              <w:rPr>
                <w:rFonts w:eastAsia="仿宋" w:hint="eastAsia"/>
                <w:b/>
                <w:spacing w:val="-3"/>
                <w:sz w:val="24"/>
                <w:lang w:val="en-GB"/>
              </w:rPr>
              <w:t>生物礁相和礁复合体</w:t>
            </w:r>
            <w:proofErr w:type="gramEnd"/>
            <w:r w:rsidRPr="002A6B38">
              <w:rPr>
                <w:rFonts w:eastAsia="仿宋" w:hint="eastAsia"/>
                <w:b/>
                <w:spacing w:val="-3"/>
                <w:sz w:val="24"/>
                <w:lang w:val="en-GB"/>
              </w:rPr>
              <w:t>沉积模式</w:t>
            </w:r>
          </w:p>
          <w:p w14:paraId="43A8B4D2" w14:textId="064E9F9C"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1.3</w:t>
            </w:r>
            <w:r w:rsidRPr="002A6B38">
              <w:rPr>
                <w:rFonts w:eastAsia="仿宋" w:hint="eastAsia"/>
                <w:b/>
                <w:spacing w:val="-3"/>
                <w:sz w:val="24"/>
                <w:lang w:val="en-GB"/>
              </w:rPr>
              <w:t>生物礁的分布规律及与油气关系</w:t>
            </w:r>
          </w:p>
        </w:tc>
        <w:tc>
          <w:tcPr>
            <w:tcW w:w="296" w:type="pct"/>
            <w:vAlign w:val="center"/>
          </w:tcPr>
          <w:p w14:paraId="3A2DAEDC" w14:textId="114DCA30"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p>
        </w:tc>
        <w:tc>
          <w:tcPr>
            <w:tcW w:w="1200" w:type="pct"/>
            <w:vAlign w:val="center"/>
          </w:tcPr>
          <w:p w14:paraId="7861BB11" w14:textId="77777777" w:rsidR="00B71A3A" w:rsidRDefault="00B71A3A" w:rsidP="00B71A3A">
            <w:pPr>
              <w:suppressAutoHyphens/>
              <w:spacing w:beforeLines="50" w:before="156" w:afterLines="50" w:after="156" w:line="276" w:lineRule="auto"/>
              <w:jc w:val="center"/>
              <w:rPr>
                <w:rFonts w:eastAsia="仿宋"/>
                <w:b/>
                <w:spacing w:val="-3"/>
                <w:sz w:val="24"/>
                <w:lang w:val="en-GB"/>
              </w:rPr>
            </w:pPr>
            <w:proofErr w:type="gramStart"/>
            <w:r w:rsidRPr="002A6B38">
              <w:rPr>
                <w:rFonts w:eastAsia="仿宋" w:hint="eastAsia"/>
                <w:b/>
                <w:spacing w:val="-3"/>
                <w:sz w:val="24"/>
                <w:lang w:val="en-GB"/>
              </w:rPr>
              <w:t>礁</w:t>
            </w:r>
            <w:proofErr w:type="gramEnd"/>
            <w:r w:rsidRPr="002A6B38">
              <w:rPr>
                <w:rFonts w:eastAsia="仿宋" w:hint="eastAsia"/>
                <w:b/>
                <w:spacing w:val="-3"/>
                <w:sz w:val="24"/>
                <w:lang w:val="en-GB"/>
              </w:rPr>
              <w:t>概念和分类</w:t>
            </w:r>
            <w:r>
              <w:rPr>
                <w:rFonts w:eastAsia="仿宋" w:hint="eastAsia"/>
                <w:b/>
                <w:spacing w:val="-3"/>
                <w:sz w:val="24"/>
                <w:lang w:val="en-GB"/>
              </w:rPr>
              <w:t>；</w:t>
            </w:r>
          </w:p>
          <w:p w14:paraId="31B6AB7A" w14:textId="77777777" w:rsidR="00B71A3A" w:rsidRPr="002A6B38" w:rsidRDefault="00B71A3A" w:rsidP="00B71A3A">
            <w:pPr>
              <w:suppressAutoHyphens/>
              <w:spacing w:beforeLines="50" w:before="156" w:afterLines="50" w:after="156" w:line="276" w:lineRule="auto"/>
              <w:jc w:val="center"/>
              <w:rPr>
                <w:rFonts w:eastAsia="仿宋"/>
                <w:b/>
                <w:spacing w:val="-3"/>
                <w:sz w:val="24"/>
                <w:lang w:val="en-GB"/>
              </w:rPr>
            </w:pPr>
            <w:proofErr w:type="gramStart"/>
            <w:r w:rsidRPr="002A6B38">
              <w:rPr>
                <w:rFonts w:eastAsia="仿宋" w:hint="eastAsia"/>
                <w:b/>
                <w:spacing w:val="-3"/>
                <w:sz w:val="24"/>
                <w:lang w:val="en-GB"/>
              </w:rPr>
              <w:t>礁</w:t>
            </w:r>
            <w:proofErr w:type="gramEnd"/>
            <w:r w:rsidRPr="002A6B38">
              <w:rPr>
                <w:rFonts w:eastAsia="仿宋" w:hint="eastAsia"/>
                <w:b/>
                <w:spacing w:val="-3"/>
                <w:sz w:val="24"/>
                <w:lang w:val="en-GB"/>
              </w:rPr>
              <w:t>演化四个阶段；</w:t>
            </w:r>
          </w:p>
          <w:p w14:paraId="52549B35" w14:textId="77777777" w:rsidR="00B71A3A" w:rsidRDefault="00B71A3A" w:rsidP="00B71A3A">
            <w:pPr>
              <w:suppressAutoHyphens/>
              <w:spacing w:beforeLines="50" w:before="156" w:afterLines="50" w:after="156" w:line="276" w:lineRule="auto"/>
              <w:jc w:val="center"/>
              <w:rPr>
                <w:rFonts w:eastAsia="仿宋"/>
                <w:b/>
                <w:spacing w:val="-3"/>
                <w:sz w:val="24"/>
                <w:lang w:val="en-GB"/>
              </w:rPr>
            </w:pPr>
            <w:proofErr w:type="gramStart"/>
            <w:r w:rsidRPr="002A6B38">
              <w:rPr>
                <w:rFonts w:eastAsia="仿宋" w:hint="eastAsia"/>
                <w:b/>
                <w:spacing w:val="-3"/>
                <w:sz w:val="24"/>
                <w:lang w:val="en-GB"/>
              </w:rPr>
              <w:t>礁亚相</w:t>
            </w:r>
            <w:proofErr w:type="gramEnd"/>
            <w:r w:rsidRPr="002A6B38">
              <w:rPr>
                <w:rFonts w:eastAsia="仿宋" w:hint="eastAsia"/>
                <w:b/>
                <w:spacing w:val="-3"/>
                <w:sz w:val="24"/>
                <w:lang w:val="en-GB"/>
              </w:rPr>
              <w:t>沉积特征</w:t>
            </w:r>
            <w:r w:rsidRPr="002A6B38">
              <w:rPr>
                <w:rFonts w:eastAsia="仿宋" w:hint="eastAsia"/>
                <w:b/>
                <w:spacing w:val="-3"/>
                <w:sz w:val="24"/>
                <w:lang w:val="en-GB"/>
              </w:rPr>
              <w:lastRenderedPageBreak/>
              <w:t>和沉积模式</w:t>
            </w:r>
            <w:r>
              <w:rPr>
                <w:rFonts w:eastAsia="仿宋" w:hint="eastAsia"/>
                <w:b/>
                <w:spacing w:val="-3"/>
                <w:sz w:val="24"/>
                <w:lang w:val="en-GB"/>
              </w:rPr>
              <w:t>；</w:t>
            </w:r>
          </w:p>
          <w:p w14:paraId="059A0E35" w14:textId="794D354B"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生物礁的分布规律</w:t>
            </w:r>
          </w:p>
        </w:tc>
        <w:tc>
          <w:tcPr>
            <w:tcW w:w="553" w:type="pct"/>
            <w:vAlign w:val="center"/>
          </w:tcPr>
          <w:p w14:paraId="021FCA65" w14:textId="04D09F04"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lastRenderedPageBreak/>
              <w:t>线下教学</w:t>
            </w:r>
          </w:p>
        </w:tc>
        <w:tc>
          <w:tcPr>
            <w:tcW w:w="553" w:type="pct"/>
            <w:vAlign w:val="center"/>
          </w:tcPr>
          <w:p w14:paraId="18A42E94" w14:textId="5F160784"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5FD3A45F"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5555C46D"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565D635C"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6D9BABD9" w14:textId="57B9B17D"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lastRenderedPageBreak/>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113101A5" w14:textId="77777777" w:rsidTr="00B71A3A">
        <w:trPr>
          <w:jc w:val="center"/>
        </w:trPr>
        <w:tc>
          <w:tcPr>
            <w:tcW w:w="296" w:type="pct"/>
            <w:shd w:val="clear" w:color="auto" w:fill="auto"/>
            <w:vAlign w:val="center"/>
          </w:tcPr>
          <w:p w14:paraId="3D92FFE8" w14:textId="1B7E3786" w:rsidR="00B71A3A"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11</w:t>
            </w:r>
          </w:p>
        </w:tc>
        <w:tc>
          <w:tcPr>
            <w:tcW w:w="547" w:type="pct"/>
            <w:shd w:val="clear" w:color="auto" w:fill="auto"/>
            <w:vAlign w:val="center"/>
          </w:tcPr>
          <w:p w14:paraId="4B704072" w14:textId="2EB2B616"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第十一章</w:t>
            </w:r>
            <w:r>
              <w:rPr>
                <w:rFonts w:eastAsia="仿宋" w:hint="eastAsia"/>
                <w:b/>
                <w:spacing w:val="-3"/>
                <w:sz w:val="24"/>
                <w:lang w:val="en-GB"/>
              </w:rPr>
              <w:t xml:space="preserve"> </w:t>
            </w:r>
            <w:r w:rsidRPr="002A6B38">
              <w:rPr>
                <w:rFonts w:eastAsia="仿宋" w:hint="eastAsia"/>
                <w:b/>
                <w:spacing w:val="-3"/>
                <w:sz w:val="24"/>
                <w:lang w:val="en-GB"/>
              </w:rPr>
              <w:t>远洋及湖泊碳酸盐沉积</w:t>
            </w:r>
          </w:p>
        </w:tc>
        <w:tc>
          <w:tcPr>
            <w:tcW w:w="1001" w:type="pct"/>
            <w:shd w:val="clear" w:color="auto" w:fill="auto"/>
            <w:vAlign w:val="center"/>
          </w:tcPr>
          <w:p w14:paraId="099F1CF0"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1.1</w:t>
            </w:r>
            <w:r w:rsidRPr="002A6B38">
              <w:rPr>
                <w:rFonts w:eastAsia="仿宋" w:hint="eastAsia"/>
                <w:b/>
                <w:spacing w:val="-3"/>
                <w:sz w:val="24"/>
                <w:lang w:val="en-GB"/>
              </w:rPr>
              <w:t>远洋碳酸盐沉积作用和沉积模式</w:t>
            </w:r>
          </w:p>
          <w:p w14:paraId="2C653519" w14:textId="6D809E63"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1.2</w:t>
            </w:r>
            <w:r w:rsidRPr="002A6B38">
              <w:rPr>
                <w:rFonts w:eastAsia="仿宋" w:hint="eastAsia"/>
                <w:b/>
                <w:spacing w:val="-3"/>
                <w:sz w:val="24"/>
                <w:lang w:val="en-GB"/>
              </w:rPr>
              <w:t>湖泊碳酸盐沉积条件和沉积模式</w:t>
            </w:r>
          </w:p>
        </w:tc>
        <w:tc>
          <w:tcPr>
            <w:tcW w:w="296" w:type="pct"/>
            <w:vAlign w:val="center"/>
          </w:tcPr>
          <w:p w14:paraId="41B2D833" w14:textId="7A493353"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tc>
        <w:tc>
          <w:tcPr>
            <w:tcW w:w="1200" w:type="pct"/>
            <w:vAlign w:val="center"/>
          </w:tcPr>
          <w:p w14:paraId="57B21C57" w14:textId="77777777" w:rsidR="00B71A3A" w:rsidRPr="002A6B38"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重力流和等深流等沉积作用；</w:t>
            </w:r>
          </w:p>
          <w:p w14:paraId="7A4B353B"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事件沉积作用和沉积模式</w:t>
            </w:r>
            <w:r>
              <w:rPr>
                <w:rFonts w:eastAsia="仿宋" w:hint="eastAsia"/>
                <w:b/>
                <w:spacing w:val="-3"/>
                <w:sz w:val="24"/>
                <w:lang w:val="en-GB"/>
              </w:rPr>
              <w:t>；</w:t>
            </w:r>
          </w:p>
          <w:p w14:paraId="1EEE2DA3" w14:textId="77777777" w:rsidR="00B71A3A" w:rsidRPr="002A6B38"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湖泊碳酸盐沉积作用和沉积特点；</w:t>
            </w:r>
          </w:p>
          <w:p w14:paraId="051CE762" w14:textId="32598C33"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湖泊不同类型碳酸盐沉积特征和模式</w:t>
            </w:r>
          </w:p>
        </w:tc>
        <w:tc>
          <w:tcPr>
            <w:tcW w:w="553" w:type="pct"/>
            <w:vAlign w:val="center"/>
          </w:tcPr>
          <w:p w14:paraId="40E55FB0" w14:textId="52710583"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3A94A88C" w14:textId="6B2B3781"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09DAE5ED"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2DB35C96"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54F3B5C4"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7412D2E1" w14:textId="249100CA"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6F1220AF" w14:textId="77777777" w:rsidTr="00B71A3A">
        <w:trPr>
          <w:jc w:val="center"/>
        </w:trPr>
        <w:tc>
          <w:tcPr>
            <w:tcW w:w="296" w:type="pct"/>
            <w:shd w:val="clear" w:color="auto" w:fill="auto"/>
            <w:vAlign w:val="center"/>
          </w:tcPr>
          <w:p w14:paraId="30A25628" w14:textId="212909AA" w:rsidR="00B71A3A"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12</w:t>
            </w:r>
          </w:p>
        </w:tc>
        <w:tc>
          <w:tcPr>
            <w:tcW w:w="547" w:type="pct"/>
            <w:shd w:val="clear" w:color="auto" w:fill="auto"/>
            <w:vAlign w:val="center"/>
          </w:tcPr>
          <w:p w14:paraId="5ED0024A" w14:textId="3B6354F4"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第十二章</w:t>
            </w:r>
            <w:r>
              <w:rPr>
                <w:rFonts w:eastAsia="仿宋" w:hint="eastAsia"/>
                <w:b/>
                <w:spacing w:val="-3"/>
                <w:sz w:val="24"/>
                <w:lang w:val="en-GB"/>
              </w:rPr>
              <w:t xml:space="preserve"> </w:t>
            </w:r>
            <w:r w:rsidRPr="002A6B38">
              <w:rPr>
                <w:rFonts w:eastAsia="仿宋" w:hint="eastAsia"/>
                <w:b/>
                <w:spacing w:val="-3"/>
                <w:sz w:val="24"/>
                <w:lang w:val="en-GB"/>
              </w:rPr>
              <w:t>沉积作用控制因素</w:t>
            </w:r>
          </w:p>
        </w:tc>
        <w:tc>
          <w:tcPr>
            <w:tcW w:w="1001" w:type="pct"/>
            <w:shd w:val="clear" w:color="auto" w:fill="auto"/>
            <w:vAlign w:val="center"/>
          </w:tcPr>
          <w:p w14:paraId="3615CF24"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1.1</w:t>
            </w:r>
            <w:r w:rsidRPr="002A6B38">
              <w:rPr>
                <w:rFonts w:eastAsia="仿宋" w:hint="eastAsia"/>
                <w:b/>
                <w:spacing w:val="-3"/>
                <w:sz w:val="24"/>
                <w:lang w:val="en-GB"/>
              </w:rPr>
              <w:t>地质历史中的沉积作用和沉积旋回</w:t>
            </w:r>
          </w:p>
          <w:p w14:paraId="6CF4AED7" w14:textId="3824A598" w:rsidR="00B71A3A" w:rsidRPr="002A6B38"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1.2</w:t>
            </w:r>
            <w:r w:rsidRPr="002A6B38">
              <w:rPr>
                <w:rFonts w:eastAsia="仿宋" w:hint="eastAsia"/>
                <w:b/>
                <w:spacing w:val="-3"/>
                <w:sz w:val="24"/>
                <w:lang w:val="en-GB"/>
              </w:rPr>
              <w:t>沉积作用控制因素分析</w:t>
            </w:r>
          </w:p>
        </w:tc>
        <w:tc>
          <w:tcPr>
            <w:tcW w:w="296" w:type="pct"/>
            <w:vAlign w:val="center"/>
          </w:tcPr>
          <w:p w14:paraId="01E465C5" w14:textId="70F17E46"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tc>
        <w:tc>
          <w:tcPr>
            <w:tcW w:w="1200" w:type="pct"/>
            <w:vAlign w:val="center"/>
          </w:tcPr>
          <w:p w14:paraId="3EE5678D"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沉积作用的旋回特征</w:t>
            </w:r>
            <w:r>
              <w:rPr>
                <w:rFonts w:eastAsia="仿宋" w:hint="eastAsia"/>
                <w:b/>
                <w:spacing w:val="-3"/>
                <w:sz w:val="24"/>
                <w:lang w:val="en-GB"/>
              </w:rPr>
              <w:t>；</w:t>
            </w:r>
          </w:p>
          <w:p w14:paraId="3220ED31" w14:textId="4108E375"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沉积作用的主要控制因素</w:t>
            </w:r>
          </w:p>
        </w:tc>
        <w:tc>
          <w:tcPr>
            <w:tcW w:w="553" w:type="pct"/>
            <w:vAlign w:val="center"/>
          </w:tcPr>
          <w:p w14:paraId="3438343D" w14:textId="54ED611C"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6B38E4EB" w14:textId="73FD46EC"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553" w:type="pct"/>
            <w:vAlign w:val="center"/>
          </w:tcPr>
          <w:p w14:paraId="69D7FE07"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理解</w:t>
            </w:r>
          </w:p>
          <w:p w14:paraId="1E3938AC" w14:textId="77777777" w:rsidR="00B71A3A" w:rsidRPr="00B71A3A" w:rsidRDefault="00B71A3A" w:rsidP="00B71A3A">
            <w:pP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记忆</w:t>
            </w:r>
          </w:p>
          <w:p w14:paraId="143FE811"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00B306A2" w14:textId="72B695E3"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r w:rsidR="00B71A3A" w:rsidRPr="003D574E" w14:paraId="5276DB75" w14:textId="77777777" w:rsidTr="00B71A3A">
        <w:trPr>
          <w:jc w:val="center"/>
        </w:trPr>
        <w:tc>
          <w:tcPr>
            <w:tcW w:w="296" w:type="pct"/>
            <w:shd w:val="clear" w:color="auto" w:fill="auto"/>
            <w:vAlign w:val="center"/>
          </w:tcPr>
          <w:p w14:paraId="53E6CA21" w14:textId="5F0C07F8" w:rsidR="00B71A3A" w:rsidRDefault="00B71A3A" w:rsidP="00B71A3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13</w:t>
            </w:r>
          </w:p>
        </w:tc>
        <w:tc>
          <w:tcPr>
            <w:tcW w:w="547" w:type="pct"/>
            <w:shd w:val="clear" w:color="auto" w:fill="auto"/>
            <w:vAlign w:val="center"/>
          </w:tcPr>
          <w:p w14:paraId="57E52F66" w14:textId="7796A78E"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野外实践</w:t>
            </w:r>
          </w:p>
        </w:tc>
        <w:tc>
          <w:tcPr>
            <w:tcW w:w="1001" w:type="pct"/>
            <w:shd w:val="clear" w:color="auto" w:fill="auto"/>
            <w:vAlign w:val="center"/>
          </w:tcPr>
          <w:p w14:paraId="07C29B3F"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1.1</w:t>
            </w:r>
            <w:proofErr w:type="gramStart"/>
            <w:r w:rsidRPr="002A6B38">
              <w:rPr>
                <w:rFonts w:eastAsia="仿宋" w:hint="eastAsia"/>
                <w:b/>
                <w:spacing w:val="-3"/>
                <w:sz w:val="24"/>
                <w:lang w:val="en-GB"/>
              </w:rPr>
              <w:t>三</w:t>
            </w:r>
            <w:proofErr w:type="gramEnd"/>
            <w:r w:rsidRPr="002A6B38">
              <w:rPr>
                <w:rFonts w:eastAsia="仿宋" w:hint="eastAsia"/>
                <w:b/>
                <w:spacing w:val="-3"/>
                <w:sz w:val="24"/>
                <w:lang w:val="en-GB"/>
              </w:rPr>
              <w:t>坪冲积扇野外实践</w:t>
            </w:r>
          </w:p>
          <w:p w14:paraId="0E584CFA" w14:textId="7EC8CB50" w:rsidR="00B71A3A" w:rsidRPr="009958A3"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1.2</w:t>
            </w:r>
            <w:r w:rsidRPr="002A6B38">
              <w:rPr>
                <w:rFonts w:eastAsia="仿宋" w:hint="eastAsia"/>
                <w:b/>
                <w:spacing w:val="-3"/>
                <w:sz w:val="24"/>
                <w:lang w:val="en-GB"/>
              </w:rPr>
              <w:t>红山湖野外实践</w:t>
            </w:r>
          </w:p>
        </w:tc>
        <w:tc>
          <w:tcPr>
            <w:tcW w:w="296" w:type="pct"/>
            <w:vAlign w:val="center"/>
          </w:tcPr>
          <w:p w14:paraId="6C8DBC07" w14:textId="782CBF42"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8</w:t>
            </w:r>
          </w:p>
        </w:tc>
        <w:tc>
          <w:tcPr>
            <w:tcW w:w="1200" w:type="pct"/>
            <w:vAlign w:val="center"/>
          </w:tcPr>
          <w:p w14:paraId="6681AB9D"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典型冲积扇识别标志</w:t>
            </w:r>
            <w:r>
              <w:rPr>
                <w:rFonts w:eastAsia="仿宋" w:hint="eastAsia"/>
                <w:b/>
                <w:spacing w:val="-3"/>
                <w:sz w:val="24"/>
                <w:lang w:val="en-GB"/>
              </w:rPr>
              <w:t>；</w:t>
            </w:r>
          </w:p>
          <w:p w14:paraId="14735500" w14:textId="6E98E8DD" w:rsidR="00B71A3A" w:rsidRDefault="00B71A3A" w:rsidP="00B71A3A">
            <w:pPr>
              <w:suppressAutoHyphens/>
              <w:spacing w:beforeLines="50" w:before="156" w:afterLines="50" w:after="156" w:line="276" w:lineRule="auto"/>
              <w:jc w:val="center"/>
              <w:rPr>
                <w:rFonts w:eastAsia="仿宋"/>
                <w:b/>
                <w:spacing w:val="-3"/>
                <w:sz w:val="24"/>
                <w:lang w:val="en-GB"/>
              </w:rPr>
            </w:pPr>
            <w:r w:rsidRPr="002A6B38">
              <w:rPr>
                <w:rFonts w:eastAsia="仿宋" w:hint="eastAsia"/>
                <w:b/>
                <w:spacing w:val="-3"/>
                <w:sz w:val="24"/>
                <w:lang w:val="en-GB"/>
              </w:rPr>
              <w:t>沉积相类型的确定</w:t>
            </w:r>
          </w:p>
        </w:tc>
        <w:tc>
          <w:tcPr>
            <w:tcW w:w="553" w:type="pct"/>
            <w:vAlign w:val="center"/>
          </w:tcPr>
          <w:p w14:paraId="2790AF9A" w14:textId="31B345F1"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线下教学</w:t>
            </w:r>
          </w:p>
        </w:tc>
        <w:tc>
          <w:tcPr>
            <w:tcW w:w="553" w:type="pct"/>
            <w:vAlign w:val="center"/>
          </w:tcPr>
          <w:p w14:paraId="74AD6F2C" w14:textId="48EF983E" w:rsidR="00B71A3A" w:rsidRDefault="00B71A3A" w:rsidP="00B71A3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报告</w:t>
            </w:r>
          </w:p>
        </w:tc>
        <w:tc>
          <w:tcPr>
            <w:tcW w:w="553" w:type="pct"/>
            <w:vAlign w:val="center"/>
          </w:tcPr>
          <w:p w14:paraId="4300E063" w14:textId="77777777"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应用</w:t>
            </w:r>
          </w:p>
          <w:p w14:paraId="3C8EEF15" w14:textId="13AD174D" w:rsidR="00B71A3A" w:rsidRDefault="00B71A3A" w:rsidP="00B71A3A">
            <w:pPr>
              <w:suppressAutoHyphens/>
              <w:spacing w:beforeLines="50" w:before="156" w:afterLines="50" w:after="156" w:line="276" w:lineRule="auto"/>
              <w:jc w:val="center"/>
              <w:rPr>
                <w:rFonts w:eastAsia="仿宋"/>
                <w:b/>
                <w:spacing w:val="-3"/>
                <w:sz w:val="24"/>
                <w:lang w:val="en-GB"/>
              </w:rPr>
            </w:pPr>
            <w:r w:rsidRPr="00B71A3A">
              <w:rPr>
                <w:rFonts w:eastAsia="仿宋" w:hint="eastAsia"/>
                <w:b/>
                <w:spacing w:val="-3"/>
                <w:sz w:val="24"/>
                <w:lang w:val="en-GB"/>
              </w:rPr>
              <w:sym w:font="Wingdings 2" w:char="F052"/>
            </w:r>
            <w:r w:rsidRPr="00B71A3A">
              <w:rPr>
                <w:rFonts w:eastAsia="仿宋" w:hint="eastAsia"/>
                <w:b/>
                <w:spacing w:val="-3"/>
                <w:sz w:val="24"/>
                <w:lang w:val="en-GB"/>
              </w:rPr>
              <w:t>综合</w:t>
            </w:r>
            <w:r w:rsidRPr="00B71A3A">
              <w:rPr>
                <w:rFonts w:eastAsia="仿宋"/>
                <w:b/>
                <w:spacing w:val="-3"/>
                <w:sz w:val="24"/>
                <w:lang w:val="en-GB"/>
              </w:rPr>
              <w:t>分析</w:t>
            </w:r>
          </w:p>
        </w:tc>
      </w:tr>
    </w:tbl>
    <w:p w14:paraId="0F6131EE" w14:textId="77777777" w:rsidR="009302EC" w:rsidRPr="009302EC" w:rsidRDefault="009302EC" w:rsidP="0038501D">
      <w:pPr>
        <w:spacing w:afterLines="50" w:after="156" w:line="400" w:lineRule="exact"/>
        <w:rPr>
          <w:rFonts w:eastAsia="仿宋"/>
          <w:color w:val="000000"/>
          <w:sz w:val="24"/>
        </w:rPr>
      </w:pPr>
    </w:p>
    <w:p w14:paraId="1EC51EF3"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B411F8E"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lastRenderedPageBreak/>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599B6E93" w14:textId="3AEDDBE3" w:rsidR="00EE1DDE" w:rsidRPr="009B2FB1" w:rsidRDefault="00EE1DDE" w:rsidP="00AB630C">
      <w:pPr>
        <w:snapToGrid w:val="0"/>
        <w:spacing w:line="360" w:lineRule="auto"/>
        <w:ind w:firstLineChars="200" w:firstLine="480"/>
        <w:rPr>
          <w:rFonts w:ascii="仿宋" w:eastAsia="仿宋" w:hAnsi="仿宋"/>
          <w:b/>
          <w:color w:val="000000" w:themeColor="text1"/>
          <w:sz w:val="24"/>
        </w:rPr>
      </w:pPr>
      <w:r w:rsidRPr="009B2FB1">
        <w:rPr>
          <w:rFonts w:ascii="仿宋" w:eastAsia="仿宋" w:hAnsi="仿宋" w:hint="eastAsia"/>
          <w:color w:val="000000" w:themeColor="text1"/>
          <w:sz w:val="24"/>
        </w:rPr>
        <w:t>百分制</w:t>
      </w:r>
    </w:p>
    <w:p w14:paraId="0DB071D9" w14:textId="1DCA8B02"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9B2FB1">
        <w:rPr>
          <w:rFonts w:eastAsia="仿宋"/>
          <w:sz w:val="24"/>
        </w:rPr>
        <w:t>40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9B2FB1">
        <w:rPr>
          <w:rFonts w:eastAsia="仿宋"/>
          <w:sz w:val="24"/>
        </w:rPr>
        <w:t>60</w:t>
      </w:r>
      <w:r w:rsidR="001454DA">
        <w:rPr>
          <w:rFonts w:eastAsia="仿宋"/>
          <w:sz w:val="24"/>
        </w:rPr>
        <w:t>%</w:t>
      </w:r>
    </w:p>
    <w:p w14:paraId="450C5199"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948"/>
        <w:gridCol w:w="1023"/>
        <w:gridCol w:w="3001"/>
        <w:gridCol w:w="2533"/>
      </w:tblGrid>
      <w:tr w:rsidR="0096382D" w:rsidRPr="00835DE5" w14:paraId="58D316CD" w14:textId="77777777" w:rsidTr="000722EE">
        <w:trPr>
          <w:tblHeader/>
          <w:jc w:val="center"/>
        </w:trPr>
        <w:tc>
          <w:tcPr>
            <w:tcW w:w="1153" w:type="pct"/>
            <w:gridSpan w:val="2"/>
            <w:shd w:val="clear" w:color="auto" w:fill="auto"/>
            <w:vAlign w:val="center"/>
          </w:tcPr>
          <w:p w14:paraId="04A3242A"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600" w:type="pct"/>
            <w:vAlign w:val="center"/>
          </w:tcPr>
          <w:p w14:paraId="01AF20F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1761" w:type="pct"/>
            <w:vAlign w:val="center"/>
          </w:tcPr>
          <w:p w14:paraId="3690AF6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486" w:type="pct"/>
            <w:vAlign w:val="center"/>
          </w:tcPr>
          <w:p w14:paraId="67A5A5B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0722EE" w:rsidRPr="00835DE5" w14:paraId="3E61FFDF" w14:textId="77777777" w:rsidTr="000722EE">
        <w:trPr>
          <w:trHeight w:val="760"/>
          <w:jc w:val="center"/>
        </w:trPr>
        <w:tc>
          <w:tcPr>
            <w:tcW w:w="597" w:type="pct"/>
            <w:vMerge w:val="restart"/>
            <w:shd w:val="clear" w:color="auto" w:fill="auto"/>
            <w:vAlign w:val="center"/>
          </w:tcPr>
          <w:p w14:paraId="351E8E97" w14:textId="77777777" w:rsidR="000722EE" w:rsidRPr="00835DE5" w:rsidRDefault="000722EE"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556" w:type="pct"/>
            <w:shd w:val="clear" w:color="auto" w:fill="auto"/>
            <w:vAlign w:val="center"/>
          </w:tcPr>
          <w:p w14:paraId="705101B5" w14:textId="52EDDA82" w:rsidR="000722EE" w:rsidRPr="00835DE5" w:rsidRDefault="000722EE" w:rsidP="00A00342">
            <w:pPr>
              <w:snapToGrid w:val="0"/>
              <w:spacing w:line="360" w:lineRule="auto"/>
              <w:jc w:val="center"/>
              <w:rPr>
                <w:rFonts w:ascii="仿宋" w:eastAsia="仿宋" w:hAnsi="仿宋"/>
                <w:b/>
                <w:color w:val="000000"/>
                <w:sz w:val="24"/>
              </w:rPr>
            </w:pPr>
            <w:r>
              <w:rPr>
                <w:rFonts w:ascii="仿宋" w:eastAsia="仿宋" w:hAnsi="仿宋"/>
                <w:b/>
                <w:color w:val="000000"/>
                <w:sz w:val="24"/>
              </w:rPr>
              <w:t>考勤</w:t>
            </w:r>
          </w:p>
        </w:tc>
        <w:tc>
          <w:tcPr>
            <w:tcW w:w="600" w:type="pct"/>
            <w:vAlign w:val="center"/>
          </w:tcPr>
          <w:p w14:paraId="6EBB6833" w14:textId="1F0A49C1" w:rsidR="000722EE" w:rsidRPr="00835DE5" w:rsidRDefault="000722EE"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761" w:type="pct"/>
            <w:vAlign w:val="center"/>
          </w:tcPr>
          <w:p w14:paraId="269958A7" w14:textId="77777777" w:rsidR="000722EE" w:rsidRPr="00835DE5" w:rsidRDefault="000722EE" w:rsidP="00A00342">
            <w:pPr>
              <w:snapToGrid w:val="0"/>
              <w:spacing w:line="360" w:lineRule="auto"/>
              <w:jc w:val="center"/>
              <w:rPr>
                <w:rFonts w:ascii="仿宋" w:eastAsia="仿宋" w:hAnsi="仿宋"/>
                <w:b/>
                <w:color w:val="000000"/>
                <w:sz w:val="24"/>
              </w:rPr>
            </w:pPr>
          </w:p>
        </w:tc>
        <w:tc>
          <w:tcPr>
            <w:tcW w:w="1486" w:type="pct"/>
            <w:vAlign w:val="center"/>
          </w:tcPr>
          <w:p w14:paraId="63EAB656" w14:textId="01559873" w:rsidR="000722EE" w:rsidRPr="00A00342" w:rsidRDefault="000722EE" w:rsidP="00A00342">
            <w:pPr>
              <w:snapToGrid w:val="0"/>
              <w:spacing w:line="360" w:lineRule="auto"/>
              <w:jc w:val="center"/>
              <w:rPr>
                <w:rFonts w:ascii="仿宋" w:eastAsia="仿宋" w:hAnsi="仿宋"/>
                <w:b/>
                <w:color w:val="000000"/>
                <w:sz w:val="24"/>
                <w:lang w:val="en-GB"/>
              </w:rPr>
            </w:pPr>
          </w:p>
        </w:tc>
      </w:tr>
      <w:tr w:rsidR="000722EE" w:rsidRPr="00835DE5" w14:paraId="6A63B4C5" w14:textId="77777777" w:rsidTr="000722EE">
        <w:trPr>
          <w:trHeight w:val="1606"/>
          <w:jc w:val="center"/>
        </w:trPr>
        <w:tc>
          <w:tcPr>
            <w:tcW w:w="597" w:type="pct"/>
            <w:vMerge/>
            <w:shd w:val="clear" w:color="auto" w:fill="auto"/>
            <w:vAlign w:val="center"/>
          </w:tcPr>
          <w:p w14:paraId="0026855A" w14:textId="77777777" w:rsidR="000722EE" w:rsidRPr="00835DE5" w:rsidRDefault="000722EE" w:rsidP="001454DA">
            <w:pPr>
              <w:snapToGrid w:val="0"/>
              <w:spacing w:line="360" w:lineRule="auto"/>
              <w:jc w:val="center"/>
              <w:rPr>
                <w:rFonts w:ascii="仿宋" w:eastAsia="仿宋" w:hAnsi="仿宋" w:hint="eastAsia"/>
                <w:b/>
                <w:color w:val="000000"/>
                <w:sz w:val="24"/>
              </w:rPr>
            </w:pPr>
          </w:p>
        </w:tc>
        <w:tc>
          <w:tcPr>
            <w:tcW w:w="556" w:type="pct"/>
            <w:shd w:val="clear" w:color="auto" w:fill="auto"/>
            <w:vAlign w:val="center"/>
          </w:tcPr>
          <w:p w14:paraId="60D66B11" w14:textId="5E88D1EC" w:rsidR="000722EE" w:rsidRDefault="000722EE" w:rsidP="00A00342">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随堂作业</w:t>
            </w:r>
          </w:p>
        </w:tc>
        <w:tc>
          <w:tcPr>
            <w:tcW w:w="600" w:type="pct"/>
            <w:vAlign w:val="center"/>
          </w:tcPr>
          <w:p w14:paraId="1CD64CD0" w14:textId="029173ED" w:rsidR="000722EE" w:rsidRDefault="000722EE"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761" w:type="pct"/>
            <w:vAlign w:val="center"/>
          </w:tcPr>
          <w:p w14:paraId="644D7D0F" w14:textId="59B235E6" w:rsidR="000722EE" w:rsidRPr="00835DE5" w:rsidRDefault="007327CD" w:rsidP="00A00342">
            <w:pPr>
              <w:snapToGrid w:val="0"/>
              <w:spacing w:line="360" w:lineRule="auto"/>
              <w:jc w:val="center"/>
              <w:rPr>
                <w:rFonts w:ascii="仿宋" w:eastAsia="仿宋" w:hAnsi="仿宋"/>
                <w:b/>
                <w:color w:val="000000"/>
                <w:sz w:val="24"/>
              </w:rPr>
            </w:pPr>
            <w:r>
              <w:rPr>
                <w:rFonts w:ascii="仿宋" w:eastAsia="仿宋" w:hAnsi="仿宋"/>
                <w:b/>
                <w:color w:val="000000"/>
                <w:sz w:val="24"/>
              </w:rPr>
              <w:t>对于作业要求的完成程度</w:t>
            </w:r>
          </w:p>
        </w:tc>
        <w:tc>
          <w:tcPr>
            <w:tcW w:w="1486" w:type="pct"/>
            <w:vAlign w:val="center"/>
          </w:tcPr>
          <w:p w14:paraId="5C7B02E2" w14:textId="77777777" w:rsidR="000722EE" w:rsidRDefault="000722EE" w:rsidP="00D53FF6">
            <w:pPr>
              <w:snapToGrid w:val="0"/>
              <w:spacing w:line="360" w:lineRule="auto"/>
              <w:jc w:val="center"/>
              <w:rPr>
                <w:rFonts w:ascii="仿宋" w:eastAsia="仿宋" w:hAnsi="仿宋"/>
                <w:b/>
                <w:color w:val="000000"/>
                <w:sz w:val="24"/>
                <w:lang w:val="en-GB"/>
              </w:rPr>
            </w:pPr>
            <w:r w:rsidRPr="000E5F81">
              <w:rPr>
                <w:rFonts w:ascii="仿宋" w:eastAsia="仿宋" w:hAnsi="仿宋" w:hint="eastAsia"/>
                <w:b/>
                <w:color w:val="000000"/>
                <w:sz w:val="24"/>
                <w:lang w:val="en-GB"/>
              </w:rPr>
              <w:t>目标1：</w:t>
            </w:r>
            <w:r w:rsidRPr="00AB630C">
              <w:rPr>
                <w:rFonts w:ascii="仿宋" w:eastAsia="仿宋" w:hAnsi="仿宋" w:hint="eastAsia"/>
                <w:b/>
                <w:color w:val="000000"/>
                <w:sz w:val="24"/>
                <w:lang w:val="en-GB"/>
              </w:rPr>
              <w:t>掌握油气田勘探开发研究中涉及的沉积相基本概念、基本理论和基本方法</w:t>
            </w:r>
          </w:p>
          <w:p w14:paraId="0BC39CD1" w14:textId="762A7216" w:rsidR="000722EE" w:rsidRPr="000E5F81" w:rsidRDefault="000722EE" w:rsidP="000E5F81">
            <w:pPr>
              <w:snapToGrid w:val="0"/>
              <w:spacing w:line="360" w:lineRule="auto"/>
              <w:jc w:val="center"/>
              <w:rPr>
                <w:rFonts w:ascii="仿宋" w:eastAsia="仿宋" w:hAnsi="仿宋" w:hint="eastAsia"/>
                <w:b/>
                <w:color w:val="000000"/>
                <w:sz w:val="24"/>
                <w:lang w:val="en-GB"/>
              </w:rPr>
            </w:pPr>
            <w:r w:rsidRPr="000E5F81">
              <w:rPr>
                <w:rFonts w:ascii="仿宋" w:eastAsia="仿宋" w:hAnsi="仿宋" w:hint="eastAsia"/>
                <w:b/>
                <w:color w:val="000000"/>
                <w:sz w:val="24"/>
                <w:lang w:val="en-GB"/>
              </w:rPr>
              <w:t>目标2：</w:t>
            </w:r>
            <w:r w:rsidRPr="00AB630C">
              <w:rPr>
                <w:rFonts w:ascii="仿宋" w:eastAsia="仿宋" w:hAnsi="仿宋" w:hint="eastAsia"/>
                <w:b/>
                <w:color w:val="000000"/>
                <w:sz w:val="24"/>
                <w:lang w:val="en-GB"/>
              </w:rPr>
              <w:t>具备运用所学知识进行沉积地质研究的基本能力以及较强的创新思维</w:t>
            </w:r>
          </w:p>
        </w:tc>
      </w:tr>
      <w:tr w:rsidR="000722EE" w:rsidRPr="00835DE5" w14:paraId="368E13F2" w14:textId="77777777" w:rsidTr="000722EE">
        <w:trPr>
          <w:trHeight w:val="1606"/>
          <w:jc w:val="center"/>
        </w:trPr>
        <w:tc>
          <w:tcPr>
            <w:tcW w:w="597" w:type="pct"/>
            <w:vMerge/>
            <w:shd w:val="clear" w:color="auto" w:fill="auto"/>
            <w:vAlign w:val="center"/>
          </w:tcPr>
          <w:p w14:paraId="5FB16A28" w14:textId="77777777" w:rsidR="000722EE" w:rsidRPr="00835DE5" w:rsidRDefault="000722EE" w:rsidP="001454DA">
            <w:pPr>
              <w:snapToGrid w:val="0"/>
              <w:spacing w:line="360" w:lineRule="auto"/>
              <w:jc w:val="center"/>
              <w:rPr>
                <w:rFonts w:ascii="仿宋" w:eastAsia="仿宋" w:hAnsi="仿宋" w:hint="eastAsia"/>
                <w:b/>
                <w:color w:val="000000"/>
                <w:sz w:val="24"/>
              </w:rPr>
            </w:pPr>
          </w:p>
        </w:tc>
        <w:tc>
          <w:tcPr>
            <w:tcW w:w="556" w:type="pct"/>
            <w:shd w:val="clear" w:color="auto" w:fill="auto"/>
            <w:vAlign w:val="center"/>
          </w:tcPr>
          <w:p w14:paraId="34427280" w14:textId="7E0DCE4C" w:rsidR="000722EE" w:rsidRDefault="000722EE" w:rsidP="00A00342">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研讨与野外实践报告</w:t>
            </w:r>
          </w:p>
        </w:tc>
        <w:tc>
          <w:tcPr>
            <w:tcW w:w="600" w:type="pct"/>
            <w:vAlign w:val="center"/>
          </w:tcPr>
          <w:p w14:paraId="742F568A" w14:textId="6B3CAE09" w:rsidR="000722EE" w:rsidRDefault="000722EE"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761" w:type="pct"/>
            <w:vAlign w:val="center"/>
          </w:tcPr>
          <w:p w14:paraId="5717D542" w14:textId="6DEDF265" w:rsidR="000722EE" w:rsidRPr="00835DE5" w:rsidRDefault="000722EE" w:rsidP="00A0034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三坪水库现代冲积扇沉积特征、红山湖白垩系辫状河三角洲沉积特征野外实践实习报告</w:t>
            </w:r>
          </w:p>
        </w:tc>
        <w:tc>
          <w:tcPr>
            <w:tcW w:w="1486" w:type="pct"/>
            <w:vAlign w:val="center"/>
          </w:tcPr>
          <w:p w14:paraId="38C2B285" w14:textId="77777777" w:rsidR="000722EE" w:rsidRDefault="000722EE" w:rsidP="001A394D">
            <w:pPr>
              <w:snapToGrid w:val="0"/>
              <w:spacing w:line="360" w:lineRule="auto"/>
              <w:jc w:val="center"/>
              <w:rPr>
                <w:rFonts w:ascii="仿宋" w:eastAsia="仿宋" w:hAnsi="仿宋"/>
                <w:b/>
                <w:color w:val="000000"/>
                <w:sz w:val="24"/>
                <w:lang w:val="en-GB"/>
              </w:rPr>
            </w:pPr>
            <w:r w:rsidRPr="000E5F81">
              <w:rPr>
                <w:rFonts w:ascii="仿宋" w:eastAsia="仿宋" w:hAnsi="仿宋" w:hint="eastAsia"/>
                <w:b/>
                <w:color w:val="000000"/>
                <w:sz w:val="24"/>
                <w:lang w:val="en-GB"/>
              </w:rPr>
              <w:t>目标</w:t>
            </w:r>
            <w:r>
              <w:rPr>
                <w:rFonts w:ascii="仿宋" w:eastAsia="仿宋" w:hAnsi="仿宋"/>
                <w:b/>
                <w:color w:val="000000"/>
                <w:sz w:val="24"/>
                <w:lang w:val="en-GB"/>
              </w:rPr>
              <w:t>1</w:t>
            </w:r>
            <w:r w:rsidRPr="000E5F81">
              <w:rPr>
                <w:rFonts w:ascii="仿宋" w:eastAsia="仿宋" w:hAnsi="仿宋" w:hint="eastAsia"/>
                <w:b/>
                <w:color w:val="000000"/>
                <w:sz w:val="24"/>
                <w:lang w:val="en-GB"/>
              </w:rPr>
              <w:t>：</w:t>
            </w:r>
            <w:r w:rsidRPr="00AB630C">
              <w:rPr>
                <w:rFonts w:ascii="仿宋" w:eastAsia="仿宋" w:hAnsi="仿宋" w:hint="eastAsia"/>
                <w:b/>
                <w:color w:val="000000"/>
                <w:sz w:val="24"/>
                <w:lang w:val="en-GB"/>
              </w:rPr>
              <w:t>具有较强的团队合作能力与表达能力</w:t>
            </w:r>
          </w:p>
          <w:p w14:paraId="485D18D2" w14:textId="20476558" w:rsidR="000722EE" w:rsidRPr="000E5F81" w:rsidRDefault="000722EE" w:rsidP="000E5F81">
            <w:pPr>
              <w:snapToGrid w:val="0"/>
              <w:spacing w:line="360" w:lineRule="auto"/>
              <w:jc w:val="center"/>
              <w:rPr>
                <w:rFonts w:ascii="仿宋" w:eastAsia="仿宋" w:hAnsi="仿宋" w:hint="eastAsia"/>
                <w:b/>
                <w:color w:val="000000"/>
                <w:sz w:val="24"/>
                <w:lang w:val="en-GB"/>
              </w:rPr>
            </w:pPr>
            <w:r w:rsidRPr="000E5F81">
              <w:rPr>
                <w:rFonts w:ascii="仿宋" w:eastAsia="仿宋" w:hAnsi="仿宋" w:hint="eastAsia"/>
                <w:b/>
                <w:color w:val="000000"/>
                <w:sz w:val="24"/>
                <w:lang w:val="en-GB"/>
              </w:rPr>
              <w:t>目标</w:t>
            </w:r>
            <w:r>
              <w:rPr>
                <w:rFonts w:ascii="仿宋" w:eastAsia="仿宋" w:hAnsi="仿宋" w:hint="eastAsia"/>
                <w:b/>
                <w:color w:val="000000"/>
                <w:sz w:val="24"/>
                <w:lang w:val="en-GB"/>
              </w:rPr>
              <w:t>2</w:t>
            </w:r>
            <w:r w:rsidRPr="000E5F81">
              <w:rPr>
                <w:rFonts w:ascii="仿宋" w:eastAsia="仿宋" w:hAnsi="仿宋" w:hint="eastAsia"/>
                <w:b/>
                <w:color w:val="000000"/>
                <w:sz w:val="24"/>
                <w:lang w:val="en-GB"/>
              </w:rPr>
              <w:t>：</w:t>
            </w:r>
            <w:r w:rsidRPr="00AB630C">
              <w:rPr>
                <w:rFonts w:ascii="仿宋" w:eastAsia="仿宋" w:hAnsi="仿宋" w:hint="eastAsia"/>
                <w:b/>
                <w:color w:val="000000"/>
                <w:sz w:val="24"/>
                <w:lang w:val="en-GB"/>
              </w:rPr>
              <w:t>具有自主学习的能力。</w:t>
            </w:r>
          </w:p>
        </w:tc>
      </w:tr>
      <w:tr w:rsidR="000722EE" w:rsidRPr="00835DE5" w14:paraId="2308B5F9" w14:textId="77777777" w:rsidTr="000722EE">
        <w:trPr>
          <w:jc w:val="center"/>
        </w:trPr>
        <w:tc>
          <w:tcPr>
            <w:tcW w:w="597" w:type="pct"/>
            <w:shd w:val="clear" w:color="auto" w:fill="auto"/>
            <w:vAlign w:val="center"/>
          </w:tcPr>
          <w:p w14:paraId="48B7F9DE" w14:textId="77777777" w:rsidR="000722EE" w:rsidRPr="00835DE5" w:rsidRDefault="000722EE" w:rsidP="00A00342">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556" w:type="pct"/>
            <w:shd w:val="clear" w:color="auto" w:fill="auto"/>
            <w:vAlign w:val="center"/>
          </w:tcPr>
          <w:p w14:paraId="54F99BA7" w14:textId="77777777" w:rsidR="000722EE" w:rsidRPr="00835DE5" w:rsidRDefault="000722EE" w:rsidP="00A00342">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600" w:type="pct"/>
            <w:vAlign w:val="center"/>
          </w:tcPr>
          <w:p w14:paraId="06D545FD" w14:textId="6ACE2A80" w:rsidR="000722EE" w:rsidRPr="00835DE5" w:rsidRDefault="000722EE" w:rsidP="00A0034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1761" w:type="pct"/>
            <w:vAlign w:val="center"/>
          </w:tcPr>
          <w:p w14:paraId="63DEC8A0" w14:textId="77777777" w:rsidR="000722EE" w:rsidRDefault="000722EE" w:rsidP="00A0034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笔试（闭卷）</w:t>
            </w:r>
          </w:p>
          <w:p w14:paraId="74C3828E" w14:textId="47F4B9E1" w:rsidR="000722EE" w:rsidRDefault="000722EE" w:rsidP="00A00342">
            <w:pPr>
              <w:snapToGrid w:val="0"/>
              <w:spacing w:line="360" w:lineRule="auto"/>
              <w:jc w:val="center"/>
              <w:rPr>
                <w:rFonts w:ascii="仿宋" w:eastAsia="仿宋" w:hAnsi="仿宋"/>
                <w:b/>
                <w:color w:val="000000"/>
                <w:sz w:val="24"/>
              </w:rPr>
            </w:pPr>
            <w:r>
              <w:rPr>
                <w:rFonts w:ascii="仿宋" w:eastAsia="仿宋" w:hAnsi="仿宋"/>
                <w:b/>
                <w:color w:val="000000"/>
                <w:sz w:val="24"/>
              </w:rPr>
              <w:t>评分标准</w:t>
            </w:r>
          </w:p>
          <w:p w14:paraId="3EEAB91A" w14:textId="77777777" w:rsidR="000722EE" w:rsidRPr="00A00342" w:rsidRDefault="000722EE" w:rsidP="00A00342">
            <w:pPr>
              <w:snapToGrid w:val="0"/>
              <w:spacing w:line="360" w:lineRule="auto"/>
              <w:jc w:val="center"/>
              <w:rPr>
                <w:rFonts w:ascii="仿宋" w:eastAsia="仿宋" w:hAnsi="仿宋"/>
                <w:bCs/>
                <w:color w:val="0070C0"/>
                <w:sz w:val="24"/>
              </w:rPr>
            </w:pPr>
          </w:p>
        </w:tc>
        <w:tc>
          <w:tcPr>
            <w:tcW w:w="1486" w:type="pct"/>
            <w:vAlign w:val="center"/>
          </w:tcPr>
          <w:p w14:paraId="72BC4BFE" w14:textId="77777777" w:rsidR="000722EE" w:rsidRDefault="000722EE" w:rsidP="00A00342">
            <w:pPr>
              <w:snapToGrid w:val="0"/>
              <w:spacing w:line="360" w:lineRule="auto"/>
              <w:jc w:val="center"/>
              <w:rPr>
                <w:rFonts w:ascii="仿宋" w:eastAsia="仿宋" w:hAnsi="仿宋"/>
                <w:b/>
                <w:color w:val="000000"/>
                <w:sz w:val="24"/>
                <w:lang w:val="en-GB"/>
              </w:rPr>
            </w:pPr>
            <w:r w:rsidRPr="000E5F81">
              <w:rPr>
                <w:rFonts w:ascii="仿宋" w:eastAsia="仿宋" w:hAnsi="仿宋" w:hint="eastAsia"/>
                <w:b/>
                <w:color w:val="000000"/>
                <w:sz w:val="24"/>
                <w:lang w:val="en-GB"/>
              </w:rPr>
              <w:t>目标1：</w:t>
            </w:r>
            <w:r w:rsidRPr="00AB630C">
              <w:rPr>
                <w:rFonts w:ascii="仿宋" w:eastAsia="仿宋" w:hAnsi="仿宋" w:hint="eastAsia"/>
                <w:b/>
                <w:color w:val="000000"/>
                <w:sz w:val="24"/>
                <w:lang w:val="en-GB"/>
              </w:rPr>
              <w:t>掌握油气田勘探开发研究中涉及的沉积相基本概念、基本理论和基本方法</w:t>
            </w:r>
          </w:p>
          <w:p w14:paraId="4DCBEB24" w14:textId="3CBC3ACC" w:rsidR="000722EE" w:rsidRPr="00835DE5" w:rsidRDefault="000722EE" w:rsidP="00A00342">
            <w:pPr>
              <w:snapToGrid w:val="0"/>
              <w:spacing w:line="360" w:lineRule="auto"/>
              <w:jc w:val="center"/>
              <w:rPr>
                <w:rFonts w:ascii="仿宋" w:eastAsia="仿宋" w:hAnsi="仿宋"/>
                <w:b/>
                <w:color w:val="000000"/>
                <w:sz w:val="24"/>
              </w:rPr>
            </w:pPr>
            <w:r w:rsidRPr="000E5F81">
              <w:rPr>
                <w:rFonts w:ascii="仿宋" w:eastAsia="仿宋" w:hAnsi="仿宋" w:hint="eastAsia"/>
                <w:b/>
                <w:color w:val="000000"/>
                <w:sz w:val="24"/>
                <w:lang w:val="en-GB"/>
              </w:rPr>
              <w:t>目标2：</w:t>
            </w:r>
            <w:r w:rsidRPr="00AB630C">
              <w:rPr>
                <w:rFonts w:ascii="仿宋" w:eastAsia="仿宋" w:hAnsi="仿宋" w:hint="eastAsia"/>
                <w:b/>
                <w:color w:val="000000"/>
                <w:sz w:val="24"/>
                <w:lang w:val="en-GB"/>
              </w:rPr>
              <w:t>具备运用所学知识进行沉积地质研究的基本能力以及较强的创新思维</w:t>
            </w:r>
          </w:p>
        </w:tc>
      </w:tr>
    </w:tbl>
    <w:p w14:paraId="081B63A6" w14:textId="77777777" w:rsidR="007E4E55" w:rsidRDefault="007E4E55" w:rsidP="00835DE5">
      <w:pPr>
        <w:snapToGrid w:val="0"/>
        <w:spacing w:line="360" w:lineRule="auto"/>
        <w:ind w:firstLineChars="200" w:firstLine="480"/>
        <w:rPr>
          <w:rFonts w:ascii="仿宋" w:eastAsia="仿宋" w:hAnsi="仿宋"/>
          <w:bCs/>
          <w:color w:val="0070C0"/>
          <w:sz w:val="24"/>
        </w:rPr>
      </w:pPr>
    </w:p>
    <w:p w14:paraId="23DFC7CE" w14:textId="364820B4"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34"/>
        <w:gridCol w:w="1134"/>
        <w:gridCol w:w="1134"/>
        <w:gridCol w:w="1134"/>
      </w:tblGrid>
      <w:tr w:rsidR="000103ED" w:rsidRPr="00835DE5" w14:paraId="2E0F407D" w14:textId="77777777" w:rsidTr="00A83B64">
        <w:tc>
          <w:tcPr>
            <w:tcW w:w="2802" w:type="dxa"/>
            <w:gridSpan w:val="2"/>
            <w:vMerge w:val="restart"/>
            <w:shd w:val="clear" w:color="auto" w:fill="auto"/>
            <w:vAlign w:val="center"/>
          </w:tcPr>
          <w:p w14:paraId="5B00FBBB"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考核环节</w:t>
            </w:r>
          </w:p>
        </w:tc>
        <w:tc>
          <w:tcPr>
            <w:tcW w:w="1134" w:type="dxa"/>
            <w:vMerge w:val="restart"/>
            <w:vAlign w:val="center"/>
          </w:tcPr>
          <w:p w14:paraId="4FC6233A" w14:textId="77777777" w:rsidR="000103ED" w:rsidRPr="00835DE5" w:rsidRDefault="000103ED" w:rsidP="007A7B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36" w:type="dxa"/>
            <w:gridSpan w:val="4"/>
            <w:shd w:val="clear" w:color="auto" w:fill="auto"/>
            <w:vAlign w:val="center"/>
          </w:tcPr>
          <w:p w14:paraId="7F42504B" w14:textId="77777777" w:rsidR="000103ED" w:rsidRPr="00835DE5" w:rsidRDefault="000103ED" w:rsidP="007A7B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3B29A974" w14:textId="77777777" w:rsidTr="00A83B64">
        <w:tc>
          <w:tcPr>
            <w:tcW w:w="2802" w:type="dxa"/>
            <w:gridSpan w:val="2"/>
            <w:vMerge/>
            <w:shd w:val="clear" w:color="auto" w:fill="auto"/>
            <w:vAlign w:val="center"/>
          </w:tcPr>
          <w:p w14:paraId="1A29BCF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vAlign w:val="center"/>
          </w:tcPr>
          <w:p w14:paraId="4E4373D3" w14:textId="77777777" w:rsidR="000103ED" w:rsidRPr="00835DE5" w:rsidRDefault="000103ED" w:rsidP="007A7B74">
            <w:pPr>
              <w:snapToGrid w:val="0"/>
              <w:spacing w:line="360" w:lineRule="auto"/>
              <w:jc w:val="center"/>
              <w:rPr>
                <w:rFonts w:ascii="仿宋" w:eastAsia="仿宋" w:hAnsi="仿宋"/>
                <w:b/>
                <w:color w:val="000000"/>
                <w:sz w:val="24"/>
              </w:rPr>
            </w:pPr>
          </w:p>
        </w:tc>
        <w:tc>
          <w:tcPr>
            <w:tcW w:w="1134" w:type="dxa"/>
            <w:shd w:val="clear" w:color="auto" w:fill="auto"/>
            <w:vAlign w:val="center"/>
          </w:tcPr>
          <w:p w14:paraId="0CBF378D" w14:textId="77777777" w:rsidR="000103ED" w:rsidRPr="000103ED" w:rsidRDefault="000103ED" w:rsidP="007A7B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134" w:type="dxa"/>
            <w:vAlign w:val="center"/>
          </w:tcPr>
          <w:p w14:paraId="1EC2E428" w14:textId="77777777" w:rsidR="000103ED" w:rsidRPr="00835DE5" w:rsidRDefault="000103ED" w:rsidP="007A7B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34" w:type="dxa"/>
            <w:vAlign w:val="center"/>
          </w:tcPr>
          <w:p w14:paraId="35B79465" w14:textId="77777777" w:rsidR="000103ED" w:rsidRPr="00835DE5" w:rsidRDefault="000103ED" w:rsidP="007A7B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134" w:type="dxa"/>
            <w:vAlign w:val="center"/>
          </w:tcPr>
          <w:p w14:paraId="5EC4B391" w14:textId="7939B272" w:rsidR="000103ED" w:rsidRPr="00835DE5" w:rsidRDefault="000E5F81" w:rsidP="007A7B74">
            <w:pPr>
              <w:snapToGrid w:val="0"/>
              <w:spacing w:line="360" w:lineRule="auto"/>
              <w:jc w:val="center"/>
              <w:rPr>
                <w:rFonts w:ascii="仿宋" w:eastAsia="仿宋" w:hAnsi="仿宋"/>
                <w:b/>
                <w:color w:val="000000"/>
                <w:sz w:val="24"/>
              </w:rPr>
            </w:pPr>
            <w:r w:rsidRPr="000E5F81">
              <w:rPr>
                <w:rFonts w:ascii="仿宋" w:eastAsia="仿宋" w:hAnsi="仿宋" w:hint="eastAsia"/>
                <w:b/>
                <w:color w:val="000000"/>
                <w:sz w:val="24"/>
              </w:rPr>
              <w:t>课程目标</w:t>
            </w:r>
            <w:r>
              <w:rPr>
                <w:rFonts w:ascii="仿宋" w:eastAsia="仿宋" w:hAnsi="仿宋"/>
                <w:b/>
                <w:color w:val="000000"/>
                <w:sz w:val="24"/>
              </w:rPr>
              <w:t>4</w:t>
            </w:r>
          </w:p>
        </w:tc>
      </w:tr>
      <w:tr w:rsidR="00A83B64" w:rsidRPr="00835DE5" w14:paraId="7ECFFFD6" w14:textId="77777777" w:rsidTr="00A83B64">
        <w:tc>
          <w:tcPr>
            <w:tcW w:w="694" w:type="dxa"/>
            <w:shd w:val="clear" w:color="auto" w:fill="auto"/>
            <w:vAlign w:val="center"/>
          </w:tcPr>
          <w:p w14:paraId="48569092" w14:textId="77777777" w:rsidR="00A83B64" w:rsidRPr="00835DE5" w:rsidRDefault="00A83B64"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3BF50B2E" w14:textId="77777777" w:rsidR="00A83B64" w:rsidRPr="00756734" w:rsidRDefault="00A83B64" w:rsidP="000A7C74">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作业</w:t>
            </w:r>
          </w:p>
        </w:tc>
        <w:tc>
          <w:tcPr>
            <w:tcW w:w="1134" w:type="dxa"/>
            <w:vAlign w:val="center"/>
          </w:tcPr>
          <w:p w14:paraId="42BAAAE5" w14:textId="0A415DB7" w:rsidR="00A83B64" w:rsidRPr="00756734" w:rsidRDefault="000722EE" w:rsidP="007A7B74">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40</w:t>
            </w:r>
          </w:p>
        </w:tc>
        <w:tc>
          <w:tcPr>
            <w:tcW w:w="1134" w:type="dxa"/>
            <w:shd w:val="clear" w:color="auto" w:fill="auto"/>
            <w:vAlign w:val="center"/>
          </w:tcPr>
          <w:p w14:paraId="0E3ADC1A" w14:textId="1CAC3883" w:rsidR="00A83B64" w:rsidRPr="00756734" w:rsidRDefault="00756734" w:rsidP="007A7B74">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10</w:t>
            </w:r>
          </w:p>
        </w:tc>
        <w:tc>
          <w:tcPr>
            <w:tcW w:w="1134" w:type="dxa"/>
            <w:vAlign w:val="center"/>
          </w:tcPr>
          <w:p w14:paraId="031A7ACF" w14:textId="342A0945" w:rsidR="00A83B64" w:rsidRPr="00756734" w:rsidRDefault="00756734" w:rsidP="007A7B74">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10</w:t>
            </w:r>
          </w:p>
        </w:tc>
        <w:tc>
          <w:tcPr>
            <w:tcW w:w="1134" w:type="dxa"/>
            <w:vAlign w:val="center"/>
          </w:tcPr>
          <w:p w14:paraId="29E614DE" w14:textId="16B5CA3A" w:rsidR="00A83B64" w:rsidRPr="00756734" w:rsidRDefault="00756734" w:rsidP="007A7B74">
            <w:pPr>
              <w:snapToGrid w:val="0"/>
              <w:spacing w:line="360" w:lineRule="auto"/>
              <w:jc w:val="center"/>
              <w:rPr>
                <w:rFonts w:ascii="仿宋" w:eastAsia="仿宋" w:hAnsi="仿宋"/>
                <w:b/>
                <w:color w:val="000000" w:themeColor="text1"/>
                <w:sz w:val="24"/>
                <w:lang w:val="en-GB"/>
              </w:rPr>
            </w:pPr>
            <w:r w:rsidRPr="00756734">
              <w:rPr>
                <w:rFonts w:ascii="仿宋" w:eastAsia="仿宋" w:hAnsi="仿宋" w:hint="eastAsia"/>
                <w:b/>
                <w:color w:val="000000" w:themeColor="text1"/>
                <w:sz w:val="24"/>
                <w:lang w:val="en-GB"/>
              </w:rPr>
              <w:t>10</w:t>
            </w:r>
          </w:p>
        </w:tc>
        <w:tc>
          <w:tcPr>
            <w:tcW w:w="1134" w:type="dxa"/>
            <w:vAlign w:val="center"/>
          </w:tcPr>
          <w:p w14:paraId="7ABB4EEE" w14:textId="5F941AEB" w:rsidR="00A83B64" w:rsidRPr="00756734" w:rsidRDefault="00756734" w:rsidP="007A7B74">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10</w:t>
            </w:r>
          </w:p>
        </w:tc>
      </w:tr>
      <w:tr w:rsidR="00A83B64" w:rsidRPr="00835DE5" w14:paraId="4F64C970" w14:textId="77777777" w:rsidTr="00A83B64">
        <w:trPr>
          <w:trHeight w:val="1027"/>
        </w:trPr>
        <w:tc>
          <w:tcPr>
            <w:tcW w:w="694" w:type="dxa"/>
            <w:shd w:val="clear" w:color="auto" w:fill="auto"/>
            <w:vAlign w:val="center"/>
          </w:tcPr>
          <w:p w14:paraId="41E8BD8B" w14:textId="77777777" w:rsidR="00A83B64" w:rsidRPr="00835DE5" w:rsidRDefault="00A83B64"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18BC63DA" w14:textId="77777777" w:rsidR="00A83B64" w:rsidRPr="00756734" w:rsidRDefault="00A83B64" w:rsidP="00D52456">
            <w:pPr>
              <w:snapToGrid w:val="0"/>
              <w:spacing w:line="360" w:lineRule="auto"/>
              <w:jc w:val="center"/>
              <w:rPr>
                <w:rFonts w:ascii="仿宋" w:eastAsia="仿宋" w:hAnsi="仿宋"/>
                <w:b/>
                <w:color w:val="000000" w:themeColor="text1"/>
                <w:sz w:val="24"/>
              </w:rPr>
            </w:pPr>
            <w:proofErr w:type="gramStart"/>
            <w:r w:rsidRPr="00756734">
              <w:rPr>
                <w:rFonts w:ascii="仿宋" w:eastAsia="仿宋" w:hAnsi="仿宋" w:hint="eastAsia"/>
                <w:b/>
                <w:color w:val="000000" w:themeColor="text1"/>
                <w:sz w:val="24"/>
              </w:rPr>
              <w:t>结课考试</w:t>
            </w:r>
            <w:proofErr w:type="gramEnd"/>
          </w:p>
        </w:tc>
        <w:tc>
          <w:tcPr>
            <w:tcW w:w="1134" w:type="dxa"/>
            <w:vAlign w:val="center"/>
          </w:tcPr>
          <w:p w14:paraId="0E4F5A52" w14:textId="7D4D4BF9" w:rsidR="00A83B64" w:rsidRPr="00756734" w:rsidRDefault="00A83B64"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6</w:t>
            </w:r>
            <w:r w:rsidRPr="00756734">
              <w:rPr>
                <w:rFonts w:ascii="仿宋" w:eastAsia="仿宋" w:hAnsi="仿宋"/>
                <w:b/>
                <w:color w:val="000000" w:themeColor="text1"/>
                <w:sz w:val="24"/>
              </w:rPr>
              <w:t>0</w:t>
            </w:r>
          </w:p>
        </w:tc>
        <w:tc>
          <w:tcPr>
            <w:tcW w:w="1134" w:type="dxa"/>
            <w:shd w:val="clear" w:color="auto" w:fill="auto"/>
            <w:vAlign w:val="center"/>
          </w:tcPr>
          <w:p w14:paraId="1548B124" w14:textId="68548BB9" w:rsidR="00A83B64" w:rsidRPr="00756734" w:rsidRDefault="00756734"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10</w:t>
            </w:r>
          </w:p>
        </w:tc>
        <w:tc>
          <w:tcPr>
            <w:tcW w:w="1134" w:type="dxa"/>
            <w:vAlign w:val="center"/>
          </w:tcPr>
          <w:p w14:paraId="20C07225" w14:textId="0DD6CBE6" w:rsidR="00A83B64" w:rsidRPr="00756734" w:rsidRDefault="00756734"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15</w:t>
            </w:r>
          </w:p>
        </w:tc>
        <w:tc>
          <w:tcPr>
            <w:tcW w:w="1134" w:type="dxa"/>
            <w:vAlign w:val="center"/>
          </w:tcPr>
          <w:p w14:paraId="11E7B489" w14:textId="6F5AA609" w:rsidR="00A83B64" w:rsidRPr="00756734" w:rsidRDefault="00756734"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20</w:t>
            </w:r>
          </w:p>
        </w:tc>
        <w:tc>
          <w:tcPr>
            <w:tcW w:w="1134" w:type="dxa"/>
            <w:vAlign w:val="center"/>
          </w:tcPr>
          <w:p w14:paraId="01059D00" w14:textId="6602019B" w:rsidR="00A83B64" w:rsidRPr="00756734" w:rsidRDefault="00756734"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15</w:t>
            </w:r>
          </w:p>
        </w:tc>
      </w:tr>
      <w:tr w:rsidR="00D52456" w:rsidRPr="00835DE5" w14:paraId="64290A8A" w14:textId="77777777" w:rsidTr="00F37D66">
        <w:tc>
          <w:tcPr>
            <w:tcW w:w="3936" w:type="dxa"/>
            <w:gridSpan w:val="3"/>
            <w:shd w:val="clear" w:color="auto" w:fill="auto"/>
            <w:vAlign w:val="center"/>
          </w:tcPr>
          <w:p w14:paraId="75D85069" w14:textId="72D7F5D3" w:rsidR="00D52456" w:rsidRPr="00756734" w:rsidRDefault="00D52456" w:rsidP="00D52456">
            <w:pPr>
              <w:snapToGrid w:val="0"/>
              <w:spacing w:line="360" w:lineRule="auto"/>
              <w:jc w:val="center"/>
              <w:rPr>
                <w:rFonts w:ascii="仿宋" w:eastAsia="仿宋" w:hAnsi="仿宋"/>
                <w:color w:val="000000" w:themeColor="text1"/>
                <w:sz w:val="24"/>
              </w:rPr>
            </w:pPr>
            <w:r w:rsidRPr="00756734">
              <w:rPr>
                <w:rFonts w:ascii="仿宋" w:eastAsia="仿宋" w:hAnsi="仿宋" w:hint="eastAsia"/>
                <w:b/>
                <w:color w:val="000000" w:themeColor="text1"/>
                <w:sz w:val="24"/>
              </w:rPr>
              <w:t>课程目标分值合计</w:t>
            </w:r>
            <w:r w:rsidR="007A7B74" w:rsidRPr="00756734">
              <w:rPr>
                <w:rFonts w:ascii="仿宋" w:eastAsia="仿宋" w:hAnsi="仿宋" w:hint="eastAsia"/>
                <w:b/>
                <w:color w:val="000000" w:themeColor="text1"/>
                <w:sz w:val="24"/>
              </w:rPr>
              <w:t xml:space="preserve"> </w:t>
            </w:r>
            <w:r w:rsidR="007A7B74" w:rsidRPr="00756734">
              <w:rPr>
                <w:rFonts w:ascii="仿宋" w:eastAsia="仿宋" w:hAnsi="仿宋"/>
                <w:b/>
                <w:color w:val="000000" w:themeColor="text1"/>
                <w:sz w:val="24"/>
              </w:rPr>
              <w:t xml:space="preserve"> </w:t>
            </w:r>
            <w:r w:rsidR="007A7B74" w:rsidRPr="00756734">
              <w:rPr>
                <w:rFonts w:ascii="仿宋" w:eastAsia="仿宋" w:hAnsi="仿宋" w:hint="eastAsia"/>
                <w:b/>
                <w:color w:val="000000" w:themeColor="text1"/>
                <w:sz w:val="24"/>
              </w:rPr>
              <w:t>：1</w:t>
            </w:r>
            <w:r w:rsidR="007A7B74" w:rsidRPr="00756734">
              <w:rPr>
                <w:rFonts w:ascii="仿宋" w:eastAsia="仿宋" w:hAnsi="仿宋"/>
                <w:b/>
                <w:color w:val="000000" w:themeColor="text1"/>
                <w:sz w:val="24"/>
              </w:rPr>
              <w:t>00</w:t>
            </w:r>
          </w:p>
        </w:tc>
        <w:tc>
          <w:tcPr>
            <w:tcW w:w="1134" w:type="dxa"/>
            <w:shd w:val="clear" w:color="auto" w:fill="auto"/>
            <w:vAlign w:val="center"/>
          </w:tcPr>
          <w:p w14:paraId="0691C888" w14:textId="2F7779C0" w:rsidR="00D52456" w:rsidRPr="00756734" w:rsidRDefault="00756734"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20</w:t>
            </w:r>
          </w:p>
        </w:tc>
        <w:tc>
          <w:tcPr>
            <w:tcW w:w="1134" w:type="dxa"/>
          </w:tcPr>
          <w:p w14:paraId="21C6AA9A" w14:textId="708823D0" w:rsidR="00D52456" w:rsidRPr="00756734" w:rsidRDefault="005D61FE"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2</w:t>
            </w:r>
            <w:r w:rsidRPr="00756734">
              <w:rPr>
                <w:rFonts w:ascii="仿宋" w:eastAsia="仿宋" w:hAnsi="仿宋"/>
                <w:b/>
                <w:color w:val="000000" w:themeColor="text1"/>
                <w:sz w:val="24"/>
              </w:rPr>
              <w:t>5</w:t>
            </w:r>
          </w:p>
        </w:tc>
        <w:tc>
          <w:tcPr>
            <w:tcW w:w="1134" w:type="dxa"/>
          </w:tcPr>
          <w:p w14:paraId="5D8B9B54" w14:textId="2171D7D2" w:rsidR="00D52456" w:rsidRPr="00756734" w:rsidRDefault="00756734"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30</w:t>
            </w:r>
          </w:p>
        </w:tc>
        <w:tc>
          <w:tcPr>
            <w:tcW w:w="1134" w:type="dxa"/>
          </w:tcPr>
          <w:p w14:paraId="4FD2C6FF" w14:textId="10F03BC2" w:rsidR="00D52456" w:rsidRPr="00756734" w:rsidRDefault="005D61FE" w:rsidP="00D52456">
            <w:pPr>
              <w:snapToGrid w:val="0"/>
              <w:spacing w:line="360" w:lineRule="auto"/>
              <w:jc w:val="center"/>
              <w:rPr>
                <w:rFonts w:ascii="仿宋" w:eastAsia="仿宋" w:hAnsi="仿宋"/>
                <w:b/>
                <w:color w:val="000000" w:themeColor="text1"/>
                <w:sz w:val="24"/>
              </w:rPr>
            </w:pPr>
            <w:r w:rsidRPr="00756734">
              <w:rPr>
                <w:rFonts w:ascii="仿宋" w:eastAsia="仿宋" w:hAnsi="仿宋" w:hint="eastAsia"/>
                <w:b/>
                <w:color w:val="000000" w:themeColor="text1"/>
                <w:sz w:val="24"/>
              </w:rPr>
              <w:t>2</w:t>
            </w:r>
            <w:r w:rsidRPr="00756734">
              <w:rPr>
                <w:rFonts w:ascii="仿宋" w:eastAsia="仿宋" w:hAnsi="仿宋"/>
                <w:b/>
                <w:color w:val="000000" w:themeColor="text1"/>
                <w:sz w:val="24"/>
              </w:rPr>
              <w:t>5</w:t>
            </w:r>
          </w:p>
        </w:tc>
      </w:tr>
    </w:tbl>
    <w:p w14:paraId="15862B2C" w14:textId="77777777" w:rsidR="00835DE5" w:rsidRDefault="00835DE5" w:rsidP="00835DE5">
      <w:pPr>
        <w:snapToGrid w:val="0"/>
        <w:spacing w:line="360" w:lineRule="auto"/>
        <w:rPr>
          <w:rFonts w:ascii="仿宋" w:eastAsia="仿宋" w:hAnsi="仿宋"/>
          <w:b/>
          <w:color w:val="000000"/>
          <w:sz w:val="24"/>
        </w:rPr>
      </w:pPr>
    </w:p>
    <w:p w14:paraId="5733050F"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0F153866" w14:textId="6203525D" w:rsidR="00BC1DAD" w:rsidRPr="0094636E" w:rsidRDefault="00BC1DAD" w:rsidP="00BC1DAD">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bookmarkStart w:id="2" w:name="_Hlk49024753"/>
      <w:r w:rsidRPr="0094636E">
        <w:rPr>
          <w:rFonts w:ascii="仿宋" w:eastAsia="仿宋" w:hAnsi="仿宋" w:hint="eastAsia"/>
          <w:color w:val="000000" w:themeColor="text1"/>
          <w:sz w:val="24"/>
        </w:rPr>
        <w:t>在野外教学期间，学生应遵守以下安全制度和管理规定：</w:t>
      </w:r>
    </w:p>
    <w:p w14:paraId="648F8444" w14:textId="4F77E1C7" w:rsidR="00BC1DAD" w:rsidRPr="0094636E" w:rsidRDefault="00BC1DAD" w:rsidP="00CA6A42">
      <w:pPr>
        <w:pStyle w:val="aa"/>
        <w:numPr>
          <w:ilvl w:val="1"/>
          <w:numId w:val="9"/>
        </w:numPr>
        <w:tabs>
          <w:tab w:val="left" w:pos="-5670"/>
          <w:tab w:val="left" w:pos="-5245"/>
          <w:tab w:val="left" w:pos="1134"/>
        </w:tabs>
        <w:spacing w:beforeLines="50" w:before="156" w:afterLines="50" w:after="156" w:line="360" w:lineRule="auto"/>
        <w:ind w:left="420" w:firstLineChars="0" w:firstLine="0"/>
        <w:rPr>
          <w:rFonts w:ascii="仿宋" w:eastAsia="仿宋" w:hAnsi="仿宋"/>
          <w:color w:val="000000" w:themeColor="text1"/>
          <w:sz w:val="24"/>
        </w:rPr>
      </w:pPr>
      <w:r w:rsidRPr="0094636E">
        <w:rPr>
          <w:rFonts w:ascii="仿宋" w:eastAsia="仿宋" w:hAnsi="仿宋" w:hint="eastAsia"/>
          <w:color w:val="000000" w:themeColor="text1"/>
          <w:sz w:val="24"/>
        </w:rPr>
        <w:t>严禁到水库（边）游泳、钓鱼、打闹，避免发生溺水事故，禁止向库区扔石子（砖块），避免砸伤视线死角内的游客。</w:t>
      </w:r>
    </w:p>
    <w:p w14:paraId="488E2D93" w14:textId="24864E55" w:rsidR="00BC1DAD" w:rsidRPr="0094636E" w:rsidRDefault="00BC1DAD" w:rsidP="00CA6A42">
      <w:pPr>
        <w:pStyle w:val="aa"/>
        <w:numPr>
          <w:ilvl w:val="1"/>
          <w:numId w:val="9"/>
        </w:numPr>
        <w:tabs>
          <w:tab w:val="left" w:pos="-5670"/>
          <w:tab w:val="left" w:pos="-5245"/>
          <w:tab w:val="left" w:pos="1134"/>
        </w:tabs>
        <w:spacing w:beforeLines="50" w:before="156" w:afterLines="50" w:after="156" w:line="360" w:lineRule="auto"/>
        <w:ind w:left="420" w:firstLineChars="0" w:firstLine="0"/>
        <w:rPr>
          <w:rFonts w:ascii="仿宋" w:eastAsia="仿宋" w:hAnsi="仿宋"/>
          <w:color w:val="000000" w:themeColor="text1"/>
          <w:sz w:val="24"/>
        </w:rPr>
      </w:pPr>
      <w:r w:rsidRPr="0094636E">
        <w:rPr>
          <w:rFonts w:ascii="仿宋" w:eastAsia="仿宋" w:hAnsi="仿宋" w:hint="eastAsia"/>
          <w:color w:val="000000" w:themeColor="text1"/>
          <w:sz w:val="24"/>
        </w:rPr>
        <w:t>严禁进行剧烈户外危险运动，如攀岩、爬杆等高空危险项目，如旱冰、滑板等易摔伤项目，避免摔伤骨折。</w:t>
      </w:r>
    </w:p>
    <w:p w14:paraId="26022E32" w14:textId="3E154F38" w:rsidR="00BC1DAD" w:rsidRPr="0094636E" w:rsidRDefault="00BC1DAD" w:rsidP="00CA6A42">
      <w:pPr>
        <w:pStyle w:val="aa"/>
        <w:numPr>
          <w:ilvl w:val="1"/>
          <w:numId w:val="9"/>
        </w:numPr>
        <w:tabs>
          <w:tab w:val="left" w:pos="-5670"/>
          <w:tab w:val="left" w:pos="-5245"/>
          <w:tab w:val="left" w:pos="1134"/>
        </w:tabs>
        <w:spacing w:beforeLines="50" w:before="156" w:afterLines="50" w:after="156" w:line="360" w:lineRule="auto"/>
        <w:ind w:left="420" w:firstLineChars="0" w:firstLine="0"/>
        <w:rPr>
          <w:rFonts w:ascii="仿宋" w:eastAsia="仿宋" w:hAnsi="仿宋"/>
          <w:color w:val="000000" w:themeColor="text1"/>
          <w:sz w:val="24"/>
        </w:rPr>
      </w:pPr>
      <w:r w:rsidRPr="0094636E">
        <w:rPr>
          <w:rFonts w:ascii="仿宋" w:eastAsia="仿宋" w:hAnsi="仿宋" w:hint="eastAsia"/>
          <w:color w:val="000000" w:themeColor="text1"/>
          <w:sz w:val="24"/>
        </w:rPr>
        <w:t>禁止打架斗殴，杜绝各种不文明行为，展现学校良好形象。</w:t>
      </w:r>
    </w:p>
    <w:p w14:paraId="6B5AFED6" w14:textId="0E3790E4" w:rsidR="00BC1DAD" w:rsidRPr="0094636E" w:rsidRDefault="00BC1DAD" w:rsidP="00CA6A42">
      <w:pPr>
        <w:pStyle w:val="aa"/>
        <w:numPr>
          <w:ilvl w:val="1"/>
          <w:numId w:val="9"/>
        </w:numPr>
        <w:tabs>
          <w:tab w:val="left" w:pos="-5670"/>
          <w:tab w:val="left" w:pos="-5245"/>
          <w:tab w:val="left" w:pos="1134"/>
        </w:tabs>
        <w:spacing w:beforeLines="50" w:before="156" w:afterLines="50" w:after="156" w:line="360" w:lineRule="auto"/>
        <w:ind w:left="420" w:firstLineChars="0" w:firstLine="0"/>
        <w:rPr>
          <w:rFonts w:ascii="仿宋" w:eastAsia="仿宋" w:hAnsi="仿宋"/>
          <w:color w:val="000000" w:themeColor="text1"/>
          <w:sz w:val="24"/>
        </w:rPr>
      </w:pPr>
      <w:r w:rsidRPr="0094636E">
        <w:rPr>
          <w:rFonts w:ascii="仿宋" w:eastAsia="仿宋" w:hAnsi="仿宋" w:hint="eastAsia"/>
          <w:color w:val="000000" w:themeColor="text1"/>
          <w:sz w:val="24"/>
        </w:rPr>
        <w:t>除特殊情况准假外，不得无故旷课和不出野外。</w:t>
      </w:r>
    </w:p>
    <w:p w14:paraId="2BA80887" w14:textId="603E0FB8" w:rsidR="00BC1DAD" w:rsidRPr="0094636E" w:rsidRDefault="00BC1DAD" w:rsidP="00CA6A42">
      <w:pPr>
        <w:pStyle w:val="aa"/>
        <w:numPr>
          <w:ilvl w:val="1"/>
          <w:numId w:val="9"/>
        </w:numPr>
        <w:tabs>
          <w:tab w:val="left" w:pos="-5670"/>
          <w:tab w:val="left" w:pos="-5245"/>
          <w:tab w:val="left" w:pos="1134"/>
        </w:tabs>
        <w:spacing w:beforeLines="50" w:before="156" w:afterLines="50" w:after="156" w:line="360" w:lineRule="auto"/>
        <w:ind w:left="420" w:firstLineChars="0" w:firstLine="0"/>
        <w:rPr>
          <w:rFonts w:ascii="仿宋" w:eastAsia="仿宋" w:hAnsi="仿宋"/>
          <w:color w:val="000000" w:themeColor="text1"/>
          <w:sz w:val="24"/>
        </w:rPr>
      </w:pPr>
      <w:r w:rsidRPr="0094636E">
        <w:rPr>
          <w:rFonts w:ascii="仿宋" w:eastAsia="仿宋" w:hAnsi="仿宋" w:hint="eastAsia"/>
          <w:color w:val="000000" w:themeColor="text1"/>
          <w:sz w:val="24"/>
        </w:rPr>
        <w:t>遵守教学活动时间，避免迟到。</w:t>
      </w:r>
    </w:p>
    <w:p w14:paraId="2C0F9B21" w14:textId="286906FE" w:rsidR="00BC1DAD" w:rsidRPr="0094636E" w:rsidRDefault="00BC1DAD" w:rsidP="00CA6A42">
      <w:pPr>
        <w:pStyle w:val="aa"/>
        <w:numPr>
          <w:ilvl w:val="1"/>
          <w:numId w:val="9"/>
        </w:numPr>
        <w:tabs>
          <w:tab w:val="left" w:pos="-5670"/>
          <w:tab w:val="left" w:pos="-5245"/>
          <w:tab w:val="left" w:pos="1134"/>
        </w:tabs>
        <w:spacing w:beforeLines="50" w:before="156" w:afterLines="50" w:after="156" w:line="360" w:lineRule="auto"/>
        <w:ind w:left="420" w:firstLineChars="0" w:firstLine="0"/>
        <w:rPr>
          <w:rFonts w:ascii="仿宋" w:eastAsia="仿宋" w:hAnsi="仿宋"/>
          <w:color w:val="000000" w:themeColor="text1"/>
          <w:sz w:val="24"/>
        </w:rPr>
      </w:pPr>
      <w:r w:rsidRPr="0094636E">
        <w:rPr>
          <w:rFonts w:ascii="仿宋" w:eastAsia="仿宋" w:hAnsi="仿宋" w:hint="eastAsia"/>
          <w:color w:val="000000" w:themeColor="text1"/>
          <w:sz w:val="24"/>
        </w:rPr>
        <w:t>保管好自己的贵重物品和现金，避免被盗。</w:t>
      </w:r>
    </w:p>
    <w:p w14:paraId="0A315600" w14:textId="7586415A" w:rsidR="00BC1DAD" w:rsidRPr="0094636E" w:rsidRDefault="00BC1DAD" w:rsidP="00CA6A42">
      <w:pPr>
        <w:pStyle w:val="aa"/>
        <w:numPr>
          <w:ilvl w:val="1"/>
          <w:numId w:val="9"/>
        </w:numPr>
        <w:tabs>
          <w:tab w:val="left" w:pos="-5670"/>
          <w:tab w:val="left" w:pos="-5245"/>
          <w:tab w:val="left" w:pos="1134"/>
        </w:tabs>
        <w:spacing w:beforeLines="50" w:before="156" w:afterLines="50" w:after="156" w:line="360" w:lineRule="auto"/>
        <w:ind w:left="420" w:firstLineChars="0" w:firstLine="0"/>
        <w:rPr>
          <w:rFonts w:ascii="仿宋" w:eastAsia="仿宋" w:hAnsi="仿宋"/>
          <w:color w:val="000000" w:themeColor="text1"/>
          <w:sz w:val="24"/>
        </w:rPr>
      </w:pPr>
      <w:r w:rsidRPr="0094636E">
        <w:rPr>
          <w:rFonts w:ascii="仿宋" w:eastAsia="仿宋" w:hAnsi="仿宋" w:hint="eastAsia"/>
          <w:color w:val="000000" w:themeColor="text1"/>
          <w:sz w:val="24"/>
        </w:rPr>
        <w:t>实习期间的表现将计入实习成绩，违反安全管理规定者实习成绩不及格，并报送上级纪律处分。</w:t>
      </w:r>
    </w:p>
    <w:p w14:paraId="0B9698B6" w14:textId="473CFFE2" w:rsidR="00886798" w:rsidRDefault="00F91AAC" w:rsidP="00BC1DA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2B6D37E3"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lastRenderedPageBreak/>
        <w:t>课程目标达成度评价包括课程分目标达成度评价和课程总目标达成度评价，</w:t>
      </w:r>
      <w:r w:rsidR="00EA0A95">
        <w:rPr>
          <w:rFonts w:ascii="仿宋" w:eastAsia="仿宋" w:hAnsi="仿宋" w:hint="eastAsia"/>
          <w:color w:val="000000"/>
          <w:sz w:val="24"/>
        </w:rPr>
        <w:t>具体计算方法如下：</w:t>
      </w:r>
    </w:p>
    <w:p w14:paraId="1805DB08"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33B07409"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360449B"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2"/>
    <w:p w14:paraId="05EB1EF7" w14:textId="7F31C3F7" w:rsidR="007A7B74" w:rsidRDefault="007A7B74" w:rsidP="00CF6BD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sidRPr="007A7B74">
        <w:rPr>
          <w:rFonts w:ascii="仿宋" w:eastAsia="仿宋" w:hAnsi="仿宋" w:hint="eastAsia"/>
          <w:color w:val="000000" w:themeColor="text1"/>
          <w:sz w:val="24"/>
        </w:rPr>
        <w:t>本课程以“拓宽基础知识，提高理论水平，推行素质教育，突出创新能力”为教学理念和教学指导思想，倡导知识传授与思维启发相结合、基础理论与实践操作相结合、课内讲授与课后练习相结合,综合培养学生的地质功底和实践能力。强调传统的注入式教学和与现代启发式教学结合、强调传统的描述式教学与石油勘探开发案例教学的结合、强调教师引导</w:t>
      </w:r>
      <w:proofErr w:type="gramStart"/>
      <w:r w:rsidRPr="007A7B74">
        <w:rPr>
          <w:rFonts w:ascii="仿宋" w:eastAsia="仿宋" w:hAnsi="仿宋" w:hint="eastAsia"/>
          <w:color w:val="000000" w:themeColor="text1"/>
          <w:sz w:val="24"/>
        </w:rPr>
        <w:t>性教学</w:t>
      </w:r>
      <w:proofErr w:type="gramEnd"/>
      <w:r w:rsidRPr="007A7B74">
        <w:rPr>
          <w:rFonts w:ascii="仿宋" w:eastAsia="仿宋" w:hAnsi="仿宋" w:hint="eastAsia"/>
          <w:color w:val="000000" w:themeColor="text1"/>
          <w:sz w:val="24"/>
        </w:rPr>
        <w:t>和学生能动性学习的结合、强调学生学习兴趣与学生创造性能力培育的结合。包括课堂理论教学、课内教学研讨等教学环节。</w:t>
      </w:r>
    </w:p>
    <w:p w14:paraId="3337D7F0" w14:textId="56E50B9C" w:rsidR="008465F3" w:rsidRDefault="008465F3" w:rsidP="00CF6BD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sidRPr="008465F3">
        <w:rPr>
          <w:rFonts w:ascii="仿宋" w:eastAsia="仿宋" w:hAnsi="仿宋" w:hint="eastAsia"/>
          <w:color w:val="000000" w:themeColor="text1"/>
          <w:sz w:val="24"/>
        </w:rPr>
        <w:t>课堂研讨并结合课间野外地质实践等方法，诱发学生学习沉积学理论知识的兴趣、挖掘学生探究沉积学理论和生产问题的创新潜力、形成解决理论和生产问题的科学方法，使课堂教学以及野外地质考察研讨过程变成教师引导学生主动发现问题、分析问题和解决问题的探究过程。</w:t>
      </w:r>
    </w:p>
    <w:p w14:paraId="2BFB3371" w14:textId="55DD271E" w:rsidR="008465F3" w:rsidRPr="008465F3" w:rsidRDefault="008465F3" w:rsidP="008465F3">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建议</w:t>
      </w:r>
      <w:r w:rsidRPr="008465F3">
        <w:rPr>
          <w:rFonts w:ascii="仿宋" w:eastAsia="仿宋" w:hAnsi="仿宋" w:hint="eastAsia"/>
          <w:color w:val="000000" w:themeColor="text1"/>
          <w:sz w:val="24"/>
        </w:rPr>
        <w:t>每次教学研讨5－6人构成一个组，每个组学生同讲一个主题，每组讲解8分钟； 在每组学生讲解相关专题之后，主讲教师进行关于主讲知识的评述，包括：知识重点、条理性、对知识的理解、讲解方法等，重点讨论每个论题的重要知识点。</w:t>
      </w:r>
    </w:p>
    <w:p w14:paraId="50BC72DD" w14:textId="596EACE1"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615DA42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76"/>
        <w:gridCol w:w="1222"/>
        <w:gridCol w:w="1402"/>
        <w:gridCol w:w="596"/>
        <w:gridCol w:w="956"/>
        <w:gridCol w:w="1516"/>
        <w:gridCol w:w="2054"/>
      </w:tblGrid>
      <w:tr w:rsidR="002B2744" w:rsidRPr="00034940" w14:paraId="08D674AA"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6F6FD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21843C" w14:textId="630A9CD9"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6DACD6F" w14:textId="19A4D1A0"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07FAC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2CB43C"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0B12A6"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D754A1" w14:textId="293013BD"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RPr="00034940" w14:paraId="51D872E7"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465EDF" w14:textId="0D429988" w:rsidR="002B2744" w:rsidRPr="00034940" w:rsidRDefault="0014493E" w:rsidP="00034940">
            <w:pPr>
              <w:widowControl/>
              <w:jc w:val="center"/>
              <w:textAlignment w:val="center"/>
              <w:rPr>
                <w:rFonts w:ascii="宋体" w:hAnsi="宋体" w:cs="宋体"/>
                <w:color w:val="000000"/>
                <w:sz w:val="20"/>
                <w:szCs w:val="20"/>
              </w:rPr>
            </w:pPr>
            <w:r w:rsidRPr="0014493E">
              <w:rPr>
                <w:rFonts w:ascii="宋体" w:hAnsi="宋体" w:cs="宋体" w:hint="eastAsia"/>
                <w:color w:val="000000"/>
                <w:kern w:val="0"/>
                <w:sz w:val="20"/>
                <w:szCs w:val="20"/>
                <w:lang w:bidi="ar"/>
              </w:rPr>
              <w:t>沉积岩石学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B264EE" w14:textId="7C7E7AA3"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94636E">
              <w:rPr>
                <w:rFonts w:ascii="宋体" w:hAnsi="宋体" w:cs="宋体"/>
                <w:color w:val="000000"/>
                <w:kern w:val="0"/>
                <w:sz w:val="20"/>
                <w:szCs w:val="20"/>
                <w:lang w:bidi="ar"/>
              </w:rPr>
              <w:t>20</w:t>
            </w:r>
            <w:r w:rsidRPr="00034940">
              <w:rPr>
                <w:rFonts w:ascii="宋体" w:hAnsi="宋体" w:cs="宋体" w:hint="eastAsia"/>
                <w:color w:val="000000"/>
                <w:kern w:val="0"/>
                <w:sz w:val="20"/>
                <w:szCs w:val="20"/>
                <w:lang w:bidi="ar"/>
              </w:rPr>
              <w:t>年12月第</w:t>
            </w:r>
            <w:r w:rsidR="0094636E">
              <w:rPr>
                <w:rFonts w:ascii="宋体" w:hAnsi="宋体" w:cs="宋体"/>
                <w:color w:val="000000"/>
                <w:kern w:val="0"/>
                <w:sz w:val="20"/>
                <w:szCs w:val="20"/>
                <w:lang w:bidi="ar"/>
              </w:rPr>
              <w:t>5</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D6E915" w14:textId="0EE59C2B"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285955">
              <w:rPr>
                <w:rFonts w:ascii="宋体" w:hAnsi="宋体" w:cs="宋体"/>
                <w:color w:val="000000"/>
                <w:kern w:val="0"/>
                <w:sz w:val="20"/>
                <w:szCs w:val="20"/>
                <w:lang w:bidi="ar"/>
              </w:rPr>
              <w:t>21</w:t>
            </w:r>
            <w:r w:rsidRPr="00034940">
              <w:rPr>
                <w:rFonts w:ascii="宋体" w:hAnsi="宋体" w:cs="宋体" w:hint="eastAsia"/>
                <w:color w:val="000000"/>
                <w:kern w:val="0"/>
                <w:sz w:val="20"/>
                <w:szCs w:val="20"/>
                <w:lang w:bidi="ar"/>
              </w:rPr>
              <w:t>年</w:t>
            </w:r>
            <w:r w:rsidR="00285955">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2月第</w:t>
            </w:r>
            <w:r w:rsidR="00285955">
              <w:rPr>
                <w:rFonts w:ascii="宋体" w:hAnsi="宋体" w:cs="宋体"/>
                <w:color w:val="000000"/>
                <w:kern w:val="0"/>
                <w:sz w:val="20"/>
                <w:szCs w:val="20"/>
                <w:lang w:bidi="ar"/>
              </w:rPr>
              <w:t>2</w:t>
            </w:r>
            <w:r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B8B6C1" w14:textId="39F0CC22" w:rsidR="002B2744" w:rsidRPr="00034940" w:rsidRDefault="007E4E55" w:rsidP="00034940">
            <w:pPr>
              <w:widowControl/>
              <w:jc w:val="center"/>
              <w:textAlignment w:val="center"/>
              <w:rPr>
                <w:rFonts w:ascii="宋体" w:hAnsi="宋体" w:cs="宋体"/>
                <w:color w:val="000000"/>
                <w:sz w:val="20"/>
                <w:szCs w:val="20"/>
              </w:rPr>
            </w:pPr>
            <w:r w:rsidRPr="007E4E55">
              <w:rPr>
                <w:rFonts w:ascii="宋体" w:hAnsi="宋体" w:cs="宋体" w:hint="eastAsia"/>
                <w:color w:val="000000"/>
                <w:kern w:val="0"/>
                <w:sz w:val="20"/>
                <w:szCs w:val="20"/>
                <w:lang w:bidi="ar"/>
              </w:rPr>
              <w:t>朱筱敏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47C1C9" w14:textId="200894CC" w:rsidR="002B2744" w:rsidRPr="00034940" w:rsidRDefault="0094636E" w:rsidP="00034940">
            <w:pPr>
              <w:widowControl/>
              <w:jc w:val="center"/>
              <w:textAlignment w:val="center"/>
              <w:rPr>
                <w:rFonts w:ascii="宋体" w:hAnsi="宋体" w:cs="宋体"/>
                <w:color w:val="000000"/>
                <w:sz w:val="20"/>
                <w:szCs w:val="20"/>
              </w:rPr>
            </w:pPr>
            <w:r w:rsidRPr="0094636E">
              <w:rPr>
                <w:rFonts w:ascii="宋体" w:hAnsi="宋体" w:cs="宋体" w:hint="eastAsia"/>
                <w:color w:val="000000"/>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E21449" w14:textId="56EF4F4D" w:rsidR="002B2744" w:rsidRPr="00034940" w:rsidRDefault="0094636E" w:rsidP="00034940">
            <w:pPr>
              <w:widowControl/>
              <w:jc w:val="center"/>
              <w:textAlignment w:val="center"/>
              <w:rPr>
                <w:rFonts w:ascii="宋体" w:hAnsi="宋体" w:cs="宋体"/>
                <w:color w:val="000000"/>
                <w:sz w:val="20"/>
                <w:szCs w:val="20"/>
              </w:rPr>
            </w:pPr>
            <w:r w:rsidRPr="0094636E">
              <w:rPr>
                <w:rFonts w:ascii="宋体" w:hAnsi="宋体" w:cs="宋体"/>
                <w:color w:val="000000"/>
                <w:kern w:val="0"/>
                <w:sz w:val="20"/>
                <w:szCs w:val="20"/>
                <w:lang w:bidi="ar"/>
              </w:rPr>
              <w:t>9787518343874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310D50" w14:textId="28521F81"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普通高等教育“十</w:t>
            </w:r>
            <w:r w:rsidR="0094636E">
              <w:rPr>
                <w:rFonts w:ascii="宋体" w:hAnsi="宋体" w:cs="宋体" w:hint="eastAsia"/>
                <w:color w:val="000000"/>
                <w:kern w:val="0"/>
                <w:sz w:val="20"/>
                <w:szCs w:val="20"/>
                <w:lang w:bidi="ar"/>
              </w:rPr>
              <w:t>二</w:t>
            </w:r>
            <w:r w:rsidRPr="00034940">
              <w:rPr>
                <w:rFonts w:ascii="宋体" w:hAnsi="宋体" w:cs="宋体" w:hint="eastAsia"/>
                <w:color w:val="000000"/>
                <w:kern w:val="0"/>
                <w:sz w:val="20"/>
                <w:szCs w:val="20"/>
                <w:lang w:bidi="ar"/>
              </w:rPr>
              <w:t>五”国家级规划教材</w:t>
            </w:r>
          </w:p>
        </w:tc>
      </w:tr>
    </w:tbl>
    <w:p w14:paraId="27020C06"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lastRenderedPageBreak/>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69"/>
        <w:gridCol w:w="956"/>
        <w:gridCol w:w="1055"/>
        <w:gridCol w:w="1001"/>
        <w:gridCol w:w="617"/>
        <w:gridCol w:w="1518"/>
        <w:gridCol w:w="1989"/>
      </w:tblGrid>
      <w:tr w:rsidR="002B2744" w14:paraId="19DCC17E"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9410EF"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5A50A2"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6D405FC"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F651B0"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A8AF2C"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54E37B"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A7BDDF"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2C0C33"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r w:rsidRPr="00066DEA">
              <w:rPr>
                <w:rFonts w:ascii="仿宋" w:eastAsia="仿宋" w:hAnsi="仿宋"/>
                <w:color w:val="0070C0"/>
                <w:sz w:val="24"/>
              </w:rPr>
              <w:t>（如：普通高等教育“十二五”国家级规划教材）</w:t>
            </w:r>
          </w:p>
        </w:tc>
      </w:tr>
      <w:tr w:rsidR="002B2744" w14:paraId="57400279" w14:textId="77777777" w:rsidTr="007327CD">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1EEA42" w14:textId="15C7FB03" w:rsidR="002B2744" w:rsidRDefault="007327CD"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DC7C3" w14:textId="102F65E7" w:rsidR="002B2744" w:rsidRDefault="00F37D66"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碎屑岩系油气储层地质学</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538E4" w14:textId="23DA2526" w:rsidR="002B2744" w:rsidRPr="001D46E4" w:rsidRDefault="002B2744" w:rsidP="00034940">
            <w:pPr>
              <w:widowControl/>
              <w:jc w:val="center"/>
              <w:textAlignment w:val="center"/>
              <w:rPr>
                <w:rFonts w:ascii="宋体" w:hAnsi="宋体" w:cs="宋体"/>
                <w:color w:val="000000" w:themeColor="text1"/>
                <w:kern w:val="0"/>
                <w:sz w:val="20"/>
                <w:szCs w:val="20"/>
                <w:lang w:bidi="ar"/>
              </w:rPr>
            </w:pPr>
            <w:r w:rsidRPr="001D46E4">
              <w:rPr>
                <w:rFonts w:ascii="宋体" w:hAnsi="宋体" w:cs="宋体" w:hint="eastAsia"/>
                <w:color w:val="000000" w:themeColor="text1"/>
                <w:kern w:val="0"/>
                <w:sz w:val="20"/>
                <w:szCs w:val="20"/>
                <w:lang w:bidi="ar"/>
              </w:rPr>
              <w:t>20</w:t>
            </w:r>
            <w:r w:rsidR="007752FD" w:rsidRPr="001D46E4">
              <w:rPr>
                <w:rFonts w:ascii="宋体" w:hAnsi="宋体" w:cs="宋体"/>
                <w:color w:val="000000" w:themeColor="text1"/>
                <w:kern w:val="0"/>
                <w:sz w:val="20"/>
                <w:szCs w:val="20"/>
                <w:lang w:bidi="ar"/>
              </w:rPr>
              <w:t>13</w:t>
            </w:r>
            <w:r w:rsidRPr="001D46E4">
              <w:rPr>
                <w:rFonts w:ascii="宋体" w:hAnsi="宋体" w:cs="宋体" w:hint="eastAsia"/>
                <w:color w:val="000000" w:themeColor="text1"/>
                <w:kern w:val="0"/>
                <w:sz w:val="20"/>
                <w:szCs w:val="20"/>
                <w:lang w:bidi="ar"/>
              </w:rPr>
              <w:t>年11月第1版</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44D62" w14:textId="77777777" w:rsidR="002B2744" w:rsidRPr="001D46E4" w:rsidRDefault="002B2744" w:rsidP="00034940">
            <w:pPr>
              <w:widowControl/>
              <w:jc w:val="center"/>
              <w:textAlignment w:val="center"/>
              <w:rPr>
                <w:rFonts w:ascii="宋体" w:hAnsi="宋体" w:cs="宋体"/>
                <w:color w:val="000000" w:themeColor="text1"/>
                <w:kern w:val="0"/>
                <w:sz w:val="20"/>
                <w:szCs w:val="20"/>
                <w:lang w:bidi="ar"/>
              </w:rPr>
            </w:pPr>
            <w:r w:rsidRPr="001D46E4">
              <w:rPr>
                <w:rFonts w:ascii="宋体" w:hAnsi="宋体" w:cs="宋体" w:hint="eastAsia"/>
                <w:color w:val="000000" w:themeColor="text1"/>
                <w:kern w:val="0"/>
                <w:sz w:val="20"/>
                <w:szCs w:val="20"/>
                <w:lang w:bidi="ar"/>
              </w:rPr>
              <w:t>2015年10月第2次印刷</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9782E" w14:textId="077FC629" w:rsidR="002B2744" w:rsidRPr="001D46E4" w:rsidRDefault="007752FD" w:rsidP="00034940">
            <w:pPr>
              <w:widowControl/>
              <w:jc w:val="center"/>
              <w:textAlignment w:val="center"/>
              <w:rPr>
                <w:rFonts w:ascii="宋体" w:hAnsi="宋体" w:cs="宋体"/>
                <w:color w:val="000000" w:themeColor="text1"/>
                <w:kern w:val="0"/>
                <w:sz w:val="20"/>
                <w:szCs w:val="20"/>
                <w:lang w:bidi="ar"/>
              </w:rPr>
            </w:pPr>
            <w:r w:rsidRPr="001D46E4">
              <w:rPr>
                <w:rFonts w:ascii="宋体" w:hAnsi="宋体" w:cs="宋体" w:hint="eastAsia"/>
                <w:color w:val="000000" w:themeColor="text1"/>
                <w:kern w:val="0"/>
                <w:sz w:val="20"/>
                <w:szCs w:val="20"/>
                <w:lang w:bidi="ar"/>
              </w:rPr>
              <w:t>于兴河</w:t>
            </w:r>
          </w:p>
        </w:tc>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42C71" w14:textId="77777777" w:rsidR="002B2744" w:rsidRPr="001D46E4" w:rsidRDefault="002B2744" w:rsidP="00034940">
            <w:pPr>
              <w:widowControl/>
              <w:jc w:val="center"/>
              <w:textAlignment w:val="center"/>
              <w:rPr>
                <w:rFonts w:ascii="宋体" w:hAnsi="宋体" w:cs="宋体"/>
                <w:color w:val="000000" w:themeColor="text1"/>
                <w:kern w:val="0"/>
                <w:sz w:val="20"/>
                <w:szCs w:val="20"/>
                <w:lang w:bidi="ar"/>
              </w:rPr>
            </w:pPr>
            <w:r w:rsidRPr="001D46E4">
              <w:rPr>
                <w:rFonts w:ascii="宋体" w:hAnsi="宋体" w:cs="宋体" w:hint="eastAsia"/>
                <w:color w:val="000000" w:themeColor="text1"/>
                <w:kern w:val="0"/>
                <w:sz w:val="20"/>
                <w:szCs w:val="20"/>
                <w:lang w:bidi="ar"/>
              </w:rPr>
              <w:t>石油工业出版社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9B993" w14:textId="50227191" w:rsidR="002B2744" w:rsidRPr="001D46E4" w:rsidRDefault="007752FD" w:rsidP="00034940">
            <w:pPr>
              <w:widowControl/>
              <w:jc w:val="center"/>
              <w:textAlignment w:val="center"/>
              <w:rPr>
                <w:rFonts w:ascii="宋体" w:hAnsi="宋体" w:cs="宋体"/>
                <w:color w:val="000000" w:themeColor="text1"/>
                <w:kern w:val="0"/>
                <w:sz w:val="20"/>
                <w:szCs w:val="20"/>
                <w:lang w:bidi="ar"/>
              </w:rPr>
            </w:pPr>
            <w:r w:rsidRPr="001D46E4">
              <w:rPr>
                <w:rFonts w:ascii="宋体" w:hAnsi="宋体" w:cs="宋体"/>
                <w:color w:val="000000" w:themeColor="text1"/>
                <w:kern w:val="0"/>
                <w:sz w:val="20"/>
                <w:szCs w:val="20"/>
                <w:lang w:bidi="ar"/>
              </w:rPr>
              <w:t>9787502163990</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12407" w14:textId="1B0911C5" w:rsidR="002B2744" w:rsidRPr="001D46E4" w:rsidRDefault="004E16AE" w:rsidP="004E16AE">
            <w:pPr>
              <w:rPr>
                <w:rFonts w:ascii="宋体" w:hAnsi="宋体" w:cs="宋体"/>
                <w:color w:val="000000" w:themeColor="text1"/>
                <w:kern w:val="0"/>
                <w:sz w:val="20"/>
                <w:szCs w:val="20"/>
                <w:lang w:bidi="ar"/>
              </w:rPr>
            </w:pPr>
            <w:r w:rsidRPr="001D46E4">
              <w:rPr>
                <w:rFonts w:ascii="宋体" w:hAnsi="宋体" w:cs="宋体" w:hint="eastAsia"/>
                <w:color w:val="000000" w:themeColor="text1"/>
                <w:kern w:val="0"/>
                <w:sz w:val="20"/>
                <w:szCs w:val="20"/>
                <w:lang w:bidi="ar"/>
              </w:rPr>
              <w:t>石油高等教育“十三五”规划教材、高等学校“十四五”新形态教材、高等院校地质类专业系列教材</w:t>
            </w:r>
          </w:p>
        </w:tc>
      </w:tr>
    </w:tbl>
    <w:p w14:paraId="46415C2C" w14:textId="77777777" w:rsidR="002B2744" w:rsidRDefault="002B2744" w:rsidP="0094636E">
      <w:pPr>
        <w:spacing w:line="360" w:lineRule="auto"/>
        <w:jc w:val="left"/>
        <w:rPr>
          <w:rFonts w:eastAsia="仿宋"/>
          <w:color w:val="000000"/>
          <w:sz w:val="24"/>
        </w:rPr>
      </w:pPr>
    </w:p>
    <w:sectPr w:rsidR="002B2744">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D132B2" w15:done="0"/>
  <w15:commentEx w15:paraId="4B80A5B2" w15:done="0"/>
  <w15:commentEx w15:paraId="2C2AD3F5" w15:done="0"/>
  <w15:commentEx w15:paraId="0B747906" w15:done="0"/>
  <w15:commentEx w15:paraId="61FEA04D" w15:done="0"/>
  <w15:commentEx w15:paraId="4EC72B9B" w15:done="0"/>
  <w15:commentEx w15:paraId="59DF8ACA" w15:done="0"/>
  <w15:commentEx w15:paraId="3DD920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DF93E" w16cex:dateUtc="2024-06-07T13:25:00Z"/>
  <w16cex:commentExtensible w16cex:durableId="2A0DC21C" w16cex:dateUtc="2024-06-07T09:30:00Z"/>
  <w16cex:commentExtensible w16cex:durableId="2A0DC263" w16cex:dateUtc="2024-06-07T09:31:00Z"/>
  <w16cex:commentExtensible w16cex:durableId="2A0DC37D" w16cex:dateUtc="2024-06-07T09:35:00Z"/>
  <w16cex:commentExtensible w16cex:durableId="2A0DF288" w16cex:dateUtc="2024-06-07T12:56:00Z"/>
  <w16cex:commentExtensible w16cex:durableId="2A0DC58F" w16cex:dateUtc="2024-06-07T09:44:00Z"/>
  <w16cex:commentExtensible w16cex:durableId="2A0DC5BB" w16cex:dateUtc="2024-06-07T09:45:00Z"/>
  <w16cex:commentExtensible w16cex:durableId="2A0DC5F3" w16cex:dateUtc="2024-06-07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132B2" w16cid:durableId="2A0DF93E"/>
  <w16cid:commentId w16cid:paraId="4B80A5B2" w16cid:durableId="2A0DC21C"/>
  <w16cid:commentId w16cid:paraId="2C2AD3F5" w16cid:durableId="2A0DC263"/>
  <w16cid:commentId w16cid:paraId="0B747906" w16cid:durableId="2A0DC37D"/>
  <w16cid:commentId w16cid:paraId="61FEA04D" w16cid:durableId="2A0DF288"/>
  <w16cid:commentId w16cid:paraId="4EC72B9B" w16cid:durableId="2A0DC58F"/>
  <w16cid:commentId w16cid:paraId="59DF8ACA" w16cid:durableId="2A0DC5BB"/>
  <w16cid:commentId w16cid:paraId="3DD920B5" w16cid:durableId="2A0DC5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B2069" w14:textId="77777777" w:rsidR="000121D9" w:rsidRDefault="000121D9" w:rsidP="00CC7FC3">
      <w:r>
        <w:separator/>
      </w:r>
    </w:p>
  </w:endnote>
  <w:endnote w:type="continuationSeparator" w:id="0">
    <w:p w14:paraId="5FA8B50E" w14:textId="77777777" w:rsidR="000121D9" w:rsidRDefault="000121D9"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CFB9A" w14:textId="77777777" w:rsidR="000121D9" w:rsidRDefault="000121D9" w:rsidP="00CC7FC3">
      <w:r>
        <w:separator/>
      </w:r>
    </w:p>
  </w:footnote>
  <w:footnote w:type="continuationSeparator" w:id="0">
    <w:p w14:paraId="73FEA77F" w14:textId="77777777" w:rsidR="000121D9" w:rsidRDefault="000121D9" w:rsidP="00CC7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6556D"/>
    <w:multiLevelType w:val="hybridMultilevel"/>
    <w:tmpl w:val="F18ACBC6"/>
    <w:lvl w:ilvl="0" w:tplc="889A0DCC">
      <w:start w:val="1"/>
      <w:numFmt w:val="decimal"/>
      <w:lvlText w:val="（%1）"/>
      <w:lvlJc w:val="left"/>
      <w:pPr>
        <w:ind w:left="900" w:hanging="420"/>
      </w:pPr>
      <w:rPr>
        <w:rFonts w:hint="eastAsia"/>
      </w:rPr>
    </w:lvl>
    <w:lvl w:ilvl="1" w:tplc="889A0DC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5184D6C"/>
    <w:multiLevelType w:val="hybridMultilevel"/>
    <w:tmpl w:val="E40C2516"/>
    <w:lvl w:ilvl="0" w:tplc="889A0DCC">
      <w:start w:val="1"/>
      <w:numFmt w:val="decimal"/>
      <w:lvlText w:val="（%1）"/>
      <w:lvlJc w:val="left"/>
      <w:pPr>
        <w:ind w:left="90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6"/>
  </w:num>
  <w:num w:numId="5">
    <w:abstractNumId w:val="5"/>
  </w:num>
  <w:num w:numId="6">
    <w:abstractNumId w:val="8"/>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36562633@qq.com">
    <w15:presenceInfo w15:providerId="Windows Live" w15:userId="b433c6a0fb47b6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4B9"/>
    <w:rsid w:val="00004364"/>
    <w:rsid w:val="00005B6C"/>
    <w:rsid w:val="000067BE"/>
    <w:rsid w:val="000103ED"/>
    <w:rsid w:val="00012188"/>
    <w:rsid w:val="000121D9"/>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22EE"/>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E5F81"/>
    <w:rsid w:val="000F2E28"/>
    <w:rsid w:val="000F2FF1"/>
    <w:rsid w:val="00104902"/>
    <w:rsid w:val="00110815"/>
    <w:rsid w:val="001114CB"/>
    <w:rsid w:val="00113CED"/>
    <w:rsid w:val="00121E0F"/>
    <w:rsid w:val="00123FE3"/>
    <w:rsid w:val="00130312"/>
    <w:rsid w:val="00134BA8"/>
    <w:rsid w:val="00135F58"/>
    <w:rsid w:val="00136608"/>
    <w:rsid w:val="0014493E"/>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46E4"/>
    <w:rsid w:val="001E007F"/>
    <w:rsid w:val="001E0152"/>
    <w:rsid w:val="001E1A8B"/>
    <w:rsid w:val="001E74EE"/>
    <w:rsid w:val="001E7BA6"/>
    <w:rsid w:val="001F19E1"/>
    <w:rsid w:val="001F1AEC"/>
    <w:rsid w:val="001F4186"/>
    <w:rsid w:val="001F49BB"/>
    <w:rsid w:val="002016E2"/>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5955"/>
    <w:rsid w:val="002861EF"/>
    <w:rsid w:val="002A129F"/>
    <w:rsid w:val="002A12D2"/>
    <w:rsid w:val="002A3182"/>
    <w:rsid w:val="002A3B25"/>
    <w:rsid w:val="002A5E0B"/>
    <w:rsid w:val="002A6B38"/>
    <w:rsid w:val="002B2744"/>
    <w:rsid w:val="002B6CC3"/>
    <w:rsid w:val="002B76E0"/>
    <w:rsid w:val="002B79EE"/>
    <w:rsid w:val="002C2BB5"/>
    <w:rsid w:val="002C4E19"/>
    <w:rsid w:val="002C79FF"/>
    <w:rsid w:val="002C7C39"/>
    <w:rsid w:val="002D48F8"/>
    <w:rsid w:val="002D52FD"/>
    <w:rsid w:val="002E02C2"/>
    <w:rsid w:val="002E23A8"/>
    <w:rsid w:val="002E3230"/>
    <w:rsid w:val="002E557A"/>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1815"/>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0168"/>
    <w:rsid w:val="004A1D5C"/>
    <w:rsid w:val="004A349E"/>
    <w:rsid w:val="004A74C3"/>
    <w:rsid w:val="004B2346"/>
    <w:rsid w:val="004B4A1B"/>
    <w:rsid w:val="004B5297"/>
    <w:rsid w:val="004B5FAD"/>
    <w:rsid w:val="004B6078"/>
    <w:rsid w:val="004B6D58"/>
    <w:rsid w:val="004C3884"/>
    <w:rsid w:val="004C3ECE"/>
    <w:rsid w:val="004D1C10"/>
    <w:rsid w:val="004D7FDC"/>
    <w:rsid w:val="004E0D6B"/>
    <w:rsid w:val="004E16AE"/>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1E84"/>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61FE"/>
    <w:rsid w:val="005D77CF"/>
    <w:rsid w:val="005E00C3"/>
    <w:rsid w:val="005E5170"/>
    <w:rsid w:val="005F218F"/>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27CD"/>
    <w:rsid w:val="00737CC8"/>
    <w:rsid w:val="00744B9F"/>
    <w:rsid w:val="00745219"/>
    <w:rsid w:val="007478AA"/>
    <w:rsid w:val="007502F6"/>
    <w:rsid w:val="0075304A"/>
    <w:rsid w:val="00756734"/>
    <w:rsid w:val="007568CF"/>
    <w:rsid w:val="0076273E"/>
    <w:rsid w:val="00765D10"/>
    <w:rsid w:val="007752FD"/>
    <w:rsid w:val="007777CF"/>
    <w:rsid w:val="00777EA4"/>
    <w:rsid w:val="00782E96"/>
    <w:rsid w:val="00783FF0"/>
    <w:rsid w:val="00784AEC"/>
    <w:rsid w:val="007867CD"/>
    <w:rsid w:val="00790407"/>
    <w:rsid w:val="00792380"/>
    <w:rsid w:val="00796E32"/>
    <w:rsid w:val="0079711B"/>
    <w:rsid w:val="007A338F"/>
    <w:rsid w:val="007A7B74"/>
    <w:rsid w:val="007B056D"/>
    <w:rsid w:val="007B2755"/>
    <w:rsid w:val="007C27B1"/>
    <w:rsid w:val="007C5424"/>
    <w:rsid w:val="007D36A6"/>
    <w:rsid w:val="007E09AC"/>
    <w:rsid w:val="007E27E4"/>
    <w:rsid w:val="007E4E55"/>
    <w:rsid w:val="007E50AC"/>
    <w:rsid w:val="007F3198"/>
    <w:rsid w:val="007F6A3B"/>
    <w:rsid w:val="0080071B"/>
    <w:rsid w:val="00802A71"/>
    <w:rsid w:val="00813562"/>
    <w:rsid w:val="00815C78"/>
    <w:rsid w:val="00816A54"/>
    <w:rsid w:val="00822044"/>
    <w:rsid w:val="00835C1F"/>
    <w:rsid w:val="00835DE5"/>
    <w:rsid w:val="00844D01"/>
    <w:rsid w:val="008464A8"/>
    <w:rsid w:val="008465F3"/>
    <w:rsid w:val="00847531"/>
    <w:rsid w:val="00852192"/>
    <w:rsid w:val="008550BE"/>
    <w:rsid w:val="00857C52"/>
    <w:rsid w:val="008602B0"/>
    <w:rsid w:val="00865C06"/>
    <w:rsid w:val="008662B6"/>
    <w:rsid w:val="008715C3"/>
    <w:rsid w:val="00874A70"/>
    <w:rsid w:val="0087669B"/>
    <w:rsid w:val="00877CB2"/>
    <w:rsid w:val="00880682"/>
    <w:rsid w:val="00882C42"/>
    <w:rsid w:val="00884B7E"/>
    <w:rsid w:val="00884EC1"/>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36E"/>
    <w:rsid w:val="00946EC7"/>
    <w:rsid w:val="00953BD3"/>
    <w:rsid w:val="0096193B"/>
    <w:rsid w:val="0096382D"/>
    <w:rsid w:val="00963DE6"/>
    <w:rsid w:val="00965302"/>
    <w:rsid w:val="00965FAE"/>
    <w:rsid w:val="00970A7D"/>
    <w:rsid w:val="00971D73"/>
    <w:rsid w:val="0097735F"/>
    <w:rsid w:val="00980B65"/>
    <w:rsid w:val="00981BCE"/>
    <w:rsid w:val="00984015"/>
    <w:rsid w:val="009841F6"/>
    <w:rsid w:val="0098455F"/>
    <w:rsid w:val="0099010E"/>
    <w:rsid w:val="009904B4"/>
    <w:rsid w:val="009905A8"/>
    <w:rsid w:val="0099302E"/>
    <w:rsid w:val="009958A3"/>
    <w:rsid w:val="009A5DA6"/>
    <w:rsid w:val="009A687C"/>
    <w:rsid w:val="009B00A4"/>
    <w:rsid w:val="009B15C5"/>
    <w:rsid w:val="009B278E"/>
    <w:rsid w:val="009B2FB1"/>
    <w:rsid w:val="009B46DE"/>
    <w:rsid w:val="009B4C52"/>
    <w:rsid w:val="009C126B"/>
    <w:rsid w:val="009C145F"/>
    <w:rsid w:val="009D1D80"/>
    <w:rsid w:val="009D5FEB"/>
    <w:rsid w:val="009E3A95"/>
    <w:rsid w:val="009E63D5"/>
    <w:rsid w:val="009F3DB1"/>
    <w:rsid w:val="009F5AE8"/>
    <w:rsid w:val="009F6921"/>
    <w:rsid w:val="00A00342"/>
    <w:rsid w:val="00A01F18"/>
    <w:rsid w:val="00A0563A"/>
    <w:rsid w:val="00A06C6B"/>
    <w:rsid w:val="00A12B8C"/>
    <w:rsid w:val="00A14D42"/>
    <w:rsid w:val="00A168D1"/>
    <w:rsid w:val="00A17A5B"/>
    <w:rsid w:val="00A2565E"/>
    <w:rsid w:val="00A26CFC"/>
    <w:rsid w:val="00A4057A"/>
    <w:rsid w:val="00A421D7"/>
    <w:rsid w:val="00A43532"/>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3B64"/>
    <w:rsid w:val="00A846EC"/>
    <w:rsid w:val="00A86003"/>
    <w:rsid w:val="00A941C1"/>
    <w:rsid w:val="00A96A5E"/>
    <w:rsid w:val="00A9736E"/>
    <w:rsid w:val="00AA3772"/>
    <w:rsid w:val="00AB28FE"/>
    <w:rsid w:val="00AB630C"/>
    <w:rsid w:val="00AD2678"/>
    <w:rsid w:val="00AF1138"/>
    <w:rsid w:val="00AF57F2"/>
    <w:rsid w:val="00B0553E"/>
    <w:rsid w:val="00B134AE"/>
    <w:rsid w:val="00B206A5"/>
    <w:rsid w:val="00B21706"/>
    <w:rsid w:val="00B2565D"/>
    <w:rsid w:val="00B30B20"/>
    <w:rsid w:val="00B32F85"/>
    <w:rsid w:val="00B363BA"/>
    <w:rsid w:val="00B368DD"/>
    <w:rsid w:val="00B36AE8"/>
    <w:rsid w:val="00B41A58"/>
    <w:rsid w:val="00B45C40"/>
    <w:rsid w:val="00B540BE"/>
    <w:rsid w:val="00B56026"/>
    <w:rsid w:val="00B61EA1"/>
    <w:rsid w:val="00B63617"/>
    <w:rsid w:val="00B71A3A"/>
    <w:rsid w:val="00B743CC"/>
    <w:rsid w:val="00B82069"/>
    <w:rsid w:val="00B831CF"/>
    <w:rsid w:val="00B838BD"/>
    <w:rsid w:val="00B902F8"/>
    <w:rsid w:val="00BA04B1"/>
    <w:rsid w:val="00BA2913"/>
    <w:rsid w:val="00BB230A"/>
    <w:rsid w:val="00BB6E0A"/>
    <w:rsid w:val="00BC1DAD"/>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6A42"/>
    <w:rsid w:val="00CA7732"/>
    <w:rsid w:val="00CB07BA"/>
    <w:rsid w:val="00CB1012"/>
    <w:rsid w:val="00CB4DC2"/>
    <w:rsid w:val="00CB7A7B"/>
    <w:rsid w:val="00CB7B31"/>
    <w:rsid w:val="00CC0A69"/>
    <w:rsid w:val="00CC0AD4"/>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4F76"/>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4A27"/>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1DDE"/>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37D66"/>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12B0"/>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21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Pr>
      <w:rFonts w:ascii="Times New Roman" w:eastAsia="宋体" w:hAnsi="Times New Roman" w:cs="Times New Roman"/>
      <w:sz w:val="24"/>
      <w:szCs w:val="24"/>
    </w:rPr>
  </w:style>
  <w:style w:type="character" w:customStyle="1" w:styleId="Char0">
    <w:name w:val="批注框文本 Char"/>
    <w:link w:val="a4"/>
    <w:uiPriority w:val="99"/>
    <w:semiHidden/>
    <w:locked/>
    <w:rPr>
      <w:rFonts w:ascii="Times New Roman" w:eastAsia="宋体" w:hAnsi="Times New Roman" w:cs="Times New Roman"/>
      <w:sz w:val="18"/>
      <w:szCs w:val="18"/>
    </w:rPr>
  </w:style>
  <w:style w:type="character" w:customStyle="1" w:styleId="Char1">
    <w:name w:val="页脚 Char"/>
    <w:link w:val="a5"/>
    <w:uiPriority w:val="99"/>
    <w:locked/>
    <w:rPr>
      <w:rFonts w:cs="Times New Roman"/>
      <w:sz w:val="18"/>
      <w:szCs w:val="18"/>
    </w:rPr>
  </w:style>
  <w:style w:type="character" w:styleId="a6">
    <w:name w:val="annotation reference"/>
    <w:uiPriority w:val="99"/>
    <w:unhideWhenUsed/>
    <w:rPr>
      <w:rFonts w:cs="Times New Roman"/>
      <w:sz w:val="21"/>
      <w:szCs w:val="21"/>
    </w:rPr>
  </w:style>
  <w:style w:type="character" w:customStyle="1" w:styleId="Char2">
    <w:name w:val="文档结构图 Char"/>
    <w:link w:val="a7"/>
    <w:uiPriority w:val="99"/>
    <w:semiHidden/>
    <w:rPr>
      <w:rFonts w:ascii="宋体" w:hAnsi="Times New Roman"/>
      <w:kern w:val="2"/>
      <w:sz w:val="18"/>
      <w:szCs w:val="18"/>
    </w:rPr>
  </w:style>
  <w:style w:type="character" w:customStyle="1" w:styleId="Char3">
    <w:name w:val="页眉 Char"/>
    <w:link w:val="a8"/>
    <w:uiPriority w:val="99"/>
    <w:locked/>
    <w:rPr>
      <w:rFonts w:cs="Times New Roman"/>
      <w:sz w:val="18"/>
      <w:szCs w:val="18"/>
    </w:rPr>
  </w:style>
  <w:style w:type="character" w:customStyle="1" w:styleId="Char4">
    <w:name w:val="批注主题 Char"/>
    <w:link w:val="a9"/>
    <w:uiPriority w:val="99"/>
    <w:semiHidden/>
    <w:locked/>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Pr>
      <w:b/>
      <w:bCs/>
    </w:rPr>
  </w:style>
  <w:style w:type="paragraph" w:styleId="a4">
    <w:name w:val="Balloon Text"/>
    <w:basedOn w:val="a"/>
    <w:link w:val="Char0"/>
    <w:uiPriority w:val="99"/>
    <w:unhideWhenUsed/>
    <w:rPr>
      <w:kern w:val="0"/>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styleId="aa">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7">
    <w:name w:val="Document Map"/>
    <w:basedOn w:val="a"/>
    <w:link w:val="Char2"/>
    <w:uiPriority w:val="99"/>
    <w:unhideWhenUsed/>
    <w:rPr>
      <w:rFonts w:ascii="宋体"/>
      <w:sz w:val="18"/>
      <w:szCs w:val="18"/>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Pr>
      <w:rFonts w:ascii="Times New Roman" w:eastAsia="宋体" w:hAnsi="Times New Roman" w:cs="Times New Roman"/>
      <w:sz w:val="24"/>
      <w:szCs w:val="24"/>
    </w:rPr>
  </w:style>
  <w:style w:type="character" w:customStyle="1" w:styleId="Char0">
    <w:name w:val="批注框文本 Char"/>
    <w:link w:val="a4"/>
    <w:uiPriority w:val="99"/>
    <w:semiHidden/>
    <w:locked/>
    <w:rPr>
      <w:rFonts w:ascii="Times New Roman" w:eastAsia="宋体" w:hAnsi="Times New Roman" w:cs="Times New Roman"/>
      <w:sz w:val="18"/>
      <w:szCs w:val="18"/>
    </w:rPr>
  </w:style>
  <w:style w:type="character" w:customStyle="1" w:styleId="Char1">
    <w:name w:val="页脚 Char"/>
    <w:link w:val="a5"/>
    <w:uiPriority w:val="99"/>
    <w:locked/>
    <w:rPr>
      <w:rFonts w:cs="Times New Roman"/>
      <w:sz w:val="18"/>
      <w:szCs w:val="18"/>
    </w:rPr>
  </w:style>
  <w:style w:type="character" w:styleId="a6">
    <w:name w:val="annotation reference"/>
    <w:uiPriority w:val="99"/>
    <w:unhideWhenUsed/>
    <w:rPr>
      <w:rFonts w:cs="Times New Roman"/>
      <w:sz w:val="21"/>
      <w:szCs w:val="21"/>
    </w:rPr>
  </w:style>
  <w:style w:type="character" w:customStyle="1" w:styleId="Char2">
    <w:name w:val="文档结构图 Char"/>
    <w:link w:val="a7"/>
    <w:uiPriority w:val="99"/>
    <w:semiHidden/>
    <w:rPr>
      <w:rFonts w:ascii="宋体" w:hAnsi="Times New Roman"/>
      <w:kern w:val="2"/>
      <w:sz w:val="18"/>
      <w:szCs w:val="18"/>
    </w:rPr>
  </w:style>
  <w:style w:type="character" w:customStyle="1" w:styleId="Char3">
    <w:name w:val="页眉 Char"/>
    <w:link w:val="a8"/>
    <w:uiPriority w:val="99"/>
    <w:locked/>
    <w:rPr>
      <w:rFonts w:cs="Times New Roman"/>
      <w:sz w:val="18"/>
      <w:szCs w:val="18"/>
    </w:rPr>
  </w:style>
  <w:style w:type="character" w:customStyle="1" w:styleId="Char4">
    <w:name w:val="批注主题 Char"/>
    <w:link w:val="a9"/>
    <w:uiPriority w:val="99"/>
    <w:semiHidden/>
    <w:locked/>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Pr>
      <w:b/>
      <w:bCs/>
    </w:rPr>
  </w:style>
  <w:style w:type="paragraph" w:styleId="a4">
    <w:name w:val="Balloon Text"/>
    <w:basedOn w:val="a"/>
    <w:link w:val="Char0"/>
    <w:uiPriority w:val="99"/>
    <w:unhideWhenUsed/>
    <w:rPr>
      <w:kern w:val="0"/>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styleId="aa">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7">
    <w:name w:val="Document Map"/>
    <w:basedOn w:val="a"/>
    <w:link w:val="Char2"/>
    <w:uiPriority w:val="99"/>
    <w:unhideWhenUsed/>
    <w:rPr>
      <w:rFonts w:ascii="宋体"/>
      <w:sz w:val="18"/>
      <w:szCs w:val="18"/>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221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0BCB695-1ACB-45E5-9134-E370FE123015}">
  <we:reference id="wa104099688" version="1.3.0.0" store="zh-CN"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322</TotalTime>
  <Pages>1</Pages>
  <Words>816</Words>
  <Characters>4655</Characters>
  <Application>Microsoft Office Word</Application>
  <DocSecurity>0</DocSecurity>
  <Lines>38</Lines>
  <Paragraphs>10</Paragraphs>
  <ScaleCrop>false</ScaleCrop>
  <Company>Microsoft</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l</cp:lastModifiedBy>
  <cp:revision>25</cp:revision>
  <dcterms:created xsi:type="dcterms:W3CDTF">2024-03-08T10:47:00Z</dcterms:created>
  <dcterms:modified xsi:type="dcterms:W3CDTF">2024-06-09T16:51:00Z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