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2" w:name="_GoBack"/>
      <w:bookmarkEnd w:id="2"/>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p>
      <w:r>
        <w:tab/>
      </w:r>
    </w:p>
    <w:p/>
    <w:p>
      <w:pPr>
        <w:spacing w:line="480" w:lineRule="auto"/>
        <w:ind w:firstLine="0" w:firstLineChars="0"/>
        <w:jc w:val="center"/>
        <w:rPr>
          <w:rFonts w:ascii="Times New Roman" w:hAnsi="Times New Roman" w:eastAsia="黑体"/>
          <w:sz w:val="44"/>
        </w:rPr>
      </w:pPr>
      <w:r>
        <w:rPr>
          <w:rFonts w:hint="eastAsia" w:ascii="Times New Roman" w:hAnsi="Times New Roman" w:eastAsia="黑体"/>
          <w:sz w:val="44"/>
        </w:rPr>
        <w:t>《油气田勘探》教学大纲</w:t>
      </w:r>
    </w:p>
    <w:p>
      <w:pPr>
        <w:spacing w:line="480" w:lineRule="auto"/>
        <w:ind w:firstLine="0" w:firstLineChars="0"/>
        <w:jc w:val="center"/>
        <w:rPr>
          <w:sz w:val="28"/>
          <w:u w:val="single"/>
        </w:rPr>
      </w:pPr>
      <w:r>
        <w:rPr>
          <w:rFonts w:hint="eastAsia"/>
          <w:sz w:val="28"/>
          <w:u w:val="single"/>
        </w:rPr>
        <w:t>（第2版）</w:t>
      </w:r>
    </w:p>
    <w:p/>
    <w:p/>
    <w:p/>
    <w:p/>
    <w:p/>
    <w:p/>
    <w:p/>
    <w:p/>
    <w:p/>
    <w:p/>
    <w:tbl>
      <w:tblPr>
        <w:tblStyle w:val="9"/>
        <w:tblW w:w="0" w:type="auto"/>
        <w:jc w:val="center"/>
        <w:tblLayout w:type="autofit"/>
        <w:tblCellMar>
          <w:top w:w="0" w:type="dxa"/>
          <w:left w:w="108" w:type="dxa"/>
          <w:bottom w:w="0" w:type="dxa"/>
          <w:right w:w="108" w:type="dxa"/>
        </w:tblCellMar>
      </w:tblPr>
      <w:tblGrid>
        <w:gridCol w:w="2376"/>
        <w:gridCol w:w="3969"/>
      </w:tblGrid>
      <w:tr>
        <w:tblPrEx>
          <w:tblCellMar>
            <w:top w:w="0" w:type="dxa"/>
            <w:left w:w="108" w:type="dxa"/>
            <w:bottom w:w="0" w:type="dxa"/>
            <w:right w:w="108" w:type="dxa"/>
          </w:tblCellMar>
        </w:tblPrEx>
        <w:trPr>
          <w:jc w:val="center"/>
        </w:trPr>
        <w:tc>
          <w:tcPr>
            <w:tcW w:w="2376" w:type="dxa"/>
            <w:shd w:val="clear" w:color="auto" w:fill="auto"/>
            <w:vAlign w:val="bottom"/>
          </w:tcPr>
          <w:p>
            <w:r>
              <w:rPr>
                <w:rFonts w:hint="eastAsia"/>
              </w:rPr>
              <w:t>执笔人：</w:t>
            </w:r>
          </w:p>
        </w:tc>
        <w:tc>
          <w:tcPr>
            <w:tcW w:w="3969" w:type="dxa"/>
            <w:tcBorders>
              <w:left w:val="nil"/>
              <w:bottom w:val="single" w:color="auto" w:sz="4" w:space="0"/>
            </w:tcBorders>
            <w:shd w:val="clear" w:color="auto" w:fill="auto"/>
            <w:vAlign w:val="center"/>
          </w:tcPr>
          <w:p>
            <w:r>
              <w:rPr>
                <w:rFonts w:hint="eastAsia"/>
              </w:rPr>
              <w:t>赵晓东</w:t>
            </w:r>
          </w:p>
        </w:tc>
      </w:tr>
      <w:tr>
        <w:tblPrEx>
          <w:tblCellMar>
            <w:top w:w="0" w:type="dxa"/>
            <w:left w:w="108" w:type="dxa"/>
            <w:bottom w:w="0" w:type="dxa"/>
            <w:right w:w="108" w:type="dxa"/>
          </w:tblCellMar>
        </w:tblPrEx>
        <w:trPr>
          <w:jc w:val="center"/>
        </w:trPr>
        <w:tc>
          <w:tcPr>
            <w:tcW w:w="2376" w:type="dxa"/>
            <w:shd w:val="clear" w:color="auto" w:fill="auto"/>
            <w:vAlign w:val="bottom"/>
          </w:tcPr>
          <w:p>
            <w:r>
              <w:rPr>
                <w:rFonts w:hint="eastAsia"/>
              </w:rPr>
              <w:t>审核人：</w:t>
            </w:r>
          </w:p>
        </w:tc>
        <w:tc>
          <w:tcPr>
            <w:tcW w:w="3969" w:type="dxa"/>
            <w:tcBorders>
              <w:top w:val="single" w:color="auto" w:sz="4" w:space="0"/>
              <w:left w:val="nil"/>
              <w:bottom w:val="single" w:color="auto" w:sz="4" w:space="0"/>
            </w:tcBorders>
            <w:shd w:val="clear" w:color="auto" w:fill="auto"/>
            <w:vAlign w:val="center"/>
          </w:tcPr>
          <w:p>
            <w:r>
              <w:rPr>
                <w:rFonts w:hint="eastAsia"/>
              </w:rPr>
              <w:t>张阳</w:t>
            </w:r>
          </w:p>
        </w:tc>
      </w:tr>
    </w:tbl>
    <w:p/>
    <w:p/>
    <w:p/>
    <w:p/>
    <w:p/>
    <w:p/>
    <w:p/>
    <w:p>
      <w:pPr>
        <w:spacing w:line="240" w:lineRule="auto"/>
        <w:ind w:firstLine="0" w:firstLineChars="0"/>
        <w:jc w:val="center"/>
        <w:rPr>
          <w:color w:val="0070C0"/>
        </w:rPr>
      </w:pPr>
      <w:r>
        <w:rPr>
          <w:sz w:val="28"/>
          <w:u w:val="single"/>
        </w:rPr>
        <w:t>20</w:t>
      </w:r>
      <w:r>
        <w:rPr>
          <w:rFonts w:hint="eastAsia"/>
          <w:sz w:val="28"/>
          <w:u w:val="single"/>
        </w:rPr>
        <w:t>24年</w:t>
      </w:r>
      <w:r>
        <w:rPr>
          <w:sz w:val="28"/>
          <w:u w:val="single"/>
        </w:rPr>
        <w:t>6</w:t>
      </w:r>
      <w:r>
        <w:rPr>
          <w:rFonts w:hint="eastAsia"/>
          <w:sz w:val="28"/>
          <w:u w:val="single"/>
        </w:rPr>
        <w:t>月制定</w:t>
      </w:r>
      <w:r>
        <w:rPr>
          <w:rFonts w:ascii="仿宋_GB2312" w:eastAsia="仿宋_GB2312"/>
          <w:b/>
          <w:bCs/>
          <w:szCs w:val="28"/>
        </w:rPr>
        <w:br w:type="page"/>
      </w:r>
      <w:bookmarkStart w:id="0" w:name="_Toc231228604"/>
    </w:p>
    <w:p>
      <w:r>
        <w:rPr>
          <w:rFonts w:hint="eastAsia"/>
        </w:rPr>
        <w:t>一、</w:t>
      </w:r>
      <w:r>
        <w:t>课程基本信息</w:t>
      </w:r>
    </w:p>
    <w:tbl>
      <w:tblPr>
        <w:tblStyle w:val="9"/>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r>
              <w:t>课程</w:t>
            </w:r>
            <w:r>
              <w:rPr>
                <w:rFonts w:hint="eastAsia"/>
              </w:rPr>
              <w:t>代码</w:t>
            </w:r>
          </w:p>
        </w:tc>
        <w:tc>
          <w:tcPr>
            <w:tcW w:w="2592" w:type="dxa"/>
            <w:vAlign w:val="center"/>
          </w:tcPr>
          <w:p>
            <w:r>
              <w:t>100101E027</w:t>
            </w:r>
          </w:p>
        </w:tc>
        <w:tc>
          <w:tcPr>
            <w:tcW w:w="1446" w:type="dxa"/>
            <w:vAlign w:val="center"/>
          </w:tcPr>
          <w:p>
            <w:r>
              <w:t>开课</w:t>
            </w:r>
            <w:r>
              <w:rPr>
                <w:rFonts w:hint="eastAsia"/>
              </w:rPr>
              <w:t>单位</w:t>
            </w:r>
          </w:p>
        </w:tc>
        <w:tc>
          <w:tcPr>
            <w:tcW w:w="2314" w:type="dxa"/>
            <w:gridSpan w:val="2"/>
            <w:vAlign w:val="center"/>
          </w:tcPr>
          <w:p>
            <w:r>
              <w:rPr>
                <w:rFonts w:hint="eastAsia"/>
              </w:rPr>
              <w:t>石油学院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r>
              <w:t>课程名称（中文）</w:t>
            </w:r>
          </w:p>
        </w:tc>
        <w:tc>
          <w:tcPr>
            <w:tcW w:w="6352" w:type="dxa"/>
            <w:gridSpan w:val="4"/>
            <w:vAlign w:val="center"/>
          </w:tcPr>
          <w:p>
            <w:r>
              <w:rPr>
                <w:rFonts w:hint="eastAsia"/>
              </w:rPr>
              <w:t>油气田勘探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r>
              <w:t>课程名称（英文）</w:t>
            </w:r>
          </w:p>
        </w:tc>
        <w:tc>
          <w:tcPr>
            <w:tcW w:w="6352" w:type="dxa"/>
            <w:gridSpan w:val="4"/>
            <w:vAlign w:val="center"/>
          </w:tcPr>
          <w:p>
            <w:r>
              <w:t>Oil &amp; Gas Field Exploration and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r>
              <w:rPr>
                <w:rFonts w:hint="eastAsia"/>
              </w:rPr>
              <w:t>课程类别</w:t>
            </w:r>
          </w:p>
        </w:tc>
        <w:tc>
          <w:tcPr>
            <w:tcW w:w="6352" w:type="dxa"/>
            <w:gridSpan w:val="4"/>
            <w:vAlign w:val="center"/>
          </w:tcPr>
          <w:p>
            <w:r>
              <w:rPr>
                <w:rFonts w:hint="eastAsia"/>
              </w:rPr>
              <w:t>专业必修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r>
              <w:rPr>
                <w:rFonts w:hint="eastAsia"/>
              </w:rPr>
              <w:t>适用</w:t>
            </w:r>
            <w:r>
              <w:t>专业</w:t>
            </w:r>
          </w:p>
        </w:tc>
        <w:tc>
          <w:tcPr>
            <w:tcW w:w="6352" w:type="dxa"/>
            <w:gridSpan w:val="4"/>
            <w:vAlign w:val="center"/>
          </w:tcPr>
          <w:p>
            <w:r>
              <w:rPr>
                <w:rFonts w:hint="eastAsia"/>
              </w:rPr>
              <w:t>资源勘查工程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r>
              <w:rPr>
                <w:rFonts w:hint="eastAsia"/>
              </w:rPr>
              <w:t>总</w:t>
            </w:r>
            <w:r>
              <w:t>学分</w:t>
            </w:r>
          </w:p>
        </w:tc>
        <w:tc>
          <w:tcPr>
            <w:tcW w:w="2592" w:type="dxa"/>
            <w:vAlign w:val="center"/>
          </w:tcPr>
          <w:p>
            <w:r>
              <w:rPr>
                <w:rFonts w:hint="eastAsia"/>
              </w:rPr>
              <w:t>2</w:t>
            </w:r>
          </w:p>
        </w:tc>
        <w:tc>
          <w:tcPr>
            <w:tcW w:w="1693" w:type="dxa"/>
            <w:gridSpan w:val="2"/>
            <w:vAlign w:val="center"/>
          </w:tcPr>
          <w:p>
            <w:r>
              <w:rPr>
                <w:rFonts w:hint="eastAsia"/>
              </w:rPr>
              <w:t>总</w:t>
            </w:r>
            <w:r>
              <w:t>学时</w:t>
            </w:r>
          </w:p>
        </w:tc>
        <w:tc>
          <w:tcPr>
            <w:tcW w:w="2067" w:type="dxa"/>
            <w:vAlign w:val="center"/>
          </w:tcPr>
          <w:p>
            <w:r>
              <w:rPr>
                <w:rFonts w:hint="eastAsia"/>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r>
              <w:t>理论学时</w:t>
            </w:r>
          </w:p>
        </w:tc>
        <w:tc>
          <w:tcPr>
            <w:tcW w:w="2592" w:type="dxa"/>
            <w:vAlign w:val="center"/>
          </w:tcPr>
          <w:p>
            <w:r>
              <w:t>16</w:t>
            </w:r>
          </w:p>
        </w:tc>
        <w:tc>
          <w:tcPr>
            <w:tcW w:w="1693" w:type="dxa"/>
            <w:gridSpan w:val="2"/>
            <w:vAlign w:val="center"/>
          </w:tcPr>
          <w:p>
            <w:r>
              <w:t>实验学时</w:t>
            </w:r>
          </w:p>
        </w:tc>
        <w:tc>
          <w:tcPr>
            <w:tcW w:w="2067" w:type="dxa"/>
            <w:vAlign w:val="center"/>
          </w:tcPr>
          <w:p>
            <w:r>
              <w:rPr>
                <w:rFonts w:hint="eastAsia"/>
              </w:rPr>
              <w:t>1</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r>
              <w:rPr>
                <w:rFonts w:hint="eastAsia"/>
              </w:rPr>
              <w:t>上机学时</w:t>
            </w:r>
          </w:p>
        </w:tc>
        <w:tc>
          <w:tcPr>
            <w:tcW w:w="2592" w:type="dxa"/>
            <w:vAlign w:val="center"/>
          </w:tcPr>
          <w:p/>
        </w:tc>
        <w:tc>
          <w:tcPr>
            <w:tcW w:w="1693" w:type="dxa"/>
            <w:gridSpan w:val="2"/>
            <w:vAlign w:val="center"/>
          </w:tcPr>
          <w:p>
            <w:r>
              <w:rPr>
                <w:rFonts w:hint="eastAsia"/>
              </w:rPr>
              <w:t>其他实践学时</w:t>
            </w:r>
          </w:p>
        </w:tc>
        <w:tc>
          <w:tcPr>
            <w:tcW w:w="2067"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r>
              <w:t>先修课程</w:t>
            </w:r>
          </w:p>
        </w:tc>
        <w:tc>
          <w:tcPr>
            <w:tcW w:w="6352" w:type="dxa"/>
            <w:gridSpan w:val="4"/>
            <w:vAlign w:val="center"/>
          </w:tcPr>
          <w:p>
            <w:r>
              <w:rPr>
                <w:rFonts w:hint="eastAsia"/>
              </w:rPr>
              <w:t>测井原理与解释、地震勘探原理与解释、普通地质学、构造地质学、沉积岩石学、石油地质学、油矿地质学。</w:t>
            </w:r>
          </w:p>
        </w:tc>
      </w:tr>
    </w:tbl>
    <w:p>
      <w:r>
        <w:rPr>
          <w:rFonts w:hint="eastAsia"/>
        </w:rPr>
        <w:t>二、</w:t>
      </w:r>
      <w:r>
        <w:t>课程简介</w:t>
      </w:r>
    </w:p>
    <w:p>
      <w:pPr>
        <w:rPr>
          <w:lang w:val="en-GB"/>
        </w:rPr>
      </w:pPr>
      <w:r>
        <w:rPr>
          <w:rFonts w:hint="eastAsia"/>
        </w:rPr>
        <w:t>《油气田勘探》是资源勘查工程（石油地质）专业的一门必修课程。作为《石油地质学》的延伸和实践部分，属于方法地质学的范畴，具有综合性强、实践性强的特点。本课程内容体系包括三个核心部分：一是油气勘探的主要技术，包括地质调查、地球物理调查、地球化学勘查、油气井钻探、实验室测试分析等（第一章）；二是油气勘探阶段划分，以及不同勘探阶段工作程序、勘探部署原则、勘探综合评价方法（第二章和第三章）；三是油气勘探项目设计，包括总体设计和单项工程设计（第四章）；四是油气勘探的管理工作，如矿权管理、项目管理、储量管理、HSE管理等（第五章）。本课程要求学生学习该课程后具备以下知识与能力：（1）掌握油气田勘探的基本术语、基本方法及工作程序、油气勘探部署原则；（2）具备运用所学知识进行勘探部署、地质设计、风险分析的基本能力，熟悉不同阶段勘探综合的研究内容与基本思路；（3）具有较强的团队合作意识与专业表达能力；（4）掌握文献检索、资料查询及运用现代信息技术获取相关信息的基本方法。</w:t>
      </w:r>
    </w:p>
    <w:p>
      <w:r>
        <w:rPr>
          <w:rFonts w:hint="eastAsia"/>
        </w:rPr>
        <w:t>三、</w:t>
      </w:r>
      <w:r>
        <w:t>课程目标</w:t>
      </w:r>
      <w:r>
        <w:rPr>
          <w:rFonts w:hint="eastAsia"/>
        </w:rPr>
        <w:t>及对毕业要求的支撑</w:t>
      </w:r>
    </w:p>
    <w:p>
      <w:r>
        <w:rPr>
          <w:rFonts w:hint="eastAsia"/>
        </w:rPr>
        <w:t>（一）课程目标</w:t>
      </w:r>
    </w:p>
    <w:p>
      <w:r>
        <w:rPr>
          <w:rFonts w:hint="eastAsia"/>
        </w:rPr>
        <w:t>通过课程学习，使学生掌握油气田勘探的基本概念、基本理论、基本方法及技能，提高学生分析问题和解决问题的能力，为今后从事油田地质勘探工作奠定必要的基础。要求学习本课程后，应达到以下基本目标：</w:t>
      </w:r>
    </w:p>
    <w:p>
      <w:r>
        <w:rPr>
          <w:rFonts w:hint="eastAsia"/>
        </w:rPr>
        <w:t>课程目标</w:t>
      </w:r>
      <w:r>
        <w:t>1</w:t>
      </w:r>
      <w:r>
        <w:rPr>
          <w:rFonts w:hint="eastAsia"/>
        </w:rPr>
        <w:t>：</w:t>
      </w:r>
    </w:p>
    <w:p>
      <w:r>
        <w:rPr>
          <w:rFonts w:hint="eastAsia"/>
        </w:rPr>
        <w:t>正确理解油气田勘探相关术语、基本概念。</w:t>
      </w:r>
    </w:p>
    <w:p>
      <w:r>
        <w:rPr>
          <w:rFonts w:hint="eastAsia"/>
        </w:rPr>
        <w:t>课程目标2：</w:t>
      </w:r>
    </w:p>
    <w:p>
      <w:r>
        <w:rPr>
          <w:rFonts w:hint="eastAsia"/>
        </w:rPr>
        <w:t>掌握油气田勘探阶段的划分依据与划分方法；掌握不同阶段的任务与基本工作程序、勘探部署原则、综合研究方法；掌握勘探工程设计的主要内容与基本方法；掌握油气勘探相关的管理工作内容及相关规范。</w:t>
      </w:r>
    </w:p>
    <w:p>
      <w:r>
        <w:rPr>
          <w:rFonts w:hint="eastAsia"/>
        </w:rPr>
        <w:t>课程目标</w:t>
      </w:r>
      <w:r>
        <w:t>3</w:t>
      </w:r>
      <w:r>
        <w:rPr>
          <w:rFonts w:hint="eastAsia"/>
        </w:rPr>
        <w:t>：</w:t>
      </w:r>
    </w:p>
    <w:p>
      <w:r>
        <w:rPr>
          <w:rFonts w:hint="eastAsia"/>
        </w:rPr>
        <w:t>能够运用所学知识开展逐步的勘探综合评价与勘探工程设计。</w:t>
      </w:r>
    </w:p>
    <w:p>
      <w:r>
        <w:rPr>
          <w:rFonts w:hint="eastAsia"/>
        </w:rPr>
        <w:t>课程目标4：</w:t>
      </w:r>
    </w:p>
    <w:p>
      <w:r>
        <w:rPr>
          <w:rFonts w:hint="eastAsia"/>
          <w:lang w:val="en-GB"/>
        </w:rPr>
        <w:t>具备分析问题和解决问题的能力，具有较强的团队合作一是与专业表达能力。</w:t>
      </w:r>
    </w:p>
    <w:p>
      <w:r>
        <w:rPr>
          <w:rFonts w:hint="eastAsia"/>
        </w:rPr>
        <w:t>（二）课程目标对毕业要求的支撑</w:t>
      </w:r>
    </w:p>
    <w:tbl>
      <w:tblPr>
        <w:tblStyle w:val="9"/>
        <w:tblW w:w="5000" w:type="pct"/>
        <w:jc w:val="center"/>
        <w:tblLayout w:type="autofit"/>
        <w:tblCellMar>
          <w:top w:w="0" w:type="dxa"/>
          <w:left w:w="108" w:type="dxa"/>
          <w:bottom w:w="0" w:type="dxa"/>
          <w:right w:w="108" w:type="dxa"/>
        </w:tblCellMar>
      </w:tblPr>
      <w:tblGrid>
        <w:gridCol w:w="2519"/>
        <w:gridCol w:w="2408"/>
        <w:gridCol w:w="2129"/>
        <w:gridCol w:w="1466"/>
      </w:tblGrid>
      <w:tr>
        <w:tblPrEx>
          <w:tblCellMar>
            <w:top w:w="0" w:type="dxa"/>
            <w:left w:w="108" w:type="dxa"/>
            <w:bottom w:w="0" w:type="dxa"/>
            <w:right w:w="108" w:type="dxa"/>
          </w:tblCellMar>
        </w:tblPrEx>
        <w:trPr>
          <w:trHeight w:val="510" w:hRule="atLeast"/>
          <w:jc w:val="center"/>
        </w:trPr>
        <w:tc>
          <w:tcPr>
            <w:tcW w:w="1478" w:type="pct"/>
            <w:tcBorders>
              <w:top w:val="single" w:color="auto" w:sz="4" w:space="0"/>
              <w:left w:val="single" w:color="auto" w:sz="4" w:space="0"/>
              <w:bottom w:val="single" w:color="auto" w:sz="4" w:space="0"/>
              <w:right w:val="single" w:color="auto" w:sz="4" w:space="0"/>
            </w:tcBorders>
            <w:shd w:val="clear" w:color="auto" w:fill="auto"/>
            <w:vAlign w:val="center"/>
          </w:tcPr>
          <w:p>
            <w:r>
              <w:rPr>
                <w:rFonts w:hint="eastAsia"/>
              </w:rPr>
              <w:t>毕业要求</w:t>
            </w:r>
          </w:p>
        </w:tc>
        <w:tc>
          <w:tcPr>
            <w:tcW w:w="1413" w:type="pct"/>
            <w:tcBorders>
              <w:top w:val="single" w:color="auto" w:sz="4" w:space="0"/>
              <w:left w:val="nil"/>
              <w:bottom w:val="single" w:color="auto" w:sz="4" w:space="0"/>
              <w:right w:val="single" w:color="auto" w:sz="4" w:space="0"/>
            </w:tcBorders>
            <w:shd w:val="clear" w:color="auto" w:fill="auto"/>
            <w:vAlign w:val="center"/>
          </w:tcPr>
          <w:p>
            <w:r>
              <w:rPr>
                <w:rFonts w:hint="eastAsia"/>
              </w:rPr>
              <w:t>观测点</w:t>
            </w:r>
          </w:p>
        </w:tc>
        <w:tc>
          <w:tcPr>
            <w:tcW w:w="1249" w:type="pct"/>
            <w:tcBorders>
              <w:top w:val="single" w:color="auto" w:sz="4" w:space="0"/>
              <w:left w:val="nil"/>
              <w:bottom w:val="single" w:color="auto" w:sz="4" w:space="0"/>
              <w:right w:val="single" w:color="auto" w:sz="4" w:space="0"/>
            </w:tcBorders>
          </w:tcPr>
          <w:p>
            <w:r>
              <w:rPr>
                <w:rFonts w:hint="eastAsia"/>
              </w:rPr>
              <w:t>课程目标</w:t>
            </w:r>
          </w:p>
        </w:tc>
        <w:tc>
          <w:tcPr>
            <w:tcW w:w="860" w:type="pct"/>
            <w:tcBorders>
              <w:top w:val="single" w:color="auto" w:sz="4" w:space="0"/>
              <w:left w:val="nil"/>
              <w:bottom w:val="single" w:color="auto" w:sz="4" w:space="0"/>
              <w:right w:val="single" w:color="auto" w:sz="4" w:space="0"/>
            </w:tcBorders>
          </w:tcPr>
          <w:p>
            <w:r>
              <w:rPr>
                <w:rFonts w:hint="eastAsia"/>
              </w:rPr>
              <w:t>支撑强度</w:t>
            </w:r>
          </w:p>
        </w:tc>
      </w:tr>
      <w:tr>
        <w:tblPrEx>
          <w:tblCellMar>
            <w:top w:w="0" w:type="dxa"/>
            <w:left w:w="108" w:type="dxa"/>
            <w:bottom w:w="0" w:type="dxa"/>
            <w:right w:w="108" w:type="dxa"/>
          </w:tblCellMar>
        </w:tblPrEx>
        <w:trPr>
          <w:trHeight w:val="1425" w:hRule="atLeast"/>
          <w:jc w:val="center"/>
        </w:trPr>
        <w:tc>
          <w:tcPr>
            <w:tcW w:w="1478" w:type="pct"/>
            <w:tcBorders>
              <w:top w:val="single" w:color="auto" w:sz="4" w:space="0"/>
              <w:left w:val="single" w:color="auto" w:sz="4" w:space="0"/>
              <w:bottom w:val="single" w:color="auto" w:sz="4" w:space="0"/>
              <w:right w:val="single" w:color="auto" w:sz="4" w:space="0"/>
            </w:tcBorders>
          </w:tcPr>
          <w:p>
            <w:pPr>
              <w:ind w:firstLine="482"/>
              <w:rPr>
                <w:b/>
                <w:bCs/>
              </w:rPr>
            </w:pPr>
            <w:r>
              <w:rPr>
                <w:rFonts w:hint="eastAsia"/>
                <w:b/>
                <w:bCs/>
              </w:rPr>
              <w:t>毕业要求2：</w:t>
            </w:r>
            <w:r>
              <w:rPr>
                <w:rFonts w:hint="eastAsia"/>
                <w:szCs w:val="21"/>
              </w:rPr>
              <w:t>问题分析：</w:t>
            </w:r>
            <w:r>
              <w:rPr>
                <w:rFonts w:hint="eastAsia"/>
              </w:rPr>
              <w:t>能够应用数学、自然科学、基础地质、油气地质和地球物理的基本原理，识别、表达并结合文献研究识别和分析油气资源勘查中的复杂工程问题，以得出有效结论。</w:t>
            </w:r>
          </w:p>
        </w:tc>
        <w:tc>
          <w:tcPr>
            <w:tcW w:w="1413" w:type="pct"/>
            <w:tcBorders>
              <w:top w:val="single" w:color="auto" w:sz="4" w:space="0"/>
              <w:left w:val="nil"/>
              <w:bottom w:val="single" w:color="auto" w:sz="4" w:space="0"/>
              <w:right w:val="single" w:color="auto" w:sz="4" w:space="0"/>
            </w:tcBorders>
          </w:tcPr>
          <w:p>
            <w:pPr>
              <w:ind w:firstLine="482"/>
              <w:rPr>
                <w:b/>
                <w:bCs/>
              </w:rPr>
            </w:pPr>
            <w:r>
              <w:rPr>
                <w:b/>
                <w:bCs/>
              </w:rPr>
              <w:t>观测点</w:t>
            </w:r>
            <w:r>
              <w:rPr>
                <w:rFonts w:hint="eastAsia"/>
                <w:b/>
                <w:bCs/>
              </w:rPr>
              <w:t>2：</w:t>
            </w:r>
            <w:r>
              <w:rPr>
                <w:rFonts w:hint="eastAsia"/>
              </w:rPr>
              <w:t>掌能够应用基础地质和油气地质知识识别和分析油气资源勘查中的复杂工程问题。</w:t>
            </w:r>
          </w:p>
        </w:tc>
        <w:tc>
          <w:tcPr>
            <w:tcW w:w="1249" w:type="pct"/>
            <w:tcBorders>
              <w:top w:val="single" w:color="auto" w:sz="4" w:space="0"/>
              <w:left w:val="nil"/>
              <w:bottom w:val="single" w:color="auto" w:sz="4" w:space="0"/>
              <w:right w:val="single" w:color="auto" w:sz="4" w:space="0"/>
            </w:tcBorders>
            <w:vAlign w:val="center"/>
          </w:tcPr>
          <w:p>
            <w:r>
              <w:rPr>
                <w:rFonts w:hint="eastAsia"/>
              </w:rPr>
              <w:t>课程目标1</w:t>
            </w:r>
          </w:p>
          <w:p>
            <w:r>
              <w:rPr>
                <w:rFonts w:hint="eastAsia"/>
              </w:rPr>
              <w:t>课程目标2</w:t>
            </w:r>
          </w:p>
        </w:tc>
        <w:tc>
          <w:tcPr>
            <w:tcW w:w="860" w:type="pct"/>
            <w:tcBorders>
              <w:top w:val="single" w:color="auto" w:sz="4" w:space="0"/>
              <w:left w:val="nil"/>
              <w:bottom w:val="single" w:color="auto" w:sz="4" w:space="0"/>
              <w:right w:val="single" w:color="auto" w:sz="4" w:space="0"/>
            </w:tcBorders>
            <w:vAlign w:val="center"/>
          </w:tcPr>
          <w:p>
            <w:r>
              <w:rPr>
                <w:rFonts w:ascii="Segoe UI Emoji" w:hAnsi="Segoe UI Emoji" w:cs="Segoe UI Emoji"/>
              </w:rPr>
              <w:t>☑</w:t>
            </w:r>
            <w:r>
              <w:rPr>
                <w:rFonts w:hint="eastAsia"/>
              </w:rPr>
              <w:t>H</w:t>
            </w:r>
          </w:p>
          <w:p>
            <w:r>
              <w:rPr>
                <w:rFonts w:hint="eastAsia"/>
              </w:rPr>
              <w:t>□M</w:t>
            </w:r>
          </w:p>
          <w:p>
            <w:r>
              <w:rPr>
                <w:rFonts w:hint="eastAsia"/>
              </w:rPr>
              <w:t>□L</w:t>
            </w:r>
          </w:p>
        </w:tc>
      </w:tr>
      <w:tr>
        <w:tblPrEx>
          <w:tblCellMar>
            <w:top w:w="0" w:type="dxa"/>
            <w:left w:w="108" w:type="dxa"/>
            <w:bottom w:w="0" w:type="dxa"/>
            <w:right w:w="108" w:type="dxa"/>
          </w:tblCellMar>
        </w:tblPrEx>
        <w:trPr>
          <w:trHeight w:val="1425" w:hRule="atLeast"/>
          <w:jc w:val="center"/>
        </w:trPr>
        <w:tc>
          <w:tcPr>
            <w:tcW w:w="1478" w:type="pct"/>
            <w:tcBorders>
              <w:top w:val="single" w:color="auto" w:sz="4" w:space="0"/>
              <w:left w:val="single" w:color="auto" w:sz="4" w:space="0"/>
              <w:bottom w:val="single" w:color="auto" w:sz="4" w:space="0"/>
              <w:right w:val="single" w:color="auto" w:sz="4" w:space="0"/>
            </w:tcBorders>
          </w:tcPr>
          <w:p>
            <w:pPr>
              <w:ind w:firstLine="482"/>
              <w:rPr>
                <w:b/>
                <w:bCs/>
              </w:rPr>
            </w:pPr>
            <w:r>
              <w:rPr>
                <w:rFonts w:hint="eastAsia"/>
                <w:b/>
                <w:bCs/>
              </w:rPr>
              <w:t>毕业要求</w:t>
            </w:r>
            <w:r>
              <w:rPr>
                <w:b/>
                <w:bCs/>
              </w:rPr>
              <w:t>7</w:t>
            </w:r>
            <w:r>
              <w:rPr>
                <w:rFonts w:hint="eastAsia"/>
                <w:b/>
                <w:bCs/>
              </w:rPr>
              <w:t>：</w:t>
            </w:r>
            <w:r>
              <w:rPr>
                <w:rFonts w:hint="eastAsia"/>
              </w:rPr>
              <w:t>能够理解和评价油气资源勘查工程实践对环境和社会可持续发展的影响。</w:t>
            </w:r>
          </w:p>
        </w:tc>
        <w:tc>
          <w:tcPr>
            <w:tcW w:w="1413" w:type="pct"/>
            <w:tcBorders>
              <w:top w:val="single" w:color="auto" w:sz="4" w:space="0"/>
              <w:left w:val="nil"/>
              <w:bottom w:val="single" w:color="auto" w:sz="4" w:space="0"/>
              <w:right w:val="single" w:color="auto" w:sz="4" w:space="0"/>
            </w:tcBorders>
          </w:tcPr>
          <w:p>
            <w:pPr>
              <w:ind w:firstLine="482"/>
              <w:rPr>
                <w:b/>
                <w:bCs/>
              </w:rPr>
            </w:pPr>
            <w:r>
              <w:rPr>
                <w:rFonts w:hint="eastAsia"/>
                <w:b/>
              </w:rPr>
              <w:t>观测点1：</w:t>
            </w:r>
            <w:r>
              <w:rPr>
                <w:rFonts w:hint="eastAsia"/>
              </w:rPr>
              <w:t>理解中国可持续的科学发展道路，以及油气资源勘查对于可持续发展的影响；</w:t>
            </w:r>
          </w:p>
        </w:tc>
        <w:tc>
          <w:tcPr>
            <w:tcW w:w="1249" w:type="pct"/>
            <w:tcBorders>
              <w:top w:val="single" w:color="auto" w:sz="4" w:space="0"/>
              <w:left w:val="nil"/>
              <w:bottom w:val="single" w:color="auto" w:sz="4" w:space="0"/>
              <w:right w:val="single" w:color="auto" w:sz="4" w:space="0"/>
            </w:tcBorders>
            <w:vAlign w:val="center"/>
          </w:tcPr>
          <w:p>
            <w:r>
              <w:rPr>
                <w:rFonts w:hint="eastAsia"/>
              </w:rPr>
              <w:t>课程目标3</w:t>
            </w:r>
          </w:p>
        </w:tc>
        <w:tc>
          <w:tcPr>
            <w:tcW w:w="860" w:type="pct"/>
            <w:tcBorders>
              <w:top w:val="single" w:color="auto" w:sz="4" w:space="0"/>
              <w:left w:val="nil"/>
              <w:bottom w:val="single" w:color="auto" w:sz="4" w:space="0"/>
              <w:right w:val="single" w:color="auto" w:sz="4" w:space="0"/>
            </w:tcBorders>
            <w:vAlign w:val="center"/>
          </w:tcPr>
          <w:p>
            <w:r>
              <w:rPr>
                <w:rFonts w:hint="eastAsia"/>
              </w:rPr>
              <w:t>□H</w:t>
            </w:r>
          </w:p>
          <w:p>
            <w:r>
              <w:rPr>
                <w:rFonts w:ascii="Segoe UI Emoji" w:hAnsi="Segoe UI Emoji" w:cs="Segoe UI Emoji"/>
              </w:rPr>
              <w:t>☑</w:t>
            </w:r>
            <w:r>
              <w:rPr>
                <w:rFonts w:hint="eastAsia"/>
              </w:rPr>
              <w:t>M</w:t>
            </w:r>
          </w:p>
          <w:p>
            <w:r>
              <w:rPr>
                <w:rFonts w:hint="eastAsia"/>
              </w:rPr>
              <w:t>□L</w:t>
            </w:r>
          </w:p>
        </w:tc>
      </w:tr>
      <w:tr>
        <w:tblPrEx>
          <w:tblCellMar>
            <w:top w:w="0" w:type="dxa"/>
            <w:left w:w="108" w:type="dxa"/>
            <w:bottom w:w="0" w:type="dxa"/>
            <w:right w:w="108" w:type="dxa"/>
          </w:tblCellMar>
        </w:tblPrEx>
        <w:trPr>
          <w:trHeight w:val="690" w:hRule="atLeast"/>
          <w:jc w:val="center"/>
        </w:trPr>
        <w:tc>
          <w:tcPr>
            <w:tcW w:w="1478" w:type="pct"/>
            <w:tcBorders>
              <w:top w:val="single" w:color="auto" w:sz="4" w:space="0"/>
              <w:left w:val="single" w:color="auto" w:sz="4" w:space="0"/>
              <w:bottom w:val="single" w:color="auto" w:sz="4" w:space="0"/>
              <w:right w:val="single" w:color="auto" w:sz="4" w:space="0"/>
            </w:tcBorders>
            <w:vAlign w:val="center"/>
          </w:tcPr>
          <w:p>
            <w:pPr>
              <w:ind w:firstLine="482"/>
              <w:rPr>
                <w:b/>
                <w:bCs/>
                <w:kern w:val="0"/>
              </w:rPr>
            </w:pPr>
            <w:r>
              <w:rPr>
                <w:rFonts w:hint="eastAsia"/>
                <w:b/>
                <w:bCs/>
                <w:kern w:val="0"/>
              </w:rPr>
              <w:t>毕业要求</w:t>
            </w:r>
            <w:r>
              <w:rPr>
                <w:b/>
                <w:bCs/>
                <w:kern w:val="0"/>
              </w:rPr>
              <w:t>11</w:t>
            </w:r>
            <w:r>
              <w:rPr>
                <w:rFonts w:hint="eastAsia"/>
                <w:b/>
                <w:bCs/>
                <w:kern w:val="0"/>
              </w:rPr>
              <w:t>：</w:t>
            </w:r>
            <w:r>
              <w:rPr>
                <w:rFonts w:hint="eastAsia"/>
              </w:rPr>
              <w:t>理解并熟悉工程管理原理和经济评价方法，并能应用于油气资源勘查的工程实践。</w:t>
            </w:r>
          </w:p>
        </w:tc>
        <w:tc>
          <w:tcPr>
            <w:tcW w:w="1413" w:type="pct"/>
            <w:tcBorders>
              <w:top w:val="single" w:color="auto" w:sz="4" w:space="0"/>
              <w:left w:val="nil"/>
              <w:bottom w:val="single" w:color="auto" w:sz="4" w:space="0"/>
              <w:right w:val="single" w:color="auto" w:sz="4" w:space="0"/>
            </w:tcBorders>
            <w:vAlign w:val="center"/>
          </w:tcPr>
          <w:p>
            <w:pPr>
              <w:ind w:firstLine="482"/>
              <w:rPr>
                <w:b/>
                <w:bCs/>
              </w:rPr>
            </w:pPr>
            <w:r>
              <w:rPr>
                <w:rFonts w:hint="eastAsia"/>
                <w:b/>
                <w:bCs/>
              </w:rPr>
              <w:t>观测点1</w:t>
            </w:r>
            <w:r>
              <w:rPr>
                <w:b/>
                <w:bCs/>
              </w:rPr>
              <w:t>-</w:t>
            </w:r>
            <w:r>
              <w:rPr>
                <w:rFonts w:hint="eastAsia"/>
                <w:b/>
                <w:bCs/>
              </w:rPr>
              <w:t>2：</w:t>
            </w:r>
            <w:r>
              <w:rPr>
                <w:rFonts w:hint="eastAsia"/>
              </w:rPr>
              <w:t>熟悉工程管理原理，理解油气资源勘查活动中涉及的重要经济因素；熟悉经济评价方法，并能应用于油气资源勘查中的工程实践。</w:t>
            </w:r>
          </w:p>
        </w:tc>
        <w:tc>
          <w:tcPr>
            <w:tcW w:w="1249" w:type="pct"/>
            <w:tcBorders>
              <w:top w:val="single" w:color="auto" w:sz="4" w:space="0"/>
              <w:left w:val="nil"/>
              <w:bottom w:val="single" w:color="auto" w:sz="4" w:space="0"/>
              <w:right w:val="single" w:color="auto" w:sz="4" w:space="0"/>
            </w:tcBorders>
            <w:vAlign w:val="center"/>
          </w:tcPr>
          <w:p>
            <w:r>
              <w:rPr>
                <w:rFonts w:hint="eastAsia"/>
              </w:rPr>
              <w:t>课程目标4</w:t>
            </w:r>
          </w:p>
        </w:tc>
        <w:tc>
          <w:tcPr>
            <w:tcW w:w="860" w:type="pct"/>
            <w:tcBorders>
              <w:top w:val="single" w:color="auto" w:sz="4" w:space="0"/>
              <w:left w:val="nil"/>
              <w:bottom w:val="single" w:color="auto" w:sz="4" w:space="0"/>
              <w:right w:val="single" w:color="auto" w:sz="4" w:space="0"/>
            </w:tcBorders>
          </w:tcPr>
          <w:p/>
          <w:p/>
          <w:p>
            <w:r>
              <w:rPr>
                <w:rFonts w:hint="eastAsia"/>
              </w:rPr>
              <w:t>□H</w:t>
            </w:r>
          </w:p>
          <w:p>
            <w:r>
              <w:rPr>
                <w:rFonts w:hint="eastAsia"/>
              </w:rPr>
              <w:t>□M</w:t>
            </w:r>
          </w:p>
          <w:p>
            <w:r>
              <w:rPr>
                <w:rFonts w:ascii="Segoe UI Emoji" w:hAnsi="Segoe UI Emoji" w:cs="Segoe UI Emoji"/>
              </w:rPr>
              <w:t>☑</w:t>
            </w:r>
            <w:r>
              <w:rPr>
                <w:rFonts w:hint="eastAsia"/>
              </w:rPr>
              <w:t>L</w:t>
            </w:r>
          </w:p>
        </w:tc>
      </w:tr>
    </w:tbl>
    <w:p>
      <w:r>
        <w:rPr>
          <w:rFonts w:hint="eastAsia"/>
        </w:rPr>
        <w:t>四</w:t>
      </w:r>
      <w:r>
        <w:t>、</w:t>
      </w:r>
      <w:r>
        <w:rPr>
          <w:rFonts w:hint="eastAsia"/>
        </w:rPr>
        <w:t>课程教学内容及对课程目标的支撑</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9"/>
        <w:gridCol w:w="1040"/>
        <w:gridCol w:w="2230"/>
        <w:gridCol w:w="529"/>
        <w:gridCol w:w="2084"/>
        <w:gridCol w:w="675"/>
        <w:gridCol w:w="675"/>
        <w:gridCol w:w="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1" w:hRule="atLeast"/>
          <w:jc w:val="center"/>
        </w:trPr>
        <w:tc>
          <w:tcPr>
            <w:tcW w:w="0" w:type="auto"/>
            <w:shd w:val="clear" w:color="auto" w:fill="auto"/>
            <w:vAlign w:val="center"/>
          </w:tcPr>
          <w:p>
            <w:pPr>
              <w:ind w:firstLine="0" w:firstLineChars="0"/>
              <w:rPr>
                <w:lang w:val="en-GB"/>
              </w:rPr>
            </w:pPr>
            <w:r>
              <w:rPr>
                <w:rFonts w:hint="eastAsia"/>
                <w:lang w:val="en-GB"/>
              </w:rPr>
              <w:t>序号</w:t>
            </w:r>
          </w:p>
        </w:tc>
        <w:tc>
          <w:tcPr>
            <w:tcW w:w="0" w:type="auto"/>
            <w:shd w:val="clear" w:color="auto" w:fill="auto"/>
            <w:vAlign w:val="center"/>
          </w:tcPr>
          <w:p>
            <w:pPr>
              <w:ind w:firstLine="0" w:firstLineChars="0"/>
              <w:rPr>
                <w:lang w:val="en-GB"/>
              </w:rPr>
            </w:pPr>
            <w:r>
              <w:rPr>
                <w:rFonts w:hint="eastAsia"/>
                <w:lang w:val="en-GB"/>
              </w:rPr>
              <w:t>章节/教学单元</w:t>
            </w:r>
          </w:p>
        </w:tc>
        <w:tc>
          <w:tcPr>
            <w:tcW w:w="0" w:type="auto"/>
            <w:shd w:val="clear" w:color="auto" w:fill="auto"/>
            <w:vAlign w:val="center"/>
          </w:tcPr>
          <w:p>
            <w:pPr>
              <w:ind w:firstLine="0" w:firstLineChars="0"/>
              <w:rPr>
                <w:lang w:val="en-GB"/>
              </w:rPr>
            </w:pPr>
            <w:r>
              <w:rPr>
                <w:rFonts w:hint="eastAsia"/>
                <w:lang w:val="en-GB"/>
              </w:rPr>
              <w:t>教学内容</w:t>
            </w:r>
          </w:p>
        </w:tc>
        <w:tc>
          <w:tcPr>
            <w:tcW w:w="0" w:type="auto"/>
            <w:vAlign w:val="center"/>
          </w:tcPr>
          <w:p>
            <w:pPr>
              <w:ind w:firstLine="0" w:firstLineChars="0"/>
              <w:rPr>
                <w:lang w:val="en-GB"/>
              </w:rPr>
            </w:pPr>
            <w:r>
              <w:rPr>
                <w:rFonts w:hint="eastAsia"/>
                <w:lang w:val="en-GB"/>
              </w:rPr>
              <w:t>学时</w:t>
            </w:r>
          </w:p>
        </w:tc>
        <w:tc>
          <w:tcPr>
            <w:tcW w:w="0" w:type="auto"/>
            <w:vAlign w:val="center"/>
          </w:tcPr>
          <w:p>
            <w:pPr>
              <w:ind w:firstLine="0" w:firstLineChars="0"/>
              <w:rPr>
                <w:lang w:val="en-GB"/>
              </w:rPr>
            </w:pPr>
            <w:r>
              <w:rPr>
                <w:rFonts w:hint="eastAsia"/>
                <w:lang w:val="en-GB"/>
              </w:rPr>
              <w:t>授课要点</w:t>
            </w:r>
          </w:p>
        </w:tc>
        <w:tc>
          <w:tcPr>
            <w:tcW w:w="0" w:type="auto"/>
            <w:vAlign w:val="center"/>
          </w:tcPr>
          <w:p>
            <w:pPr>
              <w:ind w:firstLine="0" w:firstLineChars="0"/>
              <w:rPr>
                <w:lang w:val="en-GB"/>
              </w:rPr>
            </w:pPr>
            <w:r>
              <w:rPr>
                <w:rFonts w:hint="eastAsia"/>
                <w:lang w:val="en-GB"/>
              </w:rPr>
              <w:t>教学方法</w:t>
            </w:r>
          </w:p>
        </w:tc>
        <w:tc>
          <w:tcPr>
            <w:tcW w:w="0" w:type="auto"/>
            <w:vAlign w:val="center"/>
          </w:tcPr>
          <w:p>
            <w:pPr>
              <w:ind w:firstLine="0" w:firstLineChars="0"/>
              <w:rPr>
                <w:lang w:val="en-GB"/>
              </w:rPr>
            </w:pPr>
            <w:r>
              <w:rPr>
                <w:rFonts w:hint="eastAsia"/>
                <w:lang w:val="en-GB"/>
              </w:rPr>
              <w:t>考核形式</w:t>
            </w:r>
          </w:p>
        </w:tc>
        <w:tc>
          <w:tcPr>
            <w:tcW w:w="0" w:type="auto"/>
            <w:vAlign w:val="center"/>
          </w:tcPr>
          <w:p>
            <w:pPr>
              <w:ind w:firstLine="0" w:firstLineChars="0"/>
              <w:rPr>
                <w:lang w:val="en-GB"/>
              </w:rPr>
            </w:pPr>
            <w:r>
              <w:rPr>
                <w:rFonts w:hint="eastAsia"/>
                <w:lang w:val="en-GB"/>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4" w:hRule="atLeast"/>
          <w:jc w:val="center"/>
        </w:trPr>
        <w:tc>
          <w:tcPr>
            <w:tcW w:w="0" w:type="auto"/>
            <w:shd w:val="clear" w:color="auto" w:fill="auto"/>
            <w:vAlign w:val="center"/>
          </w:tcPr>
          <w:p>
            <w:pPr>
              <w:ind w:firstLine="0" w:firstLineChars="0"/>
              <w:rPr>
                <w:lang w:val="en-GB"/>
              </w:rPr>
            </w:pPr>
            <w:r>
              <w:rPr>
                <w:rFonts w:hint="eastAsia"/>
                <w:lang w:val="en-GB"/>
              </w:rPr>
              <w:t>1</w:t>
            </w:r>
          </w:p>
        </w:tc>
        <w:tc>
          <w:tcPr>
            <w:tcW w:w="0" w:type="auto"/>
            <w:vMerge w:val="restart"/>
            <w:shd w:val="clear" w:color="auto" w:fill="auto"/>
            <w:vAlign w:val="center"/>
          </w:tcPr>
          <w:p>
            <w:pPr>
              <w:ind w:firstLine="0" w:firstLineChars="0"/>
              <w:rPr>
                <w:lang w:val="en-GB"/>
              </w:rPr>
            </w:pPr>
            <w:r>
              <w:rPr>
                <w:rFonts w:hint="eastAsia"/>
                <w:lang w:val="en-GB"/>
              </w:rPr>
              <w:t>第一章</w:t>
            </w:r>
          </w:p>
          <w:p>
            <w:pPr>
              <w:ind w:firstLine="0" w:firstLineChars="0"/>
              <w:rPr>
                <w:lang w:val="en-GB"/>
              </w:rPr>
            </w:pPr>
            <w:r>
              <w:rPr>
                <w:rFonts w:hint="eastAsia"/>
                <w:lang w:val="en-GB"/>
              </w:rPr>
              <w:t>油气勘探课程的性质</w:t>
            </w:r>
          </w:p>
        </w:tc>
        <w:tc>
          <w:tcPr>
            <w:tcW w:w="0" w:type="auto"/>
            <w:shd w:val="clear" w:color="auto" w:fill="auto"/>
            <w:vAlign w:val="center"/>
          </w:tcPr>
          <w:p>
            <w:pPr>
              <w:ind w:firstLine="0" w:firstLineChars="0"/>
            </w:pPr>
            <w:r>
              <w:rPr>
                <w:rFonts w:hint="eastAsia"/>
              </w:rPr>
              <w:t>第1节 石油和天然气在现代社会中的地位</w:t>
            </w:r>
          </w:p>
          <w:p>
            <w:pPr>
              <w:ind w:firstLine="0" w:firstLineChars="0"/>
            </w:pPr>
            <w:r>
              <w:rPr>
                <w:rFonts w:hint="eastAsia"/>
              </w:rPr>
              <w:t>第2节油气勘探工作的任务及特点</w:t>
            </w:r>
          </w:p>
          <w:p>
            <w:pPr>
              <w:ind w:firstLine="0" w:firstLineChars="0"/>
              <w:rPr>
                <w:lang w:val="en-GB"/>
              </w:rPr>
            </w:pPr>
            <w:r>
              <w:rPr>
                <w:rFonts w:hint="eastAsia"/>
                <w:lang w:val="en-GB"/>
              </w:rPr>
              <w:t>第3节油气勘探课程的性质和内容</w:t>
            </w:r>
          </w:p>
        </w:tc>
        <w:tc>
          <w:tcPr>
            <w:tcW w:w="0" w:type="auto"/>
            <w:vAlign w:val="center"/>
          </w:tcPr>
          <w:p>
            <w:pPr>
              <w:ind w:firstLine="0" w:firstLineChars="0"/>
              <w:rPr>
                <w:lang w:val="en-GB"/>
              </w:rPr>
            </w:pPr>
            <w:r>
              <w:rPr>
                <w:rFonts w:hint="eastAsia"/>
                <w:lang w:val="en-GB"/>
              </w:rPr>
              <w:t>2</w:t>
            </w:r>
          </w:p>
        </w:tc>
        <w:tc>
          <w:tcPr>
            <w:tcW w:w="0" w:type="auto"/>
            <w:vAlign w:val="center"/>
          </w:tcPr>
          <w:p>
            <w:pPr>
              <w:ind w:firstLine="0" w:firstLineChars="0"/>
            </w:pPr>
            <w:r>
              <w:rPr>
                <w:rFonts w:hint="eastAsia"/>
              </w:rPr>
              <w:t>石油和天然气的作用</w:t>
            </w:r>
          </w:p>
          <w:p>
            <w:pPr>
              <w:ind w:firstLine="0" w:firstLineChars="0"/>
            </w:pPr>
            <w:r>
              <w:rPr>
                <w:rFonts w:hint="eastAsia"/>
              </w:rPr>
              <w:t>油气勘探的内涵、油气勘探的特点</w:t>
            </w:r>
          </w:p>
          <w:p>
            <w:pPr>
              <w:ind w:firstLine="0" w:firstLineChars="0"/>
              <w:rPr>
                <w:lang w:val="en-GB"/>
              </w:rPr>
            </w:pPr>
            <w:r>
              <w:rPr>
                <w:rFonts w:hint="eastAsia"/>
                <w:lang w:val="en-GB"/>
              </w:rPr>
              <w:t>油气勘探家的基本素质</w:t>
            </w:r>
          </w:p>
        </w:tc>
        <w:tc>
          <w:tcPr>
            <w:tcW w:w="0" w:type="auto"/>
          </w:tcPr>
          <w:p>
            <w:pPr>
              <w:ind w:firstLine="0" w:firstLineChars="0"/>
            </w:pPr>
            <w:r>
              <w:rPr>
                <w:rFonts w:hint="eastAsia"/>
              </w:rPr>
              <w:t>讲授</w:t>
            </w:r>
          </w:p>
        </w:tc>
        <w:tc>
          <w:tcPr>
            <w:tcW w:w="0" w:type="auto"/>
            <w:vAlign w:val="center"/>
          </w:tcPr>
          <w:p>
            <w:pPr>
              <w:ind w:firstLine="0" w:firstLineChars="0"/>
              <w:rPr>
                <w:lang w:val="en-GB"/>
              </w:rPr>
            </w:pPr>
          </w:p>
        </w:tc>
        <w:tc>
          <w:tcPr>
            <w:tcW w:w="0" w:type="auto"/>
            <w:vAlign w:val="center"/>
          </w:tcPr>
          <w:p>
            <w:pPr>
              <w:ind w:firstLine="0" w:firstLineChars="0"/>
            </w:pPr>
            <w:r>
              <w:rPr>
                <w:rFonts w:hint="eastAsi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jc w:val="center"/>
        </w:trPr>
        <w:tc>
          <w:tcPr>
            <w:tcW w:w="0" w:type="auto"/>
            <w:shd w:val="clear" w:color="auto" w:fill="auto"/>
            <w:vAlign w:val="center"/>
          </w:tcPr>
          <w:p>
            <w:pPr>
              <w:ind w:firstLine="0" w:firstLineChars="0"/>
              <w:rPr>
                <w:lang w:val="en-GB"/>
              </w:rPr>
            </w:pPr>
            <w:r>
              <w:rPr>
                <w:rFonts w:hint="eastAsia"/>
                <w:lang w:val="en-GB"/>
              </w:rPr>
              <w:t>2</w:t>
            </w:r>
          </w:p>
        </w:tc>
        <w:tc>
          <w:tcPr>
            <w:tcW w:w="0" w:type="auto"/>
            <w:vMerge w:val="continue"/>
            <w:shd w:val="clear" w:color="auto" w:fill="auto"/>
            <w:vAlign w:val="center"/>
          </w:tcPr>
          <w:p>
            <w:pPr>
              <w:ind w:firstLine="0" w:firstLineChars="0"/>
              <w:rPr>
                <w:lang w:val="en-GB"/>
              </w:rPr>
            </w:pPr>
          </w:p>
        </w:tc>
        <w:tc>
          <w:tcPr>
            <w:tcW w:w="0" w:type="auto"/>
            <w:shd w:val="clear" w:color="auto" w:fill="auto"/>
            <w:vAlign w:val="center"/>
          </w:tcPr>
          <w:p>
            <w:pPr>
              <w:ind w:firstLine="0" w:firstLineChars="0"/>
              <w:rPr>
                <w:rFonts w:hAnsi="宋体" w:cs="宋体"/>
                <w:sz w:val="20"/>
                <w:szCs w:val="20"/>
                <w:lang w:val="en-GB"/>
              </w:rPr>
            </w:pPr>
            <w:r>
              <w:rPr>
                <w:rFonts w:hint="eastAsia"/>
              </w:rPr>
              <w:t>第</w:t>
            </w:r>
            <w:r>
              <w:t>4</w:t>
            </w:r>
            <w:r>
              <w:rPr>
                <w:rFonts w:hint="eastAsia"/>
              </w:rPr>
              <w:t>节我国油气勘探面临的形势及挑战</w:t>
            </w:r>
          </w:p>
        </w:tc>
        <w:tc>
          <w:tcPr>
            <w:tcW w:w="0" w:type="auto"/>
            <w:vAlign w:val="center"/>
          </w:tcPr>
          <w:p>
            <w:pPr>
              <w:ind w:firstLine="0" w:firstLineChars="0"/>
              <w:rPr>
                <w:lang w:val="en-GB"/>
              </w:rPr>
            </w:pPr>
            <w:r>
              <w:t>2</w:t>
            </w:r>
          </w:p>
        </w:tc>
        <w:tc>
          <w:tcPr>
            <w:tcW w:w="0" w:type="auto"/>
            <w:vAlign w:val="center"/>
          </w:tcPr>
          <w:p>
            <w:pPr>
              <w:ind w:firstLine="0" w:firstLineChars="0"/>
              <w:rPr>
                <w:rFonts w:hAnsi="宋体" w:cs="宋体"/>
                <w:sz w:val="20"/>
                <w:szCs w:val="20"/>
                <w:lang w:val="en-GB"/>
              </w:rPr>
            </w:pPr>
            <w:r>
              <w:rPr>
                <w:rFonts w:hint="eastAsia"/>
              </w:rPr>
              <w:t>我国油气勘探的挑战及未来政策</w:t>
            </w:r>
          </w:p>
        </w:tc>
        <w:tc>
          <w:tcPr>
            <w:tcW w:w="0" w:type="auto"/>
          </w:tcPr>
          <w:p>
            <w:pPr>
              <w:ind w:firstLine="0" w:firstLineChars="0"/>
            </w:pPr>
            <w:r>
              <w:rPr>
                <w:rFonts w:hint="eastAsia"/>
              </w:rPr>
              <w:t>讲授</w:t>
            </w:r>
          </w:p>
        </w:tc>
        <w:tc>
          <w:tcPr>
            <w:tcW w:w="0" w:type="auto"/>
            <w:vAlign w:val="center"/>
          </w:tcPr>
          <w:p>
            <w:pPr>
              <w:ind w:firstLine="0" w:firstLineChars="0"/>
            </w:pPr>
          </w:p>
        </w:tc>
        <w:tc>
          <w:tcPr>
            <w:tcW w:w="0" w:type="auto"/>
            <w:vAlign w:val="center"/>
          </w:tcPr>
          <w:p>
            <w:pPr>
              <w:ind w:firstLine="0" w:firstLineChars="0"/>
            </w:pPr>
            <w:r>
              <w:t>2</w:t>
            </w: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9" w:hRule="atLeast"/>
          <w:jc w:val="center"/>
        </w:trPr>
        <w:tc>
          <w:tcPr>
            <w:tcW w:w="0" w:type="auto"/>
            <w:shd w:val="clear" w:color="auto" w:fill="auto"/>
            <w:vAlign w:val="center"/>
          </w:tcPr>
          <w:p>
            <w:pPr>
              <w:ind w:firstLine="0" w:firstLineChars="0"/>
              <w:rPr>
                <w:lang w:val="en-GB"/>
              </w:rPr>
            </w:pPr>
            <w:r>
              <w:rPr>
                <w:rFonts w:hint="eastAsia"/>
                <w:lang w:val="en-GB"/>
              </w:rPr>
              <w:t>3</w:t>
            </w:r>
          </w:p>
        </w:tc>
        <w:tc>
          <w:tcPr>
            <w:tcW w:w="0" w:type="auto"/>
            <w:vMerge w:val="restart"/>
            <w:shd w:val="clear" w:color="auto" w:fill="auto"/>
            <w:vAlign w:val="center"/>
          </w:tcPr>
          <w:p>
            <w:pPr>
              <w:ind w:firstLine="0" w:firstLineChars="0"/>
              <w:rPr>
                <w:lang w:val="en-GB"/>
              </w:rPr>
            </w:pPr>
            <w:r>
              <w:rPr>
                <w:rFonts w:hint="eastAsia"/>
                <w:lang w:val="en-GB"/>
              </w:rPr>
              <w:t>第二章</w:t>
            </w:r>
          </w:p>
          <w:p>
            <w:pPr>
              <w:ind w:firstLine="0" w:firstLineChars="0"/>
              <w:rPr>
                <w:lang w:val="en-GB"/>
              </w:rPr>
            </w:pPr>
            <w:r>
              <w:rPr>
                <w:rFonts w:hint="eastAsia"/>
                <w:lang w:val="en-GB"/>
              </w:rPr>
              <w:t>地质剖面图</w:t>
            </w:r>
          </w:p>
          <w:p>
            <w:pPr>
              <w:ind w:firstLine="0" w:firstLineChars="0"/>
              <w:rPr>
                <w:lang w:val="en-GB"/>
              </w:rPr>
            </w:pPr>
          </w:p>
        </w:tc>
        <w:tc>
          <w:tcPr>
            <w:tcW w:w="0" w:type="auto"/>
            <w:shd w:val="clear" w:color="auto" w:fill="auto"/>
            <w:vAlign w:val="center"/>
          </w:tcPr>
          <w:p>
            <w:pPr>
              <w:ind w:firstLine="0" w:firstLineChars="0"/>
            </w:pPr>
            <w:r>
              <w:rPr>
                <w:rFonts w:hint="eastAsia"/>
              </w:rPr>
              <w:t>第1节 我国油气地质与勘探发展简史</w:t>
            </w:r>
          </w:p>
          <w:p>
            <w:pPr>
              <w:ind w:firstLine="0" w:firstLineChars="0"/>
            </w:pPr>
            <w:r>
              <w:rPr>
                <w:rFonts w:hint="eastAsia"/>
              </w:rPr>
              <w:t>第2节 世界油气地质与勘探发展简史</w:t>
            </w:r>
          </w:p>
          <w:p>
            <w:pPr>
              <w:ind w:firstLine="0" w:firstLineChars="0"/>
              <w:rPr>
                <w:rFonts w:hAnsi="宋体" w:cs="宋体"/>
                <w:sz w:val="20"/>
                <w:szCs w:val="20"/>
              </w:rPr>
            </w:pPr>
            <w:r>
              <w:rPr>
                <w:rFonts w:hint="eastAsia"/>
              </w:rPr>
              <w:t>第3节油气勘探理论</w:t>
            </w:r>
          </w:p>
        </w:tc>
        <w:tc>
          <w:tcPr>
            <w:tcW w:w="0" w:type="auto"/>
            <w:vAlign w:val="center"/>
          </w:tcPr>
          <w:p>
            <w:pPr>
              <w:ind w:firstLine="0" w:firstLineChars="0"/>
              <w:rPr>
                <w:lang w:val="en-GB"/>
              </w:rPr>
            </w:pPr>
            <w:r>
              <w:rPr>
                <w:rFonts w:hint="eastAsia"/>
                <w:lang w:val="en-GB"/>
              </w:rPr>
              <w:t>2</w:t>
            </w:r>
          </w:p>
        </w:tc>
        <w:tc>
          <w:tcPr>
            <w:tcW w:w="0" w:type="auto"/>
            <w:vAlign w:val="center"/>
          </w:tcPr>
          <w:p>
            <w:pPr>
              <w:ind w:firstLine="0" w:firstLineChars="0"/>
            </w:pPr>
            <w:r>
              <w:rPr>
                <w:rFonts w:hint="eastAsia"/>
              </w:rPr>
              <w:t>新中国油气地质及勘探理论发展</w:t>
            </w:r>
          </w:p>
          <w:p>
            <w:pPr>
              <w:ind w:firstLine="0" w:firstLineChars="0"/>
            </w:pPr>
            <w:r>
              <w:rPr>
                <w:rFonts w:hint="eastAsia"/>
              </w:rPr>
              <w:t>世界油气地质勘探发展</w:t>
            </w:r>
          </w:p>
          <w:p>
            <w:pPr>
              <w:ind w:firstLine="0" w:firstLineChars="0"/>
              <w:rPr>
                <w:rFonts w:hAnsi="宋体" w:cs="宋体"/>
                <w:sz w:val="20"/>
                <w:szCs w:val="20"/>
                <w:lang w:val="en-GB"/>
              </w:rPr>
            </w:pPr>
            <w:r>
              <w:rPr>
                <w:rFonts w:hint="eastAsia"/>
              </w:rPr>
              <w:t>源控论、复式油气聚集理论</w:t>
            </w:r>
          </w:p>
        </w:tc>
        <w:tc>
          <w:tcPr>
            <w:tcW w:w="0" w:type="auto"/>
          </w:tcPr>
          <w:p>
            <w:pPr>
              <w:ind w:firstLine="0" w:firstLineChars="0"/>
              <w:rPr>
                <w:lang w:val="en-GB"/>
              </w:rPr>
            </w:pPr>
            <w:r>
              <w:rPr>
                <w:rFonts w:hint="eastAsia"/>
              </w:rPr>
              <w:t>讲授</w:t>
            </w:r>
          </w:p>
        </w:tc>
        <w:tc>
          <w:tcPr>
            <w:tcW w:w="0" w:type="auto"/>
            <w:vAlign w:val="center"/>
          </w:tcPr>
          <w:p>
            <w:pPr>
              <w:ind w:firstLine="0" w:firstLineChars="0"/>
              <w:rPr>
                <w:lang w:val="en-GB"/>
              </w:rPr>
            </w:pPr>
          </w:p>
        </w:tc>
        <w:tc>
          <w:tcPr>
            <w:tcW w:w="0" w:type="auto"/>
            <w:vAlign w:val="center"/>
          </w:tcPr>
          <w:p>
            <w:pPr>
              <w:ind w:firstLine="0" w:firstLineChars="0"/>
              <w:rPr>
                <w:lang w:val="en-GB"/>
              </w:rPr>
            </w:pPr>
            <w:r>
              <w:rPr>
                <w:rFonts w:hint="eastAsi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0" w:type="auto"/>
            <w:shd w:val="clear" w:color="auto" w:fill="auto"/>
            <w:vAlign w:val="center"/>
          </w:tcPr>
          <w:p>
            <w:pPr>
              <w:ind w:firstLine="0" w:firstLineChars="0"/>
            </w:pPr>
            <w:r>
              <w:rPr>
                <w:rFonts w:hint="eastAsia"/>
              </w:rPr>
              <w:t>4</w:t>
            </w:r>
          </w:p>
        </w:tc>
        <w:tc>
          <w:tcPr>
            <w:tcW w:w="0" w:type="auto"/>
            <w:vMerge w:val="continue"/>
            <w:shd w:val="clear" w:color="auto" w:fill="auto"/>
            <w:vAlign w:val="center"/>
          </w:tcPr>
          <w:p>
            <w:pPr>
              <w:ind w:firstLine="0" w:firstLineChars="0"/>
              <w:rPr>
                <w:lang w:val="en-GB"/>
              </w:rPr>
            </w:pPr>
          </w:p>
        </w:tc>
        <w:tc>
          <w:tcPr>
            <w:tcW w:w="0" w:type="auto"/>
            <w:shd w:val="clear" w:color="auto" w:fill="auto"/>
            <w:vAlign w:val="center"/>
          </w:tcPr>
          <w:p>
            <w:pPr>
              <w:ind w:firstLine="0" w:firstLineChars="0"/>
              <w:rPr>
                <w:lang w:val="en-GB"/>
              </w:rPr>
            </w:pPr>
            <w:r>
              <w:rPr>
                <w:rFonts w:hint="eastAsia"/>
              </w:rPr>
              <w:t>第4节准噶尔盆地勘探开发历程</w:t>
            </w:r>
          </w:p>
        </w:tc>
        <w:tc>
          <w:tcPr>
            <w:tcW w:w="0" w:type="auto"/>
            <w:vAlign w:val="center"/>
          </w:tcPr>
          <w:p>
            <w:pPr>
              <w:ind w:firstLine="0" w:firstLineChars="0"/>
              <w:rPr>
                <w:lang w:val="en-GB"/>
              </w:rPr>
            </w:pPr>
            <w:r>
              <w:rPr>
                <w:rFonts w:hint="eastAsia"/>
              </w:rPr>
              <w:t>2</w:t>
            </w:r>
          </w:p>
        </w:tc>
        <w:tc>
          <w:tcPr>
            <w:tcW w:w="0" w:type="auto"/>
            <w:vAlign w:val="center"/>
          </w:tcPr>
          <w:p>
            <w:pPr>
              <w:ind w:firstLine="0" w:firstLineChars="0"/>
              <w:rPr>
                <w:lang w:val="en-GB"/>
              </w:rPr>
            </w:pPr>
            <w:r>
              <w:rPr>
                <w:rFonts w:hint="eastAsia"/>
              </w:rPr>
              <w:t>新疆油田发展的</w:t>
            </w:r>
            <w:r>
              <w:t>5个阶段、油气勘探的哲学思想</w:t>
            </w:r>
          </w:p>
        </w:tc>
        <w:tc>
          <w:tcPr>
            <w:tcW w:w="0" w:type="auto"/>
          </w:tcPr>
          <w:p>
            <w:pPr>
              <w:ind w:firstLine="0" w:firstLineChars="0"/>
              <w:rPr>
                <w:lang w:val="en-GB"/>
              </w:rPr>
            </w:pPr>
            <w:r>
              <w:rPr>
                <w:rFonts w:hint="eastAsia"/>
              </w:rPr>
              <w:t>讲授</w:t>
            </w:r>
          </w:p>
        </w:tc>
        <w:tc>
          <w:tcPr>
            <w:tcW w:w="0" w:type="auto"/>
            <w:vAlign w:val="center"/>
          </w:tcPr>
          <w:p>
            <w:pPr>
              <w:ind w:firstLine="0" w:firstLineChars="0"/>
              <w:rPr>
                <w:lang w:val="en-GB"/>
              </w:rPr>
            </w:pPr>
          </w:p>
        </w:tc>
        <w:tc>
          <w:tcPr>
            <w:tcW w:w="0" w:type="auto"/>
            <w:vAlign w:val="center"/>
          </w:tcPr>
          <w:p>
            <w:pPr>
              <w:ind w:firstLine="0" w:firstLineChars="0"/>
              <w:rPr>
                <w:lang w:val="en-GB"/>
              </w:rPr>
            </w:pPr>
            <w:r>
              <w:rPr>
                <w:rFonts w:hint="eastAsia"/>
              </w:rPr>
              <w:t>2、</w:t>
            </w: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0" w:type="auto"/>
            <w:shd w:val="clear" w:color="auto" w:fill="auto"/>
            <w:vAlign w:val="center"/>
          </w:tcPr>
          <w:p>
            <w:pPr>
              <w:ind w:firstLine="0" w:firstLineChars="0"/>
            </w:pPr>
            <w:r>
              <w:rPr>
                <w:rFonts w:hint="eastAsia"/>
              </w:rPr>
              <w:t>5</w:t>
            </w:r>
          </w:p>
        </w:tc>
        <w:tc>
          <w:tcPr>
            <w:tcW w:w="0" w:type="auto"/>
            <w:vMerge w:val="restart"/>
            <w:shd w:val="clear" w:color="auto" w:fill="auto"/>
            <w:vAlign w:val="center"/>
          </w:tcPr>
          <w:p>
            <w:pPr>
              <w:ind w:firstLine="0" w:firstLineChars="0"/>
              <w:rPr>
                <w:lang w:val="en-GB"/>
              </w:rPr>
            </w:pPr>
            <w:r>
              <w:rPr>
                <w:rFonts w:hint="eastAsia"/>
                <w:lang w:val="en-GB"/>
              </w:rPr>
              <w:t>第三章</w:t>
            </w:r>
          </w:p>
          <w:p>
            <w:pPr>
              <w:ind w:firstLine="0" w:firstLineChars="0"/>
              <w:rPr>
                <w:lang w:val="en-GB"/>
              </w:rPr>
            </w:pPr>
            <w:r>
              <w:rPr>
                <w:rFonts w:hint="eastAsia"/>
                <w:lang w:val="en-GB"/>
              </w:rPr>
              <w:t>油气勘探技术</w:t>
            </w:r>
          </w:p>
        </w:tc>
        <w:tc>
          <w:tcPr>
            <w:tcW w:w="0" w:type="auto"/>
            <w:shd w:val="clear" w:color="auto" w:fill="auto"/>
            <w:vAlign w:val="center"/>
          </w:tcPr>
          <w:p>
            <w:pPr>
              <w:ind w:firstLine="0" w:firstLineChars="0"/>
            </w:pPr>
            <w:r>
              <w:rPr>
                <w:rFonts w:hint="eastAsia"/>
              </w:rPr>
              <w:t>第</w:t>
            </w:r>
            <w:r>
              <w:t>1</w:t>
            </w:r>
            <w:r>
              <w:rPr>
                <w:rFonts w:hint="eastAsia"/>
              </w:rPr>
              <w:t>节 地质调查技术</w:t>
            </w:r>
          </w:p>
          <w:p>
            <w:pPr>
              <w:ind w:firstLine="0" w:firstLineChars="0"/>
              <w:rPr>
                <w:lang w:val="en-GB"/>
              </w:rPr>
            </w:pPr>
            <w:r>
              <w:rPr>
                <w:rFonts w:hint="eastAsia"/>
                <w:lang w:val="en-GB"/>
              </w:rPr>
              <w:t>第2节 井筒技术</w:t>
            </w:r>
          </w:p>
        </w:tc>
        <w:tc>
          <w:tcPr>
            <w:tcW w:w="0" w:type="auto"/>
            <w:vAlign w:val="center"/>
          </w:tcPr>
          <w:p>
            <w:pPr>
              <w:ind w:firstLine="0" w:firstLineChars="0"/>
              <w:rPr>
                <w:lang w:val="en-GB"/>
              </w:rPr>
            </w:pPr>
            <w:r>
              <w:rPr>
                <w:rFonts w:hint="eastAsia"/>
              </w:rPr>
              <w:t>2</w:t>
            </w:r>
          </w:p>
        </w:tc>
        <w:tc>
          <w:tcPr>
            <w:tcW w:w="0" w:type="auto"/>
            <w:vAlign w:val="center"/>
          </w:tcPr>
          <w:p>
            <w:pPr>
              <w:ind w:firstLine="0" w:firstLineChars="0"/>
            </w:pPr>
            <w:r>
              <w:rPr>
                <w:rFonts w:hint="eastAsia"/>
              </w:rPr>
              <w:t>地质调查技术的主要内容</w:t>
            </w:r>
          </w:p>
          <w:p>
            <w:pPr>
              <w:ind w:firstLine="0" w:firstLineChars="0"/>
              <w:rPr>
                <w:lang w:val="en-GB"/>
              </w:rPr>
            </w:pPr>
            <w:r>
              <w:rPr>
                <w:rFonts w:hint="eastAsia"/>
                <w:lang w:val="en-GB"/>
              </w:rPr>
              <w:t>井筒技术的主要内容</w:t>
            </w:r>
          </w:p>
        </w:tc>
        <w:tc>
          <w:tcPr>
            <w:tcW w:w="0" w:type="auto"/>
          </w:tcPr>
          <w:p>
            <w:pPr>
              <w:ind w:firstLine="0" w:firstLineChars="0"/>
              <w:rPr>
                <w:lang w:val="en-GB"/>
              </w:rPr>
            </w:pPr>
            <w:r>
              <w:rPr>
                <w:rFonts w:hint="eastAsia"/>
              </w:rPr>
              <w:t>讲授</w:t>
            </w:r>
          </w:p>
        </w:tc>
        <w:tc>
          <w:tcPr>
            <w:tcW w:w="0" w:type="auto"/>
            <w:vAlign w:val="center"/>
          </w:tcPr>
          <w:p>
            <w:pPr>
              <w:ind w:firstLine="0" w:firstLineChars="0"/>
              <w:rPr>
                <w:lang w:val="en-GB"/>
              </w:rPr>
            </w:pPr>
          </w:p>
        </w:tc>
        <w:tc>
          <w:tcPr>
            <w:tcW w:w="0" w:type="auto"/>
            <w:vAlign w:val="center"/>
          </w:tcPr>
          <w:p>
            <w:pPr>
              <w:ind w:firstLine="0" w:firstLineChars="0"/>
              <w:rPr>
                <w:lang w:val="en-GB"/>
              </w:rPr>
            </w:pPr>
            <w:r>
              <w:t>1</w:t>
            </w:r>
            <w:r>
              <w:rPr>
                <w:rFonts w:hint="eastAsia"/>
              </w:rPr>
              <w:t>、</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0" w:type="auto"/>
            <w:shd w:val="clear" w:color="auto" w:fill="auto"/>
            <w:vAlign w:val="center"/>
          </w:tcPr>
          <w:p>
            <w:pPr>
              <w:ind w:firstLine="0" w:firstLineChars="0"/>
            </w:pPr>
            <w:r>
              <w:rPr>
                <w:rFonts w:hint="eastAsia"/>
              </w:rPr>
              <w:t>6</w:t>
            </w:r>
          </w:p>
        </w:tc>
        <w:tc>
          <w:tcPr>
            <w:tcW w:w="0" w:type="auto"/>
            <w:vMerge w:val="continue"/>
            <w:shd w:val="clear" w:color="auto" w:fill="auto"/>
            <w:vAlign w:val="center"/>
          </w:tcPr>
          <w:p>
            <w:pPr>
              <w:ind w:firstLine="0" w:firstLineChars="0"/>
              <w:rPr>
                <w:lang w:val="en-GB"/>
              </w:rPr>
            </w:pPr>
          </w:p>
        </w:tc>
        <w:tc>
          <w:tcPr>
            <w:tcW w:w="0" w:type="auto"/>
            <w:shd w:val="clear" w:color="auto" w:fill="auto"/>
            <w:vAlign w:val="center"/>
          </w:tcPr>
          <w:p>
            <w:pPr>
              <w:ind w:firstLine="0" w:firstLineChars="0"/>
              <w:rPr>
                <w:lang w:val="en-GB"/>
              </w:rPr>
            </w:pPr>
            <w:r>
              <w:rPr>
                <w:rFonts w:hint="eastAsia"/>
              </w:rPr>
              <w:t>第</w:t>
            </w:r>
            <w:r>
              <w:t>3</w:t>
            </w:r>
            <w:r>
              <w:rPr>
                <w:rFonts w:hint="eastAsia"/>
              </w:rPr>
              <w:t>节 准噶尔盆地玛湖大油区发现之旅</w:t>
            </w:r>
          </w:p>
        </w:tc>
        <w:tc>
          <w:tcPr>
            <w:tcW w:w="0" w:type="auto"/>
            <w:vAlign w:val="center"/>
          </w:tcPr>
          <w:p>
            <w:pPr>
              <w:ind w:firstLine="0" w:firstLineChars="0"/>
              <w:rPr>
                <w:lang w:val="en-GB"/>
              </w:rPr>
            </w:pPr>
            <w:r>
              <w:rPr>
                <w:rFonts w:hint="eastAsia"/>
              </w:rPr>
              <w:t>2</w:t>
            </w:r>
          </w:p>
        </w:tc>
        <w:tc>
          <w:tcPr>
            <w:tcW w:w="0" w:type="auto"/>
            <w:vAlign w:val="center"/>
          </w:tcPr>
          <w:p>
            <w:pPr>
              <w:ind w:firstLine="0" w:firstLineChars="0"/>
              <w:rPr>
                <w:lang w:val="en-GB"/>
              </w:rPr>
            </w:pPr>
            <w:r>
              <w:rPr>
                <w:rFonts w:hint="eastAsia"/>
              </w:rPr>
              <w:t>玛湖大油区的发现过程</w:t>
            </w:r>
          </w:p>
        </w:tc>
        <w:tc>
          <w:tcPr>
            <w:tcW w:w="0" w:type="auto"/>
          </w:tcPr>
          <w:p>
            <w:pPr>
              <w:ind w:firstLine="0" w:firstLineChars="0"/>
              <w:rPr>
                <w:lang w:val="en-GB"/>
              </w:rPr>
            </w:pPr>
            <w:r>
              <w:rPr>
                <w:rFonts w:hint="eastAsia"/>
              </w:rPr>
              <w:t>讲授</w:t>
            </w:r>
          </w:p>
        </w:tc>
        <w:tc>
          <w:tcPr>
            <w:tcW w:w="0" w:type="auto"/>
            <w:vAlign w:val="center"/>
          </w:tcPr>
          <w:p>
            <w:pPr>
              <w:ind w:firstLine="0" w:firstLineChars="0"/>
              <w:rPr>
                <w:lang w:val="en-GB"/>
              </w:rPr>
            </w:pPr>
          </w:p>
        </w:tc>
        <w:tc>
          <w:tcPr>
            <w:tcW w:w="0" w:type="auto"/>
            <w:vAlign w:val="center"/>
          </w:tcPr>
          <w:p>
            <w:pPr>
              <w:ind w:firstLine="0" w:firstLineChars="0"/>
              <w:rPr>
                <w:lang w:val="en-GB"/>
              </w:rPr>
            </w:pPr>
            <w:r>
              <w:rPr>
                <w:rFonts w:hint="eastAsia"/>
              </w:rPr>
              <w:t>2、</w:t>
            </w: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0" w:type="auto"/>
            <w:shd w:val="clear" w:color="auto" w:fill="auto"/>
            <w:vAlign w:val="center"/>
          </w:tcPr>
          <w:p>
            <w:pPr>
              <w:ind w:firstLine="0" w:firstLineChars="0"/>
            </w:pPr>
            <w:r>
              <w:rPr>
                <w:rFonts w:hint="eastAsia"/>
              </w:rPr>
              <w:t>7</w:t>
            </w:r>
          </w:p>
        </w:tc>
        <w:tc>
          <w:tcPr>
            <w:tcW w:w="0" w:type="auto"/>
            <w:vMerge w:val="restart"/>
            <w:shd w:val="clear" w:color="auto" w:fill="auto"/>
            <w:vAlign w:val="center"/>
          </w:tcPr>
          <w:p>
            <w:pPr>
              <w:ind w:firstLine="0" w:firstLineChars="0"/>
            </w:pPr>
            <w:r>
              <w:rPr>
                <w:rFonts w:hint="eastAsia"/>
              </w:rPr>
              <w:t xml:space="preserve">第四章 </w:t>
            </w:r>
          </w:p>
          <w:p>
            <w:pPr>
              <w:ind w:firstLine="0" w:firstLineChars="0"/>
            </w:pPr>
            <w:r>
              <w:rPr>
                <w:rFonts w:hint="eastAsia"/>
              </w:rPr>
              <w:t>等值线图</w:t>
            </w:r>
          </w:p>
          <w:p>
            <w:pPr>
              <w:ind w:firstLine="0" w:firstLineChars="0"/>
              <w:rPr>
                <w:lang w:val="en-GB"/>
              </w:rPr>
            </w:pPr>
          </w:p>
        </w:tc>
        <w:tc>
          <w:tcPr>
            <w:tcW w:w="0" w:type="auto"/>
            <w:shd w:val="clear" w:color="auto" w:fill="auto"/>
            <w:vAlign w:val="center"/>
          </w:tcPr>
          <w:p>
            <w:pPr>
              <w:ind w:firstLine="0" w:firstLineChars="0"/>
            </w:pPr>
            <w:r>
              <w:rPr>
                <w:rFonts w:hint="eastAsia"/>
              </w:rPr>
              <w:t>第1节 油气勘探程序</w:t>
            </w:r>
          </w:p>
          <w:p>
            <w:pPr>
              <w:ind w:firstLine="0" w:firstLineChars="0"/>
              <w:rPr>
                <w:lang w:val="en-GB"/>
              </w:rPr>
            </w:pPr>
            <w:r>
              <w:rPr>
                <w:rFonts w:hint="eastAsia"/>
              </w:rPr>
              <w:t>第2节 油气勘探阶段</w:t>
            </w:r>
          </w:p>
        </w:tc>
        <w:tc>
          <w:tcPr>
            <w:tcW w:w="0" w:type="auto"/>
            <w:vAlign w:val="center"/>
          </w:tcPr>
          <w:p>
            <w:pPr>
              <w:ind w:firstLine="0" w:firstLineChars="0"/>
              <w:rPr>
                <w:rFonts w:hAnsi="Times Roman"/>
                <w:spacing w:val="-3"/>
                <w:sz w:val="20"/>
                <w:szCs w:val="20"/>
                <w:lang w:val="en-GB"/>
              </w:rPr>
            </w:pPr>
            <w:r>
              <w:rPr>
                <w:rFonts w:hint="eastAsia"/>
              </w:rPr>
              <w:t>2</w:t>
            </w:r>
          </w:p>
        </w:tc>
        <w:tc>
          <w:tcPr>
            <w:tcW w:w="0" w:type="auto"/>
            <w:vAlign w:val="center"/>
          </w:tcPr>
          <w:p>
            <w:pPr>
              <w:ind w:firstLine="0" w:firstLineChars="0"/>
            </w:pPr>
            <w:r>
              <w:rPr>
                <w:rFonts w:hint="eastAsia"/>
              </w:rPr>
              <w:t>常规的勘探程序以及执行勘探程序应遵循的原则</w:t>
            </w:r>
          </w:p>
          <w:p>
            <w:pPr>
              <w:ind w:firstLine="0" w:firstLineChars="0"/>
              <w:rPr>
                <w:lang w:val="en-GB"/>
              </w:rPr>
            </w:pPr>
            <w:r>
              <w:rPr>
                <w:rFonts w:hint="eastAsia"/>
              </w:rPr>
              <w:t>盆地构造单元的分级</w:t>
            </w:r>
          </w:p>
        </w:tc>
        <w:tc>
          <w:tcPr>
            <w:tcW w:w="0" w:type="auto"/>
          </w:tcPr>
          <w:p>
            <w:pPr>
              <w:ind w:firstLine="0" w:firstLineChars="0"/>
              <w:rPr>
                <w:lang w:val="en-GB"/>
              </w:rPr>
            </w:pPr>
            <w:r>
              <w:rPr>
                <w:rFonts w:hint="eastAsia"/>
              </w:rPr>
              <w:t>讲授</w:t>
            </w:r>
          </w:p>
        </w:tc>
        <w:tc>
          <w:tcPr>
            <w:tcW w:w="0" w:type="auto"/>
            <w:vAlign w:val="center"/>
          </w:tcPr>
          <w:p>
            <w:pPr>
              <w:ind w:firstLine="0" w:firstLineChars="0"/>
              <w:rPr>
                <w:lang w:val="en-GB"/>
              </w:rPr>
            </w:pPr>
          </w:p>
        </w:tc>
        <w:tc>
          <w:tcPr>
            <w:tcW w:w="0" w:type="auto"/>
            <w:vAlign w:val="center"/>
          </w:tcPr>
          <w:p>
            <w:pPr>
              <w:ind w:firstLine="0" w:firstLineChars="0"/>
              <w:rPr>
                <w:lang w:val="en-GB"/>
              </w:rPr>
            </w:pPr>
            <w:r>
              <w:rPr>
                <w:rFonts w:hint="eastAsia"/>
                <w:lang w:val="en-GB"/>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0" w:type="auto"/>
            <w:shd w:val="clear" w:color="auto" w:fill="auto"/>
            <w:vAlign w:val="center"/>
          </w:tcPr>
          <w:p>
            <w:pPr>
              <w:ind w:firstLine="0" w:firstLineChars="0"/>
            </w:pPr>
            <w:r>
              <w:rPr>
                <w:rFonts w:hint="eastAsia"/>
              </w:rPr>
              <w:t>8</w:t>
            </w:r>
          </w:p>
        </w:tc>
        <w:tc>
          <w:tcPr>
            <w:tcW w:w="0" w:type="auto"/>
            <w:vMerge w:val="continue"/>
            <w:shd w:val="clear" w:color="auto" w:fill="auto"/>
            <w:vAlign w:val="center"/>
          </w:tcPr>
          <w:p>
            <w:pPr>
              <w:ind w:firstLine="0" w:firstLineChars="0"/>
              <w:rPr>
                <w:lang w:val="en-GB"/>
              </w:rPr>
            </w:pPr>
          </w:p>
        </w:tc>
        <w:tc>
          <w:tcPr>
            <w:tcW w:w="0" w:type="auto"/>
            <w:shd w:val="clear" w:color="auto" w:fill="auto"/>
            <w:vAlign w:val="center"/>
          </w:tcPr>
          <w:p>
            <w:pPr>
              <w:ind w:firstLine="0" w:firstLineChars="0"/>
              <w:rPr>
                <w:lang w:val="en-GB"/>
              </w:rPr>
            </w:pPr>
            <w:r>
              <w:rPr>
                <w:rFonts w:hint="eastAsia"/>
              </w:rPr>
              <w:t>第3节 阿尔凹陷快速高效勘探实践与启示</w:t>
            </w:r>
          </w:p>
        </w:tc>
        <w:tc>
          <w:tcPr>
            <w:tcW w:w="0" w:type="auto"/>
            <w:vAlign w:val="center"/>
          </w:tcPr>
          <w:p>
            <w:pPr>
              <w:ind w:firstLine="0" w:firstLineChars="0"/>
              <w:rPr>
                <w:rFonts w:hAnsi="Times Roman"/>
                <w:spacing w:val="-3"/>
                <w:sz w:val="20"/>
                <w:szCs w:val="20"/>
                <w:lang w:val="en-GB"/>
              </w:rPr>
            </w:pPr>
            <w:r>
              <w:rPr>
                <w:rFonts w:hint="eastAsia"/>
              </w:rPr>
              <w:t>2</w:t>
            </w:r>
          </w:p>
        </w:tc>
        <w:tc>
          <w:tcPr>
            <w:tcW w:w="0" w:type="auto"/>
            <w:vAlign w:val="center"/>
          </w:tcPr>
          <w:p>
            <w:pPr>
              <w:ind w:firstLine="0" w:firstLineChars="0"/>
              <w:rPr>
                <w:lang w:val="en-GB"/>
              </w:rPr>
            </w:pPr>
            <w:r>
              <w:rPr>
                <w:rFonts w:hint="eastAsia"/>
              </w:rPr>
              <w:t>阿尔凹陷高效勘探的经验和启示</w:t>
            </w:r>
          </w:p>
        </w:tc>
        <w:tc>
          <w:tcPr>
            <w:tcW w:w="0" w:type="auto"/>
          </w:tcPr>
          <w:p>
            <w:pPr>
              <w:ind w:firstLine="0" w:firstLineChars="0"/>
              <w:rPr>
                <w:lang w:val="en-GB"/>
              </w:rPr>
            </w:pPr>
            <w:r>
              <w:rPr>
                <w:rFonts w:hint="eastAsia"/>
              </w:rPr>
              <w:t>讲授</w:t>
            </w:r>
          </w:p>
        </w:tc>
        <w:tc>
          <w:tcPr>
            <w:tcW w:w="0" w:type="auto"/>
            <w:vAlign w:val="center"/>
          </w:tcPr>
          <w:p>
            <w:pPr>
              <w:ind w:firstLine="0" w:firstLineChars="0"/>
              <w:rPr>
                <w:lang w:val="en-GB"/>
              </w:rPr>
            </w:pPr>
          </w:p>
        </w:tc>
        <w:tc>
          <w:tcPr>
            <w:tcW w:w="0" w:type="auto"/>
            <w:vAlign w:val="center"/>
          </w:tcPr>
          <w:p>
            <w:pPr>
              <w:ind w:firstLine="0" w:firstLineChars="0"/>
              <w:rPr>
                <w:lang w:val="en-GB"/>
              </w:rPr>
            </w:pPr>
            <w:r>
              <w:rPr>
                <w:rFonts w:hint="eastAsia"/>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0" w:type="auto"/>
            <w:shd w:val="clear" w:color="auto" w:fill="auto"/>
            <w:vAlign w:val="center"/>
          </w:tcPr>
          <w:p>
            <w:pPr>
              <w:ind w:firstLine="0" w:firstLineChars="0"/>
            </w:pPr>
            <w:r>
              <w:rPr>
                <w:rFonts w:hint="eastAsia"/>
              </w:rPr>
              <w:t>9</w:t>
            </w:r>
          </w:p>
        </w:tc>
        <w:tc>
          <w:tcPr>
            <w:tcW w:w="0" w:type="auto"/>
            <w:vMerge w:val="restart"/>
            <w:shd w:val="clear" w:color="auto" w:fill="auto"/>
            <w:vAlign w:val="center"/>
          </w:tcPr>
          <w:p>
            <w:pPr>
              <w:ind w:firstLine="0" w:firstLineChars="0"/>
            </w:pPr>
            <w:r>
              <w:rPr>
                <w:rFonts w:hint="eastAsia"/>
              </w:rPr>
              <w:t xml:space="preserve">第五章 </w:t>
            </w:r>
          </w:p>
          <w:p>
            <w:pPr>
              <w:ind w:firstLine="0" w:firstLineChars="0"/>
            </w:pPr>
            <w:r>
              <w:rPr>
                <w:rFonts w:hint="eastAsia"/>
              </w:rPr>
              <w:t>勘探成果图</w:t>
            </w:r>
          </w:p>
          <w:p>
            <w:pPr>
              <w:ind w:firstLine="0" w:firstLineChars="0"/>
              <w:rPr>
                <w:lang w:val="en-GB"/>
              </w:rPr>
            </w:pPr>
          </w:p>
        </w:tc>
        <w:tc>
          <w:tcPr>
            <w:tcW w:w="0" w:type="auto"/>
            <w:shd w:val="clear" w:color="auto" w:fill="auto"/>
            <w:vAlign w:val="center"/>
          </w:tcPr>
          <w:p>
            <w:pPr>
              <w:ind w:firstLine="0" w:firstLineChars="0"/>
            </w:pPr>
            <w:r>
              <w:rPr>
                <w:rFonts w:hint="eastAsia"/>
              </w:rPr>
              <w:t>第1节 大区概查</w:t>
            </w:r>
          </w:p>
          <w:p>
            <w:pPr>
              <w:ind w:firstLine="0" w:firstLineChars="0"/>
            </w:pPr>
            <w:r>
              <w:rPr>
                <w:rFonts w:hint="eastAsia"/>
                <w:lang w:val="en-GB"/>
              </w:rPr>
              <w:t>第2节 盆</w:t>
            </w:r>
            <w:r>
              <w:rPr>
                <w:rFonts w:hint="eastAsia"/>
              </w:rPr>
              <w:t>地普查</w:t>
            </w:r>
          </w:p>
          <w:p>
            <w:pPr>
              <w:ind w:firstLine="0" w:firstLineChars="0"/>
            </w:pPr>
            <w:r>
              <w:rPr>
                <w:rFonts w:hint="eastAsia"/>
              </w:rPr>
              <w:t>第3节凹陷详查</w:t>
            </w:r>
          </w:p>
          <w:p>
            <w:pPr>
              <w:ind w:firstLine="0" w:firstLineChars="0"/>
            </w:pPr>
            <w:r>
              <w:rPr>
                <w:rFonts w:hint="eastAsia"/>
              </w:rPr>
              <w:t>第4节圈闭预探</w:t>
            </w:r>
          </w:p>
          <w:p>
            <w:pPr>
              <w:ind w:firstLine="0" w:firstLineChars="0"/>
              <w:rPr>
                <w:lang w:val="en-GB"/>
              </w:rPr>
            </w:pPr>
            <w:r>
              <w:rPr>
                <w:rFonts w:hint="eastAsia"/>
              </w:rPr>
              <w:t>第5节油气藏精探</w:t>
            </w:r>
          </w:p>
        </w:tc>
        <w:tc>
          <w:tcPr>
            <w:tcW w:w="0" w:type="auto"/>
            <w:vAlign w:val="center"/>
          </w:tcPr>
          <w:p>
            <w:pPr>
              <w:ind w:firstLine="0" w:firstLineChars="0"/>
              <w:rPr>
                <w:lang w:val="en-GB"/>
              </w:rPr>
            </w:pPr>
            <w:r>
              <w:rPr>
                <w:rFonts w:hint="eastAsia"/>
              </w:rPr>
              <w:t>2</w:t>
            </w:r>
          </w:p>
        </w:tc>
        <w:tc>
          <w:tcPr>
            <w:tcW w:w="0" w:type="auto"/>
            <w:vAlign w:val="center"/>
          </w:tcPr>
          <w:p>
            <w:pPr>
              <w:ind w:firstLine="0" w:firstLineChars="0"/>
            </w:pPr>
            <w:r>
              <w:rPr>
                <w:rFonts w:hint="eastAsia"/>
              </w:rPr>
              <w:t>大区概查的任务及工作程序</w:t>
            </w:r>
          </w:p>
          <w:p>
            <w:pPr>
              <w:ind w:firstLine="0" w:firstLineChars="0"/>
              <w:rPr>
                <w:lang w:val="en-GB"/>
              </w:rPr>
            </w:pPr>
            <w:r>
              <w:rPr>
                <w:rFonts w:hint="eastAsia"/>
                <w:lang w:val="en-GB"/>
              </w:rPr>
              <w:t>盆地普查的任务及工作程序</w:t>
            </w:r>
          </w:p>
          <w:p>
            <w:pPr>
              <w:ind w:firstLine="0" w:firstLineChars="0"/>
              <w:rPr>
                <w:lang w:val="en-GB"/>
              </w:rPr>
            </w:pPr>
            <w:r>
              <w:rPr>
                <w:rFonts w:hint="eastAsia"/>
                <w:lang w:val="en-GB"/>
              </w:rPr>
              <w:t>凹陷详查的任务及工作程序</w:t>
            </w:r>
          </w:p>
          <w:p>
            <w:pPr>
              <w:ind w:firstLine="0" w:firstLineChars="0"/>
              <w:rPr>
                <w:lang w:val="en-GB"/>
              </w:rPr>
            </w:pPr>
            <w:r>
              <w:rPr>
                <w:rFonts w:hint="eastAsia"/>
                <w:lang w:val="en-GB"/>
              </w:rPr>
              <w:t>圈闭预探的任务及工作程序</w:t>
            </w:r>
          </w:p>
          <w:p>
            <w:pPr>
              <w:ind w:firstLine="0" w:firstLineChars="0"/>
              <w:rPr>
                <w:lang w:val="en-GB"/>
              </w:rPr>
            </w:pPr>
            <w:r>
              <w:rPr>
                <w:rFonts w:hint="eastAsia"/>
                <w:lang w:val="en-GB"/>
              </w:rPr>
              <w:t>油气藏精探的任务及工作程序</w:t>
            </w:r>
          </w:p>
        </w:tc>
        <w:tc>
          <w:tcPr>
            <w:tcW w:w="0" w:type="auto"/>
          </w:tcPr>
          <w:p>
            <w:pPr>
              <w:ind w:firstLine="0" w:firstLineChars="0"/>
              <w:rPr>
                <w:lang w:val="en-GB"/>
              </w:rPr>
            </w:pPr>
            <w:r>
              <w:rPr>
                <w:rFonts w:hint="eastAsia"/>
              </w:rPr>
              <w:t>讲授</w:t>
            </w:r>
          </w:p>
        </w:tc>
        <w:tc>
          <w:tcPr>
            <w:tcW w:w="0" w:type="auto"/>
            <w:vAlign w:val="center"/>
          </w:tcPr>
          <w:p>
            <w:pPr>
              <w:ind w:firstLine="0" w:firstLineChars="0"/>
              <w:rPr>
                <w:lang w:val="en-GB"/>
              </w:rPr>
            </w:pPr>
          </w:p>
        </w:tc>
        <w:tc>
          <w:tcPr>
            <w:tcW w:w="0" w:type="auto"/>
            <w:vAlign w:val="center"/>
          </w:tcPr>
          <w:p>
            <w:pPr>
              <w:ind w:firstLine="0" w:firstLineChars="0"/>
              <w:rPr>
                <w:lang w:val="en-GB"/>
              </w:rPr>
            </w:pPr>
            <w:r>
              <w:t>2</w:t>
            </w: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jc w:val="center"/>
        </w:trPr>
        <w:tc>
          <w:tcPr>
            <w:tcW w:w="0" w:type="auto"/>
            <w:shd w:val="clear" w:color="auto" w:fill="auto"/>
            <w:vAlign w:val="center"/>
          </w:tcPr>
          <w:p>
            <w:pPr>
              <w:ind w:firstLine="0" w:firstLineChars="0"/>
            </w:pPr>
            <w:r>
              <w:rPr>
                <w:rFonts w:hint="eastAsia"/>
              </w:rPr>
              <w:t>10</w:t>
            </w:r>
          </w:p>
        </w:tc>
        <w:tc>
          <w:tcPr>
            <w:tcW w:w="0" w:type="auto"/>
            <w:vMerge w:val="continue"/>
            <w:shd w:val="clear" w:color="auto" w:fill="auto"/>
            <w:vAlign w:val="center"/>
          </w:tcPr>
          <w:p>
            <w:pPr>
              <w:ind w:firstLine="0" w:firstLineChars="0"/>
              <w:rPr>
                <w:lang w:val="en-GB"/>
              </w:rPr>
            </w:pPr>
          </w:p>
        </w:tc>
        <w:tc>
          <w:tcPr>
            <w:tcW w:w="0" w:type="auto"/>
            <w:shd w:val="clear" w:color="auto" w:fill="auto"/>
            <w:vAlign w:val="center"/>
          </w:tcPr>
          <w:p>
            <w:pPr>
              <w:ind w:firstLine="0" w:firstLineChars="0"/>
              <w:rPr>
                <w:lang w:val="en-GB"/>
              </w:rPr>
            </w:pPr>
            <w:r>
              <w:rPr>
                <w:rFonts w:hint="eastAsia"/>
              </w:rPr>
              <w:t>第6节 准噶尔盆地腹部高效油气藏发现过程</w:t>
            </w:r>
          </w:p>
        </w:tc>
        <w:tc>
          <w:tcPr>
            <w:tcW w:w="0" w:type="auto"/>
            <w:vAlign w:val="center"/>
          </w:tcPr>
          <w:p>
            <w:pPr>
              <w:ind w:firstLine="0" w:firstLineChars="0"/>
              <w:rPr>
                <w:lang w:val="en-GB"/>
              </w:rPr>
            </w:pPr>
            <w:r>
              <w:t>2</w:t>
            </w:r>
          </w:p>
        </w:tc>
        <w:tc>
          <w:tcPr>
            <w:tcW w:w="0" w:type="auto"/>
            <w:vAlign w:val="center"/>
          </w:tcPr>
          <w:p>
            <w:pPr>
              <w:ind w:firstLine="0" w:firstLineChars="0"/>
              <w:rPr>
                <w:lang w:val="en-GB"/>
              </w:rPr>
            </w:pPr>
            <w:r>
              <w:rPr>
                <w:rFonts w:hint="eastAsia"/>
              </w:rPr>
              <w:t>腹部高效油气藏发现过程及启示</w:t>
            </w:r>
          </w:p>
        </w:tc>
        <w:tc>
          <w:tcPr>
            <w:tcW w:w="0" w:type="auto"/>
          </w:tcPr>
          <w:p>
            <w:pPr>
              <w:ind w:firstLine="0" w:firstLineChars="0"/>
              <w:rPr>
                <w:lang w:val="en-GB"/>
              </w:rPr>
            </w:pPr>
            <w:r>
              <w:rPr>
                <w:rFonts w:hint="eastAsia"/>
              </w:rPr>
              <w:t>讲授</w:t>
            </w:r>
          </w:p>
        </w:tc>
        <w:tc>
          <w:tcPr>
            <w:tcW w:w="0" w:type="auto"/>
            <w:vAlign w:val="center"/>
          </w:tcPr>
          <w:p>
            <w:pPr>
              <w:ind w:firstLine="0" w:firstLineChars="0"/>
              <w:rPr>
                <w:lang w:val="en-GB"/>
              </w:rPr>
            </w:pPr>
          </w:p>
        </w:tc>
        <w:tc>
          <w:tcPr>
            <w:tcW w:w="0" w:type="auto"/>
            <w:vAlign w:val="center"/>
          </w:tcPr>
          <w:p>
            <w:pPr>
              <w:ind w:firstLine="0" w:firstLineChars="0"/>
              <w:rPr>
                <w:lang w:val="en-GB"/>
              </w:rPr>
            </w:pPr>
            <w:r>
              <w:rPr>
                <w:rFonts w:hint="eastAsia"/>
                <w:lang w:val="en-GB"/>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6" w:hRule="atLeast"/>
          <w:jc w:val="center"/>
        </w:trPr>
        <w:tc>
          <w:tcPr>
            <w:tcW w:w="0" w:type="auto"/>
            <w:shd w:val="clear" w:color="auto" w:fill="auto"/>
            <w:vAlign w:val="center"/>
          </w:tcPr>
          <w:p>
            <w:pPr>
              <w:ind w:firstLine="0" w:firstLineChars="0"/>
            </w:pPr>
            <w:r>
              <w:rPr>
                <w:rFonts w:hint="eastAsia"/>
              </w:rPr>
              <w:t>11</w:t>
            </w:r>
          </w:p>
        </w:tc>
        <w:tc>
          <w:tcPr>
            <w:tcW w:w="0" w:type="auto"/>
            <w:vMerge w:val="restart"/>
            <w:shd w:val="clear" w:color="auto" w:fill="auto"/>
            <w:vAlign w:val="center"/>
          </w:tcPr>
          <w:p>
            <w:pPr>
              <w:ind w:firstLine="0" w:firstLineChars="0"/>
            </w:pPr>
            <w:r>
              <w:rPr>
                <w:rFonts w:hint="eastAsia"/>
              </w:rPr>
              <w:t xml:space="preserve">第六章 </w:t>
            </w:r>
          </w:p>
          <w:p>
            <w:pPr>
              <w:ind w:firstLine="0" w:firstLineChars="0"/>
              <w:rPr>
                <w:lang w:val="en-GB"/>
              </w:rPr>
            </w:pPr>
            <w:r>
              <w:rPr>
                <w:rFonts w:hint="eastAsia"/>
              </w:rPr>
              <w:t>油气勘探项目设计</w:t>
            </w:r>
          </w:p>
        </w:tc>
        <w:tc>
          <w:tcPr>
            <w:tcW w:w="0" w:type="auto"/>
            <w:shd w:val="clear" w:color="auto" w:fill="auto"/>
            <w:vAlign w:val="center"/>
          </w:tcPr>
          <w:p>
            <w:pPr>
              <w:ind w:firstLine="0" w:firstLineChars="0"/>
            </w:pPr>
            <w:r>
              <w:rPr>
                <w:rFonts w:hint="eastAsia"/>
              </w:rPr>
              <w:t>第1节油气勘探项目设计概述</w:t>
            </w:r>
          </w:p>
          <w:p>
            <w:pPr>
              <w:ind w:firstLine="0" w:firstLineChars="0"/>
            </w:pPr>
            <w:r>
              <w:rPr>
                <w:rFonts w:hint="eastAsia"/>
              </w:rPr>
              <w:t>第2节 油气勘探项目总体设计</w:t>
            </w:r>
          </w:p>
          <w:p>
            <w:pPr>
              <w:ind w:firstLine="0" w:firstLineChars="0"/>
              <w:rPr>
                <w:lang w:val="en-GB"/>
              </w:rPr>
            </w:pPr>
            <w:r>
              <w:rPr>
                <w:rFonts w:hint="eastAsia"/>
                <w:lang w:val="en-GB"/>
              </w:rPr>
              <w:t>第3节 油气勘探单项工程设计</w:t>
            </w:r>
          </w:p>
          <w:p>
            <w:pPr>
              <w:ind w:firstLine="0" w:firstLineChars="0"/>
              <w:rPr>
                <w:lang w:val="en-GB"/>
              </w:rPr>
            </w:pPr>
            <w:r>
              <w:rPr>
                <w:rFonts w:hint="eastAsia"/>
                <w:lang w:val="en-GB"/>
              </w:rPr>
              <w:t>第四节油气勘探项目可行性研究</w:t>
            </w:r>
          </w:p>
        </w:tc>
        <w:tc>
          <w:tcPr>
            <w:tcW w:w="0" w:type="auto"/>
            <w:vAlign w:val="center"/>
          </w:tcPr>
          <w:p>
            <w:pPr>
              <w:ind w:firstLine="0" w:firstLineChars="0"/>
              <w:rPr>
                <w:lang w:val="en-GB"/>
              </w:rPr>
            </w:pPr>
            <w:r>
              <w:rPr>
                <w:rFonts w:hint="eastAsia"/>
              </w:rPr>
              <w:t>2</w:t>
            </w:r>
          </w:p>
        </w:tc>
        <w:tc>
          <w:tcPr>
            <w:tcW w:w="0" w:type="auto"/>
            <w:vAlign w:val="center"/>
          </w:tcPr>
          <w:p>
            <w:pPr>
              <w:ind w:firstLine="0" w:firstLineChars="0"/>
            </w:pPr>
            <w:r>
              <w:rPr>
                <w:rFonts w:hint="eastAsia"/>
              </w:rPr>
              <w:t>油气勘探项目的特点</w:t>
            </w:r>
          </w:p>
          <w:p>
            <w:pPr>
              <w:ind w:firstLine="0" w:firstLineChars="0"/>
            </w:pPr>
            <w:r>
              <w:rPr>
                <w:rFonts w:hint="eastAsia"/>
              </w:rPr>
              <w:t>总体设计的内容</w:t>
            </w:r>
          </w:p>
          <w:p>
            <w:pPr>
              <w:ind w:firstLine="0" w:firstLineChars="0"/>
            </w:pPr>
            <w:r>
              <w:rPr>
                <w:rFonts w:hint="eastAsia"/>
              </w:rPr>
              <w:t>单项工程设计内容</w:t>
            </w:r>
          </w:p>
          <w:p>
            <w:pPr>
              <w:ind w:firstLine="0" w:firstLineChars="0"/>
            </w:pPr>
            <w:r>
              <w:rPr>
                <w:rFonts w:hint="eastAsia"/>
              </w:rPr>
              <w:t>勘探项目的可行性</w:t>
            </w:r>
          </w:p>
        </w:tc>
        <w:tc>
          <w:tcPr>
            <w:tcW w:w="0" w:type="auto"/>
          </w:tcPr>
          <w:p>
            <w:pPr>
              <w:ind w:firstLine="0" w:firstLineChars="0"/>
              <w:rPr>
                <w:lang w:val="en-GB"/>
              </w:rPr>
            </w:pPr>
            <w:r>
              <w:rPr>
                <w:rFonts w:hint="eastAsia"/>
              </w:rPr>
              <w:t>讲授</w:t>
            </w:r>
          </w:p>
        </w:tc>
        <w:tc>
          <w:tcPr>
            <w:tcW w:w="0" w:type="auto"/>
            <w:vAlign w:val="center"/>
          </w:tcPr>
          <w:p>
            <w:pPr>
              <w:ind w:firstLine="0" w:firstLineChars="0"/>
              <w:rPr>
                <w:lang w:val="en-GB"/>
              </w:rPr>
            </w:pPr>
          </w:p>
        </w:tc>
        <w:tc>
          <w:tcPr>
            <w:tcW w:w="0" w:type="auto"/>
            <w:vAlign w:val="center"/>
          </w:tcPr>
          <w:p>
            <w:pPr>
              <w:ind w:firstLine="0" w:firstLineChars="0"/>
              <w:rPr>
                <w:lang w:val="en-GB"/>
              </w:rPr>
            </w:pPr>
            <w:r>
              <w:t>2</w:t>
            </w: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0" w:type="auto"/>
            <w:shd w:val="clear" w:color="auto" w:fill="auto"/>
            <w:vAlign w:val="center"/>
          </w:tcPr>
          <w:p>
            <w:pPr>
              <w:ind w:firstLine="0" w:firstLineChars="0"/>
            </w:pPr>
            <w:r>
              <w:rPr>
                <w:rFonts w:hint="eastAsia"/>
              </w:rPr>
              <w:t>12</w:t>
            </w:r>
          </w:p>
        </w:tc>
        <w:tc>
          <w:tcPr>
            <w:tcW w:w="0" w:type="auto"/>
            <w:vMerge w:val="continue"/>
            <w:shd w:val="clear" w:color="auto" w:fill="auto"/>
            <w:vAlign w:val="center"/>
          </w:tcPr>
          <w:p>
            <w:pPr>
              <w:ind w:firstLine="0" w:firstLineChars="0"/>
              <w:rPr>
                <w:lang w:val="en-GB"/>
              </w:rPr>
            </w:pPr>
          </w:p>
        </w:tc>
        <w:tc>
          <w:tcPr>
            <w:tcW w:w="0" w:type="auto"/>
            <w:shd w:val="clear" w:color="auto" w:fill="auto"/>
            <w:vAlign w:val="center"/>
          </w:tcPr>
          <w:p>
            <w:pPr>
              <w:ind w:firstLine="0" w:firstLineChars="0"/>
              <w:rPr>
                <w:lang w:val="en-GB"/>
              </w:rPr>
            </w:pPr>
            <w:r>
              <w:rPr>
                <w:rFonts w:hint="eastAsia"/>
              </w:rPr>
              <w:t>第</w:t>
            </w:r>
            <w:r>
              <w:t>5</w:t>
            </w:r>
            <w:r>
              <w:rPr>
                <w:rFonts w:hint="eastAsia"/>
              </w:rPr>
              <w:t>节地震部署、探井部署、试油方案地质设计流程</w:t>
            </w:r>
          </w:p>
        </w:tc>
        <w:tc>
          <w:tcPr>
            <w:tcW w:w="0" w:type="auto"/>
            <w:vAlign w:val="center"/>
          </w:tcPr>
          <w:p>
            <w:pPr>
              <w:ind w:firstLine="0" w:firstLineChars="0"/>
              <w:rPr>
                <w:lang w:val="en-GB"/>
              </w:rPr>
            </w:pPr>
            <w:r>
              <w:rPr>
                <w:rFonts w:hint="eastAsia"/>
              </w:rPr>
              <w:t>2</w:t>
            </w:r>
          </w:p>
        </w:tc>
        <w:tc>
          <w:tcPr>
            <w:tcW w:w="0" w:type="auto"/>
            <w:vAlign w:val="center"/>
          </w:tcPr>
          <w:p>
            <w:pPr>
              <w:ind w:firstLine="0" w:firstLineChars="0"/>
              <w:rPr>
                <w:lang w:val="en-GB"/>
              </w:rPr>
            </w:pPr>
            <w:r>
              <w:rPr>
                <w:rFonts w:hint="eastAsia"/>
              </w:rPr>
              <w:t>地震部署、探井部署、试油方案地质设计流程</w:t>
            </w:r>
          </w:p>
        </w:tc>
        <w:tc>
          <w:tcPr>
            <w:tcW w:w="0" w:type="auto"/>
          </w:tcPr>
          <w:p>
            <w:pPr>
              <w:ind w:firstLine="0" w:firstLineChars="0"/>
              <w:rPr>
                <w:lang w:val="en-GB"/>
              </w:rPr>
            </w:pPr>
            <w:r>
              <w:rPr>
                <w:rFonts w:hint="eastAsia"/>
              </w:rPr>
              <w:t>讲授</w:t>
            </w:r>
          </w:p>
        </w:tc>
        <w:tc>
          <w:tcPr>
            <w:tcW w:w="0" w:type="auto"/>
            <w:vAlign w:val="center"/>
          </w:tcPr>
          <w:p>
            <w:pPr>
              <w:ind w:firstLine="0" w:firstLineChars="0"/>
              <w:rPr>
                <w:lang w:val="en-GB"/>
              </w:rPr>
            </w:pPr>
          </w:p>
        </w:tc>
        <w:tc>
          <w:tcPr>
            <w:tcW w:w="0" w:type="auto"/>
            <w:vAlign w:val="center"/>
          </w:tcPr>
          <w:p>
            <w:pPr>
              <w:ind w:firstLine="0" w:firstLineChars="0"/>
              <w:rPr>
                <w:lang w:val="en-GB"/>
              </w:rPr>
            </w:pPr>
            <w:r>
              <w:t>3</w:t>
            </w: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0" w:type="auto"/>
            <w:shd w:val="clear" w:color="auto" w:fill="auto"/>
            <w:vAlign w:val="center"/>
          </w:tcPr>
          <w:p>
            <w:pPr>
              <w:ind w:firstLine="0" w:firstLineChars="0"/>
            </w:pPr>
            <w:r>
              <w:rPr>
                <w:rFonts w:hint="eastAsia"/>
              </w:rPr>
              <w:t>1</w:t>
            </w:r>
            <w:r>
              <w:t>3</w:t>
            </w:r>
          </w:p>
        </w:tc>
        <w:tc>
          <w:tcPr>
            <w:tcW w:w="0" w:type="auto"/>
            <w:vMerge w:val="restart"/>
            <w:shd w:val="clear" w:color="auto" w:fill="auto"/>
            <w:vAlign w:val="center"/>
          </w:tcPr>
          <w:p>
            <w:pPr>
              <w:ind w:firstLine="0" w:firstLineChars="0"/>
            </w:pPr>
            <w:r>
              <w:rPr>
                <w:rFonts w:hint="eastAsia"/>
              </w:rPr>
              <w:t>第七章</w:t>
            </w:r>
          </w:p>
          <w:p>
            <w:pPr>
              <w:ind w:firstLine="0" w:firstLineChars="0"/>
              <w:rPr>
                <w:lang w:val="en-GB"/>
              </w:rPr>
            </w:pPr>
            <w:r>
              <w:rPr>
                <w:rFonts w:hint="eastAsia"/>
              </w:rPr>
              <w:t>非常规油气勘探</w:t>
            </w:r>
          </w:p>
        </w:tc>
        <w:tc>
          <w:tcPr>
            <w:tcW w:w="0" w:type="auto"/>
            <w:shd w:val="clear" w:color="auto" w:fill="auto"/>
            <w:vAlign w:val="center"/>
          </w:tcPr>
          <w:p>
            <w:pPr>
              <w:ind w:firstLine="0" w:firstLineChars="0"/>
            </w:pPr>
            <w:r>
              <w:rPr>
                <w:rFonts w:hint="eastAsia"/>
              </w:rPr>
              <w:t>第1节 非常规油气概念</w:t>
            </w:r>
          </w:p>
          <w:p>
            <w:pPr>
              <w:ind w:firstLine="0" w:firstLineChars="0"/>
            </w:pPr>
            <w:r>
              <w:rPr>
                <w:rFonts w:hint="eastAsia"/>
              </w:rPr>
              <w:t>第2节 工作程序</w:t>
            </w:r>
          </w:p>
          <w:p>
            <w:pPr>
              <w:ind w:firstLine="0" w:firstLineChars="0"/>
            </w:pPr>
            <w:r>
              <w:rPr>
                <w:rFonts w:hint="eastAsia"/>
              </w:rPr>
              <w:t>第3节 评价方法</w:t>
            </w:r>
          </w:p>
          <w:p>
            <w:pPr>
              <w:ind w:firstLine="0" w:firstLineChars="0"/>
            </w:pPr>
            <w:r>
              <w:rPr>
                <w:rFonts w:hint="eastAsia"/>
              </w:rPr>
              <w:t>第4节 部署原则</w:t>
            </w:r>
          </w:p>
        </w:tc>
        <w:tc>
          <w:tcPr>
            <w:tcW w:w="0" w:type="auto"/>
            <w:vAlign w:val="center"/>
          </w:tcPr>
          <w:p>
            <w:pPr>
              <w:ind w:firstLine="0" w:firstLineChars="0"/>
            </w:pPr>
            <w:r>
              <w:t>2</w:t>
            </w:r>
          </w:p>
        </w:tc>
        <w:tc>
          <w:tcPr>
            <w:tcW w:w="0" w:type="auto"/>
            <w:vAlign w:val="center"/>
          </w:tcPr>
          <w:p>
            <w:pPr>
              <w:ind w:firstLine="0" w:firstLineChars="0"/>
            </w:pPr>
            <w:r>
              <w:rPr>
                <w:rFonts w:hint="eastAsia"/>
              </w:rPr>
              <w:t>非常规油气概念及特征</w:t>
            </w:r>
          </w:p>
          <w:p>
            <w:pPr>
              <w:ind w:firstLine="0" w:firstLineChars="0"/>
            </w:pPr>
            <w:r>
              <w:rPr>
                <w:rFonts w:hint="eastAsia"/>
              </w:rPr>
              <w:t>非常规油气的工作程序</w:t>
            </w:r>
          </w:p>
          <w:p>
            <w:pPr>
              <w:ind w:firstLine="0" w:firstLineChars="0"/>
            </w:pPr>
            <w:r>
              <w:rPr>
                <w:rFonts w:hint="eastAsia"/>
              </w:rPr>
              <w:t>非常规油气的评价方法</w:t>
            </w:r>
          </w:p>
          <w:p>
            <w:pPr>
              <w:ind w:firstLine="0" w:firstLineChars="0"/>
            </w:pPr>
            <w:r>
              <w:rPr>
                <w:rFonts w:hint="eastAsia"/>
              </w:rPr>
              <w:t>非常规油气的部署原则</w:t>
            </w:r>
          </w:p>
        </w:tc>
        <w:tc>
          <w:tcPr>
            <w:tcW w:w="0" w:type="auto"/>
          </w:tcPr>
          <w:p>
            <w:pPr>
              <w:ind w:firstLine="0" w:firstLineChars="0"/>
            </w:pPr>
            <w:r>
              <w:rPr>
                <w:rFonts w:hint="eastAsia"/>
              </w:rPr>
              <w:t>讲授</w:t>
            </w:r>
          </w:p>
        </w:tc>
        <w:tc>
          <w:tcPr>
            <w:tcW w:w="0" w:type="auto"/>
            <w:vAlign w:val="center"/>
          </w:tcPr>
          <w:p>
            <w:pPr>
              <w:ind w:firstLine="0" w:firstLineChars="0"/>
              <w:rPr>
                <w:lang w:val="en-GB"/>
              </w:rPr>
            </w:pPr>
          </w:p>
        </w:tc>
        <w:tc>
          <w:tcPr>
            <w:tcW w:w="0" w:type="auto"/>
            <w:vAlign w:val="center"/>
          </w:tcPr>
          <w:p>
            <w:pPr>
              <w:ind w:firstLine="0" w:firstLineChars="0"/>
            </w:pPr>
            <w:r>
              <w:rPr>
                <w:rFonts w:hint="eastAsi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0" w:type="auto"/>
            <w:shd w:val="clear" w:color="auto" w:fill="auto"/>
            <w:vAlign w:val="center"/>
          </w:tcPr>
          <w:p>
            <w:pPr>
              <w:ind w:firstLine="0" w:firstLineChars="0"/>
            </w:pPr>
            <w:r>
              <w:rPr>
                <w:rFonts w:hint="eastAsia"/>
              </w:rPr>
              <w:t>1</w:t>
            </w:r>
            <w:r>
              <w:t>4</w:t>
            </w:r>
          </w:p>
        </w:tc>
        <w:tc>
          <w:tcPr>
            <w:tcW w:w="0" w:type="auto"/>
            <w:vMerge w:val="continue"/>
            <w:shd w:val="clear" w:color="auto" w:fill="auto"/>
            <w:vAlign w:val="center"/>
          </w:tcPr>
          <w:p>
            <w:pPr>
              <w:ind w:firstLine="0" w:firstLineChars="0"/>
              <w:rPr>
                <w:lang w:val="en-GB"/>
              </w:rPr>
            </w:pPr>
          </w:p>
        </w:tc>
        <w:tc>
          <w:tcPr>
            <w:tcW w:w="0" w:type="auto"/>
            <w:shd w:val="clear" w:color="auto" w:fill="auto"/>
            <w:vAlign w:val="center"/>
          </w:tcPr>
          <w:p>
            <w:pPr>
              <w:ind w:firstLine="0" w:firstLineChars="0"/>
            </w:pPr>
            <w:r>
              <w:rPr>
                <w:rFonts w:hint="eastAsia"/>
              </w:rPr>
              <w:t>第5节 四川页岩气、吉木萨尔页岩油简介</w:t>
            </w:r>
          </w:p>
        </w:tc>
        <w:tc>
          <w:tcPr>
            <w:tcW w:w="0" w:type="auto"/>
            <w:vAlign w:val="center"/>
          </w:tcPr>
          <w:p>
            <w:pPr>
              <w:ind w:firstLine="0" w:firstLineChars="0"/>
            </w:pPr>
            <w:r>
              <w:rPr>
                <w:rFonts w:hint="eastAsia"/>
              </w:rPr>
              <w:t>2</w:t>
            </w:r>
          </w:p>
        </w:tc>
        <w:tc>
          <w:tcPr>
            <w:tcW w:w="0" w:type="auto"/>
            <w:vAlign w:val="center"/>
          </w:tcPr>
          <w:p>
            <w:pPr>
              <w:ind w:firstLine="0" w:firstLineChars="0"/>
            </w:pPr>
            <w:r>
              <w:rPr>
                <w:rFonts w:hint="eastAsia"/>
              </w:rPr>
              <w:t>四川页岩气、吉木萨尔页岩油的特点</w:t>
            </w:r>
          </w:p>
        </w:tc>
        <w:tc>
          <w:tcPr>
            <w:tcW w:w="0" w:type="auto"/>
          </w:tcPr>
          <w:p>
            <w:pPr>
              <w:ind w:firstLine="0" w:firstLineChars="0"/>
            </w:pPr>
            <w:r>
              <w:rPr>
                <w:rFonts w:hint="eastAsia"/>
              </w:rPr>
              <w:t>讲授</w:t>
            </w:r>
          </w:p>
        </w:tc>
        <w:tc>
          <w:tcPr>
            <w:tcW w:w="0" w:type="auto"/>
            <w:vAlign w:val="center"/>
          </w:tcPr>
          <w:p>
            <w:pPr>
              <w:ind w:firstLine="0" w:firstLineChars="0"/>
              <w:rPr>
                <w:lang w:val="en-GB"/>
              </w:rPr>
            </w:pPr>
          </w:p>
        </w:tc>
        <w:tc>
          <w:tcPr>
            <w:tcW w:w="0" w:type="auto"/>
            <w:vAlign w:val="center"/>
          </w:tcPr>
          <w:p>
            <w:pPr>
              <w:ind w:firstLine="0" w:firstLineChars="0"/>
            </w:pPr>
            <w:r>
              <w:rPr>
                <w:rFonts w:hint="eastAsia"/>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0" w:type="auto"/>
            <w:shd w:val="clear" w:color="auto" w:fill="auto"/>
            <w:vAlign w:val="center"/>
          </w:tcPr>
          <w:p>
            <w:pPr>
              <w:ind w:firstLine="0" w:firstLineChars="0"/>
            </w:pPr>
            <w:r>
              <w:rPr>
                <w:rFonts w:hint="eastAsia"/>
              </w:rPr>
              <w:t>1</w:t>
            </w:r>
            <w:r>
              <w:t>5</w:t>
            </w:r>
          </w:p>
        </w:tc>
        <w:tc>
          <w:tcPr>
            <w:tcW w:w="0" w:type="auto"/>
            <w:vMerge w:val="restart"/>
            <w:shd w:val="clear" w:color="auto" w:fill="auto"/>
            <w:vAlign w:val="center"/>
          </w:tcPr>
          <w:p>
            <w:pPr>
              <w:ind w:firstLine="0" w:firstLineChars="0"/>
              <w:rPr>
                <w:lang w:val="en-GB"/>
              </w:rPr>
            </w:pPr>
          </w:p>
        </w:tc>
        <w:tc>
          <w:tcPr>
            <w:tcW w:w="0" w:type="auto"/>
            <w:shd w:val="clear" w:color="auto" w:fill="auto"/>
            <w:vAlign w:val="center"/>
          </w:tcPr>
          <w:p>
            <w:pPr>
              <w:ind w:firstLine="0" w:firstLineChars="0"/>
            </w:pPr>
            <w:r>
              <w:rPr>
                <w:rFonts w:hint="eastAsia"/>
              </w:rPr>
              <w:t>第1节 勘探矿权管理</w:t>
            </w:r>
          </w:p>
          <w:p>
            <w:pPr>
              <w:ind w:firstLine="0" w:firstLineChars="0"/>
            </w:pPr>
            <w:r>
              <w:rPr>
                <w:rFonts w:hint="eastAsia"/>
              </w:rPr>
              <w:t>第2节 勘探项目管理</w:t>
            </w:r>
          </w:p>
          <w:p>
            <w:pPr>
              <w:ind w:firstLine="0" w:firstLineChars="0"/>
            </w:pPr>
            <w:r>
              <w:rPr>
                <w:rFonts w:hint="eastAsia"/>
              </w:rPr>
              <w:t>第3节 油气储量管理</w:t>
            </w:r>
          </w:p>
          <w:p>
            <w:pPr>
              <w:ind w:firstLine="0" w:firstLineChars="0"/>
            </w:pPr>
            <w:r>
              <w:rPr>
                <w:rFonts w:hint="eastAsia"/>
              </w:rPr>
              <w:t>第4节 勘探H</w:t>
            </w:r>
            <w:r>
              <w:t>SE</w:t>
            </w:r>
            <w:r>
              <w:rPr>
                <w:rFonts w:hint="eastAsia"/>
              </w:rPr>
              <w:t>管理</w:t>
            </w:r>
          </w:p>
        </w:tc>
        <w:tc>
          <w:tcPr>
            <w:tcW w:w="0" w:type="auto"/>
            <w:vAlign w:val="center"/>
          </w:tcPr>
          <w:p>
            <w:pPr>
              <w:ind w:firstLine="0" w:firstLineChars="0"/>
            </w:pPr>
            <w:r>
              <w:rPr>
                <w:rFonts w:hint="eastAsia"/>
              </w:rPr>
              <w:t>2</w:t>
            </w:r>
          </w:p>
        </w:tc>
        <w:tc>
          <w:tcPr>
            <w:tcW w:w="0" w:type="auto"/>
            <w:vAlign w:val="center"/>
          </w:tcPr>
          <w:p>
            <w:pPr>
              <w:ind w:firstLine="0" w:firstLineChars="0"/>
            </w:pPr>
            <w:r>
              <w:rPr>
                <w:rFonts w:hint="eastAsia"/>
              </w:rPr>
              <w:t>矿泉的申请、保持和转让</w:t>
            </w:r>
          </w:p>
          <w:p>
            <w:pPr>
              <w:ind w:firstLine="0" w:firstLineChars="0"/>
            </w:pPr>
            <w:r>
              <w:rPr>
                <w:rFonts w:hint="eastAsia"/>
              </w:rPr>
              <w:t>勘探项目管理的运行过程、层次和后评价</w:t>
            </w:r>
          </w:p>
          <w:p>
            <w:pPr>
              <w:ind w:firstLine="0" w:firstLineChars="0"/>
            </w:pPr>
            <w:r>
              <w:rPr>
                <w:rFonts w:hint="eastAsia"/>
              </w:rPr>
              <w:t>油气储量管理的重要意义</w:t>
            </w:r>
          </w:p>
          <w:p>
            <w:pPr>
              <w:ind w:firstLine="0" w:firstLineChars="0"/>
            </w:pPr>
            <w:r>
              <w:rPr>
                <w:rFonts w:hint="eastAsia"/>
              </w:rPr>
              <w:t>H</w:t>
            </w:r>
            <w:r>
              <w:t>SE</w:t>
            </w:r>
            <w:r>
              <w:rPr>
                <w:rFonts w:hint="eastAsia"/>
              </w:rPr>
              <w:t>管理体系</w:t>
            </w:r>
          </w:p>
        </w:tc>
        <w:tc>
          <w:tcPr>
            <w:tcW w:w="0" w:type="auto"/>
          </w:tcPr>
          <w:p>
            <w:pPr>
              <w:ind w:firstLine="0" w:firstLineChars="0"/>
            </w:pPr>
            <w:r>
              <w:rPr>
                <w:rFonts w:hint="eastAsia"/>
              </w:rPr>
              <w:t>讲授</w:t>
            </w:r>
          </w:p>
        </w:tc>
        <w:tc>
          <w:tcPr>
            <w:tcW w:w="0" w:type="auto"/>
            <w:vAlign w:val="center"/>
          </w:tcPr>
          <w:p>
            <w:pPr>
              <w:ind w:firstLine="0" w:firstLineChars="0"/>
              <w:rPr>
                <w:lang w:val="en-GB"/>
              </w:rPr>
            </w:pPr>
          </w:p>
        </w:tc>
        <w:tc>
          <w:tcPr>
            <w:tcW w:w="0" w:type="auto"/>
            <w:vAlign w:val="center"/>
          </w:tcPr>
          <w:p>
            <w:pPr>
              <w:ind w:firstLine="0" w:firstLineChars="0"/>
            </w:pPr>
            <w:r>
              <w:rPr>
                <w:rFonts w:hint="eastAsi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0" w:type="auto"/>
            <w:shd w:val="clear" w:color="auto" w:fill="auto"/>
            <w:vAlign w:val="center"/>
          </w:tcPr>
          <w:p>
            <w:pPr>
              <w:ind w:firstLine="0" w:firstLineChars="0"/>
            </w:pPr>
            <w:r>
              <w:rPr>
                <w:rFonts w:hint="eastAsia"/>
              </w:rPr>
              <w:t>1</w:t>
            </w:r>
            <w:r>
              <w:t>6</w:t>
            </w:r>
          </w:p>
        </w:tc>
        <w:tc>
          <w:tcPr>
            <w:tcW w:w="0" w:type="auto"/>
            <w:vMerge w:val="continue"/>
            <w:shd w:val="clear" w:color="auto" w:fill="auto"/>
            <w:vAlign w:val="center"/>
          </w:tcPr>
          <w:p>
            <w:pPr>
              <w:ind w:firstLine="0" w:firstLineChars="0"/>
              <w:rPr>
                <w:lang w:val="en-GB"/>
              </w:rPr>
            </w:pPr>
          </w:p>
        </w:tc>
        <w:tc>
          <w:tcPr>
            <w:tcW w:w="0" w:type="auto"/>
            <w:shd w:val="clear" w:color="auto" w:fill="auto"/>
            <w:vAlign w:val="center"/>
          </w:tcPr>
          <w:p>
            <w:pPr>
              <w:ind w:firstLine="0" w:firstLineChars="0"/>
            </w:pPr>
            <w:r>
              <w:rPr>
                <w:rFonts w:hint="eastAsia"/>
              </w:rPr>
              <w:t>第5节 中石油风险探井部署流程</w:t>
            </w:r>
          </w:p>
        </w:tc>
        <w:tc>
          <w:tcPr>
            <w:tcW w:w="0" w:type="auto"/>
            <w:vAlign w:val="center"/>
          </w:tcPr>
          <w:p>
            <w:pPr>
              <w:ind w:firstLine="0" w:firstLineChars="0"/>
            </w:pPr>
            <w:r>
              <w:rPr>
                <w:rFonts w:hint="eastAsia"/>
              </w:rPr>
              <w:t>2</w:t>
            </w:r>
          </w:p>
        </w:tc>
        <w:tc>
          <w:tcPr>
            <w:tcW w:w="0" w:type="auto"/>
            <w:vAlign w:val="center"/>
          </w:tcPr>
          <w:p>
            <w:pPr>
              <w:ind w:firstLine="0" w:firstLineChars="0"/>
            </w:pPr>
            <w:r>
              <w:rPr>
                <w:rFonts w:hint="eastAsia"/>
              </w:rPr>
              <w:t>中石油风险探井的部署流程</w:t>
            </w:r>
          </w:p>
        </w:tc>
        <w:tc>
          <w:tcPr>
            <w:tcW w:w="0" w:type="auto"/>
          </w:tcPr>
          <w:p>
            <w:pPr>
              <w:ind w:firstLine="0" w:firstLineChars="0"/>
            </w:pPr>
            <w:r>
              <w:rPr>
                <w:rFonts w:hint="eastAsia"/>
              </w:rPr>
              <w:t>讲授</w:t>
            </w:r>
          </w:p>
        </w:tc>
        <w:tc>
          <w:tcPr>
            <w:tcW w:w="0" w:type="auto"/>
            <w:vAlign w:val="center"/>
          </w:tcPr>
          <w:p>
            <w:pPr>
              <w:ind w:firstLine="0" w:firstLineChars="0"/>
              <w:rPr>
                <w:lang w:val="en-GB"/>
              </w:rPr>
            </w:pPr>
          </w:p>
        </w:tc>
        <w:tc>
          <w:tcPr>
            <w:tcW w:w="0" w:type="auto"/>
            <w:vAlign w:val="center"/>
          </w:tcPr>
          <w:p>
            <w:pPr>
              <w:ind w:firstLine="0" w:firstLineChars="0"/>
            </w:pPr>
            <w:r>
              <w:rPr>
                <w:rFonts w:hint="eastAsia"/>
              </w:rPr>
              <w:t>3、4</w:t>
            </w:r>
          </w:p>
        </w:tc>
      </w:tr>
    </w:tbl>
    <w:p/>
    <w:p>
      <w:r>
        <w:rPr>
          <w:rFonts w:hint="eastAsia"/>
        </w:rPr>
        <w:t>五</w:t>
      </w:r>
      <w:r>
        <w:t>、</w:t>
      </w:r>
      <w:r>
        <w:rPr>
          <w:rFonts w:hint="eastAsia"/>
        </w:rPr>
        <w:t>考核方式</w:t>
      </w:r>
    </w:p>
    <w:p>
      <w:r>
        <w:rPr>
          <w:rFonts w:hint="eastAsia"/>
        </w:rPr>
        <w:t>（一）成绩评定方式：</w:t>
      </w:r>
      <w:r>
        <w:rPr>
          <w:rFonts w:hint="eastAsia" w:ascii="Times New Roman" w:hAnsi="Times New Roman"/>
        </w:rPr>
        <w:t>百分制。</w:t>
      </w:r>
    </w:p>
    <w:p>
      <w:r>
        <w:rPr>
          <w:rFonts w:hint="eastAsia"/>
        </w:rPr>
        <w:t>（二）成绩构成：</w:t>
      </w:r>
    </w:p>
    <w:p>
      <w:r>
        <w:rPr>
          <w:rFonts w:hint="eastAsia"/>
        </w:rPr>
        <w:t>考勤成绩10%，课堂表现成绩占</w:t>
      </w:r>
      <w:r>
        <w:t>3</w:t>
      </w:r>
      <w:r>
        <w:rPr>
          <w:rFonts w:hint="eastAsia"/>
        </w:rPr>
        <w:t>0％；总结报告成绩占</w:t>
      </w:r>
      <w:r>
        <w:t>60</w:t>
      </w:r>
      <w:r>
        <w:rPr>
          <w:rFonts w:hint="eastAsia"/>
        </w:rPr>
        <w:t>％。</w:t>
      </w:r>
    </w:p>
    <w:p>
      <w:r>
        <w:rPr>
          <w:rFonts w:hint="eastAsia"/>
        </w:rPr>
        <w:t>（三）考核环节：</w:t>
      </w:r>
    </w:p>
    <w:tbl>
      <w:tblPr>
        <w:tblStyle w:val="9"/>
        <w:tblW w:w="7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
        <w:gridCol w:w="986"/>
        <w:gridCol w:w="936"/>
        <w:gridCol w:w="2713"/>
        <w:gridCol w:w="23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929" w:type="dxa"/>
            <w:gridSpan w:val="2"/>
            <w:shd w:val="clear" w:color="auto" w:fill="auto"/>
            <w:vAlign w:val="center"/>
          </w:tcPr>
          <w:p>
            <w:r>
              <w:rPr>
                <w:rFonts w:hint="eastAsia"/>
              </w:rPr>
              <w:t>考核环节</w:t>
            </w:r>
          </w:p>
        </w:tc>
        <w:tc>
          <w:tcPr>
            <w:tcW w:w="936" w:type="dxa"/>
          </w:tcPr>
          <w:p>
            <w:r>
              <w:rPr>
                <w:rFonts w:hint="eastAsia"/>
              </w:rPr>
              <w:t>分值</w:t>
            </w:r>
          </w:p>
        </w:tc>
        <w:tc>
          <w:tcPr>
            <w:tcW w:w="2713" w:type="dxa"/>
          </w:tcPr>
          <w:p>
            <w:r>
              <w:rPr>
                <w:rFonts w:hint="eastAsia"/>
              </w:rPr>
              <w:t>考核/评价细则</w:t>
            </w:r>
          </w:p>
        </w:tc>
        <w:tc>
          <w:tcPr>
            <w:tcW w:w="2301" w:type="dxa"/>
          </w:tcPr>
          <w:p>
            <w:r>
              <w:rPr>
                <w:rFonts w:hint="eastAsia"/>
              </w:rPr>
              <w:t>对应的课程目标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atLeast"/>
          <w:jc w:val="center"/>
        </w:trPr>
        <w:tc>
          <w:tcPr>
            <w:tcW w:w="943" w:type="dxa"/>
            <w:vMerge w:val="restart"/>
            <w:shd w:val="clear" w:color="auto" w:fill="auto"/>
            <w:vAlign w:val="center"/>
          </w:tcPr>
          <w:p>
            <w:r>
              <w:rPr>
                <w:rFonts w:hint="eastAsia"/>
              </w:rPr>
              <w:t>考核</w:t>
            </w:r>
          </w:p>
        </w:tc>
        <w:tc>
          <w:tcPr>
            <w:tcW w:w="986" w:type="dxa"/>
            <w:shd w:val="clear" w:color="auto" w:fill="auto"/>
            <w:vAlign w:val="center"/>
          </w:tcPr>
          <w:p>
            <w:r>
              <w:rPr>
                <w:rFonts w:hint="eastAsia"/>
              </w:rPr>
              <w:t>考勤</w:t>
            </w:r>
          </w:p>
        </w:tc>
        <w:tc>
          <w:tcPr>
            <w:tcW w:w="936" w:type="dxa"/>
          </w:tcPr>
          <w:p/>
          <w:p/>
          <w:p>
            <w:r>
              <w:rPr>
                <w:rFonts w:hint="eastAsia"/>
              </w:rPr>
              <w:t>10</w:t>
            </w:r>
          </w:p>
        </w:tc>
        <w:tc>
          <w:tcPr>
            <w:tcW w:w="2713" w:type="dxa"/>
          </w:tcPr>
          <w:p>
            <w:r>
              <w:rPr>
                <w:rFonts w:hint="eastAsia"/>
              </w:rPr>
              <w:t>请假一次扣1分，旷课一次扣</w:t>
            </w:r>
            <w:r>
              <w:t>2</w:t>
            </w:r>
            <w:r>
              <w:rPr>
                <w:rFonts w:hint="eastAsia"/>
              </w:rPr>
              <w:t>分，旷课三次课程该课程不通过，总成绩按零分计算。</w:t>
            </w:r>
          </w:p>
        </w:tc>
        <w:tc>
          <w:tcPr>
            <w:tcW w:w="2301" w:type="dxa"/>
          </w:tcPr>
          <w:p>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943" w:type="dxa"/>
            <w:vMerge w:val="continue"/>
            <w:shd w:val="clear" w:color="auto" w:fill="auto"/>
            <w:vAlign w:val="center"/>
          </w:tcPr>
          <w:p/>
        </w:tc>
        <w:tc>
          <w:tcPr>
            <w:tcW w:w="986" w:type="dxa"/>
            <w:shd w:val="clear" w:color="auto" w:fill="auto"/>
            <w:vAlign w:val="center"/>
          </w:tcPr>
          <w:p>
            <w:r>
              <w:rPr>
                <w:rFonts w:hint="eastAsia"/>
              </w:rPr>
              <w:t>课堂表现</w:t>
            </w:r>
          </w:p>
        </w:tc>
        <w:tc>
          <w:tcPr>
            <w:tcW w:w="936" w:type="dxa"/>
          </w:tcPr>
          <w:p>
            <w:r>
              <w:t>3</w:t>
            </w:r>
            <w:r>
              <w:rPr>
                <w:rFonts w:hint="eastAsia"/>
              </w:rPr>
              <w:t>0</w:t>
            </w:r>
          </w:p>
        </w:tc>
        <w:tc>
          <w:tcPr>
            <w:tcW w:w="2713" w:type="dxa"/>
          </w:tcPr>
          <w:p>
            <w:r>
              <w:rPr>
                <w:rFonts w:hint="eastAsia"/>
              </w:rPr>
              <w:t>积极回答问题、认真听讲。</w:t>
            </w:r>
          </w:p>
        </w:tc>
        <w:tc>
          <w:tcPr>
            <w:tcW w:w="2301" w:type="dxa"/>
          </w:tcPr>
          <w:p>
            <w:r>
              <w:t>1</w:t>
            </w:r>
            <w:r>
              <w:rPr>
                <w:rFonts w:hint="eastAsi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943" w:type="dxa"/>
            <w:vMerge w:val="continue"/>
            <w:shd w:val="clear" w:color="auto" w:fill="auto"/>
            <w:vAlign w:val="center"/>
          </w:tcPr>
          <w:p/>
        </w:tc>
        <w:tc>
          <w:tcPr>
            <w:tcW w:w="986" w:type="dxa"/>
            <w:shd w:val="clear" w:color="auto" w:fill="auto"/>
            <w:vAlign w:val="center"/>
          </w:tcPr>
          <w:p>
            <w:r>
              <w:rPr>
                <w:rFonts w:hint="eastAsia"/>
              </w:rPr>
              <w:t>总结报告</w:t>
            </w:r>
          </w:p>
        </w:tc>
        <w:tc>
          <w:tcPr>
            <w:tcW w:w="936" w:type="dxa"/>
          </w:tcPr>
          <w:p>
            <w:r>
              <w:t>6</w:t>
            </w:r>
            <w:r>
              <w:rPr>
                <w:rFonts w:hint="eastAsia"/>
              </w:rPr>
              <w:t>0</w:t>
            </w:r>
          </w:p>
        </w:tc>
        <w:tc>
          <w:tcPr>
            <w:tcW w:w="2713" w:type="dxa"/>
          </w:tcPr>
          <w:p>
            <w:r>
              <w:rPr>
                <w:rFonts w:hint="eastAsia"/>
              </w:rPr>
              <w:t>实习总结报告</w:t>
            </w:r>
          </w:p>
        </w:tc>
        <w:tc>
          <w:tcPr>
            <w:tcW w:w="2301" w:type="dxa"/>
          </w:tcPr>
          <w:p>
            <w:r>
              <w:t>1</w:t>
            </w:r>
            <w:r>
              <w:rPr>
                <w:rFonts w:hint="eastAsia"/>
              </w:rPr>
              <w:t>、2、3、4</w:t>
            </w:r>
          </w:p>
        </w:tc>
      </w:tr>
    </w:tbl>
    <w:p>
      <w:r>
        <w:rPr>
          <w:rFonts w:hint="eastAsia"/>
        </w:rPr>
        <w:t>（四）课程考核环节与课程目标的对应关系：</w:t>
      </w:r>
    </w:p>
    <w:tbl>
      <w:tblPr>
        <w:tblStyle w:val="9"/>
        <w:tblW w:w="83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1416"/>
        <w:gridCol w:w="918"/>
        <w:gridCol w:w="1184"/>
        <w:gridCol w:w="1178"/>
        <w:gridCol w:w="1424"/>
        <w:gridCol w:w="1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2269" w:type="dxa"/>
            <w:gridSpan w:val="2"/>
            <w:vMerge w:val="restart"/>
            <w:shd w:val="clear" w:color="auto" w:fill="auto"/>
            <w:vAlign w:val="center"/>
          </w:tcPr>
          <w:p>
            <w:r>
              <w:rPr>
                <w:rFonts w:hint="eastAsia"/>
              </w:rPr>
              <w:t>考核环节</w:t>
            </w:r>
          </w:p>
        </w:tc>
        <w:tc>
          <w:tcPr>
            <w:tcW w:w="918" w:type="dxa"/>
            <w:vMerge w:val="restart"/>
            <w:vAlign w:val="center"/>
          </w:tcPr>
          <w:p>
            <w:r>
              <w:rPr>
                <w:rFonts w:hint="eastAsia"/>
              </w:rPr>
              <w:t>分值</w:t>
            </w:r>
          </w:p>
        </w:tc>
        <w:tc>
          <w:tcPr>
            <w:tcW w:w="5212" w:type="dxa"/>
            <w:gridSpan w:val="4"/>
            <w:shd w:val="clear" w:color="auto" w:fill="auto"/>
            <w:vAlign w:val="center"/>
          </w:tcPr>
          <w:p>
            <w:r>
              <w:rPr>
                <w:rFonts w:hint="eastAsia"/>
              </w:rPr>
              <w:t>各考核项目对应课程目标的分值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2269" w:type="dxa"/>
            <w:gridSpan w:val="2"/>
            <w:vMerge w:val="continue"/>
            <w:shd w:val="clear" w:color="auto" w:fill="auto"/>
            <w:vAlign w:val="center"/>
          </w:tcPr>
          <w:p/>
        </w:tc>
        <w:tc>
          <w:tcPr>
            <w:tcW w:w="918" w:type="dxa"/>
            <w:vMerge w:val="continue"/>
            <w:vAlign w:val="center"/>
          </w:tcPr>
          <w:p/>
        </w:tc>
        <w:tc>
          <w:tcPr>
            <w:tcW w:w="1184" w:type="dxa"/>
            <w:shd w:val="clear" w:color="auto" w:fill="auto"/>
            <w:vAlign w:val="center"/>
          </w:tcPr>
          <w:p>
            <w:r>
              <w:rPr>
                <w:rFonts w:hint="eastAsia"/>
              </w:rPr>
              <w:t>课程目标1</w:t>
            </w:r>
          </w:p>
        </w:tc>
        <w:tc>
          <w:tcPr>
            <w:tcW w:w="1178" w:type="dxa"/>
            <w:vAlign w:val="center"/>
          </w:tcPr>
          <w:p>
            <w:r>
              <w:rPr>
                <w:rFonts w:hint="eastAsia"/>
              </w:rPr>
              <w:t>课程目标2</w:t>
            </w:r>
          </w:p>
        </w:tc>
        <w:tc>
          <w:tcPr>
            <w:tcW w:w="1424" w:type="dxa"/>
            <w:vAlign w:val="center"/>
          </w:tcPr>
          <w:p>
            <w:r>
              <w:rPr>
                <w:rFonts w:hint="eastAsia"/>
              </w:rPr>
              <w:t>课程目标</w:t>
            </w:r>
            <w:r>
              <w:t>3</w:t>
            </w:r>
          </w:p>
        </w:tc>
        <w:tc>
          <w:tcPr>
            <w:tcW w:w="1424" w:type="dxa"/>
          </w:tcPr>
          <w:p>
            <w:r>
              <w:rPr>
                <w:rFonts w:hint="eastAsia"/>
              </w:rPr>
              <w:t>课程目标</w:t>
            </w: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853" w:type="dxa"/>
            <w:vMerge w:val="restart"/>
            <w:shd w:val="clear" w:color="auto" w:fill="auto"/>
            <w:vAlign w:val="center"/>
          </w:tcPr>
          <w:p>
            <w:r>
              <w:rPr>
                <w:rFonts w:hint="eastAsia"/>
              </w:rPr>
              <w:t>过程</w:t>
            </w:r>
          </w:p>
          <w:p>
            <w:r>
              <w:rPr>
                <w:rFonts w:hint="eastAsia"/>
              </w:rPr>
              <w:t>考核</w:t>
            </w:r>
          </w:p>
        </w:tc>
        <w:tc>
          <w:tcPr>
            <w:tcW w:w="1416" w:type="dxa"/>
            <w:shd w:val="clear" w:color="auto" w:fill="auto"/>
            <w:vAlign w:val="center"/>
          </w:tcPr>
          <w:p>
            <w:r>
              <w:rPr>
                <w:rFonts w:hint="eastAsia"/>
              </w:rPr>
              <w:t>考勤</w:t>
            </w:r>
          </w:p>
        </w:tc>
        <w:tc>
          <w:tcPr>
            <w:tcW w:w="918" w:type="dxa"/>
            <w:vAlign w:val="center"/>
          </w:tcPr>
          <w:p>
            <w:r>
              <w:rPr>
                <w:rFonts w:hint="eastAsia"/>
              </w:rPr>
              <w:t>1</w:t>
            </w:r>
            <w:r>
              <w:t>0</w:t>
            </w:r>
          </w:p>
        </w:tc>
        <w:tc>
          <w:tcPr>
            <w:tcW w:w="1184" w:type="dxa"/>
            <w:shd w:val="clear" w:color="auto" w:fill="auto"/>
            <w:vAlign w:val="center"/>
          </w:tcPr>
          <w:p>
            <w:r>
              <w:rPr>
                <w:rFonts w:hint="eastAsia"/>
              </w:rPr>
              <w:t>1</w:t>
            </w:r>
            <w:r>
              <w:t>0</w:t>
            </w:r>
          </w:p>
        </w:tc>
        <w:tc>
          <w:tcPr>
            <w:tcW w:w="1178" w:type="dxa"/>
            <w:vAlign w:val="center"/>
          </w:tcPr>
          <w:p/>
        </w:tc>
        <w:tc>
          <w:tcPr>
            <w:tcW w:w="1424" w:type="dxa"/>
            <w:vAlign w:val="center"/>
          </w:tcPr>
          <w:p/>
        </w:tc>
        <w:tc>
          <w:tcPr>
            <w:tcW w:w="1424"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853" w:type="dxa"/>
            <w:vMerge w:val="continue"/>
            <w:shd w:val="clear" w:color="auto" w:fill="auto"/>
            <w:vAlign w:val="center"/>
          </w:tcPr>
          <w:p/>
        </w:tc>
        <w:tc>
          <w:tcPr>
            <w:tcW w:w="1416" w:type="dxa"/>
            <w:shd w:val="clear" w:color="auto" w:fill="auto"/>
            <w:vAlign w:val="center"/>
          </w:tcPr>
          <w:p>
            <w:r>
              <w:rPr>
                <w:rFonts w:hint="eastAsia"/>
              </w:rPr>
              <w:t>课堂表现</w:t>
            </w:r>
          </w:p>
        </w:tc>
        <w:tc>
          <w:tcPr>
            <w:tcW w:w="918" w:type="dxa"/>
            <w:vAlign w:val="center"/>
          </w:tcPr>
          <w:p>
            <w:r>
              <w:t>30</w:t>
            </w:r>
          </w:p>
        </w:tc>
        <w:tc>
          <w:tcPr>
            <w:tcW w:w="1184" w:type="dxa"/>
            <w:shd w:val="clear" w:color="auto" w:fill="auto"/>
            <w:vAlign w:val="center"/>
          </w:tcPr>
          <w:p/>
        </w:tc>
        <w:tc>
          <w:tcPr>
            <w:tcW w:w="1178" w:type="dxa"/>
            <w:vAlign w:val="center"/>
          </w:tcPr>
          <w:p>
            <w:r>
              <w:rPr>
                <w:rFonts w:hint="eastAsia"/>
              </w:rPr>
              <w:t>1</w:t>
            </w:r>
            <w:r>
              <w:t>0</w:t>
            </w:r>
          </w:p>
        </w:tc>
        <w:tc>
          <w:tcPr>
            <w:tcW w:w="1424" w:type="dxa"/>
            <w:vAlign w:val="center"/>
          </w:tcPr>
          <w:p>
            <w:r>
              <w:rPr>
                <w:rFonts w:hint="eastAsia"/>
              </w:rPr>
              <w:t>1</w:t>
            </w:r>
            <w:r>
              <w:t>0</w:t>
            </w:r>
          </w:p>
        </w:tc>
        <w:tc>
          <w:tcPr>
            <w:tcW w:w="1424" w:type="dxa"/>
          </w:tcPr>
          <w:p>
            <w:r>
              <w:rPr>
                <w:rFonts w:hint="eastAsia"/>
              </w:rPr>
              <w:t>1</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853" w:type="dxa"/>
            <w:shd w:val="clear" w:color="auto" w:fill="auto"/>
            <w:vAlign w:val="center"/>
          </w:tcPr>
          <w:p>
            <w:r>
              <w:rPr>
                <w:rFonts w:hint="eastAsia"/>
              </w:rPr>
              <w:t>结课</w:t>
            </w:r>
          </w:p>
          <w:p>
            <w:r>
              <w:rPr>
                <w:rFonts w:hint="eastAsia"/>
              </w:rPr>
              <w:t>考核</w:t>
            </w:r>
          </w:p>
        </w:tc>
        <w:tc>
          <w:tcPr>
            <w:tcW w:w="1416" w:type="dxa"/>
            <w:shd w:val="clear" w:color="auto" w:fill="auto"/>
            <w:vAlign w:val="center"/>
          </w:tcPr>
          <w:p>
            <w:r>
              <w:rPr>
                <w:rFonts w:hint="eastAsia"/>
              </w:rPr>
              <w:t>实习总结报告</w:t>
            </w:r>
          </w:p>
        </w:tc>
        <w:tc>
          <w:tcPr>
            <w:tcW w:w="918" w:type="dxa"/>
            <w:vAlign w:val="center"/>
          </w:tcPr>
          <w:p>
            <w:r>
              <w:t>60</w:t>
            </w:r>
          </w:p>
        </w:tc>
        <w:tc>
          <w:tcPr>
            <w:tcW w:w="1184" w:type="dxa"/>
            <w:shd w:val="clear" w:color="auto" w:fill="auto"/>
            <w:vAlign w:val="center"/>
          </w:tcPr>
          <w:p>
            <w:r>
              <w:rPr>
                <w:rFonts w:hint="eastAsia"/>
              </w:rPr>
              <w:t>1</w:t>
            </w:r>
            <w:r>
              <w:t>0</w:t>
            </w:r>
          </w:p>
        </w:tc>
        <w:tc>
          <w:tcPr>
            <w:tcW w:w="1178" w:type="dxa"/>
            <w:vAlign w:val="center"/>
          </w:tcPr>
          <w:p>
            <w:r>
              <w:t>20</w:t>
            </w:r>
          </w:p>
        </w:tc>
        <w:tc>
          <w:tcPr>
            <w:tcW w:w="1424" w:type="dxa"/>
            <w:vAlign w:val="center"/>
          </w:tcPr>
          <w:p>
            <w:r>
              <w:t>20</w:t>
            </w:r>
          </w:p>
        </w:tc>
        <w:tc>
          <w:tcPr>
            <w:tcW w:w="1424" w:type="dxa"/>
            <w:vAlign w:val="center"/>
          </w:tcPr>
          <w:p>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3187" w:type="dxa"/>
            <w:gridSpan w:val="3"/>
            <w:shd w:val="clear" w:color="auto" w:fill="auto"/>
            <w:vAlign w:val="center"/>
          </w:tcPr>
          <w:p>
            <w:r>
              <w:rPr>
                <w:rFonts w:hint="eastAsia"/>
              </w:rPr>
              <w:t>课程目标分值合计</w:t>
            </w:r>
          </w:p>
        </w:tc>
        <w:tc>
          <w:tcPr>
            <w:tcW w:w="1184" w:type="dxa"/>
            <w:shd w:val="clear" w:color="auto" w:fill="auto"/>
            <w:vAlign w:val="center"/>
          </w:tcPr>
          <w:p>
            <w:r>
              <w:t>20</w:t>
            </w:r>
          </w:p>
        </w:tc>
        <w:tc>
          <w:tcPr>
            <w:tcW w:w="1178" w:type="dxa"/>
            <w:vAlign w:val="center"/>
          </w:tcPr>
          <w:p>
            <w:r>
              <w:t>30</w:t>
            </w:r>
          </w:p>
        </w:tc>
        <w:tc>
          <w:tcPr>
            <w:tcW w:w="1424" w:type="dxa"/>
            <w:vAlign w:val="center"/>
          </w:tcPr>
          <w:p>
            <w:r>
              <w:t>30</w:t>
            </w:r>
          </w:p>
        </w:tc>
        <w:tc>
          <w:tcPr>
            <w:tcW w:w="1424" w:type="dxa"/>
          </w:tcPr>
          <w:p>
            <w:r>
              <w:rPr>
                <w:rFonts w:hint="eastAsia"/>
              </w:rPr>
              <w:t>2</w:t>
            </w:r>
            <w:r>
              <w:t>0</w:t>
            </w:r>
          </w:p>
        </w:tc>
      </w:tr>
    </w:tbl>
    <w:p/>
    <w:p>
      <w:r>
        <w:rPr>
          <w:rFonts w:hint="eastAsia"/>
        </w:rPr>
        <w:t>六</w:t>
      </w:r>
      <w:r>
        <w:t>、</w:t>
      </w:r>
      <w:r>
        <w:rPr>
          <w:rFonts w:hint="eastAsia"/>
        </w:rPr>
        <w:t>安全教育</w:t>
      </w:r>
    </w:p>
    <w:p>
      <w:bookmarkStart w:id="1" w:name="_Hlk49024753"/>
      <w:r>
        <w:rPr>
          <w:rFonts w:hint="eastAsia"/>
        </w:rPr>
        <w:t>教室上课，严谨带食物、水进入机房。</w:t>
      </w:r>
    </w:p>
    <w:p>
      <w:r>
        <w:rPr>
          <w:rFonts w:hint="eastAsia"/>
        </w:rPr>
        <w:t>七</w:t>
      </w:r>
      <w:r>
        <w:t>、课程</w:t>
      </w:r>
      <w:r>
        <w:rPr>
          <w:rFonts w:hint="eastAsia"/>
        </w:rPr>
        <w:t>目标达成度评价</w:t>
      </w:r>
    </w:p>
    <w:p>
      <w:r>
        <w:rPr>
          <w:rFonts w:hint="eastAsia"/>
        </w:rPr>
        <w:t>课程目标达成度评价包括课程分目标达成度评价和课程总目标达成度评价，具体计算方法如下：</w:t>
      </w:r>
    </w:p>
    <w:p>
      <w:r>
        <w:rPr>
          <w:rFonts w:hint="eastAsia"/>
        </w:rPr>
        <w:t>（1）课程分目标达成度=总评成绩中支撑该分目标相关考核环节按权重计算的总得分/总评成绩中支撑该分目标相关考核环节总分</w:t>
      </w:r>
    </w:p>
    <w:p>
      <w:r>
        <w:rPr>
          <w:rFonts w:hint="eastAsia"/>
        </w:rPr>
        <w:t>（2）课程总目标达成度=该课程总评成绩平均分/</w:t>
      </w:r>
      <w:r>
        <w:t>100</w:t>
      </w:r>
    </w:p>
    <w:p>
      <w:r>
        <w:rPr>
          <w:rFonts w:hint="eastAsia"/>
        </w:rPr>
        <w:t>八</w:t>
      </w:r>
      <w:r>
        <w:t>、</w:t>
      </w:r>
      <w:r>
        <w:rPr>
          <w:rFonts w:hint="eastAsia"/>
        </w:rPr>
        <w:t>学习建议</w:t>
      </w:r>
    </w:p>
    <w:p>
      <w:r>
        <w:rPr>
          <w:rFonts w:hint="eastAsia"/>
        </w:rPr>
        <w:t>课程内容主要以讲授为主，需要深刻理解勘探思维，成为勘探方面的专家。</w:t>
      </w:r>
    </w:p>
    <w:bookmarkEnd w:id="1"/>
    <w:p>
      <w:r>
        <w:rPr>
          <w:rFonts w:hint="eastAsia"/>
        </w:rPr>
        <w:t>九</w:t>
      </w:r>
      <w:r>
        <w:t>、</w:t>
      </w:r>
      <w:r>
        <w:rPr>
          <w:rFonts w:hint="eastAsia"/>
        </w:rPr>
        <w:t>教材及</w:t>
      </w:r>
      <w:r>
        <w:t>参考</w:t>
      </w:r>
      <w:r>
        <w:rPr>
          <w:rFonts w:hint="eastAsia"/>
        </w:rPr>
        <w:t>资料</w:t>
      </w:r>
    </w:p>
    <w:bookmarkEnd w:id="0"/>
    <w:p>
      <w:r>
        <w:t>1．教材</w:t>
      </w:r>
    </w:p>
    <w:tbl>
      <w:tblPr>
        <w:tblStyle w:val="9"/>
        <w:tblW w:w="0" w:type="auto"/>
        <w:tblInd w:w="0" w:type="dxa"/>
        <w:tblLayout w:type="autofit"/>
        <w:tblCellMar>
          <w:top w:w="0" w:type="dxa"/>
          <w:left w:w="108" w:type="dxa"/>
          <w:bottom w:w="0" w:type="dxa"/>
          <w:right w:w="108" w:type="dxa"/>
        </w:tblCellMar>
      </w:tblPr>
      <w:tblGrid>
        <w:gridCol w:w="905"/>
        <w:gridCol w:w="1135"/>
        <w:gridCol w:w="1135"/>
        <w:gridCol w:w="906"/>
        <w:gridCol w:w="906"/>
        <w:gridCol w:w="2629"/>
        <w:gridCol w:w="906"/>
      </w:tblGrid>
      <w:tr>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r>
              <w:rPr>
                <w:rFonts w:hint="eastAsia"/>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2"/>
            </w:pPr>
            <w:r>
              <w:rPr>
                <w:rStyle w:val="23"/>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2"/>
            </w:pPr>
            <w:r>
              <w:rPr>
                <w:rStyle w:val="25"/>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r>
              <w:rPr>
                <w:rFonts w:hint="eastAsia"/>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r>
              <w:rPr>
                <w:rFonts w:hint="eastAsia"/>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r>
              <w:rPr>
                <w:rFonts w:hint="eastAsia"/>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2"/>
            </w:pPr>
            <w:r>
              <w:rPr>
                <w:rStyle w:val="25"/>
                <w:rFonts w:hint="default"/>
                <w:lang w:bidi="ar"/>
              </w:rPr>
              <w:t>教材级别</w:t>
            </w:r>
          </w:p>
        </w:tc>
      </w:tr>
      <w:tr>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r>
              <w:rPr>
                <w:rFonts w:hint="eastAsia"/>
              </w:rPr>
              <w:t>油气田勘探</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r>
              <w:rPr>
                <w:lang w:bidi="ar"/>
              </w:rPr>
              <w:t>2006年8月第1版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r>
              <w:rPr>
                <w:lang w:bidi="ar"/>
              </w:rPr>
              <w:t>2018年7月第7次印刷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r>
              <w:rPr>
                <w:rFonts w:hint="eastAsia"/>
              </w:rPr>
              <w:t>庞雄奇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r>
              <w:rPr>
                <w:rFonts w:hint="eastAsia"/>
                <w:lang w:bidi="ar"/>
              </w:rPr>
              <w:t>中国石油大学出版社社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r>
              <w:t>978-7-5021-5547-6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r>
              <w:rPr>
                <w:rFonts w:hint="eastAsia"/>
                <w:lang w:bidi="ar"/>
              </w:rPr>
              <w:t>普通高等教育“十一五”国家级规划教材</w:t>
            </w:r>
          </w:p>
        </w:tc>
      </w:tr>
    </w:tbl>
    <w:p/>
    <w:p>
      <w:pPr>
        <w:rPr>
          <w:color w:val="808080"/>
        </w:rPr>
      </w:pPr>
      <w:r>
        <w:rPr>
          <w:rFonts w:hint="eastAsia"/>
        </w:rPr>
        <w:t>2</w:t>
      </w:r>
      <w:r>
        <w:t>．其他学习资源</w:t>
      </w:r>
    </w:p>
    <w:p>
      <w:r>
        <w:t>《石油地质学》，（第五版），柳广弟主编，石油工业出版社，2018，ISBN：9787518328208。</w:t>
      </w:r>
    </w:p>
    <w:p>
      <w:r>
        <w:t>《油矿地质学》，（第五版），吴胜和、岳大力、蒋裕强主编，石油工业出版社，2021，ISBN：9787518345526。</w:t>
      </w:r>
    </w:p>
    <w:p>
      <w:r>
        <w:t>《油气田开发地质基础》，（第四版），刘吉余主编，石油工业出版社，2006，ISBN：9787502154653。</w:t>
      </w:r>
    </w:p>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Segoe UI Emoji">
    <w:panose1 w:val="020B0502040204020203"/>
    <w:charset w:val="00"/>
    <w:family w:val="swiss"/>
    <w:pitch w:val="default"/>
    <w:sig w:usb0="00000001" w:usb1="02000000" w:usb2="00000000" w:usb3="00000000" w:csb0="00000001" w:csb1="00000000"/>
  </w:font>
  <w:font w:name="Times Roman">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FiMjM2ZDY3YjdhMGRhOTg3MTE4ZWQzNWEwYTI4MzEifQ=="/>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674A5"/>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1C1F"/>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309A"/>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2913"/>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4A73"/>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2DD4"/>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E604E"/>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82EC1"/>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E0D"/>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1310"/>
    <w:rsid w:val="00541744"/>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2A"/>
    <w:rsid w:val="00623B46"/>
    <w:rsid w:val="006252DB"/>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78A"/>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5745"/>
    <w:rsid w:val="00737CC8"/>
    <w:rsid w:val="00744B9F"/>
    <w:rsid w:val="00745219"/>
    <w:rsid w:val="007478AA"/>
    <w:rsid w:val="007502F6"/>
    <w:rsid w:val="0075304A"/>
    <w:rsid w:val="007568CF"/>
    <w:rsid w:val="0076273E"/>
    <w:rsid w:val="00765D10"/>
    <w:rsid w:val="007762F5"/>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E745E"/>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058CF"/>
    <w:rsid w:val="00917EBB"/>
    <w:rsid w:val="00921BFC"/>
    <w:rsid w:val="0092458A"/>
    <w:rsid w:val="009262FC"/>
    <w:rsid w:val="009269CA"/>
    <w:rsid w:val="00927709"/>
    <w:rsid w:val="00927FE7"/>
    <w:rsid w:val="009302EC"/>
    <w:rsid w:val="009325FE"/>
    <w:rsid w:val="009348E0"/>
    <w:rsid w:val="00935E08"/>
    <w:rsid w:val="0093710D"/>
    <w:rsid w:val="009401AA"/>
    <w:rsid w:val="00940579"/>
    <w:rsid w:val="009432D3"/>
    <w:rsid w:val="0094446C"/>
    <w:rsid w:val="00946D0A"/>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9A9"/>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48F4"/>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063E"/>
    <w:rsid w:val="00BD1726"/>
    <w:rsid w:val="00BD3131"/>
    <w:rsid w:val="00BD5005"/>
    <w:rsid w:val="00BD6AAC"/>
    <w:rsid w:val="00BE027C"/>
    <w:rsid w:val="00BE44E3"/>
    <w:rsid w:val="00BF1168"/>
    <w:rsid w:val="00BF2D1E"/>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2789"/>
    <w:rsid w:val="00C85BC4"/>
    <w:rsid w:val="00C87568"/>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5FD0"/>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2B99"/>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2DAC"/>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01F64D0F"/>
    <w:rsid w:val="058D598A"/>
    <w:rsid w:val="08283748"/>
    <w:rsid w:val="094A7992"/>
    <w:rsid w:val="09EA33AB"/>
    <w:rsid w:val="0B4765DB"/>
    <w:rsid w:val="0B524950"/>
    <w:rsid w:val="0EA31EA0"/>
    <w:rsid w:val="0FC24482"/>
    <w:rsid w:val="0FDF5034"/>
    <w:rsid w:val="11427629"/>
    <w:rsid w:val="14EF7AC7"/>
    <w:rsid w:val="15595BB9"/>
    <w:rsid w:val="166B7621"/>
    <w:rsid w:val="16704C38"/>
    <w:rsid w:val="16E42F30"/>
    <w:rsid w:val="1A02029D"/>
    <w:rsid w:val="1B79458F"/>
    <w:rsid w:val="1D13456F"/>
    <w:rsid w:val="1DA64301"/>
    <w:rsid w:val="1FD55B0C"/>
    <w:rsid w:val="22140B6D"/>
    <w:rsid w:val="230B6414"/>
    <w:rsid w:val="263317DE"/>
    <w:rsid w:val="268565D1"/>
    <w:rsid w:val="28055CF5"/>
    <w:rsid w:val="2A3F69A3"/>
    <w:rsid w:val="2AB85717"/>
    <w:rsid w:val="2E642E7C"/>
    <w:rsid w:val="2F4F7689"/>
    <w:rsid w:val="31280191"/>
    <w:rsid w:val="31AB2B70"/>
    <w:rsid w:val="33BE4DDD"/>
    <w:rsid w:val="33E31EB4"/>
    <w:rsid w:val="3B5F0C53"/>
    <w:rsid w:val="3E75078E"/>
    <w:rsid w:val="3E9E1A93"/>
    <w:rsid w:val="3F5D36FC"/>
    <w:rsid w:val="3F6A406B"/>
    <w:rsid w:val="4082636E"/>
    <w:rsid w:val="4157061F"/>
    <w:rsid w:val="436239D7"/>
    <w:rsid w:val="43D146B8"/>
    <w:rsid w:val="441B3B85"/>
    <w:rsid w:val="44557097"/>
    <w:rsid w:val="49C66341"/>
    <w:rsid w:val="49CA7BE0"/>
    <w:rsid w:val="4A5C2802"/>
    <w:rsid w:val="4A6D147B"/>
    <w:rsid w:val="4AD8101D"/>
    <w:rsid w:val="508F56DF"/>
    <w:rsid w:val="538928BA"/>
    <w:rsid w:val="54D20290"/>
    <w:rsid w:val="57521214"/>
    <w:rsid w:val="58B2640F"/>
    <w:rsid w:val="59B2243E"/>
    <w:rsid w:val="5CEE7D29"/>
    <w:rsid w:val="5F157C3A"/>
    <w:rsid w:val="609B3B12"/>
    <w:rsid w:val="60AD570E"/>
    <w:rsid w:val="60EF159F"/>
    <w:rsid w:val="61FF01EB"/>
    <w:rsid w:val="625E13B5"/>
    <w:rsid w:val="6BF2569F"/>
    <w:rsid w:val="6CC10EBE"/>
    <w:rsid w:val="6CDC7AA6"/>
    <w:rsid w:val="721C61CA"/>
    <w:rsid w:val="737F73DD"/>
    <w:rsid w:val="74102C88"/>
    <w:rsid w:val="75E5544F"/>
    <w:rsid w:val="78BE74DD"/>
    <w:rsid w:val="78D9133E"/>
    <w:rsid w:val="7B0921AA"/>
    <w:rsid w:val="7B445194"/>
    <w:rsid w:val="7D1312C2"/>
    <w:rsid w:val="7F0C29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80" w:firstLineChars="200"/>
    </w:pPr>
    <w:rPr>
      <w:rFonts w:ascii="仿宋" w:hAnsi="仿宋" w:eastAsia="仿宋" w:cs="Times New Roman"/>
      <w:color w:val="000000"/>
      <w:kern w:val="2"/>
      <w:sz w:val="24"/>
      <w:szCs w:val="24"/>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b/>
      <w:bCs/>
      <w:kern w:val="44"/>
      <w:sz w:val="44"/>
      <w:szCs w:val="4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16"/>
    <w:autoRedefine/>
    <w:unhideWhenUsed/>
    <w:qFormat/>
    <w:uiPriority w:val="99"/>
    <w:rPr>
      <w:rFonts w:ascii="宋体"/>
      <w:sz w:val="18"/>
      <w:szCs w:val="18"/>
    </w:rPr>
  </w:style>
  <w:style w:type="paragraph" w:styleId="4">
    <w:name w:val="annotation text"/>
    <w:basedOn w:val="1"/>
    <w:link w:val="13"/>
    <w:autoRedefine/>
    <w:unhideWhenUsed/>
    <w:qFormat/>
    <w:uiPriority w:val="99"/>
    <w:rPr>
      <w:kern w:val="0"/>
    </w:rPr>
  </w:style>
  <w:style w:type="paragraph" w:styleId="5">
    <w:name w:val="Balloon Text"/>
    <w:basedOn w:val="1"/>
    <w:link w:val="14"/>
    <w:autoRedefine/>
    <w:unhideWhenUsed/>
    <w:qFormat/>
    <w:uiPriority w:val="99"/>
    <w:rPr>
      <w:kern w:val="0"/>
      <w:sz w:val="18"/>
      <w:szCs w:val="18"/>
    </w:rPr>
  </w:style>
  <w:style w:type="paragraph" w:styleId="6">
    <w:name w:val="footer"/>
    <w:basedOn w:val="1"/>
    <w:link w:val="15"/>
    <w:autoRedefine/>
    <w:unhideWhenUsed/>
    <w:qFormat/>
    <w:uiPriority w:val="99"/>
    <w:pPr>
      <w:tabs>
        <w:tab w:val="center" w:pos="4153"/>
        <w:tab w:val="right" w:pos="8306"/>
      </w:tabs>
      <w:snapToGrid w:val="0"/>
    </w:pPr>
    <w:rPr>
      <w:rFonts w:ascii="Calibri" w:hAnsi="Calibri"/>
      <w:kern w:val="0"/>
      <w:sz w:val="18"/>
      <w:szCs w:val="18"/>
    </w:rPr>
  </w:style>
  <w:style w:type="paragraph" w:styleId="7">
    <w:name w:val="header"/>
    <w:basedOn w:val="1"/>
    <w:link w:val="17"/>
    <w:autoRedefine/>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8">
    <w:name w:val="annotation subject"/>
    <w:basedOn w:val="4"/>
    <w:next w:val="4"/>
    <w:link w:val="18"/>
    <w:autoRedefine/>
    <w:unhideWhenUsed/>
    <w:qFormat/>
    <w:uiPriority w:val="99"/>
    <w:rPr>
      <w:b/>
      <w:bCs/>
    </w:rPr>
  </w:style>
  <w:style w:type="table" w:styleId="10">
    <w:name w:val="Table Grid"/>
    <w:basedOn w:val="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autoRedefine/>
    <w:unhideWhenUsed/>
    <w:qFormat/>
    <w:uiPriority w:val="99"/>
    <w:rPr>
      <w:rFonts w:cs="Times New Roman"/>
      <w:sz w:val="21"/>
      <w:szCs w:val="21"/>
    </w:rPr>
  </w:style>
  <w:style w:type="character" w:customStyle="1" w:styleId="13">
    <w:name w:val="批注文字 字符"/>
    <w:link w:val="4"/>
    <w:autoRedefine/>
    <w:semiHidden/>
    <w:qFormat/>
    <w:locked/>
    <w:uiPriority w:val="99"/>
    <w:rPr>
      <w:rFonts w:ascii="Times New Roman" w:hAnsi="Times New Roman" w:eastAsia="宋体" w:cs="Times New Roman"/>
      <w:sz w:val="24"/>
      <w:szCs w:val="24"/>
    </w:rPr>
  </w:style>
  <w:style w:type="character" w:customStyle="1" w:styleId="14">
    <w:name w:val="批注框文本 字符"/>
    <w:link w:val="5"/>
    <w:autoRedefine/>
    <w:semiHidden/>
    <w:qFormat/>
    <w:locked/>
    <w:uiPriority w:val="99"/>
    <w:rPr>
      <w:rFonts w:ascii="Times New Roman" w:hAnsi="Times New Roman" w:eastAsia="宋体" w:cs="Times New Roman"/>
      <w:sz w:val="18"/>
      <w:szCs w:val="18"/>
    </w:rPr>
  </w:style>
  <w:style w:type="character" w:customStyle="1" w:styleId="15">
    <w:name w:val="页脚 字符"/>
    <w:link w:val="6"/>
    <w:autoRedefine/>
    <w:qFormat/>
    <w:locked/>
    <w:uiPriority w:val="99"/>
    <w:rPr>
      <w:rFonts w:cs="Times New Roman"/>
      <w:sz w:val="18"/>
      <w:szCs w:val="18"/>
    </w:rPr>
  </w:style>
  <w:style w:type="character" w:customStyle="1" w:styleId="16">
    <w:name w:val="文档结构图 字符"/>
    <w:link w:val="3"/>
    <w:autoRedefine/>
    <w:semiHidden/>
    <w:qFormat/>
    <w:uiPriority w:val="99"/>
    <w:rPr>
      <w:rFonts w:ascii="宋体" w:hAnsi="Times New Roman"/>
      <w:kern w:val="2"/>
      <w:sz w:val="18"/>
      <w:szCs w:val="18"/>
    </w:rPr>
  </w:style>
  <w:style w:type="character" w:customStyle="1" w:styleId="17">
    <w:name w:val="页眉 字符"/>
    <w:link w:val="7"/>
    <w:autoRedefine/>
    <w:qFormat/>
    <w:locked/>
    <w:uiPriority w:val="99"/>
    <w:rPr>
      <w:rFonts w:cs="Times New Roman"/>
      <w:sz w:val="18"/>
      <w:szCs w:val="18"/>
    </w:rPr>
  </w:style>
  <w:style w:type="character" w:customStyle="1" w:styleId="18">
    <w:name w:val="批注主题 字符"/>
    <w:link w:val="8"/>
    <w:autoRedefine/>
    <w:semiHidden/>
    <w:qFormat/>
    <w:locked/>
    <w:uiPriority w:val="99"/>
    <w:rPr>
      <w:rFonts w:ascii="Times New Roman" w:hAnsi="Times New Roman" w:eastAsia="宋体" w:cs="Times New Roman"/>
      <w:b/>
      <w:bCs/>
      <w:sz w:val="24"/>
      <w:szCs w:val="24"/>
    </w:rPr>
  </w:style>
  <w:style w:type="paragraph" w:customStyle="1" w:styleId="19">
    <w:name w:val="列出段落"/>
    <w:basedOn w:val="1"/>
    <w:autoRedefine/>
    <w:qFormat/>
    <w:uiPriority w:val="34"/>
    <w:pPr>
      <w:ind w:firstLine="420"/>
    </w:pPr>
    <w:rPr>
      <w:rFonts w:ascii="Calibri" w:hAnsi="Calibri"/>
      <w:szCs w:val="22"/>
    </w:rPr>
  </w:style>
  <w:style w:type="paragraph" w:customStyle="1" w:styleId="20">
    <w:name w:val="Char Char5 Char Char Char Char"/>
    <w:basedOn w:val="1"/>
    <w:autoRedefine/>
    <w:qFormat/>
    <w:uiPriority w:val="0"/>
    <w:pPr>
      <w:widowControl/>
      <w:spacing w:after="160" w:line="240" w:lineRule="exact"/>
    </w:pPr>
    <w:rPr>
      <w:rFonts w:ascii="Arial" w:hAnsi="Arial" w:eastAsia="Times New Roman" w:cs="Verdana"/>
      <w:b/>
      <w:kern w:val="0"/>
      <w:lang w:eastAsia="en-US"/>
    </w:rPr>
  </w:style>
  <w:style w:type="paragraph" w:customStyle="1" w:styleId="21">
    <w:name w:val="列表段落1"/>
    <w:basedOn w:val="1"/>
    <w:autoRedefine/>
    <w:qFormat/>
    <w:uiPriority w:val="34"/>
    <w:pPr>
      <w:ind w:firstLine="420"/>
    </w:pPr>
  </w:style>
  <w:style w:type="paragraph" w:customStyle="1" w:styleId="22">
    <w:name w:val="修订1"/>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23">
    <w:name w:val="font31"/>
    <w:autoRedefine/>
    <w:qFormat/>
    <w:uiPriority w:val="0"/>
    <w:rPr>
      <w:rFonts w:hint="eastAsia" w:ascii="宋体" w:hAnsi="宋体" w:eastAsia="宋体" w:cs="宋体"/>
      <w:b/>
      <w:bCs/>
      <w:color w:val="000000"/>
      <w:sz w:val="20"/>
      <w:szCs w:val="20"/>
      <w:u w:val="none"/>
    </w:rPr>
  </w:style>
  <w:style w:type="character" w:customStyle="1" w:styleId="24">
    <w:name w:val="font41"/>
    <w:autoRedefine/>
    <w:qFormat/>
    <w:uiPriority w:val="0"/>
    <w:rPr>
      <w:rFonts w:hint="eastAsia" w:ascii="宋体" w:hAnsi="宋体" w:eastAsia="宋体" w:cs="宋体"/>
      <w:b/>
      <w:bCs/>
      <w:color w:val="FF0000"/>
      <w:sz w:val="20"/>
      <w:szCs w:val="20"/>
      <w:u w:val="none"/>
    </w:rPr>
  </w:style>
  <w:style w:type="character" w:customStyle="1" w:styleId="25">
    <w:name w:val="font11"/>
    <w:autoRedefine/>
    <w:qFormat/>
    <w:uiPriority w:val="0"/>
    <w:rPr>
      <w:rFonts w:hint="eastAsia" w:ascii="宋体" w:hAnsi="宋体" w:eastAsia="宋体" w:cs="宋体"/>
      <w:b/>
      <w:bCs/>
      <w:color w:val="000000"/>
      <w:sz w:val="20"/>
      <w:szCs w:val="20"/>
      <w:u w:val="none"/>
    </w:rPr>
  </w:style>
  <w:style w:type="character" w:customStyle="1" w:styleId="26">
    <w:name w:val="font51"/>
    <w:autoRedefine/>
    <w:qFormat/>
    <w:uiPriority w:val="0"/>
    <w:rPr>
      <w:rFonts w:hint="eastAsia" w:ascii="宋体" w:hAnsi="宋体" w:eastAsia="宋体" w:cs="宋体"/>
      <w:b/>
      <w:bCs/>
      <w:color w:val="FF0000"/>
      <w:sz w:val="20"/>
      <w:szCs w:val="20"/>
      <w:u w:val="none"/>
    </w:rPr>
  </w:style>
  <w:style w:type="paragraph" w:styleId="27">
    <w:name w:val="List Paragraph"/>
    <w:basedOn w:val="1"/>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3034</Words>
  <Characters>3201</Characters>
  <Lines>25</Lines>
  <Paragraphs>7</Paragraphs>
  <TotalTime>1</TotalTime>
  <ScaleCrop>false</ScaleCrop>
  <LinksUpToDate>false</LinksUpToDate>
  <CharactersWithSpaces>3235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2024-08-29T03:51:00Z</dcterms:created>
  <dc:creator>dell</dc:creator>
  <cp:lastModifiedBy>暮秋风</cp:lastModifiedBy>
  <dcterms:modified xsi:type="dcterms:W3CDTF">2024-08-29T03:57:57Z</dcterms:modified>
  <dc:title>《工程结构抗震设计原理》课程教学大纲</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2007DA33752B483497F9BB181D71A0A1_13</vt:lpwstr>
  </property>
</Properties>
</file>