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D18432">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1FD18433">
      <w:pPr>
        <w:spacing w:line="480" w:lineRule="auto"/>
        <w:rPr>
          <w:rFonts w:ascii="宋体" w:hAnsi="宋体"/>
          <w:color w:val="000000"/>
          <w:sz w:val="44"/>
          <w:szCs w:val="20"/>
        </w:rPr>
      </w:pPr>
    </w:p>
    <w:p w14:paraId="1FD18434">
      <w:pPr>
        <w:tabs>
          <w:tab w:val="left" w:pos="880"/>
        </w:tabs>
        <w:spacing w:line="480" w:lineRule="auto"/>
        <w:rPr>
          <w:rFonts w:ascii="宋体" w:hAnsi="宋体"/>
          <w:color w:val="000000"/>
          <w:sz w:val="44"/>
          <w:szCs w:val="20"/>
        </w:rPr>
      </w:pPr>
      <w:r>
        <w:rPr>
          <w:rFonts w:ascii="宋体" w:hAnsi="宋体"/>
          <w:color w:val="000000"/>
          <w:sz w:val="44"/>
          <w:szCs w:val="20"/>
        </w:rPr>
        <w:tab/>
      </w:r>
    </w:p>
    <w:p w14:paraId="1FD18435">
      <w:pPr>
        <w:spacing w:line="480" w:lineRule="auto"/>
        <w:rPr>
          <w:rFonts w:ascii="宋体" w:hAnsi="宋体"/>
          <w:color w:val="000000"/>
          <w:sz w:val="44"/>
          <w:szCs w:val="20"/>
        </w:rPr>
      </w:pPr>
    </w:p>
    <w:p w14:paraId="1FD18436">
      <w:pPr>
        <w:spacing w:line="480" w:lineRule="auto"/>
        <w:jc w:val="center"/>
        <w:rPr>
          <w:rFonts w:eastAsia="黑体"/>
          <w:sz w:val="44"/>
        </w:rPr>
      </w:pPr>
      <w:r>
        <w:rPr>
          <w:rFonts w:hint="eastAsia" w:eastAsia="黑体"/>
          <w:sz w:val="44"/>
        </w:rPr>
        <w:t>《C语言程序设计（A）》教学大纲</w:t>
      </w:r>
    </w:p>
    <w:p w14:paraId="1FD18438">
      <w:pPr>
        <w:spacing w:line="480" w:lineRule="auto"/>
        <w:jc w:val="center"/>
        <w:rPr>
          <w:color w:val="000000"/>
          <w:sz w:val="32"/>
          <w:szCs w:val="20"/>
        </w:rPr>
      </w:pPr>
    </w:p>
    <w:p w14:paraId="1FD18439">
      <w:pPr>
        <w:spacing w:line="480" w:lineRule="auto"/>
        <w:rPr>
          <w:color w:val="000000"/>
          <w:sz w:val="32"/>
          <w:szCs w:val="20"/>
        </w:rPr>
      </w:pPr>
    </w:p>
    <w:p w14:paraId="1FD1843A">
      <w:pPr>
        <w:spacing w:line="480" w:lineRule="auto"/>
        <w:rPr>
          <w:color w:val="000000"/>
          <w:sz w:val="32"/>
          <w:szCs w:val="20"/>
        </w:rPr>
      </w:pPr>
    </w:p>
    <w:p w14:paraId="1FD1843B">
      <w:pPr>
        <w:spacing w:line="480" w:lineRule="auto"/>
        <w:rPr>
          <w:color w:val="000000"/>
          <w:sz w:val="32"/>
          <w:szCs w:val="20"/>
        </w:rPr>
      </w:pPr>
    </w:p>
    <w:p w14:paraId="1FD1843C">
      <w:pPr>
        <w:spacing w:line="480" w:lineRule="auto"/>
        <w:rPr>
          <w:color w:val="000000"/>
          <w:sz w:val="32"/>
          <w:szCs w:val="20"/>
        </w:rPr>
      </w:pPr>
    </w:p>
    <w:p w14:paraId="1FD1843D">
      <w:pPr>
        <w:spacing w:line="480" w:lineRule="auto"/>
        <w:rPr>
          <w:color w:val="000000"/>
          <w:sz w:val="32"/>
          <w:szCs w:val="20"/>
        </w:rPr>
      </w:pPr>
    </w:p>
    <w:p w14:paraId="1FD1843E">
      <w:pPr>
        <w:spacing w:line="480" w:lineRule="auto"/>
        <w:rPr>
          <w:color w:val="000000"/>
          <w:sz w:val="32"/>
          <w:szCs w:val="20"/>
        </w:rPr>
      </w:pPr>
    </w:p>
    <w:p w14:paraId="1FD1843F">
      <w:pPr>
        <w:spacing w:line="480" w:lineRule="auto"/>
        <w:rPr>
          <w:color w:val="000000"/>
          <w:sz w:val="28"/>
          <w:u w:val="single"/>
        </w:rPr>
      </w:pPr>
    </w:p>
    <w:tbl>
      <w:tblPr>
        <w:tblStyle w:val="8"/>
        <w:tblW w:w="0" w:type="auto"/>
        <w:jc w:val="center"/>
        <w:tblLayout w:type="autofit"/>
        <w:tblCellMar>
          <w:top w:w="0" w:type="dxa"/>
          <w:left w:w="108" w:type="dxa"/>
          <w:bottom w:w="0" w:type="dxa"/>
          <w:right w:w="108" w:type="dxa"/>
        </w:tblCellMar>
      </w:tblPr>
      <w:tblGrid>
        <w:gridCol w:w="2376"/>
        <w:gridCol w:w="3969"/>
      </w:tblGrid>
      <w:tr w14:paraId="1FD18442">
        <w:tblPrEx>
          <w:tblCellMar>
            <w:top w:w="0" w:type="dxa"/>
            <w:left w:w="108" w:type="dxa"/>
            <w:bottom w:w="0" w:type="dxa"/>
            <w:right w:w="108" w:type="dxa"/>
          </w:tblCellMar>
        </w:tblPrEx>
        <w:trPr>
          <w:jc w:val="center"/>
        </w:trPr>
        <w:tc>
          <w:tcPr>
            <w:tcW w:w="2376" w:type="dxa"/>
            <w:shd w:val="clear" w:color="auto" w:fill="auto"/>
            <w:vAlign w:val="bottom"/>
          </w:tcPr>
          <w:p w14:paraId="1FD18440">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14:paraId="1FD18441">
            <w:pPr>
              <w:spacing w:line="480" w:lineRule="auto"/>
              <w:jc w:val="center"/>
              <w:rPr>
                <w:color w:val="000000"/>
                <w:sz w:val="28"/>
              </w:rPr>
            </w:pPr>
            <w:r>
              <w:rPr>
                <w:rFonts w:hint="eastAsia"/>
                <w:color w:val="000000"/>
                <w:sz w:val="28"/>
              </w:rPr>
              <w:t>闫彬鹏、吉日嘎拉图</w:t>
            </w:r>
          </w:p>
        </w:tc>
      </w:tr>
      <w:tr w14:paraId="1FD18445">
        <w:tblPrEx>
          <w:tblCellMar>
            <w:top w:w="0" w:type="dxa"/>
            <w:left w:w="108" w:type="dxa"/>
            <w:bottom w:w="0" w:type="dxa"/>
            <w:right w:w="108" w:type="dxa"/>
          </w:tblCellMar>
        </w:tblPrEx>
        <w:trPr>
          <w:jc w:val="center"/>
        </w:trPr>
        <w:tc>
          <w:tcPr>
            <w:tcW w:w="2376" w:type="dxa"/>
            <w:shd w:val="clear" w:color="auto" w:fill="auto"/>
            <w:vAlign w:val="bottom"/>
          </w:tcPr>
          <w:p w14:paraId="1FD18443">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14:paraId="1FD18444">
            <w:pPr>
              <w:spacing w:line="480" w:lineRule="auto"/>
              <w:jc w:val="center"/>
              <w:rPr>
                <w:rFonts w:hint="eastAsia" w:eastAsia="宋体"/>
                <w:color w:val="000000"/>
                <w:sz w:val="28"/>
                <w:lang w:val="en-US" w:eastAsia="zh-CN"/>
              </w:rPr>
            </w:pPr>
            <w:r>
              <w:rPr>
                <w:rFonts w:hint="eastAsia"/>
                <w:color w:val="000000"/>
                <w:sz w:val="28"/>
                <w:lang w:val="en-US" w:eastAsia="zh-CN"/>
              </w:rPr>
              <w:t>陈刚强</w:t>
            </w:r>
          </w:p>
        </w:tc>
      </w:tr>
    </w:tbl>
    <w:p w14:paraId="1FD18446">
      <w:pPr>
        <w:jc w:val="center"/>
        <w:rPr>
          <w:rFonts w:ascii="仿宋" w:hAnsi="仿宋" w:eastAsia="仿宋"/>
          <w:color w:val="000000"/>
          <w:sz w:val="28"/>
          <w:u w:val="single"/>
        </w:rPr>
      </w:pPr>
    </w:p>
    <w:p w14:paraId="1FD18447">
      <w:pPr>
        <w:jc w:val="center"/>
        <w:rPr>
          <w:rFonts w:ascii="仿宋" w:hAnsi="仿宋" w:eastAsia="仿宋"/>
          <w:color w:val="000000"/>
          <w:sz w:val="28"/>
          <w:u w:val="single"/>
        </w:rPr>
      </w:pPr>
    </w:p>
    <w:p w14:paraId="1FD18448">
      <w:pPr>
        <w:jc w:val="center"/>
        <w:rPr>
          <w:rFonts w:ascii="仿宋" w:hAnsi="仿宋" w:eastAsia="仿宋"/>
          <w:color w:val="0070C0"/>
        </w:rPr>
      </w:pPr>
      <w:r>
        <w:rPr>
          <w:rFonts w:ascii="仿宋" w:hAnsi="仿宋" w:eastAsia="仿宋"/>
          <w:color w:val="000000"/>
          <w:sz w:val="28"/>
          <w:u w:val="single"/>
        </w:rPr>
        <w:t>20</w:t>
      </w:r>
      <w:r>
        <w:rPr>
          <w:rFonts w:hint="eastAsia" w:ascii="仿宋" w:hAnsi="仿宋" w:eastAsia="仿宋"/>
          <w:color w:val="000000"/>
          <w:sz w:val="28"/>
          <w:u w:val="single"/>
        </w:rPr>
        <w:t>24年06月制定</w:t>
      </w:r>
      <w:r>
        <w:rPr>
          <w:rFonts w:ascii="仿宋_GB2312" w:eastAsia="仿宋_GB2312"/>
          <w:b/>
          <w:bCs/>
          <w:color w:val="000000"/>
          <w:sz w:val="28"/>
          <w:szCs w:val="28"/>
        </w:rPr>
        <w:br w:type="page"/>
      </w:r>
      <w:bookmarkStart w:id="0" w:name="_Toc231228604"/>
    </w:p>
    <w:p w14:paraId="1FD1844D">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8"/>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2280"/>
        <w:gridCol w:w="1446"/>
        <w:gridCol w:w="247"/>
        <w:gridCol w:w="2067"/>
      </w:tblGrid>
      <w:tr w14:paraId="1FD18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63" w:type="dxa"/>
            <w:vAlign w:val="center"/>
          </w:tcPr>
          <w:p w14:paraId="1FD1844E">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280" w:type="dxa"/>
            <w:vAlign w:val="center"/>
          </w:tcPr>
          <w:p w14:paraId="1FD1844F">
            <w:pPr>
              <w:jc w:val="center"/>
              <w:rPr>
                <w:rFonts w:ascii="仿宋" w:hAnsi="仿宋" w:eastAsia="仿宋"/>
                <w:color w:val="000000"/>
                <w:sz w:val="24"/>
              </w:rPr>
            </w:pPr>
            <w:r>
              <w:rPr>
                <w:rFonts w:ascii="仿宋" w:hAnsi="仿宋" w:eastAsia="仿宋"/>
                <w:color w:val="000000"/>
                <w:sz w:val="24"/>
              </w:rPr>
              <w:t>100514C066</w:t>
            </w:r>
          </w:p>
        </w:tc>
        <w:tc>
          <w:tcPr>
            <w:tcW w:w="1446" w:type="dxa"/>
            <w:vAlign w:val="center"/>
          </w:tcPr>
          <w:p w14:paraId="1FD18450">
            <w:pPr>
              <w:jc w:val="center"/>
              <w:rPr>
                <w:rFonts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14:paraId="1FD18451">
            <w:pPr>
              <w:jc w:val="center"/>
              <w:rPr>
                <w:rFonts w:ascii="仿宋" w:hAnsi="仿宋" w:eastAsia="仿宋"/>
                <w:color w:val="000000"/>
                <w:sz w:val="24"/>
              </w:rPr>
            </w:pPr>
            <w:r>
              <w:rPr>
                <w:rFonts w:hint="eastAsia" w:ascii="仿宋" w:hAnsi="仿宋" w:eastAsia="仿宋"/>
                <w:color w:val="000000"/>
                <w:sz w:val="24"/>
              </w:rPr>
              <w:t>石油学院</w:t>
            </w:r>
          </w:p>
        </w:tc>
      </w:tr>
      <w:tr w14:paraId="1FD18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63" w:type="dxa"/>
            <w:vAlign w:val="center"/>
          </w:tcPr>
          <w:p w14:paraId="1FD18453">
            <w:pPr>
              <w:jc w:val="center"/>
              <w:rPr>
                <w:rFonts w:ascii="仿宋" w:hAnsi="仿宋" w:eastAsia="仿宋"/>
                <w:b/>
                <w:color w:val="000000"/>
                <w:sz w:val="24"/>
              </w:rPr>
            </w:pPr>
            <w:r>
              <w:rPr>
                <w:rFonts w:ascii="仿宋" w:hAnsi="仿宋" w:eastAsia="仿宋"/>
                <w:b/>
                <w:color w:val="000000"/>
                <w:sz w:val="24"/>
              </w:rPr>
              <w:t>课程名称（中文）</w:t>
            </w:r>
          </w:p>
        </w:tc>
        <w:tc>
          <w:tcPr>
            <w:tcW w:w="6040" w:type="dxa"/>
            <w:gridSpan w:val="4"/>
            <w:vAlign w:val="center"/>
          </w:tcPr>
          <w:p w14:paraId="1FD18454">
            <w:pPr>
              <w:jc w:val="center"/>
              <w:rPr>
                <w:rFonts w:ascii="仿宋" w:hAnsi="仿宋" w:eastAsia="仿宋"/>
                <w:color w:val="000000"/>
                <w:sz w:val="24"/>
              </w:rPr>
            </w:pPr>
            <w:r>
              <w:rPr>
                <w:rFonts w:hint="eastAsia" w:ascii="仿宋" w:hAnsi="仿宋" w:eastAsia="仿宋"/>
                <w:color w:val="000000"/>
                <w:sz w:val="24"/>
              </w:rPr>
              <w:t>C语言程序设计（A）</w:t>
            </w:r>
          </w:p>
        </w:tc>
      </w:tr>
      <w:tr w14:paraId="1FD18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63" w:type="dxa"/>
            <w:vAlign w:val="center"/>
          </w:tcPr>
          <w:p w14:paraId="1FD18456">
            <w:pPr>
              <w:jc w:val="center"/>
              <w:rPr>
                <w:rFonts w:ascii="仿宋" w:hAnsi="仿宋" w:eastAsia="仿宋"/>
                <w:b/>
                <w:color w:val="000000"/>
                <w:sz w:val="24"/>
              </w:rPr>
            </w:pPr>
            <w:r>
              <w:rPr>
                <w:rFonts w:ascii="仿宋" w:hAnsi="仿宋" w:eastAsia="仿宋"/>
                <w:b/>
                <w:color w:val="000000"/>
                <w:sz w:val="24"/>
              </w:rPr>
              <w:t>课程名称（英文）</w:t>
            </w:r>
          </w:p>
        </w:tc>
        <w:tc>
          <w:tcPr>
            <w:tcW w:w="6040" w:type="dxa"/>
            <w:gridSpan w:val="4"/>
            <w:vAlign w:val="center"/>
          </w:tcPr>
          <w:p w14:paraId="1FD18457">
            <w:pPr>
              <w:jc w:val="center"/>
              <w:rPr>
                <w:rFonts w:ascii="仿宋" w:hAnsi="仿宋" w:eastAsia="仿宋"/>
                <w:color w:val="000000"/>
                <w:sz w:val="24"/>
              </w:rPr>
            </w:pPr>
            <w:r>
              <w:rPr>
                <w:rFonts w:ascii="仿宋" w:hAnsi="仿宋" w:eastAsia="仿宋"/>
                <w:color w:val="000000"/>
                <w:sz w:val="24"/>
              </w:rPr>
              <w:t>C language programming(A)</w:t>
            </w:r>
          </w:p>
        </w:tc>
      </w:tr>
      <w:tr w14:paraId="1FD18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63" w:type="dxa"/>
            <w:vAlign w:val="center"/>
          </w:tcPr>
          <w:p w14:paraId="1FD18459">
            <w:pPr>
              <w:jc w:val="center"/>
              <w:rPr>
                <w:rFonts w:ascii="仿宋" w:hAnsi="仿宋" w:eastAsia="仿宋"/>
                <w:b/>
                <w:color w:val="000000"/>
                <w:sz w:val="24"/>
              </w:rPr>
            </w:pPr>
            <w:r>
              <w:rPr>
                <w:rFonts w:hint="eastAsia" w:ascii="仿宋" w:hAnsi="仿宋" w:eastAsia="仿宋"/>
                <w:b/>
                <w:color w:val="000000"/>
                <w:sz w:val="24"/>
              </w:rPr>
              <w:t>课程类别</w:t>
            </w:r>
          </w:p>
        </w:tc>
        <w:tc>
          <w:tcPr>
            <w:tcW w:w="6040" w:type="dxa"/>
            <w:gridSpan w:val="4"/>
            <w:vAlign w:val="center"/>
          </w:tcPr>
          <w:p w14:paraId="1FD1845C">
            <w:pPr>
              <w:jc w:val="center"/>
              <w:rPr>
                <w:rFonts w:ascii="仿宋" w:hAnsi="仿宋" w:eastAsia="仿宋"/>
                <w:color w:val="000000"/>
                <w:sz w:val="24"/>
              </w:rPr>
            </w:pPr>
            <w:r>
              <w:rPr>
                <w:rFonts w:hint="eastAsia" w:ascii="仿宋" w:hAnsi="仿宋" w:eastAsia="仿宋"/>
                <w:color w:val="000000"/>
                <w:sz w:val="24"/>
              </w:rPr>
              <w:t>通识必修课：编程语言类</w:t>
            </w:r>
          </w:p>
        </w:tc>
      </w:tr>
      <w:tr w14:paraId="1FD18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63" w:type="dxa"/>
            <w:vAlign w:val="center"/>
          </w:tcPr>
          <w:p w14:paraId="1FD1845E">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040" w:type="dxa"/>
            <w:gridSpan w:val="4"/>
            <w:vAlign w:val="center"/>
          </w:tcPr>
          <w:p w14:paraId="1FD1845F">
            <w:pPr>
              <w:jc w:val="center"/>
              <w:rPr>
                <w:rFonts w:ascii="仿宋" w:hAnsi="仿宋" w:eastAsia="仿宋"/>
                <w:color w:val="000000"/>
                <w:sz w:val="24"/>
              </w:rPr>
            </w:pPr>
            <w:r>
              <w:rPr>
                <w:rFonts w:hint="eastAsia" w:ascii="仿宋" w:hAnsi="仿宋" w:eastAsia="仿宋"/>
                <w:color w:val="000000"/>
                <w:sz w:val="24"/>
              </w:rPr>
              <w:t>勘查技术与工程专业</w:t>
            </w:r>
          </w:p>
        </w:tc>
      </w:tr>
      <w:tr w14:paraId="1FD18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63" w:type="dxa"/>
            <w:vAlign w:val="center"/>
          </w:tcPr>
          <w:p w14:paraId="1FD18461">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280" w:type="dxa"/>
            <w:vAlign w:val="center"/>
          </w:tcPr>
          <w:p w14:paraId="1FD18462">
            <w:pPr>
              <w:jc w:val="center"/>
              <w:rPr>
                <w:rFonts w:ascii="仿宋" w:hAnsi="仿宋" w:eastAsia="仿宋"/>
                <w:color w:val="000000"/>
                <w:sz w:val="24"/>
              </w:rPr>
            </w:pPr>
            <w:r>
              <w:rPr>
                <w:rFonts w:hint="eastAsia" w:ascii="仿宋" w:hAnsi="仿宋" w:eastAsia="仿宋"/>
                <w:color w:val="000000"/>
                <w:sz w:val="24"/>
              </w:rPr>
              <w:t>3</w:t>
            </w:r>
          </w:p>
        </w:tc>
        <w:tc>
          <w:tcPr>
            <w:tcW w:w="1693" w:type="dxa"/>
            <w:gridSpan w:val="2"/>
            <w:vAlign w:val="center"/>
          </w:tcPr>
          <w:p w14:paraId="1FD18463">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14:paraId="1FD18464">
            <w:pPr>
              <w:jc w:val="center"/>
              <w:rPr>
                <w:rFonts w:ascii="仿宋" w:hAnsi="仿宋" w:eastAsia="仿宋"/>
                <w:color w:val="000000"/>
                <w:sz w:val="24"/>
              </w:rPr>
            </w:pPr>
            <w:r>
              <w:rPr>
                <w:rFonts w:hint="eastAsia" w:ascii="仿宋" w:hAnsi="仿宋" w:eastAsia="仿宋"/>
                <w:color w:val="000000"/>
                <w:sz w:val="24"/>
              </w:rPr>
              <w:t>48</w:t>
            </w:r>
          </w:p>
        </w:tc>
      </w:tr>
      <w:tr w14:paraId="1FD18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63" w:type="dxa"/>
            <w:vAlign w:val="center"/>
          </w:tcPr>
          <w:p w14:paraId="1FD18466">
            <w:pPr>
              <w:jc w:val="center"/>
              <w:rPr>
                <w:rFonts w:ascii="仿宋" w:hAnsi="仿宋" w:eastAsia="仿宋"/>
                <w:b/>
                <w:color w:val="000000"/>
                <w:sz w:val="24"/>
              </w:rPr>
            </w:pPr>
            <w:r>
              <w:rPr>
                <w:rFonts w:ascii="仿宋" w:hAnsi="仿宋" w:eastAsia="仿宋"/>
                <w:b/>
                <w:color w:val="000000"/>
                <w:sz w:val="24"/>
              </w:rPr>
              <w:t>理论学时</w:t>
            </w:r>
          </w:p>
        </w:tc>
        <w:tc>
          <w:tcPr>
            <w:tcW w:w="2280" w:type="dxa"/>
            <w:vAlign w:val="center"/>
          </w:tcPr>
          <w:p w14:paraId="1FD18467">
            <w:pPr>
              <w:jc w:val="center"/>
              <w:rPr>
                <w:rFonts w:ascii="仿宋" w:hAnsi="仿宋" w:eastAsia="仿宋"/>
                <w:color w:val="000000"/>
                <w:sz w:val="24"/>
              </w:rPr>
            </w:pPr>
            <w:r>
              <w:rPr>
                <w:rFonts w:hint="eastAsia" w:ascii="仿宋" w:hAnsi="仿宋" w:eastAsia="仿宋"/>
                <w:color w:val="000000"/>
                <w:sz w:val="24"/>
              </w:rPr>
              <w:t>32</w:t>
            </w:r>
          </w:p>
        </w:tc>
        <w:tc>
          <w:tcPr>
            <w:tcW w:w="1693" w:type="dxa"/>
            <w:gridSpan w:val="2"/>
            <w:vAlign w:val="center"/>
          </w:tcPr>
          <w:p w14:paraId="1FD18468">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14:paraId="1FD18469">
            <w:pPr>
              <w:jc w:val="center"/>
              <w:rPr>
                <w:rFonts w:ascii="仿宋" w:hAnsi="仿宋" w:eastAsia="仿宋"/>
                <w:color w:val="000000"/>
                <w:sz w:val="24"/>
              </w:rPr>
            </w:pPr>
            <w:r>
              <w:rPr>
                <w:rFonts w:hint="eastAsia" w:ascii="仿宋" w:hAnsi="仿宋" w:eastAsia="仿宋"/>
                <w:color w:val="000000"/>
                <w:sz w:val="24"/>
              </w:rPr>
              <w:t>0</w:t>
            </w:r>
          </w:p>
        </w:tc>
      </w:tr>
      <w:tr w14:paraId="1FD18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63" w:type="dxa"/>
            <w:vAlign w:val="center"/>
          </w:tcPr>
          <w:p w14:paraId="1FD1846B">
            <w:pPr>
              <w:jc w:val="center"/>
              <w:rPr>
                <w:rFonts w:ascii="仿宋" w:hAnsi="仿宋" w:eastAsia="仿宋"/>
                <w:b/>
                <w:color w:val="000000"/>
                <w:sz w:val="24"/>
              </w:rPr>
            </w:pPr>
            <w:r>
              <w:rPr>
                <w:rFonts w:hint="eastAsia" w:ascii="仿宋" w:hAnsi="仿宋" w:eastAsia="仿宋"/>
                <w:b/>
                <w:color w:val="000000"/>
                <w:sz w:val="24"/>
              </w:rPr>
              <w:t>上机学时</w:t>
            </w:r>
          </w:p>
        </w:tc>
        <w:tc>
          <w:tcPr>
            <w:tcW w:w="2280" w:type="dxa"/>
            <w:vAlign w:val="center"/>
          </w:tcPr>
          <w:p w14:paraId="1FD1846C">
            <w:pPr>
              <w:jc w:val="center"/>
              <w:rPr>
                <w:rFonts w:ascii="仿宋" w:hAnsi="仿宋" w:eastAsia="仿宋"/>
                <w:color w:val="000000"/>
                <w:sz w:val="24"/>
              </w:rPr>
            </w:pPr>
            <w:r>
              <w:rPr>
                <w:rFonts w:hint="eastAsia" w:ascii="仿宋" w:hAnsi="仿宋" w:eastAsia="仿宋"/>
                <w:color w:val="000000"/>
                <w:sz w:val="24"/>
              </w:rPr>
              <w:t>16</w:t>
            </w:r>
          </w:p>
        </w:tc>
        <w:tc>
          <w:tcPr>
            <w:tcW w:w="1693" w:type="dxa"/>
            <w:gridSpan w:val="2"/>
            <w:vAlign w:val="center"/>
          </w:tcPr>
          <w:p w14:paraId="1FD1846D">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14:paraId="1FD1846E">
            <w:pPr>
              <w:jc w:val="center"/>
              <w:rPr>
                <w:rFonts w:ascii="仿宋" w:hAnsi="仿宋" w:eastAsia="仿宋"/>
                <w:color w:val="000000"/>
                <w:sz w:val="24"/>
              </w:rPr>
            </w:pPr>
            <w:r>
              <w:rPr>
                <w:rFonts w:hint="eastAsia" w:ascii="仿宋" w:hAnsi="仿宋" w:eastAsia="仿宋"/>
                <w:color w:val="000000"/>
                <w:sz w:val="24"/>
              </w:rPr>
              <w:t>0</w:t>
            </w:r>
          </w:p>
        </w:tc>
      </w:tr>
      <w:tr w14:paraId="1FD18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63" w:type="dxa"/>
            <w:vAlign w:val="center"/>
          </w:tcPr>
          <w:p w14:paraId="1FD18470">
            <w:pPr>
              <w:jc w:val="center"/>
              <w:rPr>
                <w:rFonts w:ascii="仿宋" w:hAnsi="仿宋" w:eastAsia="仿宋"/>
                <w:b/>
                <w:color w:val="000000"/>
                <w:sz w:val="24"/>
              </w:rPr>
            </w:pPr>
            <w:r>
              <w:rPr>
                <w:rFonts w:ascii="仿宋" w:hAnsi="仿宋" w:eastAsia="仿宋"/>
                <w:b/>
                <w:color w:val="000000"/>
                <w:sz w:val="24"/>
              </w:rPr>
              <w:t>先修课程</w:t>
            </w:r>
          </w:p>
        </w:tc>
        <w:tc>
          <w:tcPr>
            <w:tcW w:w="6040" w:type="dxa"/>
            <w:gridSpan w:val="4"/>
            <w:vAlign w:val="center"/>
          </w:tcPr>
          <w:p w14:paraId="1FD18471">
            <w:pPr>
              <w:jc w:val="center"/>
              <w:rPr>
                <w:rFonts w:ascii="仿宋" w:hAnsi="仿宋" w:eastAsia="仿宋"/>
                <w:color w:val="000000"/>
                <w:sz w:val="24"/>
              </w:rPr>
            </w:pPr>
            <w:r>
              <w:rPr>
                <w:rFonts w:hint="eastAsia" w:ascii="仿宋" w:hAnsi="仿宋" w:eastAsia="仿宋"/>
                <w:color w:val="000000"/>
                <w:sz w:val="24"/>
              </w:rPr>
              <w:t>无</w:t>
            </w:r>
          </w:p>
        </w:tc>
      </w:tr>
    </w:tbl>
    <w:p w14:paraId="1FD18474">
      <w:pPr>
        <w:tabs>
          <w:tab w:val="left" w:pos="-5670"/>
          <w:tab w:val="left" w:pos="-5245"/>
          <w:tab w:val="left" w:pos="1134"/>
        </w:tabs>
        <w:spacing w:before="156" w:beforeLines="50" w:after="156" w:afterLines="50" w:line="360" w:lineRule="auto"/>
        <w:ind w:firstLine="560" w:firstLineChars="200"/>
        <w:rPr>
          <w:rFonts w:ascii="仿宋" w:hAnsi="仿宋" w:eastAsia="仿宋"/>
          <w:color w:val="0070C0"/>
          <w:sz w:val="24"/>
        </w:rPr>
      </w:pPr>
      <w:r>
        <w:rPr>
          <w:rFonts w:hint="eastAsia" w:eastAsia="黑体"/>
          <w:color w:val="000000"/>
          <w:sz w:val="28"/>
          <w:szCs w:val="28"/>
        </w:rPr>
        <w:t>二、</w:t>
      </w:r>
      <w:r>
        <w:rPr>
          <w:rFonts w:eastAsia="黑体"/>
          <w:color w:val="000000"/>
          <w:sz w:val="28"/>
          <w:szCs w:val="28"/>
        </w:rPr>
        <w:t>课程简介</w:t>
      </w:r>
    </w:p>
    <w:p w14:paraId="32F1BCAA">
      <w:pPr>
        <w:tabs>
          <w:tab w:val="left" w:pos="-5670"/>
          <w:tab w:val="left" w:pos="-5245"/>
          <w:tab w:val="left" w:pos="1134"/>
        </w:tabs>
        <w:spacing w:before="156" w:beforeLines="50" w:after="156" w:afterLines="50" w:line="360" w:lineRule="auto"/>
        <w:ind w:firstLine="480" w:firstLineChars="200"/>
        <w:rPr>
          <w:rFonts w:ascii="仿宋" w:hAnsi="仿宋" w:eastAsia="仿宋"/>
          <w:sz w:val="24"/>
        </w:rPr>
      </w:pPr>
      <w:r>
        <w:rPr>
          <w:rFonts w:hint="eastAsia" w:ascii="仿宋" w:hAnsi="仿宋" w:eastAsia="仿宋"/>
          <w:sz w:val="24"/>
        </w:rPr>
        <w:t>《C语言程序设计</w:t>
      </w:r>
      <w:r>
        <w:rPr>
          <w:rFonts w:hint="eastAsia" w:ascii="仿宋" w:hAnsi="仿宋" w:eastAsia="仿宋"/>
          <w:sz w:val="24"/>
          <w:lang w:eastAsia="zh-CN"/>
        </w:rPr>
        <w:t>（</w:t>
      </w:r>
      <w:r>
        <w:rPr>
          <w:rFonts w:hint="eastAsia" w:ascii="仿宋" w:hAnsi="仿宋" w:eastAsia="仿宋"/>
          <w:sz w:val="24"/>
          <w:lang w:val="en-US" w:eastAsia="zh-CN"/>
        </w:rPr>
        <w:t>A</w:t>
      </w:r>
      <w:bookmarkStart w:id="2" w:name="_GoBack"/>
      <w:bookmarkEnd w:id="2"/>
      <w:r>
        <w:rPr>
          <w:rFonts w:hint="eastAsia" w:ascii="仿宋" w:hAnsi="仿宋" w:eastAsia="仿宋"/>
          <w:sz w:val="24"/>
          <w:lang w:eastAsia="zh-CN"/>
        </w:rPr>
        <w:t>）</w:t>
      </w:r>
      <w:r>
        <w:rPr>
          <w:rFonts w:hint="eastAsia" w:ascii="仿宋" w:hAnsi="仿宋" w:eastAsia="仿宋"/>
          <w:sz w:val="24"/>
        </w:rPr>
        <w:t>》是程序设计类的入门课程，是一种结构化计算机程序设计语言，实践性很强，是高等院校非计算机专业学生一门重要的基础课，其重点要培养的是程序设计的基础知识，帮助学生把握程序设计的方法和思路，使学生具有一定的编程技能和分析、解决问题的实际能力，培养学生的程序设计理念、掌握程序设计的基本方法，为后续课程打下坚实的基础。</w:t>
      </w:r>
    </w:p>
    <w:p w14:paraId="6A1DFD70">
      <w:pPr>
        <w:tabs>
          <w:tab w:val="left" w:pos="-5670"/>
          <w:tab w:val="left" w:pos="-5245"/>
          <w:tab w:val="left" w:pos="1134"/>
        </w:tabs>
        <w:spacing w:before="156" w:beforeLines="50" w:after="156" w:afterLines="50" w:line="360" w:lineRule="auto"/>
        <w:ind w:firstLine="480" w:firstLineChars="200"/>
        <w:rPr>
          <w:rFonts w:ascii="仿宋" w:hAnsi="仿宋" w:eastAsia="仿宋"/>
          <w:sz w:val="24"/>
        </w:rPr>
      </w:pPr>
      <w:r>
        <w:rPr>
          <w:rFonts w:hint="eastAsia" w:ascii="仿宋" w:hAnsi="仿宋" w:eastAsia="仿宋"/>
          <w:sz w:val="24"/>
        </w:rPr>
        <w:t>该课程主要教学内容涉及基本概念、语法规则及用C语言编制算法正确、结构良好的程序设计方法，具体包括计算机的起源和发展、计算机系统、基本数据类型、运算符和表达式、数据输入与输出、选择控制结构、循环控制结构、函数、数组、指针、字符串、指针和数组、结构体、文件操作等，基本涵盖了C语言初步需要掌握的所有知识要点。</w:t>
      </w:r>
    </w:p>
    <w:p w14:paraId="1FD18475">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14:paraId="1FD18477">
      <w:pPr>
        <w:snapToGrid w:val="0"/>
        <w:spacing w:line="360" w:lineRule="auto"/>
        <w:ind w:firstLine="482" w:firstLineChars="200"/>
        <w:rPr>
          <w:rFonts w:ascii="仿宋" w:hAnsi="仿宋" w:eastAsia="仿宋"/>
          <w:b/>
          <w:bCs/>
          <w:sz w:val="24"/>
        </w:rPr>
      </w:pPr>
      <w:r>
        <w:rPr>
          <w:rFonts w:hint="eastAsia" w:ascii="仿宋" w:hAnsi="仿宋" w:eastAsia="仿宋"/>
          <w:b/>
          <w:bCs/>
          <w:sz w:val="24"/>
        </w:rPr>
        <w:t>（一）课程目标</w:t>
      </w:r>
    </w:p>
    <w:p w14:paraId="53F48C2A">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1</w:t>
      </w:r>
      <w:r>
        <w:rPr>
          <w:rFonts w:hint="eastAsia" w:ascii="仿宋" w:hAnsi="仿宋" w:eastAsia="仿宋"/>
          <w:b/>
          <w:color w:val="000000"/>
          <w:sz w:val="24"/>
        </w:rPr>
        <w:t>：</w:t>
      </w:r>
      <w:r>
        <w:rPr>
          <w:rFonts w:hint="eastAsia" w:ascii="仿宋" w:hAnsi="仿宋" w:eastAsia="仿宋"/>
          <w:bCs/>
          <w:color w:val="000000"/>
          <w:sz w:val="24"/>
        </w:rPr>
        <w:t>培养学生扎实的编程能力，同时注重职业道德、团队协作与创新精神的培养，引导学生理解编程技术背后的社会责任，成为既有技术深度又有社会担当的优秀爱国人才。</w:t>
      </w:r>
    </w:p>
    <w:p w14:paraId="1FD1847A">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2</w:t>
      </w:r>
      <w:r>
        <w:rPr>
          <w:rFonts w:hint="eastAsia" w:ascii="仿宋" w:hAnsi="仿宋" w:eastAsia="仿宋"/>
          <w:b/>
          <w:color w:val="000000"/>
          <w:sz w:val="24"/>
        </w:rPr>
        <w:t>：</w:t>
      </w:r>
      <w:r>
        <w:rPr>
          <w:rFonts w:hint="eastAsia" w:ascii="仿宋" w:hAnsi="仿宋" w:eastAsia="仿宋"/>
          <w:bCs/>
          <w:color w:val="000000"/>
          <w:sz w:val="24"/>
        </w:rPr>
        <w:t>在使学生了解程序设计语言的起源和发展的同时，使学生获得C语言的基础、条件控制、循环、函数、结构体、指针、文件等方面的知识。</w:t>
      </w:r>
    </w:p>
    <w:p w14:paraId="1FD1847C">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r>
        <w:rPr>
          <w:rFonts w:hint="eastAsia" w:ascii="仿宋" w:hAnsi="仿宋" w:eastAsia="仿宋"/>
          <w:b/>
          <w:color w:val="000000"/>
          <w:sz w:val="24"/>
        </w:rPr>
        <w:t>：</w:t>
      </w:r>
      <w:r>
        <w:rPr>
          <w:rFonts w:hint="eastAsia" w:ascii="仿宋" w:hAnsi="仿宋" w:eastAsia="仿宋"/>
          <w:bCs/>
          <w:color w:val="000000"/>
          <w:sz w:val="24"/>
        </w:rPr>
        <w:t>使学生能够熟练的阅读和运用结构化程序设计方法设计、编写、调试和运行C语言程序。</w:t>
      </w:r>
    </w:p>
    <w:p w14:paraId="1FD18480">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4</w:t>
      </w:r>
      <w:r>
        <w:rPr>
          <w:rFonts w:hint="eastAsia" w:ascii="仿宋" w:hAnsi="仿宋" w:eastAsia="仿宋"/>
          <w:b/>
          <w:color w:val="000000"/>
          <w:sz w:val="24"/>
        </w:rPr>
        <w:t>：</w:t>
      </w:r>
      <w:r>
        <w:rPr>
          <w:rFonts w:hint="eastAsia" w:ascii="仿宋" w:hAnsi="仿宋" w:eastAsia="仿宋"/>
          <w:bCs/>
          <w:color w:val="000000"/>
          <w:sz w:val="24"/>
        </w:rPr>
        <w:t>培养学生程序设计、开发与测试能力，应用计算思维方法去分析和解决问题的能力。</w:t>
      </w:r>
    </w:p>
    <w:p w14:paraId="1FD18481">
      <w:pPr>
        <w:snapToGrid w:val="0"/>
        <w:spacing w:line="360" w:lineRule="auto"/>
        <w:ind w:firstLine="482" w:firstLineChars="200"/>
        <w:rPr>
          <w:rFonts w:ascii="仿宋" w:hAnsi="仿宋" w:eastAsia="仿宋"/>
          <w:b/>
          <w:bCs/>
          <w:sz w:val="24"/>
        </w:rPr>
      </w:pPr>
      <w:r>
        <w:rPr>
          <w:rFonts w:hint="eastAsia" w:ascii="仿宋" w:hAnsi="仿宋" w:eastAsia="仿宋"/>
          <w:b/>
          <w:bCs/>
          <w:sz w:val="24"/>
        </w:rPr>
        <w:t>（二）课程目标对毕业要求的支撑</w:t>
      </w:r>
    </w:p>
    <w:tbl>
      <w:tblPr>
        <w:tblStyle w:val="8"/>
        <w:tblW w:w="5123" w:type="pct"/>
        <w:jc w:val="center"/>
        <w:tblLayout w:type="autofit"/>
        <w:tblCellMar>
          <w:top w:w="0" w:type="dxa"/>
          <w:left w:w="108" w:type="dxa"/>
          <w:bottom w:w="0" w:type="dxa"/>
          <w:right w:w="108" w:type="dxa"/>
        </w:tblCellMar>
      </w:tblPr>
      <w:tblGrid>
        <w:gridCol w:w="3636"/>
        <w:gridCol w:w="2476"/>
        <w:gridCol w:w="947"/>
        <w:gridCol w:w="1673"/>
      </w:tblGrid>
      <w:tr w14:paraId="1FD18486">
        <w:tblPrEx>
          <w:tblCellMar>
            <w:top w:w="0" w:type="dxa"/>
            <w:left w:w="108" w:type="dxa"/>
            <w:bottom w:w="0" w:type="dxa"/>
            <w:right w:w="108" w:type="dxa"/>
          </w:tblCellMar>
        </w:tblPrEx>
        <w:trPr>
          <w:trHeight w:val="510" w:hRule="atLeast"/>
          <w:jc w:val="center"/>
        </w:trPr>
        <w:tc>
          <w:tcPr>
            <w:tcW w:w="2082" w:type="pct"/>
            <w:tcBorders>
              <w:top w:val="single" w:color="auto" w:sz="4" w:space="0"/>
              <w:left w:val="single" w:color="auto" w:sz="4" w:space="0"/>
              <w:bottom w:val="single" w:color="auto" w:sz="4" w:space="0"/>
              <w:right w:val="single" w:color="auto" w:sz="4" w:space="0"/>
            </w:tcBorders>
            <w:shd w:val="clear" w:color="auto" w:fill="auto"/>
            <w:vAlign w:val="center"/>
          </w:tcPr>
          <w:p w14:paraId="1FD18482">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毕业要求</w:t>
            </w:r>
          </w:p>
        </w:tc>
        <w:tc>
          <w:tcPr>
            <w:tcW w:w="1418" w:type="pct"/>
            <w:tcBorders>
              <w:top w:val="single" w:color="auto" w:sz="4" w:space="0"/>
              <w:left w:val="nil"/>
              <w:bottom w:val="single" w:color="auto" w:sz="4" w:space="0"/>
              <w:right w:val="single" w:color="auto" w:sz="4" w:space="0"/>
            </w:tcBorders>
            <w:shd w:val="clear" w:color="auto" w:fill="auto"/>
            <w:vAlign w:val="center"/>
          </w:tcPr>
          <w:p w14:paraId="1FD18483">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观测点</w:t>
            </w:r>
          </w:p>
        </w:tc>
        <w:tc>
          <w:tcPr>
            <w:tcW w:w="542" w:type="pct"/>
            <w:tcBorders>
              <w:top w:val="single" w:color="auto" w:sz="4" w:space="0"/>
              <w:left w:val="nil"/>
              <w:bottom w:val="single" w:color="auto" w:sz="4" w:space="0"/>
              <w:right w:val="single" w:color="auto" w:sz="4" w:space="0"/>
            </w:tcBorders>
          </w:tcPr>
          <w:p w14:paraId="1FD18484">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课程目标</w:t>
            </w:r>
          </w:p>
        </w:tc>
        <w:tc>
          <w:tcPr>
            <w:tcW w:w="958" w:type="pct"/>
            <w:tcBorders>
              <w:top w:val="single" w:color="auto" w:sz="4" w:space="0"/>
              <w:left w:val="nil"/>
              <w:bottom w:val="single" w:color="auto" w:sz="4" w:space="0"/>
              <w:right w:val="single" w:color="auto" w:sz="4" w:space="0"/>
            </w:tcBorders>
            <w:vAlign w:val="center"/>
          </w:tcPr>
          <w:p w14:paraId="1FD18485">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支撑强度</w:t>
            </w:r>
          </w:p>
        </w:tc>
      </w:tr>
      <w:tr w14:paraId="1FD1848D">
        <w:tblPrEx>
          <w:tblCellMar>
            <w:top w:w="0" w:type="dxa"/>
            <w:left w:w="108" w:type="dxa"/>
            <w:bottom w:w="0" w:type="dxa"/>
            <w:right w:w="108" w:type="dxa"/>
          </w:tblCellMar>
        </w:tblPrEx>
        <w:trPr>
          <w:trHeight w:val="1767" w:hRule="atLeast"/>
          <w:jc w:val="center"/>
        </w:trPr>
        <w:tc>
          <w:tcPr>
            <w:tcW w:w="2082" w:type="pct"/>
            <w:vMerge w:val="restart"/>
            <w:tcBorders>
              <w:top w:val="single" w:color="auto" w:sz="4" w:space="0"/>
              <w:left w:val="single" w:color="auto" w:sz="4" w:space="0"/>
              <w:right w:val="single" w:color="auto" w:sz="4" w:space="0"/>
            </w:tcBorders>
          </w:tcPr>
          <w:p w14:paraId="1FD18487">
            <w:pPr>
              <w:spacing w:line="276" w:lineRule="auto"/>
              <w:rPr>
                <w:rFonts w:ascii="仿宋" w:hAnsi="仿宋" w:eastAsia="仿宋"/>
                <w:sz w:val="24"/>
              </w:rPr>
            </w:pPr>
            <w:r>
              <w:rPr>
                <w:rFonts w:hint="eastAsia" w:ascii="仿宋" w:hAnsi="仿宋" w:eastAsia="仿宋"/>
                <w:sz w:val="24"/>
              </w:rPr>
              <w:t>设计/开发解决方案：能够设计针对地球物理勘探领域的复杂工程问题的解决方案，设计满足特定需求的系统、单元（部件）或工艺流程，并能够在设计环节中体现创新意识，考虑社会、健康、安全、法律、文化以及环境等因素。</w:t>
            </w:r>
          </w:p>
        </w:tc>
        <w:tc>
          <w:tcPr>
            <w:tcW w:w="1418" w:type="pct"/>
            <w:tcBorders>
              <w:top w:val="single" w:color="auto" w:sz="4" w:space="0"/>
              <w:left w:val="nil"/>
              <w:bottom w:val="single" w:color="auto" w:sz="4" w:space="0"/>
              <w:right w:val="single" w:color="auto" w:sz="4" w:space="0"/>
            </w:tcBorders>
            <w:vAlign w:val="center"/>
          </w:tcPr>
          <w:p w14:paraId="1FD18488">
            <w:pPr>
              <w:spacing w:line="276" w:lineRule="auto"/>
              <w:rPr>
                <w:rFonts w:ascii="仿宋" w:hAnsi="仿宋" w:eastAsia="仿宋"/>
                <w:sz w:val="24"/>
              </w:rPr>
            </w:pPr>
            <w:r>
              <w:rPr>
                <w:rFonts w:hint="eastAsia" w:ascii="仿宋" w:hAnsi="仿宋" w:eastAsia="仿宋"/>
                <w:sz w:val="24"/>
              </w:rPr>
              <w:t>3.1能根据地球物理勘探工程用户需求进行设计，确定设计目标；</w:t>
            </w:r>
          </w:p>
        </w:tc>
        <w:tc>
          <w:tcPr>
            <w:tcW w:w="542" w:type="pct"/>
            <w:tcBorders>
              <w:top w:val="single" w:color="auto" w:sz="4" w:space="0"/>
              <w:left w:val="nil"/>
              <w:bottom w:val="single" w:color="auto" w:sz="4" w:space="0"/>
              <w:right w:val="single" w:color="auto" w:sz="4" w:space="0"/>
            </w:tcBorders>
            <w:vAlign w:val="center"/>
          </w:tcPr>
          <w:p w14:paraId="4C6FFE39">
            <w:pPr>
              <w:spacing w:line="276" w:lineRule="auto"/>
              <w:rPr>
                <w:rFonts w:ascii="仿宋" w:hAnsi="仿宋" w:eastAsia="仿宋"/>
                <w:color w:val="000000"/>
                <w:kern w:val="0"/>
                <w:sz w:val="24"/>
              </w:rPr>
            </w:pPr>
            <w:r>
              <w:rPr>
                <w:rFonts w:hint="eastAsia" w:ascii="仿宋" w:hAnsi="仿宋" w:eastAsia="仿宋"/>
                <w:color w:val="000000"/>
                <w:kern w:val="0"/>
                <w:sz w:val="24"/>
              </w:rPr>
              <w:t>目标1</w:t>
            </w:r>
          </w:p>
          <w:p w14:paraId="2CBAF186">
            <w:pPr>
              <w:spacing w:line="276" w:lineRule="auto"/>
              <w:rPr>
                <w:rFonts w:ascii="仿宋" w:hAnsi="仿宋" w:eastAsia="仿宋"/>
                <w:color w:val="000000"/>
                <w:sz w:val="24"/>
              </w:rPr>
            </w:pPr>
            <w:r>
              <w:rPr>
                <w:rFonts w:hint="eastAsia" w:ascii="仿宋" w:hAnsi="仿宋" w:eastAsia="仿宋"/>
                <w:color w:val="000000"/>
                <w:sz w:val="24"/>
              </w:rPr>
              <w:t>目标2</w:t>
            </w:r>
          </w:p>
          <w:p w14:paraId="4CA23A08">
            <w:pPr>
              <w:spacing w:line="276" w:lineRule="auto"/>
              <w:rPr>
                <w:rFonts w:ascii="仿宋" w:hAnsi="仿宋" w:eastAsia="仿宋"/>
                <w:color w:val="000000"/>
                <w:sz w:val="24"/>
              </w:rPr>
            </w:pPr>
            <w:r>
              <w:rPr>
                <w:rFonts w:hint="eastAsia" w:ascii="仿宋" w:hAnsi="仿宋" w:eastAsia="仿宋"/>
                <w:color w:val="000000"/>
                <w:sz w:val="24"/>
              </w:rPr>
              <w:t>目标3</w:t>
            </w:r>
          </w:p>
          <w:p w14:paraId="1FD18489">
            <w:pPr>
              <w:spacing w:line="276" w:lineRule="auto"/>
              <w:rPr>
                <w:rFonts w:ascii="仿宋" w:hAnsi="仿宋" w:eastAsia="仿宋"/>
                <w:color w:val="000000"/>
                <w:sz w:val="24"/>
              </w:rPr>
            </w:pPr>
            <w:r>
              <w:rPr>
                <w:rFonts w:hint="eastAsia" w:ascii="仿宋" w:hAnsi="仿宋" w:eastAsia="仿宋"/>
                <w:color w:val="000000"/>
                <w:sz w:val="24"/>
              </w:rPr>
              <w:t>目标4</w:t>
            </w:r>
          </w:p>
        </w:tc>
        <w:tc>
          <w:tcPr>
            <w:tcW w:w="958" w:type="pct"/>
            <w:tcBorders>
              <w:top w:val="single" w:color="auto" w:sz="4" w:space="0"/>
              <w:left w:val="single" w:color="auto" w:sz="4" w:space="0"/>
              <w:bottom w:val="single" w:color="auto" w:sz="4" w:space="0"/>
              <w:right w:val="single" w:color="auto" w:sz="4" w:space="0"/>
            </w:tcBorders>
            <w:vAlign w:val="center"/>
          </w:tcPr>
          <w:p w14:paraId="073AAF16">
            <w:pPr>
              <w:spacing w:line="276" w:lineRule="auto"/>
              <w:jc w:val="center"/>
              <w:rPr>
                <w:rFonts w:ascii="仿宋" w:hAnsi="仿宋" w:eastAsia="仿宋"/>
                <w:color w:val="000000"/>
                <w:sz w:val="24"/>
              </w:rPr>
            </w:pPr>
            <w:r>
              <w:rPr>
                <w:rFonts w:ascii="Segoe UI Symbol" w:hAnsi="Segoe UI Symbol" w:eastAsia="仿宋" w:cs="Segoe UI Symbol"/>
                <w:color w:val="000000"/>
                <w:sz w:val="24"/>
              </w:rPr>
              <w:t>☑</w:t>
            </w:r>
            <w:r>
              <w:rPr>
                <w:rFonts w:hint="eastAsia" w:ascii="Segoe UI Symbol" w:hAnsi="Segoe UI Symbol" w:eastAsia="仿宋" w:cs="Segoe UI Symbol"/>
                <w:color w:val="000000"/>
                <w:sz w:val="24"/>
              </w:rPr>
              <w:t xml:space="preserve"> </w:t>
            </w:r>
            <w:r>
              <w:rPr>
                <w:rFonts w:hint="eastAsia" w:ascii="仿宋" w:hAnsi="仿宋" w:eastAsia="仿宋"/>
                <w:color w:val="000000"/>
                <w:sz w:val="24"/>
              </w:rPr>
              <w:t>H</w:t>
            </w:r>
          </w:p>
          <w:p w14:paraId="1FD1848B">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1FD1848C">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L</w:t>
            </w:r>
          </w:p>
        </w:tc>
      </w:tr>
      <w:tr w14:paraId="7B5AECB5">
        <w:tblPrEx>
          <w:tblCellMar>
            <w:top w:w="0" w:type="dxa"/>
            <w:left w:w="108" w:type="dxa"/>
            <w:bottom w:w="0" w:type="dxa"/>
            <w:right w:w="108" w:type="dxa"/>
          </w:tblCellMar>
        </w:tblPrEx>
        <w:trPr>
          <w:trHeight w:val="1285" w:hRule="atLeast"/>
          <w:jc w:val="center"/>
        </w:trPr>
        <w:tc>
          <w:tcPr>
            <w:tcW w:w="2082" w:type="pct"/>
            <w:vMerge w:val="continue"/>
            <w:tcBorders>
              <w:left w:val="single" w:color="auto" w:sz="4" w:space="0"/>
              <w:bottom w:val="single" w:color="auto" w:sz="4" w:space="0"/>
              <w:right w:val="single" w:color="auto" w:sz="4" w:space="0"/>
            </w:tcBorders>
          </w:tcPr>
          <w:p w14:paraId="68DFF241">
            <w:pPr>
              <w:spacing w:line="276" w:lineRule="auto"/>
              <w:rPr>
                <w:rFonts w:ascii="仿宋" w:hAnsi="仿宋" w:eastAsia="仿宋"/>
                <w:sz w:val="24"/>
              </w:rPr>
            </w:pPr>
          </w:p>
        </w:tc>
        <w:tc>
          <w:tcPr>
            <w:tcW w:w="1418" w:type="pct"/>
            <w:tcBorders>
              <w:top w:val="single" w:color="auto" w:sz="4" w:space="0"/>
              <w:left w:val="nil"/>
              <w:bottom w:val="single" w:color="auto" w:sz="4" w:space="0"/>
              <w:right w:val="single" w:color="auto" w:sz="4" w:space="0"/>
            </w:tcBorders>
            <w:vAlign w:val="center"/>
          </w:tcPr>
          <w:p w14:paraId="725DA890">
            <w:pPr>
              <w:spacing w:line="276" w:lineRule="auto"/>
              <w:rPr>
                <w:rFonts w:ascii="仿宋" w:hAnsi="仿宋" w:eastAsia="仿宋"/>
                <w:sz w:val="24"/>
              </w:rPr>
            </w:pPr>
            <w:r>
              <w:rPr>
                <w:rFonts w:hint="eastAsia" w:ascii="仿宋" w:hAnsi="仿宋" w:eastAsia="仿宋"/>
                <w:sz w:val="24"/>
              </w:rPr>
              <w:t>3.3能通过建立数学模型进行数值模拟计算和方案设计；</w:t>
            </w:r>
          </w:p>
        </w:tc>
        <w:tc>
          <w:tcPr>
            <w:tcW w:w="542" w:type="pct"/>
            <w:tcBorders>
              <w:top w:val="single" w:color="auto" w:sz="4" w:space="0"/>
              <w:left w:val="nil"/>
              <w:bottom w:val="single" w:color="auto" w:sz="4" w:space="0"/>
              <w:right w:val="single" w:color="auto" w:sz="4" w:space="0"/>
            </w:tcBorders>
            <w:vAlign w:val="center"/>
          </w:tcPr>
          <w:p w14:paraId="0E86D1BA">
            <w:pPr>
              <w:spacing w:line="276" w:lineRule="auto"/>
              <w:rPr>
                <w:rFonts w:ascii="仿宋" w:hAnsi="仿宋" w:eastAsia="仿宋"/>
                <w:color w:val="000000"/>
                <w:kern w:val="0"/>
                <w:sz w:val="24"/>
              </w:rPr>
            </w:pPr>
            <w:r>
              <w:rPr>
                <w:rFonts w:hint="eastAsia" w:ascii="仿宋" w:hAnsi="仿宋" w:eastAsia="仿宋"/>
                <w:color w:val="000000"/>
                <w:kern w:val="0"/>
                <w:sz w:val="24"/>
              </w:rPr>
              <w:t>目标1</w:t>
            </w:r>
          </w:p>
          <w:p w14:paraId="652883F1">
            <w:pPr>
              <w:spacing w:line="276" w:lineRule="auto"/>
              <w:rPr>
                <w:rFonts w:ascii="仿宋" w:hAnsi="仿宋" w:eastAsia="仿宋"/>
                <w:color w:val="000000"/>
                <w:sz w:val="24"/>
              </w:rPr>
            </w:pPr>
            <w:r>
              <w:rPr>
                <w:rFonts w:hint="eastAsia" w:ascii="仿宋" w:hAnsi="仿宋" w:eastAsia="仿宋"/>
                <w:color w:val="000000"/>
                <w:sz w:val="24"/>
              </w:rPr>
              <w:t>目标2</w:t>
            </w:r>
          </w:p>
          <w:p w14:paraId="39604388">
            <w:pPr>
              <w:spacing w:line="276" w:lineRule="auto"/>
              <w:rPr>
                <w:rFonts w:ascii="仿宋" w:hAnsi="仿宋" w:eastAsia="仿宋"/>
                <w:color w:val="000000"/>
                <w:sz w:val="24"/>
              </w:rPr>
            </w:pPr>
            <w:r>
              <w:rPr>
                <w:rFonts w:hint="eastAsia" w:ascii="仿宋" w:hAnsi="仿宋" w:eastAsia="仿宋"/>
                <w:color w:val="000000"/>
                <w:sz w:val="24"/>
              </w:rPr>
              <w:t>目标3</w:t>
            </w:r>
          </w:p>
          <w:p w14:paraId="0E188D4F">
            <w:pPr>
              <w:spacing w:line="276" w:lineRule="auto"/>
              <w:rPr>
                <w:rFonts w:hint="eastAsia" w:ascii="仿宋" w:hAnsi="仿宋" w:eastAsia="仿宋"/>
                <w:color w:val="000000"/>
                <w:kern w:val="0"/>
                <w:sz w:val="24"/>
              </w:rPr>
            </w:pPr>
            <w:r>
              <w:rPr>
                <w:rFonts w:hint="eastAsia" w:ascii="仿宋" w:hAnsi="仿宋" w:eastAsia="仿宋"/>
                <w:color w:val="000000"/>
                <w:sz w:val="24"/>
              </w:rPr>
              <w:t>目标4</w:t>
            </w:r>
          </w:p>
        </w:tc>
        <w:tc>
          <w:tcPr>
            <w:tcW w:w="958" w:type="pct"/>
            <w:tcBorders>
              <w:top w:val="single" w:color="auto" w:sz="4" w:space="0"/>
              <w:left w:val="single" w:color="auto" w:sz="4" w:space="0"/>
              <w:bottom w:val="single" w:color="auto" w:sz="4" w:space="0"/>
              <w:right w:val="single" w:color="auto" w:sz="4" w:space="0"/>
            </w:tcBorders>
            <w:vAlign w:val="center"/>
          </w:tcPr>
          <w:p w14:paraId="7A732D81">
            <w:pPr>
              <w:spacing w:line="276" w:lineRule="auto"/>
              <w:jc w:val="center"/>
              <w:rPr>
                <w:rFonts w:ascii="仿宋" w:hAnsi="仿宋" w:eastAsia="仿宋"/>
                <w:color w:val="000000"/>
                <w:sz w:val="24"/>
              </w:rPr>
            </w:pPr>
            <w:r>
              <w:rPr>
                <w:rFonts w:ascii="Segoe UI Symbol" w:hAnsi="Segoe UI Symbol" w:eastAsia="仿宋" w:cs="Segoe UI Symbol"/>
                <w:color w:val="000000"/>
                <w:sz w:val="24"/>
              </w:rPr>
              <w:t>☑</w:t>
            </w:r>
            <w:r>
              <w:rPr>
                <w:rFonts w:hint="eastAsia" w:ascii="Segoe UI Symbol" w:hAnsi="Segoe UI Symbol" w:eastAsia="仿宋" w:cs="Segoe UI Symbol"/>
                <w:color w:val="000000"/>
                <w:sz w:val="24"/>
              </w:rPr>
              <w:t xml:space="preserve"> </w:t>
            </w:r>
            <w:r>
              <w:rPr>
                <w:rFonts w:hint="eastAsia" w:ascii="仿宋" w:hAnsi="仿宋" w:eastAsia="仿宋"/>
                <w:color w:val="000000"/>
                <w:sz w:val="24"/>
              </w:rPr>
              <w:t>H</w:t>
            </w:r>
          </w:p>
          <w:p w14:paraId="46EEF12C">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5EF1BFE0">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L</w:t>
            </w:r>
          </w:p>
        </w:tc>
      </w:tr>
      <w:tr w14:paraId="1FD18494">
        <w:tblPrEx>
          <w:tblCellMar>
            <w:top w:w="0" w:type="dxa"/>
            <w:left w:w="108" w:type="dxa"/>
            <w:bottom w:w="0" w:type="dxa"/>
            <w:right w:w="108" w:type="dxa"/>
          </w:tblCellMar>
        </w:tblPrEx>
        <w:trPr>
          <w:trHeight w:val="2651" w:hRule="atLeast"/>
          <w:jc w:val="center"/>
        </w:trPr>
        <w:tc>
          <w:tcPr>
            <w:tcW w:w="2082" w:type="pct"/>
            <w:tcBorders>
              <w:top w:val="single" w:color="auto" w:sz="4" w:space="0"/>
              <w:left w:val="single" w:color="auto" w:sz="4" w:space="0"/>
              <w:bottom w:val="single" w:color="auto" w:sz="4" w:space="0"/>
              <w:right w:val="single" w:color="auto" w:sz="4" w:space="0"/>
            </w:tcBorders>
          </w:tcPr>
          <w:p w14:paraId="1FD1848E">
            <w:pPr>
              <w:spacing w:line="276" w:lineRule="auto"/>
              <w:rPr>
                <w:rFonts w:ascii="仿宋" w:hAnsi="仿宋" w:eastAsia="仿宋"/>
                <w:sz w:val="24"/>
              </w:rPr>
            </w:pPr>
            <w:r>
              <w:rPr>
                <w:rFonts w:hint="eastAsia" w:ascii="仿宋" w:hAnsi="仿宋" w:eastAsia="仿宋"/>
                <w:sz w:val="24"/>
              </w:rPr>
              <w:t>使用现代工具：能够针对地球物理勘探领域的复杂工程问题，开发、选择与使用恰当的技术、资源、现代工程工具和信息技术工具，包括对复杂工程问题的预测与模拟，并能够理解其局限性。</w:t>
            </w:r>
          </w:p>
        </w:tc>
        <w:tc>
          <w:tcPr>
            <w:tcW w:w="1418" w:type="pct"/>
            <w:tcBorders>
              <w:top w:val="single" w:color="auto" w:sz="4" w:space="0"/>
              <w:left w:val="nil"/>
              <w:bottom w:val="single" w:color="auto" w:sz="4" w:space="0"/>
              <w:right w:val="single" w:color="auto" w:sz="4" w:space="0"/>
            </w:tcBorders>
            <w:vAlign w:val="center"/>
          </w:tcPr>
          <w:p w14:paraId="1FD1848F">
            <w:pPr>
              <w:spacing w:line="276" w:lineRule="auto"/>
              <w:rPr>
                <w:rFonts w:ascii="仿宋" w:hAnsi="仿宋" w:eastAsia="仿宋"/>
                <w:sz w:val="24"/>
              </w:rPr>
            </w:pPr>
            <w:r>
              <w:rPr>
                <w:rFonts w:hint="eastAsia" w:ascii="仿宋" w:hAnsi="仿宋" w:eastAsia="仿宋"/>
                <w:sz w:val="24"/>
              </w:rPr>
              <w:t>5.2能掌握一门计算机语言，利用计算机进行科学计算、模拟，并了解其局限；</w:t>
            </w:r>
          </w:p>
        </w:tc>
        <w:tc>
          <w:tcPr>
            <w:tcW w:w="542" w:type="pct"/>
            <w:tcBorders>
              <w:top w:val="single" w:color="auto" w:sz="4" w:space="0"/>
              <w:left w:val="nil"/>
              <w:bottom w:val="single" w:color="auto" w:sz="4" w:space="0"/>
              <w:right w:val="single" w:color="auto" w:sz="4" w:space="0"/>
            </w:tcBorders>
            <w:vAlign w:val="center"/>
          </w:tcPr>
          <w:p w14:paraId="25A59996">
            <w:pPr>
              <w:spacing w:line="276" w:lineRule="auto"/>
              <w:rPr>
                <w:rFonts w:ascii="仿宋" w:hAnsi="仿宋" w:eastAsia="仿宋"/>
                <w:color w:val="000000"/>
                <w:kern w:val="0"/>
                <w:sz w:val="24"/>
              </w:rPr>
            </w:pPr>
            <w:r>
              <w:rPr>
                <w:rFonts w:hint="eastAsia" w:ascii="仿宋" w:hAnsi="仿宋" w:eastAsia="仿宋"/>
                <w:color w:val="000000"/>
                <w:kern w:val="0"/>
                <w:sz w:val="24"/>
              </w:rPr>
              <w:t>目标1</w:t>
            </w:r>
          </w:p>
          <w:p w14:paraId="53F30A25">
            <w:pPr>
              <w:spacing w:line="276" w:lineRule="auto"/>
              <w:rPr>
                <w:rFonts w:ascii="仿宋" w:hAnsi="仿宋" w:eastAsia="仿宋"/>
                <w:color w:val="000000"/>
                <w:kern w:val="0"/>
                <w:sz w:val="24"/>
              </w:rPr>
            </w:pPr>
            <w:r>
              <w:rPr>
                <w:rFonts w:hint="eastAsia" w:ascii="仿宋" w:hAnsi="仿宋" w:eastAsia="仿宋"/>
                <w:color w:val="000000"/>
                <w:kern w:val="0"/>
                <w:sz w:val="24"/>
              </w:rPr>
              <w:t>目标</w:t>
            </w:r>
            <w:r>
              <w:rPr>
                <w:rFonts w:ascii="仿宋" w:hAnsi="仿宋" w:eastAsia="仿宋"/>
                <w:color w:val="000000"/>
                <w:kern w:val="0"/>
                <w:sz w:val="24"/>
              </w:rPr>
              <w:t>2</w:t>
            </w:r>
          </w:p>
          <w:p w14:paraId="6A2ADB88">
            <w:pPr>
              <w:spacing w:line="276" w:lineRule="auto"/>
              <w:rPr>
                <w:rFonts w:ascii="仿宋" w:hAnsi="仿宋" w:eastAsia="仿宋"/>
                <w:color w:val="000000"/>
                <w:sz w:val="24"/>
              </w:rPr>
            </w:pPr>
            <w:r>
              <w:rPr>
                <w:rFonts w:hint="eastAsia" w:ascii="仿宋" w:hAnsi="仿宋" w:eastAsia="仿宋"/>
                <w:color w:val="000000"/>
                <w:sz w:val="24"/>
              </w:rPr>
              <w:t>目标3</w:t>
            </w:r>
          </w:p>
          <w:p w14:paraId="1FD18490">
            <w:pPr>
              <w:spacing w:line="276" w:lineRule="auto"/>
              <w:rPr>
                <w:rFonts w:hint="eastAsia" w:ascii="仿宋" w:hAnsi="仿宋" w:eastAsia="仿宋"/>
                <w:color w:val="000000"/>
                <w:sz w:val="24"/>
              </w:rPr>
            </w:pPr>
            <w:r>
              <w:rPr>
                <w:rFonts w:hint="eastAsia" w:ascii="仿宋" w:hAnsi="仿宋" w:eastAsia="仿宋"/>
                <w:color w:val="000000"/>
                <w:sz w:val="24"/>
              </w:rPr>
              <w:t>目标4</w:t>
            </w:r>
          </w:p>
        </w:tc>
        <w:tc>
          <w:tcPr>
            <w:tcW w:w="958" w:type="pct"/>
            <w:tcBorders>
              <w:top w:val="single" w:color="auto" w:sz="4" w:space="0"/>
              <w:left w:val="nil"/>
              <w:bottom w:val="single" w:color="auto" w:sz="4" w:space="0"/>
              <w:right w:val="single" w:color="auto" w:sz="4" w:space="0"/>
            </w:tcBorders>
            <w:vAlign w:val="center"/>
          </w:tcPr>
          <w:p w14:paraId="7B153642">
            <w:pPr>
              <w:spacing w:line="276" w:lineRule="auto"/>
              <w:jc w:val="center"/>
              <w:rPr>
                <w:rFonts w:ascii="仿宋" w:hAnsi="仿宋" w:eastAsia="仿宋"/>
                <w:color w:val="000000"/>
                <w:sz w:val="24"/>
              </w:rPr>
            </w:pPr>
            <w:r>
              <w:rPr>
                <w:rFonts w:ascii="Segoe UI Symbol" w:hAnsi="Segoe UI Symbol" w:eastAsia="仿宋" w:cs="Segoe UI Symbol"/>
                <w:color w:val="000000"/>
                <w:sz w:val="24"/>
              </w:rPr>
              <w:t>☑</w:t>
            </w:r>
            <w:r>
              <w:rPr>
                <w:rFonts w:hint="eastAsia" w:ascii="Segoe UI Symbol" w:hAnsi="Segoe UI Symbol" w:eastAsia="仿宋" w:cs="Segoe UI Symbol"/>
                <w:color w:val="000000"/>
                <w:sz w:val="24"/>
              </w:rPr>
              <w:t xml:space="preserve"> </w:t>
            </w:r>
            <w:r>
              <w:rPr>
                <w:rFonts w:hint="eastAsia" w:ascii="仿宋" w:hAnsi="仿宋" w:eastAsia="仿宋"/>
                <w:color w:val="000000"/>
                <w:sz w:val="24"/>
              </w:rPr>
              <w:t>H</w:t>
            </w:r>
          </w:p>
          <w:p w14:paraId="3E59DD97">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1FD18493">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L</w:t>
            </w:r>
          </w:p>
        </w:tc>
      </w:tr>
    </w:tbl>
    <w:p w14:paraId="1FD184A4">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8"/>
        <w:tblW w:w="51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0"/>
        <w:gridCol w:w="557"/>
        <w:gridCol w:w="1145"/>
        <w:gridCol w:w="464"/>
        <w:gridCol w:w="3910"/>
        <w:gridCol w:w="706"/>
        <w:gridCol w:w="706"/>
        <w:gridCol w:w="781"/>
      </w:tblGrid>
      <w:tr w14:paraId="1FD18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 w:type="pct"/>
            <w:shd w:val="clear" w:color="auto" w:fill="auto"/>
            <w:vAlign w:val="center"/>
          </w:tcPr>
          <w:p w14:paraId="1FD184A7">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316" w:type="pct"/>
            <w:shd w:val="clear" w:color="auto" w:fill="auto"/>
            <w:vAlign w:val="center"/>
          </w:tcPr>
          <w:p w14:paraId="1FD184A8">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章节</w:t>
            </w:r>
            <w:r>
              <w:rPr>
                <w:rFonts w:eastAsia="仿宋"/>
                <w:b/>
                <w:spacing w:val="-3"/>
                <w:sz w:val="24"/>
                <w:lang w:val="en-GB"/>
              </w:rPr>
              <w:t xml:space="preserve"> </w:t>
            </w:r>
          </w:p>
        </w:tc>
        <w:tc>
          <w:tcPr>
            <w:tcW w:w="649" w:type="pct"/>
            <w:shd w:val="clear" w:color="auto" w:fill="auto"/>
            <w:vAlign w:val="center"/>
          </w:tcPr>
          <w:p w14:paraId="1FD184A9">
            <w:pPr>
              <w:suppressAutoHyphens/>
              <w:rPr>
                <w:rFonts w:eastAsia="仿宋"/>
                <w:bCs/>
                <w:spacing w:val="-3"/>
                <w:szCs w:val="21"/>
                <w:lang w:val="en-GB"/>
              </w:rPr>
            </w:pPr>
            <w:r>
              <w:rPr>
                <w:rFonts w:hint="eastAsia" w:eastAsia="仿宋"/>
                <w:bCs/>
                <w:spacing w:val="-3"/>
                <w:szCs w:val="21"/>
                <w:lang w:val="en-GB"/>
              </w:rPr>
              <w:t>教学内容</w:t>
            </w:r>
          </w:p>
        </w:tc>
        <w:tc>
          <w:tcPr>
            <w:tcW w:w="263" w:type="pct"/>
            <w:vAlign w:val="center"/>
          </w:tcPr>
          <w:p w14:paraId="1FD184AA">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学时</w:t>
            </w:r>
          </w:p>
        </w:tc>
        <w:tc>
          <w:tcPr>
            <w:tcW w:w="2217" w:type="pct"/>
            <w:vAlign w:val="center"/>
          </w:tcPr>
          <w:p w14:paraId="1FD184AC">
            <w:pPr>
              <w:suppressAutoHyphens/>
              <w:jc w:val="center"/>
              <w:rPr>
                <w:rFonts w:eastAsia="仿宋"/>
                <w:bCs/>
                <w:spacing w:val="-3"/>
                <w:sz w:val="20"/>
                <w:szCs w:val="20"/>
                <w:lang w:val="en-GB"/>
              </w:rPr>
            </w:pPr>
            <w:r>
              <w:rPr>
                <w:rFonts w:hint="eastAsia" w:eastAsia="仿宋"/>
                <w:bCs/>
                <w:spacing w:val="-3"/>
                <w:sz w:val="20"/>
                <w:szCs w:val="20"/>
                <w:lang w:val="en-GB"/>
              </w:rPr>
              <w:t>授课要点</w:t>
            </w:r>
          </w:p>
        </w:tc>
        <w:tc>
          <w:tcPr>
            <w:tcW w:w="400" w:type="pct"/>
            <w:vAlign w:val="center"/>
          </w:tcPr>
          <w:p w14:paraId="1FD184AD">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教学方法</w:t>
            </w:r>
          </w:p>
        </w:tc>
        <w:tc>
          <w:tcPr>
            <w:tcW w:w="400" w:type="pct"/>
            <w:vAlign w:val="center"/>
          </w:tcPr>
          <w:p w14:paraId="1FD184AE">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考核形式</w:t>
            </w:r>
          </w:p>
        </w:tc>
        <w:tc>
          <w:tcPr>
            <w:tcW w:w="443" w:type="pct"/>
            <w:vAlign w:val="center"/>
          </w:tcPr>
          <w:p w14:paraId="1FD184AF">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课程目标</w:t>
            </w:r>
          </w:p>
        </w:tc>
      </w:tr>
      <w:tr w14:paraId="1FD18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7" w:hRule="atLeast"/>
          <w:jc w:val="center"/>
        </w:trPr>
        <w:tc>
          <w:tcPr>
            <w:tcW w:w="312" w:type="pct"/>
            <w:vMerge w:val="restart"/>
            <w:shd w:val="clear" w:color="auto" w:fill="auto"/>
            <w:vAlign w:val="center"/>
          </w:tcPr>
          <w:p w14:paraId="1FD184B1">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1</w:t>
            </w:r>
          </w:p>
        </w:tc>
        <w:tc>
          <w:tcPr>
            <w:tcW w:w="316" w:type="pct"/>
            <w:vMerge w:val="restart"/>
            <w:shd w:val="clear" w:color="auto" w:fill="auto"/>
            <w:vAlign w:val="center"/>
          </w:tcPr>
          <w:p w14:paraId="1FD184B2">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第一章</w:t>
            </w:r>
          </w:p>
        </w:tc>
        <w:tc>
          <w:tcPr>
            <w:tcW w:w="649" w:type="pct"/>
            <w:shd w:val="clear" w:color="auto" w:fill="auto"/>
            <w:vAlign w:val="center"/>
          </w:tcPr>
          <w:p w14:paraId="1FD184B3">
            <w:pPr>
              <w:suppressAutoHyphens/>
              <w:rPr>
                <w:rFonts w:eastAsia="仿宋"/>
                <w:bCs/>
                <w:spacing w:val="-3"/>
                <w:szCs w:val="21"/>
                <w:lang w:val="en-GB"/>
              </w:rPr>
            </w:pPr>
            <w:r>
              <w:rPr>
                <w:rFonts w:hint="eastAsia" w:eastAsia="仿宋"/>
                <w:bCs/>
                <w:spacing w:val="-3"/>
                <w:szCs w:val="21"/>
                <w:lang w:val="en-GB"/>
              </w:rPr>
              <w:t>1.1计算机起源和发展史</w:t>
            </w:r>
          </w:p>
        </w:tc>
        <w:tc>
          <w:tcPr>
            <w:tcW w:w="263" w:type="pct"/>
            <w:vMerge w:val="restart"/>
            <w:vAlign w:val="center"/>
          </w:tcPr>
          <w:p w14:paraId="1FD184B4">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2</w:t>
            </w:r>
          </w:p>
        </w:tc>
        <w:tc>
          <w:tcPr>
            <w:tcW w:w="2217" w:type="pct"/>
            <w:vAlign w:val="center"/>
          </w:tcPr>
          <w:p w14:paraId="15B1DAEA">
            <w:pPr>
              <w:suppressAutoHyphens/>
              <w:rPr>
                <w:rFonts w:eastAsia="仿宋"/>
                <w:bCs/>
                <w:spacing w:val="-3"/>
                <w:sz w:val="20"/>
                <w:szCs w:val="20"/>
                <w:lang w:val="en-GB"/>
              </w:rPr>
            </w:pPr>
            <w:r>
              <w:rPr>
                <w:rFonts w:hint="eastAsia" w:eastAsia="仿宋"/>
                <w:bCs/>
                <w:spacing w:val="-3"/>
                <w:sz w:val="20"/>
                <w:szCs w:val="20"/>
                <w:lang w:val="en-GB"/>
              </w:rPr>
              <w:t>1、了解计算机的起源</w:t>
            </w:r>
          </w:p>
          <w:p w14:paraId="1FD184B5">
            <w:pPr>
              <w:suppressAutoHyphens/>
              <w:rPr>
                <w:rFonts w:eastAsia="仿宋"/>
                <w:bCs/>
                <w:spacing w:val="-3"/>
                <w:sz w:val="20"/>
                <w:szCs w:val="20"/>
                <w:lang w:val="en-GB"/>
              </w:rPr>
            </w:pPr>
            <w:r>
              <w:rPr>
                <w:rFonts w:hint="eastAsia" w:eastAsia="仿宋"/>
                <w:bCs/>
                <w:spacing w:val="-3"/>
                <w:sz w:val="20"/>
                <w:szCs w:val="20"/>
                <w:lang w:val="en-GB"/>
              </w:rPr>
              <w:t>2、了解计算机的不同发展阶段及特点</w:t>
            </w:r>
          </w:p>
        </w:tc>
        <w:tc>
          <w:tcPr>
            <w:tcW w:w="400" w:type="pct"/>
            <w:vMerge w:val="restart"/>
            <w:vAlign w:val="center"/>
          </w:tcPr>
          <w:p w14:paraId="1FD184B6">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课堂讲授</w:t>
            </w:r>
          </w:p>
        </w:tc>
        <w:tc>
          <w:tcPr>
            <w:tcW w:w="400" w:type="pct"/>
            <w:vMerge w:val="restart"/>
            <w:vAlign w:val="center"/>
          </w:tcPr>
          <w:p w14:paraId="1FD184B7">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课堂提问</w:t>
            </w:r>
          </w:p>
        </w:tc>
        <w:tc>
          <w:tcPr>
            <w:tcW w:w="443" w:type="pct"/>
            <w:vMerge w:val="restart"/>
            <w:vAlign w:val="center"/>
          </w:tcPr>
          <w:p w14:paraId="1FD184B8">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1</w:t>
            </w:r>
          </w:p>
        </w:tc>
      </w:tr>
      <w:tr w14:paraId="038AA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12" w:type="pct"/>
            <w:vMerge w:val="continue"/>
            <w:shd w:val="clear" w:color="auto" w:fill="auto"/>
            <w:vAlign w:val="center"/>
          </w:tcPr>
          <w:p w14:paraId="51C0FC45">
            <w:pPr>
              <w:suppressAutoHyphens/>
              <w:spacing w:before="156" w:beforeLines="50" w:after="156" w:afterLines="50" w:line="276" w:lineRule="auto"/>
              <w:jc w:val="center"/>
              <w:rPr>
                <w:rFonts w:eastAsia="仿宋"/>
                <w:bCs/>
                <w:spacing w:val="-3"/>
                <w:sz w:val="24"/>
                <w:lang w:val="en-GB"/>
              </w:rPr>
            </w:pPr>
          </w:p>
        </w:tc>
        <w:tc>
          <w:tcPr>
            <w:tcW w:w="316" w:type="pct"/>
            <w:vMerge w:val="continue"/>
            <w:shd w:val="clear" w:color="auto" w:fill="auto"/>
            <w:vAlign w:val="center"/>
          </w:tcPr>
          <w:p w14:paraId="739AB902">
            <w:pPr>
              <w:suppressAutoHyphens/>
              <w:spacing w:before="156" w:beforeLines="50" w:after="156" w:afterLines="50" w:line="276" w:lineRule="auto"/>
              <w:jc w:val="center"/>
              <w:rPr>
                <w:rFonts w:eastAsia="仿宋"/>
                <w:b/>
                <w:spacing w:val="-3"/>
                <w:sz w:val="24"/>
                <w:lang w:val="en-GB"/>
              </w:rPr>
            </w:pPr>
          </w:p>
        </w:tc>
        <w:tc>
          <w:tcPr>
            <w:tcW w:w="649" w:type="pct"/>
            <w:shd w:val="clear" w:color="auto" w:fill="auto"/>
            <w:vAlign w:val="center"/>
          </w:tcPr>
          <w:p w14:paraId="11B868AE">
            <w:pPr>
              <w:suppressAutoHyphens/>
              <w:rPr>
                <w:rFonts w:eastAsia="仿宋"/>
                <w:bCs/>
                <w:spacing w:val="-3"/>
                <w:szCs w:val="21"/>
                <w:lang w:val="en-GB"/>
              </w:rPr>
            </w:pPr>
            <w:r>
              <w:rPr>
                <w:rFonts w:hint="eastAsia" w:eastAsia="仿宋"/>
                <w:bCs/>
                <w:spacing w:val="-3"/>
                <w:szCs w:val="21"/>
                <w:lang w:val="en-GB"/>
              </w:rPr>
              <w:t>1.2计算机系统</w:t>
            </w:r>
          </w:p>
        </w:tc>
        <w:tc>
          <w:tcPr>
            <w:tcW w:w="263" w:type="pct"/>
            <w:vMerge w:val="continue"/>
            <w:vAlign w:val="center"/>
          </w:tcPr>
          <w:p w14:paraId="6A94A4DD">
            <w:pPr>
              <w:suppressAutoHyphens/>
              <w:spacing w:before="156" w:beforeLines="50" w:after="156" w:afterLines="50" w:line="276" w:lineRule="auto"/>
              <w:jc w:val="center"/>
              <w:rPr>
                <w:rFonts w:eastAsia="仿宋"/>
                <w:b/>
                <w:spacing w:val="-3"/>
                <w:sz w:val="24"/>
                <w:lang w:val="en-GB"/>
              </w:rPr>
            </w:pPr>
          </w:p>
        </w:tc>
        <w:tc>
          <w:tcPr>
            <w:tcW w:w="2217" w:type="pct"/>
            <w:vAlign w:val="center"/>
          </w:tcPr>
          <w:p w14:paraId="059EDB0F">
            <w:pPr>
              <w:suppressAutoHyphens/>
              <w:rPr>
                <w:rFonts w:eastAsia="仿宋"/>
                <w:bCs/>
                <w:spacing w:val="-3"/>
                <w:sz w:val="20"/>
                <w:szCs w:val="20"/>
                <w:lang w:val="en-GB"/>
              </w:rPr>
            </w:pPr>
            <w:r>
              <w:rPr>
                <w:rFonts w:hint="eastAsia" w:eastAsia="仿宋"/>
                <w:bCs/>
                <w:spacing w:val="-3"/>
                <w:sz w:val="20"/>
                <w:szCs w:val="20"/>
                <w:lang w:val="en-GB"/>
              </w:rPr>
              <w:t>1、理解计算机系统的概念</w:t>
            </w:r>
          </w:p>
          <w:p w14:paraId="3A46897E">
            <w:pPr>
              <w:suppressAutoHyphens/>
              <w:rPr>
                <w:rFonts w:eastAsia="仿宋"/>
                <w:bCs/>
                <w:spacing w:val="-3"/>
                <w:sz w:val="20"/>
                <w:szCs w:val="20"/>
                <w:lang w:val="en-GB"/>
              </w:rPr>
            </w:pPr>
            <w:r>
              <w:rPr>
                <w:rFonts w:hint="eastAsia" w:eastAsia="仿宋"/>
                <w:bCs/>
                <w:spacing w:val="-3"/>
                <w:sz w:val="20"/>
                <w:szCs w:val="20"/>
                <w:lang w:val="en-GB"/>
              </w:rPr>
              <w:t>2、掌握计算机系统的基本组成部分</w:t>
            </w:r>
          </w:p>
          <w:p w14:paraId="6385A154">
            <w:pPr>
              <w:suppressAutoHyphens/>
              <w:rPr>
                <w:rFonts w:eastAsia="仿宋"/>
                <w:bCs/>
                <w:spacing w:val="-3"/>
                <w:sz w:val="20"/>
                <w:szCs w:val="20"/>
                <w:lang w:val="en-GB"/>
              </w:rPr>
            </w:pPr>
            <w:r>
              <w:rPr>
                <w:rFonts w:hint="eastAsia" w:eastAsia="仿宋"/>
                <w:bCs/>
                <w:spacing w:val="-3"/>
                <w:sz w:val="20"/>
                <w:szCs w:val="20"/>
                <w:lang w:val="en-GB"/>
              </w:rPr>
              <w:t>3、了解计算机硬件和软件系统的含义</w:t>
            </w:r>
          </w:p>
        </w:tc>
        <w:tc>
          <w:tcPr>
            <w:tcW w:w="400" w:type="pct"/>
            <w:vMerge w:val="continue"/>
            <w:vAlign w:val="center"/>
          </w:tcPr>
          <w:p w14:paraId="188AF4B3">
            <w:pPr>
              <w:suppressAutoHyphens/>
              <w:spacing w:before="156" w:beforeLines="50" w:after="156" w:afterLines="50" w:line="276" w:lineRule="auto"/>
              <w:jc w:val="center"/>
              <w:rPr>
                <w:rFonts w:eastAsia="仿宋"/>
                <w:b/>
                <w:spacing w:val="-3"/>
                <w:sz w:val="24"/>
                <w:lang w:val="en-GB"/>
              </w:rPr>
            </w:pPr>
          </w:p>
        </w:tc>
        <w:tc>
          <w:tcPr>
            <w:tcW w:w="400" w:type="pct"/>
            <w:vMerge w:val="continue"/>
            <w:vAlign w:val="center"/>
          </w:tcPr>
          <w:p w14:paraId="25DA410F">
            <w:pPr>
              <w:suppressAutoHyphens/>
              <w:spacing w:before="156" w:beforeLines="50" w:after="156" w:afterLines="50" w:line="276" w:lineRule="auto"/>
              <w:jc w:val="center"/>
              <w:rPr>
                <w:rFonts w:eastAsia="仿宋"/>
                <w:bCs/>
                <w:spacing w:val="-3"/>
                <w:szCs w:val="21"/>
                <w:lang w:val="en-GB"/>
              </w:rPr>
            </w:pPr>
          </w:p>
        </w:tc>
        <w:tc>
          <w:tcPr>
            <w:tcW w:w="443" w:type="pct"/>
            <w:vMerge w:val="continue"/>
            <w:vAlign w:val="center"/>
          </w:tcPr>
          <w:p w14:paraId="40FEA19C">
            <w:pPr>
              <w:suppressAutoHyphens/>
              <w:spacing w:before="156" w:beforeLines="50" w:after="156" w:afterLines="50" w:line="276" w:lineRule="auto"/>
              <w:jc w:val="center"/>
              <w:rPr>
                <w:rFonts w:eastAsia="仿宋"/>
                <w:b/>
                <w:spacing w:val="-3"/>
                <w:sz w:val="24"/>
                <w:lang w:val="en-GB"/>
              </w:rPr>
            </w:pPr>
          </w:p>
        </w:tc>
      </w:tr>
      <w:tr w14:paraId="2AB85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312" w:type="pct"/>
            <w:vMerge w:val="continue"/>
            <w:shd w:val="clear" w:color="auto" w:fill="auto"/>
            <w:vAlign w:val="center"/>
          </w:tcPr>
          <w:p w14:paraId="79B22526">
            <w:pPr>
              <w:suppressAutoHyphens/>
              <w:spacing w:before="156" w:beforeLines="50" w:after="156" w:afterLines="50" w:line="276" w:lineRule="auto"/>
              <w:jc w:val="center"/>
              <w:rPr>
                <w:rFonts w:eastAsia="仿宋"/>
                <w:bCs/>
                <w:spacing w:val="-3"/>
                <w:sz w:val="24"/>
                <w:lang w:val="en-GB"/>
              </w:rPr>
            </w:pPr>
          </w:p>
        </w:tc>
        <w:tc>
          <w:tcPr>
            <w:tcW w:w="316" w:type="pct"/>
            <w:vMerge w:val="continue"/>
            <w:shd w:val="clear" w:color="auto" w:fill="auto"/>
            <w:vAlign w:val="center"/>
          </w:tcPr>
          <w:p w14:paraId="42482315">
            <w:pPr>
              <w:suppressAutoHyphens/>
              <w:spacing w:before="156" w:beforeLines="50" w:after="156" w:afterLines="50" w:line="276" w:lineRule="auto"/>
              <w:jc w:val="center"/>
              <w:rPr>
                <w:rFonts w:eastAsia="仿宋"/>
                <w:b/>
                <w:spacing w:val="-3"/>
                <w:sz w:val="24"/>
                <w:lang w:val="en-GB"/>
              </w:rPr>
            </w:pPr>
          </w:p>
        </w:tc>
        <w:tc>
          <w:tcPr>
            <w:tcW w:w="649" w:type="pct"/>
            <w:shd w:val="clear" w:color="auto" w:fill="auto"/>
            <w:vAlign w:val="center"/>
          </w:tcPr>
          <w:p w14:paraId="6476B544">
            <w:pPr>
              <w:suppressAutoHyphens/>
              <w:rPr>
                <w:rFonts w:eastAsia="仿宋"/>
                <w:bCs/>
                <w:spacing w:val="-3"/>
                <w:szCs w:val="21"/>
                <w:lang w:val="en-GB"/>
              </w:rPr>
            </w:pPr>
            <w:r>
              <w:rPr>
                <w:rFonts w:hint="eastAsia" w:eastAsia="仿宋"/>
                <w:bCs/>
                <w:spacing w:val="-3"/>
                <w:szCs w:val="21"/>
                <w:lang w:val="en-GB"/>
              </w:rPr>
              <w:t>1.3编程语言的发展</w:t>
            </w:r>
          </w:p>
        </w:tc>
        <w:tc>
          <w:tcPr>
            <w:tcW w:w="263" w:type="pct"/>
            <w:vMerge w:val="continue"/>
            <w:vAlign w:val="center"/>
          </w:tcPr>
          <w:p w14:paraId="3914ED56">
            <w:pPr>
              <w:suppressAutoHyphens/>
              <w:spacing w:before="156" w:beforeLines="50" w:after="156" w:afterLines="50" w:line="276" w:lineRule="auto"/>
              <w:jc w:val="center"/>
              <w:rPr>
                <w:rFonts w:eastAsia="仿宋"/>
                <w:b/>
                <w:spacing w:val="-3"/>
                <w:sz w:val="24"/>
                <w:lang w:val="en-GB"/>
              </w:rPr>
            </w:pPr>
          </w:p>
        </w:tc>
        <w:tc>
          <w:tcPr>
            <w:tcW w:w="2217" w:type="pct"/>
            <w:vAlign w:val="center"/>
          </w:tcPr>
          <w:p w14:paraId="15B57D92">
            <w:pPr>
              <w:suppressAutoHyphens/>
              <w:rPr>
                <w:rFonts w:eastAsia="仿宋"/>
                <w:bCs/>
                <w:spacing w:val="-3"/>
                <w:sz w:val="20"/>
                <w:szCs w:val="20"/>
                <w:lang w:val="en-GB"/>
              </w:rPr>
            </w:pPr>
            <w:r>
              <w:rPr>
                <w:rFonts w:hint="eastAsia" w:eastAsia="仿宋"/>
                <w:bCs/>
                <w:spacing w:val="-3"/>
                <w:sz w:val="20"/>
                <w:szCs w:val="20"/>
                <w:lang w:val="en-GB"/>
              </w:rPr>
              <w:t>1、了解编程语言的发展及其特点</w:t>
            </w:r>
          </w:p>
          <w:p w14:paraId="72E1CAD7">
            <w:pPr>
              <w:suppressAutoHyphens/>
              <w:rPr>
                <w:rFonts w:eastAsia="仿宋"/>
                <w:bCs/>
                <w:spacing w:val="-3"/>
                <w:sz w:val="20"/>
                <w:szCs w:val="20"/>
                <w:lang w:val="en-GB"/>
              </w:rPr>
            </w:pPr>
            <w:r>
              <w:rPr>
                <w:rFonts w:hint="eastAsia" w:eastAsia="仿宋"/>
                <w:bCs/>
                <w:spacing w:val="-3"/>
                <w:sz w:val="20"/>
                <w:szCs w:val="20"/>
                <w:lang w:val="en-GB"/>
              </w:rPr>
              <w:t>2、了解高级程序设计语言的分类</w:t>
            </w:r>
          </w:p>
        </w:tc>
        <w:tc>
          <w:tcPr>
            <w:tcW w:w="400" w:type="pct"/>
            <w:vMerge w:val="continue"/>
            <w:vAlign w:val="center"/>
          </w:tcPr>
          <w:p w14:paraId="5B2F88B3">
            <w:pPr>
              <w:suppressAutoHyphens/>
              <w:spacing w:before="156" w:beforeLines="50" w:after="156" w:afterLines="50" w:line="276" w:lineRule="auto"/>
              <w:jc w:val="center"/>
              <w:rPr>
                <w:rFonts w:eastAsia="仿宋"/>
                <w:b/>
                <w:spacing w:val="-3"/>
                <w:sz w:val="24"/>
                <w:lang w:val="en-GB"/>
              </w:rPr>
            </w:pPr>
          </w:p>
        </w:tc>
        <w:tc>
          <w:tcPr>
            <w:tcW w:w="400" w:type="pct"/>
            <w:vAlign w:val="center"/>
          </w:tcPr>
          <w:p w14:paraId="499C18C3">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随堂测验</w:t>
            </w:r>
          </w:p>
        </w:tc>
        <w:tc>
          <w:tcPr>
            <w:tcW w:w="443" w:type="pct"/>
            <w:vMerge w:val="continue"/>
            <w:vAlign w:val="center"/>
          </w:tcPr>
          <w:p w14:paraId="046ED399">
            <w:pPr>
              <w:suppressAutoHyphens/>
              <w:spacing w:before="156" w:beforeLines="50" w:after="156" w:afterLines="50" w:line="276" w:lineRule="auto"/>
              <w:jc w:val="center"/>
              <w:rPr>
                <w:rFonts w:eastAsia="仿宋"/>
                <w:b/>
                <w:spacing w:val="-3"/>
                <w:sz w:val="24"/>
                <w:lang w:val="en-GB"/>
              </w:rPr>
            </w:pPr>
          </w:p>
        </w:tc>
      </w:tr>
      <w:tr w14:paraId="49070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312" w:type="pct"/>
            <w:vMerge w:val="continue"/>
            <w:shd w:val="clear" w:color="auto" w:fill="auto"/>
            <w:vAlign w:val="center"/>
          </w:tcPr>
          <w:p w14:paraId="7D015E7A">
            <w:pPr>
              <w:suppressAutoHyphens/>
              <w:spacing w:before="156" w:beforeLines="50" w:after="156" w:afterLines="50" w:line="276" w:lineRule="auto"/>
              <w:jc w:val="center"/>
              <w:rPr>
                <w:rFonts w:eastAsia="仿宋"/>
                <w:bCs/>
                <w:spacing w:val="-3"/>
                <w:sz w:val="24"/>
                <w:lang w:val="en-GB"/>
              </w:rPr>
            </w:pPr>
          </w:p>
        </w:tc>
        <w:tc>
          <w:tcPr>
            <w:tcW w:w="316" w:type="pct"/>
            <w:vMerge w:val="continue"/>
            <w:shd w:val="clear" w:color="auto" w:fill="auto"/>
            <w:vAlign w:val="center"/>
          </w:tcPr>
          <w:p w14:paraId="38926921">
            <w:pPr>
              <w:suppressAutoHyphens/>
              <w:spacing w:before="156" w:beforeLines="50" w:after="156" w:afterLines="50" w:line="276" w:lineRule="auto"/>
              <w:jc w:val="center"/>
              <w:rPr>
                <w:rFonts w:eastAsia="仿宋"/>
                <w:b/>
                <w:spacing w:val="-3"/>
                <w:sz w:val="24"/>
                <w:lang w:val="en-GB"/>
              </w:rPr>
            </w:pPr>
          </w:p>
        </w:tc>
        <w:tc>
          <w:tcPr>
            <w:tcW w:w="649" w:type="pct"/>
            <w:shd w:val="clear" w:color="auto" w:fill="auto"/>
            <w:vAlign w:val="center"/>
          </w:tcPr>
          <w:p w14:paraId="63D7E5BC">
            <w:pPr>
              <w:suppressAutoHyphens/>
              <w:rPr>
                <w:rFonts w:eastAsia="仿宋"/>
                <w:bCs/>
                <w:spacing w:val="-3"/>
                <w:szCs w:val="21"/>
                <w:lang w:val="en-GB"/>
              </w:rPr>
            </w:pPr>
            <w:r>
              <w:rPr>
                <w:rFonts w:hint="eastAsia" w:eastAsia="仿宋"/>
                <w:bCs/>
                <w:spacing w:val="-3"/>
                <w:szCs w:val="21"/>
                <w:lang w:val="en-GB"/>
              </w:rPr>
              <w:t>1.4为什么学C语言</w:t>
            </w:r>
          </w:p>
        </w:tc>
        <w:tc>
          <w:tcPr>
            <w:tcW w:w="263" w:type="pct"/>
            <w:vMerge w:val="continue"/>
            <w:vAlign w:val="center"/>
          </w:tcPr>
          <w:p w14:paraId="6C9559D3">
            <w:pPr>
              <w:suppressAutoHyphens/>
              <w:spacing w:before="156" w:beforeLines="50" w:after="156" w:afterLines="50" w:line="276" w:lineRule="auto"/>
              <w:jc w:val="center"/>
              <w:rPr>
                <w:rFonts w:eastAsia="仿宋"/>
                <w:b/>
                <w:spacing w:val="-3"/>
                <w:sz w:val="24"/>
                <w:lang w:val="en-GB"/>
              </w:rPr>
            </w:pPr>
          </w:p>
        </w:tc>
        <w:tc>
          <w:tcPr>
            <w:tcW w:w="2217" w:type="pct"/>
            <w:vAlign w:val="center"/>
          </w:tcPr>
          <w:p w14:paraId="1A333661">
            <w:pPr>
              <w:suppressAutoHyphens/>
              <w:rPr>
                <w:rFonts w:eastAsia="仿宋"/>
                <w:bCs/>
                <w:spacing w:val="-3"/>
                <w:sz w:val="20"/>
                <w:szCs w:val="20"/>
                <w:lang w:val="en-GB"/>
              </w:rPr>
            </w:pPr>
            <w:r>
              <w:rPr>
                <w:rFonts w:hint="eastAsia" w:eastAsia="仿宋"/>
                <w:bCs/>
                <w:spacing w:val="-3"/>
                <w:sz w:val="20"/>
                <w:szCs w:val="20"/>
                <w:lang w:val="en-GB"/>
              </w:rPr>
              <w:t>1、了解C语言的地位</w:t>
            </w:r>
          </w:p>
          <w:p w14:paraId="39B9F3BE">
            <w:pPr>
              <w:suppressAutoHyphens/>
              <w:rPr>
                <w:rFonts w:eastAsia="仿宋"/>
                <w:bCs/>
                <w:spacing w:val="-3"/>
                <w:sz w:val="20"/>
                <w:szCs w:val="20"/>
                <w:lang w:val="en-GB"/>
              </w:rPr>
            </w:pPr>
            <w:r>
              <w:rPr>
                <w:rFonts w:hint="eastAsia" w:eastAsia="仿宋"/>
                <w:bCs/>
                <w:spacing w:val="-3"/>
                <w:sz w:val="20"/>
                <w:szCs w:val="20"/>
                <w:lang w:val="en-GB"/>
              </w:rPr>
              <w:t>2、了解C语言的特点</w:t>
            </w:r>
          </w:p>
          <w:p w14:paraId="38A3EF82">
            <w:pPr>
              <w:suppressAutoHyphens/>
              <w:rPr>
                <w:rFonts w:eastAsia="仿宋"/>
                <w:bCs/>
                <w:spacing w:val="-3"/>
                <w:sz w:val="20"/>
                <w:szCs w:val="20"/>
                <w:lang w:val="en-GB"/>
              </w:rPr>
            </w:pPr>
            <w:r>
              <w:rPr>
                <w:rFonts w:hint="eastAsia" w:eastAsia="仿宋"/>
                <w:bCs/>
                <w:spacing w:val="-3"/>
                <w:sz w:val="20"/>
                <w:szCs w:val="20"/>
                <w:lang w:val="en-GB"/>
              </w:rPr>
              <w:t>3、了解C语言的传奇历史</w:t>
            </w:r>
          </w:p>
        </w:tc>
        <w:tc>
          <w:tcPr>
            <w:tcW w:w="400" w:type="pct"/>
            <w:vMerge w:val="continue"/>
            <w:vAlign w:val="center"/>
          </w:tcPr>
          <w:p w14:paraId="042831CF">
            <w:pPr>
              <w:suppressAutoHyphens/>
              <w:spacing w:before="156" w:beforeLines="50" w:after="156" w:afterLines="50" w:line="276" w:lineRule="auto"/>
              <w:jc w:val="center"/>
              <w:rPr>
                <w:rFonts w:eastAsia="仿宋"/>
                <w:b/>
                <w:spacing w:val="-3"/>
                <w:sz w:val="24"/>
                <w:lang w:val="en-GB"/>
              </w:rPr>
            </w:pPr>
          </w:p>
        </w:tc>
        <w:tc>
          <w:tcPr>
            <w:tcW w:w="400" w:type="pct"/>
            <w:vAlign w:val="center"/>
          </w:tcPr>
          <w:p w14:paraId="150B950A">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期末考试</w:t>
            </w:r>
          </w:p>
        </w:tc>
        <w:tc>
          <w:tcPr>
            <w:tcW w:w="443" w:type="pct"/>
            <w:vMerge w:val="continue"/>
            <w:vAlign w:val="center"/>
          </w:tcPr>
          <w:p w14:paraId="78615501">
            <w:pPr>
              <w:suppressAutoHyphens/>
              <w:spacing w:before="156" w:beforeLines="50" w:after="156" w:afterLines="50" w:line="276" w:lineRule="auto"/>
              <w:jc w:val="center"/>
              <w:rPr>
                <w:rFonts w:eastAsia="仿宋"/>
                <w:b/>
                <w:spacing w:val="-3"/>
                <w:sz w:val="24"/>
                <w:lang w:val="en-GB"/>
              </w:rPr>
            </w:pPr>
          </w:p>
        </w:tc>
      </w:tr>
      <w:tr w14:paraId="1FD18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312" w:type="pct"/>
            <w:vMerge w:val="restart"/>
            <w:shd w:val="clear" w:color="auto" w:fill="auto"/>
            <w:vAlign w:val="center"/>
          </w:tcPr>
          <w:p w14:paraId="1FD184BA">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2</w:t>
            </w:r>
          </w:p>
        </w:tc>
        <w:tc>
          <w:tcPr>
            <w:tcW w:w="316" w:type="pct"/>
            <w:vMerge w:val="restart"/>
            <w:shd w:val="clear" w:color="auto" w:fill="auto"/>
            <w:vAlign w:val="center"/>
          </w:tcPr>
          <w:p w14:paraId="1FD184BB">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第二章</w:t>
            </w:r>
          </w:p>
        </w:tc>
        <w:tc>
          <w:tcPr>
            <w:tcW w:w="649" w:type="pct"/>
            <w:shd w:val="clear" w:color="auto" w:fill="auto"/>
            <w:vAlign w:val="center"/>
          </w:tcPr>
          <w:p w14:paraId="1FD184BC">
            <w:pPr>
              <w:suppressAutoHyphens/>
              <w:rPr>
                <w:rFonts w:eastAsia="仿宋"/>
                <w:bCs/>
                <w:spacing w:val="-3"/>
                <w:szCs w:val="21"/>
                <w:lang w:val="en-GB"/>
              </w:rPr>
            </w:pPr>
            <w:r>
              <w:rPr>
                <w:rFonts w:hint="eastAsia" w:eastAsia="仿宋"/>
                <w:bCs/>
                <w:spacing w:val="-3"/>
                <w:szCs w:val="21"/>
                <w:lang w:val="en-GB"/>
              </w:rPr>
              <w:t>2.1常见符号分类</w:t>
            </w:r>
          </w:p>
        </w:tc>
        <w:tc>
          <w:tcPr>
            <w:tcW w:w="263" w:type="pct"/>
            <w:vMerge w:val="restart"/>
            <w:vAlign w:val="center"/>
          </w:tcPr>
          <w:p w14:paraId="1FD184BD">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4</w:t>
            </w:r>
          </w:p>
        </w:tc>
        <w:tc>
          <w:tcPr>
            <w:tcW w:w="2217" w:type="pct"/>
            <w:vAlign w:val="center"/>
          </w:tcPr>
          <w:p w14:paraId="6F9EF5B7">
            <w:pPr>
              <w:suppressAutoHyphens/>
              <w:rPr>
                <w:rFonts w:eastAsia="仿宋"/>
                <w:bCs/>
                <w:spacing w:val="-3"/>
                <w:sz w:val="20"/>
                <w:szCs w:val="20"/>
                <w:lang w:val="en-GB"/>
              </w:rPr>
            </w:pPr>
            <w:r>
              <w:rPr>
                <w:rFonts w:hint="eastAsia" w:eastAsia="仿宋"/>
                <w:bCs/>
                <w:spacing w:val="-3"/>
                <w:sz w:val="20"/>
                <w:szCs w:val="20"/>
                <w:lang w:val="en-GB"/>
              </w:rPr>
              <w:t>1、了解保留字（关键字）的含义</w:t>
            </w:r>
          </w:p>
          <w:p w14:paraId="40456B49">
            <w:pPr>
              <w:suppressAutoHyphens/>
              <w:rPr>
                <w:rFonts w:eastAsia="仿宋"/>
                <w:bCs/>
                <w:spacing w:val="-3"/>
                <w:sz w:val="20"/>
                <w:szCs w:val="20"/>
                <w:lang w:val="en-GB"/>
              </w:rPr>
            </w:pPr>
            <w:r>
              <w:rPr>
                <w:rFonts w:hint="eastAsia" w:eastAsia="仿宋"/>
                <w:bCs/>
                <w:spacing w:val="-3"/>
                <w:sz w:val="20"/>
                <w:szCs w:val="20"/>
                <w:lang w:val="en-GB"/>
              </w:rPr>
              <w:t>2、掌握标识符的概念和规则</w:t>
            </w:r>
          </w:p>
          <w:p w14:paraId="1FD184BE">
            <w:pPr>
              <w:suppressAutoHyphens/>
              <w:rPr>
                <w:rFonts w:eastAsia="仿宋"/>
                <w:bCs/>
                <w:spacing w:val="-3"/>
                <w:sz w:val="20"/>
                <w:szCs w:val="20"/>
                <w:lang w:val="en-GB"/>
              </w:rPr>
            </w:pPr>
            <w:r>
              <w:rPr>
                <w:rFonts w:hint="eastAsia" w:eastAsia="仿宋"/>
                <w:bCs/>
                <w:spacing w:val="-3"/>
                <w:sz w:val="20"/>
                <w:szCs w:val="20"/>
                <w:lang w:val="en-GB"/>
              </w:rPr>
              <w:t>3、理解其他的符号</w:t>
            </w:r>
          </w:p>
        </w:tc>
        <w:tc>
          <w:tcPr>
            <w:tcW w:w="400" w:type="pct"/>
            <w:vMerge w:val="restart"/>
            <w:vAlign w:val="center"/>
          </w:tcPr>
          <w:p w14:paraId="1FD184BF">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课堂讲授</w:t>
            </w:r>
          </w:p>
        </w:tc>
        <w:tc>
          <w:tcPr>
            <w:tcW w:w="400" w:type="pct"/>
            <w:vMerge w:val="restart"/>
            <w:vAlign w:val="center"/>
          </w:tcPr>
          <w:p w14:paraId="1FD184C0">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课堂提问</w:t>
            </w:r>
          </w:p>
        </w:tc>
        <w:tc>
          <w:tcPr>
            <w:tcW w:w="443" w:type="pct"/>
            <w:vMerge w:val="restart"/>
            <w:vAlign w:val="center"/>
          </w:tcPr>
          <w:p w14:paraId="2E9CDD0F">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2</w:t>
            </w:r>
          </w:p>
          <w:p w14:paraId="1FD184C1">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3</w:t>
            </w:r>
          </w:p>
        </w:tc>
      </w:tr>
      <w:tr w14:paraId="0F436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12" w:type="pct"/>
            <w:vMerge w:val="continue"/>
            <w:shd w:val="clear" w:color="auto" w:fill="auto"/>
            <w:vAlign w:val="center"/>
          </w:tcPr>
          <w:p w14:paraId="6C4ECFD0">
            <w:pPr>
              <w:suppressAutoHyphens/>
              <w:spacing w:before="156" w:beforeLines="50" w:after="156" w:afterLines="50" w:line="276" w:lineRule="auto"/>
              <w:jc w:val="center"/>
              <w:rPr>
                <w:rFonts w:eastAsia="仿宋"/>
                <w:bCs/>
                <w:spacing w:val="-3"/>
                <w:sz w:val="24"/>
                <w:lang w:val="en-GB"/>
              </w:rPr>
            </w:pPr>
          </w:p>
        </w:tc>
        <w:tc>
          <w:tcPr>
            <w:tcW w:w="316" w:type="pct"/>
            <w:vMerge w:val="continue"/>
            <w:shd w:val="clear" w:color="auto" w:fill="auto"/>
            <w:vAlign w:val="center"/>
          </w:tcPr>
          <w:p w14:paraId="26874764">
            <w:pPr>
              <w:suppressAutoHyphens/>
              <w:spacing w:before="156" w:beforeLines="50" w:after="156" w:afterLines="50" w:line="276" w:lineRule="auto"/>
              <w:jc w:val="center"/>
              <w:rPr>
                <w:rFonts w:eastAsia="仿宋"/>
                <w:b/>
                <w:spacing w:val="-3"/>
                <w:sz w:val="24"/>
                <w:lang w:val="en-GB"/>
              </w:rPr>
            </w:pPr>
          </w:p>
        </w:tc>
        <w:tc>
          <w:tcPr>
            <w:tcW w:w="649" w:type="pct"/>
            <w:shd w:val="clear" w:color="auto" w:fill="auto"/>
            <w:vAlign w:val="center"/>
          </w:tcPr>
          <w:p w14:paraId="2ECA7F4D">
            <w:pPr>
              <w:suppressAutoHyphens/>
              <w:rPr>
                <w:rFonts w:eastAsia="仿宋"/>
                <w:bCs/>
                <w:spacing w:val="-3"/>
                <w:szCs w:val="21"/>
                <w:lang w:val="en-GB"/>
              </w:rPr>
            </w:pPr>
            <w:r>
              <w:rPr>
                <w:rFonts w:hint="eastAsia" w:eastAsia="仿宋"/>
                <w:bCs/>
                <w:spacing w:val="-3"/>
                <w:szCs w:val="21"/>
                <w:lang w:val="en-GB"/>
              </w:rPr>
              <w:t>2.2常量与变量</w:t>
            </w:r>
          </w:p>
        </w:tc>
        <w:tc>
          <w:tcPr>
            <w:tcW w:w="263" w:type="pct"/>
            <w:vMerge w:val="continue"/>
            <w:vAlign w:val="center"/>
          </w:tcPr>
          <w:p w14:paraId="29827AC0">
            <w:pPr>
              <w:suppressAutoHyphens/>
              <w:spacing w:before="156" w:beforeLines="50" w:after="156" w:afterLines="50" w:line="276" w:lineRule="auto"/>
              <w:jc w:val="center"/>
              <w:rPr>
                <w:rFonts w:eastAsia="仿宋"/>
                <w:b/>
                <w:spacing w:val="-3"/>
                <w:sz w:val="24"/>
                <w:lang w:val="en-GB"/>
              </w:rPr>
            </w:pPr>
          </w:p>
        </w:tc>
        <w:tc>
          <w:tcPr>
            <w:tcW w:w="2217" w:type="pct"/>
            <w:vAlign w:val="center"/>
          </w:tcPr>
          <w:p w14:paraId="51B5EF79">
            <w:pPr>
              <w:suppressAutoHyphens/>
              <w:rPr>
                <w:rFonts w:eastAsia="仿宋"/>
                <w:bCs/>
                <w:spacing w:val="-3"/>
                <w:sz w:val="20"/>
                <w:szCs w:val="20"/>
                <w:lang w:val="en-GB"/>
              </w:rPr>
            </w:pPr>
            <w:r>
              <w:rPr>
                <w:rFonts w:hint="eastAsia" w:eastAsia="仿宋"/>
                <w:bCs/>
                <w:spacing w:val="-3"/>
                <w:sz w:val="20"/>
                <w:szCs w:val="20"/>
                <w:lang w:val="en-GB"/>
              </w:rPr>
              <w:t>1、理解常量与变量的概念</w:t>
            </w:r>
          </w:p>
          <w:p w14:paraId="0DABE00F">
            <w:pPr>
              <w:suppressAutoHyphens/>
              <w:rPr>
                <w:rFonts w:eastAsia="仿宋"/>
                <w:bCs/>
                <w:spacing w:val="-3"/>
                <w:sz w:val="20"/>
                <w:szCs w:val="20"/>
                <w:lang w:val="en-GB"/>
              </w:rPr>
            </w:pPr>
            <w:r>
              <w:rPr>
                <w:rFonts w:hint="eastAsia" w:eastAsia="仿宋"/>
                <w:bCs/>
                <w:spacing w:val="-3"/>
                <w:sz w:val="20"/>
                <w:szCs w:val="20"/>
                <w:lang w:val="en-GB"/>
              </w:rPr>
              <w:t>2、理解变量的属性和特征</w:t>
            </w:r>
          </w:p>
        </w:tc>
        <w:tc>
          <w:tcPr>
            <w:tcW w:w="400" w:type="pct"/>
            <w:vMerge w:val="continue"/>
            <w:vAlign w:val="center"/>
          </w:tcPr>
          <w:p w14:paraId="15BF5DCB">
            <w:pPr>
              <w:suppressAutoHyphens/>
              <w:spacing w:before="156" w:beforeLines="50" w:after="156" w:afterLines="50" w:line="276" w:lineRule="auto"/>
              <w:jc w:val="center"/>
              <w:rPr>
                <w:rFonts w:eastAsia="仿宋"/>
                <w:b/>
                <w:spacing w:val="-3"/>
                <w:sz w:val="24"/>
                <w:lang w:val="en-GB"/>
              </w:rPr>
            </w:pPr>
          </w:p>
        </w:tc>
        <w:tc>
          <w:tcPr>
            <w:tcW w:w="400" w:type="pct"/>
            <w:vMerge w:val="continue"/>
            <w:vAlign w:val="center"/>
          </w:tcPr>
          <w:p w14:paraId="697DED04">
            <w:pPr>
              <w:suppressAutoHyphens/>
              <w:spacing w:before="156" w:beforeLines="50" w:after="156" w:afterLines="50" w:line="276" w:lineRule="auto"/>
              <w:jc w:val="center"/>
              <w:rPr>
                <w:rFonts w:eastAsia="仿宋"/>
                <w:bCs/>
                <w:spacing w:val="-3"/>
                <w:szCs w:val="21"/>
                <w:lang w:val="en-GB"/>
              </w:rPr>
            </w:pPr>
          </w:p>
        </w:tc>
        <w:tc>
          <w:tcPr>
            <w:tcW w:w="443" w:type="pct"/>
            <w:vMerge w:val="continue"/>
            <w:vAlign w:val="center"/>
          </w:tcPr>
          <w:p w14:paraId="1EFA9C1B">
            <w:pPr>
              <w:suppressAutoHyphens/>
              <w:spacing w:before="156" w:beforeLines="50" w:after="156" w:afterLines="50" w:line="276" w:lineRule="auto"/>
              <w:jc w:val="center"/>
              <w:rPr>
                <w:rFonts w:eastAsia="仿宋"/>
                <w:b/>
                <w:spacing w:val="-3"/>
                <w:sz w:val="24"/>
                <w:lang w:val="en-GB"/>
              </w:rPr>
            </w:pPr>
          </w:p>
        </w:tc>
      </w:tr>
      <w:tr w14:paraId="1D6C6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12" w:type="pct"/>
            <w:vMerge w:val="continue"/>
            <w:shd w:val="clear" w:color="auto" w:fill="auto"/>
            <w:vAlign w:val="center"/>
          </w:tcPr>
          <w:p w14:paraId="291E59B1">
            <w:pPr>
              <w:suppressAutoHyphens/>
              <w:spacing w:before="156" w:beforeLines="50" w:after="156" w:afterLines="50" w:line="276" w:lineRule="auto"/>
              <w:jc w:val="center"/>
              <w:rPr>
                <w:rFonts w:eastAsia="仿宋"/>
                <w:bCs/>
                <w:spacing w:val="-3"/>
                <w:sz w:val="24"/>
                <w:lang w:val="en-GB"/>
              </w:rPr>
            </w:pPr>
          </w:p>
        </w:tc>
        <w:tc>
          <w:tcPr>
            <w:tcW w:w="316" w:type="pct"/>
            <w:vMerge w:val="continue"/>
            <w:shd w:val="clear" w:color="auto" w:fill="auto"/>
            <w:vAlign w:val="center"/>
          </w:tcPr>
          <w:p w14:paraId="0C63ABDA">
            <w:pPr>
              <w:suppressAutoHyphens/>
              <w:spacing w:before="156" w:beforeLines="50" w:after="156" w:afterLines="50" w:line="276" w:lineRule="auto"/>
              <w:jc w:val="center"/>
              <w:rPr>
                <w:rFonts w:eastAsia="仿宋"/>
                <w:b/>
                <w:spacing w:val="-3"/>
                <w:sz w:val="24"/>
                <w:lang w:val="en-GB"/>
              </w:rPr>
            </w:pPr>
          </w:p>
        </w:tc>
        <w:tc>
          <w:tcPr>
            <w:tcW w:w="649" w:type="pct"/>
            <w:shd w:val="clear" w:color="auto" w:fill="auto"/>
            <w:vAlign w:val="center"/>
          </w:tcPr>
          <w:p w14:paraId="66C487C9">
            <w:pPr>
              <w:suppressAutoHyphens/>
              <w:rPr>
                <w:rFonts w:eastAsia="仿宋"/>
                <w:bCs/>
                <w:spacing w:val="-3"/>
                <w:szCs w:val="21"/>
                <w:lang w:val="en-GB"/>
              </w:rPr>
            </w:pPr>
            <w:r>
              <w:rPr>
                <w:rFonts w:hint="eastAsia" w:eastAsia="仿宋"/>
                <w:bCs/>
                <w:spacing w:val="-3"/>
                <w:szCs w:val="21"/>
                <w:lang w:val="en-GB"/>
              </w:rPr>
              <w:t>2.3变量的定义与赋值</w:t>
            </w:r>
          </w:p>
        </w:tc>
        <w:tc>
          <w:tcPr>
            <w:tcW w:w="263" w:type="pct"/>
            <w:vMerge w:val="continue"/>
            <w:vAlign w:val="center"/>
          </w:tcPr>
          <w:p w14:paraId="1C9A0FB3">
            <w:pPr>
              <w:suppressAutoHyphens/>
              <w:spacing w:before="156" w:beforeLines="50" w:after="156" w:afterLines="50" w:line="276" w:lineRule="auto"/>
              <w:jc w:val="center"/>
              <w:rPr>
                <w:rFonts w:eastAsia="仿宋"/>
                <w:b/>
                <w:spacing w:val="-3"/>
                <w:sz w:val="24"/>
                <w:lang w:val="en-GB"/>
              </w:rPr>
            </w:pPr>
          </w:p>
        </w:tc>
        <w:tc>
          <w:tcPr>
            <w:tcW w:w="2217" w:type="pct"/>
            <w:vAlign w:val="center"/>
          </w:tcPr>
          <w:p w14:paraId="5B93CE52">
            <w:pPr>
              <w:suppressAutoHyphens/>
              <w:rPr>
                <w:rFonts w:eastAsia="仿宋"/>
                <w:bCs/>
                <w:spacing w:val="-3"/>
                <w:sz w:val="20"/>
                <w:szCs w:val="20"/>
                <w:lang w:val="en-GB"/>
              </w:rPr>
            </w:pPr>
            <w:r>
              <w:rPr>
                <w:rFonts w:hint="eastAsia" w:eastAsia="仿宋"/>
                <w:bCs/>
                <w:spacing w:val="-3"/>
                <w:sz w:val="20"/>
                <w:szCs w:val="20"/>
                <w:lang w:val="en-GB"/>
              </w:rPr>
              <w:t>1、掌握变量的定义和规则</w:t>
            </w:r>
          </w:p>
          <w:p w14:paraId="505F1281">
            <w:pPr>
              <w:suppressAutoHyphens/>
              <w:rPr>
                <w:rFonts w:eastAsia="仿宋"/>
                <w:bCs/>
                <w:spacing w:val="-3"/>
                <w:sz w:val="20"/>
                <w:szCs w:val="20"/>
                <w:lang w:val="en-GB"/>
              </w:rPr>
            </w:pPr>
            <w:r>
              <w:rPr>
                <w:rFonts w:hint="eastAsia" w:eastAsia="仿宋"/>
                <w:bCs/>
                <w:spacing w:val="-3"/>
                <w:sz w:val="20"/>
                <w:szCs w:val="20"/>
                <w:lang w:val="en-GB"/>
              </w:rPr>
              <w:t>2、掌握变量的赋值</w:t>
            </w:r>
          </w:p>
          <w:p w14:paraId="5D590C29">
            <w:pPr>
              <w:suppressAutoHyphens/>
              <w:rPr>
                <w:rFonts w:eastAsia="仿宋"/>
                <w:bCs/>
                <w:spacing w:val="-3"/>
                <w:sz w:val="20"/>
                <w:szCs w:val="20"/>
                <w:lang w:val="en-GB"/>
              </w:rPr>
            </w:pPr>
            <w:r>
              <w:rPr>
                <w:rFonts w:hint="eastAsia" w:eastAsia="仿宋"/>
                <w:bCs/>
                <w:spacing w:val="-3"/>
                <w:sz w:val="20"/>
                <w:szCs w:val="20"/>
                <w:lang w:val="en-GB"/>
              </w:rPr>
              <w:t>3、理解简单赋值和多重赋值</w:t>
            </w:r>
          </w:p>
        </w:tc>
        <w:tc>
          <w:tcPr>
            <w:tcW w:w="400" w:type="pct"/>
            <w:vMerge w:val="continue"/>
            <w:vAlign w:val="center"/>
          </w:tcPr>
          <w:p w14:paraId="3C345B55">
            <w:pPr>
              <w:suppressAutoHyphens/>
              <w:spacing w:before="156" w:beforeLines="50" w:after="156" w:afterLines="50" w:line="276" w:lineRule="auto"/>
              <w:jc w:val="center"/>
              <w:rPr>
                <w:rFonts w:eastAsia="仿宋"/>
                <w:b/>
                <w:spacing w:val="-3"/>
                <w:sz w:val="24"/>
                <w:lang w:val="en-GB"/>
              </w:rPr>
            </w:pPr>
          </w:p>
        </w:tc>
        <w:tc>
          <w:tcPr>
            <w:tcW w:w="400" w:type="pct"/>
            <w:vAlign w:val="center"/>
          </w:tcPr>
          <w:p w14:paraId="3FA0AEEF">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随堂测验</w:t>
            </w:r>
          </w:p>
        </w:tc>
        <w:tc>
          <w:tcPr>
            <w:tcW w:w="443" w:type="pct"/>
            <w:vMerge w:val="continue"/>
            <w:vAlign w:val="center"/>
          </w:tcPr>
          <w:p w14:paraId="1263E59D">
            <w:pPr>
              <w:suppressAutoHyphens/>
              <w:spacing w:before="156" w:beforeLines="50" w:after="156" w:afterLines="50" w:line="276" w:lineRule="auto"/>
              <w:jc w:val="center"/>
              <w:rPr>
                <w:rFonts w:eastAsia="仿宋"/>
                <w:b/>
                <w:spacing w:val="-3"/>
                <w:sz w:val="24"/>
                <w:lang w:val="en-GB"/>
              </w:rPr>
            </w:pPr>
          </w:p>
        </w:tc>
      </w:tr>
      <w:tr w14:paraId="3C08C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12" w:type="pct"/>
            <w:vMerge w:val="continue"/>
            <w:shd w:val="clear" w:color="auto" w:fill="auto"/>
            <w:vAlign w:val="center"/>
          </w:tcPr>
          <w:p w14:paraId="621AC122">
            <w:pPr>
              <w:suppressAutoHyphens/>
              <w:spacing w:before="156" w:beforeLines="50" w:after="156" w:afterLines="50" w:line="276" w:lineRule="auto"/>
              <w:jc w:val="center"/>
              <w:rPr>
                <w:rFonts w:eastAsia="仿宋"/>
                <w:bCs/>
                <w:spacing w:val="-3"/>
                <w:sz w:val="24"/>
                <w:lang w:val="en-GB"/>
              </w:rPr>
            </w:pPr>
          </w:p>
        </w:tc>
        <w:tc>
          <w:tcPr>
            <w:tcW w:w="316" w:type="pct"/>
            <w:vMerge w:val="continue"/>
            <w:shd w:val="clear" w:color="auto" w:fill="auto"/>
            <w:vAlign w:val="center"/>
          </w:tcPr>
          <w:p w14:paraId="37701C4E">
            <w:pPr>
              <w:suppressAutoHyphens/>
              <w:spacing w:before="156" w:beforeLines="50" w:after="156" w:afterLines="50" w:line="276" w:lineRule="auto"/>
              <w:jc w:val="center"/>
              <w:rPr>
                <w:rFonts w:eastAsia="仿宋"/>
                <w:b/>
                <w:spacing w:val="-3"/>
                <w:sz w:val="24"/>
                <w:lang w:val="en-GB"/>
              </w:rPr>
            </w:pPr>
          </w:p>
        </w:tc>
        <w:tc>
          <w:tcPr>
            <w:tcW w:w="649" w:type="pct"/>
            <w:shd w:val="clear" w:color="auto" w:fill="auto"/>
            <w:vAlign w:val="center"/>
          </w:tcPr>
          <w:p w14:paraId="62FAA5D7">
            <w:pPr>
              <w:suppressAutoHyphens/>
              <w:rPr>
                <w:rFonts w:eastAsia="仿宋"/>
                <w:bCs/>
                <w:spacing w:val="-3"/>
                <w:szCs w:val="21"/>
                <w:lang w:val="en-GB"/>
              </w:rPr>
            </w:pPr>
            <w:r>
              <w:rPr>
                <w:rFonts w:hint="eastAsia" w:eastAsia="仿宋"/>
                <w:bCs/>
                <w:spacing w:val="-3"/>
                <w:szCs w:val="21"/>
                <w:lang w:val="en-GB"/>
              </w:rPr>
              <w:t>2.4数据类型</w:t>
            </w:r>
          </w:p>
        </w:tc>
        <w:tc>
          <w:tcPr>
            <w:tcW w:w="263" w:type="pct"/>
            <w:vMerge w:val="continue"/>
            <w:vAlign w:val="center"/>
          </w:tcPr>
          <w:p w14:paraId="44B90A36">
            <w:pPr>
              <w:suppressAutoHyphens/>
              <w:spacing w:before="156" w:beforeLines="50" w:after="156" w:afterLines="50" w:line="276" w:lineRule="auto"/>
              <w:jc w:val="center"/>
              <w:rPr>
                <w:rFonts w:eastAsia="仿宋"/>
                <w:b/>
                <w:spacing w:val="-3"/>
                <w:sz w:val="24"/>
                <w:lang w:val="en-GB"/>
              </w:rPr>
            </w:pPr>
          </w:p>
        </w:tc>
        <w:tc>
          <w:tcPr>
            <w:tcW w:w="2217" w:type="pct"/>
            <w:vAlign w:val="center"/>
          </w:tcPr>
          <w:p w14:paraId="31D36252">
            <w:pPr>
              <w:suppressAutoHyphens/>
              <w:rPr>
                <w:rFonts w:eastAsia="仿宋"/>
                <w:bCs/>
                <w:spacing w:val="-3"/>
                <w:sz w:val="20"/>
                <w:szCs w:val="20"/>
                <w:lang w:val="en-GB"/>
              </w:rPr>
            </w:pPr>
            <w:r>
              <w:rPr>
                <w:rFonts w:hint="eastAsia" w:eastAsia="仿宋"/>
                <w:bCs/>
                <w:spacing w:val="-3"/>
                <w:sz w:val="20"/>
                <w:szCs w:val="20"/>
                <w:lang w:val="en-GB"/>
              </w:rPr>
              <w:t>1、掌握数据类型的分类</w:t>
            </w:r>
          </w:p>
          <w:p w14:paraId="156FC499">
            <w:pPr>
              <w:suppressAutoHyphens/>
              <w:rPr>
                <w:rFonts w:eastAsia="仿宋"/>
                <w:bCs/>
                <w:spacing w:val="-3"/>
                <w:sz w:val="20"/>
                <w:szCs w:val="20"/>
                <w:lang w:val="en-GB"/>
              </w:rPr>
            </w:pPr>
            <w:r>
              <w:rPr>
                <w:rFonts w:hint="eastAsia" w:eastAsia="仿宋"/>
                <w:bCs/>
                <w:spacing w:val="-3"/>
                <w:sz w:val="20"/>
                <w:szCs w:val="20"/>
                <w:lang w:val="en-GB"/>
              </w:rPr>
              <w:t>2、掌握不同进制间的转换</w:t>
            </w:r>
          </w:p>
          <w:p w14:paraId="09C9A30C">
            <w:pPr>
              <w:suppressAutoHyphens/>
              <w:rPr>
                <w:rFonts w:eastAsia="仿宋"/>
                <w:bCs/>
                <w:spacing w:val="-3"/>
                <w:sz w:val="20"/>
                <w:szCs w:val="20"/>
                <w:lang w:val="en-GB"/>
              </w:rPr>
            </w:pPr>
            <w:r>
              <w:rPr>
                <w:rFonts w:hint="eastAsia" w:eastAsia="仿宋"/>
                <w:bCs/>
                <w:spacing w:val="-3"/>
                <w:sz w:val="20"/>
                <w:szCs w:val="20"/>
                <w:lang w:val="en-GB"/>
              </w:rPr>
              <w:t>3、掌握整型数据、浮点型数据、字符型数据</w:t>
            </w:r>
          </w:p>
        </w:tc>
        <w:tc>
          <w:tcPr>
            <w:tcW w:w="400" w:type="pct"/>
            <w:vMerge w:val="continue"/>
            <w:vAlign w:val="center"/>
          </w:tcPr>
          <w:p w14:paraId="1780A647">
            <w:pPr>
              <w:suppressAutoHyphens/>
              <w:spacing w:before="156" w:beforeLines="50" w:after="156" w:afterLines="50" w:line="276" w:lineRule="auto"/>
              <w:jc w:val="center"/>
              <w:rPr>
                <w:rFonts w:eastAsia="仿宋"/>
                <w:b/>
                <w:spacing w:val="-3"/>
                <w:sz w:val="24"/>
                <w:lang w:val="en-GB"/>
              </w:rPr>
            </w:pPr>
          </w:p>
        </w:tc>
        <w:tc>
          <w:tcPr>
            <w:tcW w:w="400" w:type="pct"/>
            <w:vAlign w:val="center"/>
          </w:tcPr>
          <w:p w14:paraId="3D77BDFF">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期末考试</w:t>
            </w:r>
          </w:p>
        </w:tc>
        <w:tc>
          <w:tcPr>
            <w:tcW w:w="443" w:type="pct"/>
            <w:vMerge w:val="continue"/>
            <w:vAlign w:val="center"/>
          </w:tcPr>
          <w:p w14:paraId="35C0AF10">
            <w:pPr>
              <w:suppressAutoHyphens/>
              <w:spacing w:before="156" w:beforeLines="50" w:after="156" w:afterLines="50" w:line="276" w:lineRule="auto"/>
              <w:jc w:val="center"/>
              <w:rPr>
                <w:rFonts w:eastAsia="仿宋"/>
                <w:b/>
                <w:spacing w:val="-3"/>
                <w:sz w:val="24"/>
                <w:lang w:val="en-GB"/>
              </w:rPr>
            </w:pPr>
          </w:p>
        </w:tc>
      </w:tr>
      <w:tr w14:paraId="1FD18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12" w:type="pct"/>
            <w:vMerge w:val="restart"/>
            <w:shd w:val="clear" w:color="auto" w:fill="auto"/>
            <w:vAlign w:val="center"/>
          </w:tcPr>
          <w:p w14:paraId="1FD184C3">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3</w:t>
            </w:r>
          </w:p>
        </w:tc>
        <w:tc>
          <w:tcPr>
            <w:tcW w:w="316" w:type="pct"/>
            <w:vMerge w:val="restart"/>
            <w:shd w:val="clear" w:color="auto" w:fill="auto"/>
            <w:vAlign w:val="center"/>
          </w:tcPr>
          <w:p w14:paraId="1FD184C4">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第三章</w:t>
            </w:r>
          </w:p>
        </w:tc>
        <w:tc>
          <w:tcPr>
            <w:tcW w:w="649" w:type="pct"/>
            <w:shd w:val="clear" w:color="auto" w:fill="auto"/>
            <w:vAlign w:val="center"/>
          </w:tcPr>
          <w:p w14:paraId="1FD184C5">
            <w:pPr>
              <w:suppressAutoHyphens/>
              <w:rPr>
                <w:rFonts w:eastAsia="仿宋"/>
                <w:bCs/>
                <w:spacing w:val="-3"/>
                <w:szCs w:val="21"/>
                <w:lang w:val="en-GB"/>
              </w:rPr>
            </w:pPr>
            <w:r>
              <w:rPr>
                <w:rFonts w:hint="eastAsia" w:eastAsia="仿宋"/>
                <w:bCs/>
                <w:spacing w:val="-3"/>
                <w:szCs w:val="21"/>
                <w:lang w:val="en-GB"/>
              </w:rPr>
              <w:t>3.1算术运算符和表达式</w:t>
            </w:r>
          </w:p>
        </w:tc>
        <w:tc>
          <w:tcPr>
            <w:tcW w:w="263" w:type="pct"/>
            <w:vMerge w:val="restart"/>
            <w:vAlign w:val="center"/>
          </w:tcPr>
          <w:p w14:paraId="1FD184C6">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2</w:t>
            </w:r>
          </w:p>
        </w:tc>
        <w:tc>
          <w:tcPr>
            <w:tcW w:w="2217" w:type="pct"/>
            <w:vAlign w:val="center"/>
          </w:tcPr>
          <w:p w14:paraId="1FD184C7">
            <w:pPr>
              <w:suppressAutoHyphens/>
              <w:rPr>
                <w:rFonts w:eastAsia="仿宋"/>
                <w:bCs/>
                <w:spacing w:val="-3"/>
                <w:sz w:val="20"/>
                <w:szCs w:val="20"/>
                <w:lang w:val="en-GB"/>
              </w:rPr>
            </w:pPr>
            <w:r>
              <w:rPr>
                <w:rFonts w:hint="eastAsia" w:eastAsia="仿宋"/>
                <w:bCs/>
                <w:spacing w:val="-3"/>
                <w:sz w:val="20"/>
                <w:szCs w:val="20"/>
                <w:lang w:val="en-GB"/>
              </w:rPr>
              <w:t>1、掌握运算符和表达式</w:t>
            </w:r>
          </w:p>
        </w:tc>
        <w:tc>
          <w:tcPr>
            <w:tcW w:w="400" w:type="pct"/>
            <w:vMerge w:val="restart"/>
            <w:vAlign w:val="center"/>
          </w:tcPr>
          <w:p w14:paraId="1FD184C8">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课堂讲授</w:t>
            </w:r>
          </w:p>
        </w:tc>
        <w:tc>
          <w:tcPr>
            <w:tcW w:w="400" w:type="pct"/>
            <w:vMerge w:val="restart"/>
            <w:vAlign w:val="center"/>
          </w:tcPr>
          <w:p w14:paraId="1FD184C9">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课堂提问</w:t>
            </w:r>
          </w:p>
        </w:tc>
        <w:tc>
          <w:tcPr>
            <w:tcW w:w="443" w:type="pct"/>
            <w:vMerge w:val="restart"/>
            <w:vAlign w:val="center"/>
          </w:tcPr>
          <w:p w14:paraId="024CA205">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2</w:t>
            </w:r>
          </w:p>
          <w:p w14:paraId="22E3055F">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3</w:t>
            </w:r>
          </w:p>
          <w:p w14:paraId="1FD184CA">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4</w:t>
            </w:r>
          </w:p>
        </w:tc>
      </w:tr>
      <w:tr w14:paraId="7A797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12" w:type="pct"/>
            <w:vMerge w:val="continue"/>
            <w:shd w:val="clear" w:color="auto" w:fill="auto"/>
            <w:vAlign w:val="center"/>
          </w:tcPr>
          <w:p w14:paraId="579379B6">
            <w:pPr>
              <w:suppressAutoHyphens/>
              <w:spacing w:before="156" w:beforeLines="50" w:after="156" w:afterLines="50" w:line="276" w:lineRule="auto"/>
              <w:jc w:val="center"/>
              <w:rPr>
                <w:rFonts w:eastAsia="仿宋"/>
                <w:bCs/>
                <w:spacing w:val="-3"/>
                <w:sz w:val="24"/>
                <w:lang w:val="en-GB"/>
              </w:rPr>
            </w:pPr>
          </w:p>
        </w:tc>
        <w:tc>
          <w:tcPr>
            <w:tcW w:w="316" w:type="pct"/>
            <w:vMerge w:val="continue"/>
            <w:shd w:val="clear" w:color="auto" w:fill="auto"/>
            <w:vAlign w:val="center"/>
          </w:tcPr>
          <w:p w14:paraId="4FB12358">
            <w:pPr>
              <w:suppressAutoHyphens/>
              <w:spacing w:before="156" w:beforeLines="50" w:after="156" w:afterLines="50" w:line="276" w:lineRule="auto"/>
              <w:jc w:val="center"/>
              <w:rPr>
                <w:rFonts w:eastAsia="仿宋"/>
                <w:b/>
                <w:spacing w:val="-3"/>
                <w:sz w:val="24"/>
                <w:lang w:val="en-GB"/>
              </w:rPr>
            </w:pPr>
          </w:p>
        </w:tc>
        <w:tc>
          <w:tcPr>
            <w:tcW w:w="649" w:type="pct"/>
            <w:shd w:val="clear" w:color="auto" w:fill="auto"/>
            <w:vAlign w:val="center"/>
          </w:tcPr>
          <w:p w14:paraId="59A5B3D8">
            <w:pPr>
              <w:suppressAutoHyphens/>
              <w:rPr>
                <w:rFonts w:eastAsia="仿宋"/>
                <w:bCs/>
                <w:spacing w:val="-3"/>
                <w:szCs w:val="21"/>
                <w:lang w:val="en-GB"/>
              </w:rPr>
            </w:pPr>
            <w:r>
              <w:rPr>
                <w:rFonts w:hint="eastAsia" w:eastAsia="仿宋"/>
                <w:bCs/>
                <w:spacing w:val="-3"/>
                <w:szCs w:val="21"/>
                <w:lang w:val="en-GB"/>
              </w:rPr>
              <w:t>3.2赋值语句</w:t>
            </w:r>
          </w:p>
        </w:tc>
        <w:tc>
          <w:tcPr>
            <w:tcW w:w="263" w:type="pct"/>
            <w:vMerge w:val="continue"/>
            <w:vAlign w:val="center"/>
          </w:tcPr>
          <w:p w14:paraId="44F14D3F">
            <w:pPr>
              <w:suppressAutoHyphens/>
              <w:spacing w:before="156" w:beforeLines="50" w:after="156" w:afterLines="50" w:line="276" w:lineRule="auto"/>
              <w:jc w:val="center"/>
              <w:rPr>
                <w:rFonts w:eastAsia="仿宋"/>
                <w:b/>
                <w:spacing w:val="-3"/>
                <w:sz w:val="24"/>
                <w:lang w:val="en-GB"/>
              </w:rPr>
            </w:pPr>
          </w:p>
        </w:tc>
        <w:tc>
          <w:tcPr>
            <w:tcW w:w="2217" w:type="pct"/>
            <w:vAlign w:val="center"/>
          </w:tcPr>
          <w:p w14:paraId="62522ED2">
            <w:pPr>
              <w:rPr>
                <w:rFonts w:ascii="仿宋" w:hAnsi="仿宋" w:eastAsia="仿宋"/>
                <w:bCs/>
                <w:sz w:val="20"/>
                <w:szCs w:val="20"/>
                <w:lang w:val="zh-CN"/>
              </w:rPr>
            </w:pPr>
            <w:r>
              <w:rPr>
                <w:rFonts w:hint="eastAsia" w:ascii="仿宋" w:hAnsi="仿宋" w:eastAsia="仿宋"/>
                <w:bCs/>
                <w:sz w:val="20"/>
                <w:szCs w:val="20"/>
                <w:lang w:val="zh-CN"/>
              </w:rPr>
              <w:t>1、理解简单赋值运算符</w:t>
            </w:r>
          </w:p>
          <w:p w14:paraId="05DB1ACA">
            <w:pPr>
              <w:rPr>
                <w:rFonts w:ascii="仿宋" w:hAnsi="仿宋" w:eastAsia="仿宋"/>
                <w:bCs/>
                <w:sz w:val="20"/>
                <w:szCs w:val="20"/>
                <w:lang w:val="zh-CN"/>
              </w:rPr>
            </w:pPr>
            <w:r>
              <w:rPr>
                <w:rFonts w:hint="eastAsia" w:ascii="仿宋" w:hAnsi="仿宋" w:eastAsia="仿宋"/>
                <w:bCs/>
                <w:sz w:val="20"/>
                <w:szCs w:val="20"/>
                <w:lang w:val="zh-CN"/>
              </w:rPr>
              <w:t>2、了解多重赋值运算符</w:t>
            </w:r>
          </w:p>
          <w:p w14:paraId="782D3350">
            <w:pPr>
              <w:suppressAutoHyphens/>
              <w:rPr>
                <w:rFonts w:eastAsia="仿宋"/>
                <w:bCs/>
                <w:spacing w:val="-3"/>
                <w:sz w:val="20"/>
                <w:szCs w:val="20"/>
                <w:lang w:val="en-GB"/>
              </w:rPr>
            </w:pPr>
            <w:r>
              <w:rPr>
                <w:rFonts w:hint="eastAsia" w:ascii="仿宋" w:hAnsi="仿宋" w:eastAsia="仿宋"/>
                <w:bCs/>
                <w:sz w:val="20"/>
                <w:szCs w:val="20"/>
                <w:lang w:val="zh-CN"/>
              </w:rPr>
              <w:t>3、掌握复合赋值运算符</w:t>
            </w:r>
          </w:p>
        </w:tc>
        <w:tc>
          <w:tcPr>
            <w:tcW w:w="400" w:type="pct"/>
            <w:vMerge w:val="continue"/>
            <w:vAlign w:val="center"/>
          </w:tcPr>
          <w:p w14:paraId="79168490">
            <w:pPr>
              <w:suppressAutoHyphens/>
              <w:spacing w:before="156" w:beforeLines="50" w:after="156" w:afterLines="50" w:line="276" w:lineRule="auto"/>
              <w:jc w:val="center"/>
              <w:rPr>
                <w:rFonts w:eastAsia="仿宋"/>
                <w:b/>
                <w:spacing w:val="-3"/>
                <w:sz w:val="24"/>
                <w:lang w:val="en-GB"/>
              </w:rPr>
            </w:pPr>
          </w:p>
        </w:tc>
        <w:tc>
          <w:tcPr>
            <w:tcW w:w="400" w:type="pct"/>
            <w:vMerge w:val="continue"/>
            <w:vAlign w:val="center"/>
          </w:tcPr>
          <w:p w14:paraId="6FE875EE">
            <w:pPr>
              <w:suppressAutoHyphens/>
              <w:spacing w:before="156" w:beforeLines="50" w:after="156" w:afterLines="50" w:line="276" w:lineRule="auto"/>
              <w:jc w:val="center"/>
              <w:rPr>
                <w:rFonts w:eastAsia="仿宋"/>
                <w:bCs/>
                <w:spacing w:val="-3"/>
                <w:szCs w:val="21"/>
                <w:lang w:val="en-GB"/>
              </w:rPr>
            </w:pPr>
          </w:p>
        </w:tc>
        <w:tc>
          <w:tcPr>
            <w:tcW w:w="443" w:type="pct"/>
            <w:vMerge w:val="continue"/>
            <w:vAlign w:val="center"/>
          </w:tcPr>
          <w:p w14:paraId="440121C6">
            <w:pPr>
              <w:suppressAutoHyphens/>
              <w:spacing w:before="156" w:beforeLines="50" w:after="156" w:afterLines="50" w:line="276" w:lineRule="auto"/>
              <w:jc w:val="center"/>
              <w:rPr>
                <w:rFonts w:eastAsia="仿宋"/>
                <w:b/>
                <w:spacing w:val="-3"/>
                <w:sz w:val="24"/>
                <w:lang w:val="en-GB"/>
              </w:rPr>
            </w:pPr>
          </w:p>
        </w:tc>
      </w:tr>
      <w:tr w14:paraId="5AA2A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12" w:type="pct"/>
            <w:vMerge w:val="continue"/>
            <w:shd w:val="clear" w:color="auto" w:fill="auto"/>
            <w:vAlign w:val="center"/>
          </w:tcPr>
          <w:p w14:paraId="21869DA8">
            <w:pPr>
              <w:suppressAutoHyphens/>
              <w:spacing w:before="156" w:beforeLines="50" w:after="156" w:afterLines="50" w:line="276" w:lineRule="auto"/>
              <w:jc w:val="center"/>
              <w:rPr>
                <w:rFonts w:eastAsia="仿宋"/>
                <w:bCs/>
                <w:spacing w:val="-3"/>
                <w:sz w:val="24"/>
                <w:lang w:val="en-GB"/>
              </w:rPr>
            </w:pPr>
          </w:p>
        </w:tc>
        <w:tc>
          <w:tcPr>
            <w:tcW w:w="316" w:type="pct"/>
            <w:vMerge w:val="continue"/>
            <w:shd w:val="clear" w:color="auto" w:fill="auto"/>
            <w:vAlign w:val="center"/>
          </w:tcPr>
          <w:p w14:paraId="445AF532">
            <w:pPr>
              <w:suppressAutoHyphens/>
              <w:spacing w:before="156" w:beforeLines="50" w:after="156" w:afterLines="50" w:line="276" w:lineRule="auto"/>
              <w:jc w:val="center"/>
              <w:rPr>
                <w:rFonts w:eastAsia="仿宋"/>
                <w:b/>
                <w:spacing w:val="-3"/>
                <w:sz w:val="24"/>
                <w:lang w:val="en-GB"/>
              </w:rPr>
            </w:pPr>
          </w:p>
        </w:tc>
        <w:tc>
          <w:tcPr>
            <w:tcW w:w="649" w:type="pct"/>
            <w:shd w:val="clear" w:color="auto" w:fill="auto"/>
            <w:vAlign w:val="center"/>
          </w:tcPr>
          <w:p w14:paraId="707D5DB9">
            <w:pPr>
              <w:suppressAutoHyphens/>
              <w:rPr>
                <w:rFonts w:eastAsia="仿宋"/>
                <w:bCs/>
                <w:spacing w:val="-3"/>
                <w:szCs w:val="21"/>
                <w:lang w:val="en-GB"/>
              </w:rPr>
            </w:pPr>
            <w:r>
              <w:rPr>
                <w:rFonts w:hint="eastAsia" w:eastAsia="仿宋"/>
                <w:bCs/>
                <w:spacing w:val="-3"/>
                <w:szCs w:val="21"/>
                <w:lang w:val="en-GB"/>
              </w:rPr>
              <w:t>3.3增1和减1运算符</w:t>
            </w:r>
          </w:p>
        </w:tc>
        <w:tc>
          <w:tcPr>
            <w:tcW w:w="263" w:type="pct"/>
            <w:vMerge w:val="continue"/>
            <w:vAlign w:val="center"/>
          </w:tcPr>
          <w:p w14:paraId="148164E4">
            <w:pPr>
              <w:suppressAutoHyphens/>
              <w:spacing w:before="156" w:beforeLines="50" w:after="156" w:afterLines="50" w:line="276" w:lineRule="auto"/>
              <w:jc w:val="center"/>
              <w:rPr>
                <w:rFonts w:eastAsia="仿宋"/>
                <w:b/>
                <w:spacing w:val="-3"/>
                <w:sz w:val="24"/>
                <w:lang w:val="en-GB"/>
              </w:rPr>
            </w:pPr>
          </w:p>
        </w:tc>
        <w:tc>
          <w:tcPr>
            <w:tcW w:w="2217" w:type="pct"/>
            <w:vAlign w:val="center"/>
          </w:tcPr>
          <w:p w14:paraId="4ED92B0E">
            <w:pPr>
              <w:rPr>
                <w:rFonts w:ascii="仿宋" w:hAnsi="仿宋" w:eastAsia="仿宋"/>
                <w:bCs/>
                <w:sz w:val="20"/>
                <w:szCs w:val="20"/>
                <w:lang w:val="zh-CN"/>
              </w:rPr>
            </w:pPr>
            <w:r>
              <w:rPr>
                <w:rFonts w:hint="eastAsia" w:ascii="仿宋" w:hAnsi="仿宋" w:eastAsia="仿宋"/>
                <w:bCs/>
                <w:sz w:val="20"/>
                <w:szCs w:val="20"/>
                <w:lang w:val="zh-CN"/>
              </w:rPr>
              <w:t>1、掌握增1运算符</w:t>
            </w:r>
          </w:p>
          <w:p w14:paraId="43083AD9">
            <w:pPr>
              <w:suppressAutoHyphens/>
              <w:rPr>
                <w:rFonts w:eastAsia="仿宋"/>
                <w:bCs/>
                <w:spacing w:val="-3"/>
                <w:sz w:val="20"/>
                <w:szCs w:val="20"/>
                <w:lang w:val="en-GB"/>
              </w:rPr>
            </w:pPr>
            <w:r>
              <w:rPr>
                <w:rFonts w:hint="eastAsia" w:ascii="仿宋" w:hAnsi="仿宋" w:eastAsia="仿宋"/>
                <w:bCs/>
                <w:sz w:val="20"/>
                <w:szCs w:val="20"/>
                <w:lang w:val="zh-CN"/>
              </w:rPr>
              <w:t>2、掌握减1运算符</w:t>
            </w:r>
          </w:p>
        </w:tc>
        <w:tc>
          <w:tcPr>
            <w:tcW w:w="400" w:type="pct"/>
            <w:vMerge w:val="continue"/>
            <w:vAlign w:val="center"/>
          </w:tcPr>
          <w:p w14:paraId="2DC65D44">
            <w:pPr>
              <w:suppressAutoHyphens/>
              <w:spacing w:before="156" w:beforeLines="50" w:after="156" w:afterLines="50" w:line="276" w:lineRule="auto"/>
              <w:jc w:val="center"/>
              <w:rPr>
                <w:rFonts w:eastAsia="仿宋"/>
                <w:b/>
                <w:spacing w:val="-3"/>
                <w:sz w:val="24"/>
                <w:lang w:val="en-GB"/>
              </w:rPr>
            </w:pPr>
          </w:p>
        </w:tc>
        <w:tc>
          <w:tcPr>
            <w:tcW w:w="400" w:type="pct"/>
            <w:vMerge w:val="restart"/>
            <w:vAlign w:val="center"/>
          </w:tcPr>
          <w:p w14:paraId="2DF4C9A7">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随堂测验</w:t>
            </w:r>
          </w:p>
        </w:tc>
        <w:tc>
          <w:tcPr>
            <w:tcW w:w="443" w:type="pct"/>
            <w:vMerge w:val="continue"/>
            <w:vAlign w:val="center"/>
          </w:tcPr>
          <w:p w14:paraId="22E8DE3E">
            <w:pPr>
              <w:suppressAutoHyphens/>
              <w:spacing w:before="156" w:beforeLines="50" w:after="156" w:afterLines="50" w:line="276" w:lineRule="auto"/>
              <w:jc w:val="center"/>
              <w:rPr>
                <w:rFonts w:eastAsia="仿宋"/>
                <w:b/>
                <w:spacing w:val="-3"/>
                <w:sz w:val="24"/>
                <w:lang w:val="en-GB"/>
              </w:rPr>
            </w:pPr>
          </w:p>
        </w:tc>
      </w:tr>
      <w:tr w14:paraId="31E5B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12" w:type="pct"/>
            <w:vMerge w:val="continue"/>
            <w:shd w:val="clear" w:color="auto" w:fill="auto"/>
            <w:vAlign w:val="center"/>
          </w:tcPr>
          <w:p w14:paraId="2D719A8D">
            <w:pPr>
              <w:suppressAutoHyphens/>
              <w:spacing w:before="156" w:beforeLines="50" w:after="156" w:afterLines="50" w:line="276" w:lineRule="auto"/>
              <w:jc w:val="center"/>
              <w:rPr>
                <w:rFonts w:eastAsia="仿宋"/>
                <w:bCs/>
                <w:spacing w:val="-3"/>
                <w:sz w:val="24"/>
                <w:lang w:val="en-GB"/>
              </w:rPr>
            </w:pPr>
          </w:p>
        </w:tc>
        <w:tc>
          <w:tcPr>
            <w:tcW w:w="316" w:type="pct"/>
            <w:vMerge w:val="continue"/>
            <w:shd w:val="clear" w:color="auto" w:fill="auto"/>
            <w:vAlign w:val="center"/>
          </w:tcPr>
          <w:p w14:paraId="7A42E378">
            <w:pPr>
              <w:suppressAutoHyphens/>
              <w:spacing w:before="156" w:beforeLines="50" w:after="156" w:afterLines="50" w:line="276" w:lineRule="auto"/>
              <w:jc w:val="center"/>
              <w:rPr>
                <w:rFonts w:eastAsia="仿宋"/>
                <w:b/>
                <w:spacing w:val="-3"/>
                <w:sz w:val="24"/>
                <w:lang w:val="en-GB"/>
              </w:rPr>
            </w:pPr>
          </w:p>
        </w:tc>
        <w:tc>
          <w:tcPr>
            <w:tcW w:w="649" w:type="pct"/>
            <w:shd w:val="clear" w:color="auto" w:fill="auto"/>
            <w:vAlign w:val="center"/>
          </w:tcPr>
          <w:p w14:paraId="731D6109">
            <w:pPr>
              <w:suppressAutoHyphens/>
              <w:rPr>
                <w:rFonts w:eastAsia="仿宋"/>
                <w:bCs/>
                <w:spacing w:val="-3"/>
                <w:szCs w:val="21"/>
                <w:lang w:val="en-GB"/>
              </w:rPr>
            </w:pPr>
            <w:r>
              <w:rPr>
                <w:rFonts w:hint="eastAsia" w:eastAsia="仿宋"/>
                <w:bCs/>
                <w:spacing w:val="-3"/>
                <w:szCs w:val="21"/>
                <w:lang w:val="en-GB"/>
              </w:rPr>
              <w:t>3.4宏常量与const常量</w:t>
            </w:r>
          </w:p>
        </w:tc>
        <w:tc>
          <w:tcPr>
            <w:tcW w:w="263" w:type="pct"/>
            <w:vMerge w:val="restart"/>
            <w:vAlign w:val="center"/>
          </w:tcPr>
          <w:p w14:paraId="49208C95">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2</w:t>
            </w:r>
          </w:p>
        </w:tc>
        <w:tc>
          <w:tcPr>
            <w:tcW w:w="2217" w:type="pct"/>
            <w:vAlign w:val="center"/>
          </w:tcPr>
          <w:p w14:paraId="239453AD">
            <w:pPr>
              <w:rPr>
                <w:rFonts w:ascii="仿宋" w:hAnsi="仿宋" w:eastAsia="仿宋"/>
                <w:bCs/>
                <w:sz w:val="20"/>
                <w:szCs w:val="20"/>
                <w:lang w:val="zh-CN"/>
              </w:rPr>
            </w:pPr>
            <w:r>
              <w:rPr>
                <w:rFonts w:hint="eastAsia" w:ascii="仿宋" w:hAnsi="仿宋" w:eastAsia="仿宋"/>
                <w:bCs/>
                <w:sz w:val="20"/>
                <w:szCs w:val="20"/>
                <w:lang w:val="zh-CN"/>
              </w:rPr>
              <w:t>1、理解宏常量的运用</w:t>
            </w:r>
          </w:p>
          <w:p w14:paraId="0C5AE500">
            <w:pPr>
              <w:rPr>
                <w:rFonts w:ascii="仿宋" w:hAnsi="仿宋" w:eastAsia="仿宋"/>
                <w:bCs/>
                <w:sz w:val="20"/>
                <w:szCs w:val="20"/>
                <w:lang w:val="zh-CN"/>
              </w:rPr>
            </w:pPr>
            <w:r>
              <w:rPr>
                <w:rFonts w:hint="eastAsia" w:ascii="仿宋" w:hAnsi="仿宋" w:eastAsia="仿宋"/>
                <w:bCs/>
                <w:sz w:val="20"/>
                <w:szCs w:val="20"/>
                <w:lang w:val="zh-CN"/>
              </w:rPr>
              <w:t>2、了解const常量的运用</w:t>
            </w:r>
          </w:p>
          <w:p w14:paraId="00BE02C7">
            <w:pPr>
              <w:suppressAutoHyphens/>
              <w:rPr>
                <w:rFonts w:eastAsia="仿宋"/>
                <w:bCs/>
                <w:spacing w:val="-3"/>
                <w:sz w:val="20"/>
                <w:szCs w:val="20"/>
                <w:lang w:val="en-GB"/>
              </w:rPr>
            </w:pPr>
            <w:r>
              <w:rPr>
                <w:rFonts w:hint="eastAsia" w:ascii="仿宋" w:hAnsi="仿宋" w:eastAsia="仿宋"/>
                <w:bCs/>
                <w:sz w:val="20"/>
                <w:szCs w:val="20"/>
                <w:lang w:val="zh-CN"/>
              </w:rPr>
              <w:t>3、了解宏常量和const常量的差别</w:t>
            </w:r>
          </w:p>
        </w:tc>
        <w:tc>
          <w:tcPr>
            <w:tcW w:w="400" w:type="pct"/>
            <w:vMerge w:val="continue"/>
            <w:vAlign w:val="center"/>
          </w:tcPr>
          <w:p w14:paraId="147D4D2F">
            <w:pPr>
              <w:suppressAutoHyphens/>
              <w:spacing w:before="156" w:beforeLines="50" w:after="156" w:afterLines="50" w:line="276" w:lineRule="auto"/>
              <w:jc w:val="center"/>
              <w:rPr>
                <w:rFonts w:eastAsia="仿宋"/>
                <w:b/>
                <w:spacing w:val="-3"/>
                <w:sz w:val="24"/>
                <w:lang w:val="en-GB"/>
              </w:rPr>
            </w:pPr>
          </w:p>
        </w:tc>
        <w:tc>
          <w:tcPr>
            <w:tcW w:w="400" w:type="pct"/>
            <w:vMerge w:val="continue"/>
            <w:vAlign w:val="center"/>
          </w:tcPr>
          <w:p w14:paraId="2606C318">
            <w:pPr>
              <w:suppressAutoHyphens/>
              <w:spacing w:before="156" w:beforeLines="50" w:after="156" w:afterLines="50" w:line="276" w:lineRule="auto"/>
              <w:jc w:val="center"/>
              <w:rPr>
                <w:rFonts w:eastAsia="仿宋"/>
                <w:bCs/>
                <w:spacing w:val="-3"/>
                <w:szCs w:val="21"/>
                <w:lang w:val="en-GB"/>
              </w:rPr>
            </w:pPr>
          </w:p>
        </w:tc>
        <w:tc>
          <w:tcPr>
            <w:tcW w:w="443" w:type="pct"/>
            <w:vMerge w:val="continue"/>
            <w:vAlign w:val="center"/>
          </w:tcPr>
          <w:p w14:paraId="6C77257A">
            <w:pPr>
              <w:suppressAutoHyphens/>
              <w:spacing w:before="156" w:beforeLines="50" w:after="156" w:afterLines="50" w:line="276" w:lineRule="auto"/>
              <w:jc w:val="center"/>
              <w:rPr>
                <w:rFonts w:eastAsia="仿宋"/>
                <w:b/>
                <w:spacing w:val="-3"/>
                <w:sz w:val="24"/>
                <w:lang w:val="en-GB"/>
              </w:rPr>
            </w:pPr>
          </w:p>
        </w:tc>
      </w:tr>
      <w:tr w14:paraId="63C2A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12" w:type="pct"/>
            <w:vMerge w:val="continue"/>
            <w:shd w:val="clear" w:color="auto" w:fill="auto"/>
            <w:vAlign w:val="center"/>
          </w:tcPr>
          <w:p w14:paraId="540CB6E9">
            <w:pPr>
              <w:suppressAutoHyphens/>
              <w:spacing w:before="156" w:beforeLines="50" w:after="156" w:afterLines="50" w:line="276" w:lineRule="auto"/>
              <w:jc w:val="center"/>
              <w:rPr>
                <w:rFonts w:eastAsia="仿宋"/>
                <w:bCs/>
                <w:spacing w:val="-3"/>
                <w:sz w:val="24"/>
                <w:lang w:val="en-GB"/>
              </w:rPr>
            </w:pPr>
          </w:p>
        </w:tc>
        <w:tc>
          <w:tcPr>
            <w:tcW w:w="316" w:type="pct"/>
            <w:vMerge w:val="continue"/>
            <w:shd w:val="clear" w:color="auto" w:fill="auto"/>
            <w:vAlign w:val="center"/>
          </w:tcPr>
          <w:p w14:paraId="06D1D992">
            <w:pPr>
              <w:suppressAutoHyphens/>
              <w:spacing w:before="156" w:beforeLines="50" w:after="156" w:afterLines="50" w:line="276" w:lineRule="auto"/>
              <w:jc w:val="center"/>
              <w:rPr>
                <w:rFonts w:eastAsia="仿宋"/>
                <w:b/>
                <w:spacing w:val="-3"/>
                <w:sz w:val="24"/>
                <w:lang w:val="en-GB"/>
              </w:rPr>
            </w:pPr>
          </w:p>
        </w:tc>
        <w:tc>
          <w:tcPr>
            <w:tcW w:w="649" w:type="pct"/>
            <w:shd w:val="clear" w:color="auto" w:fill="auto"/>
            <w:vAlign w:val="center"/>
          </w:tcPr>
          <w:p w14:paraId="3B94701C">
            <w:pPr>
              <w:suppressAutoHyphens/>
              <w:rPr>
                <w:rFonts w:eastAsia="仿宋"/>
                <w:bCs/>
                <w:spacing w:val="-3"/>
                <w:szCs w:val="21"/>
                <w:lang w:val="en-GB"/>
              </w:rPr>
            </w:pPr>
            <w:r>
              <w:rPr>
                <w:rFonts w:hint="eastAsia" w:eastAsia="仿宋"/>
                <w:bCs/>
                <w:spacing w:val="-3"/>
                <w:szCs w:val="21"/>
                <w:lang w:val="en-GB"/>
              </w:rPr>
              <w:t>3.5数据类型在表达式和赋值中的转换</w:t>
            </w:r>
          </w:p>
        </w:tc>
        <w:tc>
          <w:tcPr>
            <w:tcW w:w="263" w:type="pct"/>
            <w:vMerge w:val="continue"/>
            <w:vAlign w:val="center"/>
          </w:tcPr>
          <w:p w14:paraId="489DB33E">
            <w:pPr>
              <w:suppressAutoHyphens/>
              <w:spacing w:before="156" w:beforeLines="50" w:after="156" w:afterLines="50" w:line="276" w:lineRule="auto"/>
              <w:jc w:val="center"/>
              <w:rPr>
                <w:rFonts w:eastAsia="仿宋"/>
                <w:b/>
                <w:spacing w:val="-3"/>
                <w:sz w:val="24"/>
                <w:lang w:val="en-GB"/>
              </w:rPr>
            </w:pPr>
          </w:p>
        </w:tc>
        <w:tc>
          <w:tcPr>
            <w:tcW w:w="2217" w:type="pct"/>
            <w:vAlign w:val="center"/>
          </w:tcPr>
          <w:p w14:paraId="708CC717">
            <w:pPr>
              <w:rPr>
                <w:rFonts w:ascii="仿宋" w:hAnsi="仿宋" w:eastAsia="仿宋"/>
                <w:bCs/>
                <w:sz w:val="20"/>
                <w:szCs w:val="20"/>
                <w:lang w:val="zh-CN"/>
              </w:rPr>
            </w:pPr>
            <w:r>
              <w:rPr>
                <w:rFonts w:hint="eastAsia" w:ascii="仿宋" w:hAnsi="仿宋" w:eastAsia="仿宋"/>
                <w:bCs/>
                <w:sz w:val="20"/>
                <w:szCs w:val="20"/>
                <w:lang w:val="zh-CN"/>
              </w:rPr>
              <w:t>1、掌握自动类型转换</w:t>
            </w:r>
          </w:p>
          <w:p w14:paraId="64F23FE4">
            <w:pPr>
              <w:suppressAutoHyphens/>
              <w:rPr>
                <w:rFonts w:eastAsia="仿宋"/>
                <w:bCs/>
                <w:spacing w:val="-3"/>
                <w:sz w:val="20"/>
                <w:szCs w:val="20"/>
                <w:lang w:val="en-GB"/>
              </w:rPr>
            </w:pPr>
            <w:r>
              <w:rPr>
                <w:rFonts w:hint="eastAsia" w:ascii="仿宋" w:hAnsi="仿宋" w:eastAsia="仿宋"/>
                <w:bCs/>
                <w:sz w:val="20"/>
                <w:szCs w:val="20"/>
                <w:lang w:val="zh-CN"/>
              </w:rPr>
              <w:t>2、掌握强制类型转换</w:t>
            </w:r>
          </w:p>
        </w:tc>
        <w:tc>
          <w:tcPr>
            <w:tcW w:w="400" w:type="pct"/>
            <w:vMerge w:val="continue"/>
            <w:vAlign w:val="center"/>
          </w:tcPr>
          <w:p w14:paraId="3C89FD06">
            <w:pPr>
              <w:suppressAutoHyphens/>
              <w:spacing w:before="156" w:beforeLines="50" w:after="156" w:afterLines="50" w:line="276" w:lineRule="auto"/>
              <w:jc w:val="center"/>
              <w:rPr>
                <w:rFonts w:eastAsia="仿宋"/>
                <w:b/>
                <w:spacing w:val="-3"/>
                <w:sz w:val="24"/>
                <w:lang w:val="en-GB"/>
              </w:rPr>
            </w:pPr>
          </w:p>
        </w:tc>
        <w:tc>
          <w:tcPr>
            <w:tcW w:w="400" w:type="pct"/>
            <w:vMerge w:val="restart"/>
            <w:vAlign w:val="center"/>
          </w:tcPr>
          <w:p w14:paraId="14BC97F0">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期末考试</w:t>
            </w:r>
          </w:p>
        </w:tc>
        <w:tc>
          <w:tcPr>
            <w:tcW w:w="443" w:type="pct"/>
            <w:vMerge w:val="continue"/>
            <w:vAlign w:val="center"/>
          </w:tcPr>
          <w:p w14:paraId="221D93FA">
            <w:pPr>
              <w:suppressAutoHyphens/>
              <w:spacing w:before="156" w:beforeLines="50" w:after="156" w:afterLines="50" w:line="276" w:lineRule="auto"/>
              <w:jc w:val="center"/>
              <w:rPr>
                <w:rFonts w:eastAsia="仿宋"/>
                <w:b/>
                <w:spacing w:val="-3"/>
                <w:sz w:val="24"/>
                <w:lang w:val="en-GB"/>
              </w:rPr>
            </w:pPr>
          </w:p>
        </w:tc>
      </w:tr>
      <w:tr w14:paraId="02DEE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12" w:type="pct"/>
            <w:vMerge w:val="continue"/>
            <w:shd w:val="clear" w:color="auto" w:fill="auto"/>
            <w:vAlign w:val="center"/>
          </w:tcPr>
          <w:p w14:paraId="3D100278">
            <w:pPr>
              <w:suppressAutoHyphens/>
              <w:spacing w:before="156" w:beforeLines="50" w:after="156" w:afterLines="50" w:line="276" w:lineRule="auto"/>
              <w:jc w:val="center"/>
              <w:rPr>
                <w:rFonts w:eastAsia="仿宋"/>
                <w:bCs/>
                <w:spacing w:val="-3"/>
                <w:sz w:val="24"/>
                <w:lang w:val="en-GB"/>
              </w:rPr>
            </w:pPr>
          </w:p>
        </w:tc>
        <w:tc>
          <w:tcPr>
            <w:tcW w:w="316" w:type="pct"/>
            <w:vMerge w:val="continue"/>
            <w:shd w:val="clear" w:color="auto" w:fill="auto"/>
            <w:vAlign w:val="center"/>
          </w:tcPr>
          <w:p w14:paraId="2A3B7EA7">
            <w:pPr>
              <w:suppressAutoHyphens/>
              <w:spacing w:before="156" w:beforeLines="50" w:after="156" w:afterLines="50" w:line="276" w:lineRule="auto"/>
              <w:jc w:val="center"/>
              <w:rPr>
                <w:rFonts w:eastAsia="仿宋"/>
                <w:b/>
                <w:spacing w:val="-3"/>
                <w:sz w:val="24"/>
                <w:lang w:val="en-GB"/>
              </w:rPr>
            </w:pPr>
          </w:p>
        </w:tc>
        <w:tc>
          <w:tcPr>
            <w:tcW w:w="649" w:type="pct"/>
            <w:shd w:val="clear" w:color="auto" w:fill="auto"/>
            <w:vAlign w:val="center"/>
          </w:tcPr>
          <w:p w14:paraId="477683F7">
            <w:pPr>
              <w:suppressAutoHyphens/>
              <w:rPr>
                <w:rFonts w:eastAsia="仿宋"/>
                <w:bCs/>
                <w:spacing w:val="-3"/>
                <w:szCs w:val="21"/>
                <w:lang w:val="en-GB"/>
              </w:rPr>
            </w:pPr>
            <w:r>
              <w:rPr>
                <w:rFonts w:hint="eastAsia" w:eastAsia="仿宋"/>
                <w:bCs/>
                <w:spacing w:val="-3"/>
                <w:szCs w:val="21"/>
                <w:lang w:val="en-GB"/>
              </w:rPr>
              <w:t>3.6常用的标准数学函数</w:t>
            </w:r>
          </w:p>
        </w:tc>
        <w:tc>
          <w:tcPr>
            <w:tcW w:w="263" w:type="pct"/>
            <w:vMerge w:val="continue"/>
            <w:vAlign w:val="center"/>
          </w:tcPr>
          <w:p w14:paraId="28B17685">
            <w:pPr>
              <w:suppressAutoHyphens/>
              <w:spacing w:before="156" w:beforeLines="50" w:after="156" w:afterLines="50" w:line="276" w:lineRule="auto"/>
              <w:jc w:val="center"/>
              <w:rPr>
                <w:rFonts w:eastAsia="仿宋"/>
                <w:b/>
                <w:spacing w:val="-3"/>
                <w:sz w:val="24"/>
                <w:lang w:val="en-GB"/>
              </w:rPr>
            </w:pPr>
          </w:p>
        </w:tc>
        <w:tc>
          <w:tcPr>
            <w:tcW w:w="2217" w:type="pct"/>
            <w:vAlign w:val="center"/>
          </w:tcPr>
          <w:p w14:paraId="3B1C9359">
            <w:pPr>
              <w:suppressAutoHyphens/>
              <w:rPr>
                <w:rFonts w:eastAsia="仿宋"/>
                <w:bCs/>
                <w:spacing w:val="-3"/>
                <w:sz w:val="20"/>
                <w:szCs w:val="20"/>
                <w:lang w:val="en-GB"/>
              </w:rPr>
            </w:pPr>
            <w:r>
              <w:rPr>
                <w:rFonts w:hint="eastAsia" w:eastAsia="仿宋"/>
                <w:bCs/>
                <w:spacing w:val="-3"/>
                <w:sz w:val="20"/>
                <w:szCs w:val="20"/>
                <w:lang w:val="en-GB"/>
              </w:rPr>
              <w:t>1、了解常用的标准数学函数</w:t>
            </w:r>
          </w:p>
        </w:tc>
        <w:tc>
          <w:tcPr>
            <w:tcW w:w="400" w:type="pct"/>
            <w:vMerge w:val="continue"/>
            <w:vAlign w:val="center"/>
          </w:tcPr>
          <w:p w14:paraId="524D9EAA">
            <w:pPr>
              <w:suppressAutoHyphens/>
              <w:spacing w:before="156" w:beforeLines="50" w:after="156" w:afterLines="50" w:line="276" w:lineRule="auto"/>
              <w:jc w:val="center"/>
              <w:rPr>
                <w:rFonts w:eastAsia="仿宋"/>
                <w:b/>
                <w:spacing w:val="-3"/>
                <w:sz w:val="24"/>
                <w:lang w:val="en-GB"/>
              </w:rPr>
            </w:pPr>
          </w:p>
        </w:tc>
        <w:tc>
          <w:tcPr>
            <w:tcW w:w="400" w:type="pct"/>
            <w:vMerge w:val="continue"/>
            <w:vAlign w:val="center"/>
          </w:tcPr>
          <w:p w14:paraId="06CCB7BA">
            <w:pPr>
              <w:suppressAutoHyphens/>
              <w:spacing w:before="156" w:beforeLines="50" w:after="156" w:afterLines="50" w:line="276" w:lineRule="auto"/>
              <w:jc w:val="center"/>
              <w:rPr>
                <w:rFonts w:eastAsia="仿宋"/>
                <w:bCs/>
                <w:spacing w:val="-3"/>
                <w:szCs w:val="21"/>
                <w:lang w:val="en-GB"/>
              </w:rPr>
            </w:pPr>
          </w:p>
        </w:tc>
        <w:tc>
          <w:tcPr>
            <w:tcW w:w="443" w:type="pct"/>
            <w:vMerge w:val="continue"/>
            <w:vAlign w:val="center"/>
          </w:tcPr>
          <w:p w14:paraId="76B1177C">
            <w:pPr>
              <w:suppressAutoHyphens/>
              <w:spacing w:before="156" w:beforeLines="50" w:after="156" w:afterLines="50" w:line="276" w:lineRule="auto"/>
              <w:jc w:val="center"/>
              <w:rPr>
                <w:rFonts w:eastAsia="仿宋"/>
                <w:b/>
                <w:spacing w:val="-3"/>
                <w:sz w:val="24"/>
                <w:lang w:val="en-GB"/>
              </w:rPr>
            </w:pPr>
          </w:p>
        </w:tc>
      </w:tr>
      <w:tr w14:paraId="37B59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312" w:type="pct"/>
            <w:vMerge w:val="restart"/>
            <w:shd w:val="clear" w:color="auto" w:fill="auto"/>
            <w:vAlign w:val="center"/>
          </w:tcPr>
          <w:p w14:paraId="3141FD52">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4</w:t>
            </w:r>
          </w:p>
        </w:tc>
        <w:tc>
          <w:tcPr>
            <w:tcW w:w="316" w:type="pct"/>
            <w:vMerge w:val="restart"/>
            <w:shd w:val="clear" w:color="auto" w:fill="auto"/>
            <w:vAlign w:val="center"/>
          </w:tcPr>
          <w:p w14:paraId="4BA00CED">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第四章</w:t>
            </w:r>
          </w:p>
        </w:tc>
        <w:tc>
          <w:tcPr>
            <w:tcW w:w="649" w:type="pct"/>
            <w:shd w:val="clear" w:color="auto" w:fill="auto"/>
            <w:vAlign w:val="center"/>
          </w:tcPr>
          <w:p w14:paraId="561CCDA4">
            <w:pPr>
              <w:suppressAutoHyphens/>
              <w:rPr>
                <w:rFonts w:eastAsia="仿宋"/>
                <w:bCs/>
                <w:spacing w:val="-3"/>
                <w:szCs w:val="21"/>
                <w:lang w:val="en-GB"/>
              </w:rPr>
            </w:pPr>
            <w:r>
              <w:rPr>
                <w:rFonts w:hint="eastAsia" w:eastAsia="仿宋"/>
                <w:bCs/>
                <w:spacing w:val="-3"/>
                <w:szCs w:val="21"/>
                <w:lang w:val="en-GB"/>
              </w:rPr>
              <w:t>4.1字符常量与转义字符</w:t>
            </w:r>
          </w:p>
        </w:tc>
        <w:tc>
          <w:tcPr>
            <w:tcW w:w="263" w:type="pct"/>
            <w:vMerge w:val="restart"/>
            <w:vAlign w:val="center"/>
          </w:tcPr>
          <w:p w14:paraId="2A09FBD9">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2</w:t>
            </w:r>
          </w:p>
        </w:tc>
        <w:tc>
          <w:tcPr>
            <w:tcW w:w="2217" w:type="pct"/>
            <w:vAlign w:val="center"/>
          </w:tcPr>
          <w:p w14:paraId="1E063F31">
            <w:pPr>
              <w:rPr>
                <w:rFonts w:ascii="仿宋" w:hAnsi="仿宋" w:eastAsia="仿宋"/>
                <w:bCs/>
                <w:sz w:val="20"/>
                <w:szCs w:val="20"/>
                <w:lang w:val="zh-CN"/>
              </w:rPr>
            </w:pPr>
            <w:r>
              <w:rPr>
                <w:rFonts w:hint="eastAsia" w:ascii="仿宋" w:hAnsi="仿宋" w:eastAsia="仿宋"/>
                <w:bCs/>
                <w:sz w:val="20"/>
                <w:szCs w:val="20"/>
                <w:lang w:val="zh-CN"/>
              </w:rPr>
              <w:t>1、理解字符常量</w:t>
            </w:r>
          </w:p>
          <w:p w14:paraId="70B2FE29">
            <w:pPr>
              <w:rPr>
                <w:rFonts w:ascii="仿宋" w:hAnsi="仿宋" w:eastAsia="仿宋"/>
                <w:bCs/>
                <w:sz w:val="20"/>
                <w:szCs w:val="20"/>
                <w:lang w:val="zh-CN"/>
              </w:rPr>
            </w:pPr>
            <w:r>
              <w:rPr>
                <w:rFonts w:hint="eastAsia" w:ascii="仿宋" w:hAnsi="仿宋" w:eastAsia="仿宋"/>
                <w:bCs/>
                <w:sz w:val="20"/>
                <w:szCs w:val="20"/>
                <w:lang w:val="zh-CN"/>
              </w:rPr>
              <w:t>2、掌握转义字符的含义</w:t>
            </w:r>
          </w:p>
          <w:p w14:paraId="5C0F838E">
            <w:pPr>
              <w:suppressAutoHyphens/>
              <w:rPr>
                <w:rFonts w:eastAsia="仿宋"/>
                <w:bCs/>
                <w:spacing w:val="-3"/>
                <w:sz w:val="20"/>
                <w:szCs w:val="20"/>
                <w:lang w:val="en-GB"/>
              </w:rPr>
            </w:pPr>
            <w:r>
              <w:rPr>
                <w:rFonts w:hint="eastAsia" w:ascii="仿宋" w:hAnsi="仿宋" w:eastAsia="仿宋"/>
                <w:bCs/>
                <w:sz w:val="20"/>
                <w:szCs w:val="20"/>
                <w:lang w:val="zh-CN"/>
              </w:rPr>
              <w:t>3、掌握常见的转义字符</w:t>
            </w:r>
          </w:p>
        </w:tc>
        <w:tc>
          <w:tcPr>
            <w:tcW w:w="400" w:type="pct"/>
            <w:vMerge w:val="restart"/>
            <w:vAlign w:val="center"/>
          </w:tcPr>
          <w:p w14:paraId="5A36C29D">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课堂讲授</w:t>
            </w:r>
          </w:p>
        </w:tc>
        <w:tc>
          <w:tcPr>
            <w:tcW w:w="400" w:type="pct"/>
            <w:vAlign w:val="center"/>
          </w:tcPr>
          <w:p w14:paraId="01D4EDAF">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课堂提问</w:t>
            </w:r>
          </w:p>
        </w:tc>
        <w:tc>
          <w:tcPr>
            <w:tcW w:w="443" w:type="pct"/>
            <w:vMerge w:val="restart"/>
            <w:vAlign w:val="center"/>
          </w:tcPr>
          <w:p w14:paraId="099C88F2">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2</w:t>
            </w:r>
          </w:p>
          <w:p w14:paraId="0591763D">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3</w:t>
            </w:r>
          </w:p>
          <w:p w14:paraId="60AF1496">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4</w:t>
            </w:r>
          </w:p>
        </w:tc>
      </w:tr>
      <w:tr w14:paraId="3D24A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312" w:type="pct"/>
            <w:vMerge w:val="continue"/>
            <w:shd w:val="clear" w:color="auto" w:fill="auto"/>
            <w:vAlign w:val="center"/>
          </w:tcPr>
          <w:p w14:paraId="65E136D8">
            <w:pPr>
              <w:suppressAutoHyphens/>
              <w:spacing w:before="156" w:beforeLines="50" w:after="156" w:afterLines="50" w:line="276" w:lineRule="auto"/>
              <w:jc w:val="center"/>
              <w:rPr>
                <w:rFonts w:eastAsia="仿宋"/>
                <w:bCs/>
                <w:spacing w:val="-3"/>
                <w:sz w:val="24"/>
                <w:lang w:val="en-GB"/>
              </w:rPr>
            </w:pPr>
          </w:p>
        </w:tc>
        <w:tc>
          <w:tcPr>
            <w:tcW w:w="316" w:type="pct"/>
            <w:vMerge w:val="continue"/>
            <w:shd w:val="clear" w:color="auto" w:fill="auto"/>
            <w:vAlign w:val="center"/>
          </w:tcPr>
          <w:p w14:paraId="0C01EB4B">
            <w:pPr>
              <w:suppressAutoHyphens/>
              <w:spacing w:before="156" w:beforeLines="50" w:after="156" w:afterLines="50" w:line="276" w:lineRule="auto"/>
              <w:jc w:val="center"/>
              <w:rPr>
                <w:rFonts w:eastAsia="仿宋"/>
                <w:b/>
                <w:spacing w:val="-3"/>
                <w:sz w:val="24"/>
                <w:lang w:val="en-GB"/>
              </w:rPr>
            </w:pPr>
          </w:p>
        </w:tc>
        <w:tc>
          <w:tcPr>
            <w:tcW w:w="649" w:type="pct"/>
            <w:shd w:val="clear" w:color="auto" w:fill="auto"/>
            <w:vAlign w:val="center"/>
          </w:tcPr>
          <w:p w14:paraId="40AC4229">
            <w:pPr>
              <w:suppressAutoHyphens/>
              <w:rPr>
                <w:rFonts w:eastAsia="仿宋"/>
                <w:bCs/>
                <w:spacing w:val="-3"/>
                <w:szCs w:val="21"/>
                <w:lang w:val="en-GB"/>
              </w:rPr>
            </w:pPr>
            <w:r>
              <w:rPr>
                <w:rFonts w:hint="eastAsia" w:eastAsia="仿宋"/>
                <w:bCs/>
                <w:spacing w:val="-3"/>
                <w:szCs w:val="21"/>
                <w:lang w:val="en-GB"/>
              </w:rPr>
              <w:t>4.2输入输出</w:t>
            </w:r>
          </w:p>
        </w:tc>
        <w:tc>
          <w:tcPr>
            <w:tcW w:w="263" w:type="pct"/>
            <w:vMerge w:val="continue"/>
            <w:vAlign w:val="center"/>
          </w:tcPr>
          <w:p w14:paraId="2B72F54A">
            <w:pPr>
              <w:suppressAutoHyphens/>
              <w:spacing w:before="156" w:beforeLines="50" w:after="156" w:afterLines="50" w:line="276" w:lineRule="auto"/>
              <w:jc w:val="center"/>
              <w:rPr>
                <w:rFonts w:eastAsia="仿宋"/>
                <w:b/>
                <w:spacing w:val="-3"/>
                <w:sz w:val="24"/>
                <w:lang w:val="en-GB"/>
              </w:rPr>
            </w:pPr>
          </w:p>
        </w:tc>
        <w:tc>
          <w:tcPr>
            <w:tcW w:w="2217" w:type="pct"/>
            <w:vAlign w:val="center"/>
          </w:tcPr>
          <w:p w14:paraId="5455DC05">
            <w:pPr>
              <w:rPr>
                <w:rFonts w:ascii="仿宋" w:hAnsi="仿宋" w:eastAsia="仿宋"/>
                <w:bCs/>
                <w:sz w:val="20"/>
                <w:szCs w:val="20"/>
                <w:lang w:val="zh-CN"/>
              </w:rPr>
            </w:pPr>
            <w:r>
              <w:rPr>
                <w:rFonts w:hint="eastAsia" w:ascii="仿宋" w:hAnsi="仿宋" w:eastAsia="仿宋"/>
                <w:bCs/>
                <w:sz w:val="20"/>
                <w:szCs w:val="20"/>
                <w:lang w:val="zh-CN"/>
              </w:rPr>
              <w:t>1、了解输入输出的概念</w:t>
            </w:r>
          </w:p>
          <w:p w14:paraId="7438DBEA">
            <w:pPr>
              <w:suppressAutoHyphens/>
              <w:rPr>
                <w:rFonts w:eastAsia="仿宋"/>
                <w:bCs/>
                <w:spacing w:val="-3"/>
                <w:sz w:val="20"/>
                <w:szCs w:val="20"/>
                <w:lang w:val="en-GB"/>
              </w:rPr>
            </w:pPr>
            <w:r>
              <w:rPr>
                <w:rFonts w:hint="eastAsia" w:ascii="仿宋" w:hAnsi="仿宋" w:eastAsia="仿宋"/>
                <w:bCs/>
                <w:sz w:val="20"/>
                <w:szCs w:val="20"/>
                <w:lang w:val="zh-CN"/>
              </w:rPr>
              <w:t>2、掌握常用输入输出函数</w:t>
            </w:r>
          </w:p>
        </w:tc>
        <w:tc>
          <w:tcPr>
            <w:tcW w:w="400" w:type="pct"/>
            <w:vMerge w:val="continue"/>
            <w:vAlign w:val="center"/>
          </w:tcPr>
          <w:p w14:paraId="44599D83">
            <w:pPr>
              <w:suppressAutoHyphens/>
              <w:spacing w:before="156" w:beforeLines="50" w:after="156" w:afterLines="50" w:line="276" w:lineRule="auto"/>
              <w:jc w:val="center"/>
              <w:rPr>
                <w:rFonts w:eastAsia="仿宋"/>
                <w:b/>
                <w:spacing w:val="-3"/>
                <w:sz w:val="24"/>
                <w:lang w:val="en-GB"/>
              </w:rPr>
            </w:pPr>
          </w:p>
        </w:tc>
        <w:tc>
          <w:tcPr>
            <w:tcW w:w="400" w:type="pct"/>
            <w:vAlign w:val="center"/>
          </w:tcPr>
          <w:p w14:paraId="3CFC8E05">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随堂测验</w:t>
            </w:r>
          </w:p>
        </w:tc>
        <w:tc>
          <w:tcPr>
            <w:tcW w:w="443" w:type="pct"/>
            <w:vMerge w:val="continue"/>
            <w:vAlign w:val="center"/>
          </w:tcPr>
          <w:p w14:paraId="3FE13114">
            <w:pPr>
              <w:suppressAutoHyphens/>
              <w:spacing w:before="156" w:beforeLines="50" w:after="156" w:afterLines="50" w:line="276" w:lineRule="auto"/>
              <w:jc w:val="center"/>
              <w:rPr>
                <w:rFonts w:eastAsia="仿宋"/>
                <w:b/>
                <w:spacing w:val="-3"/>
                <w:sz w:val="24"/>
                <w:lang w:val="en-GB"/>
              </w:rPr>
            </w:pPr>
          </w:p>
        </w:tc>
      </w:tr>
      <w:tr w14:paraId="1CCBE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312" w:type="pct"/>
            <w:vMerge w:val="continue"/>
            <w:shd w:val="clear" w:color="auto" w:fill="auto"/>
            <w:vAlign w:val="center"/>
          </w:tcPr>
          <w:p w14:paraId="4363DBB4">
            <w:pPr>
              <w:suppressAutoHyphens/>
              <w:spacing w:before="156" w:beforeLines="50" w:after="156" w:afterLines="50" w:line="276" w:lineRule="auto"/>
              <w:jc w:val="center"/>
              <w:rPr>
                <w:rFonts w:eastAsia="仿宋"/>
                <w:bCs/>
                <w:spacing w:val="-3"/>
                <w:sz w:val="24"/>
                <w:lang w:val="en-GB"/>
              </w:rPr>
            </w:pPr>
          </w:p>
        </w:tc>
        <w:tc>
          <w:tcPr>
            <w:tcW w:w="316" w:type="pct"/>
            <w:vMerge w:val="continue"/>
            <w:shd w:val="clear" w:color="auto" w:fill="auto"/>
            <w:vAlign w:val="center"/>
          </w:tcPr>
          <w:p w14:paraId="68F05DBB">
            <w:pPr>
              <w:suppressAutoHyphens/>
              <w:spacing w:before="156" w:beforeLines="50" w:after="156" w:afterLines="50" w:line="276" w:lineRule="auto"/>
              <w:jc w:val="center"/>
              <w:rPr>
                <w:rFonts w:eastAsia="仿宋"/>
                <w:b/>
                <w:spacing w:val="-3"/>
                <w:sz w:val="24"/>
                <w:lang w:val="en-GB"/>
              </w:rPr>
            </w:pPr>
          </w:p>
        </w:tc>
        <w:tc>
          <w:tcPr>
            <w:tcW w:w="649" w:type="pct"/>
            <w:shd w:val="clear" w:color="auto" w:fill="auto"/>
            <w:vAlign w:val="center"/>
          </w:tcPr>
          <w:p w14:paraId="6848CADD">
            <w:pPr>
              <w:suppressAutoHyphens/>
              <w:rPr>
                <w:rFonts w:eastAsia="仿宋"/>
                <w:bCs/>
                <w:spacing w:val="-3"/>
                <w:szCs w:val="21"/>
                <w:lang w:val="en-GB"/>
              </w:rPr>
            </w:pPr>
            <w:r>
              <w:rPr>
                <w:rFonts w:hint="eastAsia" w:eastAsia="仿宋"/>
                <w:bCs/>
                <w:spacing w:val="-3"/>
                <w:szCs w:val="21"/>
                <w:lang w:val="en-GB"/>
              </w:rPr>
              <w:t>4.3字符数据输入输出</w:t>
            </w:r>
          </w:p>
        </w:tc>
        <w:tc>
          <w:tcPr>
            <w:tcW w:w="263" w:type="pct"/>
            <w:vMerge w:val="continue"/>
            <w:vAlign w:val="center"/>
          </w:tcPr>
          <w:p w14:paraId="4B9B6AC2">
            <w:pPr>
              <w:suppressAutoHyphens/>
              <w:spacing w:before="156" w:beforeLines="50" w:after="156" w:afterLines="50" w:line="276" w:lineRule="auto"/>
              <w:jc w:val="center"/>
              <w:rPr>
                <w:rFonts w:eastAsia="仿宋"/>
                <w:b/>
                <w:spacing w:val="-3"/>
                <w:sz w:val="24"/>
                <w:lang w:val="en-GB"/>
              </w:rPr>
            </w:pPr>
          </w:p>
        </w:tc>
        <w:tc>
          <w:tcPr>
            <w:tcW w:w="2217" w:type="pct"/>
            <w:vAlign w:val="center"/>
          </w:tcPr>
          <w:p w14:paraId="4370F490">
            <w:pPr>
              <w:rPr>
                <w:rFonts w:ascii="仿宋" w:hAnsi="仿宋" w:eastAsia="仿宋"/>
                <w:bCs/>
                <w:sz w:val="20"/>
                <w:szCs w:val="20"/>
                <w:lang w:val="zh-CN"/>
              </w:rPr>
            </w:pPr>
            <w:r>
              <w:rPr>
                <w:rFonts w:hint="eastAsia" w:ascii="仿宋" w:hAnsi="仿宋" w:eastAsia="仿宋"/>
                <w:bCs/>
                <w:sz w:val="20"/>
                <w:szCs w:val="20"/>
                <w:lang w:val="zh-CN"/>
              </w:rPr>
              <w:t>1、掌握字符输出函数</w:t>
            </w:r>
          </w:p>
          <w:p w14:paraId="245B7297">
            <w:pPr>
              <w:suppressAutoHyphens/>
              <w:rPr>
                <w:rFonts w:eastAsia="仿宋"/>
                <w:bCs/>
                <w:spacing w:val="-3"/>
                <w:sz w:val="20"/>
                <w:szCs w:val="20"/>
                <w:lang w:val="en-GB"/>
              </w:rPr>
            </w:pPr>
            <w:r>
              <w:rPr>
                <w:rFonts w:hint="eastAsia" w:ascii="仿宋" w:hAnsi="仿宋" w:eastAsia="仿宋"/>
                <w:bCs/>
                <w:sz w:val="20"/>
                <w:szCs w:val="20"/>
                <w:lang w:val="zh-CN"/>
              </w:rPr>
              <w:t>2、掌握字符输入函数</w:t>
            </w:r>
          </w:p>
        </w:tc>
        <w:tc>
          <w:tcPr>
            <w:tcW w:w="400" w:type="pct"/>
            <w:vMerge w:val="continue"/>
            <w:vAlign w:val="center"/>
          </w:tcPr>
          <w:p w14:paraId="6347C3B9">
            <w:pPr>
              <w:suppressAutoHyphens/>
              <w:spacing w:before="156" w:beforeLines="50" w:after="156" w:afterLines="50" w:line="276" w:lineRule="auto"/>
              <w:jc w:val="center"/>
              <w:rPr>
                <w:rFonts w:eastAsia="仿宋"/>
                <w:b/>
                <w:spacing w:val="-3"/>
                <w:sz w:val="24"/>
                <w:lang w:val="en-GB"/>
              </w:rPr>
            </w:pPr>
          </w:p>
        </w:tc>
        <w:tc>
          <w:tcPr>
            <w:tcW w:w="400" w:type="pct"/>
            <w:vMerge w:val="restart"/>
            <w:vAlign w:val="center"/>
          </w:tcPr>
          <w:p w14:paraId="532C8B3D">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期末考试</w:t>
            </w:r>
          </w:p>
        </w:tc>
        <w:tc>
          <w:tcPr>
            <w:tcW w:w="443" w:type="pct"/>
            <w:vMerge w:val="continue"/>
            <w:vAlign w:val="center"/>
          </w:tcPr>
          <w:p w14:paraId="6EE686BD">
            <w:pPr>
              <w:suppressAutoHyphens/>
              <w:spacing w:before="156" w:beforeLines="50" w:after="156" w:afterLines="50" w:line="276" w:lineRule="auto"/>
              <w:jc w:val="center"/>
              <w:rPr>
                <w:rFonts w:eastAsia="仿宋"/>
                <w:b/>
                <w:spacing w:val="-3"/>
                <w:sz w:val="24"/>
                <w:lang w:val="en-GB"/>
              </w:rPr>
            </w:pPr>
          </w:p>
        </w:tc>
      </w:tr>
      <w:tr w14:paraId="41E6C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312" w:type="pct"/>
            <w:vMerge w:val="continue"/>
            <w:shd w:val="clear" w:color="auto" w:fill="auto"/>
            <w:vAlign w:val="center"/>
          </w:tcPr>
          <w:p w14:paraId="55D777A9">
            <w:pPr>
              <w:suppressAutoHyphens/>
              <w:spacing w:before="156" w:beforeLines="50" w:after="156" w:afterLines="50" w:line="276" w:lineRule="auto"/>
              <w:jc w:val="center"/>
              <w:rPr>
                <w:rFonts w:eastAsia="仿宋"/>
                <w:bCs/>
                <w:spacing w:val="-3"/>
                <w:sz w:val="24"/>
                <w:lang w:val="en-GB"/>
              </w:rPr>
            </w:pPr>
          </w:p>
        </w:tc>
        <w:tc>
          <w:tcPr>
            <w:tcW w:w="316" w:type="pct"/>
            <w:vMerge w:val="continue"/>
            <w:shd w:val="clear" w:color="auto" w:fill="auto"/>
            <w:vAlign w:val="center"/>
          </w:tcPr>
          <w:p w14:paraId="461666F6">
            <w:pPr>
              <w:suppressAutoHyphens/>
              <w:spacing w:before="156" w:beforeLines="50" w:after="156" w:afterLines="50" w:line="276" w:lineRule="auto"/>
              <w:jc w:val="center"/>
              <w:rPr>
                <w:rFonts w:eastAsia="仿宋"/>
                <w:b/>
                <w:spacing w:val="-3"/>
                <w:sz w:val="24"/>
                <w:lang w:val="en-GB"/>
              </w:rPr>
            </w:pPr>
          </w:p>
        </w:tc>
        <w:tc>
          <w:tcPr>
            <w:tcW w:w="649" w:type="pct"/>
            <w:shd w:val="clear" w:color="auto" w:fill="auto"/>
            <w:vAlign w:val="center"/>
          </w:tcPr>
          <w:p w14:paraId="6478B9AA">
            <w:pPr>
              <w:suppressAutoHyphens/>
              <w:rPr>
                <w:rFonts w:eastAsia="仿宋"/>
                <w:bCs/>
                <w:spacing w:val="-3"/>
                <w:szCs w:val="21"/>
                <w:lang w:val="en-GB"/>
              </w:rPr>
            </w:pPr>
            <w:r>
              <w:rPr>
                <w:rFonts w:hint="eastAsia" w:eastAsia="仿宋"/>
                <w:bCs/>
                <w:spacing w:val="-3"/>
                <w:szCs w:val="21"/>
                <w:lang w:val="en-GB"/>
              </w:rPr>
              <w:t>4.4数据的格式化输入输出</w:t>
            </w:r>
          </w:p>
        </w:tc>
        <w:tc>
          <w:tcPr>
            <w:tcW w:w="263" w:type="pct"/>
            <w:vAlign w:val="center"/>
          </w:tcPr>
          <w:p w14:paraId="0677A7D9">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2</w:t>
            </w:r>
          </w:p>
        </w:tc>
        <w:tc>
          <w:tcPr>
            <w:tcW w:w="2217" w:type="pct"/>
            <w:vAlign w:val="center"/>
          </w:tcPr>
          <w:p w14:paraId="33E3C661">
            <w:pPr>
              <w:rPr>
                <w:rFonts w:ascii="仿宋" w:hAnsi="仿宋" w:eastAsia="仿宋"/>
                <w:bCs/>
                <w:sz w:val="20"/>
                <w:szCs w:val="20"/>
                <w:lang w:val="zh-CN"/>
              </w:rPr>
            </w:pPr>
            <w:r>
              <w:rPr>
                <w:rFonts w:hint="eastAsia" w:ascii="仿宋" w:hAnsi="仿宋" w:eastAsia="仿宋"/>
                <w:bCs/>
                <w:sz w:val="20"/>
                <w:szCs w:val="20"/>
                <w:lang w:val="zh-CN"/>
              </w:rPr>
              <w:t>1、掌握数据的格式化输出函数</w:t>
            </w:r>
          </w:p>
          <w:p w14:paraId="443E423E">
            <w:pPr>
              <w:rPr>
                <w:rFonts w:ascii="仿宋" w:hAnsi="仿宋" w:eastAsia="仿宋"/>
                <w:bCs/>
                <w:sz w:val="20"/>
                <w:szCs w:val="20"/>
                <w:lang w:val="zh-CN"/>
              </w:rPr>
            </w:pPr>
            <w:r>
              <w:rPr>
                <w:rFonts w:hint="eastAsia" w:ascii="仿宋" w:hAnsi="仿宋" w:eastAsia="仿宋"/>
                <w:bCs/>
                <w:sz w:val="20"/>
                <w:szCs w:val="20"/>
                <w:lang w:val="zh-CN"/>
              </w:rPr>
              <w:t>2、掌握数据的格式化输入函数</w:t>
            </w:r>
          </w:p>
          <w:p w14:paraId="376ED153">
            <w:pPr>
              <w:suppressAutoHyphens/>
              <w:rPr>
                <w:rFonts w:eastAsia="仿宋"/>
                <w:bCs/>
                <w:spacing w:val="-3"/>
                <w:sz w:val="20"/>
                <w:szCs w:val="20"/>
                <w:lang w:val="en-GB"/>
              </w:rPr>
            </w:pPr>
            <w:r>
              <w:rPr>
                <w:rFonts w:ascii="仿宋" w:hAnsi="仿宋" w:eastAsia="仿宋"/>
                <w:bCs/>
                <w:sz w:val="20"/>
                <w:szCs w:val="20"/>
                <w:lang w:val="zh-CN"/>
              </w:rPr>
              <w:t>3</w:t>
            </w:r>
            <w:r>
              <w:rPr>
                <w:rFonts w:hint="eastAsia" w:ascii="仿宋" w:hAnsi="仿宋" w:eastAsia="仿宋"/>
                <w:bCs/>
                <w:sz w:val="20"/>
                <w:szCs w:val="20"/>
                <w:lang w:val="zh-CN"/>
              </w:rPr>
              <w:t>、实例分析</w:t>
            </w:r>
          </w:p>
        </w:tc>
        <w:tc>
          <w:tcPr>
            <w:tcW w:w="400" w:type="pct"/>
            <w:vMerge w:val="continue"/>
            <w:vAlign w:val="center"/>
          </w:tcPr>
          <w:p w14:paraId="31613E69">
            <w:pPr>
              <w:suppressAutoHyphens/>
              <w:spacing w:before="156" w:beforeLines="50" w:after="156" w:afterLines="50" w:line="276" w:lineRule="auto"/>
              <w:jc w:val="center"/>
              <w:rPr>
                <w:rFonts w:eastAsia="仿宋"/>
                <w:b/>
                <w:spacing w:val="-3"/>
                <w:sz w:val="24"/>
                <w:lang w:val="en-GB"/>
              </w:rPr>
            </w:pPr>
          </w:p>
        </w:tc>
        <w:tc>
          <w:tcPr>
            <w:tcW w:w="400" w:type="pct"/>
            <w:vMerge w:val="continue"/>
            <w:vAlign w:val="center"/>
          </w:tcPr>
          <w:p w14:paraId="7AA41324">
            <w:pPr>
              <w:suppressAutoHyphens/>
              <w:spacing w:before="156" w:beforeLines="50" w:after="156" w:afterLines="50" w:line="276" w:lineRule="auto"/>
              <w:jc w:val="center"/>
              <w:rPr>
                <w:rFonts w:eastAsia="仿宋"/>
                <w:bCs/>
                <w:spacing w:val="-3"/>
                <w:szCs w:val="21"/>
                <w:lang w:val="en-GB"/>
              </w:rPr>
            </w:pPr>
          </w:p>
        </w:tc>
        <w:tc>
          <w:tcPr>
            <w:tcW w:w="443" w:type="pct"/>
            <w:vMerge w:val="continue"/>
            <w:vAlign w:val="center"/>
          </w:tcPr>
          <w:p w14:paraId="037F337C">
            <w:pPr>
              <w:suppressAutoHyphens/>
              <w:spacing w:before="156" w:beforeLines="50" w:after="156" w:afterLines="50" w:line="276" w:lineRule="auto"/>
              <w:jc w:val="center"/>
              <w:rPr>
                <w:rFonts w:eastAsia="仿宋"/>
                <w:b/>
                <w:spacing w:val="-3"/>
                <w:sz w:val="24"/>
                <w:lang w:val="en-GB"/>
              </w:rPr>
            </w:pPr>
          </w:p>
        </w:tc>
      </w:tr>
      <w:tr w14:paraId="06A7D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312" w:type="pct"/>
            <w:vMerge w:val="restart"/>
            <w:shd w:val="clear" w:color="auto" w:fill="auto"/>
            <w:vAlign w:val="center"/>
          </w:tcPr>
          <w:p w14:paraId="7634244A">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5</w:t>
            </w:r>
          </w:p>
        </w:tc>
        <w:tc>
          <w:tcPr>
            <w:tcW w:w="316" w:type="pct"/>
            <w:vMerge w:val="restart"/>
            <w:shd w:val="clear" w:color="auto" w:fill="auto"/>
            <w:vAlign w:val="center"/>
          </w:tcPr>
          <w:p w14:paraId="49612FBB">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第五章</w:t>
            </w:r>
          </w:p>
        </w:tc>
        <w:tc>
          <w:tcPr>
            <w:tcW w:w="649" w:type="pct"/>
            <w:shd w:val="clear" w:color="auto" w:fill="auto"/>
            <w:vAlign w:val="center"/>
          </w:tcPr>
          <w:p w14:paraId="3070F4B9">
            <w:pPr>
              <w:suppressAutoHyphens/>
              <w:rPr>
                <w:rFonts w:eastAsia="仿宋"/>
                <w:bCs/>
                <w:spacing w:val="-3"/>
                <w:szCs w:val="21"/>
                <w:lang w:val="en-GB"/>
              </w:rPr>
            </w:pPr>
            <w:r>
              <w:rPr>
                <w:rFonts w:hint="eastAsia" w:eastAsia="仿宋"/>
                <w:bCs/>
                <w:spacing w:val="-3"/>
                <w:szCs w:val="21"/>
                <w:lang w:val="en-GB"/>
              </w:rPr>
              <w:t>5.1算法</w:t>
            </w:r>
          </w:p>
        </w:tc>
        <w:tc>
          <w:tcPr>
            <w:tcW w:w="263" w:type="pct"/>
            <w:vMerge w:val="restart"/>
            <w:vAlign w:val="center"/>
          </w:tcPr>
          <w:p w14:paraId="7869243C">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2</w:t>
            </w:r>
          </w:p>
        </w:tc>
        <w:tc>
          <w:tcPr>
            <w:tcW w:w="2217" w:type="pct"/>
            <w:vAlign w:val="center"/>
          </w:tcPr>
          <w:p w14:paraId="7509510C">
            <w:pPr>
              <w:rPr>
                <w:rFonts w:ascii="仿宋" w:hAnsi="仿宋" w:eastAsia="仿宋"/>
                <w:bCs/>
                <w:sz w:val="20"/>
                <w:szCs w:val="20"/>
                <w:lang w:val="zh-CN"/>
              </w:rPr>
            </w:pPr>
            <w:r>
              <w:rPr>
                <w:rFonts w:hint="eastAsia" w:ascii="仿宋" w:hAnsi="仿宋" w:eastAsia="仿宋"/>
                <w:bCs/>
                <w:sz w:val="20"/>
                <w:szCs w:val="20"/>
                <w:lang w:val="zh-CN"/>
              </w:rPr>
              <w:t>1、了解算法的定义</w:t>
            </w:r>
          </w:p>
          <w:p w14:paraId="01772A6E">
            <w:pPr>
              <w:rPr>
                <w:rFonts w:ascii="仿宋" w:hAnsi="仿宋" w:eastAsia="仿宋"/>
                <w:bCs/>
                <w:sz w:val="20"/>
                <w:szCs w:val="20"/>
                <w:lang w:val="zh-CN"/>
              </w:rPr>
            </w:pPr>
            <w:r>
              <w:rPr>
                <w:rFonts w:hint="eastAsia" w:ascii="仿宋" w:hAnsi="仿宋" w:eastAsia="仿宋"/>
                <w:bCs/>
                <w:sz w:val="20"/>
                <w:szCs w:val="20"/>
                <w:lang w:val="zh-CN"/>
              </w:rPr>
              <w:t>2、了解算法的特性</w:t>
            </w:r>
          </w:p>
          <w:p w14:paraId="74A0197D">
            <w:pPr>
              <w:suppressAutoHyphens/>
              <w:rPr>
                <w:rFonts w:eastAsia="仿宋"/>
                <w:bCs/>
                <w:spacing w:val="-3"/>
                <w:sz w:val="20"/>
                <w:szCs w:val="20"/>
                <w:lang w:val="en-GB"/>
              </w:rPr>
            </w:pPr>
            <w:r>
              <w:rPr>
                <w:rFonts w:hint="eastAsia" w:ascii="仿宋" w:hAnsi="仿宋" w:eastAsia="仿宋"/>
                <w:bCs/>
                <w:sz w:val="20"/>
                <w:szCs w:val="20"/>
                <w:lang w:val="zh-CN"/>
              </w:rPr>
              <w:t>3、了解算法的表示</w:t>
            </w:r>
          </w:p>
        </w:tc>
        <w:tc>
          <w:tcPr>
            <w:tcW w:w="400" w:type="pct"/>
            <w:vMerge w:val="restart"/>
            <w:vAlign w:val="center"/>
          </w:tcPr>
          <w:p w14:paraId="3CFECED1">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课堂讲授</w:t>
            </w:r>
          </w:p>
        </w:tc>
        <w:tc>
          <w:tcPr>
            <w:tcW w:w="400" w:type="pct"/>
            <w:vAlign w:val="center"/>
          </w:tcPr>
          <w:p w14:paraId="1650EBE3">
            <w:pPr>
              <w:suppressAutoHyphens/>
              <w:spacing w:before="156" w:beforeLines="50" w:after="156" w:afterLines="50" w:line="276" w:lineRule="auto"/>
              <w:rPr>
                <w:rFonts w:eastAsia="仿宋"/>
                <w:bCs/>
                <w:spacing w:val="-3"/>
                <w:szCs w:val="21"/>
                <w:lang w:val="en-GB"/>
              </w:rPr>
            </w:pPr>
            <w:r>
              <w:rPr>
                <w:rFonts w:hint="eastAsia" w:eastAsia="仿宋"/>
                <w:bCs/>
                <w:spacing w:val="-3"/>
                <w:szCs w:val="21"/>
                <w:lang w:val="en-GB"/>
              </w:rPr>
              <w:t>课堂提问</w:t>
            </w:r>
          </w:p>
        </w:tc>
        <w:tc>
          <w:tcPr>
            <w:tcW w:w="443" w:type="pct"/>
            <w:vMerge w:val="restart"/>
            <w:vAlign w:val="center"/>
          </w:tcPr>
          <w:p w14:paraId="3ED4A383">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2</w:t>
            </w:r>
          </w:p>
          <w:p w14:paraId="690E8B48">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3</w:t>
            </w:r>
          </w:p>
          <w:p w14:paraId="397633A4">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4</w:t>
            </w:r>
          </w:p>
        </w:tc>
      </w:tr>
      <w:tr w14:paraId="3D563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312" w:type="pct"/>
            <w:vMerge w:val="continue"/>
            <w:shd w:val="clear" w:color="auto" w:fill="auto"/>
            <w:vAlign w:val="center"/>
          </w:tcPr>
          <w:p w14:paraId="76DC758F">
            <w:pPr>
              <w:suppressAutoHyphens/>
              <w:spacing w:before="156" w:beforeLines="50" w:after="156" w:afterLines="50" w:line="276" w:lineRule="auto"/>
              <w:jc w:val="center"/>
              <w:rPr>
                <w:rFonts w:eastAsia="仿宋"/>
                <w:bCs/>
                <w:spacing w:val="-3"/>
                <w:sz w:val="24"/>
                <w:lang w:val="en-GB"/>
              </w:rPr>
            </w:pPr>
          </w:p>
        </w:tc>
        <w:tc>
          <w:tcPr>
            <w:tcW w:w="316" w:type="pct"/>
            <w:vMerge w:val="continue"/>
            <w:shd w:val="clear" w:color="auto" w:fill="auto"/>
            <w:vAlign w:val="center"/>
          </w:tcPr>
          <w:p w14:paraId="0296F6A6">
            <w:pPr>
              <w:suppressAutoHyphens/>
              <w:spacing w:before="156" w:beforeLines="50" w:after="156" w:afterLines="50" w:line="276" w:lineRule="auto"/>
              <w:jc w:val="center"/>
              <w:rPr>
                <w:rFonts w:eastAsia="仿宋"/>
                <w:b/>
                <w:spacing w:val="-3"/>
                <w:sz w:val="24"/>
                <w:lang w:val="en-GB"/>
              </w:rPr>
            </w:pPr>
          </w:p>
        </w:tc>
        <w:tc>
          <w:tcPr>
            <w:tcW w:w="649" w:type="pct"/>
            <w:shd w:val="clear" w:color="auto" w:fill="auto"/>
            <w:vAlign w:val="center"/>
          </w:tcPr>
          <w:p w14:paraId="7480EFFB">
            <w:pPr>
              <w:suppressAutoHyphens/>
              <w:rPr>
                <w:rFonts w:eastAsia="仿宋"/>
                <w:bCs/>
                <w:spacing w:val="-3"/>
                <w:szCs w:val="21"/>
                <w:lang w:val="en-GB"/>
              </w:rPr>
            </w:pPr>
            <w:r>
              <w:rPr>
                <w:rFonts w:hint="eastAsia" w:eastAsia="仿宋"/>
                <w:bCs/>
                <w:spacing w:val="-3"/>
                <w:szCs w:val="21"/>
                <w:lang w:val="en-GB"/>
              </w:rPr>
              <w:t>5.2选择结构</w:t>
            </w:r>
          </w:p>
        </w:tc>
        <w:tc>
          <w:tcPr>
            <w:tcW w:w="263" w:type="pct"/>
            <w:vMerge w:val="continue"/>
            <w:vAlign w:val="center"/>
          </w:tcPr>
          <w:p w14:paraId="11835A70">
            <w:pPr>
              <w:suppressAutoHyphens/>
              <w:spacing w:before="156" w:beforeLines="50" w:after="156" w:afterLines="50" w:line="276" w:lineRule="auto"/>
              <w:jc w:val="center"/>
              <w:rPr>
                <w:rFonts w:eastAsia="仿宋"/>
                <w:b/>
                <w:spacing w:val="-3"/>
                <w:sz w:val="24"/>
                <w:lang w:val="en-GB"/>
              </w:rPr>
            </w:pPr>
          </w:p>
        </w:tc>
        <w:tc>
          <w:tcPr>
            <w:tcW w:w="2217" w:type="pct"/>
            <w:vAlign w:val="center"/>
          </w:tcPr>
          <w:p w14:paraId="63FF4FEC">
            <w:pPr>
              <w:rPr>
                <w:rFonts w:ascii="仿宋" w:hAnsi="仿宋" w:eastAsia="仿宋"/>
                <w:bCs/>
                <w:sz w:val="20"/>
                <w:szCs w:val="20"/>
                <w:lang w:val="zh-CN"/>
              </w:rPr>
            </w:pPr>
            <w:r>
              <w:rPr>
                <w:rFonts w:hint="eastAsia" w:ascii="仿宋" w:hAnsi="仿宋" w:eastAsia="仿宋"/>
                <w:bCs/>
                <w:sz w:val="20"/>
                <w:szCs w:val="20"/>
                <w:lang w:val="zh-CN"/>
              </w:rPr>
              <w:t>1、掌握关系运算符与关系表达式</w:t>
            </w:r>
          </w:p>
          <w:p w14:paraId="54A9F79C">
            <w:pPr>
              <w:rPr>
                <w:rFonts w:ascii="仿宋" w:hAnsi="仿宋" w:eastAsia="仿宋"/>
                <w:bCs/>
                <w:sz w:val="20"/>
                <w:szCs w:val="20"/>
                <w:lang w:val="zh-CN"/>
              </w:rPr>
            </w:pPr>
            <w:r>
              <w:rPr>
                <w:rFonts w:hint="eastAsia" w:ascii="仿宋" w:hAnsi="仿宋" w:eastAsia="仿宋"/>
                <w:bCs/>
                <w:sz w:val="20"/>
                <w:szCs w:val="20"/>
                <w:lang w:val="zh-CN"/>
              </w:rPr>
              <w:t>2、掌握单分支控制条件语句</w:t>
            </w:r>
          </w:p>
          <w:p w14:paraId="178D0493">
            <w:pPr>
              <w:rPr>
                <w:rFonts w:ascii="仿宋" w:hAnsi="仿宋" w:eastAsia="仿宋"/>
                <w:bCs/>
                <w:sz w:val="20"/>
                <w:szCs w:val="20"/>
                <w:lang w:val="zh-CN"/>
              </w:rPr>
            </w:pPr>
            <w:r>
              <w:rPr>
                <w:rFonts w:hint="eastAsia" w:ascii="仿宋" w:hAnsi="仿宋" w:eastAsia="仿宋"/>
                <w:bCs/>
                <w:sz w:val="20"/>
                <w:szCs w:val="20"/>
                <w:lang w:val="zh-CN"/>
              </w:rPr>
              <w:t>3、掌握双分支控制条件语句</w:t>
            </w:r>
          </w:p>
          <w:p w14:paraId="793C7409">
            <w:pPr>
              <w:rPr>
                <w:rFonts w:ascii="仿宋" w:hAnsi="仿宋" w:eastAsia="仿宋"/>
                <w:bCs/>
                <w:sz w:val="20"/>
                <w:szCs w:val="20"/>
                <w:lang w:val="zh-CN"/>
              </w:rPr>
            </w:pPr>
            <w:r>
              <w:rPr>
                <w:rFonts w:ascii="仿宋" w:hAnsi="仿宋" w:eastAsia="仿宋"/>
                <w:bCs/>
                <w:sz w:val="20"/>
                <w:szCs w:val="20"/>
                <w:lang w:val="zh-CN"/>
              </w:rPr>
              <w:t>4</w:t>
            </w:r>
            <w:r>
              <w:rPr>
                <w:rFonts w:hint="eastAsia" w:ascii="仿宋" w:hAnsi="仿宋" w:eastAsia="仿宋"/>
                <w:bCs/>
                <w:sz w:val="20"/>
                <w:szCs w:val="20"/>
                <w:lang w:val="zh-CN"/>
              </w:rPr>
              <w:t>、掌握多分支控制条件语句</w:t>
            </w:r>
          </w:p>
          <w:p w14:paraId="7731349B">
            <w:pPr>
              <w:rPr>
                <w:rFonts w:ascii="仿宋" w:hAnsi="仿宋" w:eastAsia="仿宋"/>
                <w:bCs/>
                <w:sz w:val="20"/>
                <w:szCs w:val="20"/>
                <w:lang w:val="zh-CN"/>
              </w:rPr>
            </w:pPr>
            <w:r>
              <w:rPr>
                <w:rFonts w:hint="eastAsia" w:ascii="仿宋" w:hAnsi="仿宋" w:eastAsia="仿宋"/>
                <w:bCs/>
                <w:sz w:val="20"/>
                <w:szCs w:val="20"/>
                <w:lang w:val="zh-CN"/>
              </w:rPr>
              <w:t>5、掌握逻辑运算符和逻辑表达式</w:t>
            </w:r>
          </w:p>
        </w:tc>
        <w:tc>
          <w:tcPr>
            <w:tcW w:w="400" w:type="pct"/>
            <w:vMerge w:val="continue"/>
          </w:tcPr>
          <w:p w14:paraId="35BC07CF">
            <w:pPr>
              <w:suppressAutoHyphens/>
              <w:spacing w:before="156" w:beforeLines="50" w:after="156" w:afterLines="50" w:line="276" w:lineRule="auto"/>
              <w:jc w:val="center"/>
              <w:rPr>
                <w:rFonts w:eastAsia="仿宋"/>
                <w:b/>
                <w:spacing w:val="-3"/>
                <w:sz w:val="24"/>
                <w:lang w:val="en-GB"/>
              </w:rPr>
            </w:pPr>
          </w:p>
        </w:tc>
        <w:tc>
          <w:tcPr>
            <w:tcW w:w="400" w:type="pct"/>
            <w:vAlign w:val="center"/>
          </w:tcPr>
          <w:p w14:paraId="09846073">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期末考试</w:t>
            </w:r>
          </w:p>
        </w:tc>
        <w:tc>
          <w:tcPr>
            <w:tcW w:w="443" w:type="pct"/>
            <w:vMerge w:val="continue"/>
            <w:vAlign w:val="center"/>
          </w:tcPr>
          <w:p w14:paraId="3674E3DC">
            <w:pPr>
              <w:suppressAutoHyphens/>
              <w:spacing w:before="156" w:beforeLines="50" w:after="156" w:afterLines="50" w:line="276" w:lineRule="auto"/>
              <w:jc w:val="center"/>
              <w:rPr>
                <w:rFonts w:eastAsia="仿宋"/>
                <w:b/>
                <w:spacing w:val="-3"/>
                <w:sz w:val="24"/>
                <w:lang w:val="en-GB"/>
              </w:rPr>
            </w:pPr>
          </w:p>
        </w:tc>
      </w:tr>
      <w:tr w14:paraId="43E3F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312" w:type="pct"/>
            <w:vMerge w:val="restart"/>
            <w:shd w:val="clear" w:color="auto" w:fill="auto"/>
            <w:vAlign w:val="center"/>
          </w:tcPr>
          <w:p w14:paraId="0CD86032">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6</w:t>
            </w:r>
          </w:p>
        </w:tc>
        <w:tc>
          <w:tcPr>
            <w:tcW w:w="316" w:type="pct"/>
            <w:vMerge w:val="restart"/>
            <w:shd w:val="clear" w:color="auto" w:fill="auto"/>
            <w:vAlign w:val="center"/>
          </w:tcPr>
          <w:p w14:paraId="63EF0C9E">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第六章</w:t>
            </w:r>
          </w:p>
        </w:tc>
        <w:tc>
          <w:tcPr>
            <w:tcW w:w="649" w:type="pct"/>
            <w:shd w:val="clear" w:color="auto" w:fill="auto"/>
            <w:vAlign w:val="center"/>
          </w:tcPr>
          <w:p w14:paraId="64C3FAEA">
            <w:pPr>
              <w:suppressAutoHyphens/>
              <w:rPr>
                <w:rFonts w:eastAsia="仿宋"/>
                <w:bCs/>
                <w:spacing w:val="-3"/>
                <w:szCs w:val="21"/>
                <w:lang w:val="en-GB"/>
              </w:rPr>
            </w:pPr>
            <w:r>
              <w:rPr>
                <w:rFonts w:hint="eastAsia" w:eastAsia="仿宋"/>
                <w:bCs/>
                <w:spacing w:val="-3"/>
                <w:szCs w:val="21"/>
                <w:lang w:val="en-GB"/>
              </w:rPr>
              <w:t>6.1概念</w:t>
            </w:r>
          </w:p>
        </w:tc>
        <w:tc>
          <w:tcPr>
            <w:tcW w:w="263" w:type="pct"/>
            <w:vMerge w:val="restart"/>
            <w:vAlign w:val="center"/>
          </w:tcPr>
          <w:p w14:paraId="4D7DC3F7">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2</w:t>
            </w:r>
          </w:p>
        </w:tc>
        <w:tc>
          <w:tcPr>
            <w:tcW w:w="2217" w:type="pct"/>
            <w:vAlign w:val="center"/>
          </w:tcPr>
          <w:p w14:paraId="6CD3B637">
            <w:pPr>
              <w:suppressAutoHyphens/>
              <w:rPr>
                <w:rFonts w:eastAsia="仿宋"/>
                <w:bCs/>
                <w:spacing w:val="-3"/>
                <w:sz w:val="20"/>
                <w:szCs w:val="20"/>
                <w:lang w:val="en-GB"/>
              </w:rPr>
            </w:pPr>
            <w:r>
              <w:rPr>
                <w:rFonts w:hint="eastAsia" w:eastAsia="仿宋"/>
                <w:bCs/>
                <w:spacing w:val="-3"/>
                <w:sz w:val="20"/>
                <w:szCs w:val="20"/>
                <w:lang w:val="en-GB"/>
              </w:rPr>
              <w:t>1、理解循环结构概念</w:t>
            </w:r>
          </w:p>
        </w:tc>
        <w:tc>
          <w:tcPr>
            <w:tcW w:w="400" w:type="pct"/>
            <w:vMerge w:val="restart"/>
            <w:vAlign w:val="center"/>
          </w:tcPr>
          <w:p w14:paraId="110253DE">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课堂讲授</w:t>
            </w:r>
          </w:p>
        </w:tc>
        <w:tc>
          <w:tcPr>
            <w:tcW w:w="400" w:type="pct"/>
            <w:vMerge w:val="restart"/>
            <w:vAlign w:val="center"/>
          </w:tcPr>
          <w:p w14:paraId="2158371A">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课堂提问</w:t>
            </w:r>
          </w:p>
        </w:tc>
        <w:tc>
          <w:tcPr>
            <w:tcW w:w="443" w:type="pct"/>
            <w:vMerge w:val="restart"/>
            <w:vAlign w:val="center"/>
          </w:tcPr>
          <w:p w14:paraId="603057E2">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2</w:t>
            </w:r>
          </w:p>
          <w:p w14:paraId="174F9950">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3</w:t>
            </w:r>
          </w:p>
          <w:p w14:paraId="5046B6E9">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4</w:t>
            </w:r>
          </w:p>
        </w:tc>
      </w:tr>
      <w:tr w14:paraId="7D255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312" w:type="pct"/>
            <w:vMerge w:val="continue"/>
            <w:shd w:val="clear" w:color="auto" w:fill="auto"/>
            <w:vAlign w:val="center"/>
          </w:tcPr>
          <w:p w14:paraId="2E84BA5A">
            <w:pPr>
              <w:suppressAutoHyphens/>
              <w:spacing w:before="156" w:beforeLines="50" w:after="156" w:afterLines="50" w:line="276" w:lineRule="auto"/>
              <w:jc w:val="center"/>
              <w:rPr>
                <w:rFonts w:eastAsia="仿宋"/>
                <w:bCs/>
                <w:spacing w:val="-3"/>
                <w:sz w:val="24"/>
                <w:lang w:val="en-GB"/>
              </w:rPr>
            </w:pPr>
          </w:p>
        </w:tc>
        <w:tc>
          <w:tcPr>
            <w:tcW w:w="316" w:type="pct"/>
            <w:vMerge w:val="continue"/>
            <w:shd w:val="clear" w:color="auto" w:fill="auto"/>
            <w:vAlign w:val="center"/>
          </w:tcPr>
          <w:p w14:paraId="34EDCF83">
            <w:pPr>
              <w:suppressAutoHyphens/>
              <w:spacing w:before="156" w:beforeLines="50" w:after="156" w:afterLines="50" w:line="276" w:lineRule="auto"/>
              <w:jc w:val="center"/>
              <w:rPr>
                <w:rFonts w:eastAsia="仿宋"/>
                <w:b/>
                <w:spacing w:val="-3"/>
                <w:sz w:val="24"/>
                <w:lang w:val="en-GB"/>
              </w:rPr>
            </w:pPr>
          </w:p>
        </w:tc>
        <w:tc>
          <w:tcPr>
            <w:tcW w:w="649" w:type="pct"/>
            <w:shd w:val="clear" w:color="auto" w:fill="auto"/>
            <w:vAlign w:val="center"/>
          </w:tcPr>
          <w:p w14:paraId="223EA3A4">
            <w:pPr>
              <w:suppressAutoHyphens/>
              <w:rPr>
                <w:rFonts w:eastAsia="仿宋"/>
                <w:bCs/>
                <w:spacing w:val="-3"/>
                <w:szCs w:val="21"/>
                <w:lang w:val="en-GB"/>
              </w:rPr>
            </w:pPr>
            <w:r>
              <w:rPr>
                <w:rFonts w:hint="eastAsia" w:eastAsia="仿宋"/>
                <w:bCs/>
                <w:spacing w:val="-3"/>
                <w:szCs w:val="21"/>
                <w:lang w:val="en-GB"/>
              </w:rPr>
              <w:t>6.2循环语句的实现</w:t>
            </w:r>
          </w:p>
        </w:tc>
        <w:tc>
          <w:tcPr>
            <w:tcW w:w="263" w:type="pct"/>
            <w:vMerge w:val="continue"/>
            <w:vAlign w:val="center"/>
          </w:tcPr>
          <w:p w14:paraId="58189641">
            <w:pPr>
              <w:suppressAutoHyphens/>
              <w:spacing w:before="156" w:beforeLines="50" w:after="156" w:afterLines="50" w:line="276" w:lineRule="auto"/>
              <w:jc w:val="center"/>
              <w:rPr>
                <w:rFonts w:eastAsia="仿宋"/>
                <w:b/>
                <w:spacing w:val="-3"/>
                <w:sz w:val="24"/>
                <w:lang w:val="en-GB"/>
              </w:rPr>
            </w:pPr>
          </w:p>
        </w:tc>
        <w:tc>
          <w:tcPr>
            <w:tcW w:w="2217" w:type="pct"/>
            <w:vAlign w:val="center"/>
          </w:tcPr>
          <w:p w14:paraId="4368621E">
            <w:pPr>
              <w:rPr>
                <w:rFonts w:ascii="仿宋" w:hAnsi="仿宋" w:eastAsia="仿宋"/>
                <w:bCs/>
                <w:sz w:val="20"/>
                <w:szCs w:val="20"/>
                <w:lang w:val="zh-CN"/>
              </w:rPr>
            </w:pPr>
            <w:r>
              <w:rPr>
                <w:rFonts w:hint="eastAsia" w:ascii="仿宋" w:hAnsi="仿宋" w:eastAsia="仿宋"/>
                <w:bCs/>
                <w:sz w:val="20"/>
                <w:szCs w:val="20"/>
                <w:lang w:val="zh-CN"/>
              </w:rPr>
              <w:t>1、掌握while循环结构</w:t>
            </w:r>
          </w:p>
          <w:p w14:paraId="1688E69A">
            <w:pPr>
              <w:rPr>
                <w:rFonts w:ascii="仿宋" w:hAnsi="仿宋" w:eastAsia="仿宋"/>
                <w:bCs/>
                <w:sz w:val="20"/>
                <w:szCs w:val="20"/>
                <w:lang w:val="zh-CN"/>
              </w:rPr>
            </w:pPr>
            <w:r>
              <w:rPr>
                <w:rFonts w:hint="eastAsia" w:ascii="仿宋" w:hAnsi="仿宋" w:eastAsia="仿宋"/>
                <w:bCs/>
                <w:sz w:val="20"/>
                <w:szCs w:val="20"/>
                <w:lang w:val="zh-CN"/>
              </w:rPr>
              <w:t>2、掌握do-while循环结构</w:t>
            </w:r>
          </w:p>
          <w:p w14:paraId="424926FC">
            <w:pPr>
              <w:suppressAutoHyphens/>
              <w:rPr>
                <w:rFonts w:eastAsia="仿宋"/>
                <w:bCs/>
                <w:spacing w:val="-3"/>
                <w:sz w:val="20"/>
                <w:szCs w:val="20"/>
                <w:lang w:val="en-GB"/>
              </w:rPr>
            </w:pPr>
            <w:r>
              <w:rPr>
                <w:rFonts w:hint="eastAsia" w:ascii="仿宋" w:hAnsi="仿宋" w:eastAsia="仿宋"/>
                <w:bCs/>
                <w:sz w:val="20"/>
                <w:szCs w:val="20"/>
                <w:lang w:val="zh-CN"/>
              </w:rPr>
              <w:t>3、掌握for循环结构</w:t>
            </w:r>
          </w:p>
        </w:tc>
        <w:tc>
          <w:tcPr>
            <w:tcW w:w="400" w:type="pct"/>
            <w:vMerge w:val="continue"/>
            <w:vAlign w:val="center"/>
          </w:tcPr>
          <w:p w14:paraId="0B69768E">
            <w:pPr>
              <w:suppressAutoHyphens/>
              <w:spacing w:before="156" w:beforeLines="50" w:after="156" w:afterLines="50" w:line="276" w:lineRule="auto"/>
              <w:jc w:val="center"/>
              <w:rPr>
                <w:rFonts w:eastAsia="仿宋"/>
                <w:b/>
                <w:spacing w:val="-3"/>
                <w:sz w:val="24"/>
                <w:lang w:val="en-GB"/>
              </w:rPr>
            </w:pPr>
          </w:p>
        </w:tc>
        <w:tc>
          <w:tcPr>
            <w:tcW w:w="400" w:type="pct"/>
            <w:vMerge w:val="continue"/>
            <w:vAlign w:val="center"/>
          </w:tcPr>
          <w:p w14:paraId="67F5D35D">
            <w:pPr>
              <w:suppressAutoHyphens/>
              <w:spacing w:before="156" w:beforeLines="50" w:after="156" w:afterLines="50" w:line="276" w:lineRule="auto"/>
              <w:jc w:val="center"/>
              <w:rPr>
                <w:rFonts w:eastAsia="仿宋"/>
                <w:bCs/>
                <w:spacing w:val="-3"/>
                <w:szCs w:val="21"/>
                <w:lang w:val="en-GB"/>
              </w:rPr>
            </w:pPr>
          </w:p>
        </w:tc>
        <w:tc>
          <w:tcPr>
            <w:tcW w:w="443" w:type="pct"/>
            <w:vMerge w:val="continue"/>
            <w:vAlign w:val="center"/>
          </w:tcPr>
          <w:p w14:paraId="5CBA9650">
            <w:pPr>
              <w:suppressAutoHyphens/>
              <w:spacing w:before="156" w:beforeLines="50" w:after="156" w:afterLines="50" w:line="276" w:lineRule="auto"/>
              <w:jc w:val="center"/>
              <w:rPr>
                <w:rFonts w:eastAsia="仿宋"/>
                <w:b/>
                <w:spacing w:val="-3"/>
                <w:sz w:val="24"/>
                <w:lang w:val="en-GB"/>
              </w:rPr>
            </w:pPr>
          </w:p>
        </w:tc>
      </w:tr>
      <w:tr w14:paraId="22E73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312" w:type="pct"/>
            <w:vMerge w:val="continue"/>
            <w:shd w:val="clear" w:color="auto" w:fill="auto"/>
            <w:vAlign w:val="center"/>
          </w:tcPr>
          <w:p w14:paraId="1D172981">
            <w:pPr>
              <w:suppressAutoHyphens/>
              <w:spacing w:before="156" w:beforeLines="50" w:after="156" w:afterLines="50" w:line="276" w:lineRule="auto"/>
              <w:jc w:val="center"/>
              <w:rPr>
                <w:rFonts w:eastAsia="仿宋"/>
                <w:bCs/>
                <w:spacing w:val="-3"/>
                <w:sz w:val="24"/>
                <w:lang w:val="en-GB"/>
              </w:rPr>
            </w:pPr>
          </w:p>
        </w:tc>
        <w:tc>
          <w:tcPr>
            <w:tcW w:w="316" w:type="pct"/>
            <w:vMerge w:val="continue"/>
            <w:shd w:val="clear" w:color="auto" w:fill="auto"/>
            <w:vAlign w:val="center"/>
          </w:tcPr>
          <w:p w14:paraId="1CA004B8">
            <w:pPr>
              <w:suppressAutoHyphens/>
              <w:spacing w:before="156" w:beforeLines="50" w:after="156" w:afterLines="50" w:line="276" w:lineRule="auto"/>
              <w:jc w:val="center"/>
              <w:rPr>
                <w:rFonts w:eastAsia="仿宋"/>
                <w:b/>
                <w:spacing w:val="-3"/>
                <w:sz w:val="24"/>
                <w:lang w:val="en-GB"/>
              </w:rPr>
            </w:pPr>
          </w:p>
        </w:tc>
        <w:tc>
          <w:tcPr>
            <w:tcW w:w="649" w:type="pct"/>
            <w:shd w:val="clear" w:color="auto" w:fill="auto"/>
            <w:vAlign w:val="center"/>
          </w:tcPr>
          <w:p w14:paraId="41E1CBEE">
            <w:pPr>
              <w:suppressAutoHyphens/>
              <w:rPr>
                <w:rFonts w:eastAsia="仿宋"/>
                <w:bCs/>
                <w:spacing w:val="-3"/>
                <w:szCs w:val="21"/>
                <w:lang w:val="en-GB"/>
              </w:rPr>
            </w:pPr>
            <w:r>
              <w:rPr>
                <w:rFonts w:hint="eastAsia" w:eastAsia="仿宋"/>
                <w:bCs/>
                <w:spacing w:val="-3"/>
                <w:szCs w:val="21"/>
                <w:lang w:val="en-GB"/>
              </w:rPr>
              <w:t>6.3循环嵌套</w:t>
            </w:r>
          </w:p>
        </w:tc>
        <w:tc>
          <w:tcPr>
            <w:tcW w:w="263" w:type="pct"/>
            <w:vMerge w:val="continue"/>
            <w:vAlign w:val="center"/>
          </w:tcPr>
          <w:p w14:paraId="0E592F13">
            <w:pPr>
              <w:suppressAutoHyphens/>
              <w:spacing w:before="156" w:beforeLines="50" w:after="156" w:afterLines="50" w:line="276" w:lineRule="auto"/>
              <w:jc w:val="center"/>
              <w:rPr>
                <w:rFonts w:eastAsia="仿宋"/>
                <w:b/>
                <w:spacing w:val="-3"/>
                <w:sz w:val="24"/>
                <w:lang w:val="en-GB"/>
              </w:rPr>
            </w:pPr>
          </w:p>
        </w:tc>
        <w:tc>
          <w:tcPr>
            <w:tcW w:w="2217" w:type="pct"/>
            <w:vAlign w:val="center"/>
          </w:tcPr>
          <w:p w14:paraId="165C9A8A">
            <w:pPr>
              <w:rPr>
                <w:rFonts w:ascii="仿宋" w:hAnsi="仿宋" w:eastAsia="仿宋"/>
                <w:bCs/>
                <w:sz w:val="20"/>
                <w:szCs w:val="20"/>
                <w:lang w:val="zh-CN"/>
              </w:rPr>
            </w:pPr>
            <w:r>
              <w:rPr>
                <w:rFonts w:hint="eastAsia" w:ascii="仿宋" w:hAnsi="仿宋" w:eastAsia="仿宋"/>
                <w:bCs/>
                <w:sz w:val="20"/>
                <w:szCs w:val="20"/>
                <w:lang w:val="zh-CN"/>
              </w:rPr>
              <w:t>1、理解循环嵌套的概念</w:t>
            </w:r>
          </w:p>
          <w:p w14:paraId="0E6F9591">
            <w:pPr>
              <w:suppressAutoHyphens/>
              <w:rPr>
                <w:rFonts w:eastAsia="仿宋"/>
                <w:bCs/>
                <w:spacing w:val="-3"/>
                <w:sz w:val="20"/>
                <w:szCs w:val="20"/>
                <w:lang w:val="en-GB"/>
              </w:rPr>
            </w:pPr>
            <w:r>
              <w:rPr>
                <w:rFonts w:hint="eastAsia" w:ascii="仿宋" w:hAnsi="仿宋" w:eastAsia="仿宋"/>
                <w:bCs/>
                <w:sz w:val="20"/>
                <w:szCs w:val="20"/>
                <w:lang w:val="zh-CN"/>
              </w:rPr>
              <w:t>2、掌握三种循环结构嵌套的用法</w:t>
            </w:r>
          </w:p>
        </w:tc>
        <w:tc>
          <w:tcPr>
            <w:tcW w:w="400" w:type="pct"/>
            <w:vMerge w:val="continue"/>
            <w:vAlign w:val="center"/>
          </w:tcPr>
          <w:p w14:paraId="69C98ED9">
            <w:pPr>
              <w:suppressAutoHyphens/>
              <w:spacing w:before="156" w:beforeLines="50" w:after="156" w:afterLines="50" w:line="276" w:lineRule="auto"/>
              <w:jc w:val="center"/>
              <w:rPr>
                <w:rFonts w:eastAsia="仿宋"/>
                <w:b/>
                <w:spacing w:val="-3"/>
                <w:sz w:val="24"/>
                <w:lang w:val="en-GB"/>
              </w:rPr>
            </w:pPr>
          </w:p>
        </w:tc>
        <w:tc>
          <w:tcPr>
            <w:tcW w:w="400" w:type="pct"/>
            <w:vMerge w:val="continue"/>
            <w:vAlign w:val="center"/>
          </w:tcPr>
          <w:p w14:paraId="747A1D5B">
            <w:pPr>
              <w:suppressAutoHyphens/>
              <w:spacing w:before="156" w:beforeLines="50" w:after="156" w:afterLines="50" w:line="276" w:lineRule="auto"/>
              <w:jc w:val="center"/>
              <w:rPr>
                <w:rFonts w:eastAsia="仿宋"/>
                <w:bCs/>
                <w:spacing w:val="-3"/>
                <w:szCs w:val="21"/>
                <w:lang w:val="en-GB"/>
              </w:rPr>
            </w:pPr>
          </w:p>
        </w:tc>
        <w:tc>
          <w:tcPr>
            <w:tcW w:w="443" w:type="pct"/>
            <w:vMerge w:val="continue"/>
            <w:vAlign w:val="center"/>
          </w:tcPr>
          <w:p w14:paraId="0BC515F0">
            <w:pPr>
              <w:suppressAutoHyphens/>
              <w:spacing w:before="156" w:beforeLines="50" w:after="156" w:afterLines="50" w:line="276" w:lineRule="auto"/>
              <w:jc w:val="center"/>
              <w:rPr>
                <w:rFonts w:eastAsia="仿宋"/>
                <w:b/>
                <w:spacing w:val="-3"/>
                <w:sz w:val="24"/>
                <w:lang w:val="en-GB"/>
              </w:rPr>
            </w:pPr>
          </w:p>
        </w:tc>
      </w:tr>
      <w:tr w14:paraId="76AAA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312" w:type="pct"/>
            <w:vMerge w:val="continue"/>
            <w:shd w:val="clear" w:color="auto" w:fill="auto"/>
            <w:vAlign w:val="center"/>
          </w:tcPr>
          <w:p w14:paraId="1C5A60EF">
            <w:pPr>
              <w:suppressAutoHyphens/>
              <w:spacing w:before="156" w:beforeLines="50" w:after="156" w:afterLines="50" w:line="276" w:lineRule="auto"/>
              <w:jc w:val="center"/>
              <w:rPr>
                <w:rFonts w:eastAsia="仿宋"/>
                <w:bCs/>
                <w:spacing w:val="-3"/>
                <w:sz w:val="24"/>
                <w:lang w:val="en-GB"/>
              </w:rPr>
            </w:pPr>
          </w:p>
        </w:tc>
        <w:tc>
          <w:tcPr>
            <w:tcW w:w="316" w:type="pct"/>
            <w:vMerge w:val="continue"/>
            <w:shd w:val="clear" w:color="auto" w:fill="auto"/>
            <w:vAlign w:val="center"/>
          </w:tcPr>
          <w:p w14:paraId="52457E60">
            <w:pPr>
              <w:suppressAutoHyphens/>
              <w:spacing w:before="156" w:beforeLines="50" w:after="156" w:afterLines="50" w:line="276" w:lineRule="auto"/>
              <w:jc w:val="center"/>
              <w:rPr>
                <w:rFonts w:eastAsia="仿宋"/>
                <w:b/>
                <w:spacing w:val="-3"/>
                <w:sz w:val="24"/>
                <w:lang w:val="en-GB"/>
              </w:rPr>
            </w:pPr>
          </w:p>
        </w:tc>
        <w:tc>
          <w:tcPr>
            <w:tcW w:w="649" w:type="pct"/>
            <w:shd w:val="clear" w:color="auto" w:fill="auto"/>
            <w:vAlign w:val="center"/>
          </w:tcPr>
          <w:p w14:paraId="4F0E02A3">
            <w:pPr>
              <w:suppressAutoHyphens/>
              <w:rPr>
                <w:rFonts w:eastAsia="仿宋"/>
                <w:bCs/>
                <w:spacing w:val="-3"/>
                <w:szCs w:val="21"/>
                <w:lang w:val="en-GB"/>
              </w:rPr>
            </w:pPr>
            <w:r>
              <w:rPr>
                <w:rFonts w:hint="eastAsia" w:eastAsia="仿宋"/>
                <w:bCs/>
                <w:spacing w:val="-3"/>
                <w:szCs w:val="21"/>
                <w:lang w:val="en-GB"/>
              </w:rPr>
              <w:t>6.4 break语句和continue语句</w:t>
            </w:r>
          </w:p>
        </w:tc>
        <w:tc>
          <w:tcPr>
            <w:tcW w:w="263" w:type="pct"/>
            <w:vMerge w:val="restart"/>
            <w:vAlign w:val="center"/>
          </w:tcPr>
          <w:p w14:paraId="67881848">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2</w:t>
            </w:r>
          </w:p>
        </w:tc>
        <w:tc>
          <w:tcPr>
            <w:tcW w:w="2217" w:type="pct"/>
            <w:vAlign w:val="center"/>
          </w:tcPr>
          <w:p w14:paraId="1EC4904E">
            <w:pPr>
              <w:rPr>
                <w:rFonts w:ascii="仿宋" w:hAnsi="仿宋" w:eastAsia="仿宋"/>
                <w:bCs/>
                <w:sz w:val="20"/>
                <w:szCs w:val="20"/>
                <w:lang w:val="zh-CN"/>
              </w:rPr>
            </w:pPr>
            <w:r>
              <w:rPr>
                <w:rFonts w:hint="eastAsia" w:ascii="仿宋" w:hAnsi="仿宋" w:eastAsia="仿宋"/>
                <w:bCs/>
                <w:sz w:val="20"/>
                <w:szCs w:val="20"/>
                <w:lang w:val="zh-CN"/>
              </w:rPr>
              <w:t>1、掌握break语句的用法</w:t>
            </w:r>
          </w:p>
          <w:p w14:paraId="75E0BA8D">
            <w:pPr>
              <w:rPr>
                <w:rFonts w:ascii="仿宋" w:hAnsi="仿宋" w:eastAsia="仿宋"/>
                <w:bCs/>
                <w:sz w:val="20"/>
                <w:szCs w:val="20"/>
                <w:lang w:val="zh-CN"/>
              </w:rPr>
            </w:pPr>
            <w:r>
              <w:rPr>
                <w:rFonts w:hint="eastAsia" w:ascii="仿宋" w:hAnsi="仿宋" w:eastAsia="仿宋"/>
                <w:bCs/>
                <w:sz w:val="20"/>
                <w:szCs w:val="20"/>
                <w:lang w:val="zh-CN"/>
              </w:rPr>
              <w:t>2、掌握continue语句的用法</w:t>
            </w:r>
          </w:p>
          <w:p w14:paraId="6B185FAA">
            <w:pPr>
              <w:suppressAutoHyphens/>
              <w:rPr>
                <w:rFonts w:eastAsia="仿宋"/>
                <w:bCs/>
                <w:spacing w:val="-3"/>
                <w:sz w:val="20"/>
                <w:szCs w:val="20"/>
                <w:lang w:val="en-GB"/>
              </w:rPr>
            </w:pPr>
            <w:r>
              <w:rPr>
                <w:rFonts w:hint="eastAsia" w:ascii="仿宋" w:hAnsi="仿宋" w:eastAsia="仿宋"/>
                <w:bCs/>
                <w:sz w:val="20"/>
                <w:szCs w:val="20"/>
                <w:lang w:val="zh-CN"/>
              </w:rPr>
              <w:t>3、掌握break和continue语句的区别</w:t>
            </w:r>
          </w:p>
        </w:tc>
        <w:tc>
          <w:tcPr>
            <w:tcW w:w="400" w:type="pct"/>
            <w:vMerge w:val="continue"/>
            <w:vAlign w:val="center"/>
          </w:tcPr>
          <w:p w14:paraId="211AF0F9">
            <w:pPr>
              <w:suppressAutoHyphens/>
              <w:spacing w:before="156" w:beforeLines="50" w:after="156" w:afterLines="50" w:line="276" w:lineRule="auto"/>
              <w:jc w:val="center"/>
              <w:rPr>
                <w:rFonts w:eastAsia="仿宋"/>
                <w:b/>
                <w:spacing w:val="-3"/>
                <w:sz w:val="24"/>
                <w:lang w:val="en-GB"/>
              </w:rPr>
            </w:pPr>
          </w:p>
        </w:tc>
        <w:tc>
          <w:tcPr>
            <w:tcW w:w="400" w:type="pct"/>
            <w:vAlign w:val="center"/>
          </w:tcPr>
          <w:p w14:paraId="219B4FCF">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随堂测验</w:t>
            </w:r>
          </w:p>
        </w:tc>
        <w:tc>
          <w:tcPr>
            <w:tcW w:w="443" w:type="pct"/>
            <w:vMerge w:val="continue"/>
            <w:vAlign w:val="center"/>
          </w:tcPr>
          <w:p w14:paraId="5E517963">
            <w:pPr>
              <w:suppressAutoHyphens/>
              <w:spacing w:before="156" w:beforeLines="50" w:after="156" w:afterLines="50" w:line="276" w:lineRule="auto"/>
              <w:jc w:val="center"/>
              <w:rPr>
                <w:rFonts w:eastAsia="仿宋"/>
                <w:b/>
                <w:spacing w:val="-3"/>
                <w:sz w:val="24"/>
                <w:lang w:val="en-GB"/>
              </w:rPr>
            </w:pPr>
          </w:p>
        </w:tc>
      </w:tr>
      <w:tr w14:paraId="2C782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jc w:val="center"/>
        </w:trPr>
        <w:tc>
          <w:tcPr>
            <w:tcW w:w="312" w:type="pct"/>
            <w:vMerge w:val="continue"/>
            <w:shd w:val="clear" w:color="auto" w:fill="auto"/>
            <w:vAlign w:val="center"/>
          </w:tcPr>
          <w:p w14:paraId="0BA982B3">
            <w:pPr>
              <w:suppressAutoHyphens/>
              <w:spacing w:before="156" w:beforeLines="50" w:after="156" w:afterLines="50" w:line="276" w:lineRule="auto"/>
              <w:jc w:val="center"/>
              <w:rPr>
                <w:rFonts w:eastAsia="仿宋"/>
                <w:bCs/>
                <w:spacing w:val="-3"/>
                <w:sz w:val="24"/>
                <w:lang w:val="en-GB"/>
              </w:rPr>
            </w:pPr>
          </w:p>
        </w:tc>
        <w:tc>
          <w:tcPr>
            <w:tcW w:w="316" w:type="pct"/>
            <w:vMerge w:val="continue"/>
            <w:shd w:val="clear" w:color="auto" w:fill="auto"/>
            <w:vAlign w:val="center"/>
          </w:tcPr>
          <w:p w14:paraId="0107D317">
            <w:pPr>
              <w:suppressAutoHyphens/>
              <w:spacing w:before="156" w:beforeLines="50" w:after="156" w:afterLines="50" w:line="276" w:lineRule="auto"/>
              <w:jc w:val="center"/>
              <w:rPr>
                <w:rFonts w:eastAsia="仿宋"/>
                <w:b/>
                <w:spacing w:val="-3"/>
                <w:sz w:val="24"/>
                <w:lang w:val="en-GB"/>
              </w:rPr>
            </w:pPr>
          </w:p>
        </w:tc>
        <w:tc>
          <w:tcPr>
            <w:tcW w:w="649" w:type="pct"/>
            <w:shd w:val="clear" w:color="auto" w:fill="auto"/>
            <w:vAlign w:val="center"/>
          </w:tcPr>
          <w:p w14:paraId="2439C677">
            <w:pPr>
              <w:suppressAutoHyphens/>
              <w:rPr>
                <w:rFonts w:eastAsia="仿宋"/>
                <w:bCs/>
                <w:spacing w:val="-3"/>
                <w:szCs w:val="21"/>
                <w:lang w:val="en-GB"/>
              </w:rPr>
            </w:pPr>
            <w:r>
              <w:rPr>
                <w:rFonts w:hint="eastAsia" w:eastAsia="仿宋"/>
                <w:bCs/>
                <w:spacing w:val="-3"/>
                <w:szCs w:val="21"/>
                <w:lang w:val="en-GB"/>
              </w:rPr>
              <w:t>6.5 实例分析</w:t>
            </w:r>
          </w:p>
        </w:tc>
        <w:tc>
          <w:tcPr>
            <w:tcW w:w="263" w:type="pct"/>
            <w:vMerge w:val="continue"/>
            <w:vAlign w:val="center"/>
          </w:tcPr>
          <w:p w14:paraId="577F840B">
            <w:pPr>
              <w:suppressAutoHyphens/>
              <w:spacing w:before="156" w:beforeLines="50" w:after="156" w:afterLines="50" w:line="276" w:lineRule="auto"/>
              <w:jc w:val="center"/>
              <w:rPr>
                <w:rFonts w:eastAsia="仿宋"/>
                <w:b/>
                <w:spacing w:val="-3"/>
                <w:sz w:val="24"/>
                <w:lang w:val="en-GB"/>
              </w:rPr>
            </w:pPr>
          </w:p>
        </w:tc>
        <w:tc>
          <w:tcPr>
            <w:tcW w:w="2217" w:type="pct"/>
            <w:vAlign w:val="center"/>
          </w:tcPr>
          <w:p w14:paraId="51F983E8">
            <w:pPr>
              <w:suppressAutoHyphens/>
              <w:rPr>
                <w:rFonts w:eastAsia="仿宋"/>
                <w:bCs/>
                <w:spacing w:val="-3"/>
                <w:sz w:val="20"/>
                <w:szCs w:val="20"/>
                <w:lang w:val="en-GB"/>
              </w:rPr>
            </w:pPr>
            <w:r>
              <w:rPr>
                <w:rFonts w:hint="eastAsia" w:eastAsia="仿宋"/>
                <w:bCs/>
                <w:spacing w:val="-3"/>
                <w:sz w:val="20"/>
                <w:szCs w:val="20"/>
                <w:lang w:val="en-GB"/>
              </w:rPr>
              <w:t>通过程序实例掌握循环控制结构的用法</w:t>
            </w:r>
          </w:p>
        </w:tc>
        <w:tc>
          <w:tcPr>
            <w:tcW w:w="400" w:type="pct"/>
            <w:vMerge w:val="continue"/>
            <w:vAlign w:val="center"/>
          </w:tcPr>
          <w:p w14:paraId="6C463EA2">
            <w:pPr>
              <w:suppressAutoHyphens/>
              <w:spacing w:before="156" w:beforeLines="50" w:after="156" w:afterLines="50" w:line="276" w:lineRule="auto"/>
              <w:jc w:val="center"/>
              <w:rPr>
                <w:rFonts w:eastAsia="仿宋"/>
                <w:b/>
                <w:spacing w:val="-3"/>
                <w:sz w:val="24"/>
                <w:lang w:val="en-GB"/>
              </w:rPr>
            </w:pPr>
          </w:p>
        </w:tc>
        <w:tc>
          <w:tcPr>
            <w:tcW w:w="400" w:type="pct"/>
            <w:vAlign w:val="center"/>
          </w:tcPr>
          <w:p w14:paraId="5DDDC782">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期末考试</w:t>
            </w:r>
          </w:p>
        </w:tc>
        <w:tc>
          <w:tcPr>
            <w:tcW w:w="443" w:type="pct"/>
            <w:vMerge w:val="continue"/>
            <w:vAlign w:val="center"/>
          </w:tcPr>
          <w:p w14:paraId="203BAD68">
            <w:pPr>
              <w:suppressAutoHyphens/>
              <w:spacing w:before="156" w:beforeLines="50" w:after="156" w:afterLines="50" w:line="276" w:lineRule="auto"/>
              <w:jc w:val="center"/>
              <w:rPr>
                <w:rFonts w:eastAsia="仿宋"/>
                <w:b/>
                <w:spacing w:val="-3"/>
                <w:sz w:val="24"/>
                <w:lang w:val="en-GB"/>
              </w:rPr>
            </w:pPr>
          </w:p>
        </w:tc>
      </w:tr>
      <w:tr w14:paraId="32E94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312" w:type="pct"/>
            <w:vMerge w:val="restart"/>
            <w:shd w:val="clear" w:color="auto" w:fill="auto"/>
            <w:vAlign w:val="center"/>
          </w:tcPr>
          <w:p w14:paraId="52CA5880">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7</w:t>
            </w:r>
          </w:p>
        </w:tc>
        <w:tc>
          <w:tcPr>
            <w:tcW w:w="316" w:type="pct"/>
            <w:vMerge w:val="restart"/>
            <w:shd w:val="clear" w:color="auto" w:fill="auto"/>
            <w:vAlign w:val="center"/>
          </w:tcPr>
          <w:p w14:paraId="37B20FA0">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第七章</w:t>
            </w:r>
          </w:p>
        </w:tc>
        <w:tc>
          <w:tcPr>
            <w:tcW w:w="649" w:type="pct"/>
            <w:shd w:val="clear" w:color="auto" w:fill="auto"/>
            <w:vAlign w:val="center"/>
          </w:tcPr>
          <w:p w14:paraId="450E40E5">
            <w:pPr>
              <w:suppressAutoHyphens/>
              <w:rPr>
                <w:rFonts w:eastAsia="仿宋"/>
                <w:bCs/>
                <w:spacing w:val="-3"/>
                <w:szCs w:val="21"/>
                <w:lang w:val="en-GB"/>
              </w:rPr>
            </w:pPr>
            <w:r>
              <w:rPr>
                <w:rFonts w:hint="eastAsia" w:eastAsia="仿宋"/>
                <w:bCs/>
                <w:spacing w:val="-3"/>
                <w:szCs w:val="21"/>
                <w:lang w:val="en-GB"/>
              </w:rPr>
              <w:t>7.1函数的定义</w:t>
            </w:r>
          </w:p>
        </w:tc>
        <w:tc>
          <w:tcPr>
            <w:tcW w:w="263" w:type="pct"/>
            <w:vMerge w:val="restart"/>
            <w:vAlign w:val="center"/>
          </w:tcPr>
          <w:p w14:paraId="4EDC6DE1">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2</w:t>
            </w:r>
          </w:p>
        </w:tc>
        <w:tc>
          <w:tcPr>
            <w:tcW w:w="2217" w:type="pct"/>
            <w:vAlign w:val="center"/>
          </w:tcPr>
          <w:p w14:paraId="429EFF69">
            <w:pPr>
              <w:rPr>
                <w:rFonts w:ascii="仿宋" w:hAnsi="仿宋" w:eastAsia="仿宋"/>
                <w:bCs/>
                <w:sz w:val="20"/>
                <w:szCs w:val="20"/>
                <w:lang w:val="zh-CN"/>
              </w:rPr>
            </w:pPr>
            <w:r>
              <w:rPr>
                <w:rFonts w:hint="eastAsia" w:ascii="仿宋" w:hAnsi="仿宋" w:eastAsia="仿宋"/>
                <w:bCs/>
                <w:sz w:val="20"/>
                <w:szCs w:val="20"/>
                <w:lang w:val="zh-CN"/>
              </w:rPr>
              <w:t>1、理解函数的概念</w:t>
            </w:r>
          </w:p>
          <w:p w14:paraId="68B94618">
            <w:pPr>
              <w:rPr>
                <w:rFonts w:ascii="仿宋" w:hAnsi="仿宋" w:eastAsia="仿宋"/>
                <w:bCs/>
                <w:sz w:val="20"/>
                <w:szCs w:val="20"/>
                <w:lang w:val="zh-CN"/>
              </w:rPr>
            </w:pPr>
            <w:r>
              <w:rPr>
                <w:rFonts w:hint="eastAsia" w:ascii="仿宋" w:hAnsi="仿宋" w:eastAsia="仿宋"/>
                <w:bCs/>
                <w:sz w:val="20"/>
                <w:szCs w:val="20"/>
                <w:lang w:val="zh-CN"/>
              </w:rPr>
              <w:t>2、理解函数的分类</w:t>
            </w:r>
          </w:p>
          <w:p w14:paraId="79701EA9">
            <w:pPr>
              <w:suppressAutoHyphens/>
              <w:rPr>
                <w:rFonts w:eastAsia="仿宋"/>
                <w:bCs/>
                <w:spacing w:val="-3"/>
                <w:sz w:val="20"/>
                <w:szCs w:val="20"/>
                <w:lang w:val="en-GB"/>
              </w:rPr>
            </w:pPr>
            <w:r>
              <w:rPr>
                <w:rFonts w:hint="eastAsia" w:ascii="仿宋" w:hAnsi="仿宋" w:eastAsia="仿宋"/>
                <w:bCs/>
                <w:sz w:val="20"/>
                <w:szCs w:val="20"/>
                <w:lang w:val="zh-CN"/>
              </w:rPr>
              <w:t>3、理解函数的定义及要素</w:t>
            </w:r>
          </w:p>
        </w:tc>
        <w:tc>
          <w:tcPr>
            <w:tcW w:w="400" w:type="pct"/>
            <w:vMerge w:val="restart"/>
            <w:vAlign w:val="center"/>
          </w:tcPr>
          <w:p w14:paraId="5D553600">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课堂讲授</w:t>
            </w:r>
          </w:p>
        </w:tc>
        <w:tc>
          <w:tcPr>
            <w:tcW w:w="400" w:type="pct"/>
            <w:vMerge w:val="restart"/>
            <w:vAlign w:val="center"/>
          </w:tcPr>
          <w:p w14:paraId="29057A8A">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课堂提问</w:t>
            </w:r>
          </w:p>
        </w:tc>
        <w:tc>
          <w:tcPr>
            <w:tcW w:w="443" w:type="pct"/>
            <w:vMerge w:val="restart"/>
            <w:vAlign w:val="center"/>
          </w:tcPr>
          <w:p w14:paraId="0845BAC8">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2</w:t>
            </w:r>
          </w:p>
          <w:p w14:paraId="5107D627">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3</w:t>
            </w:r>
          </w:p>
          <w:p w14:paraId="523AC01F">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4</w:t>
            </w:r>
          </w:p>
        </w:tc>
      </w:tr>
      <w:tr w14:paraId="33E8E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12" w:type="pct"/>
            <w:vMerge w:val="continue"/>
            <w:shd w:val="clear" w:color="auto" w:fill="auto"/>
            <w:vAlign w:val="center"/>
          </w:tcPr>
          <w:p w14:paraId="4CB1D472">
            <w:pPr>
              <w:suppressAutoHyphens/>
              <w:spacing w:before="156" w:beforeLines="50" w:after="156" w:afterLines="50" w:line="276" w:lineRule="auto"/>
              <w:jc w:val="center"/>
              <w:rPr>
                <w:rFonts w:eastAsia="仿宋"/>
                <w:bCs/>
                <w:spacing w:val="-3"/>
                <w:sz w:val="24"/>
                <w:lang w:val="en-GB"/>
              </w:rPr>
            </w:pPr>
          </w:p>
        </w:tc>
        <w:tc>
          <w:tcPr>
            <w:tcW w:w="316" w:type="pct"/>
            <w:vMerge w:val="continue"/>
            <w:shd w:val="clear" w:color="auto" w:fill="auto"/>
            <w:vAlign w:val="center"/>
          </w:tcPr>
          <w:p w14:paraId="5D300768">
            <w:pPr>
              <w:suppressAutoHyphens/>
              <w:spacing w:before="156" w:beforeLines="50" w:after="156" w:afterLines="50" w:line="276" w:lineRule="auto"/>
              <w:jc w:val="center"/>
              <w:rPr>
                <w:rFonts w:eastAsia="仿宋"/>
                <w:b/>
                <w:spacing w:val="-3"/>
                <w:sz w:val="24"/>
                <w:lang w:val="en-GB"/>
              </w:rPr>
            </w:pPr>
          </w:p>
        </w:tc>
        <w:tc>
          <w:tcPr>
            <w:tcW w:w="649" w:type="pct"/>
            <w:shd w:val="clear" w:color="auto" w:fill="auto"/>
            <w:vAlign w:val="center"/>
          </w:tcPr>
          <w:p w14:paraId="16991380">
            <w:pPr>
              <w:suppressAutoHyphens/>
              <w:rPr>
                <w:rFonts w:eastAsia="仿宋"/>
                <w:bCs/>
                <w:spacing w:val="-3"/>
                <w:szCs w:val="21"/>
                <w:lang w:val="en-GB"/>
              </w:rPr>
            </w:pPr>
            <w:r>
              <w:rPr>
                <w:rFonts w:hint="eastAsia" w:eastAsia="仿宋"/>
                <w:bCs/>
                <w:spacing w:val="-3"/>
                <w:szCs w:val="21"/>
                <w:lang w:val="en-GB"/>
              </w:rPr>
              <w:t>7.2函数的调用</w:t>
            </w:r>
          </w:p>
        </w:tc>
        <w:tc>
          <w:tcPr>
            <w:tcW w:w="263" w:type="pct"/>
            <w:vMerge w:val="continue"/>
            <w:vAlign w:val="center"/>
          </w:tcPr>
          <w:p w14:paraId="098DCC80">
            <w:pPr>
              <w:suppressAutoHyphens/>
              <w:spacing w:before="156" w:beforeLines="50" w:after="156" w:afterLines="50" w:line="276" w:lineRule="auto"/>
              <w:jc w:val="center"/>
              <w:rPr>
                <w:rFonts w:eastAsia="仿宋"/>
                <w:b/>
                <w:spacing w:val="-3"/>
                <w:sz w:val="24"/>
                <w:lang w:val="en-GB"/>
              </w:rPr>
            </w:pPr>
          </w:p>
        </w:tc>
        <w:tc>
          <w:tcPr>
            <w:tcW w:w="2217" w:type="pct"/>
            <w:vAlign w:val="center"/>
          </w:tcPr>
          <w:p w14:paraId="0E0398F6">
            <w:pPr>
              <w:rPr>
                <w:rFonts w:ascii="仿宋" w:hAnsi="仿宋" w:eastAsia="仿宋"/>
                <w:bCs/>
                <w:sz w:val="20"/>
                <w:szCs w:val="20"/>
                <w:lang w:val="zh-CN"/>
              </w:rPr>
            </w:pPr>
            <w:r>
              <w:rPr>
                <w:rFonts w:hint="eastAsia" w:ascii="仿宋" w:hAnsi="仿宋" w:eastAsia="仿宋"/>
                <w:bCs/>
                <w:sz w:val="20"/>
                <w:szCs w:val="20"/>
                <w:lang w:val="zh-CN"/>
              </w:rPr>
              <w:t>1、掌握函数调用一般形式</w:t>
            </w:r>
          </w:p>
          <w:p w14:paraId="1FEB0A6B">
            <w:pPr>
              <w:suppressAutoHyphens/>
              <w:rPr>
                <w:rFonts w:eastAsia="仿宋"/>
                <w:bCs/>
                <w:spacing w:val="-3"/>
                <w:sz w:val="20"/>
                <w:szCs w:val="20"/>
                <w:lang w:val="en-GB"/>
              </w:rPr>
            </w:pPr>
            <w:r>
              <w:rPr>
                <w:rFonts w:hint="eastAsia" w:ascii="仿宋" w:hAnsi="仿宋" w:eastAsia="仿宋"/>
                <w:bCs/>
                <w:sz w:val="20"/>
                <w:szCs w:val="20"/>
                <w:lang w:val="zh-CN"/>
              </w:rPr>
              <w:t>2、掌握函数的嵌套调用</w:t>
            </w:r>
          </w:p>
        </w:tc>
        <w:tc>
          <w:tcPr>
            <w:tcW w:w="400" w:type="pct"/>
            <w:vMerge w:val="continue"/>
            <w:vAlign w:val="center"/>
          </w:tcPr>
          <w:p w14:paraId="16FB5C07">
            <w:pPr>
              <w:suppressAutoHyphens/>
              <w:spacing w:before="156" w:beforeLines="50" w:after="156" w:afterLines="50" w:line="276" w:lineRule="auto"/>
              <w:jc w:val="center"/>
              <w:rPr>
                <w:rFonts w:eastAsia="仿宋"/>
                <w:b/>
                <w:spacing w:val="-3"/>
                <w:sz w:val="24"/>
                <w:lang w:val="en-GB"/>
              </w:rPr>
            </w:pPr>
          </w:p>
        </w:tc>
        <w:tc>
          <w:tcPr>
            <w:tcW w:w="400" w:type="pct"/>
            <w:vMerge w:val="continue"/>
            <w:vAlign w:val="center"/>
          </w:tcPr>
          <w:p w14:paraId="44063203">
            <w:pPr>
              <w:suppressAutoHyphens/>
              <w:spacing w:before="156" w:beforeLines="50" w:after="156" w:afterLines="50" w:line="276" w:lineRule="auto"/>
              <w:jc w:val="center"/>
              <w:rPr>
                <w:rFonts w:eastAsia="仿宋"/>
                <w:bCs/>
                <w:spacing w:val="-3"/>
                <w:szCs w:val="21"/>
                <w:lang w:val="en-GB"/>
              </w:rPr>
            </w:pPr>
          </w:p>
        </w:tc>
        <w:tc>
          <w:tcPr>
            <w:tcW w:w="443" w:type="pct"/>
            <w:vMerge w:val="continue"/>
            <w:vAlign w:val="center"/>
          </w:tcPr>
          <w:p w14:paraId="3CB98325">
            <w:pPr>
              <w:suppressAutoHyphens/>
              <w:spacing w:before="156" w:beforeLines="50" w:after="156" w:afterLines="50" w:line="276" w:lineRule="auto"/>
              <w:jc w:val="center"/>
              <w:rPr>
                <w:rFonts w:eastAsia="仿宋"/>
                <w:b/>
                <w:spacing w:val="-3"/>
                <w:sz w:val="24"/>
                <w:lang w:val="en-GB"/>
              </w:rPr>
            </w:pPr>
          </w:p>
        </w:tc>
      </w:tr>
      <w:tr w14:paraId="05A06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12" w:type="pct"/>
            <w:vMerge w:val="continue"/>
            <w:shd w:val="clear" w:color="auto" w:fill="auto"/>
            <w:vAlign w:val="center"/>
          </w:tcPr>
          <w:p w14:paraId="08A80FEC">
            <w:pPr>
              <w:suppressAutoHyphens/>
              <w:spacing w:before="156" w:beforeLines="50" w:after="156" w:afterLines="50" w:line="276" w:lineRule="auto"/>
              <w:jc w:val="center"/>
              <w:rPr>
                <w:rFonts w:eastAsia="仿宋"/>
                <w:bCs/>
                <w:spacing w:val="-3"/>
                <w:sz w:val="24"/>
                <w:lang w:val="en-GB"/>
              </w:rPr>
            </w:pPr>
          </w:p>
        </w:tc>
        <w:tc>
          <w:tcPr>
            <w:tcW w:w="316" w:type="pct"/>
            <w:vMerge w:val="continue"/>
            <w:shd w:val="clear" w:color="auto" w:fill="auto"/>
            <w:vAlign w:val="center"/>
          </w:tcPr>
          <w:p w14:paraId="32778F4D">
            <w:pPr>
              <w:suppressAutoHyphens/>
              <w:spacing w:before="156" w:beforeLines="50" w:after="156" w:afterLines="50" w:line="276" w:lineRule="auto"/>
              <w:jc w:val="center"/>
              <w:rPr>
                <w:rFonts w:eastAsia="仿宋"/>
                <w:b/>
                <w:spacing w:val="-3"/>
                <w:sz w:val="24"/>
                <w:lang w:val="en-GB"/>
              </w:rPr>
            </w:pPr>
          </w:p>
        </w:tc>
        <w:tc>
          <w:tcPr>
            <w:tcW w:w="649" w:type="pct"/>
            <w:shd w:val="clear" w:color="auto" w:fill="auto"/>
            <w:vAlign w:val="center"/>
          </w:tcPr>
          <w:p w14:paraId="2FC14A26">
            <w:pPr>
              <w:suppressAutoHyphens/>
              <w:rPr>
                <w:rFonts w:eastAsia="仿宋"/>
                <w:bCs/>
                <w:spacing w:val="-3"/>
                <w:szCs w:val="21"/>
                <w:lang w:val="en-GB"/>
              </w:rPr>
            </w:pPr>
            <w:r>
              <w:rPr>
                <w:rFonts w:hint="eastAsia" w:eastAsia="仿宋"/>
                <w:bCs/>
                <w:spacing w:val="-3"/>
                <w:szCs w:val="21"/>
                <w:lang w:val="en-GB"/>
              </w:rPr>
              <w:t>7.3函数的声明</w:t>
            </w:r>
          </w:p>
        </w:tc>
        <w:tc>
          <w:tcPr>
            <w:tcW w:w="263" w:type="pct"/>
            <w:vMerge w:val="restart"/>
            <w:vAlign w:val="center"/>
          </w:tcPr>
          <w:p w14:paraId="25467118">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2</w:t>
            </w:r>
          </w:p>
        </w:tc>
        <w:tc>
          <w:tcPr>
            <w:tcW w:w="2217" w:type="pct"/>
            <w:vAlign w:val="center"/>
          </w:tcPr>
          <w:p w14:paraId="6663E8C5">
            <w:pPr>
              <w:rPr>
                <w:rFonts w:ascii="仿宋" w:hAnsi="仿宋" w:eastAsia="仿宋"/>
                <w:bCs/>
                <w:sz w:val="20"/>
                <w:szCs w:val="20"/>
                <w:lang w:val="zh-CN"/>
              </w:rPr>
            </w:pPr>
            <w:r>
              <w:rPr>
                <w:rFonts w:hint="eastAsia" w:ascii="仿宋" w:hAnsi="仿宋" w:eastAsia="仿宋"/>
                <w:bCs/>
                <w:sz w:val="20"/>
                <w:szCs w:val="20"/>
                <w:lang w:val="zh-CN"/>
              </w:rPr>
              <w:t>1、掌握函数调用需要具备的条件</w:t>
            </w:r>
          </w:p>
          <w:p w14:paraId="21E5CCDF">
            <w:pPr>
              <w:rPr>
                <w:rFonts w:ascii="仿宋" w:hAnsi="仿宋" w:eastAsia="仿宋"/>
                <w:bCs/>
                <w:sz w:val="20"/>
                <w:szCs w:val="20"/>
                <w:lang w:val="zh-CN"/>
              </w:rPr>
            </w:pPr>
            <w:r>
              <w:rPr>
                <w:rFonts w:hint="eastAsia" w:ascii="仿宋" w:hAnsi="仿宋" w:eastAsia="仿宋"/>
                <w:bCs/>
                <w:sz w:val="20"/>
                <w:szCs w:val="20"/>
                <w:lang w:val="zh-CN"/>
              </w:rPr>
              <w:t>2、掌握函数声明的格式</w:t>
            </w:r>
          </w:p>
          <w:p w14:paraId="1A6D5EAB">
            <w:pPr>
              <w:suppressAutoHyphens/>
              <w:rPr>
                <w:rFonts w:eastAsia="仿宋"/>
                <w:bCs/>
                <w:spacing w:val="-3"/>
                <w:sz w:val="20"/>
                <w:szCs w:val="20"/>
                <w:lang w:val="en-GB"/>
              </w:rPr>
            </w:pPr>
            <w:r>
              <w:rPr>
                <w:rFonts w:hint="eastAsia" w:ascii="仿宋" w:hAnsi="仿宋" w:eastAsia="仿宋"/>
                <w:bCs/>
                <w:sz w:val="20"/>
                <w:szCs w:val="20"/>
                <w:lang w:val="zh-CN"/>
              </w:rPr>
              <w:t>3、掌握函数定义与函数声明的区别</w:t>
            </w:r>
          </w:p>
        </w:tc>
        <w:tc>
          <w:tcPr>
            <w:tcW w:w="400" w:type="pct"/>
            <w:vMerge w:val="continue"/>
            <w:vAlign w:val="center"/>
          </w:tcPr>
          <w:p w14:paraId="70D57B64">
            <w:pPr>
              <w:suppressAutoHyphens/>
              <w:spacing w:before="156" w:beforeLines="50" w:after="156" w:afterLines="50" w:line="276" w:lineRule="auto"/>
              <w:jc w:val="center"/>
              <w:rPr>
                <w:rFonts w:eastAsia="仿宋"/>
                <w:b/>
                <w:spacing w:val="-3"/>
                <w:sz w:val="24"/>
                <w:lang w:val="en-GB"/>
              </w:rPr>
            </w:pPr>
          </w:p>
        </w:tc>
        <w:tc>
          <w:tcPr>
            <w:tcW w:w="400" w:type="pct"/>
            <w:vAlign w:val="center"/>
          </w:tcPr>
          <w:p w14:paraId="48EBB126">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随堂测验</w:t>
            </w:r>
          </w:p>
        </w:tc>
        <w:tc>
          <w:tcPr>
            <w:tcW w:w="443" w:type="pct"/>
            <w:vMerge w:val="continue"/>
            <w:vAlign w:val="center"/>
          </w:tcPr>
          <w:p w14:paraId="14F7E888">
            <w:pPr>
              <w:suppressAutoHyphens/>
              <w:spacing w:before="156" w:beforeLines="50" w:after="156" w:afterLines="50" w:line="276" w:lineRule="auto"/>
              <w:jc w:val="center"/>
              <w:rPr>
                <w:rFonts w:eastAsia="仿宋"/>
                <w:b/>
                <w:spacing w:val="-3"/>
                <w:sz w:val="24"/>
                <w:lang w:val="en-GB"/>
              </w:rPr>
            </w:pPr>
          </w:p>
        </w:tc>
      </w:tr>
      <w:tr w14:paraId="44705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jc w:val="center"/>
        </w:trPr>
        <w:tc>
          <w:tcPr>
            <w:tcW w:w="312" w:type="pct"/>
            <w:vMerge w:val="continue"/>
            <w:shd w:val="clear" w:color="auto" w:fill="auto"/>
            <w:vAlign w:val="center"/>
          </w:tcPr>
          <w:p w14:paraId="75CA283E">
            <w:pPr>
              <w:suppressAutoHyphens/>
              <w:spacing w:before="156" w:beforeLines="50" w:after="156" w:afterLines="50" w:line="276" w:lineRule="auto"/>
              <w:jc w:val="center"/>
              <w:rPr>
                <w:rFonts w:eastAsia="仿宋"/>
                <w:bCs/>
                <w:spacing w:val="-3"/>
                <w:sz w:val="24"/>
                <w:lang w:val="en-GB"/>
              </w:rPr>
            </w:pPr>
          </w:p>
        </w:tc>
        <w:tc>
          <w:tcPr>
            <w:tcW w:w="316" w:type="pct"/>
            <w:vMerge w:val="continue"/>
            <w:shd w:val="clear" w:color="auto" w:fill="auto"/>
            <w:vAlign w:val="center"/>
          </w:tcPr>
          <w:p w14:paraId="6776C9CF">
            <w:pPr>
              <w:suppressAutoHyphens/>
              <w:spacing w:before="156" w:beforeLines="50" w:after="156" w:afterLines="50" w:line="276" w:lineRule="auto"/>
              <w:jc w:val="center"/>
              <w:rPr>
                <w:rFonts w:eastAsia="仿宋"/>
                <w:b/>
                <w:spacing w:val="-3"/>
                <w:sz w:val="24"/>
                <w:lang w:val="en-GB"/>
              </w:rPr>
            </w:pPr>
          </w:p>
        </w:tc>
        <w:tc>
          <w:tcPr>
            <w:tcW w:w="649" w:type="pct"/>
            <w:shd w:val="clear" w:color="auto" w:fill="auto"/>
            <w:vAlign w:val="center"/>
          </w:tcPr>
          <w:p w14:paraId="5328EAA2">
            <w:pPr>
              <w:suppressAutoHyphens/>
              <w:rPr>
                <w:rFonts w:eastAsia="仿宋"/>
                <w:bCs/>
                <w:spacing w:val="-3"/>
                <w:szCs w:val="21"/>
                <w:lang w:val="en-GB"/>
              </w:rPr>
            </w:pPr>
            <w:r>
              <w:rPr>
                <w:rFonts w:hint="eastAsia" w:eastAsia="仿宋"/>
                <w:bCs/>
                <w:spacing w:val="-3"/>
                <w:szCs w:val="21"/>
                <w:lang w:val="en-GB"/>
              </w:rPr>
              <w:t>7.4 变量的作用域</w:t>
            </w:r>
          </w:p>
        </w:tc>
        <w:tc>
          <w:tcPr>
            <w:tcW w:w="263" w:type="pct"/>
            <w:vMerge w:val="continue"/>
            <w:vAlign w:val="center"/>
          </w:tcPr>
          <w:p w14:paraId="63BE19EC">
            <w:pPr>
              <w:suppressAutoHyphens/>
              <w:spacing w:before="156" w:beforeLines="50" w:after="156" w:afterLines="50" w:line="276" w:lineRule="auto"/>
              <w:jc w:val="center"/>
              <w:rPr>
                <w:rFonts w:eastAsia="仿宋"/>
                <w:b/>
                <w:spacing w:val="-3"/>
                <w:sz w:val="24"/>
                <w:lang w:val="en-GB"/>
              </w:rPr>
            </w:pPr>
          </w:p>
        </w:tc>
        <w:tc>
          <w:tcPr>
            <w:tcW w:w="2217" w:type="pct"/>
            <w:vAlign w:val="center"/>
          </w:tcPr>
          <w:p w14:paraId="5FA82262">
            <w:pPr>
              <w:rPr>
                <w:rFonts w:ascii="仿宋" w:hAnsi="仿宋" w:eastAsia="仿宋"/>
                <w:bCs/>
                <w:sz w:val="20"/>
                <w:szCs w:val="20"/>
                <w:lang w:val="zh-CN"/>
              </w:rPr>
            </w:pPr>
            <w:r>
              <w:rPr>
                <w:rFonts w:hint="eastAsia" w:ascii="仿宋" w:hAnsi="仿宋" w:eastAsia="仿宋"/>
                <w:bCs/>
                <w:sz w:val="20"/>
                <w:szCs w:val="20"/>
                <w:lang w:val="zh-CN"/>
              </w:rPr>
              <w:t>1、理解变量作用域的含义</w:t>
            </w:r>
          </w:p>
          <w:p w14:paraId="0EF5611B">
            <w:pPr>
              <w:suppressAutoHyphens/>
              <w:rPr>
                <w:rFonts w:eastAsia="仿宋"/>
                <w:bCs/>
                <w:spacing w:val="-3"/>
                <w:sz w:val="20"/>
                <w:szCs w:val="20"/>
                <w:lang w:val="en-GB"/>
              </w:rPr>
            </w:pPr>
            <w:r>
              <w:rPr>
                <w:rFonts w:hint="eastAsia" w:ascii="仿宋" w:hAnsi="仿宋" w:eastAsia="仿宋"/>
                <w:bCs/>
                <w:sz w:val="20"/>
                <w:szCs w:val="20"/>
                <w:lang w:val="zh-CN"/>
              </w:rPr>
              <w:t>2、掌握全局变量和局部变量的作用域</w:t>
            </w:r>
          </w:p>
        </w:tc>
        <w:tc>
          <w:tcPr>
            <w:tcW w:w="400" w:type="pct"/>
            <w:vMerge w:val="continue"/>
            <w:vAlign w:val="center"/>
          </w:tcPr>
          <w:p w14:paraId="769B11A3">
            <w:pPr>
              <w:suppressAutoHyphens/>
              <w:spacing w:before="156" w:beforeLines="50" w:after="156" w:afterLines="50" w:line="276" w:lineRule="auto"/>
              <w:jc w:val="center"/>
              <w:rPr>
                <w:rFonts w:eastAsia="仿宋"/>
                <w:b/>
                <w:spacing w:val="-3"/>
                <w:sz w:val="24"/>
                <w:lang w:val="en-GB"/>
              </w:rPr>
            </w:pPr>
          </w:p>
        </w:tc>
        <w:tc>
          <w:tcPr>
            <w:tcW w:w="400" w:type="pct"/>
            <w:vAlign w:val="center"/>
          </w:tcPr>
          <w:p w14:paraId="36008956">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期末考试</w:t>
            </w:r>
          </w:p>
        </w:tc>
        <w:tc>
          <w:tcPr>
            <w:tcW w:w="443" w:type="pct"/>
            <w:vMerge w:val="continue"/>
            <w:vAlign w:val="center"/>
          </w:tcPr>
          <w:p w14:paraId="4DA16A1B">
            <w:pPr>
              <w:suppressAutoHyphens/>
              <w:spacing w:before="156" w:beforeLines="50" w:after="156" w:afterLines="50" w:line="276" w:lineRule="auto"/>
              <w:jc w:val="center"/>
              <w:rPr>
                <w:rFonts w:eastAsia="仿宋"/>
                <w:b/>
                <w:spacing w:val="-3"/>
                <w:sz w:val="24"/>
                <w:lang w:val="en-GB"/>
              </w:rPr>
            </w:pPr>
          </w:p>
        </w:tc>
      </w:tr>
      <w:tr w14:paraId="52211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312" w:type="pct"/>
            <w:vMerge w:val="restart"/>
            <w:shd w:val="clear" w:color="auto" w:fill="auto"/>
            <w:vAlign w:val="center"/>
          </w:tcPr>
          <w:p w14:paraId="0A58D997">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8</w:t>
            </w:r>
          </w:p>
        </w:tc>
        <w:tc>
          <w:tcPr>
            <w:tcW w:w="316" w:type="pct"/>
            <w:vMerge w:val="restart"/>
            <w:shd w:val="clear" w:color="auto" w:fill="auto"/>
            <w:vAlign w:val="center"/>
          </w:tcPr>
          <w:p w14:paraId="0DA03CAB">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第八章</w:t>
            </w:r>
          </w:p>
        </w:tc>
        <w:tc>
          <w:tcPr>
            <w:tcW w:w="649" w:type="pct"/>
            <w:shd w:val="clear" w:color="auto" w:fill="auto"/>
            <w:vAlign w:val="center"/>
          </w:tcPr>
          <w:p w14:paraId="5744122F">
            <w:pPr>
              <w:suppressAutoHyphens/>
              <w:rPr>
                <w:rFonts w:eastAsia="仿宋"/>
                <w:bCs/>
                <w:spacing w:val="-3"/>
                <w:szCs w:val="21"/>
                <w:lang w:val="en-GB"/>
              </w:rPr>
            </w:pPr>
            <w:r>
              <w:rPr>
                <w:rFonts w:hint="eastAsia" w:eastAsia="仿宋"/>
                <w:bCs/>
                <w:spacing w:val="-3"/>
                <w:szCs w:val="21"/>
                <w:lang w:val="en-GB"/>
              </w:rPr>
              <w:t>8.1 一维数组</w:t>
            </w:r>
          </w:p>
        </w:tc>
        <w:tc>
          <w:tcPr>
            <w:tcW w:w="263" w:type="pct"/>
            <w:vMerge w:val="restart"/>
            <w:vAlign w:val="center"/>
          </w:tcPr>
          <w:p w14:paraId="697A7967">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2</w:t>
            </w:r>
          </w:p>
        </w:tc>
        <w:tc>
          <w:tcPr>
            <w:tcW w:w="2217" w:type="pct"/>
            <w:vAlign w:val="center"/>
          </w:tcPr>
          <w:p w14:paraId="556CCDAE">
            <w:pPr>
              <w:rPr>
                <w:rFonts w:ascii="仿宋" w:hAnsi="仿宋" w:eastAsia="仿宋"/>
                <w:bCs/>
                <w:sz w:val="20"/>
                <w:szCs w:val="20"/>
                <w:lang w:val="zh-CN"/>
              </w:rPr>
            </w:pPr>
            <w:r>
              <w:rPr>
                <w:rFonts w:hint="eastAsia" w:ascii="仿宋" w:hAnsi="仿宋" w:eastAsia="仿宋"/>
                <w:bCs/>
                <w:sz w:val="20"/>
                <w:szCs w:val="20"/>
                <w:lang w:val="zh-CN"/>
              </w:rPr>
              <w:t>1、理解数组的概念</w:t>
            </w:r>
          </w:p>
          <w:p w14:paraId="4A1B6C45">
            <w:pPr>
              <w:rPr>
                <w:rFonts w:ascii="仿宋" w:hAnsi="仿宋" w:eastAsia="仿宋"/>
                <w:bCs/>
                <w:sz w:val="20"/>
                <w:szCs w:val="20"/>
                <w:lang w:val="zh-CN"/>
              </w:rPr>
            </w:pPr>
            <w:r>
              <w:rPr>
                <w:rFonts w:hint="eastAsia" w:ascii="仿宋" w:hAnsi="仿宋" w:eastAsia="仿宋"/>
                <w:bCs/>
                <w:sz w:val="20"/>
                <w:szCs w:val="20"/>
                <w:lang w:val="zh-CN"/>
              </w:rPr>
              <w:t>2、掌握一维数组的定义及引用</w:t>
            </w:r>
          </w:p>
          <w:p w14:paraId="191567AA">
            <w:pPr>
              <w:rPr>
                <w:rFonts w:ascii="仿宋" w:hAnsi="仿宋" w:eastAsia="仿宋"/>
                <w:bCs/>
                <w:sz w:val="20"/>
                <w:szCs w:val="20"/>
                <w:lang w:val="zh-CN"/>
              </w:rPr>
            </w:pPr>
            <w:r>
              <w:rPr>
                <w:rFonts w:hint="eastAsia" w:ascii="仿宋" w:hAnsi="仿宋" w:eastAsia="仿宋"/>
                <w:bCs/>
                <w:sz w:val="20"/>
                <w:szCs w:val="20"/>
                <w:lang w:val="zh-CN"/>
              </w:rPr>
              <w:t>3、了解一维数组的存储</w:t>
            </w:r>
          </w:p>
          <w:p w14:paraId="1A904694">
            <w:pPr>
              <w:suppressAutoHyphens/>
              <w:rPr>
                <w:rFonts w:eastAsia="仿宋"/>
                <w:bCs/>
                <w:spacing w:val="-3"/>
                <w:sz w:val="20"/>
                <w:szCs w:val="20"/>
                <w:lang w:val="en-GB"/>
              </w:rPr>
            </w:pPr>
            <w:r>
              <w:rPr>
                <w:rFonts w:hint="eastAsia" w:ascii="仿宋" w:hAnsi="仿宋" w:eastAsia="仿宋"/>
                <w:bCs/>
                <w:sz w:val="20"/>
                <w:szCs w:val="20"/>
                <w:lang w:val="zh-CN"/>
              </w:rPr>
              <w:t>4、掌握一维数组的初始化及用法</w:t>
            </w:r>
          </w:p>
        </w:tc>
        <w:tc>
          <w:tcPr>
            <w:tcW w:w="400" w:type="pct"/>
            <w:vMerge w:val="restart"/>
            <w:vAlign w:val="center"/>
          </w:tcPr>
          <w:p w14:paraId="2BF04D4B">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课堂讲授</w:t>
            </w:r>
          </w:p>
        </w:tc>
        <w:tc>
          <w:tcPr>
            <w:tcW w:w="400" w:type="pct"/>
            <w:vMerge w:val="restart"/>
            <w:vAlign w:val="center"/>
          </w:tcPr>
          <w:p w14:paraId="3CD2128F">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课堂提问</w:t>
            </w:r>
          </w:p>
        </w:tc>
        <w:tc>
          <w:tcPr>
            <w:tcW w:w="443" w:type="pct"/>
            <w:vMerge w:val="restart"/>
            <w:vAlign w:val="center"/>
          </w:tcPr>
          <w:p w14:paraId="2B5D6B0A">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2</w:t>
            </w:r>
          </w:p>
          <w:p w14:paraId="1F771903">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3</w:t>
            </w:r>
          </w:p>
          <w:p w14:paraId="621EC965">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4</w:t>
            </w:r>
          </w:p>
        </w:tc>
      </w:tr>
      <w:tr w14:paraId="49C26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312" w:type="pct"/>
            <w:vMerge w:val="continue"/>
            <w:shd w:val="clear" w:color="auto" w:fill="auto"/>
            <w:vAlign w:val="center"/>
          </w:tcPr>
          <w:p w14:paraId="48E55F05">
            <w:pPr>
              <w:suppressAutoHyphens/>
              <w:spacing w:before="156" w:beforeLines="50" w:after="156" w:afterLines="50" w:line="276" w:lineRule="auto"/>
              <w:jc w:val="center"/>
              <w:rPr>
                <w:rFonts w:eastAsia="仿宋"/>
                <w:bCs/>
                <w:spacing w:val="-3"/>
                <w:sz w:val="24"/>
                <w:lang w:val="en-GB"/>
              </w:rPr>
            </w:pPr>
          </w:p>
        </w:tc>
        <w:tc>
          <w:tcPr>
            <w:tcW w:w="316" w:type="pct"/>
            <w:vMerge w:val="continue"/>
            <w:shd w:val="clear" w:color="auto" w:fill="auto"/>
            <w:vAlign w:val="center"/>
          </w:tcPr>
          <w:p w14:paraId="227B2B32">
            <w:pPr>
              <w:suppressAutoHyphens/>
              <w:spacing w:before="156" w:beforeLines="50" w:after="156" w:afterLines="50" w:line="276" w:lineRule="auto"/>
              <w:jc w:val="center"/>
              <w:rPr>
                <w:rFonts w:eastAsia="仿宋"/>
                <w:b/>
                <w:spacing w:val="-3"/>
                <w:sz w:val="24"/>
                <w:lang w:val="en-GB"/>
              </w:rPr>
            </w:pPr>
          </w:p>
        </w:tc>
        <w:tc>
          <w:tcPr>
            <w:tcW w:w="649" w:type="pct"/>
            <w:shd w:val="clear" w:color="auto" w:fill="auto"/>
            <w:vAlign w:val="center"/>
          </w:tcPr>
          <w:p w14:paraId="6A34D19D">
            <w:pPr>
              <w:suppressAutoHyphens/>
              <w:rPr>
                <w:rFonts w:eastAsia="仿宋"/>
                <w:bCs/>
                <w:spacing w:val="-3"/>
                <w:szCs w:val="21"/>
                <w:lang w:val="en-GB"/>
              </w:rPr>
            </w:pPr>
            <w:r>
              <w:rPr>
                <w:rFonts w:hint="eastAsia" w:eastAsia="仿宋"/>
                <w:bCs/>
                <w:spacing w:val="-3"/>
                <w:szCs w:val="21"/>
                <w:lang w:val="en-GB"/>
              </w:rPr>
              <w:t>8.2 二维数组</w:t>
            </w:r>
          </w:p>
        </w:tc>
        <w:tc>
          <w:tcPr>
            <w:tcW w:w="263" w:type="pct"/>
            <w:vMerge w:val="continue"/>
            <w:vAlign w:val="center"/>
          </w:tcPr>
          <w:p w14:paraId="075A5393">
            <w:pPr>
              <w:suppressAutoHyphens/>
              <w:spacing w:before="156" w:beforeLines="50" w:after="156" w:afterLines="50" w:line="276" w:lineRule="auto"/>
              <w:jc w:val="center"/>
              <w:rPr>
                <w:rFonts w:eastAsia="仿宋"/>
                <w:b/>
                <w:spacing w:val="-3"/>
                <w:sz w:val="24"/>
                <w:lang w:val="en-GB"/>
              </w:rPr>
            </w:pPr>
          </w:p>
        </w:tc>
        <w:tc>
          <w:tcPr>
            <w:tcW w:w="2217" w:type="pct"/>
            <w:vAlign w:val="center"/>
          </w:tcPr>
          <w:p w14:paraId="0593901D">
            <w:pPr>
              <w:rPr>
                <w:rFonts w:ascii="仿宋" w:hAnsi="仿宋" w:eastAsia="仿宋"/>
                <w:bCs/>
                <w:sz w:val="20"/>
                <w:szCs w:val="20"/>
                <w:lang w:val="zh-CN"/>
              </w:rPr>
            </w:pPr>
            <w:r>
              <w:rPr>
                <w:rFonts w:ascii="仿宋" w:hAnsi="仿宋" w:eastAsia="仿宋"/>
                <w:bCs/>
                <w:sz w:val="20"/>
                <w:szCs w:val="20"/>
                <w:lang w:val="zh-CN"/>
              </w:rPr>
              <w:t>1</w:t>
            </w:r>
            <w:r>
              <w:rPr>
                <w:rFonts w:hint="eastAsia" w:ascii="仿宋" w:hAnsi="仿宋" w:eastAsia="仿宋"/>
                <w:bCs/>
                <w:sz w:val="20"/>
                <w:szCs w:val="20"/>
                <w:lang w:val="zh-CN"/>
              </w:rPr>
              <w:t>、掌握二维数组的定义及引用</w:t>
            </w:r>
          </w:p>
          <w:p w14:paraId="090C5AF7">
            <w:pPr>
              <w:rPr>
                <w:rFonts w:ascii="仿宋" w:hAnsi="仿宋" w:eastAsia="仿宋"/>
                <w:bCs/>
                <w:sz w:val="20"/>
                <w:szCs w:val="20"/>
                <w:lang w:val="zh-CN"/>
              </w:rPr>
            </w:pPr>
            <w:r>
              <w:rPr>
                <w:rFonts w:ascii="仿宋" w:hAnsi="仿宋" w:eastAsia="仿宋"/>
                <w:bCs/>
                <w:sz w:val="20"/>
                <w:szCs w:val="20"/>
                <w:lang w:val="zh-CN"/>
              </w:rPr>
              <w:t>2</w:t>
            </w:r>
            <w:r>
              <w:rPr>
                <w:rFonts w:hint="eastAsia" w:ascii="仿宋" w:hAnsi="仿宋" w:eastAsia="仿宋"/>
                <w:bCs/>
                <w:sz w:val="20"/>
                <w:szCs w:val="20"/>
                <w:lang w:val="zh-CN"/>
              </w:rPr>
              <w:t>、了解二维数组的存储</w:t>
            </w:r>
          </w:p>
          <w:p w14:paraId="2F44D238">
            <w:pPr>
              <w:suppressAutoHyphens/>
              <w:rPr>
                <w:rFonts w:eastAsia="仿宋"/>
                <w:bCs/>
                <w:spacing w:val="-3"/>
                <w:sz w:val="20"/>
                <w:szCs w:val="20"/>
                <w:lang w:val="en-GB"/>
              </w:rPr>
            </w:pPr>
            <w:r>
              <w:rPr>
                <w:rFonts w:ascii="仿宋" w:hAnsi="仿宋" w:eastAsia="仿宋"/>
                <w:bCs/>
                <w:sz w:val="20"/>
                <w:szCs w:val="20"/>
                <w:lang w:val="zh-CN"/>
              </w:rPr>
              <w:t>3</w:t>
            </w:r>
            <w:r>
              <w:rPr>
                <w:rFonts w:hint="eastAsia" w:ascii="仿宋" w:hAnsi="仿宋" w:eastAsia="仿宋"/>
                <w:bCs/>
                <w:sz w:val="20"/>
                <w:szCs w:val="20"/>
                <w:lang w:val="zh-CN"/>
              </w:rPr>
              <w:t>、掌握二维数组的初始化及用法</w:t>
            </w:r>
          </w:p>
        </w:tc>
        <w:tc>
          <w:tcPr>
            <w:tcW w:w="400" w:type="pct"/>
            <w:vMerge w:val="continue"/>
          </w:tcPr>
          <w:p w14:paraId="7E418170">
            <w:pPr>
              <w:suppressAutoHyphens/>
              <w:spacing w:before="156" w:beforeLines="50" w:after="156" w:afterLines="50" w:line="276" w:lineRule="auto"/>
              <w:jc w:val="center"/>
              <w:rPr>
                <w:rFonts w:eastAsia="仿宋"/>
                <w:b/>
                <w:spacing w:val="-3"/>
                <w:sz w:val="24"/>
                <w:lang w:val="en-GB"/>
              </w:rPr>
            </w:pPr>
          </w:p>
        </w:tc>
        <w:tc>
          <w:tcPr>
            <w:tcW w:w="400" w:type="pct"/>
            <w:vMerge w:val="continue"/>
            <w:vAlign w:val="center"/>
          </w:tcPr>
          <w:p w14:paraId="320F9063">
            <w:pPr>
              <w:suppressAutoHyphens/>
              <w:spacing w:before="156" w:beforeLines="50" w:after="156" w:afterLines="50" w:line="276" w:lineRule="auto"/>
              <w:jc w:val="center"/>
              <w:rPr>
                <w:rFonts w:eastAsia="仿宋"/>
                <w:bCs/>
                <w:spacing w:val="-3"/>
                <w:szCs w:val="21"/>
                <w:lang w:val="en-GB"/>
              </w:rPr>
            </w:pPr>
          </w:p>
        </w:tc>
        <w:tc>
          <w:tcPr>
            <w:tcW w:w="443" w:type="pct"/>
            <w:vMerge w:val="continue"/>
            <w:vAlign w:val="center"/>
          </w:tcPr>
          <w:p w14:paraId="1A22F29E">
            <w:pPr>
              <w:suppressAutoHyphens/>
              <w:spacing w:before="156" w:beforeLines="50" w:after="156" w:afterLines="50" w:line="276" w:lineRule="auto"/>
              <w:jc w:val="center"/>
              <w:rPr>
                <w:rFonts w:eastAsia="仿宋"/>
                <w:b/>
                <w:spacing w:val="-3"/>
                <w:sz w:val="24"/>
                <w:lang w:val="en-GB"/>
              </w:rPr>
            </w:pPr>
          </w:p>
        </w:tc>
      </w:tr>
      <w:tr w14:paraId="4737D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312" w:type="pct"/>
            <w:vMerge w:val="continue"/>
            <w:shd w:val="clear" w:color="auto" w:fill="auto"/>
            <w:vAlign w:val="center"/>
          </w:tcPr>
          <w:p w14:paraId="4273AEDC">
            <w:pPr>
              <w:suppressAutoHyphens/>
              <w:spacing w:before="156" w:beforeLines="50" w:after="156" w:afterLines="50" w:line="276" w:lineRule="auto"/>
              <w:jc w:val="center"/>
              <w:rPr>
                <w:rFonts w:eastAsia="仿宋"/>
                <w:bCs/>
                <w:spacing w:val="-3"/>
                <w:sz w:val="24"/>
                <w:lang w:val="en-GB"/>
              </w:rPr>
            </w:pPr>
          </w:p>
        </w:tc>
        <w:tc>
          <w:tcPr>
            <w:tcW w:w="316" w:type="pct"/>
            <w:vMerge w:val="continue"/>
            <w:shd w:val="clear" w:color="auto" w:fill="auto"/>
            <w:vAlign w:val="center"/>
          </w:tcPr>
          <w:p w14:paraId="6B0806EF">
            <w:pPr>
              <w:suppressAutoHyphens/>
              <w:spacing w:before="156" w:beforeLines="50" w:after="156" w:afterLines="50" w:line="276" w:lineRule="auto"/>
              <w:jc w:val="center"/>
              <w:rPr>
                <w:rFonts w:eastAsia="仿宋"/>
                <w:b/>
                <w:spacing w:val="-3"/>
                <w:sz w:val="24"/>
                <w:lang w:val="en-GB"/>
              </w:rPr>
            </w:pPr>
          </w:p>
        </w:tc>
        <w:tc>
          <w:tcPr>
            <w:tcW w:w="649" w:type="pct"/>
            <w:shd w:val="clear" w:color="auto" w:fill="auto"/>
            <w:vAlign w:val="center"/>
          </w:tcPr>
          <w:p w14:paraId="2DFEF6F0">
            <w:pPr>
              <w:suppressAutoHyphens/>
              <w:rPr>
                <w:rFonts w:eastAsia="仿宋"/>
                <w:bCs/>
                <w:spacing w:val="-3"/>
                <w:szCs w:val="21"/>
                <w:lang w:val="en-GB"/>
              </w:rPr>
            </w:pPr>
            <w:r>
              <w:rPr>
                <w:rFonts w:hint="eastAsia" w:eastAsia="仿宋"/>
                <w:bCs/>
                <w:spacing w:val="-3"/>
                <w:szCs w:val="21"/>
                <w:lang w:val="en-GB"/>
              </w:rPr>
              <w:t>8.3字符数组</w:t>
            </w:r>
          </w:p>
        </w:tc>
        <w:tc>
          <w:tcPr>
            <w:tcW w:w="263" w:type="pct"/>
            <w:vMerge w:val="restart"/>
            <w:vAlign w:val="center"/>
          </w:tcPr>
          <w:p w14:paraId="29540F42">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2</w:t>
            </w:r>
          </w:p>
        </w:tc>
        <w:tc>
          <w:tcPr>
            <w:tcW w:w="2217" w:type="pct"/>
            <w:vAlign w:val="center"/>
          </w:tcPr>
          <w:p w14:paraId="5B0BC4AB">
            <w:pPr>
              <w:rPr>
                <w:rFonts w:ascii="仿宋" w:hAnsi="仿宋" w:eastAsia="仿宋"/>
                <w:bCs/>
                <w:sz w:val="20"/>
                <w:szCs w:val="20"/>
                <w:lang w:val="zh-CN"/>
              </w:rPr>
            </w:pPr>
            <w:r>
              <w:rPr>
                <w:rFonts w:ascii="仿宋" w:hAnsi="仿宋" w:eastAsia="仿宋"/>
                <w:bCs/>
                <w:sz w:val="20"/>
                <w:szCs w:val="20"/>
                <w:lang w:val="zh-CN"/>
              </w:rPr>
              <w:t>1</w:t>
            </w:r>
            <w:r>
              <w:rPr>
                <w:rFonts w:hint="eastAsia" w:ascii="仿宋" w:hAnsi="仿宋" w:eastAsia="仿宋"/>
                <w:bCs/>
                <w:sz w:val="20"/>
                <w:szCs w:val="20"/>
                <w:lang w:val="zh-CN"/>
              </w:rPr>
              <w:t>、理解字符数组的定义及引用</w:t>
            </w:r>
          </w:p>
          <w:p w14:paraId="6D84BE84">
            <w:pPr>
              <w:rPr>
                <w:rFonts w:ascii="仿宋" w:hAnsi="仿宋" w:eastAsia="仿宋"/>
                <w:bCs/>
                <w:sz w:val="20"/>
                <w:szCs w:val="20"/>
                <w:lang w:val="zh-CN"/>
              </w:rPr>
            </w:pPr>
            <w:r>
              <w:rPr>
                <w:rFonts w:ascii="仿宋" w:hAnsi="仿宋" w:eastAsia="仿宋"/>
                <w:bCs/>
                <w:sz w:val="20"/>
                <w:szCs w:val="20"/>
                <w:lang w:val="zh-CN"/>
              </w:rPr>
              <w:t>2</w:t>
            </w:r>
            <w:r>
              <w:rPr>
                <w:rFonts w:hint="eastAsia" w:ascii="仿宋" w:hAnsi="仿宋" w:eastAsia="仿宋"/>
                <w:bCs/>
                <w:sz w:val="20"/>
                <w:szCs w:val="20"/>
                <w:lang w:val="zh-CN"/>
              </w:rPr>
              <w:t>、理解字符数组的初始化</w:t>
            </w:r>
          </w:p>
          <w:p w14:paraId="188DCB76">
            <w:pPr>
              <w:rPr>
                <w:rFonts w:ascii="仿宋" w:hAnsi="仿宋" w:eastAsia="仿宋"/>
                <w:bCs/>
                <w:sz w:val="20"/>
                <w:szCs w:val="20"/>
                <w:lang w:val="zh-CN"/>
              </w:rPr>
            </w:pPr>
            <w:r>
              <w:rPr>
                <w:rFonts w:ascii="仿宋" w:hAnsi="仿宋" w:eastAsia="仿宋"/>
                <w:bCs/>
                <w:sz w:val="20"/>
                <w:szCs w:val="20"/>
                <w:lang w:val="zh-CN"/>
              </w:rPr>
              <w:t>3</w:t>
            </w:r>
            <w:r>
              <w:rPr>
                <w:rFonts w:hint="eastAsia" w:ascii="仿宋" w:hAnsi="仿宋" w:eastAsia="仿宋"/>
                <w:bCs/>
                <w:sz w:val="20"/>
                <w:szCs w:val="20"/>
                <w:lang w:val="zh-CN"/>
              </w:rPr>
              <w:t>、掌握字符数组的输入与输出</w:t>
            </w:r>
          </w:p>
          <w:p w14:paraId="18DA280D">
            <w:pPr>
              <w:suppressAutoHyphens/>
              <w:rPr>
                <w:rFonts w:eastAsia="仿宋"/>
                <w:bCs/>
                <w:spacing w:val="-3"/>
                <w:sz w:val="20"/>
                <w:szCs w:val="20"/>
                <w:lang w:val="en-GB"/>
              </w:rPr>
            </w:pPr>
            <w:r>
              <w:rPr>
                <w:rFonts w:hint="eastAsia" w:ascii="仿宋" w:hAnsi="仿宋" w:eastAsia="仿宋"/>
                <w:bCs/>
                <w:sz w:val="20"/>
                <w:szCs w:val="20"/>
                <w:lang w:val="zh-CN"/>
              </w:rPr>
              <w:t>4、掌握字符串数组函数</w:t>
            </w:r>
          </w:p>
        </w:tc>
        <w:tc>
          <w:tcPr>
            <w:tcW w:w="400" w:type="pct"/>
            <w:vMerge w:val="continue"/>
          </w:tcPr>
          <w:p w14:paraId="043F42BC">
            <w:pPr>
              <w:suppressAutoHyphens/>
              <w:spacing w:before="156" w:beforeLines="50" w:after="156" w:afterLines="50" w:line="276" w:lineRule="auto"/>
              <w:jc w:val="center"/>
              <w:rPr>
                <w:rFonts w:eastAsia="仿宋"/>
                <w:b/>
                <w:spacing w:val="-3"/>
                <w:sz w:val="24"/>
                <w:lang w:val="en-GB"/>
              </w:rPr>
            </w:pPr>
          </w:p>
        </w:tc>
        <w:tc>
          <w:tcPr>
            <w:tcW w:w="400" w:type="pct"/>
            <w:vAlign w:val="center"/>
          </w:tcPr>
          <w:p w14:paraId="09EFC8C4">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随堂测验</w:t>
            </w:r>
          </w:p>
        </w:tc>
        <w:tc>
          <w:tcPr>
            <w:tcW w:w="443" w:type="pct"/>
            <w:vMerge w:val="continue"/>
            <w:vAlign w:val="center"/>
          </w:tcPr>
          <w:p w14:paraId="4EF5CFF5">
            <w:pPr>
              <w:suppressAutoHyphens/>
              <w:spacing w:before="156" w:beforeLines="50" w:after="156" w:afterLines="50" w:line="276" w:lineRule="auto"/>
              <w:jc w:val="center"/>
              <w:rPr>
                <w:rFonts w:eastAsia="仿宋"/>
                <w:b/>
                <w:spacing w:val="-3"/>
                <w:sz w:val="24"/>
                <w:lang w:val="en-GB"/>
              </w:rPr>
            </w:pPr>
          </w:p>
        </w:tc>
      </w:tr>
      <w:tr w14:paraId="35E6C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312" w:type="pct"/>
            <w:vMerge w:val="continue"/>
            <w:shd w:val="clear" w:color="auto" w:fill="auto"/>
            <w:vAlign w:val="center"/>
          </w:tcPr>
          <w:p w14:paraId="43860E71">
            <w:pPr>
              <w:suppressAutoHyphens/>
              <w:spacing w:before="156" w:beforeLines="50" w:after="156" w:afterLines="50" w:line="276" w:lineRule="auto"/>
              <w:jc w:val="center"/>
              <w:rPr>
                <w:rFonts w:eastAsia="仿宋"/>
                <w:bCs/>
                <w:spacing w:val="-3"/>
                <w:sz w:val="24"/>
                <w:lang w:val="en-GB"/>
              </w:rPr>
            </w:pPr>
          </w:p>
        </w:tc>
        <w:tc>
          <w:tcPr>
            <w:tcW w:w="316" w:type="pct"/>
            <w:vMerge w:val="continue"/>
            <w:shd w:val="clear" w:color="auto" w:fill="auto"/>
            <w:vAlign w:val="center"/>
          </w:tcPr>
          <w:p w14:paraId="08E4CA97">
            <w:pPr>
              <w:suppressAutoHyphens/>
              <w:spacing w:before="156" w:beforeLines="50" w:after="156" w:afterLines="50" w:line="276" w:lineRule="auto"/>
              <w:jc w:val="center"/>
              <w:rPr>
                <w:rFonts w:eastAsia="仿宋"/>
                <w:b/>
                <w:spacing w:val="-3"/>
                <w:sz w:val="24"/>
                <w:lang w:val="en-GB"/>
              </w:rPr>
            </w:pPr>
          </w:p>
        </w:tc>
        <w:tc>
          <w:tcPr>
            <w:tcW w:w="649" w:type="pct"/>
            <w:shd w:val="clear" w:color="auto" w:fill="auto"/>
            <w:vAlign w:val="center"/>
          </w:tcPr>
          <w:p w14:paraId="4C3CA58C">
            <w:pPr>
              <w:suppressAutoHyphens/>
              <w:rPr>
                <w:rFonts w:eastAsia="仿宋"/>
                <w:bCs/>
                <w:spacing w:val="-3"/>
                <w:szCs w:val="21"/>
                <w:lang w:val="en-GB"/>
              </w:rPr>
            </w:pPr>
            <w:r>
              <w:rPr>
                <w:rFonts w:hint="eastAsia" w:eastAsia="仿宋"/>
                <w:bCs/>
                <w:spacing w:val="-3"/>
                <w:szCs w:val="21"/>
                <w:lang w:val="en-GB"/>
              </w:rPr>
              <w:t>8.4 数组作为函数的参数</w:t>
            </w:r>
          </w:p>
        </w:tc>
        <w:tc>
          <w:tcPr>
            <w:tcW w:w="263" w:type="pct"/>
            <w:vMerge w:val="continue"/>
            <w:vAlign w:val="center"/>
          </w:tcPr>
          <w:p w14:paraId="4DA7C985">
            <w:pPr>
              <w:suppressAutoHyphens/>
              <w:spacing w:before="156" w:beforeLines="50" w:after="156" w:afterLines="50" w:line="276" w:lineRule="auto"/>
              <w:jc w:val="center"/>
              <w:rPr>
                <w:rFonts w:eastAsia="仿宋"/>
                <w:b/>
                <w:spacing w:val="-3"/>
                <w:sz w:val="24"/>
                <w:lang w:val="en-GB"/>
              </w:rPr>
            </w:pPr>
          </w:p>
        </w:tc>
        <w:tc>
          <w:tcPr>
            <w:tcW w:w="2217" w:type="pct"/>
            <w:vAlign w:val="center"/>
          </w:tcPr>
          <w:p w14:paraId="2F7457E6">
            <w:pPr>
              <w:rPr>
                <w:rFonts w:ascii="仿宋" w:hAnsi="仿宋" w:eastAsia="仿宋"/>
                <w:bCs/>
                <w:sz w:val="20"/>
                <w:szCs w:val="20"/>
                <w:lang w:val="zh-CN"/>
              </w:rPr>
            </w:pPr>
            <w:r>
              <w:rPr>
                <w:rFonts w:hint="eastAsia" w:ascii="仿宋" w:hAnsi="仿宋" w:eastAsia="仿宋"/>
                <w:bCs/>
                <w:sz w:val="20"/>
                <w:szCs w:val="20"/>
                <w:lang w:val="zh-CN"/>
              </w:rPr>
              <w:t>1、掌握数组元素作函数参数</w:t>
            </w:r>
          </w:p>
          <w:p w14:paraId="38EACF1B">
            <w:pPr>
              <w:suppressAutoHyphens/>
              <w:rPr>
                <w:rFonts w:eastAsia="仿宋"/>
                <w:bCs/>
                <w:spacing w:val="-3"/>
                <w:sz w:val="20"/>
                <w:szCs w:val="20"/>
                <w:lang w:val="en-GB"/>
              </w:rPr>
            </w:pPr>
            <w:r>
              <w:rPr>
                <w:rFonts w:hint="eastAsia" w:ascii="仿宋" w:hAnsi="仿宋" w:eastAsia="仿宋"/>
                <w:bCs/>
                <w:sz w:val="20"/>
                <w:szCs w:val="20"/>
                <w:lang w:val="zh-CN"/>
              </w:rPr>
              <w:t>2、掌握数组名作函数参数</w:t>
            </w:r>
          </w:p>
        </w:tc>
        <w:tc>
          <w:tcPr>
            <w:tcW w:w="400" w:type="pct"/>
            <w:vMerge w:val="continue"/>
          </w:tcPr>
          <w:p w14:paraId="231805D8">
            <w:pPr>
              <w:suppressAutoHyphens/>
              <w:spacing w:before="156" w:beforeLines="50" w:after="156" w:afterLines="50" w:line="276" w:lineRule="auto"/>
              <w:jc w:val="center"/>
              <w:rPr>
                <w:rFonts w:eastAsia="仿宋"/>
                <w:b/>
                <w:spacing w:val="-3"/>
                <w:sz w:val="24"/>
                <w:lang w:val="en-GB"/>
              </w:rPr>
            </w:pPr>
          </w:p>
        </w:tc>
        <w:tc>
          <w:tcPr>
            <w:tcW w:w="400" w:type="pct"/>
            <w:vAlign w:val="center"/>
          </w:tcPr>
          <w:p w14:paraId="6BA4EA6F">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期末考试</w:t>
            </w:r>
          </w:p>
        </w:tc>
        <w:tc>
          <w:tcPr>
            <w:tcW w:w="443" w:type="pct"/>
            <w:vMerge w:val="continue"/>
            <w:vAlign w:val="center"/>
          </w:tcPr>
          <w:p w14:paraId="30C2A2A8">
            <w:pPr>
              <w:suppressAutoHyphens/>
              <w:spacing w:before="156" w:beforeLines="50" w:after="156" w:afterLines="50" w:line="276" w:lineRule="auto"/>
              <w:jc w:val="center"/>
              <w:rPr>
                <w:rFonts w:eastAsia="仿宋"/>
                <w:b/>
                <w:spacing w:val="-3"/>
                <w:sz w:val="24"/>
                <w:lang w:val="en-GB"/>
              </w:rPr>
            </w:pPr>
          </w:p>
        </w:tc>
      </w:tr>
      <w:tr w14:paraId="28B79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312" w:type="pct"/>
            <w:vMerge w:val="restart"/>
            <w:shd w:val="clear" w:color="auto" w:fill="auto"/>
            <w:vAlign w:val="center"/>
          </w:tcPr>
          <w:p w14:paraId="2BE32400">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9</w:t>
            </w:r>
          </w:p>
        </w:tc>
        <w:tc>
          <w:tcPr>
            <w:tcW w:w="316" w:type="pct"/>
            <w:vMerge w:val="restart"/>
            <w:shd w:val="clear" w:color="auto" w:fill="auto"/>
            <w:vAlign w:val="center"/>
          </w:tcPr>
          <w:p w14:paraId="43E8F003">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第九章</w:t>
            </w:r>
          </w:p>
        </w:tc>
        <w:tc>
          <w:tcPr>
            <w:tcW w:w="649" w:type="pct"/>
            <w:shd w:val="clear" w:color="auto" w:fill="auto"/>
            <w:vAlign w:val="center"/>
          </w:tcPr>
          <w:p w14:paraId="5A4C7F07">
            <w:pPr>
              <w:suppressAutoHyphens/>
              <w:rPr>
                <w:rFonts w:eastAsia="仿宋"/>
                <w:bCs/>
                <w:spacing w:val="-3"/>
                <w:szCs w:val="21"/>
                <w:lang w:val="en-GB"/>
              </w:rPr>
            </w:pPr>
            <w:r>
              <w:rPr>
                <w:rFonts w:hint="eastAsia" w:eastAsia="仿宋"/>
                <w:bCs/>
                <w:spacing w:val="-3"/>
                <w:szCs w:val="21"/>
                <w:lang w:val="en-GB"/>
              </w:rPr>
              <w:t>9.1指针变量定义和初始化</w:t>
            </w:r>
          </w:p>
        </w:tc>
        <w:tc>
          <w:tcPr>
            <w:tcW w:w="263" w:type="pct"/>
            <w:vMerge w:val="restart"/>
            <w:vAlign w:val="center"/>
          </w:tcPr>
          <w:p w14:paraId="43B20483">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2</w:t>
            </w:r>
          </w:p>
        </w:tc>
        <w:tc>
          <w:tcPr>
            <w:tcW w:w="2217" w:type="pct"/>
            <w:vAlign w:val="center"/>
          </w:tcPr>
          <w:p w14:paraId="53A4014D">
            <w:pPr>
              <w:rPr>
                <w:rFonts w:ascii="仿宋" w:hAnsi="仿宋" w:eastAsia="仿宋"/>
                <w:bCs/>
                <w:sz w:val="20"/>
                <w:szCs w:val="20"/>
                <w:lang w:val="zh-CN"/>
              </w:rPr>
            </w:pPr>
            <w:r>
              <w:rPr>
                <w:rFonts w:hint="eastAsia" w:ascii="仿宋" w:hAnsi="仿宋" w:eastAsia="仿宋"/>
                <w:bCs/>
                <w:sz w:val="20"/>
                <w:szCs w:val="20"/>
                <w:lang w:val="zh-CN"/>
              </w:rPr>
              <w:t>1、理解指针变量的定义</w:t>
            </w:r>
          </w:p>
          <w:p w14:paraId="01CB1666">
            <w:pPr>
              <w:rPr>
                <w:rFonts w:ascii="仿宋" w:hAnsi="仿宋" w:eastAsia="仿宋"/>
                <w:bCs/>
                <w:sz w:val="20"/>
                <w:szCs w:val="20"/>
                <w:lang w:val="zh-CN"/>
              </w:rPr>
            </w:pPr>
            <w:r>
              <w:rPr>
                <w:rFonts w:hint="eastAsia" w:ascii="仿宋" w:hAnsi="仿宋" w:eastAsia="仿宋"/>
                <w:bCs/>
                <w:sz w:val="20"/>
                <w:szCs w:val="20"/>
                <w:lang w:val="zh-CN"/>
              </w:rPr>
              <w:t>2、掌握指针变量的引用</w:t>
            </w:r>
          </w:p>
          <w:p w14:paraId="1F63EEAF">
            <w:pPr>
              <w:rPr>
                <w:rFonts w:ascii="仿宋" w:hAnsi="仿宋" w:eastAsia="仿宋"/>
                <w:bCs/>
                <w:sz w:val="20"/>
                <w:szCs w:val="20"/>
                <w:lang w:val="zh-CN"/>
              </w:rPr>
            </w:pPr>
            <w:r>
              <w:rPr>
                <w:rFonts w:hint="eastAsia" w:ascii="仿宋" w:hAnsi="仿宋" w:eastAsia="仿宋"/>
                <w:bCs/>
                <w:sz w:val="20"/>
                <w:szCs w:val="20"/>
                <w:lang w:val="zh-CN"/>
              </w:rPr>
              <w:t>3、理解指针变量的初始化</w:t>
            </w:r>
          </w:p>
        </w:tc>
        <w:tc>
          <w:tcPr>
            <w:tcW w:w="400" w:type="pct"/>
            <w:vMerge w:val="restart"/>
            <w:vAlign w:val="center"/>
          </w:tcPr>
          <w:p w14:paraId="57C861ED">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课堂讲授</w:t>
            </w:r>
          </w:p>
        </w:tc>
        <w:tc>
          <w:tcPr>
            <w:tcW w:w="400" w:type="pct"/>
            <w:vMerge w:val="restart"/>
            <w:vAlign w:val="center"/>
          </w:tcPr>
          <w:p w14:paraId="3D619D56">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课堂提问</w:t>
            </w:r>
          </w:p>
        </w:tc>
        <w:tc>
          <w:tcPr>
            <w:tcW w:w="443" w:type="pct"/>
            <w:vMerge w:val="restart"/>
            <w:vAlign w:val="center"/>
          </w:tcPr>
          <w:p w14:paraId="5E05C0F6">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2</w:t>
            </w:r>
          </w:p>
          <w:p w14:paraId="68406408">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3</w:t>
            </w:r>
          </w:p>
          <w:p w14:paraId="588DE47E">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4</w:t>
            </w:r>
          </w:p>
          <w:p w14:paraId="64DDB6B8">
            <w:pPr>
              <w:suppressAutoHyphens/>
              <w:spacing w:before="156" w:beforeLines="50" w:after="156" w:afterLines="50" w:line="276" w:lineRule="auto"/>
              <w:rPr>
                <w:rFonts w:eastAsia="仿宋"/>
                <w:b/>
                <w:spacing w:val="-3"/>
                <w:sz w:val="24"/>
                <w:lang w:val="en-GB"/>
              </w:rPr>
            </w:pPr>
          </w:p>
        </w:tc>
      </w:tr>
      <w:tr w14:paraId="33896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312" w:type="pct"/>
            <w:vMerge w:val="continue"/>
            <w:shd w:val="clear" w:color="auto" w:fill="auto"/>
            <w:vAlign w:val="center"/>
          </w:tcPr>
          <w:p w14:paraId="32E1DC07">
            <w:pPr>
              <w:suppressAutoHyphens/>
              <w:spacing w:before="156" w:beforeLines="50" w:after="156" w:afterLines="50" w:line="276" w:lineRule="auto"/>
              <w:jc w:val="center"/>
              <w:rPr>
                <w:rFonts w:eastAsia="仿宋"/>
                <w:bCs/>
                <w:spacing w:val="-3"/>
                <w:sz w:val="24"/>
                <w:lang w:val="en-GB"/>
              </w:rPr>
            </w:pPr>
          </w:p>
        </w:tc>
        <w:tc>
          <w:tcPr>
            <w:tcW w:w="316" w:type="pct"/>
            <w:vMerge w:val="continue"/>
            <w:shd w:val="clear" w:color="auto" w:fill="auto"/>
            <w:vAlign w:val="center"/>
          </w:tcPr>
          <w:p w14:paraId="1DC2D5AE">
            <w:pPr>
              <w:suppressAutoHyphens/>
              <w:spacing w:before="156" w:beforeLines="50" w:after="156" w:afterLines="50" w:line="276" w:lineRule="auto"/>
              <w:jc w:val="center"/>
              <w:rPr>
                <w:rFonts w:eastAsia="仿宋"/>
                <w:b/>
                <w:spacing w:val="-3"/>
                <w:sz w:val="24"/>
                <w:lang w:val="en-GB"/>
              </w:rPr>
            </w:pPr>
          </w:p>
        </w:tc>
        <w:tc>
          <w:tcPr>
            <w:tcW w:w="649" w:type="pct"/>
            <w:shd w:val="clear" w:color="auto" w:fill="auto"/>
            <w:vAlign w:val="center"/>
          </w:tcPr>
          <w:p w14:paraId="568C4595">
            <w:pPr>
              <w:suppressAutoHyphens/>
              <w:rPr>
                <w:rFonts w:eastAsia="仿宋"/>
                <w:bCs/>
                <w:spacing w:val="-3"/>
                <w:szCs w:val="21"/>
                <w:lang w:val="en-GB"/>
              </w:rPr>
            </w:pPr>
            <w:r>
              <w:rPr>
                <w:rFonts w:hint="eastAsia" w:eastAsia="仿宋"/>
                <w:bCs/>
                <w:spacing w:val="-3"/>
                <w:szCs w:val="21"/>
                <w:lang w:val="en-GB"/>
              </w:rPr>
              <w:t>9.2按值调用与按地址调用</w:t>
            </w:r>
          </w:p>
        </w:tc>
        <w:tc>
          <w:tcPr>
            <w:tcW w:w="263" w:type="pct"/>
            <w:vMerge w:val="continue"/>
            <w:vAlign w:val="center"/>
          </w:tcPr>
          <w:p w14:paraId="5E564902">
            <w:pPr>
              <w:suppressAutoHyphens/>
              <w:spacing w:before="156" w:beforeLines="50" w:after="156" w:afterLines="50" w:line="276" w:lineRule="auto"/>
              <w:jc w:val="center"/>
              <w:rPr>
                <w:rFonts w:eastAsia="仿宋"/>
                <w:b/>
                <w:spacing w:val="-3"/>
                <w:sz w:val="24"/>
                <w:lang w:val="en-GB"/>
              </w:rPr>
            </w:pPr>
          </w:p>
        </w:tc>
        <w:tc>
          <w:tcPr>
            <w:tcW w:w="2217" w:type="pct"/>
            <w:vAlign w:val="center"/>
          </w:tcPr>
          <w:p w14:paraId="17B4E162">
            <w:pPr>
              <w:rPr>
                <w:rFonts w:ascii="仿宋" w:hAnsi="仿宋" w:eastAsia="仿宋"/>
                <w:bCs/>
                <w:sz w:val="20"/>
                <w:szCs w:val="20"/>
                <w:lang w:val="zh-CN"/>
              </w:rPr>
            </w:pPr>
            <w:r>
              <w:rPr>
                <w:rFonts w:hint="eastAsia" w:ascii="仿宋" w:hAnsi="仿宋" w:eastAsia="仿宋"/>
                <w:bCs/>
                <w:sz w:val="20"/>
                <w:szCs w:val="20"/>
                <w:lang w:val="zh-CN"/>
              </w:rPr>
              <w:t>1、掌握按值调用的方法</w:t>
            </w:r>
          </w:p>
          <w:p w14:paraId="1137245A">
            <w:pPr>
              <w:rPr>
                <w:rFonts w:ascii="仿宋" w:hAnsi="仿宋" w:eastAsia="仿宋"/>
                <w:bCs/>
                <w:sz w:val="20"/>
                <w:szCs w:val="20"/>
                <w:lang w:val="zh-CN"/>
              </w:rPr>
            </w:pPr>
            <w:r>
              <w:rPr>
                <w:rFonts w:hint="eastAsia" w:ascii="仿宋" w:hAnsi="仿宋" w:eastAsia="仿宋"/>
                <w:bCs/>
                <w:sz w:val="20"/>
                <w:szCs w:val="20"/>
                <w:lang w:val="zh-CN"/>
              </w:rPr>
              <w:t>2、掌握按地址调用的方法</w:t>
            </w:r>
          </w:p>
          <w:p w14:paraId="2F3BB070">
            <w:pPr>
              <w:suppressAutoHyphens/>
              <w:rPr>
                <w:rFonts w:eastAsia="仿宋"/>
                <w:bCs/>
                <w:spacing w:val="-3"/>
                <w:sz w:val="20"/>
                <w:szCs w:val="20"/>
                <w:lang w:val="en-GB"/>
              </w:rPr>
            </w:pPr>
            <w:r>
              <w:rPr>
                <w:rFonts w:hint="eastAsia" w:ascii="仿宋" w:hAnsi="仿宋" w:eastAsia="仿宋"/>
                <w:bCs/>
                <w:sz w:val="20"/>
                <w:szCs w:val="20"/>
                <w:lang w:val="zh-CN"/>
              </w:rPr>
              <w:t>3、掌握按值调用和按地址调用的区别</w:t>
            </w:r>
          </w:p>
        </w:tc>
        <w:tc>
          <w:tcPr>
            <w:tcW w:w="400" w:type="pct"/>
            <w:vMerge w:val="continue"/>
            <w:vAlign w:val="center"/>
          </w:tcPr>
          <w:p w14:paraId="1FEC82F2">
            <w:pPr>
              <w:suppressAutoHyphens/>
              <w:spacing w:before="156" w:beforeLines="50" w:after="156" w:afterLines="50" w:line="276" w:lineRule="auto"/>
              <w:jc w:val="center"/>
              <w:rPr>
                <w:rFonts w:eastAsia="仿宋"/>
                <w:b/>
                <w:spacing w:val="-3"/>
                <w:sz w:val="24"/>
                <w:lang w:val="en-GB"/>
              </w:rPr>
            </w:pPr>
          </w:p>
        </w:tc>
        <w:tc>
          <w:tcPr>
            <w:tcW w:w="400" w:type="pct"/>
            <w:vMerge w:val="continue"/>
            <w:vAlign w:val="center"/>
          </w:tcPr>
          <w:p w14:paraId="4F68319D">
            <w:pPr>
              <w:suppressAutoHyphens/>
              <w:spacing w:before="156" w:beforeLines="50" w:after="156" w:afterLines="50" w:line="276" w:lineRule="auto"/>
              <w:jc w:val="center"/>
              <w:rPr>
                <w:rFonts w:eastAsia="仿宋"/>
                <w:bCs/>
                <w:spacing w:val="-3"/>
                <w:szCs w:val="21"/>
                <w:lang w:val="en-GB"/>
              </w:rPr>
            </w:pPr>
          </w:p>
        </w:tc>
        <w:tc>
          <w:tcPr>
            <w:tcW w:w="443" w:type="pct"/>
            <w:vMerge w:val="continue"/>
            <w:vAlign w:val="center"/>
          </w:tcPr>
          <w:p w14:paraId="6B443A9C">
            <w:pPr>
              <w:suppressAutoHyphens/>
              <w:spacing w:before="156" w:beforeLines="50" w:after="156" w:afterLines="50" w:line="276" w:lineRule="auto"/>
              <w:jc w:val="center"/>
              <w:rPr>
                <w:rFonts w:eastAsia="仿宋"/>
                <w:b/>
                <w:spacing w:val="-3"/>
                <w:sz w:val="24"/>
                <w:lang w:val="en-GB"/>
              </w:rPr>
            </w:pPr>
          </w:p>
        </w:tc>
      </w:tr>
      <w:tr w14:paraId="783ED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312" w:type="pct"/>
            <w:vMerge w:val="continue"/>
            <w:shd w:val="clear" w:color="auto" w:fill="auto"/>
            <w:vAlign w:val="center"/>
          </w:tcPr>
          <w:p w14:paraId="391D432A">
            <w:pPr>
              <w:suppressAutoHyphens/>
              <w:spacing w:before="156" w:beforeLines="50" w:after="156" w:afterLines="50" w:line="276" w:lineRule="auto"/>
              <w:jc w:val="center"/>
              <w:rPr>
                <w:rFonts w:eastAsia="仿宋"/>
                <w:bCs/>
                <w:spacing w:val="-3"/>
                <w:sz w:val="24"/>
                <w:lang w:val="en-GB"/>
              </w:rPr>
            </w:pPr>
          </w:p>
        </w:tc>
        <w:tc>
          <w:tcPr>
            <w:tcW w:w="316" w:type="pct"/>
            <w:vMerge w:val="continue"/>
            <w:shd w:val="clear" w:color="auto" w:fill="auto"/>
            <w:vAlign w:val="center"/>
          </w:tcPr>
          <w:p w14:paraId="32A66372">
            <w:pPr>
              <w:suppressAutoHyphens/>
              <w:spacing w:before="156" w:beforeLines="50" w:after="156" w:afterLines="50" w:line="276" w:lineRule="auto"/>
              <w:jc w:val="center"/>
              <w:rPr>
                <w:rFonts w:eastAsia="仿宋"/>
                <w:b/>
                <w:spacing w:val="-3"/>
                <w:sz w:val="24"/>
                <w:lang w:val="en-GB"/>
              </w:rPr>
            </w:pPr>
          </w:p>
        </w:tc>
        <w:tc>
          <w:tcPr>
            <w:tcW w:w="649" w:type="pct"/>
            <w:shd w:val="clear" w:color="auto" w:fill="auto"/>
            <w:vAlign w:val="center"/>
          </w:tcPr>
          <w:p w14:paraId="3441E74E">
            <w:pPr>
              <w:suppressAutoHyphens/>
              <w:rPr>
                <w:rFonts w:eastAsia="仿宋"/>
                <w:bCs/>
                <w:spacing w:val="-3"/>
                <w:szCs w:val="21"/>
                <w:lang w:val="en-GB"/>
              </w:rPr>
            </w:pPr>
            <w:r>
              <w:rPr>
                <w:rFonts w:hint="eastAsia" w:eastAsia="仿宋"/>
                <w:bCs/>
                <w:spacing w:val="-3"/>
                <w:szCs w:val="21"/>
                <w:lang w:val="en-GB"/>
              </w:rPr>
              <w:t>9.3指针与一维数组</w:t>
            </w:r>
          </w:p>
        </w:tc>
        <w:tc>
          <w:tcPr>
            <w:tcW w:w="263" w:type="pct"/>
            <w:vMerge w:val="restart"/>
            <w:vAlign w:val="center"/>
          </w:tcPr>
          <w:p w14:paraId="5F535B79">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4</w:t>
            </w:r>
          </w:p>
        </w:tc>
        <w:tc>
          <w:tcPr>
            <w:tcW w:w="2217" w:type="pct"/>
            <w:vAlign w:val="center"/>
          </w:tcPr>
          <w:p w14:paraId="3CD6815F">
            <w:pPr>
              <w:rPr>
                <w:rFonts w:ascii="仿宋" w:hAnsi="仿宋" w:eastAsia="仿宋"/>
                <w:bCs/>
                <w:sz w:val="20"/>
                <w:szCs w:val="20"/>
                <w:lang w:val="zh-CN"/>
              </w:rPr>
            </w:pPr>
            <w:r>
              <w:rPr>
                <w:rFonts w:hint="eastAsia" w:ascii="仿宋" w:hAnsi="仿宋" w:eastAsia="仿宋"/>
                <w:bCs/>
                <w:sz w:val="20"/>
                <w:szCs w:val="20"/>
                <w:lang w:val="zh-CN"/>
              </w:rPr>
              <w:t>1、理解指针和一维数组</w:t>
            </w:r>
          </w:p>
          <w:p w14:paraId="1BE91D61">
            <w:pPr>
              <w:suppressAutoHyphens/>
              <w:rPr>
                <w:rFonts w:eastAsia="仿宋"/>
                <w:bCs/>
                <w:spacing w:val="-3"/>
                <w:sz w:val="20"/>
                <w:szCs w:val="20"/>
                <w:lang w:val="en-GB"/>
              </w:rPr>
            </w:pPr>
            <w:r>
              <w:rPr>
                <w:rFonts w:hint="eastAsia" w:ascii="仿宋" w:hAnsi="仿宋" w:eastAsia="仿宋"/>
                <w:bCs/>
                <w:sz w:val="20"/>
                <w:szCs w:val="20"/>
                <w:lang w:val="zh-CN"/>
              </w:rPr>
              <w:t>2、掌握一维数组和指针变量作函数参数的方法</w:t>
            </w:r>
          </w:p>
        </w:tc>
        <w:tc>
          <w:tcPr>
            <w:tcW w:w="400" w:type="pct"/>
            <w:vMerge w:val="continue"/>
            <w:vAlign w:val="center"/>
          </w:tcPr>
          <w:p w14:paraId="5918E5B5">
            <w:pPr>
              <w:suppressAutoHyphens/>
              <w:spacing w:before="156" w:beforeLines="50" w:after="156" w:afterLines="50" w:line="276" w:lineRule="auto"/>
              <w:jc w:val="center"/>
              <w:rPr>
                <w:rFonts w:eastAsia="仿宋"/>
                <w:b/>
                <w:spacing w:val="-3"/>
                <w:sz w:val="24"/>
                <w:lang w:val="en-GB"/>
              </w:rPr>
            </w:pPr>
          </w:p>
        </w:tc>
        <w:tc>
          <w:tcPr>
            <w:tcW w:w="400" w:type="pct"/>
            <w:vAlign w:val="center"/>
          </w:tcPr>
          <w:p w14:paraId="2B3137EF">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随堂测验</w:t>
            </w:r>
          </w:p>
        </w:tc>
        <w:tc>
          <w:tcPr>
            <w:tcW w:w="443" w:type="pct"/>
            <w:vMerge w:val="continue"/>
            <w:vAlign w:val="center"/>
          </w:tcPr>
          <w:p w14:paraId="1A3B83E0">
            <w:pPr>
              <w:suppressAutoHyphens/>
              <w:spacing w:before="156" w:beforeLines="50" w:after="156" w:afterLines="50" w:line="276" w:lineRule="auto"/>
              <w:jc w:val="center"/>
              <w:rPr>
                <w:rFonts w:eastAsia="仿宋"/>
                <w:b/>
                <w:spacing w:val="-3"/>
                <w:sz w:val="24"/>
                <w:lang w:val="en-GB"/>
              </w:rPr>
            </w:pPr>
          </w:p>
        </w:tc>
      </w:tr>
      <w:tr w14:paraId="153A9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312" w:type="pct"/>
            <w:vMerge w:val="continue"/>
            <w:shd w:val="clear" w:color="auto" w:fill="auto"/>
            <w:vAlign w:val="center"/>
          </w:tcPr>
          <w:p w14:paraId="1DC194AA">
            <w:pPr>
              <w:suppressAutoHyphens/>
              <w:spacing w:before="156" w:beforeLines="50" w:after="156" w:afterLines="50" w:line="276" w:lineRule="auto"/>
              <w:jc w:val="center"/>
              <w:rPr>
                <w:rFonts w:eastAsia="仿宋"/>
                <w:bCs/>
                <w:spacing w:val="-3"/>
                <w:sz w:val="24"/>
                <w:lang w:val="en-GB"/>
              </w:rPr>
            </w:pPr>
          </w:p>
        </w:tc>
        <w:tc>
          <w:tcPr>
            <w:tcW w:w="316" w:type="pct"/>
            <w:vMerge w:val="continue"/>
            <w:shd w:val="clear" w:color="auto" w:fill="auto"/>
            <w:vAlign w:val="center"/>
          </w:tcPr>
          <w:p w14:paraId="2670FCA0">
            <w:pPr>
              <w:suppressAutoHyphens/>
              <w:spacing w:before="156" w:beforeLines="50" w:after="156" w:afterLines="50" w:line="276" w:lineRule="auto"/>
              <w:jc w:val="center"/>
              <w:rPr>
                <w:rFonts w:eastAsia="仿宋"/>
                <w:b/>
                <w:spacing w:val="-3"/>
                <w:sz w:val="24"/>
                <w:lang w:val="en-GB"/>
              </w:rPr>
            </w:pPr>
          </w:p>
        </w:tc>
        <w:tc>
          <w:tcPr>
            <w:tcW w:w="649" w:type="pct"/>
            <w:shd w:val="clear" w:color="auto" w:fill="auto"/>
            <w:vAlign w:val="center"/>
          </w:tcPr>
          <w:p w14:paraId="579848CF">
            <w:pPr>
              <w:suppressAutoHyphens/>
              <w:rPr>
                <w:rFonts w:eastAsia="仿宋"/>
                <w:bCs/>
                <w:spacing w:val="-3"/>
                <w:szCs w:val="21"/>
                <w:lang w:val="en-GB"/>
              </w:rPr>
            </w:pPr>
            <w:r>
              <w:rPr>
                <w:rFonts w:hint="eastAsia" w:eastAsia="仿宋"/>
                <w:bCs/>
                <w:spacing w:val="-3"/>
                <w:szCs w:val="21"/>
                <w:lang w:val="en-GB"/>
              </w:rPr>
              <w:t>9.4指针与二维数组</w:t>
            </w:r>
          </w:p>
        </w:tc>
        <w:tc>
          <w:tcPr>
            <w:tcW w:w="263" w:type="pct"/>
            <w:vMerge w:val="continue"/>
            <w:vAlign w:val="center"/>
          </w:tcPr>
          <w:p w14:paraId="082E205E">
            <w:pPr>
              <w:suppressAutoHyphens/>
              <w:spacing w:before="156" w:beforeLines="50" w:after="156" w:afterLines="50" w:line="276" w:lineRule="auto"/>
              <w:jc w:val="center"/>
              <w:rPr>
                <w:rFonts w:eastAsia="仿宋"/>
                <w:b/>
                <w:spacing w:val="-3"/>
                <w:sz w:val="24"/>
                <w:lang w:val="en-GB"/>
              </w:rPr>
            </w:pPr>
          </w:p>
        </w:tc>
        <w:tc>
          <w:tcPr>
            <w:tcW w:w="2217" w:type="pct"/>
            <w:vAlign w:val="center"/>
          </w:tcPr>
          <w:p w14:paraId="6C9C7097">
            <w:pPr>
              <w:suppressAutoHyphens/>
              <w:rPr>
                <w:rFonts w:eastAsia="仿宋"/>
                <w:bCs/>
                <w:spacing w:val="-3"/>
                <w:sz w:val="20"/>
                <w:szCs w:val="20"/>
                <w:lang w:val="en-GB"/>
              </w:rPr>
            </w:pPr>
            <w:r>
              <w:rPr>
                <w:rFonts w:hint="eastAsia" w:eastAsia="仿宋"/>
                <w:bCs/>
                <w:spacing w:val="-3"/>
                <w:sz w:val="20"/>
                <w:szCs w:val="20"/>
                <w:lang w:val="en-GB"/>
              </w:rPr>
              <w:t>1、了解指针和二维指针的关系及用法</w:t>
            </w:r>
          </w:p>
        </w:tc>
        <w:tc>
          <w:tcPr>
            <w:tcW w:w="400" w:type="pct"/>
            <w:vMerge w:val="continue"/>
            <w:vAlign w:val="center"/>
          </w:tcPr>
          <w:p w14:paraId="489844C5">
            <w:pPr>
              <w:suppressAutoHyphens/>
              <w:spacing w:before="156" w:beforeLines="50" w:after="156" w:afterLines="50" w:line="276" w:lineRule="auto"/>
              <w:jc w:val="center"/>
              <w:rPr>
                <w:rFonts w:eastAsia="仿宋"/>
                <w:b/>
                <w:spacing w:val="-3"/>
                <w:sz w:val="24"/>
                <w:lang w:val="en-GB"/>
              </w:rPr>
            </w:pPr>
          </w:p>
        </w:tc>
        <w:tc>
          <w:tcPr>
            <w:tcW w:w="400" w:type="pct"/>
            <w:vAlign w:val="center"/>
          </w:tcPr>
          <w:p w14:paraId="14931369">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期末考试</w:t>
            </w:r>
          </w:p>
        </w:tc>
        <w:tc>
          <w:tcPr>
            <w:tcW w:w="443" w:type="pct"/>
            <w:vMerge w:val="continue"/>
            <w:vAlign w:val="center"/>
          </w:tcPr>
          <w:p w14:paraId="695C4E73">
            <w:pPr>
              <w:suppressAutoHyphens/>
              <w:spacing w:before="156" w:beforeLines="50" w:after="156" w:afterLines="50" w:line="276" w:lineRule="auto"/>
              <w:jc w:val="center"/>
              <w:rPr>
                <w:rFonts w:eastAsia="仿宋"/>
                <w:b/>
                <w:spacing w:val="-3"/>
                <w:sz w:val="24"/>
                <w:lang w:val="en-GB"/>
              </w:rPr>
            </w:pPr>
          </w:p>
        </w:tc>
      </w:tr>
      <w:tr w14:paraId="4BAA2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312" w:type="pct"/>
            <w:vMerge w:val="restart"/>
            <w:shd w:val="clear" w:color="auto" w:fill="auto"/>
            <w:vAlign w:val="center"/>
          </w:tcPr>
          <w:p w14:paraId="228FF2D8">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10</w:t>
            </w:r>
          </w:p>
        </w:tc>
        <w:tc>
          <w:tcPr>
            <w:tcW w:w="316" w:type="pct"/>
            <w:vMerge w:val="restart"/>
            <w:shd w:val="clear" w:color="auto" w:fill="auto"/>
            <w:vAlign w:val="center"/>
          </w:tcPr>
          <w:p w14:paraId="0764119B">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第十章</w:t>
            </w:r>
          </w:p>
        </w:tc>
        <w:tc>
          <w:tcPr>
            <w:tcW w:w="649" w:type="pct"/>
            <w:shd w:val="clear" w:color="auto" w:fill="auto"/>
            <w:vAlign w:val="center"/>
          </w:tcPr>
          <w:p w14:paraId="25040AB7">
            <w:pPr>
              <w:suppressAutoHyphens/>
              <w:rPr>
                <w:rFonts w:eastAsia="仿宋"/>
                <w:bCs/>
                <w:spacing w:val="-3"/>
                <w:szCs w:val="21"/>
                <w:lang w:val="en-GB"/>
              </w:rPr>
            </w:pPr>
            <w:r>
              <w:rPr>
                <w:rFonts w:hint="eastAsia" w:eastAsia="仿宋"/>
                <w:bCs/>
                <w:spacing w:val="-3"/>
                <w:szCs w:val="21"/>
                <w:lang w:val="en-GB"/>
              </w:rPr>
              <w:t>10.1结构体数据类型</w:t>
            </w:r>
          </w:p>
        </w:tc>
        <w:tc>
          <w:tcPr>
            <w:tcW w:w="263" w:type="pct"/>
            <w:vMerge w:val="restart"/>
            <w:vAlign w:val="center"/>
          </w:tcPr>
          <w:p w14:paraId="271BCE6F">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2</w:t>
            </w:r>
          </w:p>
        </w:tc>
        <w:tc>
          <w:tcPr>
            <w:tcW w:w="2217" w:type="pct"/>
            <w:vAlign w:val="center"/>
          </w:tcPr>
          <w:p w14:paraId="1D12C21C">
            <w:pPr>
              <w:rPr>
                <w:rFonts w:ascii="仿宋" w:hAnsi="仿宋" w:eastAsia="仿宋"/>
                <w:bCs/>
                <w:sz w:val="20"/>
                <w:szCs w:val="20"/>
                <w:lang w:val="zh-CN"/>
              </w:rPr>
            </w:pPr>
            <w:r>
              <w:rPr>
                <w:rFonts w:hint="eastAsia" w:ascii="仿宋" w:hAnsi="仿宋" w:eastAsia="仿宋"/>
                <w:bCs/>
                <w:sz w:val="20"/>
                <w:szCs w:val="20"/>
                <w:lang w:val="zh-CN"/>
              </w:rPr>
              <w:t>1、理解结构体数据类型的用途</w:t>
            </w:r>
          </w:p>
          <w:p w14:paraId="70CB4024">
            <w:pPr>
              <w:suppressAutoHyphens/>
              <w:rPr>
                <w:rFonts w:eastAsia="仿宋"/>
                <w:bCs/>
                <w:spacing w:val="-3"/>
                <w:sz w:val="20"/>
                <w:szCs w:val="20"/>
                <w:lang w:val="en-GB"/>
              </w:rPr>
            </w:pPr>
            <w:r>
              <w:rPr>
                <w:rFonts w:hint="eastAsia" w:ascii="仿宋" w:hAnsi="仿宋" w:eastAsia="仿宋"/>
                <w:bCs/>
                <w:sz w:val="20"/>
                <w:szCs w:val="20"/>
                <w:lang w:val="zh-CN"/>
              </w:rPr>
              <w:t>2、初步了解结构体类型的形式</w:t>
            </w:r>
          </w:p>
        </w:tc>
        <w:tc>
          <w:tcPr>
            <w:tcW w:w="400" w:type="pct"/>
            <w:vMerge w:val="restart"/>
            <w:vAlign w:val="center"/>
          </w:tcPr>
          <w:p w14:paraId="40689608">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课堂讲授</w:t>
            </w:r>
          </w:p>
        </w:tc>
        <w:tc>
          <w:tcPr>
            <w:tcW w:w="400" w:type="pct"/>
            <w:vMerge w:val="restart"/>
            <w:vAlign w:val="center"/>
          </w:tcPr>
          <w:p w14:paraId="07509730">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课堂提问</w:t>
            </w:r>
          </w:p>
        </w:tc>
        <w:tc>
          <w:tcPr>
            <w:tcW w:w="443" w:type="pct"/>
            <w:vMerge w:val="restart"/>
            <w:vAlign w:val="center"/>
          </w:tcPr>
          <w:p w14:paraId="3CF264A8">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1</w:t>
            </w:r>
          </w:p>
          <w:p w14:paraId="69AD28A9">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2</w:t>
            </w:r>
          </w:p>
          <w:p w14:paraId="58BDC613">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3</w:t>
            </w:r>
          </w:p>
          <w:p w14:paraId="39C4BD97">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4</w:t>
            </w:r>
          </w:p>
        </w:tc>
      </w:tr>
      <w:tr w14:paraId="41D55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12" w:type="pct"/>
            <w:vMerge w:val="continue"/>
            <w:shd w:val="clear" w:color="auto" w:fill="auto"/>
            <w:vAlign w:val="center"/>
          </w:tcPr>
          <w:p w14:paraId="78A7857E">
            <w:pPr>
              <w:suppressAutoHyphens/>
              <w:spacing w:before="156" w:beforeLines="50" w:after="156" w:afterLines="50" w:line="276" w:lineRule="auto"/>
              <w:jc w:val="center"/>
              <w:rPr>
                <w:rFonts w:eastAsia="仿宋"/>
                <w:bCs/>
                <w:spacing w:val="-3"/>
                <w:sz w:val="24"/>
                <w:lang w:val="en-GB"/>
              </w:rPr>
            </w:pPr>
          </w:p>
        </w:tc>
        <w:tc>
          <w:tcPr>
            <w:tcW w:w="316" w:type="pct"/>
            <w:vMerge w:val="continue"/>
            <w:shd w:val="clear" w:color="auto" w:fill="auto"/>
            <w:vAlign w:val="center"/>
          </w:tcPr>
          <w:p w14:paraId="4DB93C44">
            <w:pPr>
              <w:suppressAutoHyphens/>
              <w:spacing w:before="156" w:beforeLines="50" w:after="156" w:afterLines="50" w:line="276" w:lineRule="auto"/>
              <w:jc w:val="center"/>
              <w:rPr>
                <w:rFonts w:eastAsia="仿宋"/>
                <w:b/>
                <w:spacing w:val="-3"/>
                <w:sz w:val="24"/>
                <w:lang w:val="en-GB"/>
              </w:rPr>
            </w:pPr>
          </w:p>
        </w:tc>
        <w:tc>
          <w:tcPr>
            <w:tcW w:w="649" w:type="pct"/>
            <w:shd w:val="clear" w:color="auto" w:fill="auto"/>
            <w:vAlign w:val="center"/>
          </w:tcPr>
          <w:p w14:paraId="5649E288">
            <w:pPr>
              <w:suppressAutoHyphens/>
              <w:rPr>
                <w:rFonts w:eastAsia="仿宋"/>
                <w:bCs/>
                <w:spacing w:val="-3"/>
                <w:szCs w:val="21"/>
                <w:lang w:val="en-GB"/>
              </w:rPr>
            </w:pPr>
            <w:r>
              <w:rPr>
                <w:rFonts w:hint="eastAsia" w:eastAsia="仿宋"/>
                <w:bCs/>
                <w:spacing w:val="-3"/>
                <w:szCs w:val="21"/>
                <w:lang w:val="en-GB"/>
              </w:rPr>
              <w:t>10.2结构体的定义</w:t>
            </w:r>
          </w:p>
        </w:tc>
        <w:tc>
          <w:tcPr>
            <w:tcW w:w="263" w:type="pct"/>
            <w:vMerge w:val="continue"/>
            <w:vAlign w:val="center"/>
          </w:tcPr>
          <w:p w14:paraId="6B844F79">
            <w:pPr>
              <w:suppressAutoHyphens/>
              <w:spacing w:before="156" w:beforeLines="50" w:after="156" w:afterLines="50" w:line="276" w:lineRule="auto"/>
              <w:jc w:val="center"/>
              <w:rPr>
                <w:rFonts w:eastAsia="仿宋"/>
                <w:b/>
                <w:spacing w:val="-3"/>
                <w:sz w:val="24"/>
                <w:lang w:val="en-GB"/>
              </w:rPr>
            </w:pPr>
          </w:p>
        </w:tc>
        <w:tc>
          <w:tcPr>
            <w:tcW w:w="2217" w:type="pct"/>
            <w:vAlign w:val="center"/>
          </w:tcPr>
          <w:p w14:paraId="4DE9CD84">
            <w:pPr>
              <w:suppressAutoHyphens/>
              <w:rPr>
                <w:rFonts w:eastAsia="仿宋"/>
                <w:bCs/>
                <w:spacing w:val="-3"/>
                <w:sz w:val="20"/>
                <w:szCs w:val="20"/>
                <w:lang w:val="en-GB"/>
              </w:rPr>
            </w:pPr>
            <w:r>
              <w:rPr>
                <w:rFonts w:hint="eastAsia" w:eastAsia="仿宋"/>
                <w:bCs/>
                <w:spacing w:val="-3"/>
                <w:sz w:val="20"/>
                <w:szCs w:val="20"/>
                <w:lang w:val="en-GB"/>
              </w:rPr>
              <w:t>1、掌握结构体定义的一般形式</w:t>
            </w:r>
          </w:p>
        </w:tc>
        <w:tc>
          <w:tcPr>
            <w:tcW w:w="400" w:type="pct"/>
            <w:vMerge w:val="continue"/>
            <w:vAlign w:val="center"/>
          </w:tcPr>
          <w:p w14:paraId="1D7E24D6">
            <w:pPr>
              <w:suppressAutoHyphens/>
              <w:spacing w:before="156" w:beforeLines="50" w:after="156" w:afterLines="50" w:line="276" w:lineRule="auto"/>
              <w:jc w:val="center"/>
              <w:rPr>
                <w:rFonts w:eastAsia="仿宋"/>
                <w:b/>
                <w:spacing w:val="-3"/>
                <w:sz w:val="24"/>
                <w:lang w:val="en-GB"/>
              </w:rPr>
            </w:pPr>
          </w:p>
        </w:tc>
        <w:tc>
          <w:tcPr>
            <w:tcW w:w="400" w:type="pct"/>
            <w:vMerge w:val="continue"/>
            <w:vAlign w:val="center"/>
          </w:tcPr>
          <w:p w14:paraId="0B57DE18">
            <w:pPr>
              <w:suppressAutoHyphens/>
              <w:spacing w:before="156" w:beforeLines="50" w:after="156" w:afterLines="50" w:line="276" w:lineRule="auto"/>
              <w:jc w:val="center"/>
              <w:rPr>
                <w:rFonts w:eastAsia="仿宋"/>
                <w:bCs/>
                <w:spacing w:val="-3"/>
                <w:szCs w:val="21"/>
                <w:lang w:val="en-GB"/>
              </w:rPr>
            </w:pPr>
          </w:p>
        </w:tc>
        <w:tc>
          <w:tcPr>
            <w:tcW w:w="443" w:type="pct"/>
            <w:vMerge w:val="continue"/>
            <w:vAlign w:val="center"/>
          </w:tcPr>
          <w:p w14:paraId="44EFE29C">
            <w:pPr>
              <w:suppressAutoHyphens/>
              <w:spacing w:before="156" w:beforeLines="50" w:after="156" w:afterLines="50" w:line="276" w:lineRule="auto"/>
              <w:jc w:val="center"/>
              <w:rPr>
                <w:rFonts w:eastAsia="仿宋"/>
                <w:b/>
                <w:spacing w:val="-3"/>
                <w:sz w:val="24"/>
                <w:lang w:val="en-GB"/>
              </w:rPr>
            </w:pPr>
          </w:p>
        </w:tc>
      </w:tr>
      <w:tr w14:paraId="60510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12" w:type="pct"/>
            <w:vMerge w:val="continue"/>
            <w:shd w:val="clear" w:color="auto" w:fill="auto"/>
            <w:vAlign w:val="center"/>
          </w:tcPr>
          <w:p w14:paraId="302096E0">
            <w:pPr>
              <w:suppressAutoHyphens/>
              <w:spacing w:before="156" w:beforeLines="50" w:after="156" w:afterLines="50" w:line="276" w:lineRule="auto"/>
              <w:jc w:val="center"/>
              <w:rPr>
                <w:rFonts w:eastAsia="仿宋"/>
                <w:bCs/>
                <w:spacing w:val="-3"/>
                <w:sz w:val="24"/>
                <w:lang w:val="en-GB"/>
              </w:rPr>
            </w:pPr>
          </w:p>
        </w:tc>
        <w:tc>
          <w:tcPr>
            <w:tcW w:w="316" w:type="pct"/>
            <w:vMerge w:val="continue"/>
            <w:shd w:val="clear" w:color="auto" w:fill="auto"/>
            <w:vAlign w:val="center"/>
          </w:tcPr>
          <w:p w14:paraId="6D48DC66">
            <w:pPr>
              <w:suppressAutoHyphens/>
              <w:spacing w:before="156" w:beforeLines="50" w:after="156" w:afterLines="50" w:line="276" w:lineRule="auto"/>
              <w:jc w:val="center"/>
              <w:rPr>
                <w:rFonts w:eastAsia="仿宋"/>
                <w:b/>
                <w:spacing w:val="-3"/>
                <w:sz w:val="24"/>
                <w:lang w:val="en-GB"/>
              </w:rPr>
            </w:pPr>
          </w:p>
        </w:tc>
        <w:tc>
          <w:tcPr>
            <w:tcW w:w="649" w:type="pct"/>
            <w:shd w:val="clear" w:color="auto" w:fill="auto"/>
            <w:vAlign w:val="center"/>
          </w:tcPr>
          <w:p w14:paraId="1F3C2AC5">
            <w:pPr>
              <w:suppressAutoHyphens/>
              <w:rPr>
                <w:rFonts w:eastAsia="仿宋"/>
                <w:bCs/>
                <w:spacing w:val="-3"/>
                <w:szCs w:val="21"/>
                <w:lang w:val="en-GB"/>
              </w:rPr>
            </w:pPr>
            <w:r>
              <w:rPr>
                <w:rFonts w:hint="eastAsia" w:eastAsia="仿宋"/>
                <w:bCs/>
                <w:spacing w:val="-3"/>
                <w:szCs w:val="21"/>
                <w:lang w:val="en-GB"/>
              </w:rPr>
              <w:t>10.3结构体变量</w:t>
            </w:r>
          </w:p>
        </w:tc>
        <w:tc>
          <w:tcPr>
            <w:tcW w:w="263" w:type="pct"/>
            <w:vMerge w:val="restart"/>
            <w:vAlign w:val="center"/>
          </w:tcPr>
          <w:p w14:paraId="624188D4">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2</w:t>
            </w:r>
          </w:p>
        </w:tc>
        <w:tc>
          <w:tcPr>
            <w:tcW w:w="2217" w:type="pct"/>
            <w:vAlign w:val="center"/>
          </w:tcPr>
          <w:p w14:paraId="1CB53774">
            <w:pPr>
              <w:rPr>
                <w:rFonts w:ascii="仿宋" w:hAnsi="仿宋" w:eastAsia="仿宋"/>
                <w:bCs/>
                <w:sz w:val="20"/>
                <w:szCs w:val="20"/>
                <w:lang w:val="zh-CN"/>
              </w:rPr>
            </w:pPr>
            <w:r>
              <w:rPr>
                <w:rFonts w:hint="eastAsia" w:ascii="仿宋" w:hAnsi="仿宋" w:eastAsia="仿宋"/>
                <w:bCs/>
                <w:sz w:val="20"/>
                <w:szCs w:val="20"/>
                <w:lang w:val="zh-CN"/>
              </w:rPr>
              <w:t>1、掌握结构体变量的定义</w:t>
            </w:r>
          </w:p>
          <w:p w14:paraId="6F1D1050">
            <w:pPr>
              <w:rPr>
                <w:rFonts w:ascii="仿宋" w:hAnsi="仿宋" w:eastAsia="仿宋"/>
                <w:bCs/>
                <w:sz w:val="20"/>
                <w:szCs w:val="20"/>
                <w:lang w:val="zh-CN"/>
              </w:rPr>
            </w:pPr>
            <w:r>
              <w:rPr>
                <w:rFonts w:hint="eastAsia" w:ascii="仿宋" w:hAnsi="仿宋" w:eastAsia="仿宋"/>
                <w:bCs/>
                <w:sz w:val="20"/>
                <w:szCs w:val="20"/>
                <w:lang w:val="zh-CN"/>
              </w:rPr>
              <w:t>2、掌握结构体变量的引用</w:t>
            </w:r>
          </w:p>
          <w:p w14:paraId="072B0EE0">
            <w:pPr>
              <w:suppressAutoHyphens/>
              <w:rPr>
                <w:rFonts w:eastAsia="仿宋"/>
                <w:bCs/>
                <w:spacing w:val="-3"/>
                <w:sz w:val="20"/>
                <w:szCs w:val="20"/>
                <w:lang w:val="en-GB"/>
              </w:rPr>
            </w:pPr>
            <w:r>
              <w:rPr>
                <w:rFonts w:hint="eastAsia" w:ascii="仿宋" w:hAnsi="仿宋" w:eastAsia="仿宋"/>
                <w:bCs/>
                <w:sz w:val="20"/>
                <w:szCs w:val="20"/>
                <w:lang w:val="zh-CN"/>
              </w:rPr>
              <w:t>3、掌握结构体变量的初始化</w:t>
            </w:r>
          </w:p>
        </w:tc>
        <w:tc>
          <w:tcPr>
            <w:tcW w:w="400" w:type="pct"/>
            <w:vMerge w:val="continue"/>
            <w:vAlign w:val="center"/>
          </w:tcPr>
          <w:p w14:paraId="19E66365">
            <w:pPr>
              <w:suppressAutoHyphens/>
              <w:spacing w:before="156" w:beforeLines="50" w:after="156" w:afterLines="50" w:line="276" w:lineRule="auto"/>
              <w:jc w:val="center"/>
              <w:rPr>
                <w:rFonts w:eastAsia="仿宋"/>
                <w:b/>
                <w:spacing w:val="-3"/>
                <w:sz w:val="24"/>
                <w:lang w:val="en-GB"/>
              </w:rPr>
            </w:pPr>
          </w:p>
        </w:tc>
        <w:tc>
          <w:tcPr>
            <w:tcW w:w="400" w:type="pct"/>
            <w:vAlign w:val="center"/>
          </w:tcPr>
          <w:p w14:paraId="367FE020">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随堂测验</w:t>
            </w:r>
          </w:p>
        </w:tc>
        <w:tc>
          <w:tcPr>
            <w:tcW w:w="443" w:type="pct"/>
            <w:vMerge w:val="continue"/>
            <w:vAlign w:val="center"/>
          </w:tcPr>
          <w:p w14:paraId="62C5FB92">
            <w:pPr>
              <w:suppressAutoHyphens/>
              <w:spacing w:before="156" w:beforeLines="50" w:after="156" w:afterLines="50" w:line="276" w:lineRule="auto"/>
              <w:jc w:val="center"/>
              <w:rPr>
                <w:rFonts w:eastAsia="仿宋"/>
                <w:b/>
                <w:spacing w:val="-3"/>
                <w:sz w:val="24"/>
                <w:lang w:val="en-GB"/>
              </w:rPr>
            </w:pPr>
          </w:p>
        </w:tc>
      </w:tr>
      <w:tr w14:paraId="70399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312" w:type="pct"/>
            <w:vMerge w:val="continue"/>
            <w:shd w:val="clear" w:color="auto" w:fill="auto"/>
            <w:vAlign w:val="center"/>
          </w:tcPr>
          <w:p w14:paraId="1FD218BE">
            <w:pPr>
              <w:suppressAutoHyphens/>
              <w:spacing w:before="156" w:beforeLines="50" w:after="156" w:afterLines="50" w:line="276" w:lineRule="auto"/>
              <w:jc w:val="center"/>
              <w:rPr>
                <w:rFonts w:eastAsia="仿宋"/>
                <w:bCs/>
                <w:spacing w:val="-3"/>
                <w:sz w:val="24"/>
                <w:lang w:val="en-GB"/>
              </w:rPr>
            </w:pPr>
          </w:p>
        </w:tc>
        <w:tc>
          <w:tcPr>
            <w:tcW w:w="316" w:type="pct"/>
            <w:vMerge w:val="continue"/>
            <w:shd w:val="clear" w:color="auto" w:fill="auto"/>
            <w:vAlign w:val="center"/>
          </w:tcPr>
          <w:p w14:paraId="5A0BF428">
            <w:pPr>
              <w:suppressAutoHyphens/>
              <w:spacing w:before="156" w:beforeLines="50" w:after="156" w:afterLines="50" w:line="276" w:lineRule="auto"/>
              <w:jc w:val="center"/>
              <w:rPr>
                <w:rFonts w:eastAsia="仿宋"/>
                <w:b/>
                <w:spacing w:val="-3"/>
                <w:sz w:val="24"/>
                <w:lang w:val="en-GB"/>
              </w:rPr>
            </w:pPr>
          </w:p>
        </w:tc>
        <w:tc>
          <w:tcPr>
            <w:tcW w:w="649" w:type="pct"/>
            <w:shd w:val="clear" w:color="auto" w:fill="auto"/>
            <w:vAlign w:val="center"/>
          </w:tcPr>
          <w:p w14:paraId="17A29925">
            <w:pPr>
              <w:suppressAutoHyphens/>
              <w:rPr>
                <w:rFonts w:eastAsia="仿宋"/>
                <w:bCs/>
                <w:spacing w:val="-3"/>
                <w:szCs w:val="21"/>
                <w:lang w:val="en-GB"/>
              </w:rPr>
            </w:pPr>
            <w:r>
              <w:rPr>
                <w:rFonts w:hint="eastAsia" w:eastAsia="仿宋"/>
                <w:bCs/>
                <w:spacing w:val="-3"/>
                <w:szCs w:val="21"/>
                <w:lang w:val="en-GB"/>
              </w:rPr>
              <w:t>10.4结构体数组</w:t>
            </w:r>
          </w:p>
        </w:tc>
        <w:tc>
          <w:tcPr>
            <w:tcW w:w="263" w:type="pct"/>
            <w:vMerge w:val="continue"/>
            <w:vAlign w:val="center"/>
          </w:tcPr>
          <w:p w14:paraId="53D9E886">
            <w:pPr>
              <w:suppressAutoHyphens/>
              <w:spacing w:before="156" w:beforeLines="50" w:after="156" w:afterLines="50" w:line="276" w:lineRule="auto"/>
              <w:jc w:val="center"/>
              <w:rPr>
                <w:rFonts w:eastAsia="仿宋"/>
                <w:b/>
                <w:spacing w:val="-3"/>
                <w:sz w:val="24"/>
                <w:lang w:val="en-GB"/>
              </w:rPr>
            </w:pPr>
          </w:p>
        </w:tc>
        <w:tc>
          <w:tcPr>
            <w:tcW w:w="2217" w:type="pct"/>
            <w:vAlign w:val="center"/>
          </w:tcPr>
          <w:p w14:paraId="0CCCAA31">
            <w:pPr>
              <w:rPr>
                <w:rFonts w:ascii="仿宋" w:hAnsi="仿宋" w:eastAsia="仿宋"/>
                <w:bCs/>
                <w:sz w:val="20"/>
                <w:szCs w:val="20"/>
                <w:lang w:val="zh-CN"/>
              </w:rPr>
            </w:pPr>
            <w:r>
              <w:rPr>
                <w:rFonts w:hint="eastAsia" w:ascii="仿宋" w:hAnsi="仿宋" w:eastAsia="仿宋"/>
                <w:bCs/>
                <w:sz w:val="20"/>
                <w:szCs w:val="20"/>
                <w:lang w:val="zh-CN"/>
              </w:rPr>
              <w:t>1、理解结构体数组的含义</w:t>
            </w:r>
          </w:p>
          <w:p w14:paraId="69BA2C7A">
            <w:pPr>
              <w:suppressAutoHyphens/>
              <w:rPr>
                <w:rFonts w:eastAsia="仿宋"/>
                <w:bCs/>
                <w:spacing w:val="-3"/>
                <w:sz w:val="20"/>
                <w:szCs w:val="20"/>
                <w:lang w:val="en-GB"/>
              </w:rPr>
            </w:pPr>
            <w:r>
              <w:rPr>
                <w:rFonts w:hint="eastAsia" w:ascii="仿宋" w:hAnsi="仿宋" w:eastAsia="仿宋"/>
                <w:bCs/>
                <w:sz w:val="20"/>
                <w:szCs w:val="20"/>
                <w:lang w:val="zh-CN"/>
              </w:rPr>
              <w:t>2、理解结构体数组的用法</w:t>
            </w:r>
          </w:p>
        </w:tc>
        <w:tc>
          <w:tcPr>
            <w:tcW w:w="400" w:type="pct"/>
            <w:vMerge w:val="continue"/>
            <w:vAlign w:val="center"/>
          </w:tcPr>
          <w:p w14:paraId="26492F52">
            <w:pPr>
              <w:suppressAutoHyphens/>
              <w:spacing w:before="156" w:beforeLines="50" w:after="156" w:afterLines="50" w:line="276" w:lineRule="auto"/>
              <w:jc w:val="center"/>
              <w:rPr>
                <w:rFonts w:eastAsia="仿宋"/>
                <w:b/>
                <w:spacing w:val="-3"/>
                <w:sz w:val="24"/>
                <w:lang w:val="en-GB"/>
              </w:rPr>
            </w:pPr>
          </w:p>
        </w:tc>
        <w:tc>
          <w:tcPr>
            <w:tcW w:w="400" w:type="pct"/>
            <w:vAlign w:val="center"/>
          </w:tcPr>
          <w:p w14:paraId="60A91EF3">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期末考试</w:t>
            </w:r>
          </w:p>
        </w:tc>
        <w:tc>
          <w:tcPr>
            <w:tcW w:w="443" w:type="pct"/>
            <w:vMerge w:val="continue"/>
            <w:vAlign w:val="center"/>
          </w:tcPr>
          <w:p w14:paraId="53153907">
            <w:pPr>
              <w:suppressAutoHyphens/>
              <w:spacing w:before="156" w:beforeLines="50" w:after="156" w:afterLines="50" w:line="276" w:lineRule="auto"/>
              <w:jc w:val="center"/>
              <w:rPr>
                <w:rFonts w:eastAsia="仿宋"/>
                <w:b/>
                <w:spacing w:val="-3"/>
                <w:sz w:val="24"/>
                <w:lang w:val="en-GB"/>
              </w:rPr>
            </w:pPr>
          </w:p>
        </w:tc>
      </w:tr>
      <w:tr w14:paraId="02C2B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312" w:type="pct"/>
            <w:vMerge w:val="restart"/>
            <w:shd w:val="clear" w:color="auto" w:fill="auto"/>
            <w:vAlign w:val="center"/>
          </w:tcPr>
          <w:p w14:paraId="47EBEFA5">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11</w:t>
            </w:r>
          </w:p>
        </w:tc>
        <w:tc>
          <w:tcPr>
            <w:tcW w:w="316" w:type="pct"/>
            <w:vMerge w:val="restart"/>
            <w:shd w:val="clear" w:color="auto" w:fill="auto"/>
            <w:vAlign w:val="center"/>
          </w:tcPr>
          <w:p w14:paraId="41555D57">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第十一章</w:t>
            </w:r>
          </w:p>
        </w:tc>
        <w:tc>
          <w:tcPr>
            <w:tcW w:w="649" w:type="pct"/>
            <w:shd w:val="clear" w:color="auto" w:fill="auto"/>
            <w:vAlign w:val="center"/>
          </w:tcPr>
          <w:p w14:paraId="02EAA8A1">
            <w:pPr>
              <w:suppressAutoHyphens/>
              <w:rPr>
                <w:rFonts w:eastAsia="仿宋"/>
                <w:bCs/>
                <w:spacing w:val="-3"/>
                <w:szCs w:val="21"/>
                <w:lang w:val="en-GB"/>
              </w:rPr>
            </w:pPr>
            <w:r>
              <w:rPr>
                <w:rFonts w:hint="eastAsia" w:eastAsia="仿宋"/>
                <w:bCs/>
                <w:spacing w:val="-3"/>
                <w:szCs w:val="21"/>
                <w:lang w:val="en-GB"/>
              </w:rPr>
              <w:t>11.1文件的概念</w:t>
            </w:r>
          </w:p>
        </w:tc>
        <w:tc>
          <w:tcPr>
            <w:tcW w:w="263" w:type="pct"/>
            <w:vMerge w:val="restart"/>
            <w:vAlign w:val="center"/>
          </w:tcPr>
          <w:p w14:paraId="7F53C9AE">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1</w:t>
            </w:r>
          </w:p>
        </w:tc>
        <w:tc>
          <w:tcPr>
            <w:tcW w:w="2217" w:type="pct"/>
            <w:vAlign w:val="center"/>
          </w:tcPr>
          <w:p w14:paraId="11E3C98E">
            <w:pPr>
              <w:rPr>
                <w:rFonts w:ascii="仿宋" w:hAnsi="仿宋" w:eastAsia="仿宋"/>
                <w:bCs/>
                <w:sz w:val="20"/>
                <w:szCs w:val="20"/>
                <w:lang w:val="zh-CN"/>
              </w:rPr>
            </w:pPr>
            <w:r>
              <w:rPr>
                <w:rFonts w:hint="eastAsia" w:ascii="仿宋" w:hAnsi="仿宋" w:eastAsia="仿宋"/>
                <w:bCs/>
                <w:sz w:val="20"/>
                <w:szCs w:val="20"/>
                <w:lang w:val="zh-CN"/>
              </w:rPr>
              <w:t>1、理解文件的概念</w:t>
            </w:r>
          </w:p>
          <w:p w14:paraId="6AB80FCB">
            <w:pPr>
              <w:rPr>
                <w:rFonts w:ascii="仿宋" w:hAnsi="仿宋" w:eastAsia="仿宋"/>
                <w:bCs/>
                <w:sz w:val="20"/>
                <w:szCs w:val="20"/>
                <w:lang w:val="zh-CN"/>
              </w:rPr>
            </w:pPr>
            <w:r>
              <w:rPr>
                <w:rFonts w:hint="eastAsia" w:ascii="仿宋" w:hAnsi="仿宋" w:eastAsia="仿宋"/>
                <w:bCs/>
                <w:sz w:val="20"/>
                <w:szCs w:val="20"/>
                <w:lang w:val="zh-CN"/>
              </w:rPr>
              <w:t>2、理解二进制文件和文本文件格式</w:t>
            </w:r>
          </w:p>
          <w:p w14:paraId="4C6D03F6">
            <w:pPr>
              <w:suppressAutoHyphens/>
              <w:rPr>
                <w:rFonts w:eastAsia="仿宋"/>
                <w:bCs/>
                <w:spacing w:val="-3"/>
                <w:sz w:val="20"/>
                <w:szCs w:val="20"/>
                <w:lang w:val="en-GB"/>
              </w:rPr>
            </w:pPr>
            <w:r>
              <w:rPr>
                <w:rFonts w:ascii="仿宋" w:hAnsi="仿宋" w:eastAsia="仿宋"/>
                <w:bCs/>
                <w:sz w:val="20"/>
                <w:szCs w:val="20"/>
                <w:lang w:val="zh-CN"/>
              </w:rPr>
              <w:t>3</w:t>
            </w:r>
            <w:r>
              <w:rPr>
                <w:rFonts w:hint="eastAsia" w:ascii="仿宋" w:hAnsi="仿宋" w:eastAsia="仿宋"/>
                <w:bCs/>
                <w:sz w:val="20"/>
                <w:szCs w:val="20"/>
                <w:lang w:val="zh-CN"/>
              </w:rPr>
              <w:t>、理解文件的存放与用途</w:t>
            </w:r>
          </w:p>
        </w:tc>
        <w:tc>
          <w:tcPr>
            <w:tcW w:w="400" w:type="pct"/>
            <w:vMerge w:val="restart"/>
            <w:vAlign w:val="center"/>
          </w:tcPr>
          <w:p w14:paraId="0D3DC691">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课堂讲授</w:t>
            </w:r>
          </w:p>
        </w:tc>
        <w:tc>
          <w:tcPr>
            <w:tcW w:w="400" w:type="pct"/>
            <w:vAlign w:val="center"/>
          </w:tcPr>
          <w:p w14:paraId="15F7661F">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课堂提问</w:t>
            </w:r>
          </w:p>
        </w:tc>
        <w:tc>
          <w:tcPr>
            <w:tcW w:w="443" w:type="pct"/>
            <w:vMerge w:val="restart"/>
            <w:vAlign w:val="center"/>
          </w:tcPr>
          <w:p w14:paraId="79D671DC">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1</w:t>
            </w:r>
          </w:p>
          <w:p w14:paraId="7EE6A604">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2</w:t>
            </w:r>
          </w:p>
          <w:p w14:paraId="2558AE73">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3</w:t>
            </w:r>
          </w:p>
          <w:p w14:paraId="4F1564A4">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4</w:t>
            </w:r>
          </w:p>
        </w:tc>
      </w:tr>
      <w:tr w14:paraId="1168F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12" w:type="pct"/>
            <w:vMerge w:val="continue"/>
            <w:shd w:val="clear" w:color="auto" w:fill="auto"/>
            <w:vAlign w:val="center"/>
          </w:tcPr>
          <w:p w14:paraId="11E179FF">
            <w:pPr>
              <w:suppressAutoHyphens/>
              <w:spacing w:before="156" w:beforeLines="50" w:after="156" w:afterLines="50" w:line="276" w:lineRule="auto"/>
              <w:jc w:val="center"/>
              <w:rPr>
                <w:rFonts w:eastAsia="仿宋"/>
                <w:bCs/>
                <w:spacing w:val="-3"/>
                <w:sz w:val="24"/>
                <w:lang w:val="en-GB"/>
              </w:rPr>
            </w:pPr>
          </w:p>
        </w:tc>
        <w:tc>
          <w:tcPr>
            <w:tcW w:w="316" w:type="pct"/>
            <w:vMerge w:val="continue"/>
            <w:shd w:val="clear" w:color="auto" w:fill="auto"/>
            <w:vAlign w:val="center"/>
          </w:tcPr>
          <w:p w14:paraId="1211EC27">
            <w:pPr>
              <w:suppressAutoHyphens/>
              <w:spacing w:before="156" w:beforeLines="50" w:after="156" w:afterLines="50" w:line="276" w:lineRule="auto"/>
              <w:jc w:val="center"/>
              <w:rPr>
                <w:rFonts w:eastAsia="仿宋"/>
                <w:b/>
                <w:spacing w:val="-3"/>
                <w:sz w:val="24"/>
                <w:lang w:val="en-GB"/>
              </w:rPr>
            </w:pPr>
          </w:p>
        </w:tc>
        <w:tc>
          <w:tcPr>
            <w:tcW w:w="649" w:type="pct"/>
            <w:shd w:val="clear" w:color="auto" w:fill="auto"/>
            <w:vAlign w:val="center"/>
          </w:tcPr>
          <w:p w14:paraId="549D56B4">
            <w:pPr>
              <w:suppressAutoHyphens/>
              <w:rPr>
                <w:rFonts w:eastAsia="仿宋"/>
                <w:bCs/>
                <w:spacing w:val="-3"/>
                <w:szCs w:val="21"/>
                <w:lang w:val="en-GB"/>
              </w:rPr>
            </w:pPr>
            <w:r>
              <w:rPr>
                <w:rFonts w:hint="eastAsia" w:eastAsia="仿宋"/>
                <w:bCs/>
                <w:spacing w:val="-3"/>
                <w:szCs w:val="21"/>
                <w:lang w:val="en-GB"/>
              </w:rPr>
              <w:t>11.2文件的打开和关闭</w:t>
            </w:r>
          </w:p>
        </w:tc>
        <w:tc>
          <w:tcPr>
            <w:tcW w:w="263" w:type="pct"/>
            <w:vMerge w:val="continue"/>
            <w:vAlign w:val="center"/>
          </w:tcPr>
          <w:p w14:paraId="33141C9F">
            <w:pPr>
              <w:suppressAutoHyphens/>
              <w:spacing w:before="156" w:beforeLines="50" w:after="156" w:afterLines="50" w:line="276" w:lineRule="auto"/>
              <w:jc w:val="center"/>
              <w:rPr>
                <w:rFonts w:eastAsia="仿宋"/>
                <w:b/>
                <w:spacing w:val="-3"/>
                <w:sz w:val="24"/>
                <w:lang w:val="en-GB"/>
              </w:rPr>
            </w:pPr>
          </w:p>
        </w:tc>
        <w:tc>
          <w:tcPr>
            <w:tcW w:w="2217" w:type="pct"/>
            <w:vAlign w:val="center"/>
          </w:tcPr>
          <w:p w14:paraId="5221075B">
            <w:pPr>
              <w:rPr>
                <w:rFonts w:ascii="仿宋" w:hAnsi="仿宋" w:eastAsia="仿宋"/>
                <w:bCs/>
                <w:sz w:val="20"/>
                <w:szCs w:val="20"/>
                <w:lang w:val="zh-CN"/>
              </w:rPr>
            </w:pPr>
            <w:r>
              <w:rPr>
                <w:rFonts w:hint="eastAsia" w:ascii="仿宋" w:hAnsi="仿宋" w:eastAsia="仿宋"/>
                <w:bCs/>
                <w:sz w:val="20"/>
                <w:szCs w:val="20"/>
                <w:lang w:val="zh-CN"/>
              </w:rPr>
              <w:t>1、掌握文件的打开方式</w:t>
            </w:r>
          </w:p>
          <w:p w14:paraId="259AC273">
            <w:pPr>
              <w:suppressAutoHyphens/>
              <w:rPr>
                <w:rFonts w:eastAsia="仿宋"/>
                <w:bCs/>
                <w:spacing w:val="-3"/>
                <w:sz w:val="20"/>
                <w:szCs w:val="20"/>
                <w:lang w:val="en-GB"/>
              </w:rPr>
            </w:pPr>
            <w:r>
              <w:rPr>
                <w:rFonts w:hint="eastAsia" w:ascii="仿宋" w:hAnsi="仿宋" w:eastAsia="仿宋"/>
                <w:bCs/>
                <w:sz w:val="20"/>
                <w:szCs w:val="20"/>
                <w:lang w:val="zh-CN"/>
              </w:rPr>
              <w:t>2、掌握文件的关闭方式</w:t>
            </w:r>
          </w:p>
        </w:tc>
        <w:tc>
          <w:tcPr>
            <w:tcW w:w="400" w:type="pct"/>
            <w:vMerge w:val="continue"/>
            <w:vAlign w:val="center"/>
          </w:tcPr>
          <w:p w14:paraId="3D228294">
            <w:pPr>
              <w:suppressAutoHyphens/>
              <w:spacing w:before="156" w:beforeLines="50" w:after="156" w:afterLines="50" w:line="276" w:lineRule="auto"/>
              <w:jc w:val="center"/>
              <w:rPr>
                <w:rFonts w:eastAsia="仿宋"/>
                <w:b/>
                <w:spacing w:val="-3"/>
                <w:sz w:val="24"/>
                <w:lang w:val="en-GB"/>
              </w:rPr>
            </w:pPr>
          </w:p>
        </w:tc>
        <w:tc>
          <w:tcPr>
            <w:tcW w:w="400" w:type="pct"/>
            <w:vAlign w:val="center"/>
          </w:tcPr>
          <w:p w14:paraId="6FF84892">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随堂测验</w:t>
            </w:r>
          </w:p>
        </w:tc>
        <w:tc>
          <w:tcPr>
            <w:tcW w:w="443" w:type="pct"/>
            <w:vMerge w:val="continue"/>
            <w:vAlign w:val="center"/>
          </w:tcPr>
          <w:p w14:paraId="2304FCF5">
            <w:pPr>
              <w:suppressAutoHyphens/>
              <w:spacing w:before="156" w:beforeLines="50" w:after="156" w:afterLines="50" w:line="276" w:lineRule="auto"/>
              <w:jc w:val="center"/>
              <w:rPr>
                <w:rFonts w:eastAsia="仿宋"/>
                <w:b/>
                <w:spacing w:val="-3"/>
                <w:sz w:val="24"/>
                <w:lang w:val="en-GB"/>
              </w:rPr>
            </w:pPr>
          </w:p>
        </w:tc>
      </w:tr>
      <w:tr w14:paraId="29E5D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12" w:type="pct"/>
            <w:vMerge w:val="continue"/>
            <w:shd w:val="clear" w:color="auto" w:fill="auto"/>
            <w:vAlign w:val="center"/>
          </w:tcPr>
          <w:p w14:paraId="02C49E5C">
            <w:pPr>
              <w:suppressAutoHyphens/>
              <w:spacing w:before="156" w:beforeLines="50" w:after="156" w:afterLines="50" w:line="276" w:lineRule="auto"/>
              <w:jc w:val="center"/>
              <w:rPr>
                <w:rFonts w:eastAsia="仿宋"/>
                <w:bCs/>
                <w:spacing w:val="-3"/>
                <w:sz w:val="24"/>
                <w:lang w:val="en-GB"/>
              </w:rPr>
            </w:pPr>
          </w:p>
        </w:tc>
        <w:tc>
          <w:tcPr>
            <w:tcW w:w="316" w:type="pct"/>
            <w:vMerge w:val="continue"/>
            <w:shd w:val="clear" w:color="auto" w:fill="auto"/>
            <w:vAlign w:val="center"/>
          </w:tcPr>
          <w:p w14:paraId="4BFBE273">
            <w:pPr>
              <w:suppressAutoHyphens/>
              <w:spacing w:before="156" w:beforeLines="50" w:after="156" w:afterLines="50" w:line="276" w:lineRule="auto"/>
              <w:jc w:val="center"/>
              <w:rPr>
                <w:rFonts w:eastAsia="仿宋"/>
                <w:b/>
                <w:spacing w:val="-3"/>
                <w:sz w:val="24"/>
                <w:lang w:val="en-GB"/>
              </w:rPr>
            </w:pPr>
          </w:p>
        </w:tc>
        <w:tc>
          <w:tcPr>
            <w:tcW w:w="649" w:type="pct"/>
            <w:shd w:val="clear" w:color="auto" w:fill="auto"/>
            <w:vAlign w:val="center"/>
          </w:tcPr>
          <w:p w14:paraId="192B2402">
            <w:pPr>
              <w:suppressAutoHyphens/>
              <w:rPr>
                <w:rFonts w:eastAsia="仿宋"/>
                <w:bCs/>
                <w:spacing w:val="-3"/>
                <w:szCs w:val="21"/>
                <w:lang w:val="en-GB"/>
              </w:rPr>
            </w:pPr>
            <w:r>
              <w:rPr>
                <w:rFonts w:hint="eastAsia" w:eastAsia="仿宋"/>
                <w:bCs/>
                <w:spacing w:val="-3"/>
                <w:szCs w:val="21"/>
                <w:lang w:val="en-GB"/>
              </w:rPr>
              <w:t>11.3文件的读写</w:t>
            </w:r>
          </w:p>
        </w:tc>
        <w:tc>
          <w:tcPr>
            <w:tcW w:w="263" w:type="pct"/>
            <w:vAlign w:val="center"/>
          </w:tcPr>
          <w:p w14:paraId="27111D1F">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1</w:t>
            </w:r>
          </w:p>
        </w:tc>
        <w:tc>
          <w:tcPr>
            <w:tcW w:w="2217" w:type="pct"/>
            <w:vAlign w:val="center"/>
          </w:tcPr>
          <w:p w14:paraId="0400F0B4">
            <w:pPr>
              <w:rPr>
                <w:rFonts w:ascii="仿宋" w:hAnsi="仿宋" w:eastAsia="仿宋"/>
                <w:bCs/>
                <w:sz w:val="20"/>
                <w:szCs w:val="20"/>
                <w:lang w:val="zh-CN"/>
              </w:rPr>
            </w:pPr>
            <w:r>
              <w:rPr>
                <w:rFonts w:hint="eastAsia" w:ascii="仿宋" w:hAnsi="仿宋" w:eastAsia="仿宋"/>
                <w:bCs/>
                <w:sz w:val="20"/>
                <w:szCs w:val="20"/>
                <w:lang w:val="zh-CN"/>
              </w:rPr>
              <w:t>1、掌握按字符读写文件</w:t>
            </w:r>
          </w:p>
          <w:p w14:paraId="331EE5EF">
            <w:pPr>
              <w:rPr>
                <w:rFonts w:ascii="仿宋" w:hAnsi="仿宋" w:eastAsia="仿宋"/>
                <w:bCs/>
                <w:sz w:val="20"/>
                <w:szCs w:val="20"/>
                <w:lang w:val="zh-CN"/>
              </w:rPr>
            </w:pPr>
            <w:r>
              <w:rPr>
                <w:rFonts w:hint="eastAsia" w:ascii="仿宋" w:hAnsi="仿宋" w:eastAsia="仿宋"/>
                <w:bCs/>
                <w:sz w:val="20"/>
                <w:szCs w:val="20"/>
                <w:lang w:val="zh-CN"/>
              </w:rPr>
              <w:t>2、掌握按字符串读写文件</w:t>
            </w:r>
          </w:p>
          <w:p w14:paraId="5696F12C">
            <w:pPr>
              <w:suppressAutoHyphens/>
              <w:rPr>
                <w:rFonts w:eastAsia="仿宋"/>
                <w:bCs/>
                <w:spacing w:val="-3"/>
                <w:sz w:val="20"/>
                <w:szCs w:val="20"/>
                <w:lang w:val="en-GB"/>
              </w:rPr>
            </w:pPr>
            <w:r>
              <w:rPr>
                <w:rFonts w:hint="eastAsia" w:ascii="仿宋" w:hAnsi="仿宋" w:eastAsia="仿宋"/>
                <w:bCs/>
                <w:sz w:val="20"/>
                <w:szCs w:val="20"/>
                <w:lang w:val="zh-CN"/>
              </w:rPr>
              <w:t>3、掌握按格式读写文件</w:t>
            </w:r>
          </w:p>
        </w:tc>
        <w:tc>
          <w:tcPr>
            <w:tcW w:w="400" w:type="pct"/>
            <w:vMerge w:val="continue"/>
            <w:vAlign w:val="center"/>
          </w:tcPr>
          <w:p w14:paraId="77AF06B0">
            <w:pPr>
              <w:suppressAutoHyphens/>
              <w:spacing w:before="156" w:beforeLines="50" w:after="156" w:afterLines="50" w:line="276" w:lineRule="auto"/>
              <w:jc w:val="center"/>
              <w:rPr>
                <w:rFonts w:eastAsia="仿宋"/>
                <w:b/>
                <w:spacing w:val="-3"/>
                <w:sz w:val="24"/>
                <w:lang w:val="en-GB"/>
              </w:rPr>
            </w:pPr>
          </w:p>
        </w:tc>
        <w:tc>
          <w:tcPr>
            <w:tcW w:w="400" w:type="pct"/>
            <w:vAlign w:val="center"/>
          </w:tcPr>
          <w:p w14:paraId="10A088C0">
            <w:pPr>
              <w:suppressAutoHyphens/>
              <w:spacing w:before="156" w:beforeLines="50" w:after="156" w:afterLines="50" w:line="276" w:lineRule="auto"/>
              <w:jc w:val="center"/>
              <w:rPr>
                <w:rFonts w:eastAsia="仿宋"/>
                <w:bCs/>
                <w:spacing w:val="-3"/>
                <w:szCs w:val="21"/>
                <w:lang w:val="en-GB"/>
              </w:rPr>
            </w:pPr>
            <w:r>
              <w:rPr>
                <w:rFonts w:hint="eastAsia" w:eastAsia="仿宋"/>
                <w:bCs/>
                <w:spacing w:val="-3"/>
                <w:szCs w:val="21"/>
                <w:lang w:val="en-GB"/>
              </w:rPr>
              <w:t>期末考试</w:t>
            </w:r>
          </w:p>
        </w:tc>
        <w:tc>
          <w:tcPr>
            <w:tcW w:w="443" w:type="pct"/>
            <w:vMerge w:val="continue"/>
            <w:vAlign w:val="center"/>
          </w:tcPr>
          <w:p w14:paraId="79AAD622">
            <w:pPr>
              <w:suppressAutoHyphens/>
              <w:spacing w:before="156" w:beforeLines="50" w:after="156" w:afterLines="50" w:line="276" w:lineRule="auto"/>
              <w:jc w:val="center"/>
              <w:rPr>
                <w:rFonts w:eastAsia="仿宋"/>
                <w:b/>
                <w:spacing w:val="-3"/>
                <w:sz w:val="24"/>
                <w:lang w:val="en-GB"/>
              </w:rPr>
            </w:pPr>
          </w:p>
        </w:tc>
      </w:tr>
      <w:tr w14:paraId="5EE3B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jc w:val="center"/>
        </w:trPr>
        <w:tc>
          <w:tcPr>
            <w:tcW w:w="312" w:type="pct"/>
            <w:shd w:val="clear" w:color="auto" w:fill="auto"/>
            <w:vAlign w:val="center"/>
          </w:tcPr>
          <w:p w14:paraId="36969D3E">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12</w:t>
            </w:r>
          </w:p>
        </w:tc>
        <w:tc>
          <w:tcPr>
            <w:tcW w:w="316" w:type="pct"/>
            <w:shd w:val="clear" w:color="auto" w:fill="auto"/>
            <w:vAlign w:val="center"/>
          </w:tcPr>
          <w:p w14:paraId="4B1B202D">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总复习</w:t>
            </w:r>
          </w:p>
        </w:tc>
        <w:tc>
          <w:tcPr>
            <w:tcW w:w="649" w:type="pct"/>
            <w:shd w:val="clear" w:color="auto" w:fill="auto"/>
            <w:vAlign w:val="center"/>
          </w:tcPr>
          <w:p w14:paraId="6AAE3137">
            <w:pPr>
              <w:suppressAutoHyphens/>
              <w:rPr>
                <w:rFonts w:eastAsia="仿宋"/>
                <w:bCs/>
                <w:spacing w:val="-3"/>
                <w:szCs w:val="21"/>
                <w:lang w:val="en-GB"/>
              </w:rPr>
            </w:pPr>
            <w:r>
              <w:rPr>
                <w:rFonts w:hint="eastAsia" w:eastAsia="仿宋"/>
                <w:bCs/>
                <w:spacing w:val="-3"/>
                <w:szCs w:val="21"/>
                <w:lang w:val="en-GB"/>
              </w:rPr>
              <w:t>课程知识要点总复习</w:t>
            </w:r>
          </w:p>
        </w:tc>
        <w:tc>
          <w:tcPr>
            <w:tcW w:w="263" w:type="pct"/>
            <w:vAlign w:val="center"/>
          </w:tcPr>
          <w:p w14:paraId="37A30723">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2</w:t>
            </w:r>
          </w:p>
        </w:tc>
        <w:tc>
          <w:tcPr>
            <w:tcW w:w="2217" w:type="pct"/>
            <w:vAlign w:val="center"/>
          </w:tcPr>
          <w:p w14:paraId="0455A2BC">
            <w:pPr>
              <w:suppressAutoHyphens/>
              <w:rPr>
                <w:rFonts w:eastAsia="仿宋"/>
                <w:bCs/>
                <w:spacing w:val="-3"/>
                <w:sz w:val="20"/>
                <w:szCs w:val="20"/>
                <w:lang w:val="en-GB"/>
              </w:rPr>
            </w:pPr>
            <w:r>
              <w:rPr>
                <w:rFonts w:hint="eastAsia" w:eastAsia="仿宋"/>
                <w:bCs/>
                <w:spacing w:val="-3"/>
                <w:sz w:val="20"/>
                <w:szCs w:val="20"/>
                <w:lang w:val="en-GB"/>
              </w:rPr>
              <w:t>课程知识要点总复习</w:t>
            </w:r>
          </w:p>
        </w:tc>
        <w:tc>
          <w:tcPr>
            <w:tcW w:w="400" w:type="pct"/>
            <w:vAlign w:val="center"/>
          </w:tcPr>
          <w:p w14:paraId="6450B1AE">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课堂讲授</w:t>
            </w:r>
          </w:p>
        </w:tc>
        <w:tc>
          <w:tcPr>
            <w:tcW w:w="400" w:type="pct"/>
            <w:vAlign w:val="center"/>
          </w:tcPr>
          <w:p w14:paraId="06BD4093">
            <w:pPr>
              <w:suppressAutoHyphens/>
              <w:spacing w:before="156" w:beforeLines="50" w:after="156" w:afterLines="50" w:line="276" w:lineRule="auto"/>
              <w:jc w:val="center"/>
              <w:rPr>
                <w:rFonts w:eastAsia="仿宋"/>
                <w:bCs/>
                <w:spacing w:val="-3"/>
                <w:szCs w:val="21"/>
                <w:lang w:val="en-GB"/>
              </w:rPr>
            </w:pPr>
          </w:p>
        </w:tc>
        <w:tc>
          <w:tcPr>
            <w:tcW w:w="443" w:type="pct"/>
            <w:vAlign w:val="center"/>
          </w:tcPr>
          <w:p w14:paraId="2562EB25">
            <w:pPr>
              <w:suppressAutoHyphens/>
              <w:spacing w:before="156" w:beforeLines="50" w:after="156" w:afterLines="50" w:line="276" w:lineRule="auto"/>
              <w:jc w:val="center"/>
              <w:rPr>
                <w:rFonts w:eastAsia="仿宋"/>
                <w:b/>
                <w:spacing w:val="-3"/>
                <w:sz w:val="24"/>
                <w:lang w:val="en-GB"/>
              </w:rPr>
            </w:pPr>
          </w:p>
        </w:tc>
      </w:tr>
    </w:tbl>
    <w:p w14:paraId="1FD184CC">
      <w:pPr>
        <w:spacing w:after="156" w:afterLines="50" w:line="400" w:lineRule="exact"/>
        <w:rPr>
          <w:rFonts w:eastAsia="仿宋"/>
          <w:color w:val="000000"/>
          <w:sz w:val="24"/>
        </w:rPr>
      </w:pPr>
    </w:p>
    <w:tbl>
      <w:tblPr>
        <w:tblStyle w:val="8"/>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4"/>
        <w:gridCol w:w="1701"/>
        <w:gridCol w:w="2891"/>
        <w:gridCol w:w="1417"/>
        <w:gridCol w:w="624"/>
        <w:gridCol w:w="624"/>
        <w:gridCol w:w="699"/>
      </w:tblGrid>
      <w:tr w14:paraId="56352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4" w:type="dxa"/>
            <w:vAlign w:val="center"/>
          </w:tcPr>
          <w:p w14:paraId="13E44C6E">
            <w:pPr>
              <w:spacing w:before="120" w:after="120" w:line="276" w:lineRule="auto"/>
              <w:jc w:val="center"/>
              <w:rPr>
                <w:rFonts w:ascii="仿宋" w:hAnsi="仿宋" w:eastAsia="仿宋"/>
                <w:b/>
                <w:sz w:val="18"/>
                <w:szCs w:val="18"/>
              </w:rPr>
            </w:pPr>
            <w:r>
              <w:rPr>
                <w:rFonts w:hint="eastAsia" w:ascii="仿宋" w:hAnsi="仿宋" w:eastAsia="仿宋"/>
                <w:b/>
                <w:sz w:val="18"/>
                <w:szCs w:val="18"/>
              </w:rPr>
              <w:t>序号</w:t>
            </w:r>
          </w:p>
        </w:tc>
        <w:tc>
          <w:tcPr>
            <w:tcW w:w="1701" w:type="dxa"/>
            <w:vAlign w:val="center"/>
          </w:tcPr>
          <w:p w14:paraId="3854CA2A">
            <w:pPr>
              <w:spacing w:before="120" w:after="120" w:line="276" w:lineRule="auto"/>
              <w:jc w:val="center"/>
              <w:rPr>
                <w:rFonts w:ascii="仿宋" w:hAnsi="仿宋" w:eastAsia="仿宋"/>
                <w:b/>
                <w:sz w:val="18"/>
                <w:szCs w:val="18"/>
              </w:rPr>
            </w:pPr>
            <w:r>
              <w:rPr>
                <w:rFonts w:hint="eastAsia" w:ascii="仿宋" w:hAnsi="仿宋" w:eastAsia="仿宋"/>
                <w:b/>
                <w:sz w:val="18"/>
                <w:szCs w:val="18"/>
              </w:rPr>
              <w:t>上机项目名称</w:t>
            </w:r>
          </w:p>
        </w:tc>
        <w:tc>
          <w:tcPr>
            <w:tcW w:w="2891" w:type="dxa"/>
            <w:vAlign w:val="center"/>
          </w:tcPr>
          <w:p w14:paraId="27DC7B8F">
            <w:pPr>
              <w:spacing w:before="120" w:after="120" w:line="276" w:lineRule="auto"/>
              <w:jc w:val="center"/>
              <w:rPr>
                <w:rFonts w:ascii="仿宋" w:hAnsi="仿宋" w:eastAsia="仿宋"/>
                <w:b/>
                <w:sz w:val="18"/>
                <w:szCs w:val="18"/>
              </w:rPr>
            </w:pPr>
            <w:r>
              <w:rPr>
                <w:rFonts w:hint="eastAsia" w:ascii="仿宋" w:hAnsi="仿宋" w:eastAsia="仿宋"/>
                <w:b/>
                <w:sz w:val="18"/>
                <w:szCs w:val="18"/>
              </w:rPr>
              <w:t>主要内容</w:t>
            </w:r>
          </w:p>
        </w:tc>
        <w:tc>
          <w:tcPr>
            <w:tcW w:w="1417" w:type="dxa"/>
            <w:vAlign w:val="center"/>
          </w:tcPr>
          <w:p w14:paraId="507CEFAB">
            <w:pPr>
              <w:spacing w:before="120" w:after="120" w:line="276" w:lineRule="auto"/>
              <w:jc w:val="center"/>
              <w:rPr>
                <w:rFonts w:ascii="仿宋" w:hAnsi="仿宋" w:eastAsia="仿宋"/>
                <w:b/>
                <w:sz w:val="18"/>
                <w:szCs w:val="18"/>
              </w:rPr>
            </w:pPr>
            <w:r>
              <w:rPr>
                <w:rFonts w:hint="eastAsia" w:ascii="仿宋" w:hAnsi="仿宋" w:eastAsia="仿宋"/>
                <w:b/>
                <w:sz w:val="18"/>
                <w:szCs w:val="18"/>
              </w:rPr>
              <w:t>主要使用</w:t>
            </w:r>
            <w:r>
              <w:rPr>
                <w:rFonts w:ascii="仿宋" w:hAnsi="仿宋" w:eastAsia="仿宋"/>
                <w:b/>
                <w:sz w:val="18"/>
                <w:szCs w:val="18"/>
              </w:rPr>
              <w:t>软件</w:t>
            </w:r>
          </w:p>
        </w:tc>
        <w:tc>
          <w:tcPr>
            <w:tcW w:w="624" w:type="dxa"/>
            <w:vAlign w:val="center"/>
          </w:tcPr>
          <w:p w14:paraId="64036157">
            <w:pPr>
              <w:spacing w:before="120" w:after="120" w:line="276" w:lineRule="auto"/>
              <w:jc w:val="center"/>
              <w:rPr>
                <w:rFonts w:ascii="仿宋" w:hAnsi="仿宋" w:eastAsia="仿宋"/>
                <w:b/>
                <w:sz w:val="18"/>
                <w:szCs w:val="18"/>
              </w:rPr>
            </w:pPr>
            <w:r>
              <w:rPr>
                <w:rFonts w:hint="eastAsia" w:ascii="仿宋" w:hAnsi="仿宋" w:eastAsia="仿宋"/>
                <w:b/>
                <w:sz w:val="18"/>
                <w:szCs w:val="18"/>
              </w:rPr>
              <w:t>机位需求</w:t>
            </w:r>
          </w:p>
        </w:tc>
        <w:tc>
          <w:tcPr>
            <w:tcW w:w="624" w:type="dxa"/>
            <w:vAlign w:val="center"/>
          </w:tcPr>
          <w:p w14:paraId="70BA27DC">
            <w:pPr>
              <w:spacing w:before="120" w:after="120" w:line="276" w:lineRule="auto"/>
              <w:jc w:val="center"/>
              <w:rPr>
                <w:rFonts w:ascii="仿宋" w:hAnsi="仿宋" w:eastAsia="仿宋"/>
                <w:b/>
                <w:sz w:val="18"/>
                <w:szCs w:val="18"/>
              </w:rPr>
            </w:pPr>
            <w:r>
              <w:rPr>
                <w:rFonts w:hint="eastAsia" w:ascii="仿宋" w:hAnsi="仿宋" w:eastAsia="仿宋"/>
                <w:b/>
                <w:sz w:val="18"/>
                <w:szCs w:val="18"/>
              </w:rPr>
              <w:t>每组人数</w:t>
            </w:r>
          </w:p>
        </w:tc>
        <w:tc>
          <w:tcPr>
            <w:tcW w:w="699" w:type="dxa"/>
            <w:vAlign w:val="center"/>
          </w:tcPr>
          <w:p w14:paraId="30981A49">
            <w:pPr>
              <w:spacing w:before="120" w:after="120" w:line="276" w:lineRule="auto"/>
              <w:jc w:val="center"/>
              <w:rPr>
                <w:rFonts w:ascii="仿宋" w:hAnsi="仿宋" w:eastAsia="仿宋"/>
                <w:b/>
                <w:sz w:val="18"/>
                <w:szCs w:val="18"/>
              </w:rPr>
            </w:pPr>
            <w:r>
              <w:rPr>
                <w:rFonts w:hint="eastAsia" w:ascii="仿宋" w:hAnsi="仿宋" w:eastAsia="仿宋"/>
                <w:b/>
                <w:sz w:val="18"/>
                <w:szCs w:val="18"/>
              </w:rPr>
              <w:t>学时</w:t>
            </w:r>
          </w:p>
        </w:tc>
      </w:tr>
      <w:tr w14:paraId="291E2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4" w:type="dxa"/>
            <w:vAlign w:val="center"/>
          </w:tcPr>
          <w:p w14:paraId="4FA4D1C5">
            <w:pPr>
              <w:snapToGrid w:val="0"/>
              <w:spacing w:line="264" w:lineRule="auto"/>
              <w:jc w:val="center"/>
              <w:rPr>
                <w:rFonts w:ascii="仿宋" w:hAnsi="仿宋" w:eastAsia="仿宋"/>
                <w:sz w:val="18"/>
                <w:szCs w:val="18"/>
              </w:rPr>
            </w:pPr>
            <w:r>
              <w:rPr>
                <w:rFonts w:hint="eastAsia" w:ascii="仿宋" w:hAnsi="仿宋" w:eastAsia="仿宋"/>
                <w:sz w:val="18"/>
                <w:szCs w:val="18"/>
              </w:rPr>
              <w:t>1</w:t>
            </w:r>
          </w:p>
        </w:tc>
        <w:tc>
          <w:tcPr>
            <w:tcW w:w="1701" w:type="dxa"/>
            <w:vAlign w:val="center"/>
          </w:tcPr>
          <w:p w14:paraId="01105D32">
            <w:pPr>
              <w:snapToGrid w:val="0"/>
              <w:spacing w:line="264" w:lineRule="auto"/>
              <w:jc w:val="left"/>
              <w:rPr>
                <w:rFonts w:ascii="仿宋" w:hAnsi="仿宋" w:eastAsia="仿宋"/>
                <w:sz w:val="18"/>
                <w:szCs w:val="18"/>
              </w:rPr>
            </w:pPr>
            <w:r>
              <w:rPr>
                <w:rFonts w:hint="eastAsia" w:ascii="仿宋" w:hAnsi="仿宋" w:eastAsia="仿宋"/>
                <w:sz w:val="18"/>
                <w:szCs w:val="18"/>
              </w:rPr>
              <w:t>熟悉C编程环境及基本操作</w:t>
            </w:r>
          </w:p>
        </w:tc>
        <w:tc>
          <w:tcPr>
            <w:tcW w:w="2891" w:type="dxa"/>
            <w:vAlign w:val="center"/>
          </w:tcPr>
          <w:p w14:paraId="6BD3E67B">
            <w:pPr>
              <w:snapToGrid w:val="0"/>
              <w:spacing w:line="264" w:lineRule="auto"/>
              <w:jc w:val="left"/>
              <w:rPr>
                <w:rFonts w:ascii="仿宋" w:hAnsi="仿宋" w:eastAsia="仿宋"/>
                <w:sz w:val="18"/>
                <w:szCs w:val="18"/>
              </w:rPr>
            </w:pPr>
            <w:r>
              <w:rPr>
                <w:rFonts w:ascii="仿宋" w:hAnsi="仿宋" w:eastAsia="仿宋"/>
                <w:sz w:val="18"/>
                <w:szCs w:val="18"/>
              </w:rPr>
              <w:t>1</w:t>
            </w:r>
            <w:r>
              <w:rPr>
                <w:rFonts w:hint="eastAsia" w:ascii="仿宋" w:hAnsi="仿宋" w:eastAsia="仿宋"/>
                <w:sz w:val="18"/>
                <w:szCs w:val="18"/>
              </w:rPr>
              <w:t>、熟悉C语言编译环境</w:t>
            </w:r>
          </w:p>
          <w:p w14:paraId="3B3DFA0A">
            <w:pPr>
              <w:snapToGrid w:val="0"/>
              <w:spacing w:line="264" w:lineRule="auto"/>
              <w:jc w:val="left"/>
              <w:rPr>
                <w:rFonts w:ascii="仿宋" w:hAnsi="仿宋" w:eastAsia="仿宋"/>
                <w:sz w:val="18"/>
                <w:szCs w:val="18"/>
              </w:rPr>
            </w:pPr>
            <w:r>
              <w:rPr>
                <w:rFonts w:ascii="仿宋" w:hAnsi="仿宋" w:eastAsia="仿宋"/>
                <w:sz w:val="18"/>
                <w:szCs w:val="18"/>
              </w:rPr>
              <w:t>2</w:t>
            </w:r>
            <w:r>
              <w:rPr>
                <w:rFonts w:hint="eastAsia" w:ascii="仿宋" w:hAnsi="仿宋" w:eastAsia="仿宋"/>
                <w:sz w:val="18"/>
                <w:szCs w:val="18"/>
              </w:rPr>
              <w:t>、算术运算编程练习</w:t>
            </w:r>
          </w:p>
          <w:p w14:paraId="53AE32AA">
            <w:pPr>
              <w:snapToGrid w:val="0"/>
              <w:spacing w:line="264" w:lineRule="auto"/>
              <w:jc w:val="left"/>
              <w:rPr>
                <w:rFonts w:ascii="仿宋" w:hAnsi="仿宋" w:eastAsia="仿宋"/>
                <w:sz w:val="18"/>
                <w:szCs w:val="18"/>
              </w:rPr>
            </w:pPr>
            <w:r>
              <w:rPr>
                <w:rFonts w:hint="eastAsia" w:ascii="仿宋" w:hAnsi="仿宋" w:eastAsia="仿宋"/>
                <w:sz w:val="18"/>
                <w:szCs w:val="18"/>
              </w:rPr>
              <w:t>3、简单的输入输出编程练习</w:t>
            </w:r>
          </w:p>
        </w:tc>
        <w:tc>
          <w:tcPr>
            <w:tcW w:w="1417" w:type="dxa"/>
            <w:vAlign w:val="center"/>
          </w:tcPr>
          <w:p w14:paraId="5CDA8636">
            <w:pPr>
              <w:snapToGrid w:val="0"/>
              <w:spacing w:line="264" w:lineRule="auto"/>
              <w:jc w:val="center"/>
              <w:rPr>
                <w:rFonts w:ascii="仿宋" w:hAnsi="仿宋" w:eastAsia="仿宋"/>
                <w:sz w:val="18"/>
                <w:szCs w:val="18"/>
              </w:rPr>
            </w:pPr>
            <w:r>
              <w:rPr>
                <w:rFonts w:hint="eastAsia" w:ascii="仿宋" w:hAnsi="仿宋" w:eastAsia="仿宋"/>
                <w:sz w:val="18"/>
                <w:szCs w:val="18"/>
              </w:rPr>
              <w:t>D</w:t>
            </w:r>
            <w:r>
              <w:rPr>
                <w:rFonts w:ascii="仿宋" w:hAnsi="仿宋" w:eastAsia="仿宋"/>
                <w:sz w:val="18"/>
                <w:szCs w:val="18"/>
              </w:rPr>
              <w:t>EV-C</w:t>
            </w:r>
          </w:p>
        </w:tc>
        <w:tc>
          <w:tcPr>
            <w:tcW w:w="624" w:type="dxa"/>
            <w:vAlign w:val="center"/>
          </w:tcPr>
          <w:p w14:paraId="465BB962">
            <w:pPr>
              <w:snapToGrid w:val="0"/>
              <w:spacing w:line="264" w:lineRule="auto"/>
              <w:jc w:val="center"/>
              <w:rPr>
                <w:rFonts w:ascii="仿宋" w:hAnsi="仿宋" w:eastAsia="仿宋"/>
                <w:sz w:val="18"/>
                <w:szCs w:val="18"/>
              </w:rPr>
            </w:pPr>
            <w:r>
              <w:rPr>
                <w:rFonts w:ascii="仿宋" w:hAnsi="仿宋" w:eastAsia="仿宋"/>
                <w:sz w:val="18"/>
                <w:szCs w:val="18"/>
              </w:rPr>
              <w:t>108</w:t>
            </w:r>
          </w:p>
        </w:tc>
        <w:tc>
          <w:tcPr>
            <w:tcW w:w="624" w:type="dxa"/>
            <w:vAlign w:val="center"/>
          </w:tcPr>
          <w:p w14:paraId="47E3B06E">
            <w:pPr>
              <w:snapToGrid w:val="0"/>
              <w:spacing w:line="264" w:lineRule="auto"/>
              <w:jc w:val="center"/>
              <w:rPr>
                <w:rFonts w:ascii="仿宋" w:hAnsi="仿宋" w:eastAsia="仿宋"/>
                <w:sz w:val="18"/>
                <w:szCs w:val="18"/>
              </w:rPr>
            </w:pPr>
            <w:r>
              <w:rPr>
                <w:rFonts w:hint="eastAsia" w:ascii="仿宋" w:hAnsi="仿宋" w:eastAsia="仿宋"/>
                <w:sz w:val="18"/>
                <w:szCs w:val="18"/>
              </w:rPr>
              <w:t>1</w:t>
            </w:r>
          </w:p>
        </w:tc>
        <w:tc>
          <w:tcPr>
            <w:tcW w:w="699" w:type="dxa"/>
            <w:vAlign w:val="center"/>
          </w:tcPr>
          <w:p w14:paraId="04F43EE9">
            <w:pPr>
              <w:snapToGrid w:val="0"/>
              <w:spacing w:line="264" w:lineRule="auto"/>
              <w:jc w:val="center"/>
              <w:rPr>
                <w:rFonts w:ascii="仿宋" w:hAnsi="仿宋" w:eastAsia="仿宋"/>
                <w:sz w:val="18"/>
                <w:szCs w:val="18"/>
              </w:rPr>
            </w:pPr>
            <w:r>
              <w:rPr>
                <w:rFonts w:hint="eastAsia" w:ascii="仿宋" w:hAnsi="仿宋" w:eastAsia="仿宋"/>
                <w:sz w:val="18"/>
                <w:szCs w:val="18"/>
              </w:rPr>
              <w:t>2</w:t>
            </w:r>
          </w:p>
        </w:tc>
      </w:tr>
      <w:tr w14:paraId="29598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4" w:type="dxa"/>
            <w:vAlign w:val="center"/>
          </w:tcPr>
          <w:p w14:paraId="04CCA5E5">
            <w:pPr>
              <w:snapToGrid w:val="0"/>
              <w:spacing w:line="264" w:lineRule="auto"/>
              <w:jc w:val="center"/>
              <w:rPr>
                <w:rFonts w:ascii="仿宋" w:hAnsi="仿宋" w:eastAsia="仿宋"/>
                <w:sz w:val="18"/>
                <w:szCs w:val="18"/>
              </w:rPr>
            </w:pPr>
            <w:r>
              <w:rPr>
                <w:rFonts w:hint="eastAsia" w:ascii="仿宋" w:hAnsi="仿宋" w:eastAsia="仿宋"/>
                <w:sz w:val="18"/>
                <w:szCs w:val="18"/>
              </w:rPr>
              <w:t>2</w:t>
            </w:r>
          </w:p>
        </w:tc>
        <w:tc>
          <w:tcPr>
            <w:tcW w:w="1701" w:type="dxa"/>
            <w:vAlign w:val="center"/>
          </w:tcPr>
          <w:p w14:paraId="3A04EDF3">
            <w:pPr>
              <w:snapToGrid w:val="0"/>
              <w:spacing w:line="264" w:lineRule="auto"/>
              <w:jc w:val="left"/>
              <w:rPr>
                <w:rFonts w:ascii="仿宋" w:hAnsi="仿宋" w:eastAsia="仿宋"/>
                <w:sz w:val="18"/>
                <w:szCs w:val="18"/>
              </w:rPr>
            </w:pPr>
            <w:r>
              <w:rPr>
                <w:rFonts w:hint="eastAsia" w:ascii="仿宋" w:hAnsi="仿宋" w:eastAsia="仿宋"/>
                <w:sz w:val="18"/>
                <w:szCs w:val="18"/>
              </w:rPr>
              <w:t>选择控制结构练习</w:t>
            </w:r>
          </w:p>
        </w:tc>
        <w:tc>
          <w:tcPr>
            <w:tcW w:w="2891" w:type="dxa"/>
            <w:vAlign w:val="center"/>
          </w:tcPr>
          <w:p w14:paraId="6A29601C">
            <w:pPr>
              <w:jc w:val="left"/>
              <w:rPr>
                <w:rFonts w:ascii="仿宋" w:hAnsi="仿宋" w:eastAsia="仿宋"/>
                <w:sz w:val="18"/>
                <w:szCs w:val="18"/>
              </w:rPr>
            </w:pPr>
            <w:r>
              <w:rPr>
                <w:rFonts w:ascii="仿宋" w:hAnsi="仿宋" w:eastAsia="仿宋"/>
                <w:sz w:val="18"/>
                <w:szCs w:val="18"/>
              </w:rPr>
              <w:t>1</w:t>
            </w:r>
            <w:r>
              <w:rPr>
                <w:rFonts w:hint="eastAsia" w:ascii="仿宋" w:hAnsi="仿宋" w:eastAsia="仿宋"/>
                <w:sz w:val="18"/>
                <w:szCs w:val="18"/>
              </w:rPr>
              <w:t>、输入输出编程练习</w:t>
            </w:r>
          </w:p>
          <w:p w14:paraId="50591466">
            <w:pPr>
              <w:snapToGrid w:val="0"/>
              <w:spacing w:line="264" w:lineRule="auto"/>
              <w:jc w:val="left"/>
              <w:rPr>
                <w:rFonts w:ascii="仿宋" w:hAnsi="仿宋" w:eastAsia="仿宋"/>
                <w:sz w:val="18"/>
                <w:szCs w:val="18"/>
              </w:rPr>
            </w:pPr>
            <w:r>
              <w:rPr>
                <w:rFonts w:ascii="仿宋" w:hAnsi="仿宋" w:eastAsia="仿宋"/>
                <w:sz w:val="18"/>
                <w:szCs w:val="18"/>
              </w:rPr>
              <w:t>2</w:t>
            </w:r>
            <w:r>
              <w:rPr>
                <w:rFonts w:hint="eastAsia" w:ascii="仿宋" w:hAnsi="仿宋" w:eastAsia="仿宋"/>
                <w:sz w:val="18"/>
                <w:szCs w:val="18"/>
              </w:rPr>
              <w:t>、</w:t>
            </w:r>
            <w:r>
              <w:rPr>
                <w:rFonts w:ascii="仿宋" w:hAnsi="仿宋" w:eastAsia="仿宋"/>
                <w:sz w:val="18"/>
                <w:szCs w:val="18"/>
              </w:rPr>
              <w:t>选择控制结</w:t>
            </w:r>
            <w:r>
              <w:rPr>
                <w:rFonts w:hint="eastAsia" w:ascii="仿宋" w:hAnsi="仿宋" w:eastAsia="仿宋"/>
                <w:sz w:val="18"/>
                <w:szCs w:val="18"/>
              </w:rPr>
              <w:t>构编程练习</w:t>
            </w:r>
          </w:p>
        </w:tc>
        <w:tc>
          <w:tcPr>
            <w:tcW w:w="1417" w:type="dxa"/>
            <w:vAlign w:val="center"/>
          </w:tcPr>
          <w:p w14:paraId="04705B0F">
            <w:pPr>
              <w:snapToGrid w:val="0"/>
              <w:spacing w:line="264" w:lineRule="auto"/>
              <w:jc w:val="center"/>
              <w:rPr>
                <w:rFonts w:ascii="仿宋" w:hAnsi="仿宋" w:eastAsia="仿宋"/>
                <w:sz w:val="18"/>
                <w:szCs w:val="18"/>
              </w:rPr>
            </w:pPr>
            <w:r>
              <w:rPr>
                <w:rFonts w:hint="eastAsia" w:ascii="仿宋" w:hAnsi="仿宋" w:eastAsia="仿宋"/>
                <w:sz w:val="18"/>
                <w:szCs w:val="18"/>
              </w:rPr>
              <w:t>D</w:t>
            </w:r>
            <w:r>
              <w:rPr>
                <w:rFonts w:ascii="仿宋" w:hAnsi="仿宋" w:eastAsia="仿宋"/>
                <w:sz w:val="18"/>
                <w:szCs w:val="18"/>
              </w:rPr>
              <w:t>EV-C</w:t>
            </w:r>
          </w:p>
        </w:tc>
        <w:tc>
          <w:tcPr>
            <w:tcW w:w="624" w:type="dxa"/>
            <w:vAlign w:val="center"/>
          </w:tcPr>
          <w:p w14:paraId="6562054B">
            <w:pPr>
              <w:snapToGrid w:val="0"/>
              <w:spacing w:line="264" w:lineRule="auto"/>
              <w:jc w:val="center"/>
              <w:rPr>
                <w:rFonts w:ascii="仿宋" w:hAnsi="仿宋" w:eastAsia="仿宋"/>
                <w:sz w:val="18"/>
                <w:szCs w:val="18"/>
              </w:rPr>
            </w:pPr>
            <w:r>
              <w:rPr>
                <w:rFonts w:ascii="仿宋" w:hAnsi="仿宋" w:eastAsia="仿宋"/>
                <w:sz w:val="18"/>
                <w:szCs w:val="18"/>
              </w:rPr>
              <w:t>108</w:t>
            </w:r>
          </w:p>
        </w:tc>
        <w:tc>
          <w:tcPr>
            <w:tcW w:w="624" w:type="dxa"/>
            <w:vAlign w:val="center"/>
          </w:tcPr>
          <w:p w14:paraId="7C720CF2">
            <w:pPr>
              <w:snapToGrid w:val="0"/>
              <w:spacing w:line="264" w:lineRule="auto"/>
              <w:jc w:val="center"/>
              <w:rPr>
                <w:rFonts w:ascii="仿宋" w:hAnsi="仿宋" w:eastAsia="仿宋"/>
                <w:sz w:val="18"/>
                <w:szCs w:val="18"/>
              </w:rPr>
            </w:pPr>
            <w:r>
              <w:rPr>
                <w:rFonts w:hint="eastAsia" w:ascii="仿宋" w:hAnsi="仿宋" w:eastAsia="仿宋"/>
                <w:sz w:val="18"/>
                <w:szCs w:val="18"/>
              </w:rPr>
              <w:t>1</w:t>
            </w:r>
          </w:p>
        </w:tc>
        <w:tc>
          <w:tcPr>
            <w:tcW w:w="699" w:type="dxa"/>
            <w:vAlign w:val="center"/>
          </w:tcPr>
          <w:p w14:paraId="3E67A609">
            <w:pPr>
              <w:snapToGrid w:val="0"/>
              <w:spacing w:line="264" w:lineRule="auto"/>
              <w:jc w:val="center"/>
              <w:rPr>
                <w:rFonts w:ascii="仿宋" w:hAnsi="仿宋" w:eastAsia="仿宋"/>
                <w:sz w:val="18"/>
                <w:szCs w:val="18"/>
              </w:rPr>
            </w:pPr>
            <w:r>
              <w:rPr>
                <w:rFonts w:hint="eastAsia" w:ascii="仿宋" w:hAnsi="仿宋" w:eastAsia="仿宋"/>
                <w:sz w:val="18"/>
                <w:szCs w:val="18"/>
              </w:rPr>
              <w:t>2</w:t>
            </w:r>
          </w:p>
        </w:tc>
      </w:tr>
      <w:tr w14:paraId="15213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4" w:type="dxa"/>
            <w:vAlign w:val="center"/>
          </w:tcPr>
          <w:p w14:paraId="6A89D788">
            <w:pPr>
              <w:snapToGrid w:val="0"/>
              <w:spacing w:line="264" w:lineRule="auto"/>
              <w:jc w:val="center"/>
              <w:rPr>
                <w:rFonts w:ascii="仿宋" w:hAnsi="仿宋" w:eastAsia="仿宋"/>
                <w:sz w:val="18"/>
                <w:szCs w:val="18"/>
              </w:rPr>
            </w:pPr>
            <w:r>
              <w:rPr>
                <w:rFonts w:hint="eastAsia" w:ascii="仿宋" w:hAnsi="仿宋" w:eastAsia="仿宋"/>
                <w:sz w:val="18"/>
                <w:szCs w:val="18"/>
              </w:rPr>
              <w:t>3</w:t>
            </w:r>
          </w:p>
        </w:tc>
        <w:tc>
          <w:tcPr>
            <w:tcW w:w="1701" w:type="dxa"/>
            <w:vAlign w:val="center"/>
          </w:tcPr>
          <w:p w14:paraId="451E5FFC">
            <w:pPr>
              <w:snapToGrid w:val="0"/>
              <w:spacing w:line="264" w:lineRule="auto"/>
              <w:jc w:val="left"/>
              <w:rPr>
                <w:rFonts w:ascii="仿宋" w:hAnsi="仿宋" w:eastAsia="仿宋"/>
                <w:sz w:val="18"/>
                <w:szCs w:val="18"/>
              </w:rPr>
            </w:pPr>
            <w:r>
              <w:rPr>
                <w:rFonts w:hint="eastAsia" w:ascii="仿宋" w:hAnsi="仿宋" w:eastAsia="仿宋"/>
                <w:sz w:val="18"/>
                <w:szCs w:val="18"/>
              </w:rPr>
              <w:t>循环</w:t>
            </w:r>
            <w:r>
              <w:rPr>
                <w:rFonts w:ascii="仿宋" w:hAnsi="仿宋" w:eastAsia="仿宋"/>
                <w:sz w:val="18"/>
                <w:szCs w:val="18"/>
              </w:rPr>
              <w:t>控制结</w:t>
            </w:r>
            <w:r>
              <w:rPr>
                <w:rFonts w:hint="eastAsia" w:ascii="仿宋" w:hAnsi="仿宋" w:eastAsia="仿宋"/>
                <w:sz w:val="18"/>
                <w:szCs w:val="18"/>
              </w:rPr>
              <w:t>构练习</w:t>
            </w:r>
          </w:p>
        </w:tc>
        <w:tc>
          <w:tcPr>
            <w:tcW w:w="2891" w:type="dxa"/>
            <w:vAlign w:val="center"/>
          </w:tcPr>
          <w:p w14:paraId="39552FBF">
            <w:pPr>
              <w:snapToGrid w:val="0"/>
              <w:spacing w:line="264" w:lineRule="auto"/>
              <w:jc w:val="left"/>
              <w:rPr>
                <w:rFonts w:ascii="仿宋" w:hAnsi="仿宋" w:eastAsia="仿宋"/>
                <w:sz w:val="18"/>
                <w:szCs w:val="18"/>
              </w:rPr>
            </w:pPr>
            <w:r>
              <w:rPr>
                <w:rFonts w:hint="eastAsia" w:ascii="仿宋" w:hAnsi="仿宋" w:eastAsia="仿宋"/>
                <w:sz w:val="18"/>
                <w:szCs w:val="18"/>
              </w:rPr>
              <w:t>1、循环控制结构编程练习</w:t>
            </w:r>
          </w:p>
        </w:tc>
        <w:tc>
          <w:tcPr>
            <w:tcW w:w="1417" w:type="dxa"/>
            <w:vAlign w:val="center"/>
          </w:tcPr>
          <w:p w14:paraId="14158D21">
            <w:pPr>
              <w:snapToGrid w:val="0"/>
              <w:spacing w:line="264" w:lineRule="auto"/>
              <w:jc w:val="center"/>
              <w:rPr>
                <w:rFonts w:ascii="仿宋" w:hAnsi="仿宋" w:eastAsia="仿宋"/>
                <w:sz w:val="18"/>
                <w:szCs w:val="18"/>
              </w:rPr>
            </w:pPr>
            <w:r>
              <w:rPr>
                <w:rFonts w:hint="eastAsia" w:ascii="仿宋" w:hAnsi="仿宋" w:eastAsia="仿宋"/>
                <w:sz w:val="18"/>
                <w:szCs w:val="18"/>
              </w:rPr>
              <w:t>D</w:t>
            </w:r>
            <w:r>
              <w:rPr>
                <w:rFonts w:ascii="仿宋" w:hAnsi="仿宋" w:eastAsia="仿宋"/>
                <w:sz w:val="18"/>
                <w:szCs w:val="18"/>
              </w:rPr>
              <w:t>EV-C</w:t>
            </w:r>
          </w:p>
        </w:tc>
        <w:tc>
          <w:tcPr>
            <w:tcW w:w="624" w:type="dxa"/>
            <w:vAlign w:val="center"/>
          </w:tcPr>
          <w:p w14:paraId="19D3DD31">
            <w:pPr>
              <w:snapToGrid w:val="0"/>
              <w:spacing w:line="264" w:lineRule="auto"/>
              <w:jc w:val="center"/>
              <w:rPr>
                <w:rFonts w:ascii="仿宋" w:hAnsi="仿宋" w:eastAsia="仿宋"/>
                <w:sz w:val="18"/>
                <w:szCs w:val="18"/>
              </w:rPr>
            </w:pPr>
            <w:r>
              <w:rPr>
                <w:rFonts w:ascii="仿宋" w:hAnsi="仿宋" w:eastAsia="仿宋"/>
                <w:sz w:val="18"/>
                <w:szCs w:val="18"/>
              </w:rPr>
              <w:t>108</w:t>
            </w:r>
          </w:p>
        </w:tc>
        <w:tc>
          <w:tcPr>
            <w:tcW w:w="624" w:type="dxa"/>
            <w:vAlign w:val="center"/>
          </w:tcPr>
          <w:p w14:paraId="6FD96F19">
            <w:pPr>
              <w:snapToGrid w:val="0"/>
              <w:spacing w:line="264" w:lineRule="auto"/>
              <w:jc w:val="center"/>
              <w:rPr>
                <w:rFonts w:ascii="仿宋" w:hAnsi="仿宋" w:eastAsia="仿宋"/>
                <w:sz w:val="18"/>
                <w:szCs w:val="18"/>
              </w:rPr>
            </w:pPr>
            <w:r>
              <w:rPr>
                <w:rFonts w:hint="eastAsia" w:ascii="仿宋" w:hAnsi="仿宋" w:eastAsia="仿宋"/>
                <w:sz w:val="18"/>
                <w:szCs w:val="18"/>
              </w:rPr>
              <w:t>1</w:t>
            </w:r>
          </w:p>
        </w:tc>
        <w:tc>
          <w:tcPr>
            <w:tcW w:w="699" w:type="dxa"/>
            <w:vAlign w:val="center"/>
          </w:tcPr>
          <w:p w14:paraId="03880B2C">
            <w:pPr>
              <w:snapToGrid w:val="0"/>
              <w:spacing w:line="264" w:lineRule="auto"/>
              <w:jc w:val="center"/>
              <w:rPr>
                <w:rFonts w:ascii="仿宋" w:hAnsi="仿宋" w:eastAsia="仿宋"/>
                <w:sz w:val="18"/>
                <w:szCs w:val="18"/>
              </w:rPr>
            </w:pPr>
            <w:r>
              <w:rPr>
                <w:rFonts w:hint="eastAsia" w:ascii="仿宋" w:hAnsi="仿宋" w:eastAsia="仿宋"/>
                <w:sz w:val="18"/>
                <w:szCs w:val="18"/>
              </w:rPr>
              <w:t>2</w:t>
            </w:r>
          </w:p>
        </w:tc>
      </w:tr>
      <w:tr w14:paraId="24BCB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4" w:type="dxa"/>
            <w:vAlign w:val="center"/>
          </w:tcPr>
          <w:p w14:paraId="36808194">
            <w:pPr>
              <w:snapToGrid w:val="0"/>
              <w:spacing w:line="264" w:lineRule="auto"/>
              <w:jc w:val="center"/>
              <w:rPr>
                <w:rFonts w:ascii="仿宋" w:hAnsi="仿宋" w:eastAsia="仿宋"/>
                <w:sz w:val="18"/>
                <w:szCs w:val="18"/>
              </w:rPr>
            </w:pPr>
            <w:r>
              <w:rPr>
                <w:rFonts w:hint="eastAsia" w:ascii="仿宋" w:hAnsi="仿宋" w:eastAsia="仿宋"/>
                <w:sz w:val="18"/>
                <w:szCs w:val="18"/>
              </w:rPr>
              <w:t>4</w:t>
            </w:r>
          </w:p>
        </w:tc>
        <w:tc>
          <w:tcPr>
            <w:tcW w:w="1701" w:type="dxa"/>
            <w:vAlign w:val="center"/>
          </w:tcPr>
          <w:p w14:paraId="7AF7DBC3">
            <w:pPr>
              <w:snapToGrid w:val="0"/>
              <w:spacing w:line="264" w:lineRule="auto"/>
              <w:jc w:val="left"/>
              <w:rPr>
                <w:rFonts w:ascii="仿宋" w:hAnsi="仿宋" w:eastAsia="仿宋"/>
                <w:sz w:val="18"/>
                <w:szCs w:val="18"/>
              </w:rPr>
            </w:pPr>
            <w:r>
              <w:rPr>
                <w:rFonts w:hint="eastAsia" w:ascii="仿宋" w:hAnsi="仿宋" w:eastAsia="仿宋"/>
                <w:sz w:val="18"/>
                <w:szCs w:val="18"/>
              </w:rPr>
              <w:t>函数练习</w:t>
            </w:r>
          </w:p>
        </w:tc>
        <w:tc>
          <w:tcPr>
            <w:tcW w:w="2891" w:type="dxa"/>
            <w:vAlign w:val="center"/>
          </w:tcPr>
          <w:p w14:paraId="11B6AF3E">
            <w:pPr>
              <w:snapToGrid w:val="0"/>
              <w:spacing w:line="264" w:lineRule="auto"/>
              <w:jc w:val="left"/>
              <w:rPr>
                <w:rFonts w:ascii="仿宋" w:hAnsi="仿宋" w:eastAsia="仿宋"/>
                <w:sz w:val="18"/>
                <w:szCs w:val="18"/>
              </w:rPr>
            </w:pPr>
            <w:r>
              <w:rPr>
                <w:rFonts w:hint="eastAsia" w:ascii="仿宋" w:hAnsi="仿宋" w:eastAsia="仿宋"/>
                <w:sz w:val="18"/>
                <w:szCs w:val="18"/>
              </w:rPr>
              <w:t>1、函数编程练习</w:t>
            </w:r>
          </w:p>
        </w:tc>
        <w:tc>
          <w:tcPr>
            <w:tcW w:w="1417" w:type="dxa"/>
            <w:vAlign w:val="center"/>
          </w:tcPr>
          <w:p w14:paraId="286DAA7A">
            <w:pPr>
              <w:snapToGrid w:val="0"/>
              <w:spacing w:line="264" w:lineRule="auto"/>
              <w:jc w:val="center"/>
              <w:rPr>
                <w:rFonts w:ascii="仿宋" w:hAnsi="仿宋" w:eastAsia="仿宋"/>
                <w:sz w:val="18"/>
                <w:szCs w:val="18"/>
              </w:rPr>
            </w:pPr>
            <w:r>
              <w:rPr>
                <w:rFonts w:hint="eastAsia" w:ascii="仿宋" w:hAnsi="仿宋" w:eastAsia="仿宋"/>
                <w:sz w:val="18"/>
                <w:szCs w:val="18"/>
              </w:rPr>
              <w:t>D</w:t>
            </w:r>
            <w:r>
              <w:rPr>
                <w:rFonts w:ascii="仿宋" w:hAnsi="仿宋" w:eastAsia="仿宋"/>
                <w:sz w:val="18"/>
                <w:szCs w:val="18"/>
              </w:rPr>
              <w:t>EV-C</w:t>
            </w:r>
          </w:p>
        </w:tc>
        <w:tc>
          <w:tcPr>
            <w:tcW w:w="624" w:type="dxa"/>
            <w:vAlign w:val="center"/>
          </w:tcPr>
          <w:p w14:paraId="1231D2B4">
            <w:pPr>
              <w:snapToGrid w:val="0"/>
              <w:spacing w:line="264" w:lineRule="auto"/>
              <w:jc w:val="center"/>
              <w:rPr>
                <w:rFonts w:ascii="仿宋" w:hAnsi="仿宋" w:eastAsia="仿宋"/>
                <w:sz w:val="18"/>
                <w:szCs w:val="18"/>
              </w:rPr>
            </w:pPr>
            <w:r>
              <w:rPr>
                <w:rFonts w:ascii="仿宋" w:hAnsi="仿宋" w:eastAsia="仿宋"/>
                <w:sz w:val="18"/>
                <w:szCs w:val="18"/>
              </w:rPr>
              <w:t>108</w:t>
            </w:r>
          </w:p>
        </w:tc>
        <w:tc>
          <w:tcPr>
            <w:tcW w:w="624" w:type="dxa"/>
            <w:vAlign w:val="center"/>
          </w:tcPr>
          <w:p w14:paraId="1C6D08B4">
            <w:pPr>
              <w:snapToGrid w:val="0"/>
              <w:spacing w:line="264" w:lineRule="auto"/>
              <w:jc w:val="center"/>
              <w:rPr>
                <w:rFonts w:ascii="仿宋" w:hAnsi="仿宋" w:eastAsia="仿宋"/>
                <w:sz w:val="18"/>
                <w:szCs w:val="18"/>
              </w:rPr>
            </w:pPr>
            <w:r>
              <w:rPr>
                <w:rFonts w:hint="eastAsia" w:ascii="仿宋" w:hAnsi="仿宋" w:eastAsia="仿宋"/>
                <w:sz w:val="18"/>
                <w:szCs w:val="18"/>
              </w:rPr>
              <w:t>1</w:t>
            </w:r>
          </w:p>
        </w:tc>
        <w:tc>
          <w:tcPr>
            <w:tcW w:w="699" w:type="dxa"/>
            <w:vAlign w:val="center"/>
          </w:tcPr>
          <w:p w14:paraId="1DF3958B">
            <w:pPr>
              <w:snapToGrid w:val="0"/>
              <w:spacing w:line="264" w:lineRule="auto"/>
              <w:jc w:val="center"/>
              <w:rPr>
                <w:rFonts w:ascii="仿宋" w:hAnsi="仿宋" w:eastAsia="仿宋"/>
                <w:sz w:val="18"/>
                <w:szCs w:val="18"/>
              </w:rPr>
            </w:pPr>
            <w:r>
              <w:rPr>
                <w:rFonts w:hint="eastAsia" w:ascii="仿宋" w:hAnsi="仿宋" w:eastAsia="仿宋"/>
                <w:sz w:val="18"/>
                <w:szCs w:val="18"/>
              </w:rPr>
              <w:t>2</w:t>
            </w:r>
          </w:p>
        </w:tc>
      </w:tr>
      <w:tr w14:paraId="7A3D3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4" w:type="dxa"/>
            <w:vAlign w:val="center"/>
          </w:tcPr>
          <w:p w14:paraId="77180E31">
            <w:pPr>
              <w:snapToGrid w:val="0"/>
              <w:spacing w:line="264" w:lineRule="auto"/>
              <w:jc w:val="center"/>
              <w:rPr>
                <w:rFonts w:ascii="仿宋" w:hAnsi="仿宋" w:eastAsia="仿宋"/>
                <w:sz w:val="18"/>
                <w:szCs w:val="18"/>
              </w:rPr>
            </w:pPr>
            <w:r>
              <w:rPr>
                <w:rFonts w:hint="eastAsia" w:ascii="仿宋" w:hAnsi="仿宋" w:eastAsia="仿宋"/>
                <w:sz w:val="18"/>
                <w:szCs w:val="18"/>
              </w:rPr>
              <w:t>5</w:t>
            </w:r>
          </w:p>
        </w:tc>
        <w:tc>
          <w:tcPr>
            <w:tcW w:w="1701" w:type="dxa"/>
            <w:vAlign w:val="center"/>
          </w:tcPr>
          <w:p w14:paraId="70E565C2">
            <w:pPr>
              <w:snapToGrid w:val="0"/>
              <w:spacing w:line="264" w:lineRule="auto"/>
              <w:jc w:val="left"/>
              <w:rPr>
                <w:rFonts w:ascii="仿宋" w:hAnsi="仿宋" w:eastAsia="仿宋"/>
                <w:sz w:val="18"/>
                <w:szCs w:val="18"/>
              </w:rPr>
            </w:pPr>
            <w:r>
              <w:rPr>
                <w:rFonts w:hint="eastAsia" w:ascii="仿宋" w:hAnsi="仿宋" w:eastAsia="仿宋"/>
                <w:sz w:val="18"/>
                <w:szCs w:val="18"/>
              </w:rPr>
              <w:t>数组练习</w:t>
            </w:r>
          </w:p>
        </w:tc>
        <w:tc>
          <w:tcPr>
            <w:tcW w:w="2891" w:type="dxa"/>
            <w:vAlign w:val="center"/>
          </w:tcPr>
          <w:p w14:paraId="2B7DBC56">
            <w:pPr>
              <w:snapToGrid w:val="0"/>
              <w:spacing w:line="264" w:lineRule="auto"/>
              <w:jc w:val="left"/>
              <w:rPr>
                <w:rFonts w:ascii="仿宋" w:hAnsi="仿宋" w:eastAsia="仿宋"/>
                <w:sz w:val="18"/>
                <w:szCs w:val="18"/>
              </w:rPr>
            </w:pPr>
            <w:r>
              <w:rPr>
                <w:rFonts w:hint="eastAsia" w:ascii="仿宋" w:hAnsi="仿宋" w:eastAsia="仿宋"/>
                <w:sz w:val="18"/>
                <w:szCs w:val="18"/>
              </w:rPr>
              <w:t>1、数组编程练习</w:t>
            </w:r>
          </w:p>
        </w:tc>
        <w:tc>
          <w:tcPr>
            <w:tcW w:w="1417" w:type="dxa"/>
            <w:vAlign w:val="center"/>
          </w:tcPr>
          <w:p w14:paraId="11AF08A3">
            <w:pPr>
              <w:snapToGrid w:val="0"/>
              <w:spacing w:line="264" w:lineRule="auto"/>
              <w:jc w:val="center"/>
              <w:rPr>
                <w:rFonts w:ascii="仿宋" w:hAnsi="仿宋" w:eastAsia="仿宋"/>
                <w:sz w:val="18"/>
                <w:szCs w:val="18"/>
              </w:rPr>
            </w:pPr>
            <w:r>
              <w:rPr>
                <w:rFonts w:hint="eastAsia" w:ascii="仿宋" w:hAnsi="仿宋" w:eastAsia="仿宋"/>
                <w:sz w:val="18"/>
                <w:szCs w:val="18"/>
              </w:rPr>
              <w:t>D</w:t>
            </w:r>
            <w:r>
              <w:rPr>
                <w:rFonts w:ascii="仿宋" w:hAnsi="仿宋" w:eastAsia="仿宋"/>
                <w:sz w:val="18"/>
                <w:szCs w:val="18"/>
              </w:rPr>
              <w:t>EV-C</w:t>
            </w:r>
          </w:p>
        </w:tc>
        <w:tc>
          <w:tcPr>
            <w:tcW w:w="624" w:type="dxa"/>
            <w:vAlign w:val="center"/>
          </w:tcPr>
          <w:p w14:paraId="02EAFD15">
            <w:pPr>
              <w:snapToGrid w:val="0"/>
              <w:spacing w:line="264" w:lineRule="auto"/>
              <w:jc w:val="center"/>
              <w:rPr>
                <w:rFonts w:ascii="仿宋" w:hAnsi="仿宋" w:eastAsia="仿宋"/>
                <w:sz w:val="18"/>
                <w:szCs w:val="18"/>
              </w:rPr>
            </w:pPr>
            <w:r>
              <w:rPr>
                <w:rFonts w:ascii="仿宋" w:hAnsi="仿宋" w:eastAsia="仿宋"/>
                <w:sz w:val="18"/>
                <w:szCs w:val="18"/>
              </w:rPr>
              <w:t>108</w:t>
            </w:r>
          </w:p>
        </w:tc>
        <w:tc>
          <w:tcPr>
            <w:tcW w:w="624" w:type="dxa"/>
            <w:vAlign w:val="center"/>
          </w:tcPr>
          <w:p w14:paraId="0BFBB406">
            <w:pPr>
              <w:snapToGrid w:val="0"/>
              <w:spacing w:line="264" w:lineRule="auto"/>
              <w:jc w:val="center"/>
              <w:rPr>
                <w:rFonts w:ascii="仿宋" w:hAnsi="仿宋" w:eastAsia="仿宋"/>
                <w:sz w:val="18"/>
                <w:szCs w:val="18"/>
              </w:rPr>
            </w:pPr>
            <w:r>
              <w:rPr>
                <w:rFonts w:hint="eastAsia" w:ascii="仿宋" w:hAnsi="仿宋" w:eastAsia="仿宋"/>
                <w:sz w:val="18"/>
                <w:szCs w:val="18"/>
              </w:rPr>
              <w:t>1</w:t>
            </w:r>
          </w:p>
        </w:tc>
        <w:tc>
          <w:tcPr>
            <w:tcW w:w="699" w:type="dxa"/>
            <w:vAlign w:val="center"/>
          </w:tcPr>
          <w:p w14:paraId="5235EFCC">
            <w:pPr>
              <w:snapToGrid w:val="0"/>
              <w:spacing w:line="264" w:lineRule="auto"/>
              <w:jc w:val="center"/>
              <w:rPr>
                <w:rFonts w:ascii="仿宋" w:hAnsi="仿宋" w:eastAsia="仿宋"/>
                <w:sz w:val="18"/>
                <w:szCs w:val="18"/>
              </w:rPr>
            </w:pPr>
            <w:r>
              <w:rPr>
                <w:rFonts w:hint="eastAsia" w:ascii="仿宋" w:hAnsi="仿宋" w:eastAsia="仿宋"/>
                <w:sz w:val="18"/>
                <w:szCs w:val="18"/>
              </w:rPr>
              <w:t>2</w:t>
            </w:r>
          </w:p>
        </w:tc>
      </w:tr>
      <w:tr w14:paraId="1855B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4" w:type="dxa"/>
            <w:vAlign w:val="center"/>
          </w:tcPr>
          <w:p w14:paraId="1965544C">
            <w:pPr>
              <w:snapToGrid w:val="0"/>
              <w:spacing w:line="264" w:lineRule="auto"/>
              <w:jc w:val="center"/>
              <w:rPr>
                <w:rFonts w:ascii="仿宋" w:hAnsi="仿宋" w:eastAsia="仿宋"/>
                <w:sz w:val="18"/>
                <w:szCs w:val="18"/>
              </w:rPr>
            </w:pPr>
            <w:r>
              <w:rPr>
                <w:rFonts w:hint="eastAsia" w:ascii="仿宋" w:hAnsi="仿宋" w:eastAsia="仿宋"/>
                <w:sz w:val="18"/>
                <w:szCs w:val="18"/>
              </w:rPr>
              <w:t>6</w:t>
            </w:r>
          </w:p>
        </w:tc>
        <w:tc>
          <w:tcPr>
            <w:tcW w:w="1701" w:type="dxa"/>
            <w:vAlign w:val="center"/>
          </w:tcPr>
          <w:p w14:paraId="5F5F95B0">
            <w:pPr>
              <w:snapToGrid w:val="0"/>
              <w:spacing w:line="264" w:lineRule="auto"/>
              <w:jc w:val="left"/>
              <w:rPr>
                <w:rFonts w:ascii="仿宋" w:hAnsi="仿宋" w:eastAsia="仿宋"/>
                <w:sz w:val="18"/>
                <w:szCs w:val="18"/>
              </w:rPr>
            </w:pPr>
            <w:r>
              <w:rPr>
                <w:rFonts w:hint="eastAsia" w:ascii="仿宋" w:hAnsi="仿宋" w:eastAsia="仿宋"/>
                <w:sz w:val="18"/>
                <w:szCs w:val="18"/>
              </w:rPr>
              <w:t>指针练习</w:t>
            </w:r>
          </w:p>
        </w:tc>
        <w:tc>
          <w:tcPr>
            <w:tcW w:w="2891" w:type="dxa"/>
            <w:vAlign w:val="center"/>
          </w:tcPr>
          <w:p w14:paraId="70FE75F9">
            <w:pPr>
              <w:snapToGrid w:val="0"/>
              <w:spacing w:line="264" w:lineRule="auto"/>
              <w:jc w:val="left"/>
              <w:rPr>
                <w:rFonts w:ascii="仿宋" w:hAnsi="仿宋" w:eastAsia="仿宋"/>
                <w:sz w:val="18"/>
                <w:szCs w:val="18"/>
              </w:rPr>
            </w:pPr>
            <w:r>
              <w:rPr>
                <w:rFonts w:ascii="仿宋" w:hAnsi="仿宋" w:eastAsia="仿宋"/>
                <w:sz w:val="18"/>
                <w:szCs w:val="18"/>
              </w:rPr>
              <w:t>1</w:t>
            </w:r>
            <w:r>
              <w:rPr>
                <w:rFonts w:hint="eastAsia" w:ascii="仿宋" w:hAnsi="仿宋" w:eastAsia="仿宋"/>
                <w:sz w:val="18"/>
                <w:szCs w:val="18"/>
              </w:rPr>
              <w:t>、指针和一维数组编程练习</w:t>
            </w:r>
          </w:p>
        </w:tc>
        <w:tc>
          <w:tcPr>
            <w:tcW w:w="1417" w:type="dxa"/>
            <w:vAlign w:val="center"/>
          </w:tcPr>
          <w:p w14:paraId="6D00C704">
            <w:pPr>
              <w:snapToGrid w:val="0"/>
              <w:spacing w:line="264" w:lineRule="auto"/>
              <w:jc w:val="center"/>
              <w:rPr>
                <w:rFonts w:ascii="仿宋" w:hAnsi="仿宋" w:eastAsia="仿宋"/>
                <w:sz w:val="18"/>
                <w:szCs w:val="18"/>
              </w:rPr>
            </w:pPr>
            <w:r>
              <w:rPr>
                <w:rFonts w:hint="eastAsia" w:ascii="仿宋" w:hAnsi="仿宋" w:eastAsia="仿宋"/>
                <w:sz w:val="18"/>
                <w:szCs w:val="18"/>
              </w:rPr>
              <w:t>D</w:t>
            </w:r>
            <w:r>
              <w:rPr>
                <w:rFonts w:ascii="仿宋" w:hAnsi="仿宋" w:eastAsia="仿宋"/>
                <w:sz w:val="18"/>
                <w:szCs w:val="18"/>
              </w:rPr>
              <w:t>EV-C</w:t>
            </w:r>
          </w:p>
        </w:tc>
        <w:tc>
          <w:tcPr>
            <w:tcW w:w="624" w:type="dxa"/>
            <w:vAlign w:val="center"/>
          </w:tcPr>
          <w:p w14:paraId="51DFE481">
            <w:pPr>
              <w:snapToGrid w:val="0"/>
              <w:spacing w:line="264" w:lineRule="auto"/>
              <w:jc w:val="center"/>
              <w:rPr>
                <w:rFonts w:ascii="仿宋" w:hAnsi="仿宋" w:eastAsia="仿宋"/>
                <w:sz w:val="18"/>
                <w:szCs w:val="18"/>
              </w:rPr>
            </w:pPr>
            <w:r>
              <w:rPr>
                <w:rFonts w:ascii="仿宋" w:hAnsi="仿宋" w:eastAsia="仿宋"/>
                <w:sz w:val="18"/>
                <w:szCs w:val="18"/>
              </w:rPr>
              <w:t>108</w:t>
            </w:r>
          </w:p>
        </w:tc>
        <w:tc>
          <w:tcPr>
            <w:tcW w:w="624" w:type="dxa"/>
            <w:vAlign w:val="center"/>
          </w:tcPr>
          <w:p w14:paraId="154E130A">
            <w:pPr>
              <w:snapToGrid w:val="0"/>
              <w:spacing w:line="264" w:lineRule="auto"/>
              <w:jc w:val="center"/>
              <w:rPr>
                <w:rFonts w:ascii="仿宋" w:hAnsi="仿宋" w:eastAsia="仿宋"/>
                <w:sz w:val="18"/>
                <w:szCs w:val="18"/>
              </w:rPr>
            </w:pPr>
            <w:r>
              <w:rPr>
                <w:rFonts w:hint="eastAsia" w:ascii="仿宋" w:hAnsi="仿宋" w:eastAsia="仿宋"/>
                <w:sz w:val="18"/>
                <w:szCs w:val="18"/>
              </w:rPr>
              <w:t>1</w:t>
            </w:r>
          </w:p>
        </w:tc>
        <w:tc>
          <w:tcPr>
            <w:tcW w:w="699" w:type="dxa"/>
            <w:vAlign w:val="center"/>
          </w:tcPr>
          <w:p w14:paraId="6F3D28DE">
            <w:pPr>
              <w:snapToGrid w:val="0"/>
              <w:spacing w:line="264" w:lineRule="auto"/>
              <w:jc w:val="center"/>
              <w:rPr>
                <w:rFonts w:ascii="仿宋" w:hAnsi="仿宋" w:eastAsia="仿宋"/>
                <w:sz w:val="18"/>
                <w:szCs w:val="18"/>
              </w:rPr>
            </w:pPr>
            <w:r>
              <w:rPr>
                <w:rFonts w:hint="eastAsia" w:ascii="仿宋" w:hAnsi="仿宋" w:eastAsia="仿宋"/>
                <w:sz w:val="18"/>
                <w:szCs w:val="18"/>
              </w:rPr>
              <w:t>2</w:t>
            </w:r>
          </w:p>
        </w:tc>
      </w:tr>
    </w:tbl>
    <w:p w14:paraId="1FD184CD">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14:paraId="1FD184CE">
      <w:pPr>
        <w:snapToGrid w:val="0"/>
        <w:spacing w:line="360" w:lineRule="auto"/>
        <w:ind w:firstLine="482" w:firstLineChars="200"/>
        <w:rPr>
          <w:rFonts w:ascii="仿宋" w:hAnsi="仿宋" w:eastAsia="仿宋"/>
          <w:color w:val="FF0000"/>
          <w:sz w:val="24"/>
        </w:rPr>
      </w:pPr>
      <w:r>
        <w:rPr>
          <w:rFonts w:hint="eastAsia" w:ascii="仿宋" w:hAnsi="仿宋" w:eastAsia="仿宋"/>
          <w:b/>
          <w:color w:val="000000"/>
          <w:sz w:val="24"/>
        </w:rPr>
        <w:t>（一）成绩评定方式：</w:t>
      </w:r>
      <w:r>
        <w:rPr>
          <w:rFonts w:ascii="仿宋" w:hAnsi="仿宋" w:eastAsia="仿宋"/>
          <w:color w:val="FF0000"/>
          <w:sz w:val="24"/>
        </w:rPr>
        <w:t xml:space="preserve"> </w:t>
      </w:r>
      <w:r>
        <w:rPr>
          <w:rFonts w:hint="eastAsia" w:eastAsia="仿宋"/>
          <w:sz w:val="24"/>
        </w:rPr>
        <w:t>百分制</w:t>
      </w:r>
    </w:p>
    <w:p w14:paraId="1FD184D0">
      <w:pPr>
        <w:snapToGrid w:val="0"/>
        <w:spacing w:line="360" w:lineRule="auto"/>
        <w:ind w:firstLine="482" w:firstLineChars="200"/>
        <w:rPr>
          <w:rFonts w:eastAsia="仿宋"/>
          <w:sz w:val="24"/>
        </w:rPr>
      </w:pPr>
      <w:r>
        <w:rPr>
          <w:rFonts w:hint="eastAsia" w:ascii="仿宋" w:hAnsi="仿宋" w:eastAsia="仿宋"/>
          <w:b/>
          <w:color w:val="000000"/>
          <w:sz w:val="24"/>
        </w:rPr>
        <w:t>（二）成绩构成：</w:t>
      </w:r>
      <w:r>
        <w:rPr>
          <w:rFonts w:hint="eastAsia" w:eastAsia="仿宋"/>
          <w:sz w:val="24"/>
        </w:rPr>
        <w:t>过程成绩*40</w:t>
      </w:r>
      <w:r>
        <w:rPr>
          <w:rFonts w:eastAsia="仿宋"/>
          <w:sz w:val="24"/>
        </w:rPr>
        <w:t>%</w:t>
      </w:r>
      <w:r>
        <w:rPr>
          <w:rFonts w:hint="eastAsia" w:eastAsia="仿宋"/>
          <w:sz w:val="24"/>
        </w:rPr>
        <w:t>+结课考核成绩*60</w:t>
      </w:r>
      <w:r>
        <w:rPr>
          <w:rFonts w:eastAsia="仿宋"/>
          <w:sz w:val="24"/>
        </w:rPr>
        <w:t>%</w:t>
      </w:r>
    </w:p>
    <w:p w14:paraId="1FD184D1">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（三）考核环节：</w:t>
      </w:r>
    </w:p>
    <w:tbl>
      <w:tblPr>
        <w:tblStyle w:val="8"/>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972"/>
        <w:gridCol w:w="786"/>
        <w:gridCol w:w="2341"/>
        <w:gridCol w:w="2705"/>
      </w:tblGrid>
      <w:tr w14:paraId="1FD18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gridSpan w:val="2"/>
            <w:shd w:val="clear" w:color="auto" w:fill="auto"/>
            <w:vAlign w:val="center"/>
          </w:tcPr>
          <w:p w14:paraId="1FD184D2">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考核环节</w:t>
            </w:r>
          </w:p>
        </w:tc>
        <w:tc>
          <w:tcPr>
            <w:tcW w:w="786" w:type="dxa"/>
            <w:vAlign w:val="center"/>
          </w:tcPr>
          <w:p w14:paraId="1FD184D3">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分值</w:t>
            </w:r>
          </w:p>
        </w:tc>
        <w:tc>
          <w:tcPr>
            <w:tcW w:w="2341" w:type="dxa"/>
          </w:tcPr>
          <w:p w14:paraId="1FD184D4">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考核/评价细则</w:t>
            </w:r>
          </w:p>
        </w:tc>
        <w:tc>
          <w:tcPr>
            <w:tcW w:w="2705" w:type="dxa"/>
          </w:tcPr>
          <w:p w14:paraId="1FD184D5">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对应的课程目标</w:t>
            </w:r>
          </w:p>
        </w:tc>
      </w:tr>
      <w:tr w14:paraId="1FD18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696" w:type="dxa"/>
            <w:vMerge w:val="restart"/>
            <w:shd w:val="clear" w:color="auto" w:fill="auto"/>
            <w:vAlign w:val="center"/>
          </w:tcPr>
          <w:p w14:paraId="1FD184DD">
            <w:pPr>
              <w:snapToGrid w:val="0"/>
              <w:spacing w:line="360" w:lineRule="auto"/>
              <w:jc w:val="center"/>
              <w:rPr>
                <w:rFonts w:ascii="仿宋" w:hAnsi="仿宋" w:eastAsia="仿宋"/>
                <w:bCs/>
                <w:sz w:val="24"/>
              </w:rPr>
            </w:pPr>
            <w:r>
              <w:rPr>
                <w:rFonts w:hint="eastAsia" w:ascii="仿宋" w:hAnsi="仿宋" w:eastAsia="仿宋"/>
                <w:bCs/>
                <w:sz w:val="24"/>
              </w:rPr>
              <w:t>过程考核</w:t>
            </w:r>
          </w:p>
        </w:tc>
        <w:tc>
          <w:tcPr>
            <w:tcW w:w="972" w:type="dxa"/>
            <w:shd w:val="clear" w:color="auto" w:fill="auto"/>
            <w:vAlign w:val="center"/>
          </w:tcPr>
          <w:p w14:paraId="1FD184DE">
            <w:pPr>
              <w:snapToGrid w:val="0"/>
              <w:spacing w:line="360" w:lineRule="auto"/>
              <w:jc w:val="center"/>
              <w:rPr>
                <w:rFonts w:ascii="仿宋" w:hAnsi="仿宋" w:eastAsia="仿宋"/>
                <w:bCs/>
                <w:sz w:val="24"/>
              </w:rPr>
            </w:pPr>
            <w:r>
              <w:rPr>
                <w:rFonts w:hint="eastAsia" w:ascii="仿宋" w:hAnsi="仿宋" w:eastAsia="仿宋"/>
                <w:bCs/>
                <w:sz w:val="24"/>
              </w:rPr>
              <w:t>测验1</w:t>
            </w:r>
          </w:p>
        </w:tc>
        <w:tc>
          <w:tcPr>
            <w:tcW w:w="786" w:type="dxa"/>
            <w:vAlign w:val="center"/>
          </w:tcPr>
          <w:p w14:paraId="1FD184DF">
            <w:pPr>
              <w:snapToGrid w:val="0"/>
              <w:spacing w:line="360" w:lineRule="auto"/>
              <w:jc w:val="center"/>
              <w:rPr>
                <w:rFonts w:ascii="仿宋" w:hAnsi="仿宋" w:eastAsia="仿宋"/>
                <w:bCs/>
                <w:sz w:val="24"/>
              </w:rPr>
            </w:pPr>
            <w:r>
              <w:rPr>
                <w:rFonts w:hint="eastAsia" w:ascii="仿宋" w:hAnsi="仿宋" w:eastAsia="仿宋"/>
                <w:bCs/>
                <w:sz w:val="24"/>
              </w:rPr>
              <w:t>1</w:t>
            </w:r>
            <w:r>
              <w:rPr>
                <w:rFonts w:ascii="仿宋" w:hAnsi="仿宋" w:eastAsia="仿宋"/>
                <w:bCs/>
                <w:sz w:val="24"/>
              </w:rPr>
              <w:t>00</w:t>
            </w:r>
          </w:p>
        </w:tc>
        <w:tc>
          <w:tcPr>
            <w:tcW w:w="2341" w:type="dxa"/>
          </w:tcPr>
          <w:p w14:paraId="5048FD45">
            <w:pPr>
              <w:snapToGrid w:val="0"/>
              <w:spacing w:line="360" w:lineRule="auto"/>
              <w:jc w:val="center"/>
              <w:rPr>
                <w:rFonts w:eastAsia="仿宋"/>
                <w:sz w:val="24"/>
              </w:rPr>
            </w:pPr>
            <w:r>
              <w:rPr>
                <w:rFonts w:hint="eastAsia" w:eastAsia="仿宋"/>
                <w:sz w:val="24"/>
              </w:rPr>
              <w:t>选择题</w:t>
            </w:r>
          </w:p>
          <w:p w14:paraId="5D714923">
            <w:pPr>
              <w:snapToGrid w:val="0"/>
              <w:spacing w:line="360" w:lineRule="auto"/>
              <w:jc w:val="center"/>
              <w:rPr>
                <w:rFonts w:eastAsia="仿宋"/>
                <w:sz w:val="24"/>
              </w:rPr>
            </w:pPr>
            <w:r>
              <w:rPr>
                <w:rFonts w:hint="eastAsia" w:eastAsia="仿宋"/>
                <w:sz w:val="24"/>
              </w:rPr>
              <w:t>填空题</w:t>
            </w:r>
          </w:p>
          <w:p w14:paraId="1FD184E0">
            <w:pPr>
              <w:snapToGrid w:val="0"/>
              <w:spacing w:line="360" w:lineRule="auto"/>
              <w:jc w:val="center"/>
              <w:rPr>
                <w:rFonts w:hint="eastAsia" w:eastAsia="仿宋"/>
                <w:sz w:val="24"/>
              </w:rPr>
            </w:pPr>
            <w:r>
              <w:rPr>
                <w:rFonts w:hint="eastAsia" w:eastAsia="仿宋"/>
                <w:sz w:val="24"/>
              </w:rPr>
              <w:t>编程题</w:t>
            </w:r>
          </w:p>
        </w:tc>
        <w:tc>
          <w:tcPr>
            <w:tcW w:w="2705" w:type="dxa"/>
          </w:tcPr>
          <w:p w14:paraId="1577BC5C">
            <w:pPr>
              <w:snapToGrid w:val="0"/>
              <w:spacing w:line="360" w:lineRule="auto"/>
              <w:jc w:val="center"/>
              <w:rPr>
                <w:rFonts w:eastAsia="仿宋"/>
                <w:sz w:val="24"/>
              </w:rPr>
            </w:pPr>
            <w:r>
              <w:rPr>
                <w:rFonts w:hint="eastAsia" w:eastAsia="仿宋"/>
                <w:sz w:val="24"/>
              </w:rPr>
              <w:t>目标1</w:t>
            </w:r>
          </w:p>
          <w:p w14:paraId="1FD184E1">
            <w:pPr>
              <w:snapToGrid w:val="0"/>
              <w:spacing w:line="360" w:lineRule="auto"/>
              <w:jc w:val="center"/>
              <w:rPr>
                <w:rFonts w:hint="eastAsia" w:eastAsia="仿宋"/>
                <w:sz w:val="24"/>
              </w:rPr>
            </w:pPr>
            <w:r>
              <w:rPr>
                <w:rFonts w:hint="eastAsia" w:eastAsia="仿宋"/>
                <w:sz w:val="24"/>
              </w:rPr>
              <w:t>目标2</w:t>
            </w:r>
          </w:p>
        </w:tc>
      </w:tr>
      <w:tr w14:paraId="6B68A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6" w:type="dxa"/>
            <w:vMerge w:val="continue"/>
            <w:shd w:val="clear" w:color="auto" w:fill="auto"/>
            <w:vAlign w:val="center"/>
          </w:tcPr>
          <w:p w14:paraId="5B538190">
            <w:pPr>
              <w:snapToGrid w:val="0"/>
              <w:spacing w:line="360" w:lineRule="auto"/>
              <w:jc w:val="center"/>
              <w:rPr>
                <w:rFonts w:ascii="仿宋" w:hAnsi="仿宋" w:eastAsia="仿宋"/>
                <w:bCs/>
                <w:sz w:val="24"/>
              </w:rPr>
            </w:pPr>
          </w:p>
        </w:tc>
        <w:tc>
          <w:tcPr>
            <w:tcW w:w="972" w:type="dxa"/>
            <w:shd w:val="clear" w:color="auto" w:fill="auto"/>
            <w:vAlign w:val="center"/>
          </w:tcPr>
          <w:p w14:paraId="2D9E6753">
            <w:pPr>
              <w:snapToGrid w:val="0"/>
              <w:spacing w:line="360" w:lineRule="auto"/>
              <w:rPr>
                <w:rFonts w:hint="eastAsia" w:ascii="仿宋" w:hAnsi="仿宋" w:eastAsia="仿宋"/>
                <w:bCs/>
                <w:sz w:val="24"/>
              </w:rPr>
            </w:pPr>
            <w:r>
              <w:rPr>
                <w:rFonts w:hint="eastAsia" w:ascii="仿宋" w:hAnsi="仿宋" w:eastAsia="仿宋"/>
                <w:bCs/>
                <w:sz w:val="24"/>
              </w:rPr>
              <w:t>测验2</w:t>
            </w:r>
          </w:p>
        </w:tc>
        <w:tc>
          <w:tcPr>
            <w:tcW w:w="786" w:type="dxa"/>
            <w:vAlign w:val="center"/>
          </w:tcPr>
          <w:p w14:paraId="30EEB837">
            <w:pPr>
              <w:snapToGrid w:val="0"/>
              <w:spacing w:line="360" w:lineRule="auto"/>
              <w:jc w:val="center"/>
              <w:rPr>
                <w:rFonts w:ascii="仿宋" w:hAnsi="仿宋" w:eastAsia="仿宋"/>
                <w:bCs/>
                <w:sz w:val="24"/>
              </w:rPr>
            </w:pPr>
            <w:r>
              <w:rPr>
                <w:rFonts w:hint="eastAsia" w:ascii="仿宋" w:hAnsi="仿宋" w:eastAsia="仿宋"/>
                <w:bCs/>
                <w:sz w:val="24"/>
              </w:rPr>
              <w:t>1</w:t>
            </w:r>
            <w:r>
              <w:rPr>
                <w:rFonts w:ascii="仿宋" w:hAnsi="仿宋" w:eastAsia="仿宋"/>
                <w:bCs/>
                <w:sz w:val="24"/>
              </w:rPr>
              <w:t>00</w:t>
            </w:r>
          </w:p>
        </w:tc>
        <w:tc>
          <w:tcPr>
            <w:tcW w:w="2341" w:type="dxa"/>
          </w:tcPr>
          <w:p w14:paraId="305AE1F7">
            <w:pPr>
              <w:snapToGrid w:val="0"/>
              <w:spacing w:line="360" w:lineRule="auto"/>
              <w:jc w:val="center"/>
              <w:rPr>
                <w:rFonts w:eastAsia="仿宋"/>
                <w:sz w:val="24"/>
              </w:rPr>
            </w:pPr>
            <w:r>
              <w:rPr>
                <w:rFonts w:hint="eastAsia" w:eastAsia="仿宋"/>
                <w:sz w:val="24"/>
              </w:rPr>
              <w:t>选择题</w:t>
            </w:r>
          </w:p>
          <w:p w14:paraId="299B8E48">
            <w:pPr>
              <w:snapToGrid w:val="0"/>
              <w:spacing w:line="360" w:lineRule="auto"/>
              <w:jc w:val="center"/>
              <w:rPr>
                <w:rFonts w:eastAsia="仿宋"/>
                <w:sz w:val="24"/>
              </w:rPr>
            </w:pPr>
            <w:r>
              <w:rPr>
                <w:rFonts w:hint="eastAsia" w:eastAsia="仿宋"/>
                <w:sz w:val="24"/>
              </w:rPr>
              <w:t>填空题</w:t>
            </w:r>
          </w:p>
          <w:p w14:paraId="511DE062">
            <w:pPr>
              <w:snapToGrid w:val="0"/>
              <w:spacing w:line="360" w:lineRule="auto"/>
              <w:jc w:val="center"/>
              <w:rPr>
                <w:rFonts w:hint="eastAsia" w:eastAsia="仿宋"/>
                <w:sz w:val="24"/>
              </w:rPr>
            </w:pPr>
            <w:r>
              <w:rPr>
                <w:rFonts w:hint="eastAsia" w:eastAsia="仿宋"/>
                <w:sz w:val="24"/>
              </w:rPr>
              <w:t>编程题</w:t>
            </w:r>
          </w:p>
        </w:tc>
        <w:tc>
          <w:tcPr>
            <w:tcW w:w="2705" w:type="dxa"/>
          </w:tcPr>
          <w:p w14:paraId="6495614D">
            <w:pPr>
              <w:snapToGrid w:val="0"/>
              <w:spacing w:line="360" w:lineRule="auto"/>
              <w:jc w:val="center"/>
              <w:rPr>
                <w:rFonts w:eastAsia="仿宋"/>
                <w:sz w:val="24"/>
              </w:rPr>
            </w:pPr>
            <w:r>
              <w:rPr>
                <w:rFonts w:hint="eastAsia" w:eastAsia="仿宋"/>
                <w:sz w:val="24"/>
              </w:rPr>
              <w:t>目标3</w:t>
            </w:r>
          </w:p>
          <w:p w14:paraId="0235F79B">
            <w:pPr>
              <w:snapToGrid w:val="0"/>
              <w:spacing w:line="360" w:lineRule="auto"/>
              <w:jc w:val="center"/>
              <w:rPr>
                <w:rFonts w:eastAsia="仿宋"/>
                <w:sz w:val="24"/>
              </w:rPr>
            </w:pPr>
            <w:r>
              <w:rPr>
                <w:rFonts w:hint="eastAsia" w:eastAsia="仿宋"/>
                <w:sz w:val="24"/>
              </w:rPr>
              <w:t>目标4</w:t>
            </w:r>
          </w:p>
        </w:tc>
      </w:tr>
      <w:tr w14:paraId="60FBF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696" w:type="dxa"/>
            <w:vMerge w:val="continue"/>
            <w:shd w:val="clear" w:color="auto" w:fill="auto"/>
            <w:vAlign w:val="center"/>
          </w:tcPr>
          <w:p w14:paraId="29CC70F0">
            <w:pPr>
              <w:snapToGrid w:val="0"/>
              <w:spacing w:line="360" w:lineRule="auto"/>
              <w:jc w:val="center"/>
              <w:rPr>
                <w:rFonts w:ascii="仿宋" w:hAnsi="仿宋" w:eastAsia="仿宋"/>
                <w:bCs/>
                <w:sz w:val="24"/>
              </w:rPr>
            </w:pPr>
          </w:p>
        </w:tc>
        <w:tc>
          <w:tcPr>
            <w:tcW w:w="972" w:type="dxa"/>
            <w:shd w:val="clear" w:color="auto" w:fill="auto"/>
            <w:vAlign w:val="center"/>
          </w:tcPr>
          <w:p w14:paraId="23156036">
            <w:pPr>
              <w:snapToGrid w:val="0"/>
              <w:spacing w:line="360" w:lineRule="auto"/>
              <w:jc w:val="center"/>
              <w:rPr>
                <w:rFonts w:ascii="仿宋" w:hAnsi="仿宋" w:eastAsia="仿宋"/>
                <w:bCs/>
                <w:sz w:val="24"/>
              </w:rPr>
            </w:pPr>
            <w:r>
              <w:rPr>
                <w:rFonts w:hint="eastAsia" w:ascii="仿宋" w:hAnsi="仿宋" w:eastAsia="仿宋"/>
                <w:bCs/>
                <w:sz w:val="24"/>
              </w:rPr>
              <w:t>作业1</w:t>
            </w:r>
          </w:p>
        </w:tc>
        <w:tc>
          <w:tcPr>
            <w:tcW w:w="786" w:type="dxa"/>
            <w:vAlign w:val="center"/>
          </w:tcPr>
          <w:p w14:paraId="0618B3DD">
            <w:pPr>
              <w:snapToGrid w:val="0"/>
              <w:spacing w:line="360" w:lineRule="auto"/>
              <w:jc w:val="center"/>
              <w:rPr>
                <w:rFonts w:ascii="仿宋" w:hAnsi="仿宋" w:eastAsia="仿宋"/>
                <w:bCs/>
                <w:sz w:val="24"/>
              </w:rPr>
            </w:pPr>
            <w:r>
              <w:rPr>
                <w:rFonts w:hint="eastAsia" w:ascii="仿宋" w:hAnsi="仿宋" w:eastAsia="仿宋"/>
                <w:bCs/>
                <w:sz w:val="24"/>
              </w:rPr>
              <w:t>1</w:t>
            </w:r>
            <w:r>
              <w:rPr>
                <w:rFonts w:ascii="仿宋" w:hAnsi="仿宋" w:eastAsia="仿宋"/>
                <w:bCs/>
                <w:sz w:val="24"/>
              </w:rPr>
              <w:t>00</w:t>
            </w:r>
          </w:p>
        </w:tc>
        <w:tc>
          <w:tcPr>
            <w:tcW w:w="2341" w:type="dxa"/>
          </w:tcPr>
          <w:p w14:paraId="7CB8DA42">
            <w:pPr>
              <w:snapToGrid w:val="0"/>
              <w:spacing w:line="360" w:lineRule="auto"/>
              <w:jc w:val="center"/>
              <w:rPr>
                <w:rFonts w:eastAsia="仿宋"/>
                <w:sz w:val="24"/>
              </w:rPr>
            </w:pPr>
            <w:r>
              <w:rPr>
                <w:rFonts w:hint="eastAsia" w:eastAsia="仿宋"/>
                <w:sz w:val="24"/>
              </w:rPr>
              <w:t>编程题</w:t>
            </w:r>
          </w:p>
        </w:tc>
        <w:tc>
          <w:tcPr>
            <w:tcW w:w="2705" w:type="dxa"/>
          </w:tcPr>
          <w:p w14:paraId="5A99FFED">
            <w:pPr>
              <w:snapToGrid w:val="0"/>
              <w:spacing w:line="360" w:lineRule="auto"/>
              <w:jc w:val="center"/>
              <w:rPr>
                <w:rFonts w:hint="eastAsia" w:eastAsia="仿宋"/>
                <w:sz w:val="24"/>
              </w:rPr>
            </w:pPr>
            <w:r>
              <w:rPr>
                <w:rFonts w:hint="eastAsia" w:eastAsia="仿宋"/>
                <w:sz w:val="24"/>
              </w:rPr>
              <w:t>目标2</w:t>
            </w:r>
          </w:p>
        </w:tc>
      </w:tr>
      <w:tr w14:paraId="7BDD4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696" w:type="dxa"/>
            <w:vMerge w:val="continue"/>
            <w:shd w:val="clear" w:color="auto" w:fill="auto"/>
            <w:vAlign w:val="center"/>
          </w:tcPr>
          <w:p w14:paraId="454E31FE">
            <w:pPr>
              <w:snapToGrid w:val="0"/>
              <w:spacing w:line="360" w:lineRule="auto"/>
              <w:jc w:val="center"/>
              <w:rPr>
                <w:rFonts w:ascii="仿宋" w:hAnsi="仿宋" w:eastAsia="仿宋"/>
                <w:bCs/>
                <w:sz w:val="24"/>
              </w:rPr>
            </w:pPr>
          </w:p>
        </w:tc>
        <w:tc>
          <w:tcPr>
            <w:tcW w:w="972" w:type="dxa"/>
            <w:shd w:val="clear" w:color="auto" w:fill="auto"/>
            <w:vAlign w:val="center"/>
          </w:tcPr>
          <w:p w14:paraId="63E0B204">
            <w:pPr>
              <w:snapToGrid w:val="0"/>
              <w:spacing w:line="360" w:lineRule="auto"/>
              <w:jc w:val="center"/>
              <w:rPr>
                <w:rFonts w:hint="eastAsia" w:ascii="仿宋" w:hAnsi="仿宋" w:eastAsia="仿宋"/>
                <w:bCs/>
                <w:sz w:val="24"/>
              </w:rPr>
            </w:pPr>
            <w:r>
              <w:rPr>
                <w:rFonts w:hint="eastAsia" w:ascii="仿宋" w:hAnsi="仿宋" w:eastAsia="仿宋"/>
                <w:bCs/>
                <w:sz w:val="24"/>
              </w:rPr>
              <w:t>作业2</w:t>
            </w:r>
          </w:p>
        </w:tc>
        <w:tc>
          <w:tcPr>
            <w:tcW w:w="786" w:type="dxa"/>
            <w:vAlign w:val="center"/>
          </w:tcPr>
          <w:p w14:paraId="3E1A2E00">
            <w:pPr>
              <w:snapToGrid w:val="0"/>
              <w:spacing w:line="360" w:lineRule="auto"/>
              <w:jc w:val="center"/>
              <w:rPr>
                <w:rFonts w:hint="eastAsia" w:ascii="仿宋" w:hAnsi="仿宋" w:eastAsia="仿宋"/>
                <w:bCs/>
                <w:sz w:val="24"/>
              </w:rPr>
            </w:pPr>
            <w:r>
              <w:rPr>
                <w:rFonts w:hint="eastAsia" w:ascii="仿宋" w:hAnsi="仿宋" w:eastAsia="仿宋"/>
                <w:bCs/>
                <w:sz w:val="24"/>
              </w:rPr>
              <w:t>1</w:t>
            </w:r>
            <w:r>
              <w:rPr>
                <w:rFonts w:ascii="仿宋" w:hAnsi="仿宋" w:eastAsia="仿宋"/>
                <w:bCs/>
                <w:sz w:val="24"/>
              </w:rPr>
              <w:t>00</w:t>
            </w:r>
          </w:p>
        </w:tc>
        <w:tc>
          <w:tcPr>
            <w:tcW w:w="2341" w:type="dxa"/>
          </w:tcPr>
          <w:p w14:paraId="0D639B15">
            <w:pPr>
              <w:snapToGrid w:val="0"/>
              <w:spacing w:line="360" w:lineRule="auto"/>
              <w:jc w:val="center"/>
              <w:rPr>
                <w:rFonts w:hint="eastAsia" w:eastAsia="仿宋"/>
                <w:sz w:val="24"/>
              </w:rPr>
            </w:pPr>
            <w:r>
              <w:rPr>
                <w:rFonts w:hint="eastAsia" w:eastAsia="仿宋"/>
                <w:sz w:val="24"/>
              </w:rPr>
              <w:t>编程题</w:t>
            </w:r>
          </w:p>
        </w:tc>
        <w:tc>
          <w:tcPr>
            <w:tcW w:w="2705" w:type="dxa"/>
          </w:tcPr>
          <w:p w14:paraId="41412961">
            <w:pPr>
              <w:snapToGrid w:val="0"/>
              <w:spacing w:line="360" w:lineRule="auto"/>
              <w:jc w:val="center"/>
              <w:rPr>
                <w:rFonts w:hint="eastAsia" w:eastAsia="仿宋"/>
                <w:sz w:val="24"/>
              </w:rPr>
            </w:pPr>
            <w:r>
              <w:rPr>
                <w:rFonts w:hint="eastAsia" w:eastAsia="仿宋"/>
                <w:sz w:val="24"/>
              </w:rPr>
              <w:t>目标3</w:t>
            </w:r>
          </w:p>
        </w:tc>
      </w:tr>
      <w:tr w14:paraId="1FD18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8" w:hRule="atLeast"/>
          <w:jc w:val="center"/>
        </w:trPr>
        <w:tc>
          <w:tcPr>
            <w:tcW w:w="1696" w:type="dxa"/>
            <w:shd w:val="clear" w:color="auto" w:fill="auto"/>
            <w:vAlign w:val="center"/>
          </w:tcPr>
          <w:p w14:paraId="1FD18501">
            <w:pPr>
              <w:snapToGrid w:val="0"/>
              <w:spacing w:line="360" w:lineRule="auto"/>
              <w:jc w:val="center"/>
              <w:rPr>
                <w:rFonts w:ascii="仿宋" w:hAnsi="仿宋" w:eastAsia="仿宋"/>
                <w:bCs/>
                <w:sz w:val="24"/>
              </w:rPr>
            </w:pPr>
            <w:r>
              <w:rPr>
                <w:rFonts w:hint="eastAsia" w:ascii="仿宋" w:hAnsi="仿宋" w:eastAsia="仿宋"/>
                <w:bCs/>
                <w:sz w:val="24"/>
              </w:rPr>
              <w:t>结课考核</w:t>
            </w:r>
          </w:p>
        </w:tc>
        <w:tc>
          <w:tcPr>
            <w:tcW w:w="972" w:type="dxa"/>
            <w:shd w:val="clear" w:color="auto" w:fill="auto"/>
            <w:vAlign w:val="center"/>
          </w:tcPr>
          <w:p w14:paraId="1FD18502">
            <w:pPr>
              <w:snapToGrid w:val="0"/>
              <w:spacing w:line="360" w:lineRule="auto"/>
              <w:jc w:val="center"/>
              <w:rPr>
                <w:rFonts w:ascii="仿宋" w:hAnsi="仿宋" w:eastAsia="仿宋"/>
                <w:bCs/>
                <w:sz w:val="24"/>
              </w:rPr>
            </w:pPr>
            <w:r>
              <w:rPr>
                <w:rFonts w:hint="eastAsia" w:ascii="仿宋" w:hAnsi="仿宋" w:eastAsia="仿宋"/>
                <w:bCs/>
                <w:sz w:val="24"/>
              </w:rPr>
              <w:t>结课考试</w:t>
            </w:r>
          </w:p>
        </w:tc>
        <w:tc>
          <w:tcPr>
            <w:tcW w:w="786" w:type="dxa"/>
            <w:vAlign w:val="center"/>
          </w:tcPr>
          <w:p w14:paraId="1FD18503">
            <w:pPr>
              <w:snapToGrid w:val="0"/>
              <w:spacing w:line="360" w:lineRule="auto"/>
              <w:jc w:val="center"/>
              <w:rPr>
                <w:rFonts w:hint="eastAsia" w:ascii="仿宋" w:hAnsi="仿宋" w:eastAsia="仿宋"/>
                <w:bCs/>
                <w:sz w:val="24"/>
              </w:rPr>
            </w:pPr>
            <w:r>
              <w:rPr>
                <w:rFonts w:ascii="仿宋" w:hAnsi="仿宋" w:eastAsia="仿宋"/>
                <w:bCs/>
                <w:sz w:val="24"/>
              </w:rPr>
              <w:t>10</w:t>
            </w:r>
            <w:r>
              <w:rPr>
                <w:rFonts w:hint="eastAsia" w:ascii="仿宋" w:hAnsi="仿宋" w:eastAsia="仿宋"/>
                <w:bCs/>
                <w:sz w:val="24"/>
              </w:rPr>
              <w:t>0</w:t>
            </w:r>
          </w:p>
        </w:tc>
        <w:tc>
          <w:tcPr>
            <w:tcW w:w="2341" w:type="dxa"/>
            <w:vAlign w:val="center"/>
          </w:tcPr>
          <w:p w14:paraId="6AF4C96A">
            <w:pPr>
              <w:snapToGrid w:val="0"/>
              <w:spacing w:line="360" w:lineRule="auto"/>
              <w:jc w:val="center"/>
              <w:rPr>
                <w:rFonts w:ascii="仿宋" w:hAnsi="仿宋" w:eastAsia="仿宋"/>
                <w:bCs/>
                <w:sz w:val="24"/>
              </w:rPr>
            </w:pPr>
            <w:r>
              <w:rPr>
                <w:rFonts w:hint="eastAsia" w:ascii="仿宋" w:hAnsi="仿宋" w:eastAsia="仿宋"/>
                <w:bCs/>
                <w:sz w:val="24"/>
              </w:rPr>
              <w:t>选择题2</w:t>
            </w:r>
            <w:r>
              <w:rPr>
                <w:rFonts w:ascii="仿宋" w:hAnsi="仿宋" w:eastAsia="仿宋"/>
                <w:bCs/>
                <w:sz w:val="24"/>
              </w:rPr>
              <w:t>0</w:t>
            </w:r>
            <w:r>
              <w:rPr>
                <w:rFonts w:hint="eastAsia" w:ascii="仿宋" w:hAnsi="仿宋" w:eastAsia="仿宋"/>
                <w:bCs/>
                <w:sz w:val="24"/>
              </w:rPr>
              <w:t>=</w:t>
            </w:r>
            <w:r>
              <w:rPr>
                <w:rFonts w:ascii="仿宋" w:hAnsi="仿宋" w:eastAsia="仿宋"/>
                <w:bCs/>
                <w:sz w:val="24"/>
              </w:rPr>
              <w:t>20</w:t>
            </w:r>
            <w:r>
              <w:rPr>
                <w:rFonts w:hint="eastAsia" w:ascii="仿宋" w:hAnsi="仿宋" w:eastAsia="仿宋"/>
                <w:bCs/>
                <w:sz w:val="24"/>
              </w:rPr>
              <w:t>*</w:t>
            </w:r>
            <w:r>
              <w:rPr>
                <w:rFonts w:ascii="仿宋" w:hAnsi="仿宋" w:eastAsia="仿宋"/>
                <w:bCs/>
                <w:sz w:val="24"/>
              </w:rPr>
              <w:t>1’</w:t>
            </w:r>
          </w:p>
          <w:p w14:paraId="4BDFE995">
            <w:pPr>
              <w:snapToGrid w:val="0"/>
              <w:spacing w:line="360" w:lineRule="auto"/>
              <w:jc w:val="center"/>
              <w:rPr>
                <w:rFonts w:ascii="仿宋" w:hAnsi="仿宋" w:eastAsia="仿宋"/>
                <w:bCs/>
                <w:sz w:val="24"/>
              </w:rPr>
            </w:pPr>
            <w:r>
              <w:rPr>
                <w:rFonts w:hint="eastAsia" w:ascii="仿宋" w:hAnsi="仿宋" w:eastAsia="仿宋"/>
                <w:bCs/>
                <w:sz w:val="24"/>
              </w:rPr>
              <w:t>填空题2</w:t>
            </w:r>
            <w:r>
              <w:rPr>
                <w:rFonts w:ascii="仿宋" w:hAnsi="仿宋" w:eastAsia="仿宋"/>
                <w:bCs/>
                <w:sz w:val="24"/>
              </w:rPr>
              <w:t>0=20*1’</w:t>
            </w:r>
          </w:p>
          <w:p w14:paraId="6F5EA146">
            <w:pPr>
              <w:snapToGrid w:val="0"/>
              <w:spacing w:line="360" w:lineRule="auto"/>
              <w:rPr>
                <w:rFonts w:ascii="仿宋" w:hAnsi="仿宋" w:eastAsia="仿宋"/>
                <w:bCs/>
                <w:sz w:val="24"/>
              </w:rPr>
            </w:pPr>
            <w:r>
              <w:rPr>
                <w:rFonts w:hint="eastAsia" w:ascii="仿宋" w:hAnsi="仿宋" w:eastAsia="仿宋"/>
                <w:bCs/>
                <w:sz w:val="24"/>
              </w:rPr>
              <w:t>看程序写结果2</w:t>
            </w:r>
            <w:r>
              <w:rPr>
                <w:rFonts w:ascii="仿宋" w:hAnsi="仿宋" w:eastAsia="仿宋"/>
                <w:bCs/>
                <w:sz w:val="24"/>
              </w:rPr>
              <w:t>0</w:t>
            </w:r>
            <w:r>
              <w:rPr>
                <w:rFonts w:hint="eastAsia" w:ascii="仿宋" w:hAnsi="仿宋" w:eastAsia="仿宋"/>
                <w:bCs/>
                <w:sz w:val="24"/>
              </w:rPr>
              <w:t>=</w:t>
            </w:r>
            <w:r>
              <w:rPr>
                <w:rFonts w:ascii="仿宋" w:hAnsi="仿宋" w:eastAsia="仿宋"/>
                <w:bCs/>
                <w:sz w:val="24"/>
              </w:rPr>
              <w:t>4</w:t>
            </w:r>
            <w:r>
              <w:rPr>
                <w:rFonts w:hint="eastAsia" w:ascii="仿宋" w:hAnsi="仿宋" w:eastAsia="仿宋"/>
                <w:bCs/>
                <w:sz w:val="24"/>
              </w:rPr>
              <w:t>*</w:t>
            </w:r>
            <w:r>
              <w:rPr>
                <w:rFonts w:ascii="仿宋" w:hAnsi="仿宋" w:eastAsia="仿宋"/>
                <w:bCs/>
                <w:sz w:val="24"/>
              </w:rPr>
              <w:t>5’</w:t>
            </w:r>
          </w:p>
          <w:p w14:paraId="1FD18504">
            <w:pPr>
              <w:snapToGrid w:val="0"/>
              <w:spacing w:line="360" w:lineRule="auto"/>
              <w:rPr>
                <w:rFonts w:hint="eastAsia" w:ascii="仿宋" w:hAnsi="仿宋" w:eastAsia="仿宋"/>
                <w:bCs/>
                <w:sz w:val="24"/>
              </w:rPr>
            </w:pPr>
            <w:r>
              <w:rPr>
                <w:rFonts w:hint="eastAsia" w:ascii="仿宋" w:hAnsi="仿宋" w:eastAsia="仿宋"/>
                <w:bCs/>
                <w:sz w:val="24"/>
              </w:rPr>
              <w:t>编程题</w:t>
            </w:r>
            <w:r>
              <w:rPr>
                <w:rFonts w:ascii="仿宋" w:hAnsi="仿宋" w:eastAsia="仿宋"/>
                <w:bCs/>
                <w:sz w:val="24"/>
              </w:rPr>
              <w:t>40</w:t>
            </w:r>
            <w:r>
              <w:rPr>
                <w:rFonts w:hint="eastAsia" w:ascii="仿宋" w:hAnsi="仿宋" w:eastAsia="仿宋"/>
                <w:bCs/>
                <w:sz w:val="24"/>
              </w:rPr>
              <w:t>=</w:t>
            </w:r>
            <w:r>
              <w:rPr>
                <w:rFonts w:ascii="仿宋" w:hAnsi="仿宋" w:eastAsia="仿宋"/>
                <w:bCs/>
                <w:sz w:val="24"/>
              </w:rPr>
              <w:t>4</w:t>
            </w:r>
            <w:r>
              <w:rPr>
                <w:rFonts w:hint="eastAsia" w:ascii="仿宋" w:hAnsi="仿宋" w:eastAsia="仿宋"/>
                <w:bCs/>
                <w:sz w:val="24"/>
              </w:rPr>
              <w:t>*</w:t>
            </w:r>
            <w:r>
              <w:rPr>
                <w:rFonts w:ascii="仿宋" w:hAnsi="仿宋" w:eastAsia="仿宋"/>
                <w:bCs/>
                <w:sz w:val="24"/>
              </w:rPr>
              <w:t>10’</w:t>
            </w:r>
          </w:p>
        </w:tc>
        <w:tc>
          <w:tcPr>
            <w:tcW w:w="2705" w:type="dxa"/>
          </w:tcPr>
          <w:p w14:paraId="6D0E3FB4">
            <w:pPr>
              <w:snapToGrid w:val="0"/>
              <w:spacing w:line="360" w:lineRule="auto"/>
              <w:jc w:val="center"/>
              <w:rPr>
                <w:rFonts w:eastAsia="仿宋"/>
                <w:sz w:val="24"/>
              </w:rPr>
            </w:pPr>
            <w:r>
              <w:rPr>
                <w:rFonts w:hint="eastAsia" w:eastAsia="仿宋"/>
                <w:sz w:val="24"/>
              </w:rPr>
              <w:t>目标1</w:t>
            </w:r>
          </w:p>
          <w:p w14:paraId="56AECC08">
            <w:pPr>
              <w:snapToGrid w:val="0"/>
              <w:spacing w:line="360" w:lineRule="auto"/>
              <w:jc w:val="center"/>
              <w:rPr>
                <w:rFonts w:eastAsia="仿宋"/>
                <w:sz w:val="24"/>
              </w:rPr>
            </w:pPr>
            <w:r>
              <w:rPr>
                <w:rFonts w:hint="eastAsia" w:eastAsia="仿宋"/>
                <w:sz w:val="24"/>
              </w:rPr>
              <w:t>目标2</w:t>
            </w:r>
          </w:p>
          <w:p w14:paraId="4ACDE0C5">
            <w:pPr>
              <w:snapToGrid w:val="0"/>
              <w:spacing w:line="360" w:lineRule="auto"/>
              <w:jc w:val="center"/>
              <w:rPr>
                <w:rFonts w:eastAsia="仿宋"/>
                <w:sz w:val="24"/>
              </w:rPr>
            </w:pPr>
            <w:r>
              <w:rPr>
                <w:rFonts w:hint="eastAsia" w:eastAsia="仿宋"/>
                <w:sz w:val="24"/>
              </w:rPr>
              <w:t>目标3</w:t>
            </w:r>
          </w:p>
          <w:p w14:paraId="1FD18505">
            <w:pPr>
              <w:snapToGrid w:val="0"/>
              <w:spacing w:line="360" w:lineRule="auto"/>
              <w:jc w:val="center"/>
              <w:rPr>
                <w:rFonts w:hint="eastAsia" w:eastAsia="仿宋"/>
                <w:sz w:val="24"/>
              </w:rPr>
            </w:pPr>
            <w:r>
              <w:rPr>
                <w:rFonts w:hint="eastAsia" w:eastAsia="仿宋"/>
                <w:sz w:val="24"/>
              </w:rPr>
              <w:t>目标4</w:t>
            </w:r>
          </w:p>
        </w:tc>
      </w:tr>
    </w:tbl>
    <w:p w14:paraId="1FD18514">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8"/>
        <w:tblW w:w="7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
        <w:gridCol w:w="2108"/>
        <w:gridCol w:w="879"/>
        <w:gridCol w:w="1129"/>
        <w:gridCol w:w="850"/>
        <w:gridCol w:w="851"/>
        <w:gridCol w:w="1139"/>
      </w:tblGrid>
      <w:tr w14:paraId="1FD18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49" w:type="dxa"/>
            <w:gridSpan w:val="2"/>
            <w:vMerge w:val="restart"/>
            <w:shd w:val="clear" w:color="auto" w:fill="auto"/>
            <w:vAlign w:val="center"/>
          </w:tcPr>
          <w:p w14:paraId="1FD18515">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考核环节</w:t>
            </w:r>
          </w:p>
        </w:tc>
        <w:tc>
          <w:tcPr>
            <w:tcW w:w="879" w:type="dxa"/>
            <w:vMerge w:val="restart"/>
            <w:vAlign w:val="center"/>
          </w:tcPr>
          <w:p w14:paraId="1FD18516">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分值</w:t>
            </w:r>
          </w:p>
        </w:tc>
        <w:tc>
          <w:tcPr>
            <w:tcW w:w="3969" w:type="dxa"/>
            <w:gridSpan w:val="4"/>
            <w:shd w:val="clear" w:color="auto" w:fill="auto"/>
            <w:vAlign w:val="center"/>
          </w:tcPr>
          <w:p w14:paraId="23F02E8F">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各考核项目对应课程目标的分值</w:t>
            </w:r>
          </w:p>
        </w:tc>
      </w:tr>
      <w:tr w14:paraId="1FD18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49" w:type="dxa"/>
            <w:gridSpan w:val="2"/>
            <w:vMerge w:val="continue"/>
            <w:shd w:val="clear" w:color="auto" w:fill="auto"/>
            <w:vAlign w:val="center"/>
          </w:tcPr>
          <w:p w14:paraId="1FD18519">
            <w:pPr>
              <w:snapToGrid w:val="0"/>
              <w:spacing w:line="360" w:lineRule="auto"/>
              <w:jc w:val="center"/>
              <w:rPr>
                <w:rFonts w:ascii="仿宋" w:hAnsi="仿宋" w:eastAsia="仿宋"/>
                <w:b/>
                <w:color w:val="000000"/>
                <w:sz w:val="24"/>
              </w:rPr>
            </w:pPr>
          </w:p>
        </w:tc>
        <w:tc>
          <w:tcPr>
            <w:tcW w:w="879" w:type="dxa"/>
            <w:vMerge w:val="continue"/>
          </w:tcPr>
          <w:p w14:paraId="1FD1851A">
            <w:pPr>
              <w:snapToGrid w:val="0"/>
              <w:spacing w:line="360" w:lineRule="auto"/>
              <w:jc w:val="center"/>
              <w:rPr>
                <w:rFonts w:ascii="仿宋" w:hAnsi="仿宋" w:eastAsia="仿宋"/>
                <w:b/>
                <w:color w:val="000000"/>
                <w:sz w:val="24"/>
              </w:rPr>
            </w:pPr>
          </w:p>
        </w:tc>
        <w:tc>
          <w:tcPr>
            <w:tcW w:w="1129" w:type="dxa"/>
            <w:shd w:val="clear" w:color="auto" w:fill="auto"/>
            <w:vAlign w:val="center"/>
          </w:tcPr>
          <w:p w14:paraId="3CF32B23">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w:t>
            </w:r>
          </w:p>
          <w:p w14:paraId="16F65401">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目标</w:t>
            </w:r>
          </w:p>
          <w:p w14:paraId="1FD1851B">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w:t>
            </w:r>
          </w:p>
        </w:tc>
        <w:tc>
          <w:tcPr>
            <w:tcW w:w="850" w:type="dxa"/>
          </w:tcPr>
          <w:p w14:paraId="1FD1851C">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课程目标2</w:t>
            </w:r>
          </w:p>
        </w:tc>
        <w:tc>
          <w:tcPr>
            <w:tcW w:w="851" w:type="dxa"/>
          </w:tcPr>
          <w:p w14:paraId="1FD1851E">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p>
        </w:tc>
        <w:tc>
          <w:tcPr>
            <w:tcW w:w="1139" w:type="dxa"/>
          </w:tcPr>
          <w:p w14:paraId="32323B66">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w:t>
            </w:r>
          </w:p>
          <w:p w14:paraId="25675062">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目标</w:t>
            </w:r>
          </w:p>
          <w:p w14:paraId="672931C5">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4</w:t>
            </w:r>
          </w:p>
        </w:tc>
      </w:tr>
      <w:tr w14:paraId="1FD18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41" w:type="dxa"/>
            <w:vMerge w:val="restart"/>
            <w:shd w:val="clear" w:color="auto" w:fill="auto"/>
            <w:vAlign w:val="center"/>
          </w:tcPr>
          <w:p w14:paraId="1FD18528">
            <w:pPr>
              <w:snapToGrid w:val="0"/>
              <w:spacing w:line="360" w:lineRule="auto"/>
              <w:jc w:val="center"/>
              <w:rPr>
                <w:rFonts w:eastAsia="仿宋"/>
                <w:sz w:val="24"/>
              </w:rPr>
            </w:pPr>
            <w:r>
              <w:rPr>
                <w:rFonts w:hint="eastAsia" w:eastAsia="仿宋"/>
                <w:sz w:val="24"/>
              </w:rPr>
              <w:t>过程考核</w:t>
            </w:r>
          </w:p>
        </w:tc>
        <w:tc>
          <w:tcPr>
            <w:tcW w:w="2108" w:type="dxa"/>
            <w:shd w:val="clear" w:color="auto" w:fill="auto"/>
            <w:vAlign w:val="center"/>
          </w:tcPr>
          <w:p w14:paraId="1FD18529">
            <w:pPr>
              <w:snapToGrid w:val="0"/>
              <w:spacing w:line="360" w:lineRule="auto"/>
              <w:jc w:val="center"/>
              <w:rPr>
                <w:rFonts w:eastAsia="仿宋"/>
                <w:sz w:val="24"/>
              </w:rPr>
            </w:pPr>
            <w:r>
              <w:rPr>
                <w:rFonts w:hint="eastAsia" w:ascii="仿宋" w:hAnsi="仿宋" w:eastAsia="仿宋"/>
                <w:bCs/>
                <w:sz w:val="24"/>
              </w:rPr>
              <w:t>作业1</w:t>
            </w:r>
          </w:p>
        </w:tc>
        <w:tc>
          <w:tcPr>
            <w:tcW w:w="879" w:type="dxa"/>
            <w:vAlign w:val="center"/>
          </w:tcPr>
          <w:p w14:paraId="1FD1852A">
            <w:pPr>
              <w:snapToGrid w:val="0"/>
              <w:spacing w:line="360" w:lineRule="auto"/>
              <w:jc w:val="center"/>
              <w:rPr>
                <w:rFonts w:eastAsia="仿宋"/>
                <w:b/>
                <w:sz w:val="24"/>
              </w:rPr>
            </w:pPr>
            <w:r>
              <w:rPr>
                <w:rFonts w:hint="eastAsia" w:ascii="仿宋" w:hAnsi="仿宋" w:eastAsia="仿宋"/>
                <w:b/>
                <w:bCs/>
                <w:sz w:val="24"/>
              </w:rPr>
              <w:t>1</w:t>
            </w:r>
            <w:r>
              <w:rPr>
                <w:rFonts w:ascii="仿宋" w:hAnsi="仿宋" w:eastAsia="仿宋"/>
                <w:b/>
                <w:bCs/>
                <w:sz w:val="24"/>
              </w:rPr>
              <w:t>00</w:t>
            </w:r>
          </w:p>
        </w:tc>
        <w:tc>
          <w:tcPr>
            <w:tcW w:w="1129" w:type="dxa"/>
            <w:shd w:val="clear" w:color="auto" w:fill="auto"/>
            <w:vAlign w:val="center"/>
          </w:tcPr>
          <w:p w14:paraId="1FD1852B">
            <w:pPr>
              <w:snapToGrid w:val="0"/>
              <w:spacing w:line="360" w:lineRule="auto"/>
              <w:jc w:val="center"/>
              <w:rPr>
                <w:rFonts w:eastAsia="仿宋"/>
                <w:sz w:val="24"/>
              </w:rPr>
            </w:pPr>
            <w:r>
              <w:rPr>
                <w:rFonts w:hint="eastAsia" w:eastAsia="仿宋"/>
                <w:sz w:val="24"/>
              </w:rPr>
              <w:t>1</w:t>
            </w:r>
            <w:r>
              <w:rPr>
                <w:rFonts w:eastAsia="仿宋"/>
                <w:sz w:val="24"/>
              </w:rPr>
              <w:t>0</w:t>
            </w:r>
          </w:p>
        </w:tc>
        <w:tc>
          <w:tcPr>
            <w:tcW w:w="850" w:type="dxa"/>
          </w:tcPr>
          <w:p w14:paraId="1FD1852C">
            <w:pPr>
              <w:snapToGrid w:val="0"/>
              <w:spacing w:line="360" w:lineRule="auto"/>
              <w:jc w:val="center"/>
              <w:rPr>
                <w:rFonts w:eastAsia="仿宋"/>
                <w:sz w:val="24"/>
              </w:rPr>
            </w:pPr>
            <w:r>
              <w:rPr>
                <w:rFonts w:hint="eastAsia" w:eastAsia="仿宋"/>
                <w:sz w:val="24"/>
              </w:rPr>
              <w:t>5</w:t>
            </w:r>
            <w:r>
              <w:rPr>
                <w:rFonts w:eastAsia="仿宋"/>
                <w:sz w:val="24"/>
              </w:rPr>
              <w:t>0</w:t>
            </w:r>
          </w:p>
        </w:tc>
        <w:tc>
          <w:tcPr>
            <w:tcW w:w="851" w:type="dxa"/>
          </w:tcPr>
          <w:p w14:paraId="1FD1852E">
            <w:pPr>
              <w:snapToGrid w:val="0"/>
              <w:spacing w:line="360" w:lineRule="auto"/>
              <w:jc w:val="center"/>
              <w:rPr>
                <w:rFonts w:eastAsia="仿宋"/>
                <w:sz w:val="24"/>
              </w:rPr>
            </w:pPr>
            <w:r>
              <w:rPr>
                <w:rFonts w:eastAsia="仿宋"/>
                <w:sz w:val="24"/>
              </w:rPr>
              <w:t>40</w:t>
            </w:r>
          </w:p>
        </w:tc>
        <w:tc>
          <w:tcPr>
            <w:tcW w:w="1139" w:type="dxa"/>
          </w:tcPr>
          <w:p w14:paraId="3F2D14C4">
            <w:pPr>
              <w:snapToGrid w:val="0"/>
              <w:spacing w:line="360" w:lineRule="auto"/>
              <w:jc w:val="center"/>
              <w:rPr>
                <w:rFonts w:hint="eastAsia" w:eastAsia="仿宋"/>
                <w:sz w:val="24"/>
              </w:rPr>
            </w:pPr>
          </w:p>
        </w:tc>
      </w:tr>
      <w:tr w14:paraId="1FD18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841" w:type="dxa"/>
            <w:vMerge w:val="continue"/>
            <w:shd w:val="clear" w:color="auto" w:fill="auto"/>
            <w:vAlign w:val="center"/>
          </w:tcPr>
          <w:p w14:paraId="1FD18530">
            <w:pPr>
              <w:snapToGrid w:val="0"/>
              <w:spacing w:line="360" w:lineRule="auto"/>
              <w:jc w:val="center"/>
              <w:rPr>
                <w:rFonts w:eastAsia="仿宋"/>
                <w:sz w:val="24"/>
              </w:rPr>
            </w:pPr>
          </w:p>
        </w:tc>
        <w:tc>
          <w:tcPr>
            <w:tcW w:w="2108" w:type="dxa"/>
            <w:shd w:val="clear" w:color="auto" w:fill="auto"/>
            <w:vAlign w:val="center"/>
          </w:tcPr>
          <w:p w14:paraId="1FD18531">
            <w:pPr>
              <w:snapToGrid w:val="0"/>
              <w:spacing w:line="360" w:lineRule="auto"/>
              <w:jc w:val="center"/>
              <w:rPr>
                <w:rFonts w:eastAsia="仿宋"/>
                <w:sz w:val="24"/>
              </w:rPr>
            </w:pPr>
            <w:r>
              <w:rPr>
                <w:rFonts w:hint="eastAsia" w:ascii="仿宋" w:hAnsi="仿宋" w:eastAsia="仿宋"/>
                <w:bCs/>
                <w:sz w:val="24"/>
              </w:rPr>
              <w:t>作业2</w:t>
            </w:r>
          </w:p>
        </w:tc>
        <w:tc>
          <w:tcPr>
            <w:tcW w:w="879" w:type="dxa"/>
            <w:vAlign w:val="center"/>
          </w:tcPr>
          <w:p w14:paraId="1FD18532">
            <w:pPr>
              <w:snapToGrid w:val="0"/>
              <w:spacing w:line="360" w:lineRule="auto"/>
              <w:jc w:val="center"/>
              <w:rPr>
                <w:rFonts w:eastAsia="仿宋"/>
                <w:b/>
                <w:sz w:val="24"/>
              </w:rPr>
            </w:pPr>
            <w:r>
              <w:rPr>
                <w:rFonts w:hint="eastAsia" w:ascii="仿宋" w:hAnsi="仿宋" w:eastAsia="仿宋"/>
                <w:b/>
                <w:bCs/>
                <w:sz w:val="24"/>
              </w:rPr>
              <w:t>1</w:t>
            </w:r>
            <w:r>
              <w:rPr>
                <w:rFonts w:ascii="仿宋" w:hAnsi="仿宋" w:eastAsia="仿宋"/>
                <w:b/>
                <w:bCs/>
                <w:sz w:val="24"/>
              </w:rPr>
              <w:t>00</w:t>
            </w:r>
          </w:p>
        </w:tc>
        <w:tc>
          <w:tcPr>
            <w:tcW w:w="1129" w:type="dxa"/>
            <w:shd w:val="clear" w:color="auto" w:fill="auto"/>
            <w:vAlign w:val="center"/>
          </w:tcPr>
          <w:p w14:paraId="1FD18533">
            <w:pPr>
              <w:snapToGrid w:val="0"/>
              <w:spacing w:line="360" w:lineRule="auto"/>
              <w:jc w:val="center"/>
              <w:rPr>
                <w:rFonts w:eastAsia="仿宋"/>
                <w:sz w:val="24"/>
              </w:rPr>
            </w:pPr>
          </w:p>
        </w:tc>
        <w:tc>
          <w:tcPr>
            <w:tcW w:w="850" w:type="dxa"/>
          </w:tcPr>
          <w:p w14:paraId="1FD18534">
            <w:pPr>
              <w:snapToGrid w:val="0"/>
              <w:spacing w:line="360" w:lineRule="auto"/>
              <w:jc w:val="center"/>
              <w:rPr>
                <w:rFonts w:eastAsia="仿宋"/>
                <w:sz w:val="24"/>
              </w:rPr>
            </w:pPr>
            <w:r>
              <w:rPr>
                <w:rFonts w:hint="eastAsia" w:eastAsia="仿宋"/>
                <w:sz w:val="24"/>
              </w:rPr>
              <w:t>2</w:t>
            </w:r>
            <w:r>
              <w:rPr>
                <w:rFonts w:eastAsia="仿宋"/>
                <w:sz w:val="24"/>
              </w:rPr>
              <w:t>0</w:t>
            </w:r>
          </w:p>
        </w:tc>
        <w:tc>
          <w:tcPr>
            <w:tcW w:w="851" w:type="dxa"/>
          </w:tcPr>
          <w:p w14:paraId="1FD18536">
            <w:pPr>
              <w:snapToGrid w:val="0"/>
              <w:spacing w:line="360" w:lineRule="auto"/>
              <w:jc w:val="center"/>
              <w:rPr>
                <w:rFonts w:eastAsia="仿宋"/>
                <w:sz w:val="24"/>
              </w:rPr>
            </w:pPr>
            <w:r>
              <w:rPr>
                <w:rFonts w:hint="eastAsia" w:eastAsia="仿宋"/>
                <w:sz w:val="24"/>
              </w:rPr>
              <w:t>4</w:t>
            </w:r>
            <w:r>
              <w:rPr>
                <w:rFonts w:eastAsia="仿宋"/>
                <w:sz w:val="24"/>
              </w:rPr>
              <w:t>0</w:t>
            </w:r>
          </w:p>
        </w:tc>
        <w:tc>
          <w:tcPr>
            <w:tcW w:w="1139" w:type="dxa"/>
          </w:tcPr>
          <w:p w14:paraId="0D3772D5">
            <w:pPr>
              <w:snapToGrid w:val="0"/>
              <w:spacing w:line="360" w:lineRule="auto"/>
              <w:jc w:val="center"/>
              <w:rPr>
                <w:rFonts w:hint="eastAsia" w:eastAsia="仿宋"/>
                <w:sz w:val="24"/>
              </w:rPr>
            </w:pPr>
            <w:r>
              <w:rPr>
                <w:rFonts w:hint="eastAsia" w:eastAsia="仿宋"/>
                <w:sz w:val="24"/>
              </w:rPr>
              <w:t>4</w:t>
            </w:r>
            <w:r>
              <w:rPr>
                <w:rFonts w:eastAsia="仿宋"/>
                <w:sz w:val="24"/>
              </w:rPr>
              <w:t>0</w:t>
            </w:r>
          </w:p>
        </w:tc>
      </w:tr>
      <w:tr w14:paraId="52D8B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841" w:type="dxa"/>
            <w:vMerge w:val="continue"/>
            <w:shd w:val="clear" w:color="auto" w:fill="auto"/>
            <w:vAlign w:val="center"/>
          </w:tcPr>
          <w:p w14:paraId="23E56BE7">
            <w:pPr>
              <w:snapToGrid w:val="0"/>
              <w:spacing w:line="360" w:lineRule="auto"/>
              <w:jc w:val="center"/>
              <w:rPr>
                <w:rFonts w:eastAsia="仿宋"/>
                <w:sz w:val="24"/>
              </w:rPr>
            </w:pPr>
          </w:p>
        </w:tc>
        <w:tc>
          <w:tcPr>
            <w:tcW w:w="2108" w:type="dxa"/>
            <w:shd w:val="clear" w:color="auto" w:fill="auto"/>
            <w:vAlign w:val="center"/>
          </w:tcPr>
          <w:p w14:paraId="33693231">
            <w:pPr>
              <w:snapToGrid w:val="0"/>
              <w:spacing w:line="360" w:lineRule="auto"/>
              <w:jc w:val="center"/>
              <w:rPr>
                <w:rFonts w:hint="eastAsia" w:eastAsia="仿宋"/>
                <w:sz w:val="24"/>
              </w:rPr>
            </w:pPr>
            <w:r>
              <w:rPr>
                <w:rFonts w:hint="eastAsia" w:eastAsia="仿宋"/>
                <w:sz w:val="24"/>
              </w:rPr>
              <w:t>期中考试</w:t>
            </w:r>
          </w:p>
        </w:tc>
        <w:tc>
          <w:tcPr>
            <w:tcW w:w="879" w:type="dxa"/>
          </w:tcPr>
          <w:p w14:paraId="65B76142">
            <w:pPr>
              <w:snapToGrid w:val="0"/>
              <w:spacing w:line="360" w:lineRule="auto"/>
              <w:jc w:val="center"/>
              <w:rPr>
                <w:rFonts w:hint="eastAsia" w:eastAsia="仿宋"/>
                <w:sz w:val="24"/>
              </w:rPr>
            </w:pPr>
            <w:r>
              <w:rPr>
                <w:rFonts w:hint="eastAsia" w:eastAsia="仿宋"/>
                <w:sz w:val="24"/>
              </w:rPr>
              <w:t>100</w:t>
            </w:r>
          </w:p>
        </w:tc>
        <w:tc>
          <w:tcPr>
            <w:tcW w:w="1129" w:type="dxa"/>
            <w:shd w:val="clear" w:color="auto" w:fill="auto"/>
            <w:vAlign w:val="center"/>
          </w:tcPr>
          <w:p w14:paraId="471B0A8D">
            <w:pPr>
              <w:snapToGrid w:val="0"/>
              <w:spacing w:line="360" w:lineRule="auto"/>
              <w:jc w:val="center"/>
              <w:rPr>
                <w:rFonts w:hint="eastAsia" w:eastAsia="仿宋"/>
                <w:sz w:val="24"/>
              </w:rPr>
            </w:pPr>
            <w:r>
              <w:rPr>
                <w:rFonts w:eastAsia="仿宋"/>
                <w:sz w:val="24"/>
              </w:rPr>
              <w:t>1</w:t>
            </w:r>
            <w:r>
              <w:rPr>
                <w:rFonts w:hint="eastAsia" w:eastAsia="仿宋"/>
                <w:sz w:val="24"/>
              </w:rPr>
              <w:t>0</w:t>
            </w:r>
          </w:p>
        </w:tc>
        <w:tc>
          <w:tcPr>
            <w:tcW w:w="850" w:type="dxa"/>
          </w:tcPr>
          <w:p w14:paraId="73709A70">
            <w:pPr>
              <w:snapToGrid w:val="0"/>
              <w:spacing w:line="360" w:lineRule="auto"/>
              <w:jc w:val="center"/>
              <w:rPr>
                <w:rFonts w:hint="eastAsia" w:eastAsia="仿宋"/>
                <w:sz w:val="24"/>
              </w:rPr>
            </w:pPr>
            <w:r>
              <w:rPr>
                <w:rFonts w:hint="eastAsia" w:eastAsia="仿宋"/>
                <w:sz w:val="24"/>
              </w:rPr>
              <w:t>30</w:t>
            </w:r>
          </w:p>
        </w:tc>
        <w:tc>
          <w:tcPr>
            <w:tcW w:w="851" w:type="dxa"/>
          </w:tcPr>
          <w:p w14:paraId="41E1A503">
            <w:pPr>
              <w:snapToGrid w:val="0"/>
              <w:spacing w:line="360" w:lineRule="auto"/>
              <w:jc w:val="center"/>
              <w:rPr>
                <w:rFonts w:hint="eastAsia" w:eastAsia="仿宋"/>
                <w:sz w:val="24"/>
              </w:rPr>
            </w:pPr>
            <w:r>
              <w:rPr>
                <w:rFonts w:eastAsia="仿宋"/>
                <w:sz w:val="24"/>
              </w:rPr>
              <w:t>3</w:t>
            </w:r>
            <w:r>
              <w:rPr>
                <w:rFonts w:hint="eastAsia" w:eastAsia="仿宋"/>
                <w:sz w:val="24"/>
              </w:rPr>
              <w:t>0</w:t>
            </w:r>
          </w:p>
        </w:tc>
        <w:tc>
          <w:tcPr>
            <w:tcW w:w="1139" w:type="dxa"/>
          </w:tcPr>
          <w:p w14:paraId="08843457">
            <w:pPr>
              <w:snapToGrid w:val="0"/>
              <w:spacing w:line="360" w:lineRule="auto"/>
              <w:jc w:val="center"/>
              <w:rPr>
                <w:rFonts w:hint="eastAsia" w:eastAsia="仿宋"/>
                <w:sz w:val="24"/>
              </w:rPr>
            </w:pPr>
            <w:r>
              <w:rPr>
                <w:rFonts w:eastAsia="仿宋"/>
                <w:sz w:val="24"/>
              </w:rPr>
              <w:t>30</w:t>
            </w:r>
          </w:p>
        </w:tc>
      </w:tr>
      <w:tr w14:paraId="0DE24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841" w:type="dxa"/>
            <w:vMerge w:val="continue"/>
            <w:shd w:val="clear" w:color="auto" w:fill="auto"/>
            <w:vAlign w:val="center"/>
          </w:tcPr>
          <w:p w14:paraId="5EBEF0BC">
            <w:pPr>
              <w:snapToGrid w:val="0"/>
              <w:spacing w:line="360" w:lineRule="auto"/>
              <w:jc w:val="center"/>
              <w:rPr>
                <w:rFonts w:eastAsia="仿宋"/>
                <w:sz w:val="24"/>
              </w:rPr>
            </w:pPr>
          </w:p>
        </w:tc>
        <w:tc>
          <w:tcPr>
            <w:tcW w:w="2108" w:type="dxa"/>
            <w:shd w:val="clear" w:color="auto" w:fill="auto"/>
            <w:vAlign w:val="center"/>
          </w:tcPr>
          <w:p w14:paraId="5E26474B">
            <w:pPr>
              <w:snapToGrid w:val="0"/>
              <w:spacing w:line="360" w:lineRule="auto"/>
              <w:jc w:val="center"/>
              <w:rPr>
                <w:rFonts w:hint="eastAsia" w:eastAsia="仿宋"/>
                <w:sz w:val="24"/>
              </w:rPr>
            </w:pPr>
            <w:r>
              <w:rPr>
                <w:rFonts w:hint="eastAsia" w:eastAsia="仿宋"/>
                <w:sz w:val="24"/>
              </w:rPr>
              <w:t>随堂测验</w:t>
            </w:r>
          </w:p>
        </w:tc>
        <w:tc>
          <w:tcPr>
            <w:tcW w:w="879" w:type="dxa"/>
          </w:tcPr>
          <w:p w14:paraId="7D89F0C5">
            <w:pPr>
              <w:snapToGrid w:val="0"/>
              <w:spacing w:line="360" w:lineRule="auto"/>
              <w:jc w:val="center"/>
              <w:rPr>
                <w:rFonts w:hint="eastAsia" w:eastAsia="仿宋"/>
                <w:sz w:val="24"/>
              </w:rPr>
            </w:pPr>
            <w:r>
              <w:rPr>
                <w:rFonts w:hint="eastAsia" w:eastAsia="仿宋"/>
                <w:sz w:val="24"/>
              </w:rPr>
              <w:t>100</w:t>
            </w:r>
          </w:p>
        </w:tc>
        <w:tc>
          <w:tcPr>
            <w:tcW w:w="1129" w:type="dxa"/>
            <w:shd w:val="clear" w:color="auto" w:fill="auto"/>
            <w:vAlign w:val="center"/>
          </w:tcPr>
          <w:p w14:paraId="2FE69E51">
            <w:pPr>
              <w:snapToGrid w:val="0"/>
              <w:spacing w:line="360" w:lineRule="auto"/>
              <w:jc w:val="center"/>
              <w:rPr>
                <w:rFonts w:hint="eastAsia" w:eastAsia="仿宋"/>
                <w:sz w:val="24"/>
              </w:rPr>
            </w:pPr>
            <w:r>
              <w:rPr>
                <w:rFonts w:eastAsia="仿宋"/>
                <w:sz w:val="24"/>
              </w:rPr>
              <w:t>1</w:t>
            </w:r>
            <w:r>
              <w:rPr>
                <w:rFonts w:hint="eastAsia" w:eastAsia="仿宋"/>
                <w:sz w:val="24"/>
              </w:rPr>
              <w:t>0</w:t>
            </w:r>
          </w:p>
        </w:tc>
        <w:tc>
          <w:tcPr>
            <w:tcW w:w="850" w:type="dxa"/>
          </w:tcPr>
          <w:p w14:paraId="3D5460DE">
            <w:pPr>
              <w:snapToGrid w:val="0"/>
              <w:spacing w:line="360" w:lineRule="auto"/>
              <w:jc w:val="center"/>
              <w:rPr>
                <w:rFonts w:hint="eastAsia" w:eastAsia="仿宋"/>
                <w:sz w:val="24"/>
              </w:rPr>
            </w:pPr>
            <w:r>
              <w:rPr>
                <w:rFonts w:hint="eastAsia" w:eastAsia="仿宋"/>
                <w:sz w:val="24"/>
              </w:rPr>
              <w:t>30</w:t>
            </w:r>
          </w:p>
        </w:tc>
        <w:tc>
          <w:tcPr>
            <w:tcW w:w="851" w:type="dxa"/>
          </w:tcPr>
          <w:p w14:paraId="6914FD83">
            <w:pPr>
              <w:snapToGrid w:val="0"/>
              <w:spacing w:line="360" w:lineRule="auto"/>
              <w:jc w:val="center"/>
              <w:rPr>
                <w:rFonts w:hint="eastAsia" w:eastAsia="仿宋"/>
                <w:sz w:val="24"/>
              </w:rPr>
            </w:pPr>
            <w:r>
              <w:rPr>
                <w:rFonts w:hint="eastAsia" w:eastAsia="仿宋"/>
                <w:sz w:val="24"/>
              </w:rPr>
              <w:t>40</w:t>
            </w:r>
          </w:p>
        </w:tc>
        <w:tc>
          <w:tcPr>
            <w:tcW w:w="1139" w:type="dxa"/>
          </w:tcPr>
          <w:p w14:paraId="654E74C3">
            <w:pPr>
              <w:snapToGrid w:val="0"/>
              <w:spacing w:line="360" w:lineRule="auto"/>
              <w:jc w:val="center"/>
              <w:rPr>
                <w:rFonts w:hint="eastAsia" w:eastAsia="仿宋"/>
                <w:sz w:val="24"/>
              </w:rPr>
            </w:pPr>
            <w:r>
              <w:rPr>
                <w:rFonts w:hint="eastAsia" w:eastAsia="仿宋"/>
                <w:sz w:val="24"/>
              </w:rPr>
              <w:t>2</w:t>
            </w:r>
            <w:r>
              <w:rPr>
                <w:rFonts w:eastAsia="仿宋"/>
                <w:sz w:val="24"/>
              </w:rPr>
              <w:t>0</w:t>
            </w:r>
          </w:p>
        </w:tc>
      </w:tr>
      <w:tr w14:paraId="1FD18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shd w:val="clear" w:color="auto" w:fill="auto"/>
            <w:vAlign w:val="center"/>
          </w:tcPr>
          <w:p w14:paraId="1FD18558">
            <w:pPr>
              <w:snapToGrid w:val="0"/>
              <w:spacing w:line="360" w:lineRule="auto"/>
              <w:jc w:val="center"/>
              <w:rPr>
                <w:rFonts w:eastAsia="仿宋"/>
                <w:sz w:val="24"/>
              </w:rPr>
            </w:pPr>
            <w:r>
              <w:rPr>
                <w:rFonts w:hint="eastAsia" w:eastAsia="仿宋"/>
                <w:sz w:val="24"/>
              </w:rPr>
              <w:t>结课考核</w:t>
            </w:r>
          </w:p>
        </w:tc>
        <w:tc>
          <w:tcPr>
            <w:tcW w:w="2108" w:type="dxa"/>
            <w:shd w:val="clear" w:color="auto" w:fill="auto"/>
            <w:vAlign w:val="center"/>
          </w:tcPr>
          <w:p w14:paraId="1FD18559">
            <w:pPr>
              <w:snapToGrid w:val="0"/>
              <w:spacing w:line="360" w:lineRule="auto"/>
              <w:jc w:val="center"/>
              <w:rPr>
                <w:rFonts w:eastAsia="仿宋"/>
                <w:sz w:val="24"/>
              </w:rPr>
            </w:pPr>
            <w:r>
              <w:rPr>
                <w:rFonts w:hint="eastAsia" w:eastAsia="仿宋"/>
                <w:sz w:val="24"/>
              </w:rPr>
              <w:t>结课考试</w:t>
            </w:r>
          </w:p>
        </w:tc>
        <w:tc>
          <w:tcPr>
            <w:tcW w:w="879" w:type="dxa"/>
            <w:vAlign w:val="center"/>
          </w:tcPr>
          <w:p w14:paraId="1FD1855A">
            <w:pPr>
              <w:snapToGrid w:val="0"/>
              <w:spacing w:line="360" w:lineRule="auto"/>
              <w:jc w:val="center"/>
              <w:rPr>
                <w:rFonts w:eastAsia="仿宋"/>
                <w:sz w:val="24"/>
              </w:rPr>
            </w:pPr>
            <w:r>
              <w:rPr>
                <w:rFonts w:hint="eastAsia" w:eastAsia="仿宋"/>
                <w:sz w:val="24"/>
              </w:rPr>
              <w:t>100</w:t>
            </w:r>
          </w:p>
        </w:tc>
        <w:tc>
          <w:tcPr>
            <w:tcW w:w="1129" w:type="dxa"/>
            <w:shd w:val="clear" w:color="auto" w:fill="auto"/>
            <w:vAlign w:val="center"/>
          </w:tcPr>
          <w:p w14:paraId="1FD1855B">
            <w:pPr>
              <w:snapToGrid w:val="0"/>
              <w:spacing w:line="360" w:lineRule="auto"/>
              <w:jc w:val="center"/>
              <w:rPr>
                <w:rFonts w:eastAsia="仿宋"/>
                <w:sz w:val="24"/>
              </w:rPr>
            </w:pPr>
            <w:r>
              <w:rPr>
                <w:rFonts w:hint="eastAsia" w:eastAsia="仿宋"/>
                <w:sz w:val="24"/>
              </w:rPr>
              <w:t>40</w:t>
            </w:r>
          </w:p>
        </w:tc>
        <w:tc>
          <w:tcPr>
            <w:tcW w:w="850" w:type="dxa"/>
            <w:vAlign w:val="center"/>
          </w:tcPr>
          <w:p w14:paraId="1FD1855C">
            <w:pPr>
              <w:snapToGrid w:val="0"/>
              <w:spacing w:line="360" w:lineRule="auto"/>
              <w:jc w:val="center"/>
              <w:rPr>
                <w:rFonts w:eastAsia="仿宋"/>
                <w:sz w:val="24"/>
              </w:rPr>
            </w:pPr>
            <w:r>
              <w:rPr>
                <w:rFonts w:hint="eastAsia" w:eastAsia="仿宋"/>
                <w:sz w:val="24"/>
              </w:rPr>
              <w:t>40</w:t>
            </w:r>
          </w:p>
        </w:tc>
        <w:tc>
          <w:tcPr>
            <w:tcW w:w="851" w:type="dxa"/>
            <w:vAlign w:val="center"/>
          </w:tcPr>
          <w:p w14:paraId="1FD1855E">
            <w:pPr>
              <w:snapToGrid w:val="0"/>
              <w:spacing w:line="360" w:lineRule="auto"/>
              <w:jc w:val="center"/>
              <w:rPr>
                <w:rFonts w:eastAsia="仿宋"/>
                <w:sz w:val="24"/>
              </w:rPr>
            </w:pPr>
            <w:r>
              <w:rPr>
                <w:rFonts w:hint="eastAsia" w:eastAsia="仿宋"/>
                <w:sz w:val="24"/>
              </w:rPr>
              <w:t>20</w:t>
            </w:r>
          </w:p>
        </w:tc>
        <w:tc>
          <w:tcPr>
            <w:tcW w:w="1139" w:type="dxa"/>
          </w:tcPr>
          <w:p w14:paraId="7A60CA82">
            <w:pPr>
              <w:snapToGrid w:val="0"/>
              <w:spacing w:line="360" w:lineRule="auto"/>
              <w:jc w:val="center"/>
              <w:rPr>
                <w:rFonts w:hint="eastAsia" w:eastAsia="仿宋"/>
                <w:sz w:val="24"/>
              </w:rPr>
            </w:pPr>
            <w:r>
              <w:rPr>
                <w:rFonts w:hint="eastAsia" w:eastAsia="仿宋"/>
                <w:sz w:val="24"/>
              </w:rPr>
              <w:t>2</w:t>
            </w:r>
            <w:r>
              <w:rPr>
                <w:rFonts w:eastAsia="仿宋"/>
                <w:sz w:val="24"/>
              </w:rPr>
              <w:t>0</w:t>
            </w:r>
          </w:p>
        </w:tc>
      </w:tr>
      <w:tr w14:paraId="1FD18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8" w:type="dxa"/>
            <w:gridSpan w:val="3"/>
            <w:shd w:val="clear" w:color="auto" w:fill="auto"/>
            <w:vAlign w:val="center"/>
          </w:tcPr>
          <w:p w14:paraId="1FD18570">
            <w:pPr>
              <w:snapToGrid w:val="0"/>
              <w:spacing w:line="360" w:lineRule="auto"/>
              <w:jc w:val="center"/>
              <w:rPr>
                <w:rFonts w:eastAsia="仿宋"/>
                <w:sz w:val="24"/>
              </w:rPr>
            </w:pPr>
            <w:r>
              <w:rPr>
                <w:rFonts w:hint="eastAsia" w:eastAsia="仿宋"/>
                <w:sz w:val="24"/>
              </w:rPr>
              <w:t>课程目标分值合计</w:t>
            </w:r>
          </w:p>
        </w:tc>
        <w:tc>
          <w:tcPr>
            <w:tcW w:w="1129" w:type="dxa"/>
            <w:shd w:val="clear" w:color="auto" w:fill="auto"/>
            <w:vAlign w:val="center"/>
          </w:tcPr>
          <w:p w14:paraId="1FD18571">
            <w:pPr>
              <w:snapToGrid w:val="0"/>
              <w:spacing w:line="360" w:lineRule="auto"/>
              <w:jc w:val="center"/>
              <w:rPr>
                <w:rFonts w:eastAsia="仿宋"/>
                <w:sz w:val="24"/>
              </w:rPr>
            </w:pPr>
            <w:r>
              <w:rPr>
                <w:rFonts w:eastAsia="仿宋"/>
                <w:sz w:val="24"/>
              </w:rPr>
              <w:t>7</w:t>
            </w:r>
            <w:r>
              <w:rPr>
                <w:rFonts w:hint="eastAsia" w:eastAsia="仿宋"/>
                <w:sz w:val="24"/>
              </w:rPr>
              <w:t>0</w:t>
            </w:r>
          </w:p>
        </w:tc>
        <w:tc>
          <w:tcPr>
            <w:tcW w:w="850" w:type="dxa"/>
          </w:tcPr>
          <w:p w14:paraId="1FD18572">
            <w:pPr>
              <w:snapToGrid w:val="0"/>
              <w:spacing w:line="360" w:lineRule="auto"/>
              <w:jc w:val="center"/>
              <w:rPr>
                <w:rFonts w:eastAsia="仿宋"/>
                <w:sz w:val="24"/>
              </w:rPr>
            </w:pPr>
            <w:r>
              <w:rPr>
                <w:rFonts w:hint="eastAsia" w:eastAsia="仿宋"/>
                <w:sz w:val="24"/>
              </w:rPr>
              <w:t>1</w:t>
            </w:r>
            <w:r>
              <w:rPr>
                <w:rFonts w:eastAsia="仿宋"/>
                <w:sz w:val="24"/>
              </w:rPr>
              <w:t>7</w:t>
            </w:r>
            <w:r>
              <w:rPr>
                <w:rFonts w:hint="eastAsia" w:eastAsia="仿宋"/>
                <w:sz w:val="24"/>
              </w:rPr>
              <w:t>0</w:t>
            </w:r>
          </w:p>
        </w:tc>
        <w:tc>
          <w:tcPr>
            <w:tcW w:w="851" w:type="dxa"/>
          </w:tcPr>
          <w:p w14:paraId="1FD18574">
            <w:pPr>
              <w:snapToGrid w:val="0"/>
              <w:spacing w:line="360" w:lineRule="auto"/>
              <w:jc w:val="center"/>
              <w:rPr>
                <w:rFonts w:eastAsia="仿宋"/>
                <w:sz w:val="24"/>
              </w:rPr>
            </w:pPr>
            <w:r>
              <w:rPr>
                <w:rFonts w:hint="eastAsia" w:eastAsia="仿宋"/>
                <w:sz w:val="24"/>
              </w:rPr>
              <w:t>1</w:t>
            </w:r>
            <w:r>
              <w:rPr>
                <w:rFonts w:eastAsia="仿宋"/>
                <w:sz w:val="24"/>
              </w:rPr>
              <w:t>7</w:t>
            </w:r>
            <w:r>
              <w:rPr>
                <w:rFonts w:hint="eastAsia" w:eastAsia="仿宋"/>
                <w:sz w:val="24"/>
              </w:rPr>
              <w:t>0</w:t>
            </w:r>
          </w:p>
        </w:tc>
        <w:tc>
          <w:tcPr>
            <w:tcW w:w="1139" w:type="dxa"/>
          </w:tcPr>
          <w:p w14:paraId="0835C355">
            <w:pPr>
              <w:snapToGrid w:val="0"/>
              <w:spacing w:line="360" w:lineRule="auto"/>
              <w:jc w:val="center"/>
              <w:rPr>
                <w:rFonts w:hint="eastAsia" w:eastAsia="仿宋"/>
                <w:sz w:val="24"/>
              </w:rPr>
            </w:pPr>
            <w:r>
              <w:rPr>
                <w:rFonts w:hint="eastAsia" w:eastAsia="仿宋"/>
                <w:sz w:val="24"/>
              </w:rPr>
              <w:t>1</w:t>
            </w:r>
            <w:r>
              <w:rPr>
                <w:rFonts w:eastAsia="仿宋"/>
                <w:sz w:val="24"/>
              </w:rPr>
              <w:t>10</w:t>
            </w:r>
          </w:p>
        </w:tc>
      </w:tr>
    </w:tbl>
    <w:p w14:paraId="1FD18576">
      <w:pPr>
        <w:snapToGrid w:val="0"/>
        <w:spacing w:line="360" w:lineRule="auto"/>
        <w:rPr>
          <w:rFonts w:ascii="仿宋" w:hAnsi="仿宋" w:eastAsia="仿宋"/>
          <w:b/>
          <w:color w:val="000000"/>
          <w:sz w:val="24"/>
        </w:rPr>
      </w:pPr>
    </w:p>
    <w:p w14:paraId="1FD18577">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六</w:t>
      </w:r>
      <w:r>
        <w:rPr>
          <w:rFonts w:eastAsia="黑体"/>
          <w:color w:val="000000"/>
          <w:sz w:val="28"/>
          <w:szCs w:val="28"/>
        </w:rPr>
        <w:t>、</w:t>
      </w:r>
      <w:r>
        <w:rPr>
          <w:rFonts w:hint="eastAsia" w:eastAsia="黑体"/>
          <w:color w:val="000000"/>
          <w:sz w:val="28"/>
          <w:szCs w:val="28"/>
        </w:rPr>
        <w:t>安全教育</w:t>
      </w:r>
    </w:p>
    <w:p w14:paraId="1FD18579">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1" w:name="_Hlk49024753"/>
      <w:r>
        <w:rPr>
          <w:rFonts w:hint="eastAsia" w:eastAsia="黑体"/>
          <w:color w:val="000000"/>
          <w:sz w:val="28"/>
          <w:szCs w:val="28"/>
        </w:rPr>
        <w:t>七</w:t>
      </w:r>
      <w:r>
        <w:rPr>
          <w:rFonts w:eastAsia="黑体"/>
          <w:color w:val="000000"/>
          <w:sz w:val="28"/>
          <w:szCs w:val="28"/>
        </w:rPr>
        <w:t>、课程</w:t>
      </w:r>
      <w:r>
        <w:rPr>
          <w:rFonts w:hint="eastAsia" w:eastAsia="黑体"/>
          <w:color w:val="000000"/>
          <w:sz w:val="28"/>
          <w:szCs w:val="28"/>
        </w:rPr>
        <w:t>目标达成度评价</w:t>
      </w:r>
    </w:p>
    <w:p w14:paraId="1FD1857A">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14:paraId="1FD1857B">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14:paraId="1FD1857C">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14:paraId="1FD1857D">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八</w:t>
      </w:r>
      <w:r>
        <w:rPr>
          <w:rFonts w:eastAsia="黑体"/>
          <w:color w:val="000000"/>
          <w:sz w:val="28"/>
          <w:szCs w:val="28"/>
        </w:rPr>
        <w:t>、</w:t>
      </w:r>
      <w:r>
        <w:rPr>
          <w:rFonts w:hint="eastAsia" w:eastAsia="黑体"/>
          <w:color w:val="000000"/>
          <w:sz w:val="28"/>
          <w:szCs w:val="28"/>
        </w:rPr>
        <w:t>学习建议</w:t>
      </w:r>
    </w:p>
    <w:p w14:paraId="1FD1857E">
      <w:pPr>
        <w:snapToGrid w:val="0"/>
        <w:spacing w:line="300" w:lineRule="auto"/>
        <w:ind w:firstLine="480" w:firstLineChars="200"/>
        <w:rPr>
          <w:rFonts w:ascii="仿宋" w:hAnsi="仿宋" w:eastAsia="仿宋"/>
          <w:color w:val="000000"/>
          <w:sz w:val="24"/>
        </w:rPr>
      </w:pPr>
      <w:r>
        <w:rPr>
          <w:rFonts w:hint="eastAsia" w:ascii="仿宋" w:hAnsi="仿宋" w:eastAsia="仿宋"/>
          <w:color w:val="000000"/>
          <w:sz w:val="24"/>
        </w:rPr>
        <w:t>本课程提倡学生主动学习并且积极探索实践所学内容，上机多尝试、勤加练习，养成多练、多问、多思考的学习习惯。</w:t>
      </w:r>
    </w:p>
    <w:bookmarkEnd w:id="1"/>
    <w:p w14:paraId="1FD1857F">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九</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14:paraId="1FD18581">
      <w:pPr>
        <w:spacing w:line="360" w:lineRule="auto"/>
        <w:ind w:firstLine="482" w:firstLineChars="200"/>
        <w:rPr>
          <w:rFonts w:eastAsia="仿宋"/>
          <w:b/>
          <w:color w:val="000000"/>
          <w:sz w:val="24"/>
        </w:rPr>
      </w:pPr>
      <w:r>
        <w:rPr>
          <w:rFonts w:eastAsia="仿宋"/>
          <w:b/>
          <w:color w:val="000000"/>
          <w:sz w:val="24"/>
        </w:rPr>
        <w:t>1．教材</w:t>
      </w:r>
    </w:p>
    <w:tbl>
      <w:tblPr>
        <w:tblStyle w:val="8"/>
        <w:tblW w:w="0" w:type="auto"/>
        <w:tblInd w:w="0" w:type="dxa"/>
        <w:tblLayout w:type="autofit"/>
        <w:tblCellMar>
          <w:top w:w="0" w:type="dxa"/>
          <w:left w:w="108" w:type="dxa"/>
          <w:bottom w:w="0" w:type="dxa"/>
          <w:right w:w="108" w:type="dxa"/>
        </w:tblCellMar>
      </w:tblPr>
      <w:tblGrid>
        <w:gridCol w:w="748"/>
        <w:gridCol w:w="1213"/>
        <w:gridCol w:w="1390"/>
        <w:gridCol w:w="594"/>
        <w:gridCol w:w="948"/>
        <w:gridCol w:w="1419"/>
        <w:gridCol w:w="2210"/>
      </w:tblGrid>
      <w:tr w14:paraId="1FD18589">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D18582">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D18583">
            <w:pPr>
              <w:widowControl/>
              <w:jc w:val="center"/>
              <w:textAlignment w:val="center"/>
              <w:rPr>
                <w:rFonts w:ascii="宋体" w:hAnsi="宋体" w:cs="宋体"/>
                <w:b/>
                <w:bCs/>
                <w:color w:val="000000"/>
                <w:sz w:val="20"/>
                <w:szCs w:val="20"/>
              </w:rPr>
            </w:pPr>
            <w:r>
              <w:rPr>
                <w:rStyle w:val="22"/>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D18584">
            <w:pPr>
              <w:widowControl/>
              <w:jc w:val="center"/>
              <w:textAlignment w:val="center"/>
              <w:rPr>
                <w:rFonts w:ascii="宋体" w:hAnsi="宋体" w:cs="宋体"/>
                <w:b/>
                <w:bCs/>
                <w:color w:val="000000"/>
                <w:sz w:val="20"/>
                <w:szCs w:val="20"/>
              </w:rPr>
            </w:pPr>
            <w:r>
              <w:rPr>
                <w:rStyle w:val="24"/>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D18585">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D18586">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D18587">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D18588">
            <w:pPr>
              <w:widowControl/>
              <w:jc w:val="center"/>
              <w:textAlignment w:val="center"/>
              <w:rPr>
                <w:rFonts w:ascii="宋体" w:hAnsi="宋体" w:cs="宋体"/>
                <w:b/>
                <w:bCs/>
                <w:color w:val="000000"/>
                <w:sz w:val="20"/>
                <w:szCs w:val="20"/>
              </w:rPr>
            </w:pPr>
            <w:r>
              <w:rPr>
                <w:rStyle w:val="24"/>
                <w:rFonts w:hint="default"/>
                <w:lang w:bidi="ar"/>
              </w:rPr>
              <w:t>教材级别</w:t>
            </w:r>
          </w:p>
        </w:tc>
      </w:tr>
      <w:tr w14:paraId="1FD18591">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D1858A">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C程序设计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D1858B">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2017年08月第5版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D1858C">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2019年06月第9次印刷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D1858D">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谭浩强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D1858E">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清华大学出版社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D1858F">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987302481447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D18590">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“十二五”普通高等教育本科国家级规划教材</w:t>
            </w:r>
          </w:p>
        </w:tc>
      </w:tr>
    </w:tbl>
    <w:p w14:paraId="1FD18593">
      <w:pPr>
        <w:spacing w:line="360" w:lineRule="auto"/>
        <w:ind w:firstLine="482" w:firstLineChars="200"/>
        <w:rPr>
          <w:rFonts w:eastAsia="仿宋"/>
          <w:b/>
          <w:color w:val="000000"/>
          <w:sz w:val="24"/>
        </w:rPr>
      </w:pPr>
      <w:r>
        <w:rPr>
          <w:rFonts w:eastAsia="仿宋"/>
          <w:b/>
          <w:color w:val="000000"/>
          <w:sz w:val="24"/>
        </w:rPr>
        <w:t>2．主要参考</w:t>
      </w:r>
      <w:r>
        <w:rPr>
          <w:rFonts w:hint="eastAsia" w:eastAsia="仿宋"/>
          <w:b/>
          <w:color w:val="000000"/>
          <w:sz w:val="24"/>
        </w:rPr>
        <w:t>书目</w:t>
      </w:r>
    </w:p>
    <w:tbl>
      <w:tblPr>
        <w:tblStyle w:val="8"/>
        <w:tblW w:w="0" w:type="auto"/>
        <w:tblInd w:w="0" w:type="dxa"/>
        <w:tblLayout w:type="autofit"/>
        <w:tblCellMar>
          <w:top w:w="0" w:type="dxa"/>
          <w:left w:w="108" w:type="dxa"/>
          <w:bottom w:w="0" w:type="dxa"/>
          <w:right w:w="108" w:type="dxa"/>
        </w:tblCellMar>
      </w:tblPr>
      <w:tblGrid>
        <w:gridCol w:w="578"/>
        <w:gridCol w:w="925"/>
        <w:gridCol w:w="928"/>
        <w:gridCol w:w="1020"/>
        <w:gridCol w:w="985"/>
        <w:gridCol w:w="601"/>
        <w:gridCol w:w="1581"/>
        <w:gridCol w:w="1904"/>
      </w:tblGrid>
      <w:tr w14:paraId="1FD1859C">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D18594">
            <w:pPr>
              <w:widowControl/>
              <w:jc w:val="center"/>
              <w:textAlignment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D18595">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D18596">
            <w:pPr>
              <w:widowControl/>
              <w:jc w:val="center"/>
              <w:textAlignment w:val="center"/>
              <w:rPr>
                <w:rFonts w:ascii="宋体" w:hAnsi="宋体" w:cs="宋体"/>
                <w:b/>
                <w:bCs/>
                <w:color w:val="000000"/>
                <w:sz w:val="20"/>
                <w:szCs w:val="20"/>
              </w:rPr>
            </w:pPr>
            <w:r>
              <w:rPr>
                <w:rStyle w:val="22"/>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D18597">
            <w:pPr>
              <w:widowControl/>
              <w:jc w:val="center"/>
              <w:textAlignment w:val="center"/>
              <w:rPr>
                <w:rFonts w:ascii="宋体" w:hAnsi="宋体" w:cs="宋体"/>
                <w:b/>
                <w:bCs/>
                <w:color w:val="000000"/>
                <w:sz w:val="20"/>
                <w:szCs w:val="20"/>
              </w:rPr>
            </w:pPr>
            <w:r>
              <w:rPr>
                <w:rStyle w:val="24"/>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D18598">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D18599">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D1859A">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D1859B">
            <w:pPr>
              <w:widowControl/>
              <w:jc w:val="center"/>
              <w:textAlignment w:val="center"/>
              <w:rPr>
                <w:rFonts w:ascii="宋体" w:hAnsi="宋体" w:cs="宋体"/>
                <w:b/>
                <w:bCs/>
                <w:color w:val="000000"/>
                <w:sz w:val="20"/>
                <w:szCs w:val="20"/>
              </w:rPr>
            </w:pPr>
            <w:r>
              <w:rPr>
                <w:rStyle w:val="24"/>
                <w:rFonts w:hint="default"/>
                <w:lang w:bidi="ar"/>
              </w:rPr>
              <w:t>教材级别</w:t>
            </w:r>
          </w:p>
        </w:tc>
      </w:tr>
      <w:tr w14:paraId="1FD185A5">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D1859D">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1859E">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C语及其程序设计</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1859F">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2018年2月第1版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185A0">
            <w:pPr>
              <w:widowControl/>
              <w:jc w:val="center"/>
              <w:textAlignment w:val="center"/>
              <w:rPr>
                <w:rFonts w:ascii="宋体" w:hAnsi="宋体" w:cs="宋体"/>
                <w:color w:val="000000"/>
                <w:sz w:val="20"/>
                <w:szCs w:val="20"/>
              </w:rPr>
            </w:pP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185A1">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李国和</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185A2">
            <w:pPr>
              <w:widowControl/>
              <w:jc w:val="center"/>
              <w:textAlignment w:val="center"/>
              <w:rPr>
                <w:rFonts w:ascii="宋体" w:hAnsi="宋体" w:cs="宋体"/>
                <w:color w:val="000000"/>
                <w:sz w:val="20"/>
                <w:szCs w:val="20"/>
              </w:rPr>
            </w:pPr>
            <w:r>
              <w:rPr>
                <w:rFonts w:hint="eastAsia" w:ascii="宋体" w:hAnsi="宋体" w:cs="宋体"/>
                <w:color w:val="000000"/>
                <w:sz w:val="20"/>
                <w:szCs w:val="20"/>
              </w:rPr>
              <w:t>电子工业出版社</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185A3">
            <w:pPr>
              <w:widowControl/>
              <w:jc w:val="center"/>
              <w:textAlignment w:val="center"/>
              <w:rPr>
                <w:rFonts w:ascii="宋体" w:hAnsi="宋体" w:cs="宋体"/>
                <w:color w:val="000000"/>
                <w:sz w:val="20"/>
                <w:szCs w:val="20"/>
              </w:rPr>
            </w:pPr>
            <w:r>
              <w:rPr>
                <w:rFonts w:hint="eastAsia" w:ascii="仿宋" w:hAnsi="仿宋" w:eastAsia="仿宋"/>
                <w:szCs w:val="21"/>
              </w:rPr>
              <w:t>9</w:t>
            </w:r>
            <w:r>
              <w:rPr>
                <w:rFonts w:ascii="仿宋" w:hAnsi="仿宋" w:eastAsia="仿宋"/>
                <w:szCs w:val="21"/>
              </w:rPr>
              <w:t>787121343056</w:t>
            </w:r>
          </w:p>
        </w:tc>
        <w:tc>
          <w:tcPr>
            <w:tcW w:w="1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185A4">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普通高等等教育“十三五”规划教材</w:t>
            </w:r>
          </w:p>
        </w:tc>
      </w:tr>
    </w:tbl>
    <w:p w14:paraId="1FD185BE">
      <w:pPr>
        <w:spacing w:line="360" w:lineRule="auto"/>
        <w:jc w:val="left"/>
        <w:rPr>
          <w:rFonts w:eastAsia="仿宋"/>
          <w:color w:val="000000"/>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Segoe UI Symbol">
    <w:panose1 w:val="020B0502040204020203"/>
    <w:charset w:val="00"/>
    <w:family w:val="swiss"/>
    <w:pitch w:val="default"/>
    <w:sig w:usb0="800001E3" w:usb1="1200FFEF" w:usb2="00040000" w:usb3="04000000" w:csb0="00000001" w:csb1="4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9E02AB"/>
    <w:multiLevelType w:val="multilevel"/>
    <w:tmpl w:val="7C9E02AB"/>
    <w:lvl w:ilvl="0" w:tentative="0">
      <w:start w:val="2"/>
      <w:numFmt w:val="bullet"/>
      <w:lvlText w:val="□"/>
      <w:lvlJc w:val="left"/>
      <w:pPr>
        <w:ind w:left="360" w:hanging="360"/>
      </w:pPr>
      <w:rPr>
        <w:rFonts w:hint="eastAsia" w:ascii="仿宋" w:hAnsi="仿宋" w:eastAsia="仿宋"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3MTkwODA5MDhhZmExYTg4N2MwMWM2OTY0NTdjZWUifQ=="/>
  </w:docVars>
  <w:rsids>
    <w:rsidRoot w:val="005844B9"/>
    <w:rsid w:val="00004364"/>
    <w:rsid w:val="00005B6C"/>
    <w:rsid w:val="000067BE"/>
    <w:rsid w:val="00006814"/>
    <w:rsid w:val="000103ED"/>
    <w:rsid w:val="00012188"/>
    <w:rsid w:val="00014F13"/>
    <w:rsid w:val="000163D1"/>
    <w:rsid w:val="00022E52"/>
    <w:rsid w:val="00023FDF"/>
    <w:rsid w:val="000314AA"/>
    <w:rsid w:val="00034940"/>
    <w:rsid w:val="000361BB"/>
    <w:rsid w:val="00040A17"/>
    <w:rsid w:val="00040DCF"/>
    <w:rsid w:val="0004104C"/>
    <w:rsid w:val="00042E17"/>
    <w:rsid w:val="00044398"/>
    <w:rsid w:val="000443C1"/>
    <w:rsid w:val="000446BA"/>
    <w:rsid w:val="00051201"/>
    <w:rsid w:val="00054DE2"/>
    <w:rsid w:val="00055DB7"/>
    <w:rsid w:val="0006216B"/>
    <w:rsid w:val="0006513E"/>
    <w:rsid w:val="00066DEA"/>
    <w:rsid w:val="000670EF"/>
    <w:rsid w:val="00073F42"/>
    <w:rsid w:val="0008066A"/>
    <w:rsid w:val="00081108"/>
    <w:rsid w:val="0008602A"/>
    <w:rsid w:val="000871BB"/>
    <w:rsid w:val="000A2BE4"/>
    <w:rsid w:val="000A3403"/>
    <w:rsid w:val="000A43EA"/>
    <w:rsid w:val="000A78F3"/>
    <w:rsid w:val="000A7BD5"/>
    <w:rsid w:val="000A7C74"/>
    <w:rsid w:val="000B19CE"/>
    <w:rsid w:val="000B1E1E"/>
    <w:rsid w:val="000B3A17"/>
    <w:rsid w:val="000B5912"/>
    <w:rsid w:val="000B695B"/>
    <w:rsid w:val="000C0DDF"/>
    <w:rsid w:val="000C284B"/>
    <w:rsid w:val="000C295E"/>
    <w:rsid w:val="000C29C2"/>
    <w:rsid w:val="000C4A40"/>
    <w:rsid w:val="000C79E7"/>
    <w:rsid w:val="000E1351"/>
    <w:rsid w:val="000E436E"/>
    <w:rsid w:val="000E576B"/>
    <w:rsid w:val="000E606F"/>
    <w:rsid w:val="000E6A4F"/>
    <w:rsid w:val="000F2E28"/>
    <w:rsid w:val="000F2FF1"/>
    <w:rsid w:val="000F456F"/>
    <w:rsid w:val="00104902"/>
    <w:rsid w:val="00110815"/>
    <w:rsid w:val="001114CB"/>
    <w:rsid w:val="0011394B"/>
    <w:rsid w:val="00113CED"/>
    <w:rsid w:val="00121E0F"/>
    <w:rsid w:val="00123FE3"/>
    <w:rsid w:val="00130312"/>
    <w:rsid w:val="00134BA8"/>
    <w:rsid w:val="00135F58"/>
    <w:rsid w:val="00136608"/>
    <w:rsid w:val="00144A46"/>
    <w:rsid w:val="001454DA"/>
    <w:rsid w:val="00155BBD"/>
    <w:rsid w:val="00155E7D"/>
    <w:rsid w:val="00155EC2"/>
    <w:rsid w:val="001611E8"/>
    <w:rsid w:val="00162084"/>
    <w:rsid w:val="001645BA"/>
    <w:rsid w:val="00165775"/>
    <w:rsid w:val="00166E85"/>
    <w:rsid w:val="00171D2D"/>
    <w:rsid w:val="001726DD"/>
    <w:rsid w:val="00175B4D"/>
    <w:rsid w:val="00180603"/>
    <w:rsid w:val="00182988"/>
    <w:rsid w:val="0018489A"/>
    <w:rsid w:val="00185535"/>
    <w:rsid w:val="00185AD1"/>
    <w:rsid w:val="001910EC"/>
    <w:rsid w:val="00193EF8"/>
    <w:rsid w:val="0019631D"/>
    <w:rsid w:val="00196827"/>
    <w:rsid w:val="001A159F"/>
    <w:rsid w:val="001A479D"/>
    <w:rsid w:val="001A6B4F"/>
    <w:rsid w:val="001B0976"/>
    <w:rsid w:val="001B42B0"/>
    <w:rsid w:val="001B60BD"/>
    <w:rsid w:val="001B75DA"/>
    <w:rsid w:val="001B7F23"/>
    <w:rsid w:val="001C03CC"/>
    <w:rsid w:val="001C6FC5"/>
    <w:rsid w:val="001C7C29"/>
    <w:rsid w:val="001C7EC8"/>
    <w:rsid w:val="001E007F"/>
    <w:rsid w:val="001E0152"/>
    <w:rsid w:val="001E0DE9"/>
    <w:rsid w:val="001E3AD0"/>
    <w:rsid w:val="001E74EE"/>
    <w:rsid w:val="001E7BA6"/>
    <w:rsid w:val="001F19E1"/>
    <w:rsid w:val="001F1AEC"/>
    <w:rsid w:val="001F4186"/>
    <w:rsid w:val="001F49BB"/>
    <w:rsid w:val="00202F65"/>
    <w:rsid w:val="00204B1C"/>
    <w:rsid w:val="002052A2"/>
    <w:rsid w:val="002101C6"/>
    <w:rsid w:val="00211ED8"/>
    <w:rsid w:val="00212CB6"/>
    <w:rsid w:val="0021339B"/>
    <w:rsid w:val="0021473A"/>
    <w:rsid w:val="00215146"/>
    <w:rsid w:val="00217C00"/>
    <w:rsid w:val="002217C9"/>
    <w:rsid w:val="002259A4"/>
    <w:rsid w:val="00226E63"/>
    <w:rsid w:val="0023267F"/>
    <w:rsid w:val="00232EC3"/>
    <w:rsid w:val="00233A99"/>
    <w:rsid w:val="0023571B"/>
    <w:rsid w:val="002359DD"/>
    <w:rsid w:val="00237854"/>
    <w:rsid w:val="00237BFC"/>
    <w:rsid w:val="00240E29"/>
    <w:rsid w:val="00240E70"/>
    <w:rsid w:val="0024324B"/>
    <w:rsid w:val="00250195"/>
    <w:rsid w:val="0025447F"/>
    <w:rsid w:val="002574CF"/>
    <w:rsid w:val="002626E8"/>
    <w:rsid w:val="00264DB6"/>
    <w:rsid w:val="00267C31"/>
    <w:rsid w:val="00267F68"/>
    <w:rsid w:val="00274324"/>
    <w:rsid w:val="0027455F"/>
    <w:rsid w:val="002753B2"/>
    <w:rsid w:val="00276C8C"/>
    <w:rsid w:val="002775A2"/>
    <w:rsid w:val="002778A8"/>
    <w:rsid w:val="00282ED1"/>
    <w:rsid w:val="002861EF"/>
    <w:rsid w:val="002901B7"/>
    <w:rsid w:val="002A129F"/>
    <w:rsid w:val="002A12D2"/>
    <w:rsid w:val="002A3182"/>
    <w:rsid w:val="002A3B25"/>
    <w:rsid w:val="002B1437"/>
    <w:rsid w:val="002B2744"/>
    <w:rsid w:val="002B6CC3"/>
    <w:rsid w:val="002B746A"/>
    <w:rsid w:val="002B76E0"/>
    <w:rsid w:val="002B79EE"/>
    <w:rsid w:val="002C2BB5"/>
    <w:rsid w:val="002C4E19"/>
    <w:rsid w:val="002C79FF"/>
    <w:rsid w:val="002C7C39"/>
    <w:rsid w:val="002D48F8"/>
    <w:rsid w:val="002D52FD"/>
    <w:rsid w:val="002E02C2"/>
    <w:rsid w:val="002E23A8"/>
    <w:rsid w:val="002E3230"/>
    <w:rsid w:val="002E7B9A"/>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0CB9"/>
    <w:rsid w:val="00361D51"/>
    <w:rsid w:val="00364883"/>
    <w:rsid w:val="0037694E"/>
    <w:rsid w:val="00376F7E"/>
    <w:rsid w:val="0037780D"/>
    <w:rsid w:val="00380F51"/>
    <w:rsid w:val="003823D1"/>
    <w:rsid w:val="0038501D"/>
    <w:rsid w:val="003870FC"/>
    <w:rsid w:val="003873C2"/>
    <w:rsid w:val="003917E4"/>
    <w:rsid w:val="00391BC2"/>
    <w:rsid w:val="00394CEF"/>
    <w:rsid w:val="003A15D6"/>
    <w:rsid w:val="003A51D1"/>
    <w:rsid w:val="003A5407"/>
    <w:rsid w:val="003A5606"/>
    <w:rsid w:val="003B3D9F"/>
    <w:rsid w:val="003B71C8"/>
    <w:rsid w:val="003C2D44"/>
    <w:rsid w:val="003C5131"/>
    <w:rsid w:val="003C538D"/>
    <w:rsid w:val="003C5CCB"/>
    <w:rsid w:val="003D0B37"/>
    <w:rsid w:val="003D52E3"/>
    <w:rsid w:val="003D5571"/>
    <w:rsid w:val="003E0069"/>
    <w:rsid w:val="003E1B3A"/>
    <w:rsid w:val="003E1F2F"/>
    <w:rsid w:val="003E34BD"/>
    <w:rsid w:val="003F516B"/>
    <w:rsid w:val="003F57B4"/>
    <w:rsid w:val="0040617E"/>
    <w:rsid w:val="00412A67"/>
    <w:rsid w:val="004136C2"/>
    <w:rsid w:val="00417CA9"/>
    <w:rsid w:val="0042133D"/>
    <w:rsid w:val="00424F7C"/>
    <w:rsid w:val="00433AE7"/>
    <w:rsid w:val="00441C82"/>
    <w:rsid w:val="004503C5"/>
    <w:rsid w:val="00453E76"/>
    <w:rsid w:val="0045506B"/>
    <w:rsid w:val="00455A67"/>
    <w:rsid w:val="00456E79"/>
    <w:rsid w:val="004571B2"/>
    <w:rsid w:val="00464ADF"/>
    <w:rsid w:val="00467986"/>
    <w:rsid w:val="00470B5A"/>
    <w:rsid w:val="004713D4"/>
    <w:rsid w:val="0047364A"/>
    <w:rsid w:val="00481156"/>
    <w:rsid w:val="004816C3"/>
    <w:rsid w:val="00481A0E"/>
    <w:rsid w:val="00483090"/>
    <w:rsid w:val="004922BF"/>
    <w:rsid w:val="004964C3"/>
    <w:rsid w:val="004A1D5C"/>
    <w:rsid w:val="004A349E"/>
    <w:rsid w:val="004A5D96"/>
    <w:rsid w:val="004A74C3"/>
    <w:rsid w:val="004B2346"/>
    <w:rsid w:val="004B4A1B"/>
    <w:rsid w:val="004B5321"/>
    <w:rsid w:val="004B5FAD"/>
    <w:rsid w:val="004B6078"/>
    <w:rsid w:val="004B6D58"/>
    <w:rsid w:val="004C3884"/>
    <w:rsid w:val="004C3ECE"/>
    <w:rsid w:val="004D10DC"/>
    <w:rsid w:val="004D1C10"/>
    <w:rsid w:val="004D7FDC"/>
    <w:rsid w:val="004E0D6B"/>
    <w:rsid w:val="004E1F48"/>
    <w:rsid w:val="004E2860"/>
    <w:rsid w:val="004E6553"/>
    <w:rsid w:val="004E718A"/>
    <w:rsid w:val="004F0949"/>
    <w:rsid w:val="004F1271"/>
    <w:rsid w:val="004F18A9"/>
    <w:rsid w:val="004F1B2F"/>
    <w:rsid w:val="004F29B4"/>
    <w:rsid w:val="004F3790"/>
    <w:rsid w:val="004F3BE9"/>
    <w:rsid w:val="004F451F"/>
    <w:rsid w:val="004F58AB"/>
    <w:rsid w:val="004F5FEF"/>
    <w:rsid w:val="004F6237"/>
    <w:rsid w:val="005004F3"/>
    <w:rsid w:val="00503D76"/>
    <w:rsid w:val="00510D83"/>
    <w:rsid w:val="0051442F"/>
    <w:rsid w:val="0052088B"/>
    <w:rsid w:val="00522F73"/>
    <w:rsid w:val="00523F32"/>
    <w:rsid w:val="00525090"/>
    <w:rsid w:val="00525EDB"/>
    <w:rsid w:val="00526A46"/>
    <w:rsid w:val="0053120E"/>
    <w:rsid w:val="0053137A"/>
    <w:rsid w:val="00536A8F"/>
    <w:rsid w:val="0053749D"/>
    <w:rsid w:val="00540C72"/>
    <w:rsid w:val="00541785"/>
    <w:rsid w:val="00543C46"/>
    <w:rsid w:val="00543D7C"/>
    <w:rsid w:val="00545515"/>
    <w:rsid w:val="00547065"/>
    <w:rsid w:val="00550B7C"/>
    <w:rsid w:val="00551B14"/>
    <w:rsid w:val="00553E4C"/>
    <w:rsid w:val="005556D0"/>
    <w:rsid w:val="00556FD7"/>
    <w:rsid w:val="00560B0B"/>
    <w:rsid w:val="0056444B"/>
    <w:rsid w:val="00567D47"/>
    <w:rsid w:val="00567F7C"/>
    <w:rsid w:val="00570F3F"/>
    <w:rsid w:val="00571DFD"/>
    <w:rsid w:val="0057618A"/>
    <w:rsid w:val="005767D1"/>
    <w:rsid w:val="005844B9"/>
    <w:rsid w:val="0058582C"/>
    <w:rsid w:val="00590283"/>
    <w:rsid w:val="00597DD4"/>
    <w:rsid w:val="005A0595"/>
    <w:rsid w:val="005A19B9"/>
    <w:rsid w:val="005A242E"/>
    <w:rsid w:val="005A54CC"/>
    <w:rsid w:val="005A59C7"/>
    <w:rsid w:val="005A617A"/>
    <w:rsid w:val="005A6773"/>
    <w:rsid w:val="005B0A22"/>
    <w:rsid w:val="005B25B5"/>
    <w:rsid w:val="005B2EF3"/>
    <w:rsid w:val="005B4DF8"/>
    <w:rsid w:val="005C0931"/>
    <w:rsid w:val="005C142D"/>
    <w:rsid w:val="005C46F2"/>
    <w:rsid w:val="005C5566"/>
    <w:rsid w:val="005D026E"/>
    <w:rsid w:val="005D1AEF"/>
    <w:rsid w:val="005D233E"/>
    <w:rsid w:val="005D2958"/>
    <w:rsid w:val="005D48A4"/>
    <w:rsid w:val="005D50C1"/>
    <w:rsid w:val="005D775D"/>
    <w:rsid w:val="005D77CF"/>
    <w:rsid w:val="005E00C3"/>
    <w:rsid w:val="005E4067"/>
    <w:rsid w:val="005E5170"/>
    <w:rsid w:val="005F4048"/>
    <w:rsid w:val="005F570E"/>
    <w:rsid w:val="0060122E"/>
    <w:rsid w:val="00602E3C"/>
    <w:rsid w:val="00610A69"/>
    <w:rsid w:val="00611E78"/>
    <w:rsid w:val="00614522"/>
    <w:rsid w:val="00615CDF"/>
    <w:rsid w:val="00616166"/>
    <w:rsid w:val="0061621B"/>
    <w:rsid w:val="00616560"/>
    <w:rsid w:val="00616992"/>
    <w:rsid w:val="00623B46"/>
    <w:rsid w:val="00635901"/>
    <w:rsid w:val="00637615"/>
    <w:rsid w:val="006406CA"/>
    <w:rsid w:val="006413F8"/>
    <w:rsid w:val="00643AA6"/>
    <w:rsid w:val="00646200"/>
    <w:rsid w:val="0064672B"/>
    <w:rsid w:val="00652259"/>
    <w:rsid w:val="00656A53"/>
    <w:rsid w:val="00661B95"/>
    <w:rsid w:val="00667B68"/>
    <w:rsid w:val="0067285F"/>
    <w:rsid w:val="00677486"/>
    <w:rsid w:val="0068216D"/>
    <w:rsid w:val="00683C1B"/>
    <w:rsid w:val="006850AB"/>
    <w:rsid w:val="00693945"/>
    <w:rsid w:val="006942D5"/>
    <w:rsid w:val="00696C8A"/>
    <w:rsid w:val="00696E04"/>
    <w:rsid w:val="00697835"/>
    <w:rsid w:val="006A0192"/>
    <w:rsid w:val="006A039A"/>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0D4B"/>
    <w:rsid w:val="0070245D"/>
    <w:rsid w:val="00707E47"/>
    <w:rsid w:val="00710459"/>
    <w:rsid w:val="00710F6B"/>
    <w:rsid w:val="00712B3E"/>
    <w:rsid w:val="00714BFB"/>
    <w:rsid w:val="00715734"/>
    <w:rsid w:val="00715960"/>
    <w:rsid w:val="007166BB"/>
    <w:rsid w:val="0072204E"/>
    <w:rsid w:val="007315FD"/>
    <w:rsid w:val="00737CC8"/>
    <w:rsid w:val="00743C0E"/>
    <w:rsid w:val="00744B9F"/>
    <w:rsid w:val="00745219"/>
    <w:rsid w:val="007478AA"/>
    <w:rsid w:val="007502F6"/>
    <w:rsid w:val="0075304A"/>
    <w:rsid w:val="007568CF"/>
    <w:rsid w:val="00757890"/>
    <w:rsid w:val="0076273E"/>
    <w:rsid w:val="00765D10"/>
    <w:rsid w:val="007764A1"/>
    <w:rsid w:val="007777CF"/>
    <w:rsid w:val="00777EA4"/>
    <w:rsid w:val="007818F2"/>
    <w:rsid w:val="00782E96"/>
    <w:rsid w:val="00783FF0"/>
    <w:rsid w:val="00784AEC"/>
    <w:rsid w:val="007867CD"/>
    <w:rsid w:val="00790407"/>
    <w:rsid w:val="00792380"/>
    <w:rsid w:val="007948C3"/>
    <w:rsid w:val="00795EE0"/>
    <w:rsid w:val="00796E32"/>
    <w:rsid w:val="0079711B"/>
    <w:rsid w:val="007A338F"/>
    <w:rsid w:val="007A4954"/>
    <w:rsid w:val="007B056D"/>
    <w:rsid w:val="007B0D99"/>
    <w:rsid w:val="007B2755"/>
    <w:rsid w:val="007C27B1"/>
    <w:rsid w:val="007C5424"/>
    <w:rsid w:val="007D30A7"/>
    <w:rsid w:val="007D36A6"/>
    <w:rsid w:val="007D4E86"/>
    <w:rsid w:val="007E09AC"/>
    <w:rsid w:val="007E27E4"/>
    <w:rsid w:val="007E3528"/>
    <w:rsid w:val="007E50AC"/>
    <w:rsid w:val="007F3042"/>
    <w:rsid w:val="007F3198"/>
    <w:rsid w:val="007F3B01"/>
    <w:rsid w:val="007F6A3B"/>
    <w:rsid w:val="0080071B"/>
    <w:rsid w:val="00802A71"/>
    <w:rsid w:val="00813562"/>
    <w:rsid w:val="00815C78"/>
    <w:rsid w:val="00816A54"/>
    <w:rsid w:val="00822044"/>
    <w:rsid w:val="00835C1F"/>
    <w:rsid w:val="00835DE5"/>
    <w:rsid w:val="008366E7"/>
    <w:rsid w:val="008369DE"/>
    <w:rsid w:val="0084044E"/>
    <w:rsid w:val="00843442"/>
    <w:rsid w:val="00844D01"/>
    <w:rsid w:val="00845078"/>
    <w:rsid w:val="008464A8"/>
    <w:rsid w:val="00847531"/>
    <w:rsid w:val="00852192"/>
    <w:rsid w:val="00857427"/>
    <w:rsid w:val="00857C52"/>
    <w:rsid w:val="008602B0"/>
    <w:rsid w:val="00865C06"/>
    <w:rsid w:val="008662B6"/>
    <w:rsid w:val="008715C3"/>
    <w:rsid w:val="00874A70"/>
    <w:rsid w:val="0087669B"/>
    <w:rsid w:val="00877CB2"/>
    <w:rsid w:val="00880682"/>
    <w:rsid w:val="00882C42"/>
    <w:rsid w:val="00883D9D"/>
    <w:rsid w:val="00884B7E"/>
    <w:rsid w:val="00885937"/>
    <w:rsid w:val="00886798"/>
    <w:rsid w:val="0089050B"/>
    <w:rsid w:val="00893713"/>
    <w:rsid w:val="008A1280"/>
    <w:rsid w:val="008A190E"/>
    <w:rsid w:val="008B02D2"/>
    <w:rsid w:val="008B1F4F"/>
    <w:rsid w:val="008B1F8C"/>
    <w:rsid w:val="008B4DA7"/>
    <w:rsid w:val="008B5D40"/>
    <w:rsid w:val="008C24F4"/>
    <w:rsid w:val="008C64AF"/>
    <w:rsid w:val="008C7721"/>
    <w:rsid w:val="008D3A58"/>
    <w:rsid w:val="008D7540"/>
    <w:rsid w:val="008E0850"/>
    <w:rsid w:val="008F2241"/>
    <w:rsid w:val="008F6743"/>
    <w:rsid w:val="00917EBB"/>
    <w:rsid w:val="00921BFC"/>
    <w:rsid w:val="00921D74"/>
    <w:rsid w:val="009262FC"/>
    <w:rsid w:val="009269CA"/>
    <w:rsid w:val="00927709"/>
    <w:rsid w:val="00927FE7"/>
    <w:rsid w:val="009302EC"/>
    <w:rsid w:val="009325FE"/>
    <w:rsid w:val="00934197"/>
    <w:rsid w:val="009348E0"/>
    <w:rsid w:val="00935E08"/>
    <w:rsid w:val="0093710D"/>
    <w:rsid w:val="009401AA"/>
    <w:rsid w:val="00940579"/>
    <w:rsid w:val="009432D3"/>
    <w:rsid w:val="0094446C"/>
    <w:rsid w:val="00946EC7"/>
    <w:rsid w:val="00947B6D"/>
    <w:rsid w:val="00953BD3"/>
    <w:rsid w:val="009556C5"/>
    <w:rsid w:val="009575D0"/>
    <w:rsid w:val="0096193B"/>
    <w:rsid w:val="0096382D"/>
    <w:rsid w:val="00963998"/>
    <w:rsid w:val="00963DE6"/>
    <w:rsid w:val="00965302"/>
    <w:rsid w:val="00965FAE"/>
    <w:rsid w:val="00970A7D"/>
    <w:rsid w:val="00971184"/>
    <w:rsid w:val="00971D73"/>
    <w:rsid w:val="009732B3"/>
    <w:rsid w:val="0097735F"/>
    <w:rsid w:val="00980B65"/>
    <w:rsid w:val="00981BCE"/>
    <w:rsid w:val="009841F6"/>
    <w:rsid w:val="0098455F"/>
    <w:rsid w:val="0099010E"/>
    <w:rsid w:val="009904B4"/>
    <w:rsid w:val="009905A8"/>
    <w:rsid w:val="0099302E"/>
    <w:rsid w:val="009A0AD7"/>
    <w:rsid w:val="009A5286"/>
    <w:rsid w:val="009A5DA6"/>
    <w:rsid w:val="009A687C"/>
    <w:rsid w:val="009B00A4"/>
    <w:rsid w:val="009B15C5"/>
    <w:rsid w:val="009B278E"/>
    <w:rsid w:val="009B46DE"/>
    <w:rsid w:val="009B4C52"/>
    <w:rsid w:val="009B6C48"/>
    <w:rsid w:val="009C126B"/>
    <w:rsid w:val="009C145F"/>
    <w:rsid w:val="009D1D80"/>
    <w:rsid w:val="009D5FEB"/>
    <w:rsid w:val="009E3A95"/>
    <w:rsid w:val="009E63D5"/>
    <w:rsid w:val="009F1527"/>
    <w:rsid w:val="009F3DB1"/>
    <w:rsid w:val="009F5AE8"/>
    <w:rsid w:val="009F6921"/>
    <w:rsid w:val="00A01F18"/>
    <w:rsid w:val="00A0563A"/>
    <w:rsid w:val="00A06C6B"/>
    <w:rsid w:val="00A071B5"/>
    <w:rsid w:val="00A12B8C"/>
    <w:rsid w:val="00A130A0"/>
    <w:rsid w:val="00A14D42"/>
    <w:rsid w:val="00A168D1"/>
    <w:rsid w:val="00A17A5B"/>
    <w:rsid w:val="00A23864"/>
    <w:rsid w:val="00A2565E"/>
    <w:rsid w:val="00A26CFC"/>
    <w:rsid w:val="00A4057A"/>
    <w:rsid w:val="00A421D7"/>
    <w:rsid w:val="00A44EB2"/>
    <w:rsid w:val="00A44FB9"/>
    <w:rsid w:val="00A454D3"/>
    <w:rsid w:val="00A4609C"/>
    <w:rsid w:val="00A47B70"/>
    <w:rsid w:val="00A50A9C"/>
    <w:rsid w:val="00A50FB9"/>
    <w:rsid w:val="00A55F37"/>
    <w:rsid w:val="00A57696"/>
    <w:rsid w:val="00A60126"/>
    <w:rsid w:val="00A6224A"/>
    <w:rsid w:val="00A6425E"/>
    <w:rsid w:val="00A649EB"/>
    <w:rsid w:val="00A65262"/>
    <w:rsid w:val="00A65E30"/>
    <w:rsid w:val="00A669C5"/>
    <w:rsid w:val="00A672FB"/>
    <w:rsid w:val="00A75885"/>
    <w:rsid w:val="00A75954"/>
    <w:rsid w:val="00A76D67"/>
    <w:rsid w:val="00A7754D"/>
    <w:rsid w:val="00A77F50"/>
    <w:rsid w:val="00A808A4"/>
    <w:rsid w:val="00A82142"/>
    <w:rsid w:val="00A8355F"/>
    <w:rsid w:val="00A837F5"/>
    <w:rsid w:val="00A84173"/>
    <w:rsid w:val="00A84338"/>
    <w:rsid w:val="00A846EC"/>
    <w:rsid w:val="00A86003"/>
    <w:rsid w:val="00A879A6"/>
    <w:rsid w:val="00A941C1"/>
    <w:rsid w:val="00A96A5E"/>
    <w:rsid w:val="00A9736E"/>
    <w:rsid w:val="00AA3772"/>
    <w:rsid w:val="00AB28FE"/>
    <w:rsid w:val="00AD2678"/>
    <w:rsid w:val="00AD6397"/>
    <w:rsid w:val="00AD74DA"/>
    <w:rsid w:val="00AE0F0E"/>
    <w:rsid w:val="00AE1978"/>
    <w:rsid w:val="00AE1CC2"/>
    <w:rsid w:val="00AE63F8"/>
    <w:rsid w:val="00AF1138"/>
    <w:rsid w:val="00AF57F2"/>
    <w:rsid w:val="00B044AF"/>
    <w:rsid w:val="00B0553E"/>
    <w:rsid w:val="00B134AE"/>
    <w:rsid w:val="00B1377A"/>
    <w:rsid w:val="00B206A5"/>
    <w:rsid w:val="00B21706"/>
    <w:rsid w:val="00B2565D"/>
    <w:rsid w:val="00B30B20"/>
    <w:rsid w:val="00B32F85"/>
    <w:rsid w:val="00B363BA"/>
    <w:rsid w:val="00B36AE8"/>
    <w:rsid w:val="00B41A58"/>
    <w:rsid w:val="00B45C40"/>
    <w:rsid w:val="00B501C6"/>
    <w:rsid w:val="00B5116A"/>
    <w:rsid w:val="00B51450"/>
    <w:rsid w:val="00B540BE"/>
    <w:rsid w:val="00B56026"/>
    <w:rsid w:val="00B61EA1"/>
    <w:rsid w:val="00B63617"/>
    <w:rsid w:val="00B743CC"/>
    <w:rsid w:val="00B75A8E"/>
    <w:rsid w:val="00B82069"/>
    <w:rsid w:val="00B831CF"/>
    <w:rsid w:val="00B838BD"/>
    <w:rsid w:val="00B902F8"/>
    <w:rsid w:val="00BA04B1"/>
    <w:rsid w:val="00BA2913"/>
    <w:rsid w:val="00BA686D"/>
    <w:rsid w:val="00BB230A"/>
    <w:rsid w:val="00BB4269"/>
    <w:rsid w:val="00BB6CA2"/>
    <w:rsid w:val="00BB6E0A"/>
    <w:rsid w:val="00BC1390"/>
    <w:rsid w:val="00BC32AC"/>
    <w:rsid w:val="00BC3943"/>
    <w:rsid w:val="00BC4FA7"/>
    <w:rsid w:val="00BD1726"/>
    <w:rsid w:val="00BD3131"/>
    <w:rsid w:val="00BD5005"/>
    <w:rsid w:val="00BD6AAC"/>
    <w:rsid w:val="00BD7CB4"/>
    <w:rsid w:val="00BE027C"/>
    <w:rsid w:val="00BE429B"/>
    <w:rsid w:val="00BE44E3"/>
    <w:rsid w:val="00BE7A8D"/>
    <w:rsid w:val="00BF1168"/>
    <w:rsid w:val="00BF4713"/>
    <w:rsid w:val="00BF4EB6"/>
    <w:rsid w:val="00BF7CA3"/>
    <w:rsid w:val="00C01C28"/>
    <w:rsid w:val="00C11A63"/>
    <w:rsid w:val="00C15EBC"/>
    <w:rsid w:val="00C21219"/>
    <w:rsid w:val="00C228B8"/>
    <w:rsid w:val="00C236E6"/>
    <w:rsid w:val="00C2449C"/>
    <w:rsid w:val="00C24BAE"/>
    <w:rsid w:val="00C27655"/>
    <w:rsid w:val="00C33707"/>
    <w:rsid w:val="00C352B6"/>
    <w:rsid w:val="00C35F7D"/>
    <w:rsid w:val="00C362CE"/>
    <w:rsid w:val="00C36C23"/>
    <w:rsid w:val="00C4370A"/>
    <w:rsid w:val="00C513EA"/>
    <w:rsid w:val="00C520E2"/>
    <w:rsid w:val="00C53025"/>
    <w:rsid w:val="00C54043"/>
    <w:rsid w:val="00C5499E"/>
    <w:rsid w:val="00C54A26"/>
    <w:rsid w:val="00C667F1"/>
    <w:rsid w:val="00C66E7D"/>
    <w:rsid w:val="00C70D65"/>
    <w:rsid w:val="00C801F6"/>
    <w:rsid w:val="00C8125F"/>
    <w:rsid w:val="00C85BC4"/>
    <w:rsid w:val="00C8619F"/>
    <w:rsid w:val="00C87FFE"/>
    <w:rsid w:val="00C925EF"/>
    <w:rsid w:val="00C926C2"/>
    <w:rsid w:val="00C955CA"/>
    <w:rsid w:val="00C96848"/>
    <w:rsid w:val="00C96CD7"/>
    <w:rsid w:val="00C9715C"/>
    <w:rsid w:val="00CA1114"/>
    <w:rsid w:val="00CA4E6F"/>
    <w:rsid w:val="00CA5233"/>
    <w:rsid w:val="00CA5EDB"/>
    <w:rsid w:val="00CA7732"/>
    <w:rsid w:val="00CB0593"/>
    <w:rsid w:val="00CB07BA"/>
    <w:rsid w:val="00CB1012"/>
    <w:rsid w:val="00CB4DC2"/>
    <w:rsid w:val="00CB793A"/>
    <w:rsid w:val="00CB7A7B"/>
    <w:rsid w:val="00CB7B31"/>
    <w:rsid w:val="00CC0A69"/>
    <w:rsid w:val="00CC2037"/>
    <w:rsid w:val="00CC22B7"/>
    <w:rsid w:val="00CC3005"/>
    <w:rsid w:val="00CC3D30"/>
    <w:rsid w:val="00CC4D2F"/>
    <w:rsid w:val="00CC4EC5"/>
    <w:rsid w:val="00CC7FC3"/>
    <w:rsid w:val="00CD034F"/>
    <w:rsid w:val="00CD35DA"/>
    <w:rsid w:val="00CD396C"/>
    <w:rsid w:val="00CE31F0"/>
    <w:rsid w:val="00CF2653"/>
    <w:rsid w:val="00CF3018"/>
    <w:rsid w:val="00CF3827"/>
    <w:rsid w:val="00CF6BD6"/>
    <w:rsid w:val="00D0482D"/>
    <w:rsid w:val="00D04ADD"/>
    <w:rsid w:val="00D050DF"/>
    <w:rsid w:val="00D14C87"/>
    <w:rsid w:val="00D1505F"/>
    <w:rsid w:val="00D151E3"/>
    <w:rsid w:val="00D16BA1"/>
    <w:rsid w:val="00D2757B"/>
    <w:rsid w:val="00D3581C"/>
    <w:rsid w:val="00D37479"/>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3D68"/>
    <w:rsid w:val="00D862C8"/>
    <w:rsid w:val="00D87D83"/>
    <w:rsid w:val="00D93C6E"/>
    <w:rsid w:val="00D93FCD"/>
    <w:rsid w:val="00D9554E"/>
    <w:rsid w:val="00D95BFF"/>
    <w:rsid w:val="00D975E2"/>
    <w:rsid w:val="00D9767B"/>
    <w:rsid w:val="00DA0A0F"/>
    <w:rsid w:val="00DA0FE5"/>
    <w:rsid w:val="00DA233F"/>
    <w:rsid w:val="00DA2BD0"/>
    <w:rsid w:val="00DA3466"/>
    <w:rsid w:val="00DA3D7D"/>
    <w:rsid w:val="00DA542D"/>
    <w:rsid w:val="00DA6D78"/>
    <w:rsid w:val="00DB16BE"/>
    <w:rsid w:val="00DB5B8B"/>
    <w:rsid w:val="00DB7C6D"/>
    <w:rsid w:val="00DC0414"/>
    <w:rsid w:val="00DC7833"/>
    <w:rsid w:val="00DD289E"/>
    <w:rsid w:val="00DD3072"/>
    <w:rsid w:val="00DD3A8F"/>
    <w:rsid w:val="00DD3E9C"/>
    <w:rsid w:val="00DD5BCE"/>
    <w:rsid w:val="00DE0F93"/>
    <w:rsid w:val="00DE3BA8"/>
    <w:rsid w:val="00DE5477"/>
    <w:rsid w:val="00DE6768"/>
    <w:rsid w:val="00DF38BF"/>
    <w:rsid w:val="00E028AF"/>
    <w:rsid w:val="00E05617"/>
    <w:rsid w:val="00E05B3E"/>
    <w:rsid w:val="00E1239F"/>
    <w:rsid w:val="00E1292A"/>
    <w:rsid w:val="00E14249"/>
    <w:rsid w:val="00E14726"/>
    <w:rsid w:val="00E147B1"/>
    <w:rsid w:val="00E16226"/>
    <w:rsid w:val="00E16D63"/>
    <w:rsid w:val="00E22117"/>
    <w:rsid w:val="00E304F8"/>
    <w:rsid w:val="00E35824"/>
    <w:rsid w:val="00E35D03"/>
    <w:rsid w:val="00E36244"/>
    <w:rsid w:val="00E375AD"/>
    <w:rsid w:val="00E379C7"/>
    <w:rsid w:val="00E37B94"/>
    <w:rsid w:val="00E406CD"/>
    <w:rsid w:val="00E42B1D"/>
    <w:rsid w:val="00E44073"/>
    <w:rsid w:val="00E444FE"/>
    <w:rsid w:val="00E44867"/>
    <w:rsid w:val="00E44A18"/>
    <w:rsid w:val="00E45C15"/>
    <w:rsid w:val="00E47797"/>
    <w:rsid w:val="00E52BA3"/>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0AF8"/>
    <w:rsid w:val="00EF5910"/>
    <w:rsid w:val="00EF74ED"/>
    <w:rsid w:val="00F000C4"/>
    <w:rsid w:val="00F02217"/>
    <w:rsid w:val="00F04516"/>
    <w:rsid w:val="00F1148A"/>
    <w:rsid w:val="00F1193E"/>
    <w:rsid w:val="00F154BD"/>
    <w:rsid w:val="00F17233"/>
    <w:rsid w:val="00F20BFC"/>
    <w:rsid w:val="00F218E3"/>
    <w:rsid w:val="00F24757"/>
    <w:rsid w:val="00F24EA9"/>
    <w:rsid w:val="00F2644C"/>
    <w:rsid w:val="00F30949"/>
    <w:rsid w:val="00F30EF1"/>
    <w:rsid w:val="00F3223A"/>
    <w:rsid w:val="00F3237B"/>
    <w:rsid w:val="00F366C2"/>
    <w:rsid w:val="00F41D1E"/>
    <w:rsid w:val="00F43025"/>
    <w:rsid w:val="00F47CA5"/>
    <w:rsid w:val="00F550CE"/>
    <w:rsid w:val="00F55A24"/>
    <w:rsid w:val="00F56849"/>
    <w:rsid w:val="00F56855"/>
    <w:rsid w:val="00F601DA"/>
    <w:rsid w:val="00F61498"/>
    <w:rsid w:val="00F62854"/>
    <w:rsid w:val="00F6301A"/>
    <w:rsid w:val="00F66064"/>
    <w:rsid w:val="00F7209D"/>
    <w:rsid w:val="00F73F4F"/>
    <w:rsid w:val="00F741B7"/>
    <w:rsid w:val="00F755D5"/>
    <w:rsid w:val="00F8058A"/>
    <w:rsid w:val="00F80A8C"/>
    <w:rsid w:val="00F84A7F"/>
    <w:rsid w:val="00F851A9"/>
    <w:rsid w:val="00F85AD4"/>
    <w:rsid w:val="00F866F1"/>
    <w:rsid w:val="00F87300"/>
    <w:rsid w:val="00F91AAC"/>
    <w:rsid w:val="00F9254C"/>
    <w:rsid w:val="00F93095"/>
    <w:rsid w:val="00F939FF"/>
    <w:rsid w:val="00F976EE"/>
    <w:rsid w:val="00FA06DD"/>
    <w:rsid w:val="00FA563F"/>
    <w:rsid w:val="00FB078A"/>
    <w:rsid w:val="00FB5DB2"/>
    <w:rsid w:val="00FC14D9"/>
    <w:rsid w:val="00FC15F2"/>
    <w:rsid w:val="00FC2AA3"/>
    <w:rsid w:val="00FC4060"/>
    <w:rsid w:val="00FD629F"/>
    <w:rsid w:val="00FD6667"/>
    <w:rsid w:val="00FE2EE1"/>
    <w:rsid w:val="00FE753B"/>
    <w:rsid w:val="00FF0B26"/>
    <w:rsid w:val="00FF23FD"/>
    <w:rsid w:val="00FF7A9C"/>
    <w:rsid w:val="27811C6D"/>
    <w:rsid w:val="3DBA52C4"/>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Document Map"/>
    <w:basedOn w:val="1"/>
    <w:link w:val="15"/>
    <w:unhideWhenUsed/>
    <w:qFormat/>
    <w:uiPriority w:val="99"/>
    <w:rPr>
      <w:rFonts w:ascii="宋体"/>
      <w:sz w:val="18"/>
      <w:szCs w:val="18"/>
    </w:rPr>
  </w:style>
  <w:style w:type="paragraph" w:styleId="3">
    <w:name w:val="annotation text"/>
    <w:basedOn w:val="1"/>
    <w:link w:val="12"/>
    <w:unhideWhenUsed/>
    <w:qFormat/>
    <w:uiPriority w:val="99"/>
    <w:pPr>
      <w:jc w:val="left"/>
    </w:pPr>
    <w:rPr>
      <w:kern w:val="0"/>
      <w:sz w:val="24"/>
    </w:rPr>
  </w:style>
  <w:style w:type="paragraph" w:styleId="4">
    <w:name w:val="Balloon Text"/>
    <w:basedOn w:val="1"/>
    <w:link w:val="13"/>
    <w:unhideWhenUsed/>
    <w:qFormat/>
    <w:uiPriority w:val="99"/>
    <w:rPr>
      <w:kern w:val="0"/>
      <w:sz w:val="18"/>
      <w:szCs w:val="18"/>
    </w:rPr>
  </w:style>
  <w:style w:type="paragraph" w:styleId="5">
    <w:name w:val="footer"/>
    <w:basedOn w:val="1"/>
    <w:link w:val="14"/>
    <w:unhideWhenUsed/>
    <w:qFormat/>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annotation subject"/>
    <w:basedOn w:val="3"/>
    <w:next w:val="3"/>
    <w:link w:val="17"/>
    <w:unhideWhenUsed/>
    <w:qFormat/>
    <w:uiPriority w:val="99"/>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unhideWhenUsed/>
    <w:qFormat/>
    <w:uiPriority w:val="99"/>
    <w:rPr>
      <w:rFonts w:cs="Times New Roman"/>
      <w:sz w:val="21"/>
      <w:szCs w:val="21"/>
    </w:rPr>
  </w:style>
  <w:style w:type="character" w:customStyle="1" w:styleId="12">
    <w:name w:val="批注文字 字符"/>
    <w:link w:val="3"/>
    <w:semiHidden/>
    <w:qFormat/>
    <w:locked/>
    <w:uiPriority w:val="99"/>
    <w:rPr>
      <w:rFonts w:ascii="Times New Roman" w:hAnsi="Times New Roman" w:eastAsia="宋体" w:cs="Times New Roman"/>
      <w:sz w:val="24"/>
      <w:szCs w:val="24"/>
    </w:rPr>
  </w:style>
  <w:style w:type="character" w:customStyle="1" w:styleId="13">
    <w:name w:val="批注框文本 字符"/>
    <w:link w:val="4"/>
    <w:semiHidden/>
    <w:locked/>
    <w:uiPriority w:val="99"/>
    <w:rPr>
      <w:rFonts w:ascii="Times New Roman" w:hAnsi="Times New Roman" w:eastAsia="宋体" w:cs="Times New Roman"/>
      <w:sz w:val="18"/>
      <w:szCs w:val="18"/>
    </w:rPr>
  </w:style>
  <w:style w:type="character" w:customStyle="1" w:styleId="14">
    <w:name w:val="页脚 字符"/>
    <w:link w:val="5"/>
    <w:qFormat/>
    <w:locked/>
    <w:uiPriority w:val="99"/>
    <w:rPr>
      <w:rFonts w:cs="Times New Roman"/>
      <w:sz w:val="18"/>
      <w:szCs w:val="18"/>
    </w:rPr>
  </w:style>
  <w:style w:type="character" w:customStyle="1" w:styleId="15">
    <w:name w:val="文档结构图 字符"/>
    <w:link w:val="2"/>
    <w:semiHidden/>
    <w:qFormat/>
    <w:uiPriority w:val="99"/>
    <w:rPr>
      <w:rFonts w:ascii="宋体" w:hAnsi="Times New Roman"/>
      <w:kern w:val="2"/>
      <w:sz w:val="18"/>
      <w:szCs w:val="18"/>
    </w:rPr>
  </w:style>
  <w:style w:type="character" w:customStyle="1" w:styleId="16">
    <w:name w:val="页眉 字符"/>
    <w:link w:val="6"/>
    <w:qFormat/>
    <w:locked/>
    <w:uiPriority w:val="99"/>
    <w:rPr>
      <w:rFonts w:cs="Times New Roman"/>
      <w:sz w:val="18"/>
      <w:szCs w:val="18"/>
    </w:rPr>
  </w:style>
  <w:style w:type="character" w:customStyle="1" w:styleId="17">
    <w:name w:val="批注主题 字符"/>
    <w:link w:val="7"/>
    <w:semiHidden/>
    <w:qFormat/>
    <w:locked/>
    <w:uiPriority w:val="99"/>
    <w:rPr>
      <w:rFonts w:ascii="Times New Roman" w:hAnsi="Times New Roman" w:eastAsia="宋体" w:cs="Times New Roman"/>
      <w:b/>
      <w:bCs/>
      <w:sz w:val="24"/>
      <w:szCs w:val="24"/>
    </w:rPr>
  </w:style>
  <w:style w:type="paragraph" w:customStyle="1" w:styleId="18">
    <w:name w:val="列出段落"/>
    <w:basedOn w:val="1"/>
    <w:qFormat/>
    <w:uiPriority w:val="34"/>
    <w:pPr>
      <w:ind w:firstLine="420" w:firstLineChars="200"/>
    </w:pPr>
    <w:rPr>
      <w:rFonts w:ascii="Calibri" w:hAnsi="Calibri"/>
      <w:szCs w:val="22"/>
    </w:rPr>
  </w:style>
  <w:style w:type="paragraph" w:customStyle="1" w:styleId="19">
    <w:name w:val="Char Char5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0">
    <w:name w:val="列表段落1"/>
    <w:basedOn w:val="1"/>
    <w:qFormat/>
    <w:uiPriority w:val="34"/>
    <w:pPr>
      <w:ind w:firstLine="420" w:firstLineChars="200"/>
    </w:pPr>
  </w:style>
  <w:style w:type="paragraph" w:customStyle="1" w:styleId="21">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22">
    <w:name w:val="font31"/>
    <w:qFormat/>
    <w:uiPriority w:val="0"/>
    <w:rPr>
      <w:rFonts w:hint="eastAsia" w:ascii="宋体" w:hAnsi="宋体" w:eastAsia="宋体" w:cs="宋体"/>
      <w:b/>
      <w:bCs/>
      <w:color w:val="000000"/>
      <w:sz w:val="20"/>
      <w:szCs w:val="20"/>
      <w:u w:val="none"/>
    </w:rPr>
  </w:style>
  <w:style w:type="character" w:customStyle="1" w:styleId="23">
    <w:name w:val="font41"/>
    <w:qFormat/>
    <w:uiPriority w:val="0"/>
    <w:rPr>
      <w:rFonts w:hint="eastAsia" w:ascii="宋体" w:hAnsi="宋体" w:eastAsia="宋体" w:cs="宋体"/>
      <w:b/>
      <w:bCs/>
      <w:color w:val="FF0000"/>
      <w:sz w:val="20"/>
      <w:szCs w:val="20"/>
      <w:u w:val="none"/>
    </w:rPr>
  </w:style>
  <w:style w:type="character" w:customStyle="1" w:styleId="24">
    <w:name w:val="font11"/>
    <w:qFormat/>
    <w:uiPriority w:val="0"/>
    <w:rPr>
      <w:rFonts w:hint="eastAsia" w:ascii="宋体" w:hAnsi="宋体" w:eastAsia="宋体" w:cs="宋体"/>
      <w:b/>
      <w:bCs/>
      <w:color w:val="000000"/>
      <w:sz w:val="20"/>
      <w:szCs w:val="20"/>
      <w:u w:val="none"/>
    </w:rPr>
  </w:style>
  <w:style w:type="character" w:customStyle="1" w:styleId="25">
    <w:name w:val="font51"/>
    <w:qFormat/>
    <w:uiPriority w:val="0"/>
    <w:rPr>
      <w:rFonts w:hint="eastAsia" w:ascii="宋体" w:hAnsi="宋体" w:eastAsia="宋体" w:cs="宋体"/>
      <w:b/>
      <w:bCs/>
      <w:color w:val="FF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3918</Words>
  <Characters>4270</Characters>
  <Lines>36</Lines>
  <Paragraphs>10</Paragraphs>
  <TotalTime>829</TotalTime>
  <ScaleCrop>false</ScaleCrop>
  <LinksUpToDate>false</LinksUpToDate>
  <CharactersWithSpaces>4284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2024-03-08T10:47:00Z</dcterms:created>
  <dc:creator>dell</dc:creator>
  <cp:lastModifiedBy>方瑞瑞</cp:lastModifiedBy>
  <dcterms:modified xsi:type="dcterms:W3CDTF">2024-08-29T03:38:16Z</dcterms:modified>
  <dc:title>《工程结构抗震设计原理》课程教学大纲</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2C89383780C640E6BD35F66FA6789EE2_13</vt:lpwstr>
  </property>
</Properties>
</file>