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F661D" w14:textId="41BB4E28"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4F6E2B" w:rsidRPr="004F6E2B">
        <w:rPr>
          <w:rFonts w:ascii="方正小标宋简体" w:eastAsia="方正小标宋简体" w:hAnsi="黑体" w:hint="eastAsia"/>
          <w:sz w:val="32"/>
          <w:szCs w:val="21"/>
          <w:lang w:val="en-GB"/>
        </w:rPr>
        <w:t>储层改造技术</w:t>
      </w:r>
      <w:r w:rsidRPr="00D769CC">
        <w:rPr>
          <w:rFonts w:ascii="方正小标宋简体" w:eastAsia="方正小标宋简体" w:hAnsi="黑体" w:hint="eastAsia"/>
          <w:sz w:val="32"/>
          <w:szCs w:val="21"/>
          <w:lang w:val="en-GB"/>
        </w:rPr>
        <w:t>》教学大纲</w:t>
      </w:r>
    </w:p>
    <w:p w14:paraId="678D252C" w14:textId="77777777"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1824C3E0" w14:textId="77777777" w:rsidTr="00571584">
        <w:trPr>
          <w:jc w:val="right"/>
        </w:trPr>
        <w:tc>
          <w:tcPr>
            <w:tcW w:w="4025" w:type="dxa"/>
            <w:vAlign w:val="center"/>
          </w:tcPr>
          <w:p w14:paraId="2CD8037E" w14:textId="51364CC5"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4F6E2B" w:rsidRPr="004F6E2B">
              <w:rPr>
                <w:rFonts w:ascii="仿宋" w:eastAsia="仿宋" w:hAnsi="仿宋" w:hint="eastAsia"/>
                <w:szCs w:val="21"/>
                <w:lang w:val="en-GB"/>
              </w:rPr>
              <w:t>储层改造技术</w:t>
            </w:r>
          </w:p>
        </w:tc>
        <w:tc>
          <w:tcPr>
            <w:tcW w:w="3969" w:type="dxa"/>
            <w:vAlign w:val="center"/>
          </w:tcPr>
          <w:p w14:paraId="760AD1EF" w14:textId="19351340"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4F6E2B" w:rsidRPr="004F6E2B">
              <w:rPr>
                <w:rFonts w:ascii="仿宋" w:eastAsia="仿宋" w:hAnsi="仿宋"/>
                <w:szCs w:val="21"/>
                <w:lang w:val="en-GB"/>
              </w:rPr>
              <w:t xml:space="preserve">Reservoir </w:t>
            </w:r>
            <w:proofErr w:type="spellStart"/>
            <w:r w:rsidR="004F6E2B" w:rsidRPr="004F6E2B">
              <w:rPr>
                <w:rFonts w:ascii="仿宋" w:eastAsia="仿宋" w:hAnsi="仿宋"/>
                <w:szCs w:val="21"/>
                <w:lang w:val="en-GB"/>
              </w:rPr>
              <w:t>Stimulation</w:t>
            </w:r>
            <w:proofErr w:type="spellEnd"/>
            <w:r w:rsidR="004F6E2B" w:rsidRPr="004F6E2B">
              <w:rPr>
                <w:rFonts w:ascii="仿宋" w:eastAsia="仿宋" w:hAnsi="仿宋"/>
                <w:szCs w:val="21"/>
                <w:lang w:val="en-GB"/>
              </w:rPr>
              <w:t xml:space="preserve"> Technology</w:t>
            </w:r>
          </w:p>
        </w:tc>
      </w:tr>
      <w:tr w:rsidR="00C25C32" w14:paraId="66A64371" w14:textId="77777777" w:rsidTr="00571584">
        <w:trPr>
          <w:jc w:val="right"/>
        </w:trPr>
        <w:tc>
          <w:tcPr>
            <w:tcW w:w="4025" w:type="dxa"/>
            <w:vAlign w:val="center"/>
          </w:tcPr>
          <w:p w14:paraId="557B1A34" w14:textId="78239215" w:rsidR="00C25C32" w:rsidRDefault="00C25C32" w:rsidP="007430B6">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4F6E2B" w:rsidRPr="004F6E2B">
              <w:rPr>
                <w:rFonts w:ascii="仿宋" w:eastAsia="仿宋" w:hAnsi="仿宋"/>
                <w:szCs w:val="21"/>
                <w:lang w:val="en-GB"/>
              </w:rPr>
              <w:t>160203T025</w:t>
            </w:r>
          </w:p>
        </w:tc>
        <w:tc>
          <w:tcPr>
            <w:tcW w:w="3969" w:type="dxa"/>
            <w:vAlign w:val="center"/>
          </w:tcPr>
          <w:p w14:paraId="6EA90EB6" w14:textId="2D5E2395"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总学分：</w:t>
            </w:r>
            <w:r w:rsidR="004F6E2B">
              <w:rPr>
                <w:rFonts w:ascii="仿宋" w:eastAsia="仿宋" w:hAnsi="仿宋" w:hint="eastAsia"/>
                <w:szCs w:val="21"/>
                <w:lang w:val="en-GB"/>
              </w:rPr>
              <w:t>2</w:t>
            </w:r>
          </w:p>
        </w:tc>
      </w:tr>
      <w:tr w:rsidR="00C25C32" w14:paraId="66717FC6" w14:textId="77777777" w:rsidTr="00571584">
        <w:trPr>
          <w:jc w:val="right"/>
        </w:trPr>
        <w:tc>
          <w:tcPr>
            <w:tcW w:w="4025" w:type="dxa"/>
            <w:vAlign w:val="center"/>
          </w:tcPr>
          <w:p w14:paraId="1376327A" w14:textId="44837FB0"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总学时：</w:t>
            </w:r>
            <w:r w:rsidR="004F6E2B">
              <w:rPr>
                <w:rFonts w:ascii="仿宋" w:eastAsia="仿宋" w:hAnsi="仿宋" w:hint="eastAsia"/>
                <w:szCs w:val="21"/>
                <w:lang w:val="en-GB"/>
              </w:rPr>
              <w:t>3</w:t>
            </w:r>
            <w:r w:rsidR="004F6E2B">
              <w:rPr>
                <w:rFonts w:ascii="仿宋" w:eastAsia="仿宋" w:hAnsi="仿宋"/>
                <w:szCs w:val="21"/>
                <w:lang w:val="en-GB"/>
              </w:rPr>
              <w:t>2</w:t>
            </w:r>
          </w:p>
        </w:tc>
        <w:tc>
          <w:tcPr>
            <w:tcW w:w="3969" w:type="dxa"/>
            <w:vAlign w:val="center"/>
          </w:tcPr>
          <w:p w14:paraId="387B1F6E" w14:textId="66B645D2" w:rsidR="00C25C32" w:rsidRDefault="00A95C06" w:rsidP="00C25C32">
            <w:pPr>
              <w:rPr>
                <w:rFonts w:ascii="黑体" w:eastAsia="黑体" w:hAnsi="黑体"/>
                <w:szCs w:val="21"/>
                <w:lang w:val="en-GB"/>
              </w:rPr>
            </w:pPr>
            <w:r>
              <w:rPr>
                <w:rFonts w:ascii="仿宋" w:eastAsia="仿宋" w:hAnsi="仿宋" w:hint="eastAsia"/>
                <w:szCs w:val="21"/>
                <w:lang w:val="en-GB"/>
              </w:rPr>
              <w:t>理论</w:t>
            </w:r>
            <w:r w:rsidR="007430B6" w:rsidRPr="007430B6">
              <w:rPr>
                <w:rFonts w:ascii="仿宋" w:eastAsia="仿宋" w:hAnsi="仿宋"/>
                <w:szCs w:val="21"/>
                <w:lang w:val="en-GB"/>
              </w:rPr>
              <w:t>学时</w:t>
            </w:r>
            <w:r w:rsidR="007430B6">
              <w:rPr>
                <w:rFonts w:ascii="仿宋" w:eastAsia="仿宋" w:hAnsi="仿宋" w:hint="eastAsia"/>
                <w:szCs w:val="21"/>
                <w:lang w:val="en-GB"/>
              </w:rPr>
              <w:t>：</w:t>
            </w:r>
            <w:r w:rsidR="004F6E2B">
              <w:rPr>
                <w:rFonts w:ascii="仿宋" w:eastAsia="仿宋" w:hAnsi="仿宋" w:hint="eastAsia"/>
                <w:szCs w:val="21"/>
                <w:lang w:val="en-GB"/>
              </w:rPr>
              <w:t>3</w:t>
            </w:r>
            <w:r w:rsidR="004F6E2B">
              <w:rPr>
                <w:rFonts w:ascii="仿宋" w:eastAsia="仿宋" w:hAnsi="仿宋"/>
                <w:szCs w:val="21"/>
                <w:lang w:val="en-GB"/>
              </w:rPr>
              <w:t>2</w:t>
            </w:r>
          </w:p>
        </w:tc>
      </w:tr>
      <w:tr w:rsidR="00C25C32" w:rsidRPr="007430B6" w14:paraId="552BBBE1" w14:textId="77777777" w:rsidTr="00571584">
        <w:trPr>
          <w:jc w:val="right"/>
        </w:trPr>
        <w:tc>
          <w:tcPr>
            <w:tcW w:w="4025" w:type="dxa"/>
            <w:vAlign w:val="center"/>
          </w:tcPr>
          <w:p w14:paraId="2B3FAD57" w14:textId="03C65D15"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4F6E2B">
              <w:rPr>
                <w:rFonts w:ascii="仿宋" w:eastAsia="仿宋" w:hAnsi="仿宋" w:hint="eastAsia"/>
                <w:szCs w:val="21"/>
                <w:lang w:val="en-GB"/>
              </w:rPr>
              <w:t>0</w:t>
            </w:r>
          </w:p>
        </w:tc>
        <w:tc>
          <w:tcPr>
            <w:tcW w:w="3969" w:type="dxa"/>
            <w:vAlign w:val="center"/>
          </w:tcPr>
          <w:p w14:paraId="44E9B759" w14:textId="6BED8F72"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上机学时：</w:t>
            </w:r>
            <w:r w:rsidR="004F6E2B">
              <w:rPr>
                <w:rFonts w:ascii="仿宋" w:eastAsia="仿宋" w:hAnsi="仿宋" w:hint="eastAsia"/>
                <w:szCs w:val="21"/>
                <w:lang w:val="en-GB"/>
              </w:rPr>
              <w:t>0</w:t>
            </w:r>
          </w:p>
        </w:tc>
      </w:tr>
      <w:tr w:rsidR="00C25C32" w14:paraId="227FD0AE" w14:textId="77777777" w:rsidTr="00571584">
        <w:trPr>
          <w:jc w:val="right"/>
        </w:trPr>
        <w:tc>
          <w:tcPr>
            <w:tcW w:w="4025" w:type="dxa"/>
            <w:vAlign w:val="center"/>
          </w:tcPr>
          <w:p w14:paraId="09D38BD2" w14:textId="39BA0C62"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4F6E2B" w:rsidRPr="004F6E2B">
              <w:rPr>
                <w:rFonts w:ascii="仿宋" w:eastAsia="仿宋" w:hAnsi="仿宋" w:hint="eastAsia"/>
                <w:szCs w:val="21"/>
                <w:lang w:val="en-GB"/>
              </w:rPr>
              <w:t>石油学院</w:t>
            </w:r>
          </w:p>
        </w:tc>
        <w:tc>
          <w:tcPr>
            <w:tcW w:w="3969" w:type="dxa"/>
            <w:vAlign w:val="center"/>
          </w:tcPr>
          <w:p w14:paraId="13A7AC0B" w14:textId="48A49664"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4F6E2B" w:rsidRPr="004F6E2B">
              <w:rPr>
                <w:rFonts w:ascii="仿宋" w:eastAsia="仿宋" w:hAnsi="仿宋" w:hint="eastAsia"/>
                <w:szCs w:val="21"/>
                <w:lang w:val="en-GB"/>
              </w:rPr>
              <w:t>石油工程</w:t>
            </w:r>
          </w:p>
        </w:tc>
      </w:tr>
      <w:tr w:rsidR="00C25C32" w14:paraId="2D19E1FD" w14:textId="77777777" w:rsidTr="00571584">
        <w:trPr>
          <w:jc w:val="right"/>
        </w:trPr>
        <w:tc>
          <w:tcPr>
            <w:tcW w:w="4025" w:type="dxa"/>
            <w:vAlign w:val="center"/>
          </w:tcPr>
          <w:p w14:paraId="1C755CE9" w14:textId="3179DE19" w:rsidR="00C25C32" w:rsidRDefault="00970FC4" w:rsidP="00C25C32">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3969" w:type="dxa"/>
            <w:vAlign w:val="center"/>
          </w:tcPr>
          <w:p w14:paraId="5D7A04E0" w14:textId="3D2C69DE" w:rsidR="00C25C32" w:rsidRDefault="00970FC4" w:rsidP="00C25C32">
            <w:pPr>
              <w:rPr>
                <w:rFonts w:ascii="黑体" w:eastAsia="黑体" w:hAnsi="黑体"/>
                <w:szCs w:val="21"/>
                <w:lang w:val="en-GB"/>
              </w:rPr>
            </w:pPr>
            <w:r w:rsidRPr="00AC5BFF">
              <w:rPr>
                <w:rFonts w:ascii="仿宋" w:eastAsia="仿宋" w:hAnsi="仿宋" w:hint="eastAsia"/>
                <w:szCs w:val="21"/>
                <w:lang w:val="en-GB"/>
              </w:rPr>
              <w:t>先修课程：</w:t>
            </w:r>
            <w:r w:rsidR="004F6E2B" w:rsidRPr="004F6E2B">
              <w:rPr>
                <w:rFonts w:ascii="仿宋" w:eastAsia="仿宋" w:hAnsi="仿宋" w:hint="eastAsia"/>
                <w:szCs w:val="21"/>
                <w:lang w:val="en-GB"/>
              </w:rPr>
              <w:t>采油工程、岩石力学</w:t>
            </w:r>
          </w:p>
        </w:tc>
      </w:tr>
    </w:tbl>
    <w:p w14:paraId="54FF6DDE" w14:textId="77777777"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6626B803" w14:textId="458377B2" w:rsidR="00AC5BFF" w:rsidRPr="00AC5BFF" w:rsidRDefault="004F6E2B" w:rsidP="00AC5BFF">
      <w:pPr>
        <w:ind w:firstLineChars="200" w:firstLine="420"/>
        <w:rPr>
          <w:rFonts w:ascii="仿宋" w:eastAsia="仿宋" w:hAnsi="仿宋"/>
          <w:szCs w:val="21"/>
          <w:lang w:val="en-GB"/>
        </w:rPr>
      </w:pPr>
      <w:r w:rsidRPr="004F6E2B">
        <w:rPr>
          <w:rFonts w:ascii="仿宋" w:eastAsia="仿宋" w:hAnsi="仿宋" w:hint="eastAsia"/>
          <w:szCs w:val="21"/>
          <w:lang w:val="en-GB"/>
        </w:rPr>
        <w:t>《储层改造技术》是为石油工程本科生开设的专业选修课程。其任务是使学生掌握油气开采中储层改造技术的基本原理、方法及工艺，明确不同类型油气藏储层改造的设计思路，掌握施工方案设计和措施效果分析方法。结合准噶尔盆地不同类型油藏，介绍储层改造的技术演化过程，了解体积压裂与常规水力压裂的异同，储层改造新工艺技术、新材料及发展动向。为从事油气藏储层改造矿场实践及科研工作准备必要的专业理论知识。本课程注重理论联系实际，以教师课堂讲授和师生课堂讨论相结合的方式进行。</w:t>
      </w:r>
    </w:p>
    <w:p w14:paraId="766E272C" w14:textId="77777777"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52B9D34F" w14:textId="77777777" w:rsidR="004F6E2B" w:rsidRPr="004F6E2B" w:rsidRDefault="004F6E2B" w:rsidP="004F6E2B">
      <w:pPr>
        <w:ind w:firstLineChars="200" w:firstLine="420"/>
        <w:rPr>
          <w:rFonts w:ascii="仿宋" w:eastAsia="仿宋" w:hAnsi="仿宋"/>
          <w:szCs w:val="21"/>
          <w:lang w:val="en-GB"/>
        </w:rPr>
      </w:pPr>
      <w:r w:rsidRPr="004F6E2B">
        <w:rPr>
          <w:rFonts w:ascii="仿宋" w:eastAsia="仿宋" w:hAnsi="仿宋" w:hint="eastAsia"/>
          <w:szCs w:val="21"/>
          <w:lang w:val="en-GB"/>
        </w:rPr>
        <w:t>课程目标1 ：了解石油精神，树立我为祖国</w:t>
      </w:r>
      <w:proofErr w:type="gramStart"/>
      <w:r w:rsidRPr="004F6E2B">
        <w:rPr>
          <w:rFonts w:ascii="仿宋" w:eastAsia="仿宋" w:hAnsi="仿宋" w:hint="eastAsia"/>
          <w:szCs w:val="21"/>
          <w:lang w:val="en-GB"/>
        </w:rPr>
        <w:t>献石油</w:t>
      </w:r>
      <w:proofErr w:type="gramEnd"/>
      <w:r w:rsidRPr="004F6E2B">
        <w:rPr>
          <w:rFonts w:ascii="仿宋" w:eastAsia="仿宋" w:hAnsi="仿宋" w:hint="eastAsia"/>
          <w:szCs w:val="21"/>
          <w:lang w:val="en-GB"/>
        </w:rPr>
        <w:t>的奉献意识，掌握非常规油气藏储层改造基本理论和相关方法，能够将其用于复杂油气藏增产工程问题，坚定学石油、爱石油、</w:t>
      </w:r>
      <w:proofErr w:type="gramStart"/>
      <w:r w:rsidRPr="004F6E2B">
        <w:rPr>
          <w:rFonts w:ascii="仿宋" w:eastAsia="仿宋" w:hAnsi="仿宋" w:hint="eastAsia"/>
          <w:szCs w:val="21"/>
          <w:lang w:val="en-GB"/>
        </w:rPr>
        <w:t>献石油</w:t>
      </w:r>
      <w:proofErr w:type="gramEnd"/>
      <w:r w:rsidRPr="004F6E2B">
        <w:rPr>
          <w:rFonts w:ascii="仿宋" w:eastAsia="仿宋" w:hAnsi="仿宋" w:hint="eastAsia"/>
          <w:szCs w:val="21"/>
          <w:lang w:val="en-GB"/>
        </w:rPr>
        <w:t>的理想信念。</w:t>
      </w:r>
    </w:p>
    <w:p w14:paraId="3DEC57B0" w14:textId="77777777" w:rsidR="004F6E2B" w:rsidRPr="004F6E2B" w:rsidRDefault="004F6E2B" w:rsidP="004F6E2B">
      <w:pPr>
        <w:ind w:firstLineChars="200" w:firstLine="420"/>
        <w:rPr>
          <w:rFonts w:ascii="仿宋" w:eastAsia="仿宋" w:hAnsi="仿宋"/>
          <w:szCs w:val="21"/>
          <w:lang w:val="en-GB"/>
        </w:rPr>
      </w:pPr>
      <w:r w:rsidRPr="004F6E2B">
        <w:rPr>
          <w:rFonts w:ascii="仿宋" w:eastAsia="仿宋" w:hAnsi="仿宋" w:hint="eastAsia"/>
          <w:szCs w:val="21"/>
          <w:lang w:val="en-GB"/>
        </w:rPr>
        <w:t>课程目标2：能够采用科学方法分析储层改造工程难题，掌握专业文献的获取、分析方法，能够通过文献分析制定合理的问题解决方案或科学问题研究方案，养成爱学习、自主学习的良好习惯。</w:t>
      </w:r>
    </w:p>
    <w:p w14:paraId="2EECDA8C" w14:textId="77777777" w:rsidR="004F6E2B" w:rsidRPr="004F6E2B" w:rsidRDefault="004F6E2B" w:rsidP="004F6E2B">
      <w:pPr>
        <w:ind w:firstLineChars="200" w:firstLine="420"/>
        <w:rPr>
          <w:rFonts w:ascii="仿宋" w:eastAsia="仿宋" w:hAnsi="仿宋"/>
          <w:szCs w:val="21"/>
          <w:lang w:val="en-GB"/>
        </w:rPr>
      </w:pPr>
      <w:r w:rsidRPr="004F6E2B">
        <w:rPr>
          <w:rFonts w:ascii="仿宋" w:eastAsia="仿宋" w:hAnsi="仿宋" w:hint="eastAsia"/>
          <w:szCs w:val="21"/>
          <w:lang w:val="en-GB"/>
        </w:rPr>
        <w:t>课程目标3：掌握储层改造基础理论与技术方向，能够就石油工程领域内的复杂工程问题与业界同行及社会公众进行有效沟通和交流，并具备一定的国际视野，能够在跨文化背景下进行沟通和交流。</w:t>
      </w:r>
    </w:p>
    <w:p w14:paraId="56792E6C" w14:textId="4F88FE02" w:rsidR="00AD3D23" w:rsidRPr="00AC5BFF" w:rsidRDefault="004F6E2B" w:rsidP="004F6E2B">
      <w:pPr>
        <w:ind w:firstLineChars="200" w:firstLine="420"/>
        <w:rPr>
          <w:rFonts w:ascii="仿宋" w:eastAsia="仿宋" w:hAnsi="仿宋"/>
          <w:szCs w:val="21"/>
          <w:lang w:val="en-GB"/>
        </w:rPr>
      </w:pPr>
      <w:r w:rsidRPr="004F6E2B">
        <w:rPr>
          <w:rFonts w:ascii="仿宋" w:eastAsia="仿宋" w:hAnsi="仿宋" w:hint="eastAsia"/>
          <w:szCs w:val="21"/>
          <w:lang w:val="en-GB"/>
        </w:rPr>
        <w:t>课程目标4：能够针对课程学习过程中遇到的未知知识自主开展调研学习，自主学习和终身学习的意识和能力得到显著提高。</w:t>
      </w:r>
    </w:p>
    <w:p w14:paraId="01F6D854" w14:textId="77777777" w:rsidR="00707357" w:rsidRDefault="006E3C90" w:rsidP="00D2634B">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75D5C1FD" w14:textId="7901FB19" w:rsidR="00784BB5" w:rsidRDefault="00784BB5" w:rsidP="00784BB5">
      <w:pPr>
        <w:ind w:firstLineChars="200" w:firstLine="420"/>
        <w:rPr>
          <w:rFonts w:ascii="仿宋" w:eastAsia="仿宋" w:hAnsi="仿宋"/>
          <w:szCs w:val="21"/>
          <w:lang w:val="en-GB"/>
        </w:rPr>
      </w:pP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5A2D7B" w:rsidRPr="00D1344C" w14:paraId="3F2B93AE" w14:textId="77777777" w:rsidTr="00FE6015">
        <w:trPr>
          <w:trHeight w:val="20"/>
          <w:tblHeader/>
          <w:jc w:val="center"/>
        </w:trPr>
        <w:tc>
          <w:tcPr>
            <w:tcW w:w="3061" w:type="dxa"/>
            <w:gridSpan w:val="2"/>
            <w:vAlign w:val="center"/>
          </w:tcPr>
          <w:p w14:paraId="247FFEF3" w14:textId="77777777" w:rsidR="005A2D7B" w:rsidRPr="00D1344C" w:rsidRDefault="005A2D7B" w:rsidP="005A2D7B">
            <w:pPr>
              <w:jc w:val="center"/>
              <w:rPr>
                <w:rFonts w:ascii="仿宋" w:eastAsia="仿宋" w:hAnsi="仿宋"/>
                <w:b/>
                <w:sz w:val="18"/>
                <w:szCs w:val="18"/>
                <w:lang w:val="x-none"/>
              </w:rPr>
            </w:pPr>
            <w:bookmarkStart w:id="0" w:name="_Hlk175864448"/>
            <w:r w:rsidRPr="00D1344C">
              <w:rPr>
                <w:rFonts w:ascii="仿宋" w:eastAsia="仿宋" w:hAnsi="仿宋" w:hint="eastAsia"/>
                <w:b/>
                <w:sz w:val="18"/>
                <w:szCs w:val="18"/>
                <w:lang w:val="x-none"/>
              </w:rPr>
              <w:t>章节/</w:t>
            </w:r>
            <w:proofErr w:type="spellStart"/>
            <w:r w:rsidRPr="00D1344C">
              <w:rPr>
                <w:rFonts w:ascii="仿宋" w:eastAsia="仿宋" w:hAnsi="仿宋" w:hint="eastAsia"/>
                <w:b/>
                <w:sz w:val="18"/>
                <w:szCs w:val="18"/>
                <w:lang w:val="x-none"/>
              </w:rPr>
              <w:t>教学</w:t>
            </w:r>
            <w:r w:rsidRPr="00D1344C">
              <w:rPr>
                <w:rFonts w:ascii="仿宋" w:eastAsia="仿宋" w:hAnsi="仿宋"/>
                <w:b/>
                <w:sz w:val="18"/>
                <w:szCs w:val="18"/>
                <w:lang w:val="x-none"/>
              </w:rPr>
              <w:t>单元</w:t>
            </w:r>
            <w:proofErr w:type="spellEnd"/>
          </w:p>
        </w:tc>
        <w:tc>
          <w:tcPr>
            <w:tcW w:w="3685" w:type="dxa"/>
            <w:vAlign w:val="center"/>
          </w:tcPr>
          <w:p w14:paraId="5D647A61"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397" w:type="dxa"/>
            <w:vAlign w:val="center"/>
          </w:tcPr>
          <w:p w14:paraId="72B7CDBA"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学时</w:t>
            </w:r>
          </w:p>
        </w:tc>
        <w:tc>
          <w:tcPr>
            <w:tcW w:w="1134" w:type="dxa"/>
            <w:vAlign w:val="center"/>
          </w:tcPr>
          <w:p w14:paraId="105C4764" w14:textId="77777777" w:rsidR="005A2D7B" w:rsidRPr="00D1344C" w:rsidRDefault="005A2D7B" w:rsidP="00A639D1">
            <w:pPr>
              <w:jc w:val="center"/>
              <w:rPr>
                <w:rFonts w:ascii="仿宋" w:eastAsia="仿宋" w:hAnsi="仿宋"/>
                <w:b/>
                <w:sz w:val="18"/>
                <w:szCs w:val="18"/>
                <w:lang w:val="x-none"/>
              </w:rPr>
            </w:pPr>
            <w:r w:rsidRPr="00D1344C">
              <w:rPr>
                <w:rFonts w:ascii="仿宋" w:eastAsia="仿宋" w:hAnsi="仿宋" w:hint="eastAsia"/>
                <w:b/>
                <w:sz w:val="18"/>
                <w:szCs w:val="18"/>
                <w:lang w:val="x-none"/>
              </w:rPr>
              <w:t>学习要求</w:t>
            </w:r>
          </w:p>
        </w:tc>
      </w:tr>
      <w:tr w:rsidR="001B3F0A" w14:paraId="141BB4BB" w14:textId="77777777" w:rsidTr="00294ACD">
        <w:trPr>
          <w:trHeight w:val="20"/>
          <w:jc w:val="center"/>
        </w:trPr>
        <w:tc>
          <w:tcPr>
            <w:tcW w:w="1247" w:type="dxa"/>
            <w:vMerge w:val="restart"/>
            <w:vAlign w:val="center"/>
          </w:tcPr>
          <w:p w14:paraId="05CD5793"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t>第一章</w:t>
            </w:r>
          </w:p>
          <w:p w14:paraId="31A56251" w14:textId="4D9D6905" w:rsidR="001B3F0A" w:rsidRDefault="001B3F0A" w:rsidP="001B3F0A">
            <w:pPr>
              <w:rPr>
                <w:rFonts w:ascii="仿宋" w:eastAsia="仿宋" w:hAnsi="仿宋"/>
                <w:sz w:val="18"/>
                <w:szCs w:val="18"/>
                <w:lang w:val="x-none"/>
              </w:rPr>
            </w:pPr>
            <w:r w:rsidRPr="004F6E2B">
              <w:rPr>
                <w:rFonts w:ascii="仿宋" w:eastAsia="仿宋" w:hAnsi="仿宋" w:hint="eastAsia"/>
                <w:sz w:val="18"/>
                <w:szCs w:val="18"/>
                <w:lang w:val="x-none"/>
              </w:rPr>
              <w:t>绪论</w:t>
            </w:r>
          </w:p>
        </w:tc>
        <w:tc>
          <w:tcPr>
            <w:tcW w:w="1814" w:type="dxa"/>
            <w:vAlign w:val="center"/>
          </w:tcPr>
          <w:p w14:paraId="30B994F1" w14:textId="46D1848B" w:rsidR="001B3F0A" w:rsidRPr="001B3F0A" w:rsidRDefault="001B3F0A" w:rsidP="001B3F0A">
            <w:pPr>
              <w:rPr>
                <w:rFonts w:ascii="仿宋" w:eastAsia="仿宋" w:hAnsi="仿宋"/>
                <w:sz w:val="18"/>
                <w:szCs w:val="16"/>
                <w:lang w:val="x-none"/>
              </w:rPr>
            </w:pPr>
            <w:r w:rsidRPr="001B3F0A">
              <w:rPr>
                <w:rFonts w:ascii="仿宋" w:eastAsia="仿宋" w:hAnsi="仿宋" w:hint="eastAsia"/>
                <w:bCs/>
                <w:spacing w:val="-3"/>
                <w:sz w:val="18"/>
                <w:szCs w:val="16"/>
                <w:lang w:val="en-GB"/>
              </w:rPr>
              <w:t>第一节 非常规油气资源介绍</w:t>
            </w:r>
          </w:p>
        </w:tc>
        <w:tc>
          <w:tcPr>
            <w:tcW w:w="3685" w:type="dxa"/>
            <w:vAlign w:val="center"/>
          </w:tcPr>
          <w:p w14:paraId="5A93C162" w14:textId="22DE38CF" w:rsidR="001B3F0A" w:rsidRPr="001B3F0A" w:rsidRDefault="001B3F0A" w:rsidP="001B3F0A">
            <w:pPr>
              <w:rPr>
                <w:rFonts w:ascii="仿宋" w:eastAsia="仿宋" w:hAnsi="仿宋"/>
                <w:sz w:val="18"/>
                <w:szCs w:val="16"/>
                <w:lang w:val="x-none"/>
              </w:rPr>
            </w:pPr>
            <w:r w:rsidRPr="001B3F0A">
              <w:rPr>
                <w:rFonts w:ascii="仿宋" w:eastAsia="仿宋" w:hAnsi="仿宋" w:hint="eastAsia"/>
                <w:bCs/>
                <w:spacing w:val="-3"/>
                <w:sz w:val="18"/>
                <w:szCs w:val="16"/>
                <w:lang w:val="en-GB"/>
              </w:rPr>
              <w:t>非常规油气资源特征</w:t>
            </w:r>
          </w:p>
        </w:tc>
        <w:tc>
          <w:tcPr>
            <w:tcW w:w="397" w:type="dxa"/>
            <w:vAlign w:val="center"/>
          </w:tcPr>
          <w:p w14:paraId="716EB2A7" w14:textId="6BBCA769" w:rsidR="001B3F0A" w:rsidRPr="001B3F0A" w:rsidRDefault="001B3F0A" w:rsidP="001B3F0A">
            <w:pPr>
              <w:rPr>
                <w:rFonts w:ascii="仿宋" w:eastAsia="仿宋" w:hAnsi="仿宋"/>
                <w:sz w:val="18"/>
                <w:szCs w:val="16"/>
                <w:lang w:val="x-none"/>
              </w:rPr>
            </w:pPr>
            <w:r w:rsidRPr="001B3F0A">
              <w:rPr>
                <w:rFonts w:ascii="仿宋" w:eastAsia="仿宋" w:hAnsi="仿宋" w:hint="eastAsia"/>
                <w:bCs/>
                <w:spacing w:val="-3"/>
                <w:sz w:val="18"/>
                <w:szCs w:val="16"/>
                <w:lang w:val="en-GB"/>
              </w:rPr>
              <w:t>1</w:t>
            </w:r>
          </w:p>
        </w:tc>
        <w:tc>
          <w:tcPr>
            <w:tcW w:w="1134" w:type="dxa"/>
            <w:vAlign w:val="center"/>
          </w:tcPr>
          <w:p w14:paraId="3C317500"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0BB14DA" w14:textId="506256F1"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B3F0A" w14:paraId="08969045" w14:textId="77777777" w:rsidTr="00294ACD">
        <w:trPr>
          <w:trHeight w:val="20"/>
          <w:jc w:val="center"/>
        </w:trPr>
        <w:tc>
          <w:tcPr>
            <w:tcW w:w="1247" w:type="dxa"/>
            <w:vMerge/>
            <w:vAlign w:val="center"/>
          </w:tcPr>
          <w:p w14:paraId="05F132FE" w14:textId="77777777" w:rsidR="001B3F0A" w:rsidRDefault="001B3F0A" w:rsidP="001B3F0A">
            <w:pPr>
              <w:rPr>
                <w:rFonts w:ascii="仿宋" w:eastAsia="仿宋" w:hAnsi="仿宋"/>
                <w:sz w:val="18"/>
                <w:szCs w:val="18"/>
                <w:lang w:val="x-none"/>
              </w:rPr>
            </w:pPr>
          </w:p>
        </w:tc>
        <w:tc>
          <w:tcPr>
            <w:tcW w:w="1814" w:type="dxa"/>
            <w:vAlign w:val="center"/>
          </w:tcPr>
          <w:p w14:paraId="113DF193" w14:textId="3C749F86" w:rsidR="001B3F0A" w:rsidRPr="001B3F0A" w:rsidRDefault="001B3F0A" w:rsidP="001B3F0A">
            <w:pPr>
              <w:rPr>
                <w:rFonts w:ascii="仿宋" w:eastAsia="仿宋" w:hAnsi="仿宋"/>
                <w:sz w:val="18"/>
                <w:szCs w:val="16"/>
                <w:lang w:val="x-none"/>
              </w:rPr>
            </w:pPr>
            <w:r w:rsidRPr="001B3F0A">
              <w:rPr>
                <w:rFonts w:ascii="仿宋" w:eastAsia="仿宋" w:hAnsi="仿宋" w:hint="eastAsia"/>
                <w:bCs/>
                <w:spacing w:val="-3"/>
                <w:sz w:val="18"/>
                <w:szCs w:val="16"/>
                <w:lang w:val="en-GB"/>
              </w:rPr>
              <w:t>第二节 油气藏储层改造技术介绍</w:t>
            </w:r>
          </w:p>
        </w:tc>
        <w:tc>
          <w:tcPr>
            <w:tcW w:w="3685" w:type="dxa"/>
            <w:vAlign w:val="center"/>
          </w:tcPr>
          <w:p w14:paraId="106949D4" w14:textId="31E50F18" w:rsidR="001B3F0A" w:rsidRPr="001B3F0A" w:rsidRDefault="001B3F0A" w:rsidP="001B3F0A">
            <w:pPr>
              <w:rPr>
                <w:rFonts w:ascii="仿宋" w:eastAsia="仿宋" w:hAnsi="仿宋"/>
                <w:sz w:val="18"/>
                <w:szCs w:val="16"/>
                <w:lang w:val="x-none"/>
              </w:rPr>
            </w:pPr>
            <w:r w:rsidRPr="001B3F0A">
              <w:rPr>
                <w:rFonts w:ascii="仿宋" w:eastAsia="仿宋" w:hAnsi="仿宋" w:hint="eastAsia"/>
                <w:bCs/>
                <w:spacing w:val="-3"/>
                <w:sz w:val="18"/>
                <w:szCs w:val="16"/>
                <w:lang w:val="en-GB"/>
              </w:rPr>
              <w:t>油气藏储层改造新技术</w:t>
            </w:r>
          </w:p>
        </w:tc>
        <w:tc>
          <w:tcPr>
            <w:tcW w:w="397" w:type="dxa"/>
            <w:vAlign w:val="center"/>
          </w:tcPr>
          <w:p w14:paraId="3242110C" w14:textId="2AF74B77" w:rsidR="001B3F0A" w:rsidRPr="001B3F0A" w:rsidRDefault="001B3F0A" w:rsidP="001B3F0A">
            <w:pPr>
              <w:rPr>
                <w:rFonts w:ascii="仿宋" w:eastAsia="仿宋" w:hAnsi="仿宋"/>
                <w:sz w:val="18"/>
                <w:szCs w:val="16"/>
                <w:lang w:val="x-none"/>
              </w:rPr>
            </w:pPr>
            <w:r w:rsidRPr="001B3F0A">
              <w:rPr>
                <w:rFonts w:ascii="仿宋" w:eastAsia="仿宋" w:hAnsi="仿宋" w:hint="eastAsia"/>
                <w:bCs/>
                <w:spacing w:val="-3"/>
                <w:sz w:val="18"/>
                <w:szCs w:val="16"/>
                <w:lang w:val="en-GB"/>
              </w:rPr>
              <w:t>1</w:t>
            </w:r>
          </w:p>
        </w:tc>
        <w:tc>
          <w:tcPr>
            <w:tcW w:w="1134" w:type="dxa"/>
            <w:vAlign w:val="center"/>
          </w:tcPr>
          <w:p w14:paraId="68E13A09" w14:textId="74B88F35"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B94DAB1" w14:textId="06C5AF42"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B3F0A" w14:paraId="39C2A6FA" w14:textId="77777777" w:rsidTr="00294ACD">
        <w:trPr>
          <w:trHeight w:val="20"/>
          <w:jc w:val="center"/>
        </w:trPr>
        <w:tc>
          <w:tcPr>
            <w:tcW w:w="1247" w:type="dxa"/>
            <w:vMerge w:val="restart"/>
            <w:vAlign w:val="center"/>
          </w:tcPr>
          <w:p w14:paraId="132963FC" w14:textId="03A08232" w:rsidR="001B3F0A" w:rsidRDefault="001B3F0A" w:rsidP="001B3F0A">
            <w:pPr>
              <w:rPr>
                <w:rFonts w:ascii="仿宋" w:eastAsia="仿宋" w:hAnsi="仿宋"/>
                <w:sz w:val="18"/>
                <w:szCs w:val="18"/>
                <w:lang w:val="x-none"/>
              </w:rPr>
            </w:pPr>
            <w:r w:rsidRPr="004F6E2B">
              <w:rPr>
                <w:rFonts w:ascii="仿宋" w:eastAsia="仿宋" w:hAnsi="仿宋" w:hint="eastAsia"/>
                <w:sz w:val="18"/>
                <w:szCs w:val="18"/>
                <w:lang w:val="x-none"/>
              </w:rPr>
              <w:t>第二章 改造前储层评价技术</w:t>
            </w:r>
          </w:p>
        </w:tc>
        <w:tc>
          <w:tcPr>
            <w:tcW w:w="1814" w:type="dxa"/>
            <w:vAlign w:val="center"/>
          </w:tcPr>
          <w:p w14:paraId="35ED87E0" w14:textId="0C8FBF48" w:rsidR="001B3F0A" w:rsidRPr="001B3F0A" w:rsidRDefault="001B3F0A" w:rsidP="001B3F0A">
            <w:pPr>
              <w:rPr>
                <w:rFonts w:ascii="仿宋" w:eastAsia="仿宋" w:hAnsi="仿宋"/>
                <w:sz w:val="18"/>
                <w:szCs w:val="16"/>
                <w:lang w:val="x-none"/>
              </w:rPr>
            </w:pPr>
            <w:r w:rsidRPr="001B3F0A">
              <w:rPr>
                <w:rFonts w:ascii="仿宋" w:eastAsia="仿宋" w:hAnsi="仿宋" w:hint="eastAsia"/>
                <w:bCs/>
                <w:spacing w:val="-3"/>
                <w:sz w:val="18"/>
                <w:szCs w:val="16"/>
                <w:lang w:val="en-GB"/>
              </w:rPr>
              <w:t>第一节 地震、测井、试井评价技术</w:t>
            </w:r>
          </w:p>
        </w:tc>
        <w:tc>
          <w:tcPr>
            <w:tcW w:w="3685" w:type="dxa"/>
            <w:vAlign w:val="center"/>
          </w:tcPr>
          <w:p w14:paraId="7482613B" w14:textId="5A49D840" w:rsidR="001B3F0A" w:rsidRPr="001B3F0A" w:rsidRDefault="001B3F0A" w:rsidP="001B3F0A">
            <w:pPr>
              <w:rPr>
                <w:rFonts w:ascii="仿宋" w:eastAsia="仿宋" w:hAnsi="仿宋"/>
                <w:sz w:val="18"/>
                <w:szCs w:val="16"/>
                <w:lang w:val="x-none"/>
              </w:rPr>
            </w:pPr>
            <w:r w:rsidRPr="001B3F0A">
              <w:rPr>
                <w:rFonts w:ascii="仿宋" w:eastAsia="仿宋" w:hAnsi="仿宋" w:hint="eastAsia"/>
                <w:bCs/>
                <w:spacing w:val="-3"/>
                <w:sz w:val="18"/>
                <w:szCs w:val="16"/>
                <w:lang w:val="en-GB"/>
              </w:rPr>
              <w:t>地震、测井、试井评价技术</w:t>
            </w:r>
          </w:p>
        </w:tc>
        <w:tc>
          <w:tcPr>
            <w:tcW w:w="397" w:type="dxa"/>
            <w:vAlign w:val="center"/>
          </w:tcPr>
          <w:p w14:paraId="48D911DD" w14:textId="46C099D3" w:rsidR="001B3F0A" w:rsidRPr="001B3F0A" w:rsidRDefault="001B3F0A" w:rsidP="001B3F0A">
            <w:pPr>
              <w:rPr>
                <w:rFonts w:ascii="仿宋" w:eastAsia="仿宋" w:hAnsi="仿宋"/>
                <w:sz w:val="18"/>
                <w:szCs w:val="16"/>
                <w:lang w:val="x-none"/>
              </w:rPr>
            </w:pPr>
            <w:r w:rsidRPr="001B3F0A">
              <w:rPr>
                <w:rFonts w:ascii="仿宋" w:eastAsia="仿宋" w:hAnsi="仿宋"/>
                <w:bCs/>
                <w:spacing w:val="-3"/>
                <w:sz w:val="18"/>
                <w:szCs w:val="16"/>
                <w:lang w:val="en-GB"/>
              </w:rPr>
              <w:t>2</w:t>
            </w:r>
          </w:p>
        </w:tc>
        <w:tc>
          <w:tcPr>
            <w:tcW w:w="1134" w:type="dxa"/>
            <w:vAlign w:val="center"/>
          </w:tcPr>
          <w:p w14:paraId="4A8F27D2"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30153C9A" w14:textId="5B6E8DB3"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1B3F0A" w14:paraId="1177B684" w14:textId="77777777" w:rsidTr="00294ACD">
        <w:trPr>
          <w:trHeight w:val="20"/>
          <w:jc w:val="center"/>
        </w:trPr>
        <w:tc>
          <w:tcPr>
            <w:tcW w:w="1247" w:type="dxa"/>
            <w:vMerge/>
            <w:vAlign w:val="center"/>
          </w:tcPr>
          <w:p w14:paraId="7B8CA626" w14:textId="48FBEC2E" w:rsidR="001B3F0A" w:rsidRDefault="001B3F0A" w:rsidP="001B3F0A">
            <w:pPr>
              <w:rPr>
                <w:rFonts w:ascii="仿宋" w:eastAsia="仿宋" w:hAnsi="仿宋"/>
                <w:sz w:val="18"/>
                <w:szCs w:val="18"/>
                <w:lang w:val="x-none"/>
              </w:rPr>
            </w:pPr>
          </w:p>
        </w:tc>
        <w:tc>
          <w:tcPr>
            <w:tcW w:w="1814" w:type="dxa"/>
            <w:vAlign w:val="center"/>
          </w:tcPr>
          <w:p w14:paraId="7090D0B0" w14:textId="77777777" w:rsidR="001B3F0A" w:rsidRPr="001B3F0A" w:rsidRDefault="001B3F0A" w:rsidP="001B3F0A">
            <w:pPr>
              <w:suppressAutoHyphens/>
              <w:spacing w:line="276" w:lineRule="auto"/>
              <w:jc w:val="center"/>
              <w:rPr>
                <w:rFonts w:ascii="仿宋" w:eastAsia="仿宋" w:hAnsi="仿宋"/>
                <w:bCs/>
                <w:spacing w:val="-3"/>
                <w:sz w:val="18"/>
                <w:szCs w:val="16"/>
                <w:lang w:val="en-GB"/>
              </w:rPr>
            </w:pPr>
            <w:r w:rsidRPr="001B3F0A">
              <w:rPr>
                <w:rFonts w:ascii="仿宋" w:eastAsia="仿宋" w:hAnsi="仿宋" w:hint="eastAsia"/>
                <w:bCs/>
                <w:spacing w:val="-3"/>
                <w:sz w:val="18"/>
                <w:szCs w:val="16"/>
                <w:lang w:val="en-GB"/>
              </w:rPr>
              <w:t>第二节 地应力分析及岩石力学性质测试</w:t>
            </w:r>
          </w:p>
          <w:p w14:paraId="5DCEFE22" w14:textId="7EA2EC64" w:rsidR="001B3F0A" w:rsidRPr="001B3F0A" w:rsidRDefault="001B3F0A" w:rsidP="001B3F0A">
            <w:pPr>
              <w:rPr>
                <w:rFonts w:ascii="仿宋" w:eastAsia="仿宋" w:hAnsi="仿宋"/>
                <w:sz w:val="18"/>
                <w:szCs w:val="16"/>
                <w:lang w:val="x-none"/>
              </w:rPr>
            </w:pPr>
            <w:r w:rsidRPr="001B3F0A">
              <w:rPr>
                <w:rFonts w:ascii="仿宋" w:eastAsia="仿宋" w:hAnsi="仿宋" w:hint="eastAsia"/>
                <w:bCs/>
                <w:spacing w:val="-3"/>
                <w:sz w:val="18"/>
                <w:szCs w:val="16"/>
                <w:lang w:val="en-GB"/>
              </w:rPr>
              <w:t>第三节 储层物性参数测试</w:t>
            </w:r>
          </w:p>
        </w:tc>
        <w:tc>
          <w:tcPr>
            <w:tcW w:w="3685" w:type="dxa"/>
            <w:vAlign w:val="center"/>
          </w:tcPr>
          <w:p w14:paraId="594FF36E" w14:textId="77777777" w:rsidR="001B3F0A" w:rsidRPr="001B3F0A" w:rsidRDefault="001B3F0A" w:rsidP="00992C41">
            <w:pPr>
              <w:suppressAutoHyphens/>
              <w:spacing w:line="276" w:lineRule="auto"/>
              <w:rPr>
                <w:rFonts w:ascii="仿宋" w:eastAsia="仿宋" w:hAnsi="仿宋"/>
                <w:bCs/>
                <w:spacing w:val="-3"/>
                <w:sz w:val="18"/>
                <w:szCs w:val="16"/>
                <w:lang w:val="en-GB"/>
              </w:rPr>
            </w:pPr>
            <w:r w:rsidRPr="001B3F0A">
              <w:rPr>
                <w:rFonts w:ascii="仿宋" w:eastAsia="仿宋" w:hAnsi="仿宋" w:hint="eastAsia"/>
                <w:bCs/>
                <w:spacing w:val="-3"/>
                <w:sz w:val="18"/>
                <w:szCs w:val="16"/>
                <w:lang w:val="en-GB"/>
              </w:rPr>
              <w:t>地应力分析及岩石力学性质测试方法</w:t>
            </w:r>
          </w:p>
          <w:p w14:paraId="68F841C7" w14:textId="6B3A9EAC" w:rsidR="001B3F0A" w:rsidRPr="001B3F0A" w:rsidRDefault="001B3F0A" w:rsidP="001B3F0A">
            <w:pPr>
              <w:rPr>
                <w:rFonts w:ascii="仿宋" w:eastAsia="仿宋" w:hAnsi="仿宋"/>
                <w:sz w:val="18"/>
                <w:szCs w:val="16"/>
                <w:lang w:val="x-none"/>
              </w:rPr>
            </w:pPr>
            <w:r w:rsidRPr="001B3F0A">
              <w:rPr>
                <w:rFonts w:ascii="仿宋" w:eastAsia="仿宋" w:hAnsi="仿宋" w:hint="eastAsia"/>
                <w:bCs/>
                <w:spacing w:val="-3"/>
                <w:sz w:val="18"/>
                <w:szCs w:val="16"/>
                <w:lang w:val="en-GB"/>
              </w:rPr>
              <w:t>储层物性参数测试方法</w:t>
            </w:r>
          </w:p>
        </w:tc>
        <w:tc>
          <w:tcPr>
            <w:tcW w:w="397" w:type="dxa"/>
            <w:vAlign w:val="center"/>
          </w:tcPr>
          <w:p w14:paraId="170070EC" w14:textId="775BC26D" w:rsidR="001B3F0A" w:rsidRPr="001B3F0A" w:rsidRDefault="001B3F0A" w:rsidP="001B3F0A">
            <w:pPr>
              <w:rPr>
                <w:rFonts w:ascii="仿宋" w:eastAsia="仿宋" w:hAnsi="仿宋"/>
                <w:sz w:val="18"/>
                <w:szCs w:val="16"/>
                <w:lang w:val="x-none"/>
              </w:rPr>
            </w:pPr>
            <w:r w:rsidRPr="001B3F0A">
              <w:rPr>
                <w:rFonts w:ascii="仿宋" w:eastAsia="仿宋" w:hAnsi="仿宋"/>
                <w:bCs/>
                <w:spacing w:val="-3"/>
                <w:sz w:val="18"/>
                <w:szCs w:val="16"/>
                <w:lang w:val="en-GB"/>
              </w:rPr>
              <w:t>2</w:t>
            </w:r>
          </w:p>
        </w:tc>
        <w:tc>
          <w:tcPr>
            <w:tcW w:w="1134" w:type="dxa"/>
            <w:vAlign w:val="center"/>
          </w:tcPr>
          <w:p w14:paraId="241D7C18"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6F8CA5B" w14:textId="1A2E71F9"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B3F0A" w14:paraId="36701974" w14:textId="77777777" w:rsidTr="002C6219">
        <w:trPr>
          <w:trHeight w:val="20"/>
          <w:jc w:val="center"/>
        </w:trPr>
        <w:tc>
          <w:tcPr>
            <w:tcW w:w="1247" w:type="dxa"/>
            <w:vMerge w:val="restart"/>
            <w:vAlign w:val="center"/>
          </w:tcPr>
          <w:p w14:paraId="38A194EF" w14:textId="157F13A7" w:rsidR="001B3F0A" w:rsidRDefault="001B3F0A" w:rsidP="001B3F0A">
            <w:pPr>
              <w:rPr>
                <w:rFonts w:ascii="仿宋" w:eastAsia="仿宋" w:hAnsi="仿宋"/>
                <w:sz w:val="18"/>
                <w:szCs w:val="18"/>
                <w:lang w:val="x-none"/>
              </w:rPr>
            </w:pPr>
            <w:r w:rsidRPr="004F6E2B">
              <w:rPr>
                <w:rFonts w:ascii="仿宋" w:eastAsia="仿宋" w:hAnsi="仿宋" w:hint="eastAsia"/>
                <w:sz w:val="18"/>
                <w:szCs w:val="18"/>
                <w:lang w:val="x-none"/>
              </w:rPr>
              <w:t>第三章 储层</w:t>
            </w:r>
            <w:r w:rsidRPr="004F6E2B">
              <w:rPr>
                <w:rFonts w:ascii="仿宋" w:eastAsia="仿宋" w:hAnsi="仿宋" w:hint="eastAsia"/>
                <w:sz w:val="18"/>
                <w:szCs w:val="18"/>
                <w:lang w:val="x-none"/>
              </w:rPr>
              <w:lastRenderedPageBreak/>
              <w:t>改造裂缝形成机理</w:t>
            </w:r>
          </w:p>
        </w:tc>
        <w:tc>
          <w:tcPr>
            <w:tcW w:w="1814" w:type="dxa"/>
            <w:vAlign w:val="center"/>
          </w:tcPr>
          <w:p w14:paraId="29DB6A65" w14:textId="42C06591" w:rsidR="001B3F0A" w:rsidRPr="001B3F0A" w:rsidRDefault="001B3F0A" w:rsidP="001B3F0A">
            <w:pPr>
              <w:rPr>
                <w:rFonts w:ascii="仿宋" w:eastAsia="仿宋" w:hAnsi="仿宋"/>
                <w:sz w:val="18"/>
                <w:szCs w:val="16"/>
                <w:lang w:val="x-none"/>
              </w:rPr>
            </w:pPr>
            <w:r w:rsidRPr="001B3F0A">
              <w:rPr>
                <w:rFonts w:ascii="仿宋" w:eastAsia="仿宋" w:hAnsi="仿宋" w:hint="eastAsia"/>
                <w:bCs/>
                <w:spacing w:val="-3"/>
                <w:sz w:val="18"/>
                <w:szCs w:val="16"/>
                <w:lang w:val="en-GB"/>
              </w:rPr>
              <w:lastRenderedPageBreak/>
              <w:t xml:space="preserve">第一节 </w:t>
            </w:r>
            <w:proofErr w:type="gramStart"/>
            <w:r w:rsidRPr="001B3F0A">
              <w:rPr>
                <w:rFonts w:ascii="仿宋" w:eastAsia="仿宋" w:hAnsi="仿宋" w:hint="eastAsia"/>
                <w:bCs/>
                <w:spacing w:val="-3"/>
                <w:sz w:val="18"/>
                <w:szCs w:val="16"/>
                <w:lang w:val="en-GB"/>
              </w:rPr>
              <w:t>压裂造缝机</w:t>
            </w:r>
            <w:r w:rsidRPr="001B3F0A">
              <w:rPr>
                <w:rFonts w:ascii="仿宋" w:eastAsia="仿宋" w:hAnsi="仿宋" w:hint="eastAsia"/>
                <w:bCs/>
                <w:spacing w:val="-3"/>
                <w:sz w:val="18"/>
                <w:szCs w:val="16"/>
                <w:lang w:val="en-GB"/>
              </w:rPr>
              <w:lastRenderedPageBreak/>
              <w:t>理</w:t>
            </w:r>
            <w:proofErr w:type="gramEnd"/>
            <w:r w:rsidRPr="001B3F0A">
              <w:rPr>
                <w:rFonts w:ascii="仿宋" w:eastAsia="仿宋" w:hAnsi="仿宋" w:hint="eastAsia"/>
                <w:bCs/>
                <w:spacing w:val="-3"/>
                <w:sz w:val="18"/>
                <w:szCs w:val="16"/>
                <w:lang w:val="en-GB"/>
              </w:rPr>
              <w:t>及裂缝形态</w:t>
            </w:r>
          </w:p>
        </w:tc>
        <w:tc>
          <w:tcPr>
            <w:tcW w:w="3685" w:type="dxa"/>
            <w:vAlign w:val="center"/>
          </w:tcPr>
          <w:p w14:paraId="618D68CD" w14:textId="0F705A2D" w:rsidR="001B3F0A" w:rsidRPr="001B3F0A" w:rsidRDefault="001B3F0A" w:rsidP="001B3F0A">
            <w:pPr>
              <w:rPr>
                <w:rFonts w:ascii="仿宋" w:eastAsia="仿宋" w:hAnsi="仿宋"/>
                <w:sz w:val="18"/>
                <w:szCs w:val="16"/>
                <w:lang w:val="x-none"/>
              </w:rPr>
            </w:pPr>
            <w:proofErr w:type="gramStart"/>
            <w:r w:rsidRPr="001B3F0A">
              <w:rPr>
                <w:rFonts w:ascii="仿宋" w:eastAsia="仿宋" w:hAnsi="仿宋" w:hint="eastAsia"/>
                <w:sz w:val="18"/>
                <w:szCs w:val="16"/>
              </w:rPr>
              <w:lastRenderedPageBreak/>
              <w:t>压裂造缝机理</w:t>
            </w:r>
            <w:proofErr w:type="gramEnd"/>
            <w:r w:rsidRPr="001B3F0A">
              <w:rPr>
                <w:rFonts w:ascii="仿宋" w:eastAsia="仿宋" w:hAnsi="仿宋" w:hint="eastAsia"/>
                <w:sz w:val="18"/>
                <w:szCs w:val="16"/>
              </w:rPr>
              <w:t>及裂缝形态</w:t>
            </w:r>
          </w:p>
        </w:tc>
        <w:tc>
          <w:tcPr>
            <w:tcW w:w="397" w:type="dxa"/>
            <w:vAlign w:val="center"/>
          </w:tcPr>
          <w:p w14:paraId="08FA5E96" w14:textId="0426ACAB" w:rsidR="001B3F0A" w:rsidRPr="001B3F0A" w:rsidRDefault="001B3F0A" w:rsidP="001B3F0A">
            <w:pPr>
              <w:rPr>
                <w:rFonts w:ascii="仿宋" w:eastAsia="仿宋" w:hAnsi="仿宋"/>
                <w:sz w:val="18"/>
                <w:szCs w:val="16"/>
                <w:lang w:val="x-none"/>
              </w:rPr>
            </w:pPr>
            <w:r w:rsidRPr="001B3F0A">
              <w:rPr>
                <w:rFonts w:ascii="仿宋" w:eastAsia="仿宋" w:hAnsi="仿宋"/>
                <w:bCs/>
                <w:spacing w:val="-3"/>
                <w:sz w:val="18"/>
                <w:szCs w:val="16"/>
                <w:lang w:val="en-GB"/>
              </w:rPr>
              <w:t>1</w:t>
            </w:r>
          </w:p>
        </w:tc>
        <w:tc>
          <w:tcPr>
            <w:tcW w:w="1134" w:type="dxa"/>
            <w:vAlign w:val="center"/>
          </w:tcPr>
          <w:p w14:paraId="02D71B5A"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80B595E" w14:textId="11410086"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lastRenderedPageBreak/>
              <w:sym w:font="Wingdings 2" w:char="F052"/>
            </w:r>
            <w:r>
              <w:rPr>
                <w:rFonts w:ascii="仿宋" w:eastAsia="仿宋" w:hAnsi="仿宋" w:hint="eastAsia"/>
                <w:sz w:val="18"/>
                <w:szCs w:val="18"/>
                <w:lang w:val="x-none"/>
              </w:rPr>
              <w:t>记忆</w:t>
            </w:r>
          </w:p>
        </w:tc>
      </w:tr>
      <w:tr w:rsidR="001B3F0A" w14:paraId="2BBB2372" w14:textId="77777777" w:rsidTr="002C6219">
        <w:trPr>
          <w:trHeight w:val="20"/>
          <w:jc w:val="center"/>
        </w:trPr>
        <w:tc>
          <w:tcPr>
            <w:tcW w:w="1247" w:type="dxa"/>
            <w:vMerge/>
            <w:vAlign w:val="center"/>
          </w:tcPr>
          <w:p w14:paraId="21FC45F6" w14:textId="015E30B4" w:rsidR="001B3F0A" w:rsidRDefault="001B3F0A" w:rsidP="001B3F0A">
            <w:pPr>
              <w:rPr>
                <w:rFonts w:ascii="仿宋" w:eastAsia="仿宋" w:hAnsi="仿宋"/>
                <w:sz w:val="18"/>
                <w:szCs w:val="18"/>
                <w:lang w:val="x-none"/>
              </w:rPr>
            </w:pPr>
          </w:p>
        </w:tc>
        <w:tc>
          <w:tcPr>
            <w:tcW w:w="1814" w:type="dxa"/>
            <w:vAlign w:val="center"/>
          </w:tcPr>
          <w:p w14:paraId="6614A630" w14:textId="660F58B8" w:rsidR="001B3F0A" w:rsidRPr="001B3F0A" w:rsidRDefault="001B3F0A" w:rsidP="001B3F0A">
            <w:pPr>
              <w:rPr>
                <w:rFonts w:ascii="仿宋" w:eastAsia="仿宋" w:hAnsi="仿宋"/>
                <w:sz w:val="18"/>
                <w:szCs w:val="16"/>
                <w:lang w:val="x-none"/>
              </w:rPr>
            </w:pPr>
            <w:r w:rsidRPr="001B3F0A">
              <w:rPr>
                <w:rFonts w:ascii="仿宋" w:eastAsia="仿宋" w:hAnsi="仿宋" w:hint="eastAsia"/>
                <w:bCs/>
                <w:spacing w:val="-3"/>
                <w:sz w:val="18"/>
                <w:szCs w:val="16"/>
                <w:lang w:val="en-GB"/>
              </w:rPr>
              <w:t>第二节 酸蚀裂缝形成机理及裂缝形态</w:t>
            </w:r>
          </w:p>
        </w:tc>
        <w:tc>
          <w:tcPr>
            <w:tcW w:w="3685" w:type="dxa"/>
            <w:vAlign w:val="center"/>
          </w:tcPr>
          <w:p w14:paraId="413865A4" w14:textId="0C603F2E" w:rsidR="001B3F0A" w:rsidRPr="001B3F0A" w:rsidRDefault="001B3F0A" w:rsidP="001B3F0A">
            <w:pPr>
              <w:rPr>
                <w:rFonts w:ascii="仿宋" w:eastAsia="仿宋" w:hAnsi="仿宋"/>
                <w:sz w:val="18"/>
                <w:szCs w:val="16"/>
                <w:lang w:val="x-none"/>
              </w:rPr>
            </w:pPr>
            <w:r w:rsidRPr="001B3F0A">
              <w:rPr>
                <w:rFonts w:ascii="仿宋" w:eastAsia="仿宋" w:hAnsi="仿宋" w:hint="eastAsia"/>
                <w:sz w:val="18"/>
                <w:szCs w:val="16"/>
              </w:rPr>
              <w:t>酸蚀裂缝形成机理及裂缝形态</w:t>
            </w:r>
          </w:p>
        </w:tc>
        <w:tc>
          <w:tcPr>
            <w:tcW w:w="397" w:type="dxa"/>
            <w:vAlign w:val="center"/>
          </w:tcPr>
          <w:p w14:paraId="2BA01521" w14:textId="4E24F673" w:rsidR="001B3F0A" w:rsidRPr="001B3F0A" w:rsidRDefault="001B3F0A" w:rsidP="001B3F0A">
            <w:pPr>
              <w:rPr>
                <w:rFonts w:ascii="仿宋" w:eastAsia="仿宋" w:hAnsi="仿宋"/>
                <w:sz w:val="18"/>
                <w:szCs w:val="16"/>
                <w:lang w:val="x-none"/>
              </w:rPr>
            </w:pPr>
            <w:r w:rsidRPr="001B3F0A">
              <w:rPr>
                <w:rFonts w:ascii="仿宋" w:eastAsia="仿宋" w:hAnsi="仿宋"/>
                <w:bCs/>
                <w:spacing w:val="-3"/>
                <w:sz w:val="18"/>
                <w:szCs w:val="16"/>
                <w:lang w:val="en-GB"/>
              </w:rPr>
              <w:t>1</w:t>
            </w:r>
          </w:p>
        </w:tc>
        <w:tc>
          <w:tcPr>
            <w:tcW w:w="1134" w:type="dxa"/>
            <w:vAlign w:val="center"/>
          </w:tcPr>
          <w:p w14:paraId="05BDCA56"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7575095" w14:textId="5D07EB74"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B3F0A" w14:paraId="52303B36" w14:textId="77777777" w:rsidTr="002C6219">
        <w:trPr>
          <w:trHeight w:val="20"/>
          <w:jc w:val="center"/>
        </w:trPr>
        <w:tc>
          <w:tcPr>
            <w:tcW w:w="1247" w:type="dxa"/>
            <w:vMerge/>
            <w:vAlign w:val="center"/>
          </w:tcPr>
          <w:p w14:paraId="058D5AB9" w14:textId="77777777" w:rsidR="001B3F0A" w:rsidRDefault="001B3F0A" w:rsidP="001B3F0A">
            <w:pPr>
              <w:rPr>
                <w:rFonts w:ascii="仿宋" w:eastAsia="仿宋" w:hAnsi="仿宋"/>
                <w:sz w:val="18"/>
                <w:szCs w:val="18"/>
                <w:lang w:val="x-none"/>
              </w:rPr>
            </w:pPr>
          </w:p>
        </w:tc>
        <w:tc>
          <w:tcPr>
            <w:tcW w:w="1814" w:type="dxa"/>
            <w:vAlign w:val="center"/>
          </w:tcPr>
          <w:p w14:paraId="1ADE2E0C" w14:textId="1AE49114" w:rsidR="001B3F0A" w:rsidRPr="001B3F0A" w:rsidRDefault="001B3F0A" w:rsidP="001B3F0A">
            <w:pPr>
              <w:rPr>
                <w:rFonts w:ascii="仿宋" w:eastAsia="仿宋" w:hAnsi="仿宋"/>
                <w:sz w:val="18"/>
                <w:szCs w:val="16"/>
                <w:lang w:val="x-none"/>
              </w:rPr>
            </w:pPr>
            <w:r w:rsidRPr="001B3F0A">
              <w:rPr>
                <w:rFonts w:ascii="仿宋" w:eastAsia="仿宋" w:hAnsi="仿宋" w:hint="eastAsia"/>
                <w:bCs/>
                <w:spacing w:val="-3"/>
                <w:sz w:val="18"/>
                <w:szCs w:val="16"/>
                <w:lang w:val="en-GB"/>
              </w:rPr>
              <w:t>第三节 非常规储层压裂裂缝起裂扩展机理</w:t>
            </w:r>
          </w:p>
        </w:tc>
        <w:tc>
          <w:tcPr>
            <w:tcW w:w="3685" w:type="dxa"/>
            <w:vAlign w:val="center"/>
          </w:tcPr>
          <w:p w14:paraId="589936BC" w14:textId="221B837F" w:rsidR="001B3F0A" w:rsidRPr="001B3F0A" w:rsidRDefault="001B3F0A" w:rsidP="001B3F0A">
            <w:pPr>
              <w:rPr>
                <w:rFonts w:ascii="仿宋" w:eastAsia="仿宋" w:hAnsi="仿宋"/>
                <w:sz w:val="18"/>
                <w:szCs w:val="16"/>
                <w:lang w:val="x-none"/>
              </w:rPr>
            </w:pPr>
            <w:r w:rsidRPr="001B3F0A">
              <w:rPr>
                <w:rFonts w:ascii="仿宋" w:eastAsia="仿宋" w:hAnsi="仿宋" w:hint="eastAsia"/>
                <w:sz w:val="18"/>
                <w:szCs w:val="16"/>
              </w:rPr>
              <w:t>非常规储层压裂裂缝起裂扩展机理</w:t>
            </w:r>
          </w:p>
        </w:tc>
        <w:tc>
          <w:tcPr>
            <w:tcW w:w="397" w:type="dxa"/>
            <w:vAlign w:val="center"/>
          </w:tcPr>
          <w:p w14:paraId="08D5A2DE" w14:textId="1A352D30" w:rsidR="001B3F0A" w:rsidRPr="001B3F0A" w:rsidRDefault="001B3F0A" w:rsidP="001B3F0A">
            <w:pPr>
              <w:rPr>
                <w:rFonts w:ascii="仿宋" w:eastAsia="仿宋" w:hAnsi="仿宋"/>
                <w:sz w:val="18"/>
                <w:szCs w:val="16"/>
                <w:lang w:val="x-none"/>
              </w:rPr>
            </w:pPr>
            <w:r w:rsidRPr="001B3F0A">
              <w:rPr>
                <w:rFonts w:ascii="仿宋" w:eastAsia="仿宋" w:hAnsi="仿宋" w:hint="eastAsia"/>
                <w:bCs/>
                <w:spacing w:val="-3"/>
                <w:sz w:val="18"/>
                <w:szCs w:val="16"/>
                <w:lang w:val="en-GB"/>
              </w:rPr>
              <w:t>2</w:t>
            </w:r>
          </w:p>
        </w:tc>
        <w:tc>
          <w:tcPr>
            <w:tcW w:w="1134" w:type="dxa"/>
            <w:vAlign w:val="center"/>
          </w:tcPr>
          <w:p w14:paraId="13E0B369"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6D5C697" w14:textId="2E4F76B2"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B3F0A" w14:paraId="6DE443DF" w14:textId="77777777" w:rsidTr="002C6219">
        <w:trPr>
          <w:trHeight w:val="20"/>
          <w:jc w:val="center"/>
        </w:trPr>
        <w:tc>
          <w:tcPr>
            <w:tcW w:w="1247" w:type="dxa"/>
            <w:vMerge w:val="restart"/>
            <w:vAlign w:val="center"/>
          </w:tcPr>
          <w:p w14:paraId="1F5C74D7" w14:textId="03D76CE7" w:rsidR="001B3F0A" w:rsidRDefault="001B3F0A" w:rsidP="001B3F0A">
            <w:pPr>
              <w:rPr>
                <w:rFonts w:ascii="仿宋" w:eastAsia="仿宋" w:hAnsi="仿宋"/>
                <w:sz w:val="18"/>
                <w:szCs w:val="18"/>
                <w:lang w:val="x-none"/>
              </w:rPr>
            </w:pPr>
            <w:r w:rsidRPr="004F6E2B">
              <w:rPr>
                <w:rFonts w:ascii="仿宋" w:eastAsia="仿宋" w:hAnsi="仿宋" w:hint="eastAsia"/>
                <w:sz w:val="18"/>
                <w:szCs w:val="18"/>
                <w:lang w:val="x-none"/>
              </w:rPr>
              <w:t>第四章 储层改造技术</w:t>
            </w:r>
          </w:p>
        </w:tc>
        <w:tc>
          <w:tcPr>
            <w:tcW w:w="1814" w:type="dxa"/>
            <w:vAlign w:val="center"/>
          </w:tcPr>
          <w:p w14:paraId="38FB1700" w14:textId="537AA347"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第一节</w:t>
            </w:r>
            <w:r w:rsidRPr="001B3F0A">
              <w:rPr>
                <w:rFonts w:ascii="仿宋" w:eastAsia="仿宋" w:hAnsi="仿宋" w:cs="宋体"/>
                <w:color w:val="000000"/>
                <w:sz w:val="18"/>
                <w:szCs w:val="16"/>
              </w:rPr>
              <w:t xml:space="preserve"> </w:t>
            </w:r>
            <w:r w:rsidRPr="001B3F0A">
              <w:rPr>
                <w:rFonts w:ascii="仿宋" w:eastAsia="仿宋" w:hAnsi="仿宋" w:cs="宋体" w:hint="eastAsia"/>
                <w:color w:val="000000"/>
                <w:sz w:val="18"/>
                <w:szCs w:val="16"/>
              </w:rPr>
              <w:t>水力压裂</w:t>
            </w:r>
          </w:p>
        </w:tc>
        <w:tc>
          <w:tcPr>
            <w:tcW w:w="3685" w:type="dxa"/>
            <w:vAlign w:val="center"/>
          </w:tcPr>
          <w:p w14:paraId="13AE2C00" w14:textId="04A08A74"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水力压裂工艺</w:t>
            </w:r>
          </w:p>
        </w:tc>
        <w:tc>
          <w:tcPr>
            <w:tcW w:w="397" w:type="dxa"/>
            <w:vAlign w:val="center"/>
          </w:tcPr>
          <w:p w14:paraId="1BDABD0A" w14:textId="4DA59267" w:rsidR="001B3F0A" w:rsidRPr="001B3F0A" w:rsidRDefault="001B3F0A" w:rsidP="001B3F0A">
            <w:pPr>
              <w:rPr>
                <w:rFonts w:ascii="仿宋" w:eastAsia="仿宋" w:hAnsi="仿宋"/>
                <w:sz w:val="18"/>
                <w:szCs w:val="16"/>
                <w:lang w:val="x-none"/>
              </w:rPr>
            </w:pPr>
            <w:r w:rsidRPr="001B3F0A">
              <w:rPr>
                <w:rFonts w:ascii="仿宋" w:eastAsia="仿宋" w:hAnsi="仿宋" w:cs="宋体"/>
                <w:color w:val="000000"/>
                <w:sz w:val="18"/>
                <w:szCs w:val="16"/>
              </w:rPr>
              <w:t>2</w:t>
            </w:r>
          </w:p>
        </w:tc>
        <w:tc>
          <w:tcPr>
            <w:tcW w:w="1134" w:type="dxa"/>
            <w:vAlign w:val="center"/>
          </w:tcPr>
          <w:p w14:paraId="3989634E"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192F596" w14:textId="66B37C9A"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B3F0A" w14:paraId="7E5B60EC" w14:textId="77777777" w:rsidTr="002C6219">
        <w:trPr>
          <w:trHeight w:val="20"/>
          <w:jc w:val="center"/>
        </w:trPr>
        <w:tc>
          <w:tcPr>
            <w:tcW w:w="1247" w:type="dxa"/>
            <w:vMerge/>
            <w:vAlign w:val="center"/>
          </w:tcPr>
          <w:p w14:paraId="690CADAE" w14:textId="0BB6EE0F" w:rsidR="001B3F0A" w:rsidRDefault="001B3F0A" w:rsidP="001B3F0A">
            <w:pPr>
              <w:rPr>
                <w:rFonts w:ascii="仿宋" w:eastAsia="仿宋" w:hAnsi="仿宋"/>
                <w:sz w:val="18"/>
                <w:szCs w:val="18"/>
                <w:lang w:val="x-none"/>
              </w:rPr>
            </w:pPr>
          </w:p>
        </w:tc>
        <w:tc>
          <w:tcPr>
            <w:tcW w:w="1814" w:type="dxa"/>
            <w:vAlign w:val="center"/>
          </w:tcPr>
          <w:p w14:paraId="266FED2A" w14:textId="20724CD2"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 xml:space="preserve">第二节 </w:t>
            </w:r>
            <w:proofErr w:type="gramStart"/>
            <w:r w:rsidRPr="001B3F0A">
              <w:rPr>
                <w:rFonts w:ascii="仿宋" w:eastAsia="仿宋" w:hAnsi="仿宋" w:cs="宋体" w:hint="eastAsia"/>
                <w:color w:val="000000"/>
                <w:sz w:val="18"/>
                <w:szCs w:val="16"/>
              </w:rPr>
              <w:t>酸化酸压</w:t>
            </w:r>
            <w:proofErr w:type="gramEnd"/>
          </w:p>
        </w:tc>
        <w:tc>
          <w:tcPr>
            <w:tcW w:w="3685" w:type="dxa"/>
            <w:vAlign w:val="center"/>
          </w:tcPr>
          <w:p w14:paraId="2EEA2EE3" w14:textId="0B9CC8E0" w:rsidR="001B3F0A" w:rsidRPr="001B3F0A" w:rsidRDefault="001B3F0A" w:rsidP="001B3F0A">
            <w:pPr>
              <w:rPr>
                <w:rFonts w:ascii="仿宋" w:eastAsia="仿宋" w:hAnsi="仿宋"/>
                <w:sz w:val="18"/>
                <w:szCs w:val="16"/>
                <w:lang w:val="x-none"/>
              </w:rPr>
            </w:pPr>
            <w:proofErr w:type="gramStart"/>
            <w:r w:rsidRPr="001B3F0A">
              <w:rPr>
                <w:rFonts w:ascii="仿宋" w:eastAsia="仿宋" w:hAnsi="仿宋" w:cs="宋体" w:hint="eastAsia"/>
                <w:color w:val="000000"/>
                <w:sz w:val="18"/>
                <w:szCs w:val="16"/>
              </w:rPr>
              <w:t>酸化酸压工艺</w:t>
            </w:r>
            <w:proofErr w:type="gramEnd"/>
          </w:p>
        </w:tc>
        <w:tc>
          <w:tcPr>
            <w:tcW w:w="397" w:type="dxa"/>
            <w:vAlign w:val="center"/>
          </w:tcPr>
          <w:p w14:paraId="69159101" w14:textId="4C49F6A0" w:rsidR="001B3F0A" w:rsidRPr="001B3F0A" w:rsidRDefault="001B3F0A" w:rsidP="001B3F0A">
            <w:pPr>
              <w:rPr>
                <w:rFonts w:ascii="仿宋" w:eastAsia="仿宋" w:hAnsi="仿宋"/>
                <w:sz w:val="18"/>
                <w:szCs w:val="16"/>
                <w:lang w:val="x-none"/>
              </w:rPr>
            </w:pPr>
            <w:r w:rsidRPr="001B3F0A">
              <w:rPr>
                <w:rFonts w:ascii="仿宋" w:eastAsia="仿宋" w:hAnsi="仿宋" w:cs="宋体"/>
                <w:color w:val="000000"/>
                <w:sz w:val="18"/>
                <w:szCs w:val="16"/>
              </w:rPr>
              <w:t>2</w:t>
            </w:r>
          </w:p>
        </w:tc>
        <w:tc>
          <w:tcPr>
            <w:tcW w:w="1134" w:type="dxa"/>
            <w:vAlign w:val="center"/>
          </w:tcPr>
          <w:p w14:paraId="0EC014E9"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B68CBB2" w14:textId="79EEF6DF"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B3F0A" w14:paraId="59EC74CC" w14:textId="77777777" w:rsidTr="002C6219">
        <w:trPr>
          <w:trHeight w:val="20"/>
          <w:jc w:val="center"/>
        </w:trPr>
        <w:tc>
          <w:tcPr>
            <w:tcW w:w="1247" w:type="dxa"/>
            <w:vMerge/>
            <w:vAlign w:val="center"/>
          </w:tcPr>
          <w:p w14:paraId="12A24848" w14:textId="77777777" w:rsidR="001B3F0A" w:rsidRDefault="001B3F0A" w:rsidP="001B3F0A">
            <w:pPr>
              <w:rPr>
                <w:rFonts w:ascii="仿宋" w:eastAsia="仿宋" w:hAnsi="仿宋"/>
                <w:sz w:val="18"/>
                <w:szCs w:val="18"/>
                <w:lang w:val="x-none"/>
              </w:rPr>
            </w:pPr>
          </w:p>
        </w:tc>
        <w:tc>
          <w:tcPr>
            <w:tcW w:w="1814" w:type="dxa"/>
            <w:vAlign w:val="center"/>
          </w:tcPr>
          <w:p w14:paraId="1B73D938" w14:textId="77777777" w:rsidR="001B3F0A" w:rsidRPr="001B3F0A" w:rsidRDefault="001B3F0A" w:rsidP="001B3F0A">
            <w:pPr>
              <w:suppressAutoHyphens/>
              <w:spacing w:line="276" w:lineRule="auto"/>
              <w:jc w:val="center"/>
              <w:rPr>
                <w:rFonts w:ascii="仿宋" w:eastAsia="仿宋" w:hAnsi="仿宋" w:cs="宋体"/>
                <w:color w:val="000000"/>
                <w:sz w:val="18"/>
                <w:szCs w:val="16"/>
              </w:rPr>
            </w:pPr>
            <w:r w:rsidRPr="001B3F0A">
              <w:rPr>
                <w:rFonts w:ascii="仿宋" w:eastAsia="仿宋" w:hAnsi="仿宋" w:cs="宋体" w:hint="eastAsia"/>
                <w:color w:val="000000"/>
                <w:sz w:val="18"/>
                <w:szCs w:val="16"/>
              </w:rPr>
              <w:t>第三节 体积压裂</w:t>
            </w:r>
          </w:p>
          <w:p w14:paraId="76BBA016" w14:textId="4660F476" w:rsidR="001B3F0A" w:rsidRPr="001B3F0A" w:rsidRDefault="001B3F0A" w:rsidP="001B3F0A">
            <w:pPr>
              <w:rPr>
                <w:rFonts w:ascii="仿宋" w:eastAsia="仿宋" w:hAnsi="仿宋"/>
                <w:sz w:val="18"/>
                <w:szCs w:val="16"/>
                <w:lang w:val="x-none"/>
              </w:rPr>
            </w:pPr>
            <w:r w:rsidRPr="001B3F0A">
              <w:rPr>
                <w:rFonts w:ascii="仿宋" w:eastAsia="仿宋" w:hAnsi="仿宋" w:hint="eastAsia"/>
                <w:bCs/>
                <w:spacing w:val="-3"/>
                <w:sz w:val="18"/>
                <w:szCs w:val="16"/>
                <w:lang w:val="en-GB"/>
              </w:rPr>
              <w:t>第四节 其他储层改造技术</w:t>
            </w:r>
          </w:p>
        </w:tc>
        <w:tc>
          <w:tcPr>
            <w:tcW w:w="3685" w:type="dxa"/>
            <w:vAlign w:val="center"/>
          </w:tcPr>
          <w:p w14:paraId="6D1D6CA7" w14:textId="77777777" w:rsidR="001B3F0A" w:rsidRPr="001B3F0A" w:rsidRDefault="001B3F0A" w:rsidP="00992C41">
            <w:pPr>
              <w:suppressAutoHyphens/>
              <w:spacing w:line="276" w:lineRule="auto"/>
              <w:rPr>
                <w:rFonts w:ascii="仿宋" w:eastAsia="仿宋" w:hAnsi="仿宋" w:cs="宋体"/>
                <w:color w:val="000000"/>
                <w:sz w:val="18"/>
                <w:szCs w:val="16"/>
              </w:rPr>
            </w:pPr>
            <w:r w:rsidRPr="001B3F0A">
              <w:rPr>
                <w:rFonts w:ascii="仿宋" w:eastAsia="仿宋" w:hAnsi="仿宋" w:cs="宋体" w:hint="eastAsia"/>
                <w:color w:val="000000"/>
                <w:sz w:val="18"/>
                <w:szCs w:val="16"/>
              </w:rPr>
              <w:t>体积压裂工艺</w:t>
            </w:r>
          </w:p>
          <w:p w14:paraId="16F95319" w14:textId="1CDE2CC5" w:rsidR="001B3F0A" w:rsidRPr="001B3F0A" w:rsidRDefault="001B3F0A" w:rsidP="001B3F0A">
            <w:pPr>
              <w:rPr>
                <w:rFonts w:ascii="仿宋" w:eastAsia="仿宋" w:hAnsi="仿宋"/>
                <w:sz w:val="18"/>
                <w:szCs w:val="16"/>
                <w:lang w:val="x-none"/>
              </w:rPr>
            </w:pPr>
            <w:r w:rsidRPr="001B3F0A">
              <w:rPr>
                <w:rFonts w:ascii="仿宋" w:eastAsia="仿宋" w:hAnsi="仿宋" w:hint="eastAsia"/>
                <w:bCs/>
                <w:spacing w:val="-3"/>
                <w:sz w:val="18"/>
                <w:szCs w:val="16"/>
                <w:lang w:val="en-GB"/>
              </w:rPr>
              <w:t>其他储层改造技术介绍</w:t>
            </w:r>
          </w:p>
        </w:tc>
        <w:tc>
          <w:tcPr>
            <w:tcW w:w="397" w:type="dxa"/>
            <w:vAlign w:val="center"/>
          </w:tcPr>
          <w:p w14:paraId="75F59728" w14:textId="7BEA8780" w:rsidR="001B3F0A" w:rsidRPr="001B3F0A" w:rsidRDefault="001B3F0A" w:rsidP="001B3F0A">
            <w:pPr>
              <w:rPr>
                <w:rFonts w:ascii="仿宋" w:eastAsia="仿宋" w:hAnsi="仿宋"/>
                <w:sz w:val="18"/>
                <w:szCs w:val="16"/>
                <w:lang w:val="x-none"/>
              </w:rPr>
            </w:pPr>
            <w:r w:rsidRPr="001B3F0A">
              <w:rPr>
                <w:rFonts w:ascii="仿宋" w:eastAsia="仿宋" w:hAnsi="仿宋" w:cs="宋体"/>
                <w:color w:val="000000"/>
                <w:sz w:val="18"/>
                <w:szCs w:val="16"/>
              </w:rPr>
              <w:t>2</w:t>
            </w:r>
          </w:p>
        </w:tc>
        <w:tc>
          <w:tcPr>
            <w:tcW w:w="1134" w:type="dxa"/>
            <w:vAlign w:val="center"/>
          </w:tcPr>
          <w:p w14:paraId="5F81CD1C"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69B4D8C2" w14:textId="11A68E01"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B3F0A" w14:paraId="5513C336" w14:textId="77777777" w:rsidTr="002C6219">
        <w:trPr>
          <w:trHeight w:val="20"/>
          <w:jc w:val="center"/>
        </w:trPr>
        <w:tc>
          <w:tcPr>
            <w:tcW w:w="1247" w:type="dxa"/>
            <w:vMerge w:val="restart"/>
            <w:vAlign w:val="center"/>
          </w:tcPr>
          <w:p w14:paraId="0245B5AD" w14:textId="3C19C18F" w:rsidR="001B3F0A" w:rsidRDefault="001B3F0A" w:rsidP="001B3F0A">
            <w:pPr>
              <w:rPr>
                <w:rFonts w:ascii="仿宋" w:eastAsia="仿宋" w:hAnsi="仿宋"/>
                <w:sz w:val="18"/>
                <w:szCs w:val="18"/>
                <w:lang w:val="x-none"/>
              </w:rPr>
            </w:pPr>
            <w:r w:rsidRPr="004F6E2B">
              <w:rPr>
                <w:rFonts w:ascii="仿宋" w:eastAsia="仿宋" w:hAnsi="仿宋" w:hint="eastAsia"/>
                <w:sz w:val="18"/>
                <w:szCs w:val="18"/>
                <w:lang w:val="x-none"/>
              </w:rPr>
              <w:t>第五章 储层改造入井材料</w:t>
            </w:r>
          </w:p>
        </w:tc>
        <w:tc>
          <w:tcPr>
            <w:tcW w:w="1814" w:type="dxa"/>
            <w:vAlign w:val="center"/>
          </w:tcPr>
          <w:p w14:paraId="4757570F" w14:textId="6181B89A"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第一节</w:t>
            </w:r>
            <w:r w:rsidRPr="001B3F0A">
              <w:rPr>
                <w:rFonts w:ascii="仿宋" w:eastAsia="仿宋" w:hAnsi="仿宋" w:cs="宋体"/>
                <w:color w:val="000000"/>
                <w:sz w:val="18"/>
                <w:szCs w:val="16"/>
              </w:rPr>
              <w:t xml:space="preserve"> </w:t>
            </w:r>
            <w:r w:rsidRPr="001B3F0A">
              <w:rPr>
                <w:rFonts w:ascii="仿宋" w:eastAsia="仿宋" w:hAnsi="仿宋" w:cs="宋体" w:hint="eastAsia"/>
                <w:color w:val="000000"/>
                <w:sz w:val="18"/>
                <w:szCs w:val="16"/>
              </w:rPr>
              <w:t>压裂液</w:t>
            </w:r>
          </w:p>
        </w:tc>
        <w:tc>
          <w:tcPr>
            <w:tcW w:w="3685" w:type="dxa"/>
            <w:vAlign w:val="center"/>
          </w:tcPr>
          <w:p w14:paraId="7CB3B08A" w14:textId="43F2AB38"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压裂液类型与优选原则</w:t>
            </w:r>
          </w:p>
        </w:tc>
        <w:tc>
          <w:tcPr>
            <w:tcW w:w="397" w:type="dxa"/>
            <w:vAlign w:val="center"/>
          </w:tcPr>
          <w:p w14:paraId="1488AA07" w14:textId="647057AC" w:rsidR="001B3F0A" w:rsidRPr="001B3F0A" w:rsidRDefault="001B3F0A" w:rsidP="001B3F0A">
            <w:pPr>
              <w:rPr>
                <w:rFonts w:ascii="仿宋" w:eastAsia="仿宋" w:hAnsi="仿宋"/>
                <w:sz w:val="18"/>
                <w:szCs w:val="16"/>
                <w:lang w:val="x-none"/>
              </w:rPr>
            </w:pPr>
            <w:r w:rsidRPr="001B3F0A">
              <w:rPr>
                <w:rFonts w:ascii="仿宋" w:eastAsia="仿宋" w:hAnsi="仿宋" w:cs="宋体"/>
                <w:color w:val="000000"/>
                <w:sz w:val="18"/>
                <w:szCs w:val="16"/>
              </w:rPr>
              <w:t>2</w:t>
            </w:r>
          </w:p>
        </w:tc>
        <w:tc>
          <w:tcPr>
            <w:tcW w:w="1134" w:type="dxa"/>
            <w:vAlign w:val="center"/>
          </w:tcPr>
          <w:p w14:paraId="3DA2863E"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59EF86D0" w14:textId="1F04D61C"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B3F0A" w14:paraId="7DD37B74" w14:textId="77777777" w:rsidTr="002C6219">
        <w:trPr>
          <w:trHeight w:val="20"/>
          <w:jc w:val="center"/>
        </w:trPr>
        <w:tc>
          <w:tcPr>
            <w:tcW w:w="1247" w:type="dxa"/>
            <w:vMerge/>
            <w:vAlign w:val="center"/>
          </w:tcPr>
          <w:p w14:paraId="27EED32C" w14:textId="1FF60490" w:rsidR="001B3F0A" w:rsidRDefault="001B3F0A" w:rsidP="001B3F0A">
            <w:pPr>
              <w:rPr>
                <w:rFonts w:ascii="仿宋" w:eastAsia="仿宋" w:hAnsi="仿宋"/>
                <w:sz w:val="18"/>
                <w:szCs w:val="18"/>
                <w:lang w:val="x-none"/>
              </w:rPr>
            </w:pPr>
          </w:p>
        </w:tc>
        <w:tc>
          <w:tcPr>
            <w:tcW w:w="1814" w:type="dxa"/>
            <w:vAlign w:val="center"/>
          </w:tcPr>
          <w:p w14:paraId="10280DF6" w14:textId="6C13F3C7"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第二节 酸液</w:t>
            </w:r>
          </w:p>
        </w:tc>
        <w:tc>
          <w:tcPr>
            <w:tcW w:w="3685" w:type="dxa"/>
            <w:vAlign w:val="center"/>
          </w:tcPr>
          <w:p w14:paraId="6BAC5B13" w14:textId="2EB871E7"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酸液类型与优选原则</w:t>
            </w:r>
          </w:p>
        </w:tc>
        <w:tc>
          <w:tcPr>
            <w:tcW w:w="397" w:type="dxa"/>
            <w:vAlign w:val="center"/>
          </w:tcPr>
          <w:p w14:paraId="4E2ED765" w14:textId="6D7840F9" w:rsidR="001B3F0A" w:rsidRPr="001B3F0A" w:rsidRDefault="001B3F0A" w:rsidP="001B3F0A">
            <w:pPr>
              <w:rPr>
                <w:rFonts w:ascii="仿宋" w:eastAsia="仿宋" w:hAnsi="仿宋"/>
                <w:sz w:val="18"/>
                <w:szCs w:val="16"/>
                <w:lang w:val="x-none"/>
              </w:rPr>
            </w:pPr>
            <w:r w:rsidRPr="001B3F0A">
              <w:rPr>
                <w:rFonts w:ascii="仿宋" w:eastAsia="仿宋" w:hAnsi="仿宋" w:cs="宋体"/>
                <w:color w:val="000000"/>
                <w:sz w:val="18"/>
                <w:szCs w:val="16"/>
              </w:rPr>
              <w:t>2</w:t>
            </w:r>
          </w:p>
        </w:tc>
        <w:tc>
          <w:tcPr>
            <w:tcW w:w="1134" w:type="dxa"/>
            <w:vAlign w:val="center"/>
          </w:tcPr>
          <w:p w14:paraId="1796C4FE"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760A2251" w14:textId="0E100F6E"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B3F0A" w14:paraId="6AA33EB1" w14:textId="77777777" w:rsidTr="002C6219">
        <w:trPr>
          <w:trHeight w:val="20"/>
          <w:jc w:val="center"/>
        </w:trPr>
        <w:tc>
          <w:tcPr>
            <w:tcW w:w="1247" w:type="dxa"/>
            <w:vMerge/>
            <w:vAlign w:val="center"/>
          </w:tcPr>
          <w:p w14:paraId="08A17DA4" w14:textId="7E6D2CB8" w:rsidR="001B3F0A" w:rsidRDefault="001B3F0A" w:rsidP="001B3F0A">
            <w:pPr>
              <w:rPr>
                <w:rFonts w:ascii="仿宋" w:eastAsia="仿宋" w:hAnsi="仿宋"/>
                <w:sz w:val="18"/>
                <w:szCs w:val="18"/>
                <w:lang w:val="x-none"/>
              </w:rPr>
            </w:pPr>
          </w:p>
        </w:tc>
        <w:tc>
          <w:tcPr>
            <w:tcW w:w="1814" w:type="dxa"/>
            <w:vAlign w:val="center"/>
          </w:tcPr>
          <w:p w14:paraId="365DB573" w14:textId="37135882"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第三节 支撑剂</w:t>
            </w:r>
          </w:p>
        </w:tc>
        <w:tc>
          <w:tcPr>
            <w:tcW w:w="3685" w:type="dxa"/>
            <w:vAlign w:val="center"/>
          </w:tcPr>
          <w:p w14:paraId="4406D172" w14:textId="30CE5276"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支撑剂类型与优选原则</w:t>
            </w:r>
          </w:p>
        </w:tc>
        <w:tc>
          <w:tcPr>
            <w:tcW w:w="397" w:type="dxa"/>
            <w:vAlign w:val="center"/>
          </w:tcPr>
          <w:p w14:paraId="549DE5FE" w14:textId="6A9C2751" w:rsidR="001B3F0A" w:rsidRPr="001B3F0A" w:rsidRDefault="001B3F0A" w:rsidP="001B3F0A">
            <w:pPr>
              <w:rPr>
                <w:rFonts w:ascii="仿宋" w:eastAsia="仿宋" w:hAnsi="仿宋"/>
                <w:sz w:val="18"/>
                <w:szCs w:val="16"/>
                <w:lang w:val="x-none"/>
              </w:rPr>
            </w:pPr>
            <w:r w:rsidRPr="001B3F0A">
              <w:rPr>
                <w:rFonts w:ascii="仿宋" w:eastAsia="仿宋" w:hAnsi="仿宋" w:cs="宋体"/>
                <w:color w:val="000000"/>
                <w:sz w:val="18"/>
                <w:szCs w:val="16"/>
              </w:rPr>
              <w:t>2</w:t>
            </w:r>
          </w:p>
        </w:tc>
        <w:tc>
          <w:tcPr>
            <w:tcW w:w="1134" w:type="dxa"/>
            <w:vAlign w:val="center"/>
          </w:tcPr>
          <w:p w14:paraId="192CA98F"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88D2A79" w14:textId="61718812"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B3F0A" w14:paraId="41381229" w14:textId="77777777" w:rsidTr="009D73DA">
        <w:trPr>
          <w:trHeight w:val="20"/>
          <w:jc w:val="center"/>
        </w:trPr>
        <w:tc>
          <w:tcPr>
            <w:tcW w:w="1247" w:type="dxa"/>
            <w:vMerge w:val="restart"/>
            <w:vAlign w:val="center"/>
          </w:tcPr>
          <w:p w14:paraId="514ABAD4" w14:textId="6A9DB7F8" w:rsidR="001B3F0A" w:rsidRDefault="001B3F0A" w:rsidP="001B3F0A">
            <w:pPr>
              <w:rPr>
                <w:rFonts w:ascii="仿宋" w:eastAsia="仿宋" w:hAnsi="仿宋"/>
                <w:sz w:val="18"/>
                <w:szCs w:val="18"/>
                <w:lang w:val="x-none"/>
              </w:rPr>
            </w:pPr>
            <w:r w:rsidRPr="00C80F57">
              <w:rPr>
                <w:rFonts w:ascii="仿宋" w:eastAsia="仿宋" w:hAnsi="仿宋" w:hint="eastAsia"/>
                <w:sz w:val="18"/>
                <w:szCs w:val="18"/>
                <w:lang w:val="x-none"/>
              </w:rPr>
              <w:t>第六章 压裂方案优化设计</w:t>
            </w:r>
          </w:p>
        </w:tc>
        <w:tc>
          <w:tcPr>
            <w:tcW w:w="1814" w:type="dxa"/>
            <w:vAlign w:val="center"/>
          </w:tcPr>
          <w:p w14:paraId="3AEE3CC5" w14:textId="5DC5200A"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第一节</w:t>
            </w:r>
            <w:r w:rsidRPr="001B3F0A">
              <w:rPr>
                <w:rFonts w:ascii="仿宋" w:eastAsia="仿宋" w:hAnsi="仿宋" w:cs="宋体"/>
                <w:color w:val="000000"/>
                <w:sz w:val="18"/>
                <w:szCs w:val="16"/>
              </w:rPr>
              <w:t xml:space="preserve"> </w:t>
            </w:r>
            <w:r w:rsidRPr="001B3F0A">
              <w:rPr>
                <w:rFonts w:ascii="仿宋" w:eastAsia="仿宋" w:hAnsi="仿宋" w:cs="宋体" w:hint="eastAsia"/>
                <w:color w:val="000000"/>
                <w:sz w:val="18"/>
                <w:szCs w:val="16"/>
              </w:rPr>
              <w:t>压裂选</w:t>
            </w:r>
            <w:proofErr w:type="gramStart"/>
            <w:r w:rsidRPr="001B3F0A">
              <w:rPr>
                <w:rFonts w:ascii="仿宋" w:eastAsia="仿宋" w:hAnsi="仿宋" w:cs="宋体" w:hint="eastAsia"/>
                <w:color w:val="000000"/>
                <w:sz w:val="18"/>
                <w:szCs w:val="16"/>
              </w:rPr>
              <w:t>井选层</w:t>
            </w:r>
            <w:proofErr w:type="gramEnd"/>
          </w:p>
        </w:tc>
        <w:tc>
          <w:tcPr>
            <w:tcW w:w="3685" w:type="dxa"/>
            <w:vAlign w:val="center"/>
          </w:tcPr>
          <w:p w14:paraId="609E1EAA" w14:textId="4BBEEC0D"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压裂选</w:t>
            </w:r>
            <w:proofErr w:type="gramStart"/>
            <w:r w:rsidRPr="001B3F0A">
              <w:rPr>
                <w:rFonts w:ascii="仿宋" w:eastAsia="仿宋" w:hAnsi="仿宋" w:cs="宋体" w:hint="eastAsia"/>
                <w:color w:val="000000"/>
                <w:sz w:val="18"/>
                <w:szCs w:val="16"/>
              </w:rPr>
              <w:t>井选层原则</w:t>
            </w:r>
            <w:proofErr w:type="gramEnd"/>
          </w:p>
        </w:tc>
        <w:tc>
          <w:tcPr>
            <w:tcW w:w="397" w:type="dxa"/>
            <w:vAlign w:val="center"/>
          </w:tcPr>
          <w:p w14:paraId="2D0B5C71" w14:textId="4400F21E" w:rsidR="001B3F0A" w:rsidRPr="001B3F0A" w:rsidRDefault="001B3F0A" w:rsidP="001B3F0A">
            <w:pPr>
              <w:rPr>
                <w:rFonts w:ascii="仿宋" w:eastAsia="仿宋" w:hAnsi="仿宋"/>
                <w:sz w:val="18"/>
                <w:szCs w:val="16"/>
                <w:lang w:val="x-none"/>
              </w:rPr>
            </w:pPr>
            <w:r w:rsidRPr="001B3F0A">
              <w:rPr>
                <w:rFonts w:ascii="仿宋" w:eastAsia="仿宋" w:hAnsi="仿宋" w:cs="宋体"/>
                <w:color w:val="000000"/>
                <w:sz w:val="18"/>
                <w:szCs w:val="16"/>
              </w:rPr>
              <w:t>1</w:t>
            </w:r>
          </w:p>
        </w:tc>
        <w:tc>
          <w:tcPr>
            <w:tcW w:w="1134" w:type="dxa"/>
            <w:vAlign w:val="center"/>
          </w:tcPr>
          <w:p w14:paraId="5B7E126C"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27E6181E" w14:textId="0E95AB0E"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B3F0A" w14:paraId="7D394FE3" w14:textId="77777777" w:rsidTr="009D73DA">
        <w:trPr>
          <w:trHeight w:val="20"/>
          <w:jc w:val="center"/>
        </w:trPr>
        <w:tc>
          <w:tcPr>
            <w:tcW w:w="1247" w:type="dxa"/>
            <w:vMerge/>
            <w:vAlign w:val="center"/>
          </w:tcPr>
          <w:p w14:paraId="0640F41A" w14:textId="1251E3D2" w:rsidR="001B3F0A" w:rsidRDefault="001B3F0A" w:rsidP="001B3F0A">
            <w:pPr>
              <w:rPr>
                <w:rFonts w:ascii="仿宋" w:eastAsia="仿宋" w:hAnsi="仿宋"/>
                <w:sz w:val="18"/>
                <w:szCs w:val="18"/>
                <w:lang w:val="x-none"/>
              </w:rPr>
            </w:pPr>
          </w:p>
        </w:tc>
        <w:tc>
          <w:tcPr>
            <w:tcW w:w="1814" w:type="dxa"/>
            <w:vAlign w:val="center"/>
          </w:tcPr>
          <w:p w14:paraId="04E12E9D" w14:textId="1CD6DBC1"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第二节</w:t>
            </w:r>
            <w:r w:rsidRPr="001B3F0A">
              <w:rPr>
                <w:rFonts w:ascii="仿宋" w:eastAsia="仿宋" w:hAnsi="仿宋" w:cs="宋体"/>
                <w:color w:val="000000"/>
                <w:sz w:val="18"/>
                <w:szCs w:val="16"/>
              </w:rPr>
              <w:t xml:space="preserve"> </w:t>
            </w:r>
            <w:r w:rsidRPr="001B3F0A">
              <w:rPr>
                <w:rFonts w:ascii="仿宋" w:eastAsia="仿宋" w:hAnsi="仿宋" w:cs="宋体" w:hint="eastAsia"/>
                <w:color w:val="000000"/>
                <w:sz w:val="18"/>
                <w:szCs w:val="16"/>
              </w:rPr>
              <w:t>裂缝参数优化</w:t>
            </w:r>
          </w:p>
        </w:tc>
        <w:tc>
          <w:tcPr>
            <w:tcW w:w="3685" w:type="dxa"/>
            <w:vAlign w:val="center"/>
          </w:tcPr>
          <w:p w14:paraId="4DC5F41B" w14:textId="252134A3"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裂缝参数优化方法</w:t>
            </w:r>
          </w:p>
        </w:tc>
        <w:tc>
          <w:tcPr>
            <w:tcW w:w="397" w:type="dxa"/>
            <w:vAlign w:val="center"/>
          </w:tcPr>
          <w:p w14:paraId="3E329D0E" w14:textId="2A6C6D22" w:rsidR="001B3F0A" w:rsidRPr="001B3F0A" w:rsidRDefault="001B3F0A" w:rsidP="001B3F0A">
            <w:pPr>
              <w:rPr>
                <w:rFonts w:ascii="仿宋" w:eastAsia="仿宋" w:hAnsi="仿宋"/>
                <w:sz w:val="18"/>
                <w:szCs w:val="16"/>
                <w:lang w:val="x-none"/>
              </w:rPr>
            </w:pPr>
            <w:r w:rsidRPr="001B3F0A">
              <w:rPr>
                <w:rFonts w:ascii="仿宋" w:eastAsia="仿宋" w:hAnsi="仿宋" w:cs="宋体"/>
                <w:color w:val="000000"/>
                <w:sz w:val="18"/>
                <w:szCs w:val="16"/>
              </w:rPr>
              <w:t>1</w:t>
            </w:r>
          </w:p>
        </w:tc>
        <w:tc>
          <w:tcPr>
            <w:tcW w:w="1134" w:type="dxa"/>
            <w:vAlign w:val="center"/>
          </w:tcPr>
          <w:p w14:paraId="1ECFE831"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6BFF57B" w14:textId="290B6ACE"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B3F0A" w14:paraId="37626D10" w14:textId="77777777" w:rsidTr="009D73DA">
        <w:trPr>
          <w:trHeight w:val="20"/>
          <w:jc w:val="center"/>
        </w:trPr>
        <w:tc>
          <w:tcPr>
            <w:tcW w:w="1247" w:type="dxa"/>
            <w:vMerge/>
            <w:vAlign w:val="center"/>
          </w:tcPr>
          <w:p w14:paraId="4725E5E9" w14:textId="45FF10F5" w:rsidR="001B3F0A" w:rsidRDefault="001B3F0A" w:rsidP="001B3F0A">
            <w:pPr>
              <w:rPr>
                <w:rFonts w:ascii="仿宋" w:eastAsia="仿宋" w:hAnsi="仿宋"/>
                <w:sz w:val="18"/>
                <w:szCs w:val="18"/>
                <w:lang w:val="x-none"/>
              </w:rPr>
            </w:pPr>
          </w:p>
        </w:tc>
        <w:tc>
          <w:tcPr>
            <w:tcW w:w="1814" w:type="dxa"/>
            <w:vAlign w:val="center"/>
          </w:tcPr>
          <w:p w14:paraId="13F20692" w14:textId="54593931"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第三节</w:t>
            </w:r>
            <w:r w:rsidRPr="001B3F0A">
              <w:rPr>
                <w:rFonts w:ascii="仿宋" w:eastAsia="仿宋" w:hAnsi="仿宋" w:cs="宋体"/>
                <w:color w:val="000000"/>
                <w:sz w:val="18"/>
                <w:szCs w:val="16"/>
              </w:rPr>
              <w:t xml:space="preserve"> </w:t>
            </w:r>
            <w:r w:rsidRPr="001B3F0A">
              <w:rPr>
                <w:rFonts w:ascii="仿宋" w:eastAsia="仿宋" w:hAnsi="仿宋" w:cs="宋体" w:hint="eastAsia"/>
                <w:color w:val="000000"/>
                <w:sz w:val="18"/>
                <w:szCs w:val="16"/>
              </w:rPr>
              <w:t>压裂施工参数优化</w:t>
            </w:r>
          </w:p>
        </w:tc>
        <w:tc>
          <w:tcPr>
            <w:tcW w:w="3685" w:type="dxa"/>
            <w:vAlign w:val="center"/>
          </w:tcPr>
          <w:p w14:paraId="46F2CA3B" w14:textId="763D8DE5"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压裂施工参数优化方法</w:t>
            </w:r>
          </w:p>
        </w:tc>
        <w:tc>
          <w:tcPr>
            <w:tcW w:w="397" w:type="dxa"/>
            <w:vAlign w:val="center"/>
          </w:tcPr>
          <w:p w14:paraId="6B45264D" w14:textId="476ABC21" w:rsidR="001B3F0A" w:rsidRPr="001B3F0A" w:rsidRDefault="001B3F0A" w:rsidP="001B3F0A">
            <w:pPr>
              <w:rPr>
                <w:rFonts w:ascii="仿宋" w:eastAsia="仿宋" w:hAnsi="仿宋"/>
                <w:sz w:val="18"/>
                <w:szCs w:val="16"/>
                <w:lang w:val="x-none"/>
              </w:rPr>
            </w:pPr>
            <w:r w:rsidRPr="001B3F0A">
              <w:rPr>
                <w:rFonts w:ascii="仿宋" w:eastAsia="仿宋" w:hAnsi="仿宋" w:cs="宋体"/>
                <w:color w:val="000000"/>
                <w:sz w:val="18"/>
                <w:szCs w:val="16"/>
              </w:rPr>
              <w:t>2</w:t>
            </w:r>
          </w:p>
        </w:tc>
        <w:tc>
          <w:tcPr>
            <w:tcW w:w="1134" w:type="dxa"/>
            <w:vAlign w:val="center"/>
          </w:tcPr>
          <w:p w14:paraId="360D33DB"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56DB5540" w14:textId="338B3C4A"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B3F0A" w14:paraId="645B2E6B" w14:textId="77777777" w:rsidTr="009D73DA">
        <w:trPr>
          <w:trHeight w:val="20"/>
          <w:jc w:val="center"/>
        </w:trPr>
        <w:tc>
          <w:tcPr>
            <w:tcW w:w="1247" w:type="dxa"/>
            <w:vMerge w:val="restart"/>
            <w:vAlign w:val="center"/>
          </w:tcPr>
          <w:p w14:paraId="35023547" w14:textId="7C35412D" w:rsidR="001B3F0A" w:rsidRDefault="001B3F0A" w:rsidP="001B3F0A">
            <w:pPr>
              <w:rPr>
                <w:rFonts w:ascii="仿宋" w:eastAsia="仿宋" w:hAnsi="仿宋"/>
                <w:sz w:val="18"/>
                <w:szCs w:val="18"/>
                <w:lang w:val="x-none"/>
              </w:rPr>
            </w:pPr>
            <w:r w:rsidRPr="001B3F0A">
              <w:rPr>
                <w:rFonts w:ascii="仿宋" w:eastAsia="仿宋" w:hAnsi="仿宋" w:hint="eastAsia"/>
                <w:sz w:val="18"/>
                <w:szCs w:val="18"/>
                <w:lang w:val="x-none"/>
              </w:rPr>
              <w:t>第七章 压裂诊断技术</w:t>
            </w:r>
          </w:p>
        </w:tc>
        <w:tc>
          <w:tcPr>
            <w:tcW w:w="1814" w:type="dxa"/>
            <w:vAlign w:val="center"/>
          </w:tcPr>
          <w:p w14:paraId="30C2AF7F" w14:textId="14C0C6C4"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第一节 施工曲线分析技术</w:t>
            </w:r>
          </w:p>
        </w:tc>
        <w:tc>
          <w:tcPr>
            <w:tcW w:w="3685" w:type="dxa"/>
            <w:vAlign w:val="center"/>
          </w:tcPr>
          <w:p w14:paraId="37D378A6" w14:textId="7871FC75"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施工曲线分析原理</w:t>
            </w:r>
          </w:p>
        </w:tc>
        <w:tc>
          <w:tcPr>
            <w:tcW w:w="397" w:type="dxa"/>
            <w:vAlign w:val="center"/>
          </w:tcPr>
          <w:p w14:paraId="46C84628" w14:textId="3A309CBD"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1</w:t>
            </w:r>
          </w:p>
        </w:tc>
        <w:tc>
          <w:tcPr>
            <w:tcW w:w="1134" w:type="dxa"/>
            <w:vAlign w:val="center"/>
          </w:tcPr>
          <w:p w14:paraId="7F94B3A7"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C383BCF" w14:textId="06BD0688"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B3F0A" w14:paraId="01371E7C" w14:textId="77777777" w:rsidTr="009D73DA">
        <w:trPr>
          <w:trHeight w:val="20"/>
          <w:jc w:val="center"/>
        </w:trPr>
        <w:tc>
          <w:tcPr>
            <w:tcW w:w="1247" w:type="dxa"/>
            <w:vMerge/>
            <w:vAlign w:val="center"/>
          </w:tcPr>
          <w:p w14:paraId="02C49377" w14:textId="77777777" w:rsidR="001B3F0A" w:rsidRDefault="001B3F0A" w:rsidP="001B3F0A">
            <w:pPr>
              <w:rPr>
                <w:rFonts w:ascii="仿宋" w:eastAsia="仿宋" w:hAnsi="仿宋"/>
                <w:sz w:val="18"/>
                <w:szCs w:val="18"/>
                <w:lang w:val="x-none"/>
              </w:rPr>
            </w:pPr>
          </w:p>
        </w:tc>
        <w:tc>
          <w:tcPr>
            <w:tcW w:w="1814" w:type="dxa"/>
            <w:vAlign w:val="center"/>
          </w:tcPr>
          <w:p w14:paraId="4A59E85D" w14:textId="0FDE624D"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第二节</w:t>
            </w:r>
            <w:r w:rsidRPr="001B3F0A">
              <w:rPr>
                <w:rFonts w:ascii="仿宋" w:eastAsia="仿宋" w:hAnsi="仿宋" w:cs="宋体"/>
                <w:color w:val="000000"/>
                <w:sz w:val="18"/>
                <w:szCs w:val="16"/>
              </w:rPr>
              <w:t xml:space="preserve"> </w:t>
            </w:r>
            <w:r w:rsidRPr="001B3F0A">
              <w:rPr>
                <w:rFonts w:ascii="仿宋" w:eastAsia="仿宋" w:hAnsi="仿宋" w:cs="宋体" w:hint="eastAsia"/>
                <w:color w:val="000000"/>
                <w:sz w:val="18"/>
                <w:szCs w:val="16"/>
              </w:rPr>
              <w:t>裂缝直接监测技术</w:t>
            </w:r>
          </w:p>
        </w:tc>
        <w:tc>
          <w:tcPr>
            <w:tcW w:w="3685" w:type="dxa"/>
            <w:vAlign w:val="center"/>
          </w:tcPr>
          <w:p w14:paraId="76341119" w14:textId="388D25DA"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裂缝直接监测技术原理</w:t>
            </w:r>
          </w:p>
        </w:tc>
        <w:tc>
          <w:tcPr>
            <w:tcW w:w="397" w:type="dxa"/>
            <w:vAlign w:val="center"/>
          </w:tcPr>
          <w:p w14:paraId="4680F0B4" w14:textId="0A921398" w:rsidR="001B3F0A" w:rsidRPr="001B3F0A" w:rsidRDefault="001B3F0A" w:rsidP="001B3F0A">
            <w:pPr>
              <w:rPr>
                <w:rFonts w:ascii="仿宋" w:eastAsia="仿宋" w:hAnsi="仿宋"/>
                <w:sz w:val="18"/>
                <w:szCs w:val="16"/>
                <w:lang w:val="x-none"/>
              </w:rPr>
            </w:pPr>
            <w:r w:rsidRPr="001B3F0A">
              <w:rPr>
                <w:rFonts w:ascii="仿宋" w:eastAsia="仿宋" w:hAnsi="仿宋" w:cs="宋体"/>
                <w:color w:val="000000"/>
                <w:sz w:val="18"/>
                <w:szCs w:val="16"/>
              </w:rPr>
              <w:t>2</w:t>
            </w:r>
          </w:p>
        </w:tc>
        <w:tc>
          <w:tcPr>
            <w:tcW w:w="1134" w:type="dxa"/>
            <w:vAlign w:val="center"/>
          </w:tcPr>
          <w:p w14:paraId="1CB0426F"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5B9F16B6" w14:textId="30F16A8D"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r w:rsidR="001B3F0A" w14:paraId="749680BF" w14:textId="77777777" w:rsidTr="009D73DA">
        <w:trPr>
          <w:trHeight w:val="20"/>
          <w:jc w:val="center"/>
        </w:trPr>
        <w:tc>
          <w:tcPr>
            <w:tcW w:w="1247" w:type="dxa"/>
            <w:vMerge/>
            <w:vAlign w:val="center"/>
          </w:tcPr>
          <w:p w14:paraId="47F8B0DB" w14:textId="77777777" w:rsidR="001B3F0A" w:rsidRDefault="001B3F0A" w:rsidP="001B3F0A">
            <w:pPr>
              <w:rPr>
                <w:rFonts w:ascii="仿宋" w:eastAsia="仿宋" w:hAnsi="仿宋"/>
                <w:sz w:val="18"/>
                <w:szCs w:val="18"/>
                <w:lang w:val="x-none"/>
              </w:rPr>
            </w:pPr>
          </w:p>
        </w:tc>
        <w:tc>
          <w:tcPr>
            <w:tcW w:w="1814" w:type="dxa"/>
            <w:vAlign w:val="center"/>
          </w:tcPr>
          <w:p w14:paraId="2AA5A78A" w14:textId="4D03730E"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第三节 裂缝监测新工艺</w:t>
            </w:r>
          </w:p>
        </w:tc>
        <w:tc>
          <w:tcPr>
            <w:tcW w:w="3685" w:type="dxa"/>
            <w:vAlign w:val="center"/>
          </w:tcPr>
          <w:p w14:paraId="301914C7" w14:textId="70594162"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放射性示踪剂与分布式光纤方法</w:t>
            </w:r>
          </w:p>
        </w:tc>
        <w:tc>
          <w:tcPr>
            <w:tcW w:w="397" w:type="dxa"/>
            <w:vAlign w:val="center"/>
          </w:tcPr>
          <w:p w14:paraId="4D3EE03F" w14:textId="0B85CADC" w:rsidR="001B3F0A" w:rsidRPr="001B3F0A" w:rsidRDefault="001B3F0A" w:rsidP="001B3F0A">
            <w:pPr>
              <w:rPr>
                <w:rFonts w:ascii="仿宋" w:eastAsia="仿宋" w:hAnsi="仿宋"/>
                <w:sz w:val="18"/>
                <w:szCs w:val="16"/>
                <w:lang w:val="x-none"/>
              </w:rPr>
            </w:pPr>
            <w:r w:rsidRPr="001B3F0A">
              <w:rPr>
                <w:rFonts w:ascii="仿宋" w:eastAsia="仿宋" w:hAnsi="仿宋" w:cs="宋体" w:hint="eastAsia"/>
                <w:color w:val="000000"/>
                <w:sz w:val="18"/>
                <w:szCs w:val="16"/>
              </w:rPr>
              <w:t>1</w:t>
            </w:r>
          </w:p>
        </w:tc>
        <w:tc>
          <w:tcPr>
            <w:tcW w:w="1134" w:type="dxa"/>
            <w:vAlign w:val="center"/>
          </w:tcPr>
          <w:p w14:paraId="38916EFA" w14:textId="77777777"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002DB572" w14:textId="3E5B38CC" w:rsidR="001B3F0A" w:rsidRDefault="001B3F0A" w:rsidP="001B3F0A">
            <w:pPr>
              <w:rPr>
                <w:rFonts w:ascii="仿宋" w:eastAsia="仿宋" w:hAnsi="仿宋"/>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tc>
      </w:tr>
    </w:tbl>
    <w:bookmarkEnd w:id="0"/>
    <w:p w14:paraId="106200FC"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1ACC8D0E" w14:textId="2E5C6FCA" w:rsidR="00AC5BFF" w:rsidRPr="00AC5BFF" w:rsidRDefault="001C7AFD" w:rsidP="00AC5BFF">
      <w:pPr>
        <w:ind w:firstLineChars="200" w:firstLine="420"/>
        <w:rPr>
          <w:rFonts w:ascii="仿宋" w:eastAsia="仿宋" w:hAnsi="仿宋"/>
          <w:szCs w:val="21"/>
        </w:rPr>
      </w:pPr>
      <w:r>
        <w:rPr>
          <w:rFonts w:ascii="仿宋" w:eastAsia="仿宋" w:hAnsi="仿宋" w:hint="eastAsia"/>
          <w:szCs w:val="21"/>
        </w:rPr>
        <w:t>以</w:t>
      </w:r>
      <w:r w:rsidR="006A4C5C">
        <w:rPr>
          <w:rFonts w:ascii="仿宋" w:eastAsia="仿宋" w:hAnsi="仿宋" w:hint="eastAsia"/>
          <w:szCs w:val="21"/>
        </w:rPr>
        <w:t>课堂讲授</w:t>
      </w:r>
      <w:r>
        <w:rPr>
          <w:rFonts w:ascii="仿宋" w:eastAsia="仿宋" w:hAnsi="仿宋" w:hint="eastAsia"/>
          <w:szCs w:val="21"/>
        </w:rPr>
        <w:t>为主，课堂讨论和学生自主学习为辅</w:t>
      </w:r>
      <w:r w:rsidR="00AC5BFF" w:rsidRPr="00AC5BFF">
        <w:rPr>
          <w:rFonts w:ascii="仿宋" w:eastAsia="仿宋" w:hAnsi="仿宋" w:hint="eastAsia"/>
          <w:szCs w:val="21"/>
        </w:rPr>
        <w:t>。</w:t>
      </w:r>
    </w:p>
    <w:p w14:paraId="344C0CD5"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tbl>
      <w:tblPr>
        <w:tblStyle w:val="a9"/>
        <w:tblW w:w="0" w:type="auto"/>
        <w:tblLook w:val="04A0" w:firstRow="1" w:lastRow="0" w:firstColumn="1" w:lastColumn="0" w:noHBand="0" w:noVBand="1"/>
      </w:tblPr>
      <w:tblGrid>
        <w:gridCol w:w="4248"/>
        <w:gridCol w:w="4048"/>
      </w:tblGrid>
      <w:tr w:rsidR="003A41E0" w:rsidRPr="003A41E0" w14:paraId="00899031" w14:textId="146F7A70" w:rsidTr="003A41E0">
        <w:tc>
          <w:tcPr>
            <w:tcW w:w="4248" w:type="dxa"/>
          </w:tcPr>
          <w:p w14:paraId="22AA7650" w14:textId="1916A644" w:rsidR="003A41E0" w:rsidRPr="003A41E0" w:rsidRDefault="003A41E0" w:rsidP="006745D8">
            <w:pPr>
              <w:rPr>
                <w:rFonts w:ascii="仿宋" w:eastAsia="仿宋" w:hAnsi="仿宋"/>
                <w:szCs w:val="21"/>
              </w:rPr>
            </w:pPr>
            <w:bookmarkStart w:id="1" w:name="_Hlk175865092"/>
            <w:proofErr w:type="gramStart"/>
            <w:r w:rsidRPr="003A41E0">
              <w:rPr>
                <w:rFonts w:ascii="仿宋" w:eastAsia="仿宋" w:hAnsi="仿宋" w:hint="eastAsia"/>
                <w:szCs w:val="21"/>
              </w:rPr>
              <w:t>是否排考</w:t>
            </w:r>
            <w:proofErr w:type="gramEnd"/>
          </w:p>
        </w:tc>
        <w:tc>
          <w:tcPr>
            <w:tcW w:w="4048" w:type="dxa"/>
          </w:tcPr>
          <w:p w14:paraId="13B8DF66" w14:textId="65F775BA" w:rsidR="003A41E0" w:rsidRPr="003A41E0" w:rsidRDefault="00C80F57" w:rsidP="006745D8">
            <w:pPr>
              <w:rPr>
                <w:rFonts w:ascii="仿宋" w:eastAsia="仿宋" w:hAnsi="仿宋"/>
                <w:szCs w:val="21"/>
              </w:rPr>
            </w:pPr>
            <w:r>
              <w:rPr>
                <w:rFonts w:ascii="仿宋" w:eastAsia="仿宋" w:hAnsi="仿宋" w:hint="eastAsia"/>
                <w:szCs w:val="21"/>
              </w:rPr>
              <w:t>是</w:t>
            </w:r>
          </w:p>
        </w:tc>
      </w:tr>
      <w:tr w:rsidR="003A41E0" w:rsidRPr="003A41E0" w14:paraId="551472D2" w14:textId="365F1530" w:rsidTr="003A41E0">
        <w:tc>
          <w:tcPr>
            <w:tcW w:w="4248" w:type="dxa"/>
          </w:tcPr>
          <w:p w14:paraId="386D52F6" w14:textId="14F5491C" w:rsidR="003A41E0" w:rsidRPr="003A41E0" w:rsidRDefault="003A41E0" w:rsidP="006745D8">
            <w:pPr>
              <w:rPr>
                <w:rFonts w:ascii="仿宋" w:eastAsia="仿宋" w:hAnsi="仿宋"/>
                <w:szCs w:val="21"/>
              </w:rPr>
            </w:pPr>
            <w:r w:rsidRPr="003A41E0">
              <w:rPr>
                <w:rFonts w:ascii="仿宋" w:eastAsia="仿宋" w:hAnsi="仿宋" w:hint="eastAsia"/>
                <w:szCs w:val="21"/>
              </w:rPr>
              <w:t>考核形式</w:t>
            </w:r>
          </w:p>
        </w:tc>
        <w:tc>
          <w:tcPr>
            <w:tcW w:w="4048" w:type="dxa"/>
          </w:tcPr>
          <w:p w14:paraId="78BC90B3" w14:textId="7F6C0D4C" w:rsidR="003A41E0" w:rsidRPr="003A41E0" w:rsidRDefault="00C80F57" w:rsidP="006745D8">
            <w:pPr>
              <w:rPr>
                <w:rFonts w:ascii="仿宋" w:eastAsia="仿宋" w:hAnsi="仿宋"/>
                <w:szCs w:val="21"/>
              </w:rPr>
            </w:pPr>
            <w:r w:rsidRPr="00C80F57">
              <w:rPr>
                <w:rFonts w:ascii="仿宋" w:eastAsia="仿宋" w:hAnsi="仿宋" w:hint="eastAsia"/>
                <w:szCs w:val="21"/>
              </w:rPr>
              <w:t>笔试（开卷）</w:t>
            </w:r>
          </w:p>
        </w:tc>
      </w:tr>
      <w:tr w:rsidR="003A41E0" w:rsidRPr="003A41E0" w14:paraId="02C581B2" w14:textId="7508210E" w:rsidTr="003A41E0">
        <w:tc>
          <w:tcPr>
            <w:tcW w:w="4248" w:type="dxa"/>
          </w:tcPr>
          <w:p w14:paraId="0C85C439" w14:textId="210278D0" w:rsidR="003A41E0" w:rsidRPr="003A41E0" w:rsidRDefault="003A41E0" w:rsidP="006745D8">
            <w:pPr>
              <w:rPr>
                <w:rFonts w:ascii="仿宋" w:eastAsia="仿宋" w:hAnsi="仿宋"/>
                <w:szCs w:val="21"/>
              </w:rPr>
            </w:pPr>
            <w:r w:rsidRPr="003A41E0">
              <w:rPr>
                <w:rFonts w:ascii="仿宋" w:eastAsia="仿宋" w:hAnsi="仿宋" w:hint="eastAsia"/>
                <w:szCs w:val="21"/>
              </w:rPr>
              <w:t>成绩评定方式</w:t>
            </w:r>
          </w:p>
        </w:tc>
        <w:tc>
          <w:tcPr>
            <w:tcW w:w="4048" w:type="dxa"/>
          </w:tcPr>
          <w:p w14:paraId="53E90401" w14:textId="7C81448E" w:rsidR="003A41E0" w:rsidRPr="003A41E0" w:rsidRDefault="00C80F57" w:rsidP="006745D8">
            <w:pPr>
              <w:rPr>
                <w:rFonts w:ascii="仿宋" w:eastAsia="仿宋" w:hAnsi="仿宋"/>
                <w:szCs w:val="21"/>
              </w:rPr>
            </w:pPr>
            <w:r w:rsidRPr="00C80F57">
              <w:rPr>
                <w:rFonts w:ascii="仿宋" w:eastAsia="仿宋" w:hAnsi="仿宋" w:hint="eastAsia"/>
                <w:szCs w:val="21"/>
              </w:rPr>
              <w:t>百分制</w:t>
            </w:r>
          </w:p>
        </w:tc>
      </w:tr>
      <w:tr w:rsidR="003A41E0" w:rsidRPr="003A41E0" w14:paraId="0F288626" w14:textId="2D4B8630" w:rsidTr="003A41E0">
        <w:tc>
          <w:tcPr>
            <w:tcW w:w="4248" w:type="dxa"/>
          </w:tcPr>
          <w:p w14:paraId="6E0D4BF9" w14:textId="76E17B88" w:rsidR="003A41E0" w:rsidRPr="003A41E0" w:rsidRDefault="003A41E0" w:rsidP="006745D8">
            <w:pPr>
              <w:rPr>
                <w:rFonts w:ascii="仿宋" w:eastAsia="仿宋" w:hAnsi="仿宋"/>
                <w:szCs w:val="21"/>
              </w:rPr>
            </w:pPr>
            <w:r w:rsidRPr="003A41E0">
              <w:rPr>
                <w:rFonts w:ascii="仿宋" w:eastAsia="仿宋" w:hAnsi="仿宋" w:hint="eastAsia"/>
                <w:szCs w:val="21"/>
              </w:rPr>
              <w:t>过程成绩/%</w:t>
            </w:r>
          </w:p>
        </w:tc>
        <w:tc>
          <w:tcPr>
            <w:tcW w:w="4048" w:type="dxa"/>
          </w:tcPr>
          <w:p w14:paraId="4567A186" w14:textId="3D0B8F9C" w:rsidR="003A41E0" w:rsidRPr="003A41E0" w:rsidRDefault="00C80F57" w:rsidP="006745D8">
            <w:pPr>
              <w:rPr>
                <w:rFonts w:ascii="仿宋" w:eastAsia="仿宋" w:hAnsi="仿宋"/>
                <w:szCs w:val="21"/>
              </w:rPr>
            </w:pPr>
            <w:r>
              <w:rPr>
                <w:rFonts w:ascii="仿宋" w:eastAsia="仿宋" w:hAnsi="仿宋" w:hint="eastAsia"/>
                <w:szCs w:val="21"/>
              </w:rPr>
              <w:t>4</w:t>
            </w:r>
            <w:r>
              <w:rPr>
                <w:rFonts w:ascii="仿宋" w:eastAsia="仿宋" w:hAnsi="仿宋"/>
                <w:szCs w:val="21"/>
              </w:rPr>
              <w:t>0</w:t>
            </w:r>
          </w:p>
        </w:tc>
      </w:tr>
      <w:tr w:rsidR="003A41E0" w:rsidRPr="003A41E0" w14:paraId="21E43D56" w14:textId="2DF901B6" w:rsidTr="003A41E0">
        <w:tc>
          <w:tcPr>
            <w:tcW w:w="4248" w:type="dxa"/>
          </w:tcPr>
          <w:p w14:paraId="305AAE7A" w14:textId="7CB43750" w:rsidR="003A41E0" w:rsidRPr="003A41E0" w:rsidRDefault="003A41E0" w:rsidP="006745D8">
            <w:pPr>
              <w:rPr>
                <w:rFonts w:ascii="仿宋" w:eastAsia="仿宋" w:hAnsi="仿宋"/>
                <w:szCs w:val="21"/>
              </w:rPr>
            </w:pPr>
            <w:proofErr w:type="gramStart"/>
            <w:r w:rsidRPr="003A41E0">
              <w:rPr>
                <w:rFonts w:ascii="仿宋" w:eastAsia="仿宋" w:hAnsi="仿宋" w:hint="eastAsia"/>
                <w:szCs w:val="21"/>
              </w:rPr>
              <w:t>结课考试</w:t>
            </w:r>
            <w:proofErr w:type="gramEnd"/>
            <w:r w:rsidRPr="003A41E0">
              <w:rPr>
                <w:rFonts w:ascii="仿宋" w:eastAsia="仿宋" w:hAnsi="仿宋" w:hint="eastAsia"/>
                <w:szCs w:val="21"/>
              </w:rPr>
              <w:t>成绩/%</w:t>
            </w:r>
          </w:p>
        </w:tc>
        <w:tc>
          <w:tcPr>
            <w:tcW w:w="4048" w:type="dxa"/>
          </w:tcPr>
          <w:p w14:paraId="44C372C4" w14:textId="7C0DD47B" w:rsidR="003A41E0" w:rsidRPr="003A41E0" w:rsidRDefault="00C80F57" w:rsidP="006745D8">
            <w:pPr>
              <w:rPr>
                <w:rFonts w:ascii="仿宋" w:eastAsia="仿宋" w:hAnsi="仿宋"/>
                <w:szCs w:val="21"/>
              </w:rPr>
            </w:pPr>
            <w:r>
              <w:rPr>
                <w:rFonts w:ascii="仿宋" w:eastAsia="仿宋" w:hAnsi="仿宋" w:hint="eastAsia"/>
                <w:szCs w:val="21"/>
              </w:rPr>
              <w:t>6</w:t>
            </w:r>
            <w:r>
              <w:rPr>
                <w:rFonts w:ascii="仿宋" w:eastAsia="仿宋" w:hAnsi="仿宋"/>
                <w:szCs w:val="21"/>
              </w:rPr>
              <w:t>0</w:t>
            </w:r>
          </w:p>
        </w:tc>
      </w:tr>
      <w:bookmarkEnd w:id="1"/>
    </w:tbl>
    <w:p w14:paraId="64D7E80B" w14:textId="77777777" w:rsidR="00C80F57" w:rsidRDefault="00C80F57" w:rsidP="00D2634B">
      <w:pPr>
        <w:rPr>
          <w:rFonts w:ascii="仿宋" w:eastAsia="仿宋" w:hAnsi="仿宋"/>
          <w:color w:val="FF0000"/>
          <w:szCs w:val="21"/>
        </w:rPr>
      </w:pPr>
    </w:p>
    <w:p w14:paraId="44BE5A55" w14:textId="399D5BCF"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559C3B14"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lastRenderedPageBreak/>
        <w:t>（一）教材</w:t>
      </w:r>
    </w:p>
    <w:p w14:paraId="6593640D" w14:textId="2873D810" w:rsidR="00AC5BFF" w:rsidRPr="00AC5BFF" w:rsidRDefault="00AC5BFF" w:rsidP="00AC5BFF">
      <w:pPr>
        <w:ind w:firstLineChars="200" w:firstLine="420"/>
        <w:rPr>
          <w:rFonts w:ascii="仿宋" w:eastAsia="仿宋" w:hAnsi="仿宋"/>
          <w:szCs w:val="21"/>
        </w:rPr>
      </w:pPr>
      <w:r w:rsidRPr="00AC5BFF">
        <w:rPr>
          <w:rFonts w:ascii="仿宋" w:eastAsia="仿宋" w:hAnsi="仿宋" w:hint="eastAsia"/>
          <w:szCs w:val="21"/>
        </w:rPr>
        <w:t>《</w:t>
      </w:r>
      <w:r w:rsidR="00C80F57" w:rsidRPr="00C80F57">
        <w:rPr>
          <w:rFonts w:ascii="仿宋" w:eastAsia="仿宋" w:hAnsi="仿宋" w:hint="eastAsia"/>
          <w:szCs w:val="21"/>
        </w:rPr>
        <w:t>油水井增产增注技术</w:t>
      </w:r>
      <w:r w:rsidRPr="00AC5BFF">
        <w:rPr>
          <w:rFonts w:ascii="仿宋" w:eastAsia="仿宋" w:hAnsi="仿宋" w:hint="eastAsia"/>
          <w:szCs w:val="21"/>
        </w:rPr>
        <w:t>》</w:t>
      </w:r>
      <w:r w:rsidR="00C25C32" w:rsidRPr="00AC5BFF">
        <w:rPr>
          <w:rFonts w:ascii="仿宋" w:eastAsia="仿宋" w:hAnsi="仿宋" w:hint="eastAsia"/>
          <w:szCs w:val="21"/>
        </w:rPr>
        <w:t>，</w:t>
      </w:r>
      <w:r w:rsidR="00C80F57" w:rsidRPr="00C80F57">
        <w:rPr>
          <w:rFonts w:ascii="仿宋" w:eastAsia="仿宋" w:hAnsi="仿宋" w:hint="eastAsia"/>
          <w:szCs w:val="21"/>
        </w:rPr>
        <w:t>2009年7月第1版</w:t>
      </w:r>
      <w:r w:rsidRPr="00AC5BFF">
        <w:rPr>
          <w:rFonts w:ascii="仿宋" w:eastAsia="仿宋" w:hAnsi="仿宋" w:hint="eastAsia"/>
          <w:szCs w:val="21"/>
        </w:rPr>
        <w:t>，</w:t>
      </w:r>
      <w:r w:rsidR="00C80F57" w:rsidRPr="00C80F57">
        <w:rPr>
          <w:rFonts w:ascii="仿宋" w:eastAsia="仿宋" w:hAnsi="仿宋" w:hint="eastAsia"/>
          <w:szCs w:val="21"/>
        </w:rPr>
        <w:t>王杰祥</w:t>
      </w:r>
      <w:r w:rsidRPr="00AC5BFF">
        <w:rPr>
          <w:rFonts w:ascii="仿宋" w:eastAsia="仿宋" w:hAnsi="仿宋" w:hint="eastAsia"/>
          <w:szCs w:val="21"/>
        </w:rPr>
        <w:t>，</w:t>
      </w:r>
      <w:r w:rsidR="00C80F57" w:rsidRPr="00C80F57">
        <w:rPr>
          <w:rFonts w:ascii="仿宋" w:eastAsia="仿宋" w:hAnsi="仿宋" w:hint="eastAsia"/>
          <w:szCs w:val="21"/>
        </w:rPr>
        <w:t>中国石油大学出版社</w:t>
      </w:r>
      <w:r w:rsidRPr="00AC5BFF">
        <w:rPr>
          <w:rFonts w:ascii="仿宋" w:eastAsia="仿宋" w:hAnsi="仿宋" w:hint="eastAsia"/>
          <w:szCs w:val="21"/>
        </w:rPr>
        <w:t>，</w:t>
      </w:r>
      <w:r w:rsidR="00C80F57">
        <w:rPr>
          <w:rFonts w:ascii="仿宋" w:eastAsia="仿宋" w:hAnsi="仿宋" w:hint="eastAsia"/>
          <w:szCs w:val="21"/>
        </w:rPr>
        <w:t>2</w:t>
      </w:r>
      <w:r w:rsidR="00C80F57">
        <w:rPr>
          <w:rFonts w:ascii="仿宋" w:eastAsia="仿宋" w:hAnsi="仿宋"/>
          <w:szCs w:val="21"/>
        </w:rPr>
        <w:t>009</w:t>
      </w:r>
      <w:r w:rsidR="005C0AEB">
        <w:rPr>
          <w:rFonts w:ascii="仿宋" w:eastAsia="仿宋" w:hAnsi="仿宋" w:hint="eastAsia"/>
          <w:szCs w:val="21"/>
        </w:rPr>
        <w:t>，</w:t>
      </w:r>
      <w:r w:rsidR="005C0AEB">
        <w:rPr>
          <w:rFonts w:ascii="仿宋" w:eastAsia="仿宋" w:hAnsi="仿宋"/>
          <w:szCs w:val="21"/>
        </w:rPr>
        <w:t>ISBN：</w:t>
      </w:r>
      <w:r w:rsidR="00C80F57" w:rsidRPr="00C80F57">
        <w:rPr>
          <w:rFonts w:ascii="仿宋" w:eastAsia="仿宋" w:hAnsi="仿宋"/>
          <w:szCs w:val="21"/>
        </w:rPr>
        <w:t>9787563621989</w:t>
      </w:r>
      <w:r w:rsidRPr="00AC5BFF">
        <w:rPr>
          <w:rFonts w:ascii="仿宋" w:eastAsia="仿宋" w:hAnsi="仿宋" w:hint="eastAsia"/>
          <w:szCs w:val="21"/>
        </w:rPr>
        <w:t>。</w:t>
      </w:r>
    </w:p>
    <w:p w14:paraId="6272353D"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（二）参考书目或文献</w:t>
      </w:r>
    </w:p>
    <w:p w14:paraId="5271624A" w14:textId="08FBD903" w:rsidR="001C7304" w:rsidRDefault="00AC5BFF" w:rsidP="00AC5BFF">
      <w:pPr>
        <w:ind w:firstLineChars="200" w:firstLine="420"/>
        <w:rPr>
          <w:rFonts w:ascii="仿宋" w:eastAsia="仿宋" w:hAnsi="仿宋"/>
          <w:szCs w:val="21"/>
        </w:rPr>
      </w:pPr>
      <w:r w:rsidRPr="00AC5BFF">
        <w:rPr>
          <w:rFonts w:ascii="仿宋" w:eastAsia="仿宋" w:hAnsi="仿宋" w:hint="eastAsia"/>
          <w:szCs w:val="21"/>
        </w:rPr>
        <w:t>《</w:t>
      </w:r>
      <w:r w:rsidR="00C80F57" w:rsidRPr="00C80F57">
        <w:rPr>
          <w:rFonts w:ascii="仿宋" w:eastAsia="仿宋" w:hAnsi="仿宋" w:hint="eastAsia"/>
          <w:szCs w:val="21"/>
        </w:rPr>
        <w:t>水力压裂设计数值计算方法</w:t>
      </w:r>
      <w:r w:rsidRPr="00AC5BFF">
        <w:rPr>
          <w:rFonts w:ascii="仿宋" w:eastAsia="仿宋" w:hAnsi="仿宋" w:hint="eastAsia"/>
          <w:szCs w:val="21"/>
        </w:rPr>
        <w:t>》</w:t>
      </w:r>
      <w:r w:rsidR="00C25C32" w:rsidRPr="00AC5BFF">
        <w:rPr>
          <w:rFonts w:ascii="仿宋" w:eastAsia="仿宋" w:hAnsi="仿宋" w:hint="eastAsia"/>
          <w:szCs w:val="21"/>
        </w:rPr>
        <w:t>，</w:t>
      </w:r>
      <w:r w:rsidR="00C80F57" w:rsidRPr="00C80F57">
        <w:rPr>
          <w:rFonts w:ascii="仿宋" w:eastAsia="仿宋" w:hAnsi="仿宋" w:hint="eastAsia"/>
          <w:szCs w:val="21"/>
        </w:rPr>
        <w:t>1998年6月第1版</w:t>
      </w:r>
      <w:r w:rsidRPr="00AC5BFF">
        <w:rPr>
          <w:rFonts w:ascii="仿宋" w:eastAsia="仿宋" w:hAnsi="仿宋" w:hint="eastAsia"/>
          <w:szCs w:val="21"/>
        </w:rPr>
        <w:t>，</w:t>
      </w:r>
      <w:r w:rsidR="00C80F57" w:rsidRPr="00C80F57">
        <w:rPr>
          <w:rFonts w:ascii="仿宋" w:eastAsia="仿宋" w:hAnsi="仿宋" w:hint="eastAsia"/>
          <w:szCs w:val="21"/>
        </w:rPr>
        <w:t>王鸿勋、张士诚</w:t>
      </w:r>
      <w:r w:rsidRPr="00AC5BFF">
        <w:rPr>
          <w:rFonts w:ascii="仿宋" w:eastAsia="仿宋" w:hAnsi="仿宋" w:hint="eastAsia"/>
          <w:szCs w:val="21"/>
        </w:rPr>
        <w:t>，</w:t>
      </w:r>
      <w:r w:rsidR="00C80F57" w:rsidRPr="00C80F57">
        <w:rPr>
          <w:rFonts w:ascii="仿宋" w:eastAsia="仿宋" w:hAnsi="仿宋" w:hint="eastAsia"/>
          <w:szCs w:val="21"/>
        </w:rPr>
        <w:t>石油工业出版社</w:t>
      </w:r>
      <w:r w:rsidRPr="00AC5BFF">
        <w:rPr>
          <w:rFonts w:ascii="仿宋" w:eastAsia="仿宋" w:hAnsi="仿宋" w:hint="eastAsia"/>
          <w:szCs w:val="21"/>
        </w:rPr>
        <w:t>，</w:t>
      </w:r>
      <w:r w:rsidR="00C80F57">
        <w:rPr>
          <w:rFonts w:ascii="仿宋" w:eastAsia="仿宋" w:hAnsi="仿宋" w:hint="eastAsia"/>
          <w:szCs w:val="21"/>
        </w:rPr>
        <w:t>1</w:t>
      </w:r>
      <w:r w:rsidR="00C80F57">
        <w:rPr>
          <w:rFonts w:ascii="仿宋" w:eastAsia="仿宋" w:hAnsi="仿宋"/>
          <w:szCs w:val="21"/>
        </w:rPr>
        <w:t>998</w:t>
      </w:r>
      <w:r w:rsidR="007512F6">
        <w:rPr>
          <w:rFonts w:ascii="仿宋" w:eastAsia="仿宋" w:hAnsi="仿宋" w:hint="eastAsia"/>
          <w:szCs w:val="21"/>
        </w:rPr>
        <w:t>，</w:t>
      </w:r>
      <w:r w:rsidR="007512F6">
        <w:rPr>
          <w:rFonts w:ascii="仿宋" w:eastAsia="仿宋" w:hAnsi="仿宋"/>
          <w:szCs w:val="21"/>
        </w:rPr>
        <w:t>ISBN：</w:t>
      </w:r>
      <w:r w:rsidR="00C80F57" w:rsidRPr="00425454">
        <w:rPr>
          <w:rFonts w:ascii="宋体" w:hAnsi="宋体" w:cs="宋体"/>
          <w:color w:val="000000"/>
          <w:kern w:val="0"/>
          <w:sz w:val="20"/>
          <w:szCs w:val="20"/>
          <w:lang w:bidi="ar"/>
        </w:rPr>
        <w:t>9787502122836</w:t>
      </w:r>
      <w:r w:rsidRPr="00AC5BFF">
        <w:rPr>
          <w:rFonts w:ascii="仿宋" w:eastAsia="仿宋" w:hAnsi="仿宋" w:hint="eastAsia"/>
          <w:szCs w:val="21"/>
        </w:rPr>
        <w:t>。</w:t>
      </w:r>
    </w:p>
    <w:p w14:paraId="62D497C2" w14:textId="29A18CC2" w:rsidR="006F22B1" w:rsidRPr="00C80F57" w:rsidRDefault="00C80F57" w:rsidP="006F22B1">
      <w:pPr>
        <w:ind w:firstLineChars="200" w:firstLine="420"/>
        <w:rPr>
          <w:rFonts w:ascii="仿宋" w:eastAsia="仿宋" w:hAnsi="仿宋"/>
          <w:szCs w:val="21"/>
        </w:rPr>
      </w:pPr>
      <w:r>
        <w:rPr>
          <w:rFonts w:ascii="仿宋" w:eastAsia="仿宋" w:hAnsi="仿宋" w:hint="eastAsia"/>
          <w:szCs w:val="21"/>
        </w:rPr>
        <w:t>《</w:t>
      </w:r>
      <w:r w:rsidRPr="00C80F57">
        <w:rPr>
          <w:rFonts w:ascii="仿宋" w:eastAsia="仿宋" w:hAnsi="仿宋" w:hint="eastAsia"/>
          <w:szCs w:val="21"/>
        </w:rPr>
        <w:t>水平井压裂技术</w:t>
      </w:r>
      <w:r>
        <w:rPr>
          <w:rFonts w:ascii="仿宋" w:eastAsia="仿宋" w:hAnsi="仿宋" w:hint="eastAsia"/>
          <w:szCs w:val="21"/>
        </w:rPr>
        <w:t>》，</w:t>
      </w:r>
      <w:r w:rsidRPr="00C80F57">
        <w:rPr>
          <w:rFonts w:ascii="仿宋" w:eastAsia="仿宋" w:hAnsi="仿宋" w:hint="eastAsia"/>
          <w:szCs w:val="21"/>
        </w:rPr>
        <w:t>2009年12月第1版</w:t>
      </w:r>
      <w:r>
        <w:rPr>
          <w:rFonts w:ascii="仿宋" w:eastAsia="仿宋" w:hAnsi="仿宋" w:hint="eastAsia"/>
          <w:szCs w:val="21"/>
        </w:rPr>
        <w:t>，</w:t>
      </w:r>
      <w:r w:rsidRPr="00C80F57">
        <w:rPr>
          <w:rFonts w:ascii="仿宋" w:eastAsia="仿宋" w:hAnsi="仿宋" w:hint="eastAsia"/>
          <w:szCs w:val="21"/>
        </w:rPr>
        <w:t>曲占庆</w:t>
      </w:r>
      <w:r>
        <w:rPr>
          <w:rFonts w:ascii="仿宋" w:eastAsia="仿宋" w:hAnsi="仿宋" w:hint="eastAsia"/>
          <w:szCs w:val="21"/>
        </w:rPr>
        <w:t>，</w:t>
      </w:r>
      <w:r w:rsidRPr="00C80F57">
        <w:rPr>
          <w:rFonts w:ascii="仿宋" w:eastAsia="仿宋" w:hAnsi="仿宋" w:hint="eastAsia"/>
          <w:szCs w:val="21"/>
        </w:rPr>
        <w:t>石油工业出版社</w:t>
      </w:r>
      <w:r>
        <w:rPr>
          <w:rFonts w:ascii="仿宋" w:eastAsia="仿宋" w:hAnsi="仿宋" w:hint="eastAsia"/>
          <w:szCs w:val="21"/>
        </w:rPr>
        <w:t>，2</w:t>
      </w:r>
      <w:r>
        <w:rPr>
          <w:rFonts w:ascii="仿宋" w:eastAsia="仿宋" w:hAnsi="仿宋"/>
          <w:szCs w:val="21"/>
        </w:rPr>
        <w:t>009</w:t>
      </w:r>
      <w:r>
        <w:rPr>
          <w:rFonts w:ascii="仿宋" w:eastAsia="仿宋" w:hAnsi="仿宋" w:hint="eastAsia"/>
          <w:szCs w:val="21"/>
        </w:rPr>
        <w:t>，</w:t>
      </w:r>
      <w:r>
        <w:rPr>
          <w:rFonts w:ascii="仿宋" w:eastAsia="仿宋" w:hAnsi="仿宋"/>
          <w:szCs w:val="21"/>
        </w:rPr>
        <w:t>ISBN：</w:t>
      </w:r>
      <w:r w:rsidRPr="00C80F57">
        <w:rPr>
          <w:rFonts w:ascii="仿宋" w:eastAsia="仿宋" w:hAnsi="仿宋"/>
          <w:szCs w:val="21"/>
        </w:rPr>
        <w:t>9787502174231</w:t>
      </w:r>
      <w:r>
        <w:rPr>
          <w:rFonts w:ascii="仿宋" w:eastAsia="仿宋" w:hAnsi="仿宋" w:hint="eastAsia"/>
          <w:szCs w:val="21"/>
        </w:rPr>
        <w:t>。</w:t>
      </w:r>
    </w:p>
    <w:p w14:paraId="10CED661" w14:textId="77777777" w:rsidR="009631F6" w:rsidRPr="00D769CC" w:rsidRDefault="009631F6" w:rsidP="006F22B1">
      <w:pPr>
        <w:ind w:firstLineChars="200" w:firstLine="420"/>
        <w:rPr>
          <w:rFonts w:ascii="仿宋" w:eastAsia="仿宋" w:hAnsi="仿宋"/>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609C60F0" w14:textId="77777777" w:rsidTr="006F22B1">
        <w:trPr>
          <w:trHeight w:val="454"/>
          <w:jc w:val="right"/>
        </w:trPr>
        <w:tc>
          <w:tcPr>
            <w:tcW w:w="4678" w:type="dxa"/>
            <w:vAlign w:val="center"/>
          </w:tcPr>
          <w:p w14:paraId="6A03061A" w14:textId="77777777" w:rsidR="006F22B1" w:rsidRDefault="006F22B1" w:rsidP="00A818FB">
            <w:pPr>
              <w:rPr>
                <w:rFonts w:ascii="黑体" w:eastAsia="黑体" w:hAnsi="黑体"/>
                <w:szCs w:val="21"/>
                <w:lang w:val="en-GB"/>
              </w:rPr>
            </w:pPr>
          </w:p>
        </w:tc>
        <w:tc>
          <w:tcPr>
            <w:tcW w:w="3316" w:type="dxa"/>
            <w:vAlign w:val="center"/>
          </w:tcPr>
          <w:p w14:paraId="110DFC7F" w14:textId="35AD1624" w:rsidR="006F22B1" w:rsidRDefault="006F22B1" w:rsidP="00A818FB">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C80F57">
              <w:rPr>
                <w:rFonts w:ascii="仿宋" w:eastAsia="仿宋" w:hAnsi="仿宋" w:hint="eastAsia"/>
                <w:szCs w:val="21"/>
                <w:lang w:val="en-GB"/>
              </w:rPr>
              <w:t>尹太恒</w:t>
            </w:r>
          </w:p>
        </w:tc>
      </w:tr>
      <w:tr w:rsidR="006F22B1" w14:paraId="0E562E34" w14:textId="77777777" w:rsidTr="006F22B1">
        <w:trPr>
          <w:trHeight w:val="454"/>
          <w:jc w:val="right"/>
        </w:trPr>
        <w:tc>
          <w:tcPr>
            <w:tcW w:w="4678" w:type="dxa"/>
            <w:vAlign w:val="center"/>
          </w:tcPr>
          <w:p w14:paraId="6A3FB7FE" w14:textId="77777777" w:rsidR="006F22B1" w:rsidRDefault="006F22B1" w:rsidP="00A818FB">
            <w:pPr>
              <w:rPr>
                <w:rFonts w:ascii="黑体" w:eastAsia="黑体" w:hAnsi="黑体"/>
                <w:szCs w:val="21"/>
                <w:lang w:val="en-GB"/>
              </w:rPr>
            </w:pPr>
          </w:p>
        </w:tc>
        <w:tc>
          <w:tcPr>
            <w:tcW w:w="3316" w:type="dxa"/>
            <w:vAlign w:val="center"/>
          </w:tcPr>
          <w:p w14:paraId="29827F30" w14:textId="168BA65E"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proofErr w:type="gramStart"/>
            <w:r w:rsidR="00C80F57">
              <w:rPr>
                <w:rFonts w:ascii="仿宋" w:eastAsia="仿宋" w:hAnsi="仿宋" w:hint="eastAsia"/>
                <w:szCs w:val="21"/>
                <w:lang w:val="en-GB"/>
              </w:rPr>
              <w:t>刘红现</w:t>
            </w:r>
            <w:proofErr w:type="gramEnd"/>
          </w:p>
        </w:tc>
      </w:tr>
      <w:tr w:rsidR="006F22B1" w14:paraId="673C4AC8" w14:textId="77777777" w:rsidTr="006F22B1">
        <w:trPr>
          <w:trHeight w:val="454"/>
          <w:jc w:val="right"/>
        </w:trPr>
        <w:tc>
          <w:tcPr>
            <w:tcW w:w="4678" w:type="dxa"/>
            <w:vAlign w:val="center"/>
          </w:tcPr>
          <w:p w14:paraId="1B374B99" w14:textId="77777777" w:rsidR="006F22B1" w:rsidRDefault="006F22B1" w:rsidP="00A818FB">
            <w:pPr>
              <w:rPr>
                <w:rFonts w:ascii="黑体" w:eastAsia="黑体" w:hAnsi="黑体"/>
                <w:szCs w:val="21"/>
                <w:lang w:val="en-GB"/>
              </w:rPr>
            </w:pPr>
          </w:p>
        </w:tc>
        <w:tc>
          <w:tcPr>
            <w:tcW w:w="3316" w:type="dxa"/>
            <w:vAlign w:val="center"/>
          </w:tcPr>
          <w:p w14:paraId="335BE3BB" w14:textId="5EC51CFE" w:rsidR="006F22B1" w:rsidRPr="006F22B1" w:rsidRDefault="006F22B1" w:rsidP="00A818FB">
            <w:pPr>
              <w:rPr>
                <w:rFonts w:ascii="仿宋" w:eastAsia="仿宋" w:hAnsi="仿宋"/>
                <w:szCs w:val="21"/>
                <w:lang w:val="en-GB"/>
              </w:rPr>
            </w:pPr>
            <w:r w:rsidRPr="006F22B1">
              <w:rPr>
                <w:rFonts w:ascii="仿宋" w:eastAsia="仿宋" w:hAnsi="仿宋" w:hint="eastAsia"/>
                <w:szCs w:val="21"/>
                <w:lang w:val="en-GB"/>
              </w:rPr>
              <w:t>制（修）订时间：202</w:t>
            </w:r>
            <w:r w:rsidR="00C80F57">
              <w:rPr>
                <w:rFonts w:ascii="仿宋" w:eastAsia="仿宋" w:hAnsi="仿宋"/>
                <w:szCs w:val="21"/>
                <w:lang w:val="en-GB"/>
              </w:rPr>
              <w:t>4</w:t>
            </w:r>
            <w:r w:rsidRPr="006F22B1">
              <w:rPr>
                <w:rFonts w:ascii="仿宋" w:eastAsia="仿宋" w:hAnsi="仿宋" w:hint="eastAsia"/>
                <w:szCs w:val="21"/>
                <w:lang w:val="en-GB"/>
              </w:rPr>
              <w:t>年</w:t>
            </w:r>
            <w:r w:rsidR="00C80F57">
              <w:rPr>
                <w:rFonts w:ascii="仿宋" w:eastAsia="仿宋" w:hAnsi="仿宋"/>
                <w:szCs w:val="21"/>
                <w:lang w:val="en-GB"/>
              </w:rPr>
              <w:t>8</w:t>
            </w:r>
            <w:r w:rsidRPr="006F22B1">
              <w:rPr>
                <w:rFonts w:ascii="仿宋" w:eastAsia="仿宋" w:hAnsi="仿宋" w:hint="eastAsia"/>
                <w:szCs w:val="21"/>
                <w:lang w:val="en-GB"/>
              </w:rPr>
              <w:t>月</w:t>
            </w:r>
          </w:p>
        </w:tc>
      </w:tr>
    </w:tbl>
    <w:p w14:paraId="0F0DD04C" w14:textId="77777777" w:rsidR="001C7304" w:rsidRDefault="001C7304">
      <w:pPr>
        <w:widowControl/>
        <w:jc w:val="left"/>
        <w:rPr>
          <w:rFonts w:ascii="仿宋" w:eastAsia="仿宋" w:hAnsi="仿宋"/>
          <w:szCs w:val="21"/>
        </w:rPr>
      </w:pPr>
      <w:r>
        <w:rPr>
          <w:rFonts w:ascii="仿宋" w:eastAsia="仿宋" w:hAnsi="仿宋"/>
          <w:szCs w:val="21"/>
        </w:rPr>
        <w:br w:type="page"/>
      </w:r>
    </w:p>
    <w:p w14:paraId="1FFCADD5" w14:textId="64158420"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500BD4" w:rsidRPr="00500BD4">
        <w:rPr>
          <w:rFonts w:ascii="Times New Roman" w:eastAsia="黑体" w:hAnsi="Times New Roman" w:cs="Times New Roman"/>
          <w:b/>
          <w:sz w:val="32"/>
          <w:szCs w:val="21"/>
          <w:lang w:val="en-GB"/>
        </w:rPr>
        <w:t xml:space="preserve">Reservoir </w:t>
      </w:r>
      <w:proofErr w:type="spellStart"/>
      <w:r w:rsidR="00500BD4" w:rsidRPr="00500BD4">
        <w:rPr>
          <w:rFonts w:ascii="Times New Roman" w:eastAsia="黑体" w:hAnsi="Times New Roman" w:cs="Times New Roman"/>
          <w:b/>
          <w:sz w:val="32"/>
          <w:szCs w:val="21"/>
          <w:lang w:val="en-GB"/>
        </w:rPr>
        <w:t>Stimulation</w:t>
      </w:r>
      <w:proofErr w:type="spellEnd"/>
      <w:r w:rsidR="00500BD4" w:rsidRPr="00500BD4">
        <w:rPr>
          <w:rFonts w:ascii="Times New Roman" w:eastAsia="黑体" w:hAnsi="Times New Roman" w:cs="Times New Roman"/>
          <w:b/>
          <w:sz w:val="32"/>
          <w:szCs w:val="21"/>
          <w:lang w:val="en-GB"/>
        </w:rPr>
        <w:t xml:space="preserve"> Technology</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3BA57D06"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371E48DF" w14:textId="77777777" w:rsidTr="00787D13">
        <w:trPr>
          <w:jc w:val="right"/>
        </w:trPr>
        <w:tc>
          <w:tcPr>
            <w:tcW w:w="4025" w:type="dxa"/>
            <w:vAlign w:val="center"/>
          </w:tcPr>
          <w:p w14:paraId="56BA354E" w14:textId="38F11DB4"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500BD4" w:rsidRPr="00500BD4">
              <w:rPr>
                <w:rFonts w:ascii="Times New Roman" w:hAnsi="Times New Roman" w:cs="Times New Roman"/>
              </w:rPr>
              <w:t xml:space="preserve">Reservoir </w:t>
            </w:r>
            <w:proofErr w:type="spellStart"/>
            <w:r w:rsidR="00500BD4" w:rsidRPr="00500BD4">
              <w:rPr>
                <w:rFonts w:ascii="Times New Roman" w:hAnsi="Times New Roman" w:cs="Times New Roman"/>
              </w:rPr>
              <w:t>Stimulation</w:t>
            </w:r>
            <w:proofErr w:type="spellEnd"/>
            <w:r w:rsidR="00500BD4" w:rsidRPr="00500BD4">
              <w:rPr>
                <w:rFonts w:ascii="Times New Roman" w:hAnsi="Times New Roman" w:cs="Times New Roman"/>
              </w:rPr>
              <w:t xml:space="preserve"> Technology</w:t>
            </w:r>
          </w:p>
        </w:tc>
        <w:tc>
          <w:tcPr>
            <w:tcW w:w="3969" w:type="dxa"/>
            <w:vAlign w:val="center"/>
          </w:tcPr>
          <w:p w14:paraId="409BE147" w14:textId="5B41D49F" w:rsidR="001C7304" w:rsidRPr="00EA1986" w:rsidRDefault="001C7304" w:rsidP="00787D13">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500BD4" w:rsidRPr="00500BD4">
              <w:rPr>
                <w:rFonts w:ascii="Times New Roman" w:eastAsia="仿宋" w:hAnsi="Times New Roman" w:cs="Times New Roman" w:hint="eastAsia"/>
                <w:szCs w:val="21"/>
                <w:lang w:val="en-GB"/>
              </w:rPr>
              <w:t>储层改造技术</w:t>
            </w:r>
          </w:p>
        </w:tc>
      </w:tr>
      <w:tr w:rsidR="001C7304" w:rsidRPr="00EA1986" w14:paraId="65BC774A" w14:textId="77777777" w:rsidTr="00787D13">
        <w:trPr>
          <w:jc w:val="right"/>
        </w:trPr>
        <w:tc>
          <w:tcPr>
            <w:tcW w:w="4025" w:type="dxa"/>
            <w:vAlign w:val="center"/>
          </w:tcPr>
          <w:p w14:paraId="1FDE51F4" w14:textId="1A600694"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500BD4" w:rsidRPr="00500BD4">
              <w:rPr>
                <w:rFonts w:ascii="Times New Roman" w:hAnsi="Times New Roman" w:cs="Times New Roman"/>
              </w:rPr>
              <w:t>160203T025</w:t>
            </w:r>
          </w:p>
        </w:tc>
        <w:tc>
          <w:tcPr>
            <w:tcW w:w="3969" w:type="dxa"/>
            <w:vAlign w:val="center"/>
          </w:tcPr>
          <w:p w14:paraId="2EFAC74C" w14:textId="70E929B0"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500BD4">
              <w:rPr>
                <w:rFonts w:ascii="Times New Roman" w:hAnsi="Times New Roman" w:cs="Times New Roman"/>
              </w:rPr>
              <w:t>2</w:t>
            </w:r>
          </w:p>
        </w:tc>
      </w:tr>
      <w:tr w:rsidR="001C7304" w:rsidRPr="00EA1986" w14:paraId="04FAFF6B" w14:textId="77777777" w:rsidTr="00787D13">
        <w:trPr>
          <w:jc w:val="right"/>
        </w:trPr>
        <w:tc>
          <w:tcPr>
            <w:tcW w:w="4025" w:type="dxa"/>
            <w:vAlign w:val="center"/>
          </w:tcPr>
          <w:p w14:paraId="0A393312" w14:textId="7C8B1575"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500BD4">
              <w:rPr>
                <w:rFonts w:ascii="Times New Roman" w:hAnsi="Times New Roman" w:cs="Times New Roman"/>
              </w:rPr>
              <w:t>32</w:t>
            </w:r>
          </w:p>
        </w:tc>
        <w:tc>
          <w:tcPr>
            <w:tcW w:w="3969" w:type="dxa"/>
            <w:vAlign w:val="center"/>
          </w:tcPr>
          <w:p w14:paraId="4F68DD34" w14:textId="316C4E09" w:rsidR="001C7304" w:rsidRPr="00EA1986" w:rsidRDefault="004904BB" w:rsidP="00787D13">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500BD4">
              <w:rPr>
                <w:rFonts w:ascii="Times New Roman" w:eastAsia="黑体" w:hAnsi="Times New Roman" w:cs="Times New Roman"/>
                <w:szCs w:val="21"/>
                <w:lang w:val="en-GB"/>
              </w:rPr>
              <w:t>32</w:t>
            </w:r>
          </w:p>
        </w:tc>
      </w:tr>
      <w:tr w:rsidR="001C7304" w:rsidRPr="00EA1986" w14:paraId="3848E81B" w14:textId="77777777" w:rsidTr="00787D13">
        <w:trPr>
          <w:jc w:val="right"/>
        </w:trPr>
        <w:tc>
          <w:tcPr>
            <w:tcW w:w="4025" w:type="dxa"/>
            <w:vAlign w:val="center"/>
          </w:tcPr>
          <w:p w14:paraId="2C255216" w14:textId="7EC32B93"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500BD4">
              <w:rPr>
                <w:rFonts w:ascii="Times New Roman" w:hAnsi="Times New Roman" w:cs="Times New Roman"/>
              </w:rPr>
              <w:t>0</w:t>
            </w:r>
          </w:p>
        </w:tc>
        <w:tc>
          <w:tcPr>
            <w:tcW w:w="3969" w:type="dxa"/>
            <w:vAlign w:val="center"/>
          </w:tcPr>
          <w:p w14:paraId="2ECAE1E5" w14:textId="206BB332"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r w:rsidR="00500BD4">
              <w:rPr>
                <w:rFonts w:ascii="Times New Roman" w:hAnsi="Times New Roman" w:cs="Times New Roman"/>
              </w:rPr>
              <w:t>0</w:t>
            </w:r>
          </w:p>
        </w:tc>
      </w:tr>
      <w:tr w:rsidR="001C7304" w:rsidRPr="00EA1986" w14:paraId="06C453F7" w14:textId="77777777" w:rsidTr="00787D13">
        <w:trPr>
          <w:jc w:val="right"/>
        </w:trPr>
        <w:tc>
          <w:tcPr>
            <w:tcW w:w="4025" w:type="dxa"/>
            <w:vAlign w:val="center"/>
          </w:tcPr>
          <w:p w14:paraId="5FFD2C72" w14:textId="25DBA63C"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500BD4" w:rsidRPr="00500BD4">
              <w:rPr>
                <w:rFonts w:ascii="Times New Roman" w:hAnsi="Times New Roman" w:cs="Times New Roman"/>
              </w:rPr>
              <w:t>Petroleum College</w:t>
            </w:r>
          </w:p>
        </w:tc>
        <w:tc>
          <w:tcPr>
            <w:tcW w:w="3969" w:type="dxa"/>
            <w:vAlign w:val="center"/>
          </w:tcPr>
          <w:p w14:paraId="0E9F0D0D" w14:textId="7BB13247"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500BD4" w:rsidRPr="00500BD4">
              <w:rPr>
                <w:rFonts w:ascii="Times New Roman" w:hAnsi="Times New Roman" w:cs="Times New Roman"/>
              </w:rPr>
              <w:t>Petroleum Engineering</w:t>
            </w:r>
          </w:p>
        </w:tc>
      </w:tr>
      <w:tr w:rsidR="001C7304" w:rsidRPr="00EA1986" w14:paraId="4EB4F12E" w14:textId="77777777" w:rsidTr="00970FC4">
        <w:trPr>
          <w:trHeight w:val="63"/>
          <w:jc w:val="right"/>
        </w:trPr>
        <w:tc>
          <w:tcPr>
            <w:tcW w:w="4025" w:type="dxa"/>
            <w:vAlign w:val="center"/>
          </w:tcPr>
          <w:p w14:paraId="34D5CC99" w14:textId="57E2BA4A" w:rsidR="001C7304" w:rsidRPr="00EA1986" w:rsidRDefault="00970FC4" w:rsidP="004904BB">
            <w:pPr>
              <w:rPr>
                <w:rFonts w:ascii="Times New Roman" w:eastAsia="黑体" w:hAnsi="Times New Roman" w:cs="Times New Roman"/>
                <w:szCs w:val="21"/>
                <w:lang w:val="en-GB"/>
              </w:rPr>
            </w:pPr>
            <w:r w:rsidRPr="00EA1986">
              <w:rPr>
                <w:rFonts w:ascii="Times New Roman" w:hAnsi="Times New Roman" w:cs="Times New Roman"/>
              </w:rPr>
              <w:t>Course Type: Elective</w:t>
            </w:r>
          </w:p>
        </w:tc>
        <w:tc>
          <w:tcPr>
            <w:tcW w:w="3969" w:type="dxa"/>
            <w:vAlign w:val="center"/>
          </w:tcPr>
          <w:p w14:paraId="0916E752" w14:textId="76FACEDB" w:rsidR="001C7304" w:rsidRPr="00EA1986" w:rsidRDefault="00970FC4" w:rsidP="00787D13">
            <w:pPr>
              <w:rPr>
                <w:rFonts w:ascii="Times New Roman" w:eastAsia="黑体" w:hAnsi="Times New Roman" w:cs="Times New Roman"/>
                <w:szCs w:val="21"/>
                <w:lang w:val="en-GB"/>
              </w:rPr>
            </w:pPr>
            <w:r w:rsidRPr="00EA1986">
              <w:rPr>
                <w:rFonts w:ascii="Times New Roman" w:hAnsi="Times New Roman" w:cs="Times New Roman"/>
              </w:rPr>
              <w:t xml:space="preserve">Prerequisite: </w:t>
            </w:r>
            <w:r w:rsidR="00500BD4" w:rsidRPr="00500BD4">
              <w:rPr>
                <w:rFonts w:ascii="Times New Roman" w:hAnsi="Times New Roman" w:cs="Times New Roman"/>
              </w:rPr>
              <w:t>Oil Extraction Engineering, Rock Mechanics</w:t>
            </w:r>
          </w:p>
        </w:tc>
      </w:tr>
    </w:tbl>
    <w:p w14:paraId="0E955AFD"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12D05742" w14:textId="64738845" w:rsidR="001C7304" w:rsidRPr="00EA1986" w:rsidRDefault="00500BD4" w:rsidP="001C7304">
      <w:pPr>
        <w:ind w:firstLineChars="200" w:firstLine="420"/>
        <w:rPr>
          <w:rFonts w:ascii="Times New Roman" w:eastAsia="仿宋" w:hAnsi="Times New Roman" w:cs="Times New Roman"/>
          <w:szCs w:val="21"/>
          <w:lang w:val="en-GB"/>
        </w:rPr>
      </w:pPr>
      <w:r w:rsidRPr="00500BD4">
        <w:rPr>
          <w:rFonts w:ascii="Times New Roman" w:eastAsia="仿宋" w:hAnsi="Times New Roman" w:cs="Times New Roman"/>
          <w:szCs w:val="21"/>
          <w:lang w:val="en-GB"/>
        </w:rPr>
        <w:t xml:space="preserve">The "Reservoir </w:t>
      </w:r>
      <w:proofErr w:type="spellStart"/>
      <w:r w:rsidRPr="00500BD4">
        <w:rPr>
          <w:rFonts w:ascii="Times New Roman" w:eastAsia="仿宋" w:hAnsi="Times New Roman" w:cs="Times New Roman"/>
          <w:szCs w:val="21"/>
          <w:lang w:val="en-GB"/>
        </w:rPr>
        <w:t>Stimulation</w:t>
      </w:r>
      <w:proofErr w:type="spellEnd"/>
      <w:r w:rsidRPr="00500BD4">
        <w:rPr>
          <w:rFonts w:ascii="Times New Roman" w:eastAsia="仿宋" w:hAnsi="Times New Roman" w:cs="Times New Roman"/>
          <w:szCs w:val="21"/>
          <w:lang w:val="en-GB"/>
        </w:rPr>
        <w:t xml:space="preserve"> Technology" course is designed for undergraduate students majoring in Petroleum Engineering. Its purpose is to enable students to grasp the basic principles, methods, and processes of reservoir </w:t>
      </w:r>
      <w:proofErr w:type="spellStart"/>
      <w:r w:rsidRPr="00500BD4">
        <w:rPr>
          <w:rFonts w:ascii="Times New Roman" w:eastAsia="仿宋" w:hAnsi="Times New Roman" w:cs="Times New Roman"/>
          <w:szCs w:val="21"/>
          <w:lang w:val="en-GB"/>
        </w:rPr>
        <w:t>stimulation</w:t>
      </w:r>
      <w:proofErr w:type="spellEnd"/>
      <w:r w:rsidRPr="00500BD4">
        <w:rPr>
          <w:rFonts w:ascii="Times New Roman" w:eastAsia="仿宋" w:hAnsi="Times New Roman" w:cs="Times New Roman"/>
          <w:szCs w:val="21"/>
          <w:lang w:val="en-GB"/>
        </w:rPr>
        <w:t xml:space="preserve"> technology in oil and gas extraction, clarify the design ideas for reservoir stimulation in different types of oil and gas reservoirs, and master the methods for construction scheme design and effect analysis of measures. By introducing the technical evolution process of reservoir stimulation in various types of reservoirs in the </w:t>
      </w:r>
      <w:proofErr w:type="spellStart"/>
      <w:r w:rsidRPr="00500BD4">
        <w:rPr>
          <w:rFonts w:ascii="Times New Roman" w:eastAsia="仿宋" w:hAnsi="Times New Roman" w:cs="Times New Roman"/>
          <w:szCs w:val="21"/>
          <w:lang w:val="en-GB"/>
        </w:rPr>
        <w:t>Junggar</w:t>
      </w:r>
      <w:proofErr w:type="spellEnd"/>
      <w:r w:rsidRPr="00500BD4">
        <w:rPr>
          <w:rFonts w:ascii="Times New Roman" w:eastAsia="仿宋" w:hAnsi="Times New Roman" w:cs="Times New Roman"/>
          <w:szCs w:val="21"/>
          <w:lang w:val="en-GB"/>
        </w:rPr>
        <w:t xml:space="preserve"> Basin, understanding the similarities and differences between volume fracturing and conventional hydraulic fracturing, new technologies, materials, and development trends in reservoir stimulation are covered. This course prepares students with the necessary professional theoretical knowledge for field practice and scientific research in reservoir stimulation of oil and gas reservoirs. The course emphasizes the integration of theory with practice, conducted through a combination of teacher lectures and classroom discussions.</w:t>
      </w:r>
    </w:p>
    <w:p w14:paraId="5DB02D0E"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77EE9178" w14:textId="77777777" w:rsidR="00500BD4" w:rsidRPr="00500BD4" w:rsidRDefault="00500BD4" w:rsidP="00500BD4">
      <w:pPr>
        <w:ind w:firstLineChars="200" w:firstLine="420"/>
        <w:rPr>
          <w:rFonts w:ascii="Times New Roman" w:eastAsia="仿宋" w:hAnsi="Times New Roman" w:cs="Times New Roman"/>
          <w:szCs w:val="21"/>
          <w:lang w:val="en-GB"/>
        </w:rPr>
      </w:pPr>
      <w:r w:rsidRPr="00500BD4">
        <w:rPr>
          <w:rFonts w:ascii="Times New Roman" w:eastAsia="仿宋" w:hAnsi="Times New Roman" w:cs="Times New Roman"/>
          <w:szCs w:val="21"/>
          <w:lang w:val="en-GB"/>
        </w:rPr>
        <w:t>Course Objective 1: Understand the spirit of petroleum, establish a dedication consciousness of contributing petroleum to the motherland, master the basic theories and related methods of unconventional oil and gas reservoir stimulation, apply them to complex oil and gas reservoir production enhancement engineering problems, and firm up the ideal and belief of studying petroleum, loving petroleum, and dedicating petroleum.</w:t>
      </w:r>
    </w:p>
    <w:p w14:paraId="164FB370" w14:textId="3B12FE19" w:rsidR="00500BD4" w:rsidRPr="00500BD4" w:rsidRDefault="00500BD4" w:rsidP="00500BD4">
      <w:pPr>
        <w:ind w:firstLineChars="200" w:firstLine="420"/>
        <w:rPr>
          <w:rFonts w:ascii="Times New Roman" w:eastAsia="仿宋" w:hAnsi="Times New Roman" w:cs="Times New Roman"/>
          <w:szCs w:val="21"/>
          <w:lang w:val="en-GB"/>
        </w:rPr>
      </w:pPr>
      <w:r w:rsidRPr="00500BD4">
        <w:rPr>
          <w:rFonts w:ascii="Times New Roman" w:eastAsia="仿宋" w:hAnsi="Times New Roman" w:cs="Times New Roman"/>
          <w:szCs w:val="21"/>
          <w:lang w:val="en-GB"/>
        </w:rPr>
        <w:t>Course Objective 2: Be able to analyse reservoir stimulation engineering challenges using scientific methods, master the acquisition and analysis methods of professional literature, be able to formulate reasonable problem-solving solutions or scientific research plans through literature analysis, and develop good habits of loving learning and self-learning.</w:t>
      </w:r>
    </w:p>
    <w:p w14:paraId="0AA3997F" w14:textId="77777777" w:rsidR="00500BD4" w:rsidRPr="00500BD4" w:rsidRDefault="00500BD4" w:rsidP="00500BD4">
      <w:pPr>
        <w:ind w:firstLineChars="200" w:firstLine="420"/>
        <w:rPr>
          <w:rFonts w:ascii="Times New Roman" w:eastAsia="仿宋" w:hAnsi="Times New Roman" w:cs="Times New Roman"/>
          <w:szCs w:val="21"/>
          <w:lang w:val="en-GB"/>
        </w:rPr>
      </w:pPr>
      <w:r w:rsidRPr="00500BD4">
        <w:rPr>
          <w:rFonts w:ascii="Times New Roman" w:eastAsia="仿宋" w:hAnsi="Times New Roman" w:cs="Times New Roman"/>
          <w:szCs w:val="21"/>
          <w:lang w:val="en-GB"/>
        </w:rPr>
        <w:t>Course Objective 3: Master the basic theories and technical directions of reservoir stimulation, be able to communicate and exchange effectively on complex engineering issues within the field of petroleum engineering with industry peers and the public, and have a certain international perspective, capable of communicating and exchanging in cross-cultural contexts.</w:t>
      </w:r>
    </w:p>
    <w:p w14:paraId="4ABD6720" w14:textId="7459CE44" w:rsidR="001C7304" w:rsidRPr="00EA1986" w:rsidRDefault="00500BD4" w:rsidP="00500BD4">
      <w:pPr>
        <w:ind w:firstLineChars="200" w:firstLine="420"/>
        <w:rPr>
          <w:rFonts w:ascii="Times New Roman" w:eastAsia="仿宋" w:hAnsi="Times New Roman" w:cs="Times New Roman"/>
          <w:szCs w:val="21"/>
          <w:lang w:val="en-GB"/>
        </w:rPr>
      </w:pPr>
      <w:r w:rsidRPr="00500BD4">
        <w:rPr>
          <w:rFonts w:ascii="Times New Roman" w:eastAsia="仿宋" w:hAnsi="Times New Roman" w:cs="Times New Roman"/>
          <w:szCs w:val="21"/>
          <w:lang w:val="en-GB"/>
        </w:rPr>
        <w:t>Course Objective 4: Be able to independently conduct research and learning on unknown knowledge encountered during the course study process, with significant improvement in the awareness and ability of self-directed learning and lifelong learning.</w:t>
      </w:r>
      <w:r w:rsidR="00A869CB" w:rsidRPr="00EA1986">
        <w:rPr>
          <w:rFonts w:ascii="Times New Roman" w:eastAsia="仿宋" w:hAnsi="Times New Roman" w:cs="Times New Roman"/>
          <w:szCs w:val="21"/>
          <w:lang w:val="en-GB"/>
        </w:rPr>
        <w:t>…</w:t>
      </w:r>
    </w:p>
    <w:p w14:paraId="5F2A05D3" w14:textId="62AADCBF" w:rsidR="00A869CB"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p w14:paraId="4FE37928" w14:textId="64ABD157" w:rsidR="00500BD4" w:rsidRDefault="00500BD4" w:rsidP="005C0AEB">
      <w:pPr>
        <w:rPr>
          <w:rFonts w:ascii="Times New Roman" w:eastAsia="黑体" w:hAnsi="Times New Roman" w:cs="Times New Roman"/>
          <w:b/>
          <w:szCs w:val="21"/>
          <w:lang w:val="en-GB"/>
        </w:rPr>
      </w:pP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500BD4" w:rsidRPr="008E07CE" w14:paraId="4D90CAB4" w14:textId="77777777" w:rsidTr="000D3BD7">
        <w:trPr>
          <w:trHeight w:val="20"/>
          <w:tblHeader/>
          <w:jc w:val="center"/>
        </w:trPr>
        <w:tc>
          <w:tcPr>
            <w:tcW w:w="3061" w:type="dxa"/>
            <w:gridSpan w:val="2"/>
            <w:vAlign w:val="center"/>
          </w:tcPr>
          <w:p w14:paraId="7250D9F9" w14:textId="07A8C6FF" w:rsidR="00500BD4" w:rsidRPr="008E07CE" w:rsidRDefault="00500BD4" w:rsidP="00500BD4">
            <w:pPr>
              <w:jc w:val="center"/>
              <w:rPr>
                <w:rFonts w:ascii="Times New Roman" w:eastAsia="仿宋" w:hAnsi="Times New Roman" w:cs="Times New Roman"/>
                <w:b/>
                <w:sz w:val="18"/>
                <w:szCs w:val="18"/>
                <w:lang w:val="x-none"/>
              </w:rPr>
            </w:pPr>
            <w:r w:rsidRPr="008E07CE">
              <w:rPr>
                <w:rFonts w:ascii="Times New Roman" w:eastAsia="仿宋" w:hAnsi="Times New Roman" w:cs="Times New Roman"/>
                <w:b/>
                <w:sz w:val="18"/>
                <w:szCs w:val="18"/>
                <w:lang w:val="x-none"/>
              </w:rPr>
              <w:lastRenderedPageBreak/>
              <w:t>Chapter/Unit</w:t>
            </w:r>
          </w:p>
        </w:tc>
        <w:tc>
          <w:tcPr>
            <w:tcW w:w="3685" w:type="dxa"/>
            <w:vAlign w:val="center"/>
          </w:tcPr>
          <w:p w14:paraId="22C7109B" w14:textId="639E9AF7" w:rsidR="00500BD4" w:rsidRPr="008E07CE" w:rsidRDefault="00500BD4" w:rsidP="00500BD4">
            <w:pPr>
              <w:jc w:val="center"/>
              <w:rPr>
                <w:rFonts w:ascii="Times New Roman" w:eastAsia="仿宋" w:hAnsi="Times New Roman" w:cs="Times New Roman"/>
                <w:b/>
                <w:sz w:val="18"/>
                <w:szCs w:val="18"/>
                <w:lang w:val="x-none"/>
              </w:rPr>
            </w:pPr>
            <w:r w:rsidRPr="008E07CE">
              <w:rPr>
                <w:rFonts w:ascii="Times New Roman" w:eastAsia="仿宋" w:hAnsi="Times New Roman" w:cs="Times New Roman"/>
                <w:b/>
                <w:sz w:val="18"/>
                <w:szCs w:val="18"/>
                <w:lang w:val="x-none"/>
              </w:rPr>
              <w:t>Contents and Key Points</w:t>
            </w:r>
          </w:p>
        </w:tc>
        <w:tc>
          <w:tcPr>
            <w:tcW w:w="397" w:type="dxa"/>
            <w:vAlign w:val="center"/>
          </w:tcPr>
          <w:p w14:paraId="49D4DA8E" w14:textId="18246744" w:rsidR="00500BD4" w:rsidRPr="008E07CE" w:rsidRDefault="00500BD4" w:rsidP="00500BD4">
            <w:pPr>
              <w:jc w:val="center"/>
              <w:rPr>
                <w:rFonts w:ascii="Times New Roman" w:eastAsia="仿宋" w:hAnsi="Times New Roman" w:cs="Times New Roman"/>
                <w:b/>
                <w:sz w:val="18"/>
                <w:szCs w:val="18"/>
                <w:lang w:val="x-none"/>
              </w:rPr>
            </w:pPr>
            <w:proofErr w:type="spellStart"/>
            <w:r w:rsidRPr="008E07CE">
              <w:rPr>
                <w:rFonts w:ascii="Times New Roman" w:eastAsia="仿宋" w:hAnsi="Times New Roman" w:cs="Times New Roman"/>
                <w:b/>
                <w:sz w:val="18"/>
                <w:szCs w:val="18"/>
                <w:lang w:val="x-none"/>
              </w:rPr>
              <w:t>hrs</w:t>
            </w:r>
            <w:proofErr w:type="spellEnd"/>
          </w:p>
        </w:tc>
        <w:tc>
          <w:tcPr>
            <w:tcW w:w="1134" w:type="dxa"/>
            <w:vAlign w:val="center"/>
          </w:tcPr>
          <w:p w14:paraId="05D16809" w14:textId="07749706" w:rsidR="00500BD4" w:rsidRPr="008E07CE" w:rsidRDefault="00500BD4" w:rsidP="00500BD4">
            <w:pPr>
              <w:jc w:val="center"/>
              <w:rPr>
                <w:rFonts w:ascii="Times New Roman" w:eastAsia="仿宋" w:hAnsi="Times New Roman" w:cs="Times New Roman"/>
                <w:b/>
                <w:sz w:val="18"/>
                <w:szCs w:val="18"/>
                <w:lang w:val="x-none"/>
              </w:rPr>
            </w:pPr>
            <w:r w:rsidRPr="008E07CE">
              <w:rPr>
                <w:rFonts w:ascii="Times New Roman" w:eastAsia="仿宋" w:hAnsi="Times New Roman" w:cs="Times New Roman"/>
                <w:b/>
                <w:sz w:val="18"/>
                <w:szCs w:val="18"/>
                <w:lang w:val="x-none"/>
              </w:rPr>
              <w:t>Requirements</w:t>
            </w:r>
          </w:p>
        </w:tc>
      </w:tr>
      <w:tr w:rsidR="00500BD4" w:rsidRPr="008E07CE" w14:paraId="40686FA3" w14:textId="77777777" w:rsidTr="000D3BD7">
        <w:trPr>
          <w:trHeight w:val="20"/>
          <w:jc w:val="center"/>
        </w:trPr>
        <w:tc>
          <w:tcPr>
            <w:tcW w:w="1247" w:type="dxa"/>
            <w:vMerge w:val="restart"/>
            <w:vAlign w:val="center"/>
          </w:tcPr>
          <w:p w14:paraId="66422C7D" w14:textId="2B1E6D0F" w:rsidR="00500BD4" w:rsidRPr="008E07CE" w:rsidRDefault="00500BD4" w:rsidP="000D3BD7">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t>Chapter 1 Introduction</w:t>
            </w:r>
          </w:p>
        </w:tc>
        <w:tc>
          <w:tcPr>
            <w:tcW w:w="1814" w:type="dxa"/>
            <w:vAlign w:val="center"/>
          </w:tcPr>
          <w:p w14:paraId="13B1A02A" w14:textId="5B54D520" w:rsidR="00500BD4" w:rsidRPr="008E07CE" w:rsidRDefault="00500BD4" w:rsidP="000D3BD7">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Section 1 Introduction to Unconventional Oil and Gas Resources</w:t>
            </w:r>
          </w:p>
        </w:tc>
        <w:tc>
          <w:tcPr>
            <w:tcW w:w="3685" w:type="dxa"/>
            <w:vAlign w:val="center"/>
          </w:tcPr>
          <w:p w14:paraId="205A1C30" w14:textId="0884EA55" w:rsidR="00500BD4" w:rsidRPr="008E07CE" w:rsidRDefault="00500BD4" w:rsidP="000D3BD7">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Characteristics of Unconventional Oil and Gas Resources</w:t>
            </w:r>
          </w:p>
        </w:tc>
        <w:tc>
          <w:tcPr>
            <w:tcW w:w="397" w:type="dxa"/>
            <w:vAlign w:val="center"/>
          </w:tcPr>
          <w:p w14:paraId="3BF8285E" w14:textId="77777777" w:rsidR="00500BD4" w:rsidRPr="008E07CE" w:rsidRDefault="00500BD4" w:rsidP="000D3BD7">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1</w:t>
            </w:r>
          </w:p>
        </w:tc>
        <w:tc>
          <w:tcPr>
            <w:tcW w:w="1134" w:type="dxa"/>
            <w:vAlign w:val="center"/>
          </w:tcPr>
          <w:p w14:paraId="39F8041C"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14C40E62" w14:textId="11F52D6E" w:rsidR="00500BD4" w:rsidRPr="008E07CE" w:rsidRDefault="00500BD4" w:rsidP="000D3BD7">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28106B0A" w14:textId="77777777" w:rsidTr="000D3BD7">
        <w:trPr>
          <w:trHeight w:val="20"/>
          <w:jc w:val="center"/>
        </w:trPr>
        <w:tc>
          <w:tcPr>
            <w:tcW w:w="1247" w:type="dxa"/>
            <w:vMerge/>
            <w:vAlign w:val="center"/>
          </w:tcPr>
          <w:p w14:paraId="018F963D" w14:textId="77777777" w:rsidR="00500BD4" w:rsidRPr="008E07CE" w:rsidRDefault="00500BD4" w:rsidP="00500BD4">
            <w:pPr>
              <w:rPr>
                <w:rFonts w:ascii="Times New Roman" w:eastAsia="仿宋" w:hAnsi="Times New Roman" w:cs="Times New Roman"/>
                <w:sz w:val="18"/>
                <w:szCs w:val="18"/>
                <w:lang w:val="x-none"/>
              </w:rPr>
            </w:pPr>
          </w:p>
        </w:tc>
        <w:tc>
          <w:tcPr>
            <w:tcW w:w="1814" w:type="dxa"/>
            <w:vAlign w:val="center"/>
          </w:tcPr>
          <w:p w14:paraId="7C83435A" w14:textId="7599747A"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 xml:space="preserve">Section 2 Introduction to Reservoir </w:t>
            </w:r>
            <w:proofErr w:type="spellStart"/>
            <w:r w:rsidRPr="008E07CE">
              <w:rPr>
                <w:rFonts w:ascii="Times New Roman" w:eastAsia="仿宋" w:hAnsi="Times New Roman" w:cs="Times New Roman"/>
                <w:bCs/>
                <w:spacing w:val="-3"/>
                <w:sz w:val="18"/>
                <w:szCs w:val="18"/>
                <w:lang w:val="en-GB"/>
              </w:rPr>
              <w:t>Stimulation</w:t>
            </w:r>
            <w:proofErr w:type="spellEnd"/>
            <w:r w:rsidRPr="008E07CE">
              <w:rPr>
                <w:rFonts w:ascii="Times New Roman" w:eastAsia="仿宋" w:hAnsi="Times New Roman" w:cs="Times New Roman"/>
                <w:bCs/>
                <w:spacing w:val="-3"/>
                <w:sz w:val="18"/>
                <w:szCs w:val="18"/>
                <w:lang w:val="en-GB"/>
              </w:rPr>
              <w:t xml:space="preserve"> Technology</w:t>
            </w:r>
          </w:p>
        </w:tc>
        <w:tc>
          <w:tcPr>
            <w:tcW w:w="3685" w:type="dxa"/>
            <w:vAlign w:val="center"/>
          </w:tcPr>
          <w:p w14:paraId="52BBBF71" w14:textId="3BDC1A28"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New Technologies in Reservoir Stimulation</w:t>
            </w:r>
          </w:p>
        </w:tc>
        <w:tc>
          <w:tcPr>
            <w:tcW w:w="397" w:type="dxa"/>
            <w:vAlign w:val="center"/>
          </w:tcPr>
          <w:p w14:paraId="07AC3F13"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1</w:t>
            </w:r>
          </w:p>
        </w:tc>
        <w:tc>
          <w:tcPr>
            <w:tcW w:w="1134" w:type="dxa"/>
            <w:vAlign w:val="center"/>
          </w:tcPr>
          <w:p w14:paraId="66ADB4F0"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71F03AE6" w14:textId="31033EB2"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78147634" w14:textId="77777777" w:rsidTr="000D3BD7">
        <w:trPr>
          <w:trHeight w:val="20"/>
          <w:jc w:val="center"/>
        </w:trPr>
        <w:tc>
          <w:tcPr>
            <w:tcW w:w="1247" w:type="dxa"/>
            <w:vMerge w:val="restart"/>
            <w:vAlign w:val="center"/>
          </w:tcPr>
          <w:p w14:paraId="18E71E40" w14:textId="06ED8B9B"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t>Chapter 2 Pre-Stimulation Reservoir Evaluation Techniques</w:t>
            </w:r>
          </w:p>
        </w:tc>
        <w:tc>
          <w:tcPr>
            <w:tcW w:w="1814" w:type="dxa"/>
            <w:vAlign w:val="center"/>
          </w:tcPr>
          <w:p w14:paraId="758038E4" w14:textId="1EAD9821"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Section 1 Seismic, Well Logging, Drill Stem Testing Evaluation Techniques</w:t>
            </w:r>
          </w:p>
        </w:tc>
        <w:tc>
          <w:tcPr>
            <w:tcW w:w="3685" w:type="dxa"/>
            <w:vAlign w:val="center"/>
          </w:tcPr>
          <w:p w14:paraId="53137325" w14:textId="56101055"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Seismic, Well Logging, Drill Stem Testing Evaluation Techniques</w:t>
            </w:r>
          </w:p>
        </w:tc>
        <w:tc>
          <w:tcPr>
            <w:tcW w:w="397" w:type="dxa"/>
            <w:vAlign w:val="center"/>
          </w:tcPr>
          <w:p w14:paraId="2C353712"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2</w:t>
            </w:r>
          </w:p>
        </w:tc>
        <w:tc>
          <w:tcPr>
            <w:tcW w:w="1134" w:type="dxa"/>
            <w:vAlign w:val="center"/>
          </w:tcPr>
          <w:p w14:paraId="249A039E"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469909A9" w14:textId="43898D2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1C25ADCC" w14:textId="77777777" w:rsidTr="000D3BD7">
        <w:trPr>
          <w:trHeight w:val="20"/>
          <w:jc w:val="center"/>
        </w:trPr>
        <w:tc>
          <w:tcPr>
            <w:tcW w:w="1247" w:type="dxa"/>
            <w:vMerge/>
            <w:vAlign w:val="center"/>
          </w:tcPr>
          <w:p w14:paraId="4407929D" w14:textId="77777777" w:rsidR="00500BD4" w:rsidRPr="008E07CE" w:rsidRDefault="00500BD4" w:rsidP="00500BD4">
            <w:pPr>
              <w:rPr>
                <w:rFonts w:ascii="Times New Roman" w:eastAsia="仿宋" w:hAnsi="Times New Roman" w:cs="Times New Roman"/>
                <w:sz w:val="18"/>
                <w:szCs w:val="18"/>
                <w:lang w:val="x-none"/>
              </w:rPr>
            </w:pPr>
          </w:p>
        </w:tc>
        <w:tc>
          <w:tcPr>
            <w:tcW w:w="1814" w:type="dxa"/>
            <w:vAlign w:val="center"/>
          </w:tcPr>
          <w:p w14:paraId="40692004" w14:textId="77777777" w:rsidR="00500BD4" w:rsidRPr="008E07CE" w:rsidRDefault="00500BD4" w:rsidP="00500BD4">
            <w:pPr>
              <w:rPr>
                <w:rFonts w:ascii="Times New Roman" w:eastAsia="仿宋" w:hAnsi="Times New Roman" w:cs="Times New Roman"/>
                <w:bCs/>
                <w:spacing w:val="-3"/>
                <w:sz w:val="18"/>
                <w:szCs w:val="18"/>
                <w:lang w:val="en-GB"/>
              </w:rPr>
            </w:pPr>
            <w:r w:rsidRPr="008E07CE">
              <w:rPr>
                <w:rFonts w:ascii="Times New Roman" w:eastAsia="仿宋" w:hAnsi="Times New Roman" w:cs="Times New Roman"/>
                <w:bCs/>
                <w:spacing w:val="-3"/>
                <w:sz w:val="18"/>
                <w:szCs w:val="18"/>
                <w:lang w:val="en-GB"/>
              </w:rPr>
              <w:t>Section 2 In-situ Stress Analysis and Rock Mechanical Property Testing</w:t>
            </w:r>
          </w:p>
          <w:p w14:paraId="4E15D164" w14:textId="30F84B2F"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Section 3 Reservoir Physical Property Parameter Testing</w:t>
            </w:r>
          </w:p>
        </w:tc>
        <w:tc>
          <w:tcPr>
            <w:tcW w:w="3685" w:type="dxa"/>
            <w:vAlign w:val="center"/>
          </w:tcPr>
          <w:p w14:paraId="4D09D4B6" w14:textId="77777777" w:rsidR="00500BD4" w:rsidRPr="008E07CE" w:rsidRDefault="00500BD4" w:rsidP="00500BD4">
            <w:pPr>
              <w:rPr>
                <w:rFonts w:ascii="Times New Roman" w:eastAsia="仿宋" w:hAnsi="Times New Roman" w:cs="Times New Roman"/>
                <w:bCs/>
                <w:spacing w:val="-3"/>
                <w:sz w:val="18"/>
                <w:szCs w:val="18"/>
                <w:lang w:val="en-GB"/>
              </w:rPr>
            </w:pPr>
            <w:r w:rsidRPr="008E07CE">
              <w:rPr>
                <w:rFonts w:ascii="Times New Roman" w:eastAsia="仿宋" w:hAnsi="Times New Roman" w:cs="Times New Roman"/>
                <w:bCs/>
                <w:spacing w:val="-3"/>
                <w:sz w:val="18"/>
                <w:szCs w:val="18"/>
                <w:lang w:val="en-GB"/>
              </w:rPr>
              <w:t>Methods for In-situ Stress Analysis and Rock Mechanical Property Testing</w:t>
            </w:r>
          </w:p>
          <w:p w14:paraId="6D73B089" w14:textId="61CB3DAC"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Methods for Reservoir Physical Property Parameter Testing</w:t>
            </w:r>
          </w:p>
        </w:tc>
        <w:tc>
          <w:tcPr>
            <w:tcW w:w="397" w:type="dxa"/>
            <w:vAlign w:val="center"/>
          </w:tcPr>
          <w:p w14:paraId="0A486372"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2</w:t>
            </w:r>
          </w:p>
        </w:tc>
        <w:tc>
          <w:tcPr>
            <w:tcW w:w="1134" w:type="dxa"/>
            <w:vAlign w:val="center"/>
          </w:tcPr>
          <w:p w14:paraId="49C3F72B"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41BA1E35" w14:textId="7DEDF67F"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4E9D3B20" w14:textId="77777777" w:rsidTr="000D3BD7">
        <w:trPr>
          <w:trHeight w:val="20"/>
          <w:jc w:val="center"/>
        </w:trPr>
        <w:tc>
          <w:tcPr>
            <w:tcW w:w="1247" w:type="dxa"/>
            <w:vMerge w:val="restart"/>
            <w:vAlign w:val="center"/>
          </w:tcPr>
          <w:p w14:paraId="6C893D14" w14:textId="7B032BE8"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t>Chapter 3 Reservoir Stimulation Fracture Formation Mechanism</w:t>
            </w:r>
          </w:p>
        </w:tc>
        <w:tc>
          <w:tcPr>
            <w:tcW w:w="1814" w:type="dxa"/>
            <w:vAlign w:val="center"/>
          </w:tcPr>
          <w:p w14:paraId="67F91D87" w14:textId="79DDC153"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Section 1 Hydraulic Fracturing Mechanism and Fracture Morphology</w:t>
            </w:r>
          </w:p>
        </w:tc>
        <w:tc>
          <w:tcPr>
            <w:tcW w:w="3685" w:type="dxa"/>
            <w:vAlign w:val="center"/>
          </w:tcPr>
          <w:p w14:paraId="5AEEA839" w14:textId="36C6ABD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rPr>
              <w:t>Hydraulic Fracturing Mechanism and Fracture Morphology</w:t>
            </w:r>
          </w:p>
        </w:tc>
        <w:tc>
          <w:tcPr>
            <w:tcW w:w="397" w:type="dxa"/>
            <w:vAlign w:val="center"/>
          </w:tcPr>
          <w:p w14:paraId="10B866EE"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1</w:t>
            </w:r>
          </w:p>
        </w:tc>
        <w:tc>
          <w:tcPr>
            <w:tcW w:w="1134" w:type="dxa"/>
            <w:vAlign w:val="center"/>
          </w:tcPr>
          <w:p w14:paraId="4FF0A2E3"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08981D00" w14:textId="5DA5B096"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4B018FD2" w14:textId="77777777" w:rsidTr="000D3BD7">
        <w:trPr>
          <w:trHeight w:val="20"/>
          <w:jc w:val="center"/>
        </w:trPr>
        <w:tc>
          <w:tcPr>
            <w:tcW w:w="1247" w:type="dxa"/>
            <w:vMerge/>
            <w:vAlign w:val="center"/>
          </w:tcPr>
          <w:p w14:paraId="00F22853" w14:textId="77777777" w:rsidR="00500BD4" w:rsidRPr="008E07CE" w:rsidRDefault="00500BD4" w:rsidP="00500BD4">
            <w:pPr>
              <w:rPr>
                <w:rFonts w:ascii="Times New Roman" w:eastAsia="仿宋" w:hAnsi="Times New Roman" w:cs="Times New Roman"/>
                <w:sz w:val="18"/>
                <w:szCs w:val="18"/>
                <w:lang w:val="x-none"/>
              </w:rPr>
            </w:pPr>
          </w:p>
        </w:tc>
        <w:tc>
          <w:tcPr>
            <w:tcW w:w="1814" w:type="dxa"/>
            <w:vAlign w:val="center"/>
          </w:tcPr>
          <w:p w14:paraId="6501A8A1" w14:textId="71C47112"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Section 2 Acid Etching Fracture Formation Mechanism and Fracture Morphology</w:t>
            </w:r>
          </w:p>
        </w:tc>
        <w:tc>
          <w:tcPr>
            <w:tcW w:w="3685" w:type="dxa"/>
            <w:vAlign w:val="center"/>
          </w:tcPr>
          <w:p w14:paraId="0BAF1656" w14:textId="79A98444"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rPr>
              <w:t>Acid Etching Fracture Formation Mechanism and Fracture Morphology</w:t>
            </w:r>
          </w:p>
        </w:tc>
        <w:tc>
          <w:tcPr>
            <w:tcW w:w="397" w:type="dxa"/>
            <w:vAlign w:val="center"/>
          </w:tcPr>
          <w:p w14:paraId="56F8AB1F"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1</w:t>
            </w:r>
          </w:p>
        </w:tc>
        <w:tc>
          <w:tcPr>
            <w:tcW w:w="1134" w:type="dxa"/>
            <w:vAlign w:val="center"/>
          </w:tcPr>
          <w:p w14:paraId="5FE13D60"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7E52D6A6" w14:textId="5EFC803D"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1710A74D" w14:textId="77777777" w:rsidTr="000D3BD7">
        <w:trPr>
          <w:trHeight w:val="20"/>
          <w:jc w:val="center"/>
        </w:trPr>
        <w:tc>
          <w:tcPr>
            <w:tcW w:w="1247" w:type="dxa"/>
            <w:vMerge/>
            <w:vAlign w:val="center"/>
          </w:tcPr>
          <w:p w14:paraId="15F74C53" w14:textId="77777777" w:rsidR="00500BD4" w:rsidRPr="008E07CE" w:rsidRDefault="00500BD4" w:rsidP="00500BD4">
            <w:pPr>
              <w:rPr>
                <w:rFonts w:ascii="Times New Roman" w:eastAsia="仿宋" w:hAnsi="Times New Roman" w:cs="Times New Roman"/>
                <w:sz w:val="18"/>
                <w:szCs w:val="18"/>
                <w:lang w:val="x-none"/>
              </w:rPr>
            </w:pPr>
          </w:p>
        </w:tc>
        <w:tc>
          <w:tcPr>
            <w:tcW w:w="1814" w:type="dxa"/>
            <w:vAlign w:val="center"/>
          </w:tcPr>
          <w:p w14:paraId="4B37C83F" w14:textId="3306169E"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Section 3 Unconventional Reservoir Hydraulic Fracturing Fracture Initiation and Propagation Mechanism</w:t>
            </w:r>
          </w:p>
        </w:tc>
        <w:tc>
          <w:tcPr>
            <w:tcW w:w="3685" w:type="dxa"/>
            <w:vAlign w:val="center"/>
          </w:tcPr>
          <w:p w14:paraId="3609E64A" w14:textId="6866F652"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rPr>
              <w:t>Unconventional Reservoir Hydraulic Fracturing Fracture Initiation and Propagation Mechanism</w:t>
            </w:r>
          </w:p>
        </w:tc>
        <w:tc>
          <w:tcPr>
            <w:tcW w:w="397" w:type="dxa"/>
            <w:vAlign w:val="center"/>
          </w:tcPr>
          <w:p w14:paraId="34D470B6"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bCs/>
                <w:spacing w:val="-3"/>
                <w:sz w:val="18"/>
                <w:szCs w:val="18"/>
                <w:lang w:val="en-GB"/>
              </w:rPr>
              <w:t>2</w:t>
            </w:r>
          </w:p>
        </w:tc>
        <w:tc>
          <w:tcPr>
            <w:tcW w:w="1134" w:type="dxa"/>
            <w:vAlign w:val="center"/>
          </w:tcPr>
          <w:p w14:paraId="34FFF1DA"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4DD24793" w14:textId="59EE17F4"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1D0E92CF" w14:textId="77777777" w:rsidTr="000D3BD7">
        <w:trPr>
          <w:trHeight w:val="20"/>
          <w:jc w:val="center"/>
        </w:trPr>
        <w:tc>
          <w:tcPr>
            <w:tcW w:w="1247" w:type="dxa"/>
            <w:vMerge w:val="restart"/>
            <w:vAlign w:val="center"/>
          </w:tcPr>
          <w:p w14:paraId="74EEE0BA" w14:textId="634FE116"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t xml:space="preserve">Chapter 4 Reservoir </w:t>
            </w:r>
            <w:proofErr w:type="spellStart"/>
            <w:r w:rsidRPr="008E07CE">
              <w:rPr>
                <w:rFonts w:ascii="Times New Roman" w:eastAsia="仿宋" w:hAnsi="Times New Roman" w:cs="Times New Roman"/>
                <w:sz w:val="18"/>
                <w:szCs w:val="18"/>
                <w:lang w:val="x-none"/>
              </w:rPr>
              <w:t>Stimulation</w:t>
            </w:r>
            <w:proofErr w:type="spellEnd"/>
            <w:r w:rsidRPr="008E07CE">
              <w:rPr>
                <w:rFonts w:ascii="Times New Roman" w:eastAsia="仿宋" w:hAnsi="Times New Roman" w:cs="Times New Roman"/>
                <w:sz w:val="18"/>
                <w:szCs w:val="18"/>
                <w:lang w:val="x-none"/>
              </w:rPr>
              <w:t xml:space="preserve"> Technology</w:t>
            </w:r>
          </w:p>
        </w:tc>
        <w:tc>
          <w:tcPr>
            <w:tcW w:w="1814" w:type="dxa"/>
            <w:vAlign w:val="center"/>
          </w:tcPr>
          <w:p w14:paraId="0B3042C6" w14:textId="5474CCCB"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Section 1 Hydraulic Fracturing</w:t>
            </w:r>
          </w:p>
        </w:tc>
        <w:tc>
          <w:tcPr>
            <w:tcW w:w="3685" w:type="dxa"/>
            <w:vAlign w:val="center"/>
          </w:tcPr>
          <w:p w14:paraId="557E5B81" w14:textId="60400413"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Hydraulic Fracturing Process</w:t>
            </w:r>
          </w:p>
        </w:tc>
        <w:tc>
          <w:tcPr>
            <w:tcW w:w="397" w:type="dxa"/>
            <w:vAlign w:val="center"/>
          </w:tcPr>
          <w:p w14:paraId="6B8938D4"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2</w:t>
            </w:r>
          </w:p>
        </w:tc>
        <w:tc>
          <w:tcPr>
            <w:tcW w:w="1134" w:type="dxa"/>
            <w:vAlign w:val="center"/>
          </w:tcPr>
          <w:p w14:paraId="5E83084D"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248F0063" w14:textId="63E25DCB"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22485C08" w14:textId="77777777" w:rsidTr="000D3BD7">
        <w:trPr>
          <w:trHeight w:val="20"/>
          <w:jc w:val="center"/>
        </w:trPr>
        <w:tc>
          <w:tcPr>
            <w:tcW w:w="1247" w:type="dxa"/>
            <w:vMerge/>
            <w:vAlign w:val="center"/>
          </w:tcPr>
          <w:p w14:paraId="5322D58E" w14:textId="77777777" w:rsidR="00500BD4" w:rsidRPr="008E07CE" w:rsidRDefault="00500BD4" w:rsidP="00500BD4">
            <w:pPr>
              <w:rPr>
                <w:rFonts w:ascii="Times New Roman" w:eastAsia="仿宋" w:hAnsi="Times New Roman" w:cs="Times New Roman"/>
                <w:sz w:val="18"/>
                <w:szCs w:val="18"/>
                <w:lang w:val="x-none"/>
              </w:rPr>
            </w:pPr>
          </w:p>
        </w:tc>
        <w:tc>
          <w:tcPr>
            <w:tcW w:w="1814" w:type="dxa"/>
            <w:vAlign w:val="center"/>
          </w:tcPr>
          <w:p w14:paraId="7A6797ED" w14:textId="03E8B8CF"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Section 2 Acidizing and Acid Fracturing</w:t>
            </w:r>
          </w:p>
        </w:tc>
        <w:tc>
          <w:tcPr>
            <w:tcW w:w="3685" w:type="dxa"/>
            <w:vAlign w:val="center"/>
          </w:tcPr>
          <w:p w14:paraId="733C5C26" w14:textId="7FC8827D"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Acidizing and Acid Fracturing Process</w:t>
            </w:r>
          </w:p>
        </w:tc>
        <w:tc>
          <w:tcPr>
            <w:tcW w:w="397" w:type="dxa"/>
            <w:vAlign w:val="center"/>
          </w:tcPr>
          <w:p w14:paraId="6DA82426"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2</w:t>
            </w:r>
          </w:p>
        </w:tc>
        <w:tc>
          <w:tcPr>
            <w:tcW w:w="1134" w:type="dxa"/>
            <w:vAlign w:val="center"/>
          </w:tcPr>
          <w:p w14:paraId="56ADE8F2"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4D0A616C" w14:textId="68CE6766"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62528832" w14:textId="77777777" w:rsidTr="000D3BD7">
        <w:trPr>
          <w:trHeight w:val="20"/>
          <w:jc w:val="center"/>
        </w:trPr>
        <w:tc>
          <w:tcPr>
            <w:tcW w:w="1247" w:type="dxa"/>
            <w:vMerge/>
            <w:vAlign w:val="center"/>
          </w:tcPr>
          <w:p w14:paraId="4CFF52AE" w14:textId="77777777" w:rsidR="00500BD4" w:rsidRPr="008E07CE" w:rsidRDefault="00500BD4" w:rsidP="00500BD4">
            <w:pPr>
              <w:rPr>
                <w:rFonts w:ascii="Times New Roman" w:eastAsia="仿宋" w:hAnsi="Times New Roman" w:cs="Times New Roman"/>
                <w:sz w:val="18"/>
                <w:szCs w:val="18"/>
                <w:lang w:val="x-none"/>
              </w:rPr>
            </w:pPr>
          </w:p>
        </w:tc>
        <w:tc>
          <w:tcPr>
            <w:tcW w:w="1814" w:type="dxa"/>
            <w:vAlign w:val="center"/>
          </w:tcPr>
          <w:p w14:paraId="3DA9F0A8" w14:textId="77777777" w:rsidR="00500BD4" w:rsidRPr="008E07CE" w:rsidRDefault="00500BD4" w:rsidP="00500BD4">
            <w:pPr>
              <w:rPr>
                <w:rFonts w:ascii="Times New Roman" w:eastAsia="仿宋" w:hAnsi="Times New Roman" w:cs="Times New Roman"/>
                <w:color w:val="000000"/>
                <w:sz w:val="18"/>
                <w:szCs w:val="18"/>
              </w:rPr>
            </w:pPr>
            <w:r w:rsidRPr="008E07CE">
              <w:rPr>
                <w:rFonts w:ascii="Times New Roman" w:eastAsia="仿宋" w:hAnsi="Times New Roman" w:cs="Times New Roman"/>
                <w:color w:val="000000"/>
                <w:sz w:val="18"/>
                <w:szCs w:val="18"/>
              </w:rPr>
              <w:t>Section 3 Volume Fracturing</w:t>
            </w:r>
          </w:p>
          <w:p w14:paraId="64563D61" w14:textId="78C1CB8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 xml:space="preserve">Section 4 Other </w:t>
            </w:r>
            <w:r w:rsidRPr="008E07CE">
              <w:rPr>
                <w:rFonts w:ascii="Times New Roman" w:eastAsia="仿宋" w:hAnsi="Times New Roman" w:cs="Times New Roman"/>
                <w:color w:val="000000"/>
                <w:sz w:val="18"/>
                <w:szCs w:val="18"/>
              </w:rPr>
              <w:lastRenderedPageBreak/>
              <w:t>Reservoir Stimulation Technologies</w:t>
            </w:r>
          </w:p>
        </w:tc>
        <w:tc>
          <w:tcPr>
            <w:tcW w:w="3685" w:type="dxa"/>
            <w:vAlign w:val="center"/>
          </w:tcPr>
          <w:p w14:paraId="16D98014" w14:textId="77777777" w:rsidR="00500BD4" w:rsidRPr="008E07CE" w:rsidRDefault="00500BD4" w:rsidP="00500BD4">
            <w:pPr>
              <w:rPr>
                <w:rFonts w:ascii="Times New Roman" w:eastAsia="仿宋" w:hAnsi="Times New Roman" w:cs="Times New Roman"/>
                <w:color w:val="000000"/>
                <w:sz w:val="18"/>
                <w:szCs w:val="18"/>
              </w:rPr>
            </w:pPr>
            <w:r w:rsidRPr="008E07CE">
              <w:rPr>
                <w:rFonts w:ascii="Times New Roman" w:eastAsia="仿宋" w:hAnsi="Times New Roman" w:cs="Times New Roman"/>
                <w:color w:val="000000"/>
                <w:sz w:val="18"/>
                <w:szCs w:val="18"/>
              </w:rPr>
              <w:lastRenderedPageBreak/>
              <w:t>Volume Fracturing Process</w:t>
            </w:r>
          </w:p>
          <w:p w14:paraId="7EB23C0C" w14:textId="11D79771"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 xml:space="preserve">Other Reservoir </w:t>
            </w:r>
            <w:proofErr w:type="spellStart"/>
            <w:r w:rsidRPr="008E07CE">
              <w:rPr>
                <w:rFonts w:ascii="Times New Roman" w:eastAsia="仿宋" w:hAnsi="Times New Roman" w:cs="Times New Roman"/>
                <w:color w:val="000000"/>
                <w:sz w:val="18"/>
                <w:szCs w:val="18"/>
              </w:rPr>
              <w:t>Stimulation</w:t>
            </w:r>
            <w:proofErr w:type="spellEnd"/>
            <w:r w:rsidRPr="008E07CE">
              <w:rPr>
                <w:rFonts w:ascii="Times New Roman" w:eastAsia="仿宋" w:hAnsi="Times New Roman" w:cs="Times New Roman"/>
                <w:color w:val="000000"/>
                <w:sz w:val="18"/>
                <w:szCs w:val="18"/>
              </w:rPr>
              <w:t xml:space="preserve"> Technology Introductions</w:t>
            </w:r>
          </w:p>
        </w:tc>
        <w:tc>
          <w:tcPr>
            <w:tcW w:w="397" w:type="dxa"/>
            <w:vAlign w:val="center"/>
          </w:tcPr>
          <w:p w14:paraId="16B6A740"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2</w:t>
            </w:r>
          </w:p>
        </w:tc>
        <w:tc>
          <w:tcPr>
            <w:tcW w:w="1134" w:type="dxa"/>
            <w:vAlign w:val="center"/>
          </w:tcPr>
          <w:p w14:paraId="2B0E0801"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0B309861" w14:textId="5455E4D4"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4323D96D" w14:textId="77777777" w:rsidTr="000D3BD7">
        <w:trPr>
          <w:trHeight w:val="20"/>
          <w:jc w:val="center"/>
        </w:trPr>
        <w:tc>
          <w:tcPr>
            <w:tcW w:w="1247" w:type="dxa"/>
            <w:vMerge w:val="restart"/>
            <w:vAlign w:val="center"/>
          </w:tcPr>
          <w:p w14:paraId="133FC088" w14:textId="5BB7C720"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t>Chapter 5 Reservoir Stimulation Wellbore Materials</w:t>
            </w:r>
          </w:p>
        </w:tc>
        <w:tc>
          <w:tcPr>
            <w:tcW w:w="1814" w:type="dxa"/>
            <w:vAlign w:val="center"/>
          </w:tcPr>
          <w:p w14:paraId="0FC9D722" w14:textId="64A95FC6"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Section 1 Fracturing Fluid</w:t>
            </w:r>
          </w:p>
        </w:tc>
        <w:tc>
          <w:tcPr>
            <w:tcW w:w="3685" w:type="dxa"/>
            <w:vAlign w:val="center"/>
          </w:tcPr>
          <w:p w14:paraId="4D4EEFE5" w14:textId="72DAD7B5"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Types and Optimal Selection Principles of Fracturing Fluids</w:t>
            </w:r>
          </w:p>
        </w:tc>
        <w:tc>
          <w:tcPr>
            <w:tcW w:w="397" w:type="dxa"/>
            <w:vAlign w:val="center"/>
          </w:tcPr>
          <w:p w14:paraId="6855F509"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2</w:t>
            </w:r>
          </w:p>
        </w:tc>
        <w:tc>
          <w:tcPr>
            <w:tcW w:w="1134" w:type="dxa"/>
            <w:vAlign w:val="center"/>
          </w:tcPr>
          <w:p w14:paraId="5A21A49F"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3CDB4647" w14:textId="57B54B7D"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74B85B87" w14:textId="77777777" w:rsidTr="000D3BD7">
        <w:trPr>
          <w:trHeight w:val="20"/>
          <w:jc w:val="center"/>
        </w:trPr>
        <w:tc>
          <w:tcPr>
            <w:tcW w:w="1247" w:type="dxa"/>
            <w:vMerge/>
            <w:vAlign w:val="center"/>
          </w:tcPr>
          <w:p w14:paraId="5158F6F3" w14:textId="77777777" w:rsidR="00500BD4" w:rsidRPr="008E07CE" w:rsidRDefault="00500BD4" w:rsidP="00500BD4">
            <w:pPr>
              <w:rPr>
                <w:rFonts w:ascii="Times New Roman" w:eastAsia="仿宋" w:hAnsi="Times New Roman" w:cs="Times New Roman"/>
                <w:sz w:val="18"/>
                <w:szCs w:val="18"/>
                <w:lang w:val="x-none"/>
              </w:rPr>
            </w:pPr>
          </w:p>
        </w:tc>
        <w:tc>
          <w:tcPr>
            <w:tcW w:w="1814" w:type="dxa"/>
            <w:vAlign w:val="center"/>
          </w:tcPr>
          <w:p w14:paraId="5D06A5A3" w14:textId="0B13744B"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Section 2 Acid Fluid</w:t>
            </w:r>
          </w:p>
        </w:tc>
        <w:tc>
          <w:tcPr>
            <w:tcW w:w="3685" w:type="dxa"/>
            <w:vAlign w:val="center"/>
          </w:tcPr>
          <w:p w14:paraId="630D447D" w14:textId="3AC2ED20"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Types and Optimal Selection Principles of Acid Fluids</w:t>
            </w:r>
          </w:p>
        </w:tc>
        <w:tc>
          <w:tcPr>
            <w:tcW w:w="397" w:type="dxa"/>
            <w:vAlign w:val="center"/>
          </w:tcPr>
          <w:p w14:paraId="0F096D4B"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2</w:t>
            </w:r>
          </w:p>
        </w:tc>
        <w:tc>
          <w:tcPr>
            <w:tcW w:w="1134" w:type="dxa"/>
            <w:vAlign w:val="center"/>
          </w:tcPr>
          <w:p w14:paraId="54C85A5B"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18404589" w14:textId="253F2E60"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646031B3" w14:textId="77777777" w:rsidTr="000D3BD7">
        <w:trPr>
          <w:trHeight w:val="20"/>
          <w:jc w:val="center"/>
        </w:trPr>
        <w:tc>
          <w:tcPr>
            <w:tcW w:w="1247" w:type="dxa"/>
            <w:vMerge/>
            <w:vAlign w:val="center"/>
          </w:tcPr>
          <w:p w14:paraId="5F9C442D" w14:textId="77777777" w:rsidR="00500BD4" w:rsidRPr="008E07CE" w:rsidRDefault="00500BD4" w:rsidP="00500BD4">
            <w:pPr>
              <w:rPr>
                <w:rFonts w:ascii="Times New Roman" w:eastAsia="仿宋" w:hAnsi="Times New Roman" w:cs="Times New Roman"/>
                <w:sz w:val="18"/>
                <w:szCs w:val="18"/>
                <w:lang w:val="x-none"/>
              </w:rPr>
            </w:pPr>
          </w:p>
        </w:tc>
        <w:tc>
          <w:tcPr>
            <w:tcW w:w="1814" w:type="dxa"/>
            <w:vAlign w:val="center"/>
          </w:tcPr>
          <w:p w14:paraId="08F04F30" w14:textId="5DD57AC9"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Section 3 Proppant</w:t>
            </w:r>
          </w:p>
        </w:tc>
        <w:tc>
          <w:tcPr>
            <w:tcW w:w="3685" w:type="dxa"/>
            <w:vAlign w:val="center"/>
          </w:tcPr>
          <w:p w14:paraId="061A99F1" w14:textId="3819A1FC"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Types and Optimal Selection Principles of Proppants</w:t>
            </w:r>
          </w:p>
        </w:tc>
        <w:tc>
          <w:tcPr>
            <w:tcW w:w="397" w:type="dxa"/>
            <w:vAlign w:val="center"/>
          </w:tcPr>
          <w:p w14:paraId="45905A30"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2</w:t>
            </w:r>
          </w:p>
        </w:tc>
        <w:tc>
          <w:tcPr>
            <w:tcW w:w="1134" w:type="dxa"/>
            <w:vAlign w:val="center"/>
          </w:tcPr>
          <w:p w14:paraId="31BD483A"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424B78A5" w14:textId="4588A4AC"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592FB99B" w14:textId="77777777" w:rsidTr="000D3BD7">
        <w:trPr>
          <w:trHeight w:val="20"/>
          <w:jc w:val="center"/>
        </w:trPr>
        <w:tc>
          <w:tcPr>
            <w:tcW w:w="1247" w:type="dxa"/>
            <w:vMerge w:val="restart"/>
            <w:vAlign w:val="center"/>
          </w:tcPr>
          <w:p w14:paraId="595F7F1C" w14:textId="1DC1544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t>Chapter 6 Fracture Program Optimization Design</w:t>
            </w:r>
          </w:p>
        </w:tc>
        <w:tc>
          <w:tcPr>
            <w:tcW w:w="1814" w:type="dxa"/>
            <w:vAlign w:val="center"/>
          </w:tcPr>
          <w:p w14:paraId="3F9C4245" w14:textId="0A007839"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Section 1 Fracture Well and Layer Selection</w:t>
            </w:r>
          </w:p>
        </w:tc>
        <w:tc>
          <w:tcPr>
            <w:tcW w:w="3685" w:type="dxa"/>
            <w:vAlign w:val="center"/>
          </w:tcPr>
          <w:p w14:paraId="68A71686" w14:textId="523407E5"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Principles for Fracture Well and Layer Selection</w:t>
            </w:r>
          </w:p>
        </w:tc>
        <w:tc>
          <w:tcPr>
            <w:tcW w:w="397" w:type="dxa"/>
            <w:vAlign w:val="center"/>
          </w:tcPr>
          <w:p w14:paraId="6D17FB21"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1</w:t>
            </w:r>
          </w:p>
        </w:tc>
        <w:tc>
          <w:tcPr>
            <w:tcW w:w="1134" w:type="dxa"/>
            <w:vAlign w:val="center"/>
          </w:tcPr>
          <w:p w14:paraId="0AD37398"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37191B0E" w14:textId="6D063B9F"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47673E62" w14:textId="77777777" w:rsidTr="000D3BD7">
        <w:trPr>
          <w:trHeight w:val="20"/>
          <w:jc w:val="center"/>
        </w:trPr>
        <w:tc>
          <w:tcPr>
            <w:tcW w:w="1247" w:type="dxa"/>
            <w:vMerge/>
            <w:vAlign w:val="center"/>
          </w:tcPr>
          <w:p w14:paraId="16F06121" w14:textId="77777777" w:rsidR="00500BD4" w:rsidRPr="008E07CE" w:rsidRDefault="00500BD4" w:rsidP="00500BD4">
            <w:pPr>
              <w:rPr>
                <w:rFonts w:ascii="Times New Roman" w:eastAsia="仿宋" w:hAnsi="Times New Roman" w:cs="Times New Roman"/>
                <w:sz w:val="18"/>
                <w:szCs w:val="18"/>
                <w:lang w:val="x-none"/>
              </w:rPr>
            </w:pPr>
          </w:p>
        </w:tc>
        <w:tc>
          <w:tcPr>
            <w:tcW w:w="1814" w:type="dxa"/>
            <w:vAlign w:val="center"/>
          </w:tcPr>
          <w:p w14:paraId="1ECADF18" w14:textId="6AB6AA83"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Section 2 Fracture Parameter Optimization</w:t>
            </w:r>
          </w:p>
        </w:tc>
        <w:tc>
          <w:tcPr>
            <w:tcW w:w="3685" w:type="dxa"/>
            <w:vAlign w:val="center"/>
          </w:tcPr>
          <w:p w14:paraId="67DD66B8" w14:textId="1415C5E4"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Methods for Fracture Parameter Optimization</w:t>
            </w:r>
          </w:p>
        </w:tc>
        <w:tc>
          <w:tcPr>
            <w:tcW w:w="397" w:type="dxa"/>
            <w:vAlign w:val="center"/>
          </w:tcPr>
          <w:p w14:paraId="33BA9A3B"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1</w:t>
            </w:r>
          </w:p>
        </w:tc>
        <w:tc>
          <w:tcPr>
            <w:tcW w:w="1134" w:type="dxa"/>
            <w:vAlign w:val="center"/>
          </w:tcPr>
          <w:p w14:paraId="27C50A91"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6D2F373E" w14:textId="4D331386"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7A04B939" w14:textId="77777777" w:rsidTr="000D3BD7">
        <w:trPr>
          <w:trHeight w:val="20"/>
          <w:jc w:val="center"/>
        </w:trPr>
        <w:tc>
          <w:tcPr>
            <w:tcW w:w="1247" w:type="dxa"/>
            <w:vMerge/>
            <w:vAlign w:val="center"/>
          </w:tcPr>
          <w:p w14:paraId="5ED10EFD" w14:textId="77777777" w:rsidR="00500BD4" w:rsidRPr="008E07CE" w:rsidRDefault="00500BD4" w:rsidP="00500BD4">
            <w:pPr>
              <w:rPr>
                <w:rFonts w:ascii="Times New Roman" w:eastAsia="仿宋" w:hAnsi="Times New Roman" w:cs="Times New Roman"/>
                <w:sz w:val="18"/>
                <w:szCs w:val="18"/>
                <w:lang w:val="x-none"/>
              </w:rPr>
            </w:pPr>
          </w:p>
        </w:tc>
        <w:tc>
          <w:tcPr>
            <w:tcW w:w="1814" w:type="dxa"/>
            <w:vAlign w:val="center"/>
          </w:tcPr>
          <w:p w14:paraId="1538F480" w14:textId="5355CBF9"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Section 3 Fracture Construction Parameter Optimization</w:t>
            </w:r>
          </w:p>
        </w:tc>
        <w:tc>
          <w:tcPr>
            <w:tcW w:w="3685" w:type="dxa"/>
            <w:vAlign w:val="center"/>
          </w:tcPr>
          <w:p w14:paraId="45089E41" w14:textId="28B49405"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Methods for Fracture Construction Parameter Optimization</w:t>
            </w:r>
          </w:p>
        </w:tc>
        <w:tc>
          <w:tcPr>
            <w:tcW w:w="397" w:type="dxa"/>
            <w:vAlign w:val="center"/>
          </w:tcPr>
          <w:p w14:paraId="76ABEF96"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2</w:t>
            </w:r>
          </w:p>
        </w:tc>
        <w:tc>
          <w:tcPr>
            <w:tcW w:w="1134" w:type="dxa"/>
            <w:vAlign w:val="center"/>
          </w:tcPr>
          <w:p w14:paraId="5852A393"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29A6AB42" w14:textId="755A1D7C"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46E99221" w14:textId="77777777" w:rsidTr="000D3BD7">
        <w:trPr>
          <w:trHeight w:val="20"/>
          <w:jc w:val="center"/>
        </w:trPr>
        <w:tc>
          <w:tcPr>
            <w:tcW w:w="1247" w:type="dxa"/>
            <w:vMerge w:val="restart"/>
            <w:vAlign w:val="center"/>
          </w:tcPr>
          <w:p w14:paraId="2242AD08" w14:textId="1DD9135E" w:rsidR="00500BD4" w:rsidRPr="008E07CE" w:rsidRDefault="008E07CE"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t>Chapter 7 Fracture Diagnosis Technology</w:t>
            </w:r>
          </w:p>
        </w:tc>
        <w:tc>
          <w:tcPr>
            <w:tcW w:w="1814" w:type="dxa"/>
            <w:vAlign w:val="center"/>
          </w:tcPr>
          <w:p w14:paraId="72F4BFFB" w14:textId="6ADC3CA4" w:rsidR="00500BD4" w:rsidRPr="008E07CE" w:rsidRDefault="008E07CE"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Section 1 Construction Curve Analysis Technique</w:t>
            </w:r>
          </w:p>
        </w:tc>
        <w:tc>
          <w:tcPr>
            <w:tcW w:w="3685" w:type="dxa"/>
            <w:vAlign w:val="center"/>
          </w:tcPr>
          <w:p w14:paraId="3275E33D" w14:textId="71B4B1A5" w:rsidR="00500BD4" w:rsidRPr="008E07CE" w:rsidRDefault="008E07CE"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Principles of Construction Curve Analysis</w:t>
            </w:r>
          </w:p>
        </w:tc>
        <w:tc>
          <w:tcPr>
            <w:tcW w:w="397" w:type="dxa"/>
            <w:vAlign w:val="center"/>
          </w:tcPr>
          <w:p w14:paraId="6F9B7A17"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1</w:t>
            </w:r>
          </w:p>
        </w:tc>
        <w:tc>
          <w:tcPr>
            <w:tcW w:w="1134" w:type="dxa"/>
            <w:vAlign w:val="center"/>
          </w:tcPr>
          <w:p w14:paraId="70FA4FE6"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51F88A97" w14:textId="4DD81301"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45D597B8" w14:textId="77777777" w:rsidTr="000D3BD7">
        <w:trPr>
          <w:trHeight w:val="20"/>
          <w:jc w:val="center"/>
        </w:trPr>
        <w:tc>
          <w:tcPr>
            <w:tcW w:w="1247" w:type="dxa"/>
            <w:vMerge/>
            <w:vAlign w:val="center"/>
          </w:tcPr>
          <w:p w14:paraId="0997DC93" w14:textId="77777777" w:rsidR="00500BD4" w:rsidRPr="008E07CE" w:rsidRDefault="00500BD4" w:rsidP="00500BD4">
            <w:pPr>
              <w:rPr>
                <w:rFonts w:ascii="Times New Roman" w:eastAsia="仿宋" w:hAnsi="Times New Roman" w:cs="Times New Roman"/>
                <w:sz w:val="18"/>
                <w:szCs w:val="18"/>
                <w:lang w:val="x-none"/>
              </w:rPr>
            </w:pPr>
          </w:p>
        </w:tc>
        <w:tc>
          <w:tcPr>
            <w:tcW w:w="1814" w:type="dxa"/>
            <w:vAlign w:val="center"/>
          </w:tcPr>
          <w:p w14:paraId="21F5AC0D" w14:textId="382B5D4C" w:rsidR="00500BD4" w:rsidRPr="008E07CE" w:rsidRDefault="008E07CE"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Section 2 Direct Fracture Monitoring Technology</w:t>
            </w:r>
          </w:p>
        </w:tc>
        <w:tc>
          <w:tcPr>
            <w:tcW w:w="3685" w:type="dxa"/>
            <w:vAlign w:val="center"/>
          </w:tcPr>
          <w:p w14:paraId="68D62E7C" w14:textId="55A852C5" w:rsidR="00500BD4" w:rsidRPr="008E07CE" w:rsidRDefault="008E07CE"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Principles of Direct Fracture Monitoring Technology</w:t>
            </w:r>
          </w:p>
        </w:tc>
        <w:tc>
          <w:tcPr>
            <w:tcW w:w="397" w:type="dxa"/>
            <w:vAlign w:val="center"/>
          </w:tcPr>
          <w:p w14:paraId="7BC23AFD"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2</w:t>
            </w:r>
          </w:p>
        </w:tc>
        <w:tc>
          <w:tcPr>
            <w:tcW w:w="1134" w:type="dxa"/>
            <w:vAlign w:val="center"/>
          </w:tcPr>
          <w:p w14:paraId="2FB1F999"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5E001FEC" w14:textId="59C1250B"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r w:rsidR="00500BD4" w:rsidRPr="008E07CE" w14:paraId="589B3B7F" w14:textId="77777777" w:rsidTr="000D3BD7">
        <w:trPr>
          <w:trHeight w:val="20"/>
          <w:jc w:val="center"/>
        </w:trPr>
        <w:tc>
          <w:tcPr>
            <w:tcW w:w="1247" w:type="dxa"/>
            <w:vMerge/>
            <w:vAlign w:val="center"/>
          </w:tcPr>
          <w:p w14:paraId="2E2A58C5" w14:textId="77777777" w:rsidR="00500BD4" w:rsidRPr="008E07CE" w:rsidRDefault="00500BD4" w:rsidP="00500BD4">
            <w:pPr>
              <w:rPr>
                <w:rFonts w:ascii="Times New Roman" w:eastAsia="仿宋" w:hAnsi="Times New Roman" w:cs="Times New Roman"/>
                <w:sz w:val="18"/>
                <w:szCs w:val="18"/>
                <w:lang w:val="x-none"/>
              </w:rPr>
            </w:pPr>
          </w:p>
        </w:tc>
        <w:tc>
          <w:tcPr>
            <w:tcW w:w="1814" w:type="dxa"/>
            <w:vAlign w:val="center"/>
          </w:tcPr>
          <w:p w14:paraId="299C38C3" w14:textId="103783E8" w:rsidR="00500BD4" w:rsidRPr="008E07CE" w:rsidRDefault="008E07CE"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Section 3 New Fracture Monitoring Processes</w:t>
            </w:r>
          </w:p>
        </w:tc>
        <w:tc>
          <w:tcPr>
            <w:tcW w:w="3685" w:type="dxa"/>
            <w:vAlign w:val="center"/>
          </w:tcPr>
          <w:p w14:paraId="693A5758" w14:textId="582CBF2C" w:rsidR="00500BD4" w:rsidRPr="008E07CE" w:rsidRDefault="008E07CE"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Radioactive Tracer and Distributed Fiber Optic Methods</w:t>
            </w:r>
          </w:p>
        </w:tc>
        <w:tc>
          <w:tcPr>
            <w:tcW w:w="397" w:type="dxa"/>
            <w:vAlign w:val="center"/>
          </w:tcPr>
          <w:p w14:paraId="7E35C83F"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color w:val="000000"/>
                <w:sz w:val="18"/>
                <w:szCs w:val="18"/>
              </w:rPr>
              <w:t>1</w:t>
            </w:r>
          </w:p>
        </w:tc>
        <w:tc>
          <w:tcPr>
            <w:tcW w:w="1134" w:type="dxa"/>
            <w:vAlign w:val="center"/>
          </w:tcPr>
          <w:p w14:paraId="42EBABC9" w14:textId="77777777"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Memory</w:t>
            </w:r>
          </w:p>
          <w:p w14:paraId="4A2A6CC2" w14:textId="662A0A72" w:rsidR="00500BD4" w:rsidRPr="008E07CE" w:rsidRDefault="00500BD4" w:rsidP="00500BD4">
            <w:pPr>
              <w:rPr>
                <w:rFonts w:ascii="Times New Roman" w:eastAsia="仿宋" w:hAnsi="Times New Roman" w:cs="Times New Roman"/>
                <w:sz w:val="18"/>
                <w:szCs w:val="18"/>
                <w:lang w:val="x-none"/>
              </w:rPr>
            </w:pPr>
            <w:r w:rsidRPr="008E07CE">
              <w:rPr>
                <w:rFonts w:ascii="Times New Roman" w:eastAsia="仿宋" w:hAnsi="Times New Roman" w:cs="Times New Roman"/>
                <w:sz w:val="18"/>
                <w:szCs w:val="18"/>
                <w:lang w:val="x-none"/>
              </w:rPr>
              <w:sym w:font="Wingdings 2" w:char="F052"/>
            </w:r>
            <w:r w:rsidRPr="008E07CE">
              <w:rPr>
                <w:rFonts w:ascii="Times New Roman" w:eastAsia="仿宋" w:hAnsi="Times New Roman" w:cs="Times New Roman"/>
                <w:sz w:val="18"/>
                <w:szCs w:val="18"/>
                <w:lang w:val="x-none"/>
              </w:rPr>
              <w:t>Comprehension</w:t>
            </w:r>
          </w:p>
        </w:tc>
      </w:tr>
    </w:tbl>
    <w:p w14:paraId="6DF8B3FE" w14:textId="791E0EB5" w:rsidR="00500BD4" w:rsidRDefault="00500BD4" w:rsidP="005C0AEB">
      <w:pPr>
        <w:rPr>
          <w:rFonts w:ascii="Times New Roman" w:eastAsia="黑体" w:hAnsi="Times New Roman" w:cs="Times New Roman"/>
          <w:b/>
          <w:szCs w:val="21"/>
          <w:lang w:val="en-GB"/>
        </w:rPr>
      </w:pPr>
    </w:p>
    <w:p w14:paraId="163C149A"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19EF237A" w14:textId="76B3B5F2" w:rsidR="001C7304" w:rsidRPr="00EA1986" w:rsidRDefault="008E07CE" w:rsidP="001C7304">
      <w:pPr>
        <w:ind w:firstLineChars="200" w:firstLine="420"/>
        <w:rPr>
          <w:rFonts w:ascii="Times New Roman" w:eastAsia="仿宋" w:hAnsi="Times New Roman" w:cs="Times New Roman"/>
          <w:szCs w:val="21"/>
          <w:lang w:val="en-GB"/>
        </w:rPr>
      </w:pPr>
      <w:r w:rsidRPr="008E07CE">
        <w:rPr>
          <w:rFonts w:ascii="Times New Roman" w:eastAsia="仿宋" w:hAnsi="Times New Roman" w:cs="Times New Roman"/>
          <w:szCs w:val="21"/>
          <w:lang w:val="en-GB"/>
        </w:rPr>
        <w:t>Primarily classroom teaching, supplemented by classroom discussion and student self-study.</w:t>
      </w:r>
    </w:p>
    <w:p w14:paraId="0630B665"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tbl>
      <w:tblPr>
        <w:tblStyle w:val="a9"/>
        <w:tblW w:w="0" w:type="auto"/>
        <w:tblLook w:val="04A0" w:firstRow="1" w:lastRow="0" w:firstColumn="1" w:lastColumn="0" w:noHBand="0" w:noVBand="1"/>
      </w:tblPr>
      <w:tblGrid>
        <w:gridCol w:w="4248"/>
        <w:gridCol w:w="4048"/>
      </w:tblGrid>
      <w:tr w:rsidR="008E07CE" w:rsidRPr="003A41E0" w14:paraId="5DFB4752" w14:textId="77777777" w:rsidTr="000D3BD7">
        <w:tc>
          <w:tcPr>
            <w:tcW w:w="4248" w:type="dxa"/>
          </w:tcPr>
          <w:p w14:paraId="2A5EC1C0" w14:textId="087E4349" w:rsidR="008E07CE" w:rsidRPr="003A41E0" w:rsidRDefault="008E07CE" w:rsidP="000D3BD7">
            <w:pPr>
              <w:rPr>
                <w:rFonts w:ascii="仿宋" w:eastAsia="仿宋" w:hAnsi="仿宋"/>
                <w:szCs w:val="21"/>
              </w:rPr>
            </w:pPr>
            <w:r w:rsidRPr="008E07CE">
              <w:rPr>
                <w:rFonts w:ascii="Times New Roman" w:eastAsia="仿宋" w:hAnsi="Times New Roman" w:cs="Times New Roman"/>
                <w:szCs w:val="21"/>
                <w:lang w:val="en-GB"/>
              </w:rPr>
              <w:t>Whether Examination is Scheduled</w:t>
            </w:r>
          </w:p>
        </w:tc>
        <w:tc>
          <w:tcPr>
            <w:tcW w:w="4048" w:type="dxa"/>
          </w:tcPr>
          <w:p w14:paraId="103BB77F" w14:textId="26096B5B" w:rsidR="008E07CE" w:rsidRPr="003A41E0" w:rsidRDefault="008E07CE" w:rsidP="000D3BD7">
            <w:pPr>
              <w:rPr>
                <w:rFonts w:ascii="仿宋" w:eastAsia="仿宋" w:hAnsi="仿宋"/>
                <w:szCs w:val="21"/>
              </w:rPr>
            </w:pPr>
            <w:r w:rsidRPr="008E07CE">
              <w:rPr>
                <w:rFonts w:ascii="Times New Roman" w:eastAsia="仿宋" w:hAnsi="Times New Roman" w:cs="Times New Roman"/>
                <w:szCs w:val="21"/>
                <w:lang w:val="en-GB"/>
              </w:rPr>
              <w:t>Yes</w:t>
            </w:r>
          </w:p>
        </w:tc>
      </w:tr>
      <w:tr w:rsidR="008E07CE" w:rsidRPr="003A41E0" w14:paraId="2DA0D1E3" w14:textId="77777777" w:rsidTr="000D3BD7">
        <w:tc>
          <w:tcPr>
            <w:tcW w:w="4248" w:type="dxa"/>
          </w:tcPr>
          <w:p w14:paraId="0BEBF9DF" w14:textId="11DDB8AE" w:rsidR="008E07CE" w:rsidRPr="003A41E0" w:rsidRDefault="008E07CE" w:rsidP="000D3BD7">
            <w:pPr>
              <w:rPr>
                <w:rFonts w:ascii="仿宋" w:eastAsia="仿宋" w:hAnsi="仿宋"/>
                <w:szCs w:val="21"/>
              </w:rPr>
            </w:pPr>
            <w:r w:rsidRPr="008E07CE">
              <w:rPr>
                <w:rFonts w:ascii="Times New Roman" w:eastAsia="仿宋" w:hAnsi="Times New Roman" w:cs="Times New Roman"/>
                <w:szCs w:val="21"/>
                <w:lang w:val="en-GB"/>
              </w:rPr>
              <w:t>Assessment Form</w:t>
            </w:r>
          </w:p>
        </w:tc>
        <w:tc>
          <w:tcPr>
            <w:tcW w:w="4048" w:type="dxa"/>
          </w:tcPr>
          <w:p w14:paraId="76DD94C2" w14:textId="1EAC75D0" w:rsidR="008E07CE" w:rsidRPr="003A41E0" w:rsidRDefault="008E07CE" w:rsidP="000D3BD7">
            <w:pPr>
              <w:rPr>
                <w:rFonts w:ascii="仿宋" w:eastAsia="仿宋" w:hAnsi="仿宋"/>
                <w:szCs w:val="21"/>
              </w:rPr>
            </w:pPr>
            <w:r w:rsidRPr="008E07CE">
              <w:rPr>
                <w:rFonts w:ascii="Times New Roman" w:eastAsia="仿宋" w:hAnsi="Times New Roman" w:cs="Times New Roman"/>
                <w:szCs w:val="21"/>
                <w:lang w:val="en-GB"/>
              </w:rPr>
              <w:t>Written Exam (Open Book)</w:t>
            </w:r>
          </w:p>
        </w:tc>
      </w:tr>
      <w:tr w:rsidR="008E07CE" w:rsidRPr="003A41E0" w14:paraId="16A5B9EA" w14:textId="77777777" w:rsidTr="000D3BD7">
        <w:tc>
          <w:tcPr>
            <w:tcW w:w="4248" w:type="dxa"/>
          </w:tcPr>
          <w:p w14:paraId="0DA0AB3D" w14:textId="37EB3E7D" w:rsidR="008E07CE" w:rsidRPr="003A41E0" w:rsidRDefault="008E07CE" w:rsidP="000D3BD7">
            <w:pPr>
              <w:rPr>
                <w:rFonts w:ascii="仿宋" w:eastAsia="仿宋" w:hAnsi="仿宋"/>
                <w:szCs w:val="21"/>
              </w:rPr>
            </w:pPr>
            <w:r w:rsidRPr="008E07CE">
              <w:rPr>
                <w:rFonts w:ascii="Times New Roman" w:eastAsia="仿宋" w:hAnsi="Times New Roman" w:cs="Times New Roman"/>
                <w:szCs w:val="21"/>
                <w:lang w:val="en-GB"/>
              </w:rPr>
              <w:t>Grade Assessment Method</w:t>
            </w:r>
          </w:p>
        </w:tc>
        <w:tc>
          <w:tcPr>
            <w:tcW w:w="4048" w:type="dxa"/>
          </w:tcPr>
          <w:p w14:paraId="67D5F85B" w14:textId="04DA0315" w:rsidR="008E07CE" w:rsidRPr="003A41E0" w:rsidRDefault="008E07CE" w:rsidP="000D3BD7">
            <w:pPr>
              <w:rPr>
                <w:rFonts w:ascii="仿宋" w:eastAsia="仿宋" w:hAnsi="仿宋"/>
                <w:szCs w:val="21"/>
              </w:rPr>
            </w:pPr>
            <w:r w:rsidRPr="008E07CE">
              <w:rPr>
                <w:rFonts w:ascii="Times New Roman" w:eastAsia="仿宋" w:hAnsi="Times New Roman" w:cs="Times New Roman"/>
                <w:szCs w:val="21"/>
                <w:lang w:val="en-GB"/>
              </w:rPr>
              <w:t>Percentage System</w:t>
            </w:r>
          </w:p>
        </w:tc>
      </w:tr>
      <w:tr w:rsidR="008E07CE" w:rsidRPr="003A41E0" w14:paraId="02919857" w14:textId="77777777" w:rsidTr="000D3BD7">
        <w:tc>
          <w:tcPr>
            <w:tcW w:w="4248" w:type="dxa"/>
          </w:tcPr>
          <w:p w14:paraId="6EDA0D56" w14:textId="485FBF55" w:rsidR="008E07CE" w:rsidRPr="003A41E0" w:rsidRDefault="008E07CE" w:rsidP="000D3BD7">
            <w:pPr>
              <w:rPr>
                <w:rFonts w:ascii="仿宋" w:eastAsia="仿宋" w:hAnsi="仿宋"/>
                <w:szCs w:val="21"/>
              </w:rPr>
            </w:pPr>
            <w:r w:rsidRPr="008E07CE">
              <w:rPr>
                <w:rFonts w:ascii="Times New Roman" w:eastAsia="仿宋" w:hAnsi="Times New Roman" w:cs="Times New Roman"/>
                <w:szCs w:val="21"/>
                <w:lang w:val="en-GB"/>
              </w:rPr>
              <w:t>Continuous Assessment/%</w:t>
            </w:r>
          </w:p>
        </w:tc>
        <w:tc>
          <w:tcPr>
            <w:tcW w:w="4048" w:type="dxa"/>
          </w:tcPr>
          <w:p w14:paraId="3E3E9973" w14:textId="77777777" w:rsidR="008E07CE" w:rsidRPr="003A41E0" w:rsidRDefault="008E07CE" w:rsidP="000D3BD7">
            <w:pPr>
              <w:rPr>
                <w:rFonts w:ascii="仿宋" w:eastAsia="仿宋" w:hAnsi="仿宋"/>
                <w:szCs w:val="21"/>
              </w:rPr>
            </w:pPr>
            <w:r>
              <w:rPr>
                <w:rFonts w:ascii="仿宋" w:eastAsia="仿宋" w:hAnsi="仿宋" w:hint="eastAsia"/>
                <w:szCs w:val="21"/>
              </w:rPr>
              <w:t>4</w:t>
            </w:r>
            <w:r>
              <w:rPr>
                <w:rFonts w:ascii="仿宋" w:eastAsia="仿宋" w:hAnsi="仿宋"/>
                <w:szCs w:val="21"/>
              </w:rPr>
              <w:t>0</w:t>
            </w:r>
          </w:p>
        </w:tc>
      </w:tr>
      <w:tr w:rsidR="008E07CE" w:rsidRPr="003A41E0" w14:paraId="13CEA638" w14:textId="77777777" w:rsidTr="000D3BD7">
        <w:tc>
          <w:tcPr>
            <w:tcW w:w="4248" w:type="dxa"/>
          </w:tcPr>
          <w:p w14:paraId="268DE0A1" w14:textId="2F76B00F" w:rsidR="008E07CE" w:rsidRPr="003A41E0" w:rsidRDefault="008E07CE" w:rsidP="000D3BD7">
            <w:pPr>
              <w:rPr>
                <w:rFonts w:ascii="仿宋" w:eastAsia="仿宋" w:hAnsi="仿宋"/>
                <w:szCs w:val="21"/>
              </w:rPr>
            </w:pPr>
            <w:r w:rsidRPr="008E07CE">
              <w:rPr>
                <w:rFonts w:ascii="Times New Roman" w:eastAsia="仿宋" w:hAnsi="Times New Roman" w:cs="Times New Roman"/>
                <w:szCs w:val="21"/>
                <w:lang w:val="en-GB"/>
              </w:rPr>
              <w:t>Final Exam Score/%</w:t>
            </w:r>
          </w:p>
        </w:tc>
        <w:tc>
          <w:tcPr>
            <w:tcW w:w="4048" w:type="dxa"/>
          </w:tcPr>
          <w:p w14:paraId="2BEF3B9C" w14:textId="77777777" w:rsidR="008E07CE" w:rsidRPr="003A41E0" w:rsidRDefault="008E07CE" w:rsidP="000D3BD7">
            <w:pPr>
              <w:rPr>
                <w:rFonts w:ascii="仿宋" w:eastAsia="仿宋" w:hAnsi="仿宋"/>
                <w:szCs w:val="21"/>
              </w:rPr>
            </w:pPr>
            <w:r>
              <w:rPr>
                <w:rFonts w:ascii="仿宋" w:eastAsia="仿宋" w:hAnsi="仿宋" w:hint="eastAsia"/>
                <w:szCs w:val="21"/>
              </w:rPr>
              <w:t>6</w:t>
            </w:r>
            <w:r>
              <w:rPr>
                <w:rFonts w:ascii="仿宋" w:eastAsia="仿宋" w:hAnsi="仿宋"/>
                <w:szCs w:val="21"/>
              </w:rPr>
              <w:t>0</w:t>
            </w:r>
          </w:p>
        </w:tc>
      </w:tr>
    </w:tbl>
    <w:p w14:paraId="2B961DC3" w14:textId="77777777" w:rsidR="008E07CE" w:rsidRDefault="008E07CE" w:rsidP="008E07CE">
      <w:pPr>
        <w:ind w:firstLineChars="200" w:firstLine="420"/>
        <w:rPr>
          <w:rFonts w:ascii="Times New Roman" w:eastAsia="仿宋" w:hAnsi="Times New Roman" w:cs="Times New Roman"/>
          <w:szCs w:val="21"/>
          <w:lang w:val="en-GB"/>
        </w:rPr>
      </w:pPr>
    </w:p>
    <w:p w14:paraId="357965CC"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0D432352" w14:textId="77777777" w:rsidR="001C7304"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63AEBCF4" w14:textId="7EE35359" w:rsidR="005D0EB7" w:rsidRPr="00EA1986" w:rsidRDefault="008E07CE" w:rsidP="001C7304">
      <w:pPr>
        <w:ind w:firstLineChars="200" w:firstLine="420"/>
        <w:rPr>
          <w:rFonts w:ascii="Times New Roman" w:eastAsia="仿宋" w:hAnsi="Times New Roman" w:cs="Times New Roman"/>
          <w:szCs w:val="21"/>
          <w:lang w:val="en-GB"/>
        </w:rPr>
      </w:pPr>
      <w:r w:rsidRPr="008E07CE">
        <w:rPr>
          <w:rFonts w:ascii="Times New Roman" w:eastAsia="仿宋" w:hAnsi="Times New Roman" w:cs="Times New Roman"/>
          <w:szCs w:val="21"/>
          <w:lang w:val="en-GB"/>
        </w:rPr>
        <w:lastRenderedPageBreak/>
        <w:t xml:space="preserve">"Techniques for Enhancing Oil and Water Well Production," July 2009, 1st Edition, Wang </w:t>
      </w:r>
      <w:proofErr w:type="spellStart"/>
      <w:r w:rsidRPr="008E07CE">
        <w:rPr>
          <w:rFonts w:ascii="Times New Roman" w:eastAsia="仿宋" w:hAnsi="Times New Roman" w:cs="Times New Roman"/>
          <w:szCs w:val="21"/>
          <w:lang w:val="en-GB"/>
        </w:rPr>
        <w:t>Jiexiang</w:t>
      </w:r>
      <w:proofErr w:type="spellEnd"/>
      <w:r w:rsidRPr="008E07CE">
        <w:rPr>
          <w:rFonts w:ascii="Times New Roman" w:eastAsia="仿宋" w:hAnsi="Times New Roman" w:cs="Times New Roman"/>
          <w:szCs w:val="21"/>
          <w:lang w:val="en-GB"/>
        </w:rPr>
        <w:t>, China University of Petroleum Press, ISBN: 9787563621989.</w:t>
      </w:r>
    </w:p>
    <w:p w14:paraId="4193D760" w14:textId="77777777" w:rsidR="005D0EB7"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(2) Reference</w:t>
      </w:r>
    </w:p>
    <w:p w14:paraId="1ED1D5C3" w14:textId="77777777" w:rsidR="008E07CE" w:rsidRPr="008E07CE" w:rsidRDefault="008E07CE" w:rsidP="008E07CE">
      <w:pPr>
        <w:ind w:firstLineChars="200" w:firstLine="420"/>
        <w:rPr>
          <w:rFonts w:ascii="Times New Roman" w:eastAsia="仿宋" w:hAnsi="Times New Roman" w:cs="Times New Roman"/>
          <w:szCs w:val="21"/>
          <w:lang w:val="en-GB"/>
        </w:rPr>
      </w:pPr>
      <w:r w:rsidRPr="008E07CE">
        <w:rPr>
          <w:rFonts w:ascii="Times New Roman" w:eastAsia="仿宋" w:hAnsi="Times New Roman" w:cs="Times New Roman"/>
          <w:szCs w:val="21"/>
          <w:lang w:val="en-GB"/>
        </w:rPr>
        <w:t xml:space="preserve">"Numerical Computational Methods for Hydraulic Fracturing Design," June 1998, 1st Edition, Wang </w:t>
      </w:r>
      <w:proofErr w:type="spellStart"/>
      <w:r w:rsidRPr="008E07CE">
        <w:rPr>
          <w:rFonts w:ascii="Times New Roman" w:eastAsia="仿宋" w:hAnsi="Times New Roman" w:cs="Times New Roman"/>
          <w:szCs w:val="21"/>
          <w:lang w:val="en-GB"/>
        </w:rPr>
        <w:t>Hongxun</w:t>
      </w:r>
      <w:proofErr w:type="spellEnd"/>
      <w:r w:rsidRPr="008E07CE">
        <w:rPr>
          <w:rFonts w:ascii="Times New Roman" w:eastAsia="仿宋" w:hAnsi="Times New Roman" w:cs="Times New Roman"/>
          <w:szCs w:val="21"/>
          <w:lang w:val="en-GB"/>
        </w:rPr>
        <w:t xml:space="preserve">, Zhang </w:t>
      </w:r>
      <w:proofErr w:type="spellStart"/>
      <w:r w:rsidRPr="008E07CE">
        <w:rPr>
          <w:rFonts w:ascii="Times New Roman" w:eastAsia="仿宋" w:hAnsi="Times New Roman" w:cs="Times New Roman"/>
          <w:szCs w:val="21"/>
          <w:lang w:val="en-GB"/>
        </w:rPr>
        <w:t>Shicheng</w:t>
      </w:r>
      <w:proofErr w:type="spellEnd"/>
      <w:r w:rsidRPr="008E07CE">
        <w:rPr>
          <w:rFonts w:ascii="Times New Roman" w:eastAsia="仿宋" w:hAnsi="Times New Roman" w:cs="Times New Roman"/>
          <w:szCs w:val="21"/>
          <w:lang w:val="en-GB"/>
        </w:rPr>
        <w:t>, Petroleum Industry Press, ISBN: 9787502122836.</w:t>
      </w:r>
    </w:p>
    <w:p w14:paraId="5FBA4594" w14:textId="3988E19F" w:rsidR="00AC5BFF" w:rsidRPr="00EA1986" w:rsidRDefault="008E07CE" w:rsidP="008E07CE">
      <w:pPr>
        <w:ind w:firstLineChars="200" w:firstLine="420"/>
        <w:rPr>
          <w:rFonts w:ascii="Times New Roman" w:eastAsia="仿宋" w:hAnsi="Times New Roman" w:cs="Times New Roman"/>
          <w:szCs w:val="21"/>
          <w:lang w:val="en-GB"/>
        </w:rPr>
      </w:pPr>
      <w:r w:rsidRPr="008E07CE">
        <w:rPr>
          <w:rFonts w:ascii="Times New Roman" w:eastAsia="仿宋" w:hAnsi="Times New Roman" w:cs="Times New Roman"/>
          <w:szCs w:val="21"/>
          <w:lang w:val="en-GB"/>
        </w:rPr>
        <w:t xml:space="preserve">"Horizontal Well Fracturing Technology," December 2009, 1st Edition, Qu </w:t>
      </w:r>
      <w:proofErr w:type="spellStart"/>
      <w:r w:rsidRPr="008E07CE">
        <w:rPr>
          <w:rFonts w:ascii="Times New Roman" w:eastAsia="仿宋" w:hAnsi="Times New Roman" w:cs="Times New Roman"/>
          <w:szCs w:val="21"/>
          <w:lang w:val="en-GB"/>
        </w:rPr>
        <w:t>Zhanqing</w:t>
      </w:r>
      <w:proofErr w:type="spellEnd"/>
      <w:r w:rsidRPr="008E07CE">
        <w:rPr>
          <w:rFonts w:ascii="Times New Roman" w:eastAsia="仿宋" w:hAnsi="Times New Roman" w:cs="Times New Roman"/>
          <w:szCs w:val="21"/>
          <w:lang w:val="en-GB"/>
        </w:rPr>
        <w:t>, Petroleum Industry Press, ISBN: 9787502174231</w:t>
      </w:r>
      <w:r>
        <w:rPr>
          <w:rFonts w:ascii="Times New Roman" w:eastAsia="仿宋" w:hAnsi="Times New Roman" w:cs="Times New Roman"/>
          <w:szCs w:val="21"/>
          <w:lang w:val="en-GB"/>
        </w:rPr>
        <w:t>.</w:t>
      </w:r>
    </w:p>
    <w:sectPr w:rsidR="00AC5BFF" w:rsidRPr="00EA19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9302F" w14:textId="77777777" w:rsidR="00C3096B" w:rsidRDefault="00C3096B" w:rsidP="00AC5BFF">
      <w:r>
        <w:separator/>
      </w:r>
    </w:p>
  </w:endnote>
  <w:endnote w:type="continuationSeparator" w:id="0">
    <w:p w14:paraId="025137F5" w14:textId="77777777" w:rsidR="00C3096B" w:rsidRDefault="00C3096B"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E2EB7" w14:textId="77777777" w:rsidR="00C3096B" w:rsidRDefault="00C3096B" w:rsidP="00AC5BFF">
      <w:r>
        <w:separator/>
      </w:r>
    </w:p>
  </w:footnote>
  <w:footnote w:type="continuationSeparator" w:id="0">
    <w:p w14:paraId="734121F5" w14:textId="77777777" w:rsidR="00C3096B" w:rsidRDefault="00C3096B"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163E"/>
    <w:rsid w:val="000225C6"/>
    <w:rsid w:val="00024024"/>
    <w:rsid w:val="00063270"/>
    <w:rsid w:val="00086B91"/>
    <w:rsid w:val="00097821"/>
    <w:rsid w:val="000A206D"/>
    <w:rsid w:val="000A6985"/>
    <w:rsid w:val="000B586C"/>
    <w:rsid w:val="000F1964"/>
    <w:rsid w:val="000F3B78"/>
    <w:rsid w:val="00120828"/>
    <w:rsid w:val="0012261C"/>
    <w:rsid w:val="00135B87"/>
    <w:rsid w:val="00152FF0"/>
    <w:rsid w:val="00157375"/>
    <w:rsid w:val="00164A0A"/>
    <w:rsid w:val="001753DB"/>
    <w:rsid w:val="00191AC2"/>
    <w:rsid w:val="001B3F0A"/>
    <w:rsid w:val="001C7304"/>
    <w:rsid w:val="001C7AFD"/>
    <w:rsid w:val="001E1D14"/>
    <w:rsid w:val="001E7080"/>
    <w:rsid w:val="00213E0A"/>
    <w:rsid w:val="00224CDE"/>
    <w:rsid w:val="00232D6E"/>
    <w:rsid w:val="002342D8"/>
    <w:rsid w:val="002376A3"/>
    <w:rsid w:val="0024262F"/>
    <w:rsid w:val="002626E5"/>
    <w:rsid w:val="0028273B"/>
    <w:rsid w:val="002A408B"/>
    <w:rsid w:val="002F257A"/>
    <w:rsid w:val="002F7478"/>
    <w:rsid w:val="00301FA0"/>
    <w:rsid w:val="003066C2"/>
    <w:rsid w:val="00312ED9"/>
    <w:rsid w:val="00323C78"/>
    <w:rsid w:val="00347821"/>
    <w:rsid w:val="00367F49"/>
    <w:rsid w:val="00397C67"/>
    <w:rsid w:val="003A41E0"/>
    <w:rsid w:val="003B15CF"/>
    <w:rsid w:val="003B38A8"/>
    <w:rsid w:val="0043026A"/>
    <w:rsid w:val="004570C3"/>
    <w:rsid w:val="00464C96"/>
    <w:rsid w:val="004904BB"/>
    <w:rsid w:val="004A0FBE"/>
    <w:rsid w:val="004A4A83"/>
    <w:rsid w:val="004A514A"/>
    <w:rsid w:val="004C3A3A"/>
    <w:rsid w:val="004C4F8B"/>
    <w:rsid w:val="004C62F2"/>
    <w:rsid w:val="004E09C9"/>
    <w:rsid w:val="004E2539"/>
    <w:rsid w:val="004F6E2B"/>
    <w:rsid w:val="00500BD4"/>
    <w:rsid w:val="00503321"/>
    <w:rsid w:val="00571584"/>
    <w:rsid w:val="00577F32"/>
    <w:rsid w:val="00584464"/>
    <w:rsid w:val="005A2D7B"/>
    <w:rsid w:val="005C0AEB"/>
    <w:rsid w:val="005C2583"/>
    <w:rsid w:val="005D0EB7"/>
    <w:rsid w:val="005D55D3"/>
    <w:rsid w:val="005E2877"/>
    <w:rsid w:val="0060338A"/>
    <w:rsid w:val="00613316"/>
    <w:rsid w:val="00613396"/>
    <w:rsid w:val="006177D4"/>
    <w:rsid w:val="006230CE"/>
    <w:rsid w:val="006307CD"/>
    <w:rsid w:val="00646053"/>
    <w:rsid w:val="00661093"/>
    <w:rsid w:val="00695B84"/>
    <w:rsid w:val="006A4C5C"/>
    <w:rsid w:val="006A5CB0"/>
    <w:rsid w:val="006E3C90"/>
    <w:rsid w:val="006E6047"/>
    <w:rsid w:val="006E61EC"/>
    <w:rsid w:val="006F22B1"/>
    <w:rsid w:val="00725486"/>
    <w:rsid w:val="007430B6"/>
    <w:rsid w:val="007512F6"/>
    <w:rsid w:val="00753477"/>
    <w:rsid w:val="00784BB5"/>
    <w:rsid w:val="007937E3"/>
    <w:rsid w:val="007A25CB"/>
    <w:rsid w:val="007D1E51"/>
    <w:rsid w:val="007E37D9"/>
    <w:rsid w:val="007E7088"/>
    <w:rsid w:val="00807D2F"/>
    <w:rsid w:val="00817338"/>
    <w:rsid w:val="00846B4E"/>
    <w:rsid w:val="008A41F6"/>
    <w:rsid w:val="008B5CCB"/>
    <w:rsid w:val="008C3341"/>
    <w:rsid w:val="008E07CE"/>
    <w:rsid w:val="008F46EA"/>
    <w:rsid w:val="00946A20"/>
    <w:rsid w:val="009570FF"/>
    <w:rsid w:val="009631F6"/>
    <w:rsid w:val="00970FC4"/>
    <w:rsid w:val="009823A0"/>
    <w:rsid w:val="00992C41"/>
    <w:rsid w:val="00992EA1"/>
    <w:rsid w:val="009C135F"/>
    <w:rsid w:val="00A5411F"/>
    <w:rsid w:val="00A639D1"/>
    <w:rsid w:val="00A65CD2"/>
    <w:rsid w:val="00A869CB"/>
    <w:rsid w:val="00A93E4B"/>
    <w:rsid w:val="00A95C06"/>
    <w:rsid w:val="00AB7E60"/>
    <w:rsid w:val="00AC5BFF"/>
    <w:rsid w:val="00AD3D23"/>
    <w:rsid w:val="00B03799"/>
    <w:rsid w:val="00B041B7"/>
    <w:rsid w:val="00B10112"/>
    <w:rsid w:val="00B3682A"/>
    <w:rsid w:val="00B36916"/>
    <w:rsid w:val="00B87A3F"/>
    <w:rsid w:val="00BC67B7"/>
    <w:rsid w:val="00BD7624"/>
    <w:rsid w:val="00C15464"/>
    <w:rsid w:val="00C25C32"/>
    <w:rsid w:val="00C3096B"/>
    <w:rsid w:val="00C42886"/>
    <w:rsid w:val="00C450FB"/>
    <w:rsid w:val="00C80F57"/>
    <w:rsid w:val="00C84427"/>
    <w:rsid w:val="00CE1C18"/>
    <w:rsid w:val="00D1344C"/>
    <w:rsid w:val="00D173E5"/>
    <w:rsid w:val="00D2634B"/>
    <w:rsid w:val="00D769CC"/>
    <w:rsid w:val="00D816BB"/>
    <w:rsid w:val="00D81961"/>
    <w:rsid w:val="00D8667E"/>
    <w:rsid w:val="00DA6167"/>
    <w:rsid w:val="00DF0653"/>
    <w:rsid w:val="00DF2EC1"/>
    <w:rsid w:val="00E10ABD"/>
    <w:rsid w:val="00E23736"/>
    <w:rsid w:val="00E53C11"/>
    <w:rsid w:val="00E6041B"/>
    <w:rsid w:val="00E816B4"/>
    <w:rsid w:val="00E97447"/>
    <w:rsid w:val="00EA1986"/>
    <w:rsid w:val="00EA66BF"/>
    <w:rsid w:val="00EB7E26"/>
    <w:rsid w:val="00F1749D"/>
    <w:rsid w:val="00F52F38"/>
    <w:rsid w:val="00FA70BB"/>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1B85B"/>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Pages>
  <Words>1312</Words>
  <Characters>7480</Characters>
  <Application>Microsoft Office Word</Application>
  <DocSecurity>0</DocSecurity>
  <Lines>62</Lines>
  <Paragraphs>17</Paragraphs>
  <ScaleCrop>false</ScaleCrop>
  <Company>Microsoft</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Taiheng Yin</cp:lastModifiedBy>
  <cp:revision>113</cp:revision>
  <dcterms:created xsi:type="dcterms:W3CDTF">2021-03-17T03:20:00Z</dcterms:created>
  <dcterms:modified xsi:type="dcterms:W3CDTF">2024-08-29T15:06:00Z</dcterms:modified>
</cp:coreProperties>
</file>