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GB"/>
        </w:rPr>
        <w:t>photoshop</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default" w:ascii="仿宋" w:hAnsi="仿宋" w:eastAsia="仿宋"/>
          <w:color w:val="000000"/>
          <w:sz w:val="28"/>
          <w:u w:val="single"/>
          <w:lang w:val="en-US"/>
        </w:rPr>
        <w:t>1</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郭爽</w:t>
            </w:r>
          </w:p>
        </w:tc>
      </w:tr>
      <w:tr>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崔立杰</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03</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hint="eastAsia" w:ascii="仿宋" w:hAnsi="仿宋" w:eastAsia="仿宋"/>
                <w:color w:val="000000"/>
                <w:sz w:val="24"/>
              </w:rPr>
              <w:t>160514G001</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石油学院</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ascii="仿宋" w:hAnsi="仿宋" w:eastAsia="仿宋"/>
                <w:color w:val="000000"/>
                <w:sz w:val="24"/>
              </w:rPr>
            </w:pPr>
            <w:r>
              <w:rPr>
                <w:rFonts w:hint="eastAsia" w:ascii="仿宋" w:hAnsi="仿宋" w:eastAsia="仿宋"/>
                <w:color w:val="000000"/>
                <w:sz w:val="24"/>
                <w:lang w:val="en-GB"/>
              </w:rPr>
              <w:t>photoshop</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hint="eastAsia" w:ascii="仿宋" w:hAnsi="仿宋" w:eastAsia="仿宋"/>
                <w:color w:val="000000"/>
                <w:sz w:val="24"/>
                <w:lang w:val="en-GB"/>
              </w:rPr>
              <w:t>photoshop</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color w:val="FF0000"/>
                <w:sz w:val="24"/>
              </w:rPr>
            </w:pPr>
            <w:r>
              <w:rPr>
                <w:rFonts w:hint="eastAsia" w:ascii="仿宋" w:hAnsi="仿宋" w:eastAsia="仿宋"/>
                <w:color w:val="000000"/>
                <w:sz w:val="24"/>
                <w:lang w:val="en-US" w:eastAsia="zh-CN"/>
              </w:rPr>
              <w:t>公共选修课</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全校各个专业</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无</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《photoshop》课程为选修课程，现代计算机平面图形处理软件已成为当代大学生通用软件，其能够对电子图像进行修剪，裁切，调色，合成以及设计简单平面创意图形。</w:t>
      </w:r>
    </w:p>
    <w:p>
      <w:pPr>
        <w:snapToGrid w:val="0"/>
        <w:spacing w:line="360" w:lineRule="auto"/>
        <w:ind w:firstLine="480" w:firstLineChars="200"/>
        <w:rPr>
          <w:rFonts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通过该课程的学习，学生能够拓宽自己实践能力及增强未来就业竞争力。</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hint="eastAsia" w:ascii="仿宋" w:hAnsi="仿宋" w:eastAsia="仿宋"/>
          <w:b/>
          <w:color w:val="000000"/>
          <w:sz w:val="24"/>
          <w:lang w:val="en-GB"/>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rPr>
        <w:t>目标1</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熟练掌握PS软件的各项命令及参数调整</w:t>
      </w:r>
      <w:r>
        <w:rPr>
          <w:rFonts w:hint="eastAsia" w:ascii="仿宋" w:hAnsi="仿宋" w:eastAsia="仿宋"/>
          <w:color w:val="0D0D0D" w:themeColor="text1" w:themeTint="F2"/>
          <w:sz w:val="24"/>
          <w:lang w:val="en-GB" w:eastAsia="zh-CN"/>
          <w14:textFill>
            <w14:solidFill>
              <w14:schemeClr w14:val="tx1">
                <w14:lumMod w14:val="95000"/>
                <w14:lumOff w14:val="5000"/>
              </w14:schemeClr>
            </w14:solidFill>
          </w14:textFill>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掌握Photoshop（PS）软件的基本操作是设计工作的基础。熟练使用PS的各种命令和功能参数，如裁剪、色彩调整、图层处理等，可以帮助你提高工作效率和图像处理的精度。通过学习各类工具和菜单选项，能够在日常的设计与处理任务中</w:t>
      </w:r>
      <w:r>
        <w:rPr>
          <w:rFonts w:hint="eastAsia" w:ascii="仿宋" w:hAnsi="仿宋" w:eastAsia="仿宋"/>
          <w:color w:val="0D0D0D" w:themeColor="text1" w:themeTint="F2"/>
          <w:sz w:val="24"/>
          <w:lang w:val="en-US" w:eastAsia="zh-CN"/>
          <w14:textFill>
            <w14:solidFill>
              <w14:schemeClr w14:val="tx1">
                <w14:lumMod w14:val="95000"/>
                <w14:lumOff w14:val="5000"/>
              </w14:schemeClr>
            </w14:solidFill>
          </w14:textFill>
        </w:rPr>
        <w:t>解决实际问题</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w:t>
      </w:r>
    </w:p>
    <w:p>
      <w:pPr>
        <w:spacing w:line="360" w:lineRule="auto"/>
        <w:ind w:firstLine="482" w:firstLineChars="200"/>
        <w:rPr>
          <w:rFonts w:hint="eastAsia" w:ascii="仿宋" w:hAnsi="仿宋" w:eastAsia="仿宋"/>
          <w:b/>
          <w:color w:val="000000"/>
          <w:sz w:val="24"/>
          <w:lang w:val="en-GB" w:eastAsia="zh-CN"/>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eastAsia="zh-CN"/>
        </w:rPr>
        <w:t>目标2</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eastAsia="zh-CN"/>
        </w:rPr>
        <w:t>：</w:t>
      </w:r>
    </w:p>
    <w:p>
      <w:pPr>
        <w:snapToGrid w:val="0"/>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能够利用PS软件进行平面相关设计</w:t>
      </w:r>
      <w:r>
        <w:rPr>
          <w:rFonts w:hint="eastAsia" w:ascii="仿宋" w:hAnsi="仿宋" w:eastAsia="仿宋"/>
          <w:color w:val="0D0D0D" w:themeColor="text1" w:themeTint="F2"/>
          <w:sz w:val="24"/>
          <w:lang w:val="en-GB" w:eastAsia="zh-CN"/>
          <w14:textFill>
            <w14:solidFill>
              <w14:schemeClr w14:val="tx1">
                <w14:lumMod w14:val="95000"/>
                <w14:lumOff w14:val="5000"/>
              </w14:schemeClr>
            </w14:solidFill>
          </w14:textFill>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平面设计是PS的重要应用领域之一。通过PS的多层图像处理和文字排版功能，设计师能够进行海报、名片、广告图等的创作。在此过程中，掌握布局设计、颜色搭配、字体选择等基本设计原则，能够更好地表达设计的意图与创意。</w:t>
      </w:r>
    </w:p>
    <w:p>
      <w:pPr>
        <w:spacing w:line="360" w:lineRule="auto"/>
        <w:ind w:firstLine="482" w:firstLineChars="200"/>
        <w:rPr>
          <w:rFonts w:hint="eastAsia" w:ascii="仿宋" w:hAnsi="仿宋" w:eastAsia="仿宋"/>
          <w:b/>
          <w:color w:val="000000"/>
          <w:sz w:val="24"/>
          <w:lang w:val="en-GB" w:eastAsia="zh-CN"/>
        </w:rPr>
      </w:pPr>
      <w:r>
        <w:rPr>
          <w:rFonts w:hint="eastAsia" w:ascii="仿宋" w:hAnsi="仿宋" w:eastAsia="仿宋"/>
          <w:b/>
          <w:color w:val="000000"/>
          <w:sz w:val="24"/>
          <w:lang w:val="en-US" w:eastAsia="zh-CN"/>
        </w:rPr>
        <w:t>课程</w:t>
      </w:r>
      <w:r>
        <w:rPr>
          <w:rFonts w:hint="eastAsia" w:ascii="仿宋" w:hAnsi="仿宋" w:eastAsia="仿宋"/>
          <w:b/>
          <w:color w:val="000000"/>
          <w:sz w:val="24"/>
          <w:lang w:val="en-GB" w:eastAsia="zh-CN"/>
        </w:rPr>
        <w:t>目标3</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val="en-GB" w:eastAsia="zh-CN"/>
        </w:rPr>
        <w:t>：</w:t>
      </w:r>
    </w:p>
    <w:p>
      <w:pPr>
        <w:spacing w:line="360" w:lineRule="auto"/>
        <w:ind w:firstLine="480" w:firstLineChars="200"/>
        <w:rPr>
          <w:rFonts w:hint="eastAsia" w:ascii="仿宋" w:hAnsi="仿宋" w:eastAsia="仿宋"/>
          <w:color w:val="0D0D0D" w:themeColor="text1" w:themeTint="F2"/>
          <w:sz w:val="24"/>
          <w:lang w:val="en-GB"/>
          <w14:textFill>
            <w14:solidFill>
              <w14:schemeClr w14:val="tx1">
                <w14:lumMod w14:val="95000"/>
                <w14:lumOff w14:val="5000"/>
              </w14:schemeClr>
            </w14:solidFill>
          </w14:textFill>
        </w:rPr>
      </w:pP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能够利用PS软件进行图像调整与合成</w:t>
      </w:r>
      <w:r>
        <w:rPr>
          <w:rFonts w:hint="eastAsia" w:ascii="仿宋" w:hAnsi="仿宋" w:eastAsia="仿宋"/>
          <w:color w:val="0D0D0D" w:themeColor="text1" w:themeTint="F2"/>
          <w:sz w:val="24"/>
          <w:lang w:val="en-GB" w:eastAsia="zh-CN"/>
          <w14:textFill>
            <w14:solidFill>
              <w14:schemeClr w14:val="tx1">
                <w14:lumMod w14:val="95000"/>
                <w14:lumOff w14:val="5000"/>
              </w14:schemeClr>
            </w14:solidFill>
          </w14:textFill>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图像调整与合成是PS的核心技能之一，能够帮助你将不同的图像元素融合为一体，创造出新的视觉效果。通过使用调色工具、蒙版、滤镜以及图层合成模式，设计师可以对图像的色调、光影、细节进行精细调整，提升视觉表现力，使作品更加生动、富有感染力。</w:t>
      </w:r>
    </w:p>
    <w:p>
      <w:pPr>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8"/>
        <w:gridCol w:w="2409"/>
        <w:gridCol w:w="2129"/>
        <w:gridCol w:w="1466"/>
      </w:tblGrid>
      <w:tr>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5</w:t>
            </w:r>
            <w:r>
              <w:rPr>
                <w:rFonts w:hint="eastAsia" w:ascii="仿宋" w:hAnsi="仿宋" w:eastAsia="仿宋"/>
                <w:b/>
                <w:bCs/>
                <w:color w:val="000000"/>
                <w:kern w:val="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使用现代工具：能够针对复杂软件程问题，开发、选择与恰当的技术、资源、现代工程工具和信息技术工具，进行软件系统的分析、设计预测模拟验证试和维护并能理解其局限性</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lang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5.1</w:t>
            </w:r>
            <w:r>
              <w:rPr>
                <w:rFonts w:hint="eastAsia" w:ascii="仿宋" w:hAnsi="仿宋" w:eastAsia="仿宋"/>
                <w:b/>
                <w:bCs/>
                <w:color w:val="00000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能够选择与使用恰当的仪器、信息资源、软件开发工具和专业模拟软件，对复杂软件工程问题进行分析、计算与设计</w:t>
            </w:r>
            <w:r>
              <w:rPr>
                <w:rFonts w:hint="eastAsia" w:ascii="仿宋" w:hAnsi="仿宋" w:eastAsia="仿宋"/>
                <w:color w:val="0D0D0D" w:themeColor="text1" w:themeTint="F2"/>
                <w:sz w:val="24"/>
                <w:lang w:val="en-GB" w:eastAsia="zh-CN"/>
                <w14:textFill>
                  <w14:solidFill>
                    <w14:schemeClr w14:val="tx1">
                      <w14:lumMod w14:val="95000"/>
                      <w14:lumOff w14:val="5000"/>
                    </w14:schemeClr>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1、2、</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6</w:t>
            </w:r>
            <w:r>
              <w:rPr>
                <w:rFonts w:hint="eastAsia" w:ascii="仿宋" w:hAnsi="仿宋" w:eastAsia="仿宋"/>
                <w:b/>
                <w:bCs/>
                <w:color w:val="000000"/>
                <w:kern w:val="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工程与社会：能够基于背景知识进行合理分析，评价软件实践复杂问题解决方案对社会、健康安全法律以及文化的影响，并理解应承担责任</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sz w:val="24"/>
                <w:lang w:val="en-US"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6.2</w:t>
            </w:r>
            <w:r>
              <w:rPr>
                <w:rFonts w:hint="eastAsia" w:ascii="仿宋" w:hAnsi="仿宋" w:eastAsia="仿宋"/>
                <w:b/>
                <w:bCs/>
                <w:color w:val="00000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能够分析和评价软件工程实践与复杂工程问题解决方案对社会、健康安全法律以及文化的影响，以及这些制约因素对软件项目实施的影响，并理解应承担责任</w:t>
            </w:r>
            <w:r>
              <w:rPr>
                <w:rFonts w:hint="default" w:ascii="仿宋" w:hAnsi="仿宋" w:eastAsia="仿宋"/>
                <w:color w:val="0D0D0D" w:themeColor="text1" w:themeTint="F2"/>
                <w:sz w:val="24"/>
                <w:lang w:val="en-US"/>
                <w14:textFill>
                  <w14:solidFill>
                    <w14:schemeClr w14:val="tx1">
                      <w14:lumMod w14:val="95000"/>
                      <w14:lumOff w14:val="5000"/>
                    </w14:schemeClr>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4</w:t>
            </w:r>
          </w:p>
        </w:tc>
        <w:tc>
          <w:tcPr>
            <w:tcW w:w="860" w:type="pct"/>
            <w:tcBorders>
              <w:top w:val="single" w:color="auto" w:sz="4" w:space="0"/>
              <w:left w:val="nil"/>
              <w:bottom w:val="single" w:color="auto" w:sz="4" w:space="0"/>
              <w:right w:val="single" w:color="auto" w:sz="4" w:space="0"/>
            </w:tcBorders>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7</w:t>
            </w:r>
            <w:r>
              <w:rPr>
                <w:rFonts w:hint="eastAsia" w:ascii="仿宋" w:hAnsi="仿宋" w:eastAsia="仿宋"/>
                <w:b/>
                <w:bCs/>
                <w:color w:val="000000"/>
                <w:kern w:val="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环境和可持续发展：能够理解和评价针对复杂软件工程问题的工程实践对社会和社会可持续发展的影响</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sz w:val="24"/>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7.2</w:t>
            </w:r>
            <w:r>
              <w:rPr>
                <w:rFonts w:hint="eastAsia" w:ascii="仿宋" w:hAnsi="仿宋" w:eastAsia="仿宋"/>
                <w:b/>
                <w:bCs/>
                <w:color w:val="000000"/>
                <w:sz w:val="24"/>
              </w:rPr>
              <w:t>：</w:t>
            </w:r>
            <w:r>
              <w:rPr>
                <w:rFonts w:hint="eastAsia" w:ascii="仿宋" w:hAnsi="仿宋" w:eastAsia="仿宋"/>
                <w:color w:val="0D0D0D" w:themeColor="text1" w:themeTint="F2"/>
                <w:sz w:val="24"/>
                <w:lang w:val="en-GB"/>
                <w14:textFill>
                  <w14:solidFill>
                    <w14:schemeClr w14:val="tx1">
                      <w14:lumMod w14:val="95000"/>
                      <w14:lumOff w14:val="5000"/>
                    </w14:schemeClr>
                  </w14:solidFill>
                </w14:textFill>
              </w:rPr>
              <w:t>能够站在环境保护和可持续发展的角度思考专业工程实践的可持续性，评价产品周期中可能对人类和环境</w:t>
            </w:r>
            <w:r>
              <w:rPr>
                <w:rFonts w:hint="default" w:ascii="仿宋" w:hAnsi="仿宋" w:eastAsia="仿宋"/>
                <w:color w:val="0D0D0D" w:themeColor="text1" w:themeTint="F2"/>
                <w:sz w:val="24"/>
                <w:lang w:val="en-US"/>
                <w14:textFill>
                  <w14:solidFill>
                    <w14:schemeClr w14:val="tx1">
                      <w14:lumMod w14:val="95000"/>
                      <w14:lumOff w14:val="5000"/>
                    </w14:schemeClr>
                  </w14:solidFill>
                </w14:textFill>
              </w:rPr>
              <w:t>。</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5</w:t>
            </w:r>
          </w:p>
        </w:tc>
        <w:tc>
          <w:tcPr>
            <w:tcW w:w="860" w:type="pct"/>
            <w:tcBorders>
              <w:top w:val="single" w:color="auto" w:sz="4" w:space="0"/>
              <w:left w:val="nil"/>
              <w:bottom w:val="single" w:color="auto" w:sz="4" w:space="0"/>
              <w:right w:val="single" w:color="auto" w:sz="4" w:space="0"/>
            </w:tcBorders>
            <w:vAlign w:val="top"/>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lang w:eastAsia="zh-CN"/>
              </w:rPr>
              <w:t>☑</w:t>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1"/>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
        <w:gridCol w:w="834"/>
        <w:gridCol w:w="1530"/>
        <w:gridCol w:w="452"/>
        <w:gridCol w:w="1833"/>
        <w:gridCol w:w="843"/>
        <w:gridCol w:w="843"/>
        <w:gridCol w:w="843"/>
      </w:tblGrid>
      <w:tr>
        <w:trPr>
          <w:jc w:val="center"/>
        </w:trPr>
        <w:tc>
          <w:tcPr>
            <w:tcW w:w="297"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6"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2"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0"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2"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rPr>
          <w:jc w:val="center"/>
        </w:trPr>
        <w:tc>
          <w:tcPr>
            <w:tcW w:w="297" w:type="pct"/>
            <w:shd w:val="clear" w:color="auto" w:fill="auto"/>
            <w:vAlign w:val="center"/>
          </w:tcPr>
          <w:p>
            <w:pPr>
              <w:rPr>
                <w:rFonts w:hint="eastAsia" w:ascii="仿宋" w:hAnsi="仿宋" w:eastAsia="仿宋"/>
                <w:sz w:val="18"/>
                <w:szCs w:val="18"/>
                <w:lang w:val="en-GB"/>
              </w:rPr>
            </w:pPr>
            <w:r>
              <w:rPr>
                <w:rFonts w:hint="eastAsia" w:ascii="仿宋" w:hAnsi="仿宋" w:eastAsia="仿宋"/>
                <w:sz w:val="18"/>
                <w:szCs w:val="18"/>
                <w:lang w:val="en-GB"/>
              </w:rPr>
              <w:t>1</w:t>
            </w:r>
          </w:p>
        </w:tc>
        <w:tc>
          <w:tcPr>
            <w:tcW w:w="546" w:type="pct"/>
            <w:shd w:val="clear" w:color="auto" w:fill="auto"/>
            <w:vAlign w:val="center"/>
          </w:tcPr>
          <w:p>
            <w:pPr>
              <w:rPr>
                <w:rFonts w:hint="eastAsia" w:ascii="仿宋" w:hAnsi="仿宋" w:eastAsia="仿宋"/>
                <w:sz w:val="18"/>
                <w:szCs w:val="18"/>
                <w:lang w:val="zh-CN"/>
              </w:rPr>
            </w:pPr>
            <w:r>
              <w:rPr>
                <w:rFonts w:hint="eastAsia" w:ascii="仿宋" w:hAnsi="仿宋" w:eastAsia="仿宋"/>
                <w:sz w:val="18"/>
                <w:szCs w:val="18"/>
                <w:lang w:val="zh-CN"/>
              </w:rPr>
              <w:t>第一章</w:t>
            </w:r>
          </w:p>
          <w:p>
            <w:pPr>
              <w:rPr>
                <w:rFonts w:hint="eastAsia" w:ascii="仿宋" w:hAnsi="仿宋" w:eastAsia="仿宋"/>
                <w:sz w:val="18"/>
                <w:szCs w:val="18"/>
                <w:lang w:val="zh-CN"/>
              </w:rPr>
            </w:pPr>
            <w:r>
              <w:rPr>
                <w:rFonts w:hint="eastAsia" w:ascii="仿宋" w:hAnsi="仿宋" w:eastAsia="仿宋"/>
                <w:sz w:val="18"/>
                <w:szCs w:val="18"/>
                <w:lang w:val="zh-CN"/>
              </w:rPr>
              <w:t>基本原理与软件的用户界面</w:t>
            </w:r>
          </w:p>
          <w:p>
            <w:pPr>
              <w:rPr>
                <w:rFonts w:hint="eastAsia" w:ascii="仿宋" w:hAnsi="仿宋" w:eastAsia="仿宋"/>
                <w:sz w:val="18"/>
                <w:szCs w:val="18"/>
                <w:lang w:val="en-GB" w:eastAsia="zh-CN"/>
              </w:rPr>
            </w:pPr>
          </w:p>
        </w:tc>
        <w:tc>
          <w:tcPr>
            <w:tcW w:w="1002" w:type="pct"/>
            <w:shd w:val="clear" w:color="auto" w:fill="auto"/>
            <w:vAlign w:val="center"/>
          </w:tcPr>
          <w:p>
            <w:pPr>
              <w:rPr>
                <w:rFonts w:hint="eastAsia" w:ascii="仿宋" w:hAnsi="仿宋" w:eastAsia="仿宋"/>
                <w:sz w:val="18"/>
                <w:szCs w:val="18"/>
                <w:lang w:val="en-US" w:eastAsia="zh-CN"/>
              </w:rPr>
            </w:pPr>
            <w:r>
              <w:rPr>
                <w:rFonts w:hint="eastAsia" w:ascii="仿宋" w:hAnsi="仿宋" w:eastAsia="仿宋"/>
                <w:sz w:val="18"/>
                <w:szCs w:val="18"/>
                <w:lang w:val="zh-CN"/>
              </w:rPr>
              <w:t>1.</w:t>
            </w:r>
            <w:r>
              <w:rPr>
                <w:rFonts w:hint="eastAsia" w:ascii="仿宋" w:hAnsi="仿宋" w:eastAsia="仿宋"/>
                <w:sz w:val="18"/>
                <w:szCs w:val="18"/>
                <w:lang w:val="en-US" w:eastAsia="zh-CN"/>
              </w:rPr>
              <w:t>1</w:t>
            </w:r>
          </w:p>
          <w:p>
            <w:pPr>
              <w:rPr>
                <w:rFonts w:hint="eastAsia" w:ascii="仿宋" w:hAnsi="仿宋" w:eastAsia="仿宋"/>
                <w:sz w:val="18"/>
                <w:szCs w:val="18"/>
                <w:lang w:val="zh-CN"/>
              </w:rPr>
            </w:pPr>
            <w:r>
              <w:rPr>
                <w:rFonts w:hint="eastAsia" w:ascii="仿宋" w:hAnsi="仿宋" w:eastAsia="仿宋"/>
                <w:sz w:val="18"/>
                <w:szCs w:val="18"/>
                <w:lang w:val="zh-CN"/>
              </w:rPr>
              <w:t>定制Photoshop的工作区；创建与保存</w:t>
            </w:r>
          </w:p>
          <w:p>
            <w:pPr>
              <w:rPr>
                <w:rFonts w:hint="eastAsia" w:ascii="仿宋" w:hAnsi="仿宋" w:eastAsia="仿宋"/>
                <w:sz w:val="18"/>
                <w:szCs w:val="18"/>
                <w:lang w:val="zh-CN"/>
              </w:rPr>
            </w:pPr>
            <w:r>
              <w:rPr>
                <w:rFonts w:hint="eastAsia" w:ascii="仿宋" w:hAnsi="仿宋" w:eastAsia="仿宋"/>
                <w:sz w:val="18"/>
                <w:szCs w:val="18"/>
                <w:lang w:val="zh-CN"/>
              </w:rPr>
              <w:t>1.2</w:t>
            </w:r>
          </w:p>
          <w:p>
            <w:pPr>
              <w:rPr>
                <w:rFonts w:hint="eastAsia" w:ascii="仿宋" w:hAnsi="仿宋" w:eastAsia="仿宋"/>
                <w:sz w:val="18"/>
                <w:szCs w:val="18"/>
                <w:lang w:val="zh-CN"/>
              </w:rPr>
            </w:pPr>
            <w:r>
              <w:rPr>
                <w:rFonts w:hint="eastAsia" w:ascii="仿宋" w:hAnsi="仿宋" w:eastAsia="仿宋"/>
                <w:sz w:val="18"/>
                <w:szCs w:val="18"/>
                <w:lang w:val="zh-CN"/>
              </w:rPr>
              <w:t>图像大小与调整</w:t>
            </w:r>
          </w:p>
          <w:p>
            <w:pPr>
              <w:rPr>
                <w:rFonts w:hint="eastAsia" w:ascii="仿宋" w:hAnsi="仿宋" w:eastAsia="仿宋"/>
                <w:sz w:val="18"/>
                <w:szCs w:val="18"/>
                <w:lang w:val="en-GB" w:eastAsia="zh-CN"/>
              </w:rPr>
            </w:pPr>
          </w:p>
        </w:tc>
        <w:tc>
          <w:tcPr>
            <w:tcW w:w="296" w:type="pct"/>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200" w:type="pct"/>
            <w:vAlign w:val="center"/>
          </w:tcPr>
          <w:p>
            <w:pPr>
              <w:rPr>
                <w:rFonts w:hint="eastAsia" w:ascii="仿宋" w:hAnsi="仿宋" w:eastAsia="仿宋"/>
                <w:sz w:val="18"/>
                <w:szCs w:val="18"/>
                <w:lang w:val="zh-CN"/>
              </w:rPr>
            </w:pPr>
            <w:r>
              <w:rPr>
                <w:rFonts w:hint="eastAsia" w:ascii="仿宋" w:hAnsi="仿宋" w:eastAsia="仿宋"/>
                <w:sz w:val="18"/>
                <w:szCs w:val="18"/>
                <w:lang w:val="zh-CN"/>
              </w:rPr>
              <w:t>菜单栏、选项栏、工具栏、控制面板、操作视窗；创建方式、打开方式、保存格式jpg/</w:t>
            </w:r>
            <w:r>
              <w:rPr>
                <w:rFonts w:hint="eastAsia" w:ascii="仿宋" w:hAnsi="仿宋" w:eastAsia="仿宋"/>
                <w:sz w:val="18"/>
                <w:szCs w:val="18"/>
                <w:lang w:val="zh-CN"/>
              </w:rPr>
              <w:t>psd区别</w:t>
            </w:r>
          </w:p>
          <w:p>
            <w:pPr>
              <w:rPr>
                <w:rFonts w:hint="eastAsia" w:ascii="仿宋" w:hAnsi="仿宋" w:eastAsia="仿宋"/>
                <w:sz w:val="18"/>
                <w:szCs w:val="18"/>
                <w:lang w:val="en-GB" w:eastAsia="zh-CN"/>
              </w:rPr>
            </w:pPr>
            <w:r>
              <w:rPr>
                <w:rFonts w:hint="eastAsia" w:ascii="仿宋" w:hAnsi="仿宋" w:eastAsia="仿宋"/>
                <w:sz w:val="18"/>
                <w:szCs w:val="18"/>
                <w:lang w:val="zh-CN"/>
              </w:rPr>
              <w:t>图像大小控制面板介绍；打印尺寸与调整、分辨率、单位</w:t>
            </w:r>
          </w:p>
        </w:tc>
        <w:tc>
          <w:tcPr>
            <w:tcW w:w="552" w:type="pct"/>
          </w:tcPr>
          <w:p>
            <w:pPr>
              <w:rPr>
                <w:rFonts w:hint="eastAsia" w:ascii="仿宋" w:hAnsi="仿宋" w:eastAsia="仿宋"/>
                <w:sz w:val="18"/>
                <w:szCs w:val="18"/>
                <w:lang w:val="en-US" w:eastAsia="zh-CN"/>
              </w:rPr>
            </w:pPr>
            <w:r>
              <w:rPr>
                <w:rFonts w:hint="eastAsia" w:ascii="仿宋" w:hAnsi="仿宋" w:eastAsia="仿宋"/>
                <w:sz w:val="18"/>
                <w:szCs w:val="18"/>
                <w:lang w:val="en-US" w:eastAsia="zh-CN"/>
              </w:rPr>
              <w:t>案例</w:t>
            </w:r>
          </w:p>
        </w:tc>
        <w:tc>
          <w:tcPr>
            <w:tcW w:w="552" w:type="pct"/>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作业、期末考核</w:t>
            </w:r>
          </w:p>
        </w:tc>
        <w:tc>
          <w:tcPr>
            <w:tcW w:w="552" w:type="pct"/>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eastAsia" w:ascii="仿宋" w:hAnsi="仿宋" w:eastAsia="仿宋"/>
                <w:sz w:val="18"/>
                <w:szCs w:val="18"/>
                <w:lang w:val="en-GB"/>
              </w:rPr>
            </w:pPr>
            <w:r>
              <w:rPr>
                <w:rFonts w:hint="eastAsia" w:ascii="仿宋" w:hAnsi="仿宋" w:eastAsia="仿宋"/>
                <w:sz w:val="18"/>
                <w:szCs w:val="18"/>
                <w:lang w:val="en-GB"/>
              </w:rPr>
              <w:t>2</w:t>
            </w:r>
          </w:p>
        </w:tc>
        <w:tc>
          <w:tcPr>
            <w:tcW w:w="546" w:type="pct"/>
            <w:shd w:val="clear" w:color="auto" w:fill="auto"/>
            <w:vAlign w:val="center"/>
          </w:tcPr>
          <w:p>
            <w:pPr>
              <w:rPr>
                <w:rFonts w:hint="eastAsia" w:ascii="仿宋" w:hAnsi="仿宋" w:eastAsia="仿宋"/>
                <w:sz w:val="18"/>
                <w:szCs w:val="18"/>
                <w:lang w:val="zh-CN"/>
              </w:rPr>
            </w:pPr>
            <w:r>
              <w:rPr>
                <w:rFonts w:hint="eastAsia" w:ascii="仿宋" w:hAnsi="仿宋" w:eastAsia="仿宋"/>
                <w:sz w:val="18"/>
                <w:szCs w:val="18"/>
                <w:lang w:val="zh-CN"/>
              </w:rPr>
              <w:t>第二章</w:t>
            </w:r>
          </w:p>
          <w:p>
            <w:pPr>
              <w:rPr>
                <w:rFonts w:hint="eastAsia" w:ascii="仿宋" w:hAnsi="仿宋" w:eastAsia="仿宋"/>
                <w:sz w:val="18"/>
                <w:szCs w:val="18"/>
                <w:lang w:val="en-GB" w:eastAsia="zh-CN"/>
              </w:rPr>
            </w:pPr>
            <w:r>
              <w:rPr>
                <w:rFonts w:hint="eastAsia" w:ascii="仿宋" w:hAnsi="仿宋" w:eastAsia="仿宋"/>
                <w:sz w:val="18"/>
                <w:szCs w:val="18"/>
                <w:lang w:val="zh-CN"/>
              </w:rPr>
              <w:t>图像移动、置入、选区的建立与使用）</w:t>
            </w:r>
          </w:p>
        </w:tc>
        <w:tc>
          <w:tcPr>
            <w:tcW w:w="1530" w:type="dxa"/>
            <w:shd w:val="clear" w:color="auto" w:fill="auto"/>
            <w:vAlign w:val="center"/>
          </w:tcPr>
          <w:p>
            <w:pPr>
              <w:rPr>
                <w:rFonts w:hint="eastAsia" w:ascii="仿宋" w:hAnsi="仿宋" w:eastAsia="仿宋"/>
                <w:sz w:val="18"/>
                <w:szCs w:val="18"/>
                <w:lang w:val="zh-CN"/>
              </w:rPr>
            </w:pPr>
            <w:r>
              <w:rPr>
                <w:rFonts w:hint="eastAsia" w:ascii="仿宋" w:hAnsi="仿宋" w:eastAsia="仿宋"/>
                <w:sz w:val="18"/>
                <w:szCs w:val="18"/>
                <w:lang w:val="zh-CN"/>
              </w:rPr>
              <w:t>1.1移动工具、选框工具</w:t>
            </w:r>
          </w:p>
          <w:p>
            <w:pPr>
              <w:rPr>
                <w:rFonts w:hint="eastAsia" w:ascii="仿宋" w:hAnsi="仿宋" w:eastAsia="仿宋"/>
                <w:sz w:val="18"/>
                <w:szCs w:val="18"/>
                <w:lang w:val="en-GB" w:eastAsia="zh-CN"/>
              </w:rPr>
            </w:pPr>
            <w:r>
              <w:rPr>
                <w:rFonts w:ascii="仿宋" w:hAnsi="仿宋" w:eastAsia="仿宋"/>
                <w:sz w:val="18"/>
                <w:szCs w:val="18"/>
                <w:lang w:val="zh-CN"/>
              </w:rPr>
              <w:t>1.2</w:t>
            </w:r>
            <w:r>
              <w:rPr>
                <w:rFonts w:hint="eastAsia" w:ascii="仿宋" w:hAnsi="仿宋" w:eastAsia="仿宋"/>
                <w:sz w:val="18"/>
                <w:szCs w:val="18"/>
                <w:lang w:val="zh-CN"/>
              </w:rPr>
              <w:t>颜色填充、复制与粘贴</w:t>
            </w:r>
          </w:p>
        </w:tc>
        <w:tc>
          <w:tcPr>
            <w:tcW w:w="296" w:type="pct"/>
            <w:vAlign w:val="center"/>
          </w:tcPr>
          <w:p>
            <w:pPr>
              <w:rPr>
                <w:rFonts w:hint="eastAsia" w:ascii="仿宋" w:hAnsi="仿宋" w:eastAsia="仿宋"/>
                <w:sz w:val="18"/>
                <w:szCs w:val="18"/>
                <w:lang w:val="en-GB" w:eastAsia="zh-CN"/>
              </w:rPr>
            </w:pPr>
            <w:r>
              <w:rPr>
                <w:rFonts w:hint="eastAsia" w:ascii="仿宋" w:hAnsi="仿宋" w:eastAsia="仿宋"/>
                <w:sz w:val="18"/>
                <w:szCs w:val="18"/>
                <w:lang w:val="zh-CN" w:eastAsia="zh-CN"/>
              </w:rPr>
              <w:t>4</w:t>
            </w:r>
          </w:p>
        </w:tc>
        <w:tc>
          <w:tcPr>
            <w:tcW w:w="1832" w:type="dxa"/>
            <w:vAlign w:val="center"/>
          </w:tcPr>
          <w:p>
            <w:pPr>
              <w:rPr>
                <w:rFonts w:hint="eastAsia" w:ascii="仿宋" w:hAnsi="仿宋" w:eastAsia="仿宋"/>
                <w:sz w:val="18"/>
                <w:szCs w:val="18"/>
                <w:lang w:val="zh-CN"/>
              </w:rPr>
            </w:pPr>
            <w:r>
              <w:rPr>
                <w:rFonts w:hint="eastAsia" w:ascii="仿宋" w:hAnsi="仿宋" w:eastAsia="仿宋"/>
                <w:sz w:val="18"/>
                <w:szCs w:val="18"/>
                <w:lang w:val="zh-CN"/>
              </w:rPr>
              <w:t>移动使用方式、裁剪、文档转换拖动；选框作用、种类、选项命令</w:t>
            </w:r>
          </w:p>
          <w:p>
            <w:pPr>
              <w:rPr>
                <w:rFonts w:hint="eastAsia" w:ascii="仿宋" w:hAnsi="仿宋" w:eastAsia="仿宋"/>
                <w:sz w:val="18"/>
                <w:szCs w:val="18"/>
                <w:lang w:val="en-GB" w:eastAsia="zh-CN"/>
              </w:rPr>
            </w:pPr>
            <w:r>
              <w:rPr>
                <w:rFonts w:hint="eastAsia" w:ascii="仿宋" w:hAnsi="仿宋" w:eastAsia="仿宋"/>
                <w:sz w:val="18"/>
                <w:szCs w:val="18"/>
                <w:lang w:val="zh-CN"/>
              </w:rPr>
              <w:t>图层复制、原位复制、选区复制；颜色更换、选择、填充的方式和类型</w:t>
            </w: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案例</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eastAsia" w:ascii="仿宋" w:hAnsi="仿宋" w:eastAsia="仿宋"/>
                <w:sz w:val="18"/>
                <w:szCs w:val="18"/>
                <w:lang w:val="en-GB"/>
              </w:rPr>
            </w:pPr>
            <w:r>
              <w:rPr>
                <w:rFonts w:hint="eastAsia" w:ascii="仿宋" w:hAnsi="仿宋" w:eastAsia="仿宋"/>
                <w:sz w:val="18"/>
                <w:szCs w:val="18"/>
                <w:lang w:val="en-GB"/>
              </w:rPr>
              <w:t>3</w:t>
            </w:r>
          </w:p>
        </w:tc>
        <w:tc>
          <w:tcPr>
            <w:tcW w:w="546" w:type="pct"/>
            <w:shd w:val="clear" w:color="auto" w:fill="auto"/>
            <w:vAlign w:val="center"/>
          </w:tcPr>
          <w:p>
            <w:pPr>
              <w:rPr>
                <w:rFonts w:hint="eastAsia" w:ascii="仿宋" w:hAnsi="仿宋" w:eastAsia="仿宋"/>
                <w:sz w:val="18"/>
                <w:szCs w:val="18"/>
                <w:lang w:val="zh-CN"/>
              </w:rPr>
            </w:pPr>
            <w:r>
              <w:rPr>
                <w:rFonts w:hint="eastAsia" w:ascii="仿宋" w:hAnsi="仿宋" w:eastAsia="仿宋"/>
                <w:sz w:val="18"/>
                <w:szCs w:val="18"/>
                <w:lang w:val="zh-CN"/>
              </w:rPr>
              <w:t>第三章</w:t>
            </w:r>
          </w:p>
          <w:p>
            <w:pPr>
              <w:rPr>
                <w:rFonts w:hint="eastAsia" w:ascii="仿宋" w:hAnsi="仿宋" w:eastAsia="仿宋"/>
                <w:sz w:val="18"/>
                <w:szCs w:val="18"/>
                <w:lang w:val="en-GB" w:eastAsia="zh-CN"/>
              </w:rPr>
            </w:pPr>
            <w:r>
              <w:rPr>
                <w:rFonts w:hint="eastAsia" w:ascii="仿宋" w:hAnsi="仿宋" w:eastAsia="仿宋"/>
                <w:sz w:val="18"/>
                <w:szCs w:val="18"/>
                <w:lang w:val="zh-CN"/>
              </w:rPr>
              <w:t>图像编辑与调整</w:t>
            </w:r>
          </w:p>
        </w:tc>
        <w:tc>
          <w:tcPr>
            <w:tcW w:w="1530" w:type="dxa"/>
            <w:shd w:val="clear" w:color="auto" w:fill="auto"/>
            <w:vAlign w:val="center"/>
          </w:tcPr>
          <w:p>
            <w:pPr>
              <w:rPr>
                <w:rFonts w:hint="eastAsia" w:ascii="仿宋" w:hAnsi="仿宋" w:eastAsia="仿宋"/>
                <w:sz w:val="18"/>
                <w:szCs w:val="18"/>
                <w:lang w:val="zh-CN"/>
              </w:rPr>
            </w:pPr>
            <w:r>
              <w:rPr>
                <w:rFonts w:hint="eastAsia" w:ascii="仿宋" w:hAnsi="仿宋" w:eastAsia="仿宋"/>
                <w:sz w:val="18"/>
                <w:szCs w:val="18"/>
                <w:lang w:val="zh-CN"/>
              </w:rPr>
              <w:t>1.1套索工具、快速选择、自由变换</w:t>
            </w:r>
          </w:p>
          <w:p>
            <w:pPr>
              <w:rPr>
                <w:rFonts w:ascii="仿宋" w:hAnsi="仿宋" w:eastAsia="仿宋"/>
                <w:sz w:val="18"/>
                <w:szCs w:val="18"/>
                <w:lang w:val="zh-CN"/>
              </w:rPr>
            </w:pPr>
            <w:r>
              <w:rPr>
                <w:rFonts w:ascii="仿宋" w:hAnsi="仿宋" w:eastAsia="仿宋"/>
                <w:sz w:val="18"/>
                <w:szCs w:val="18"/>
                <w:lang w:val="zh-CN"/>
              </w:rPr>
              <w:t>1.2</w:t>
            </w:r>
            <w:r>
              <w:rPr>
                <w:rFonts w:hint="eastAsia" w:ascii="仿宋" w:hAnsi="仿宋" w:eastAsia="仿宋"/>
                <w:sz w:val="18"/>
                <w:szCs w:val="18"/>
                <w:lang w:val="zh-CN"/>
              </w:rPr>
              <w:t>裁剪工具、修复工具</w:t>
            </w:r>
          </w:p>
          <w:p>
            <w:pPr>
              <w:rPr>
                <w:rFonts w:ascii="仿宋" w:hAnsi="仿宋" w:eastAsia="仿宋"/>
                <w:sz w:val="18"/>
                <w:szCs w:val="18"/>
                <w:lang w:val="zh-CN"/>
              </w:rPr>
            </w:pPr>
            <w:r>
              <w:rPr>
                <w:rFonts w:ascii="仿宋" w:hAnsi="仿宋" w:eastAsia="仿宋"/>
                <w:sz w:val="18"/>
                <w:szCs w:val="18"/>
                <w:lang w:val="zh-CN"/>
              </w:rPr>
              <w:t>1.3</w:t>
            </w:r>
            <w:r>
              <w:rPr>
                <w:rFonts w:hint="eastAsia" w:ascii="仿宋" w:hAnsi="仿宋" w:eastAsia="仿宋"/>
                <w:sz w:val="18"/>
                <w:szCs w:val="18"/>
                <w:lang w:val="zh-CN"/>
              </w:rPr>
              <w:t>吸管工具、画笔工具</w:t>
            </w:r>
          </w:p>
          <w:p>
            <w:pPr>
              <w:rPr>
                <w:rFonts w:ascii="仿宋" w:hAnsi="仿宋" w:eastAsia="仿宋"/>
                <w:sz w:val="18"/>
                <w:szCs w:val="18"/>
                <w:lang w:val="zh-CN"/>
              </w:rPr>
            </w:pPr>
            <w:r>
              <w:rPr>
                <w:rFonts w:ascii="仿宋" w:hAnsi="仿宋" w:eastAsia="仿宋"/>
                <w:sz w:val="18"/>
                <w:szCs w:val="18"/>
                <w:lang w:val="zh-CN"/>
              </w:rPr>
              <w:t>1.4</w:t>
            </w:r>
            <w:r>
              <w:rPr>
                <w:rFonts w:hint="eastAsia" w:ascii="仿宋" w:hAnsi="仿宋" w:eastAsia="仿宋"/>
                <w:sz w:val="18"/>
                <w:szCs w:val="18"/>
                <w:lang w:val="zh-CN"/>
              </w:rPr>
              <w:t>图章工具、橡皮擦工具</w:t>
            </w:r>
          </w:p>
          <w:p>
            <w:pPr>
              <w:rPr>
                <w:rFonts w:hint="eastAsia" w:ascii="仿宋" w:hAnsi="仿宋" w:eastAsia="仿宋"/>
                <w:sz w:val="18"/>
                <w:szCs w:val="18"/>
                <w:lang w:val="en-GB" w:eastAsia="zh-CN"/>
              </w:rPr>
            </w:pPr>
            <w:r>
              <w:rPr>
                <w:rFonts w:hint="eastAsia" w:ascii="仿宋" w:hAnsi="仿宋" w:eastAsia="仿宋"/>
                <w:sz w:val="18"/>
                <w:szCs w:val="18"/>
                <w:lang w:val="zh-CN"/>
              </w:rPr>
              <w:t>颜色渐变、模糊工具、减淡工具</w:t>
            </w:r>
          </w:p>
        </w:tc>
        <w:tc>
          <w:tcPr>
            <w:tcW w:w="296" w:type="pct"/>
            <w:vAlign w:val="center"/>
          </w:tcPr>
          <w:p>
            <w:pPr>
              <w:rPr>
                <w:rFonts w:hint="eastAsia" w:ascii="仿宋" w:hAnsi="仿宋" w:eastAsia="仿宋"/>
                <w:sz w:val="18"/>
                <w:szCs w:val="18"/>
                <w:lang w:val="en-GB" w:eastAsia="zh-CN"/>
              </w:rPr>
            </w:pPr>
            <w:r>
              <w:rPr>
                <w:rFonts w:hint="eastAsia" w:ascii="仿宋" w:hAnsi="仿宋" w:eastAsia="仿宋"/>
                <w:sz w:val="18"/>
                <w:szCs w:val="18"/>
                <w:lang w:val="zh-CN" w:eastAsia="zh-CN"/>
              </w:rPr>
              <w:t>4</w:t>
            </w:r>
          </w:p>
        </w:tc>
        <w:tc>
          <w:tcPr>
            <w:tcW w:w="1832" w:type="dxa"/>
            <w:vAlign w:val="center"/>
          </w:tcPr>
          <w:p>
            <w:pPr>
              <w:rPr>
                <w:rFonts w:hint="eastAsia" w:ascii="仿宋" w:hAnsi="仿宋" w:eastAsia="仿宋"/>
                <w:sz w:val="18"/>
                <w:szCs w:val="18"/>
                <w:lang w:val="zh-CN"/>
              </w:rPr>
            </w:pPr>
            <w:r>
              <w:rPr>
                <w:rFonts w:hint="eastAsia" w:ascii="仿宋" w:hAnsi="仿宋" w:eastAsia="仿宋"/>
                <w:sz w:val="18"/>
                <w:szCs w:val="18"/>
                <w:lang w:val="zh-CN"/>
              </w:rPr>
              <w:t>工具种类、选项命令、自由变换的方式</w:t>
            </w:r>
          </w:p>
          <w:p>
            <w:pPr>
              <w:rPr>
                <w:rFonts w:hint="eastAsia" w:ascii="仿宋" w:hAnsi="仿宋" w:eastAsia="仿宋"/>
                <w:sz w:val="18"/>
                <w:szCs w:val="18"/>
                <w:lang w:val="en-GB" w:eastAsia="zh-CN"/>
              </w:rPr>
            </w:pP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案例</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546" w:type="pct"/>
            <w:shd w:val="clear" w:color="auto" w:fill="auto"/>
            <w:vAlign w:val="center"/>
          </w:tcPr>
          <w:p>
            <w:pPr>
              <w:rPr>
                <w:rFonts w:hint="eastAsia" w:ascii="仿宋" w:hAnsi="仿宋" w:eastAsia="仿宋"/>
                <w:sz w:val="18"/>
                <w:szCs w:val="18"/>
                <w:lang w:val="zh-CN" w:eastAsia="zh-CN"/>
              </w:rPr>
            </w:pPr>
            <w:r>
              <w:rPr>
                <w:rFonts w:hint="eastAsia" w:ascii="仿宋" w:hAnsi="仿宋" w:eastAsia="仿宋"/>
                <w:sz w:val="18"/>
                <w:szCs w:val="18"/>
                <w:lang w:val="zh-CN"/>
              </w:rPr>
              <w:t>第四章 文字工具及设计要素</w:t>
            </w:r>
          </w:p>
        </w:tc>
        <w:tc>
          <w:tcPr>
            <w:tcW w:w="1530" w:type="dxa"/>
            <w:shd w:val="clear" w:color="auto" w:fill="auto"/>
            <w:vAlign w:val="center"/>
          </w:tcPr>
          <w:p>
            <w:pPr>
              <w:rPr>
                <w:rFonts w:hint="eastAsia" w:ascii="仿宋" w:hAnsi="仿宋" w:eastAsia="仿宋"/>
                <w:sz w:val="18"/>
                <w:szCs w:val="18"/>
                <w:lang w:val="en-GB" w:eastAsia="zh-CN"/>
              </w:rPr>
            </w:pPr>
            <w:r>
              <w:rPr>
                <w:rFonts w:hint="eastAsia" w:ascii="仿宋" w:hAnsi="仿宋" w:eastAsia="仿宋"/>
                <w:sz w:val="18"/>
                <w:szCs w:val="18"/>
                <w:lang w:val="zh-CN"/>
              </w:rPr>
              <w:t>文字工具命令、属性、编辑</w:t>
            </w:r>
          </w:p>
        </w:tc>
        <w:tc>
          <w:tcPr>
            <w:tcW w:w="296" w:type="pct"/>
            <w:vAlign w:val="center"/>
          </w:tcPr>
          <w:p>
            <w:pPr>
              <w:rPr>
                <w:rFonts w:hint="eastAsia" w:ascii="仿宋" w:hAnsi="仿宋" w:eastAsia="仿宋"/>
                <w:sz w:val="18"/>
                <w:szCs w:val="18"/>
                <w:lang w:val="en-GB" w:eastAsia="zh-CN"/>
              </w:rPr>
            </w:pPr>
            <w:r>
              <w:rPr>
                <w:rFonts w:hint="eastAsia" w:ascii="仿宋" w:hAnsi="仿宋" w:eastAsia="仿宋"/>
                <w:sz w:val="18"/>
                <w:szCs w:val="18"/>
                <w:lang w:val="zh-CN" w:eastAsia="zh-CN"/>
              </w:rPr>
              <w:t>4</w:t>
            </w:r>
          </w:p>
        </w:tc>
        <w:tc>
          <w:tcPr>
            <w:tcW w:w="1832" w:type="dxa"/>
            <w:vAlign w:val="center"/>
          </w:tcPr>
          <w:p>
            <w:pPr>
              <w:rPr>
                <w:rFonts w:ascii="仿宋" w:hAnsi="仿宋" w:eastAsia="仿宋"/>
                <w:sz w:val="18"/>
                <w:szCs w:val="18"/>
                <w:lang w:val="zh-CN"/>
              </w:rPr>
            </w:pPr>
            <w:r>
              <w:rPr>
                <w:rFonts w:hint="eastAsia" w:ascii="仿宋" w:hAnsi="仿宋" w:eastAsia="仿宋"/>
                <w:sz w:val="18"/>
                <w:szCs w:val="18"/>
                <w:lang w:val="zh-CN"/>
              </w:rPr>
              <w:t>1、横竖文字转化、路径转化、编辑控制面板</w:t>
            </w:r>
          </w:p>
          <w:p>
            <w:pPr>
              <w:rPr>
                <w:rFonts w:hint="eastAsia" w:ascii="仿宋" w:hAnsi="仿宋" w:eastAsia="仿宋"/>
                <w:sz w:val="18"/>
                <w:szCs w:val="18"/>
                <w:lang w:val="en-GB" w:eastAsia="zh-CN"/>
              </w:rPr>
            </w:pPr>
            <w:r>
              <w:rPr>
                <w:rFonts w:ascii="仿宋" w:hAnsi="仿宋" w:eastAsia="仿宋"/>
                <w:sz w:val="18"/>
                <w:szCs w:val="18"/>
                <w:lang w:val="zh-CN"/>
              </w:rPr>
              <w:t>2</w:t>
            </w:r>
            <w:r>
              <w:rPr>
                <w:rFonts w:hint="eastAsia" w:ascii="仿宋" w:hAnsi="仿宋" w:eastAsia="仿宋"/>
                <w:sz w:val="18"/>
                <w:szCs w:val="18"/>
                <w:lang w:val="zh-CN"/>
              </w:rPr>
              <w:t>、文字设计的思维方式与布局</w:t>
            </w: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项目</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5</w:t>
            </w:r>
          </w:p>
        </w:tc>
        <w:tc>
          <w:tcPr>
            <w:tcW w:w="546" w:type="pct"/>
            <w:shd w:val="clear" w:color="auto" w:fill="auto"/>
            <w:vAlign w:val="center"/>
          </w:tcPr>
          <w:p>
            <w:pPr>
              <w:rPr>
                <w:rFonts w:hint="eastAsia" w:ascii="仿宋" w:hAnsi="仿宋" w:eastAsia="仿宋"/>
                <w:sz w:val="18"/>
                <w:szCs w:val="18"/>
                <w:lang w:val="zh-CN" w:eastAsia="zh-CN"/>
              </w:rPr>
            </w:pPr>
            <w:r>
              <w:rPr>
                <w:rFonts w:hint="eastAsia" w:ascii="仿宋" w:hAnsi="仿宋" w:eastAsia="仿宋"/>
                <w:sz w:val="18"/>
                <w:szCs w:val="18"/>
                <w:lang w:val="zh-CN"/>
              </w:rPr>
              <w:t>第五章 钢笔工具</w:t>
            </w:r>
          </w:p>
        </w:tc>
        <w:tc>
          <w:tcPr>
            <w:tcW w:w="1530" w:type="dxa"/>
            <w:shd w:val="clear" w:color="auto" w:fill="auto"/>
            <w:vAlign w:val="center"/>
          </w:tcPr>
          <w:p>
            <w:pPr>
              <w:rPr>
                <w:rFonts w:hint="eastAsia" w:ascii="仿宋" w:hAnsi="仿宋" w:eastAsia="仿宋"/>
                <w:sz w:val="18"/>
                <w:szCs w:val="18"/>
                <w:lang w:val="en-GB" w:eastAsia="zh-CN"/>
              </w:rPr>
            </w:pPr>
            <w:r>
              <w:rPr>
                <w:rFonts w:hint="eastAsia" w:ascii="仿宋" w:hAnsi="仿宋" w:eastAsia="仿宋"/>
                <w:sz w:val="18"/>
                <w:szCs w:val="18"/>
                <w:lang w:val="zh-CN"/>
              </w:rPr>
              <w:t>钢笔工具命令种类、编辑方式</w:t>
            </w:r>
          </w:p>
        </w:tc>
        <w:tc>
          <w:tcPr>
            <w:tcW w:w="296" w:type="pct"/>
            <w:vAlign w:val="center"/>
          </w:tcPr>
          <w:p>
            <w:pPr>
              <w:rPr>
                <w:rFonts w:hint="eastAsia" w:ascii="仿宋" w:hAnsi="仿宋" w:eastAsia="仿宋"/>
                <w:sz w:val="18"/>
                <w:szCs w:val="18"/>
                <w:lang w:val="en-GB" w:eastAsia="zh-CN"/>
              </w:rPr>
            </w:pPr>
            <w:r>
              <w:rPr>
                <w:rFonts w:hint="eastAsia" w:ascii="仿宋" w:hAnsi="仿宋" w:eastAsia="仿宋"/>
                <w:sz w:val="18"/>
                <w:szCs w:val="18"/>
                <w:lang w:val="zh-CN" w:eastAsia="zh-CN"/>
              </w:rPr>
              <w:t>4</w:t>
            </w:r>
          </w:p>
        </w:tc>
        <w:tc>
          <w:tcPr>
            <w:tcW w:w="1832" w:type="dxa"/>
            <w:vAlign w:val="center"/>
          </w:tcPr>
          <w:p>
            <w:pPr>
              <w:rPr>
                <w:rFonts w:hint="eastAsia" w:ascii="仿宋" w:hAnsi="仿宋" w:eastAsia="仿宋"/>
                <w:sz w:val="18"/>
                <w:szCs w:val="18"/>
                <w:lang w:val="en-GB" w:eastAsia="zh-CN"/>
              </w:rPr>
            </w:pPr>
            <w:r>
              <w:rPr>
                <w:rFonts w:hint="eastAsia" w:ascii="仿宋" w:hAnsi="仿宋" w:eastAsia="仿宋"/>
                <w:sz w:val="18"/>
                <w:szCs w:val="18"/>
                <w:lang w:val="zh-CN"/>
              </w:rPr>
              <w:t>工笔工具路径编辑；转换点添加与消除、路径转化选区</w:t>
            </w: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项目</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default" w:ascii="仿宋" w:hAnsi="仿宋" w:eastAsia="仿宋"/>
                <w:sz w:val="18"/>
                <w:szCs w:val="18"/>
                <w:lang w:val="en-US"/>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6</w:t>
            </w:r>
          </w:p>
        </w:tc>
        <w:tc>
          <w:tcPr>
            <w:tcW w:w="546" w:type="pct"/>
            <w:shd w:val="clear" w:color="auto" w:fill="auto"/>
            <w:vAlign w:val="center"/>
          </w:tcPr>
          <w:p>
            <w:pPr>
              <w:rPr>
                <w:rFonts w:hint="eastAsia" w:ascii="仿宋" w:hAnsi="仿宋" w:eastAsia="仿宋"/>
                <w:sz w:val="18"/>
                <w:szCs w:val="18"/>
                <w:lang w:val="zh-CN" w:eastAsia="zh-CN"/>
              </w:rPr>
            </w:pPr>
            <w:r>
              <w:rPr>
                <w:rFonts w:hint="eastAsia" w:ascii="仿宋" w:hAnsi="仿宋" w:eastAsia="仿宋"/>
                <w:sz w:val="18"/>
                <w:szCs w:val="18"/>
                <w:lang w:val="zh-CN"/>
              </w:rPr>
              <w:t>命题练习</w:t>
            </w:r>
          </w:p>
        </w:tc>
        <w:tc>
          <w:tcPr>
            <w:tcW w:w="1530" w:type="dxa"/>
            <w:shd w:val="clear" w:color="auto" w:fill="auto"/>
            <w:vAlign w:val="center"/>
          </w:tcPr>
          <w:p>
            <w:pPr>
              <w:rPr>
                <w:rFonts w:hint="eastAsia" w:ascii="仿宋" w:hAnsi="仿宋" w:eastAsia="仿宋"/>
                <w:sz w:val="18"/>
                <w:szCs w:val="18"/>
                <w:lang w:val="en-GB" w:eastAsia="zh-CN"/>
              </w:rPr>
            </w:pPr>
            <w:r>
              <w:rPr>
                <w:rFonts w:hint="eastAsia" w:ascii="仿宋" w:hAnsi="仿宋" w:eastAsia="仿宋"/>
                <w:sz w:val="18"/>
                <w:szCs w:val="18"/>
                <w:lang w:val="zh-CN"/>
              </w:rPr>
              <w:t>阶段回顾与综合练习</w:t>
            </w:r>
          </w:p>
        </w:tc>
        <w:tc>
          <w:tcPr>
            <w:tcW w:w="296" w:type="pct"/>
            <w:vAlign w:val="center"/>
          </w:tcPr>
          <w:p>
            <w:pPr>
              <w:rPr>
                <w:rFonts w:hint="eastAsia" w:ascii="仿宋" w:hAnsi="仿宋" w:eastAsia="仿宋"/>
                <w:sz w:val="18"/>
                <w:szCs w:val="18"/>
                <w:lang w:val="en-GB" w:eastAsia="zh-CN"/>
              </w:rPr>
            </w:pPr>
            <w:r>
              <w:rPr>
                <w:rFonts w:hint="eastAsia" w:ascii="仿宋" w:hAnsi="仿宋" w:eastAsia="仿宋"/>
                <w:sz w:val="18"/>
                <w:szCs w:val="18"/>
                <w:lang w:val="zh-CN" w:eastAsia="zh-CN"/>
              </w:rPr>
              <w:t>4</w:t>
            </w:r>
          </w:p>
        </w:tc>
        <w:tc>
          <w:tcPr>
            <w:tcW w:w="1832" w:type="dxa"/>
            <w:vAlign w:val="center"/>
          </w:tcPr>
          <w:p>
            <w:pPr>
              <w:rPr>
                <w:rFonts w:hint="eastAsia" w:ascii="仿宋" w:hAnsi="仿宋" w:eastAsia="仿宋"/>
                <w:sz w:val="18"/>
                <w:szCs w:val="18"/>
                <w:lang w:val="en-GB" w:eastAsia="zh-CN"/>
              </w:rPr>
            </w:pPr>
            <w:r>
              <w:rPr>
                <w:rFonts w:hint="eastAsia" w:ascii="仿宋" w:hAnsi="仿宋" w:eastAsia="仿宋"/>
                <w:sz w:val="18"/>
                <w:szCs w:val="18"/>
                <w:lang w:val="zh-CN"/>
              </w:rPr>
              <w:t>检验过程学习效果</w:t>
            </w: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项目</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default" w:ascii="仿宋" w:hAnsi="仿宋" w:eastAsia="仿宋"/>
                <w:sz w:val="18"/>
                <w:szCs w:val="18"/>
                <w:lang w:val="en-US"/>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7</w:t>
            </w:r>
          </w:p>
        </w:tc>
        <w:tc>
          <w:tcPr>
            <w:tcW w:w="546" w:type="pct"/>
            <w:shd w:val="clear" w:color="auto" w:fill="auto"/>
            <w:vAlign w:val="center"/>
          </w:tcPr>
          <w:p>
            <w:pPr>
              <w:rPr>
                <w:rFonts w:hint="eastAsia" w:ascii="仿宋" w:hAnsi="仿宋" w:eastAsia="仿宋"/>
                <w:sz w:val="18"/>
                <w:szCs w:val="18"/>
                <w:lang w:val="zh-CN" w:eastAsia="zh-CN"/>
              </w:rPr>
            </w:pPr>
            <w:r>
              <w:rPr>
                <w:rFonts w:hint="eastAsia" w:ascii="仿宋" w:hAnsi="仿宋" w:eastAsia="仿宋"/>
                <w:sz w:val="18"/>
                <w:szCs w:val="18"/>
                <w:lang w:val="zh-CN"/>
              </w:rPr>
              <w:t>第六章 矢量图</w:t>
            </w:r>
          </w:p>
        </w:tc>
        <w:tc>
          <w:tcPr>
            <w:tcW w:w="1530" w:type="dxa"/>
            <w:shd w:val="clear" w:color="auto" w:fill="auto"/>
            <w:vAlign w:val="center"/>
          </w:tcPr>
          <w:p>
            <w:pPr>
              <w:rPr>
                <w:rFonts w:hint="eastAsia" w:ascii="仿宋" w:hAnsi="仿宋" w:eastAsia="仿宋"/>
                <w:sz w:val="18"/>
                <w:szCs w:val="18"/>
                <w:lang w:val="en-GB" w:eastAsia="zh-CN"/>
              </w:rPr>
            </w:pPr>
            <w:r>
              <w:rPr>
                <w:rFonts w:hint="eastAsia" w:ascii="仿宋" w:hAnsi="仿宋" w:eastAsia="仿宋"/>
                <w:sz w:val="18"/>
                <w:szCs w:val="18"/>
                <w:lang w:val="zh-CN"/>
              </w:rPr>
              <w:t>移动、选择、形状工具</w:t>
            </w:r>
          </w:p>
        </w:tc>
        <w:tc>
          <w:tcPr>
            <w:tcW w:w="296" w:type="pct"/>
            <w:vAlign w:val="center"/>
          </w:tcPr>
          <w:p>
            <w:pPr>
              <w:rPr>
                <w:rFonts w:hint="eastAsia" w:ascii="仿宋" w:hAnsi="仿宋" w:eastAsia="仿宋"/>
                <w:sz w:val="18"/>
                <w:szCs w:val="18"/>
                <w:lang w:val="en-GB" w:eastAsia="zh-CN"/>
              </w:rPr>
            </w:pPr>
            <w:r>
              <w:rPr>
                <w:rFonts w:hint="eastAsia" w:ascii="仿宋" w:hAnsi="仿宋" w:eastAsia="仿宋"/>
                <w:sz w:val="18"/>
                <w:szCs w:val="18"/>
                <w:lang w:val="zh-CN" w:eastAsia="zh-CN"/>
              </w:rPr>
              <w:t>4</w:t>
            </w:r>
          </w:p>
        </w:tc>
        <w:tc>
          <w:tcPr>
            <w:tcW w:w="1832" w:type="dxa"/>
            <w:vAlign w:val="center"/>
          </w:tcPr>
          <w:p>
            <w:pPr>
              <w:rPr>
                <w:rFonts w:hint="eastAsia" w:ascii="仿宋" w:hAnsi="仿宋" w:eastAsia="仿宋"/>
                <w:sz w:val="18"/>
                <w:szCs w:val="18"/>
                <w:lang w:val="en-GB" w:eastAsia="zh-CN"/>
              </w:rPr>
            </w:pPr>
            <w:r>
              <w:rPr>
                <w:rFonts w:hint="eastAsia" w:ascii="仿宋" w:hAnsi="仿宋" w:eastAsia="仿宋"/>
                <w:sz w:val="18"/>
                <w:szCs w:val="18"/>
              </w:rPr>
              <w:t>工具使用，形状工具属性面板编辑</w:t>
            </w: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项目</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1、2、3</w:t>
            </w:r>
          </w:p>
        </w:tc>
      </w:tr>
      <w:tr>
        <w:trPr>
          <w:jc w:val="center"/>
        </w:trPr>
        <w:tc>
          <w:tcPr>
            <w:tcW w:w="297" w:type="pct"/>
            <w:shd w:val="clear" w:color="auto" w:fill="auto"/>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8</w:t>
            </w:r>
          </w:p>
        </w:tc>
        <w:tc>
          <w:tcPr>
            <w:tcW w:w="546" w:type="pct"/>
            <w:shd w:val="clear" w:color="auto" w:fill="auto"/>
            <w:vAlign w:val="center"/>
          </w:tcPr>
          <w:p>
            <w:pPr>
              <w:rPr>
                <w:rFonts w:hint="eastAsia" w:ascii="仿宋" w:hAnsi="仿宋" w:eastAsia="仿宋"/>
                <w:sz w:val="18"/>
                <w:szCs w:val="18"/>
                <w:lang w:val="zh-CN" w:eastAsia="zh-CN"/>
              </w:rPr>
            </w:pPr>
            <w:r>
              <w:rPr>
                <w:rFonts w:hint="eastAsia" w:ascii="仿宋" w:hAnsi="仿宋" w:eastAsia="仿宋"/>
                <w:sz w:val="18"/>
                <w:szCs w:val="18"/>
                <w:lang w:val="zh-CN"/>
              </w:rPr>
              <w:t>第七章图层面板</w:t>
            </w:r>
          </w:p>
        </w:tc>
        <w:tc>
          <w:tcPr>
            <w:tcW w:w="1530" w:type="dxa"/>
            <w:shd w:val="clear" w:color="auto" w:fill="auto"/>
            <w:vAlign w:val="center"/>
          </w:tcPr>
          <w:p>
            <w:pPr>
              <w:rPr>
                <w:rFonts w:ascii="仿宋" w:hAnsi="仿宋" w:eastAsia="仿宋"/>
                <w:sz w:val="18"/>
                <w:szCs w:val="18"/>
                <w:lang w:val="zh-CN"/>
              </w:rPr>
            </w:pPr>
            <w:r>
              <w:rPr>
                <w:rFonts w:hint="eastAsia" w:ascii="仿宋" w:hAnsi="仿宋" w:eastAsia="仿宋"/>
                <w:sz w:val="18"/>
                <w:szCs w:val="18"/>
                <w:lang w:val="zh-CN"/>
              </w:rPr>
              <w:t>新建、删除、连接、图层样式、调整图层、创建蒙版</w:t>
            </w:r>
          </w:p>
          <w:p>
            <w:pPr>
              <w:rPr>
                <w:rFonts w:hint="eastAsia" w:ascii="仿宋" w:hAnsi="仿宋" w:eastAsia="仿宋"/>
                <w:sz w:val="18"/>
                <w:szCs w:val="18"/>
                <w:lang w:val="zh-CN" w:eastAsia="zh-CN"/>
              </w:rPr>
            </w:pPr>
          </w:p>
        </w:tc>
        <w:tc>
          <w:tcPr>
            <w:tcW w:w="296" w:type="pct"/>
            <w:vAlign w:val="center"/>
          </w:tcPr>
          <w:p>
            <w:pP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832" w:type="dxa"/>
            <w:vAlign w:val="center"/>
          </w:tcPr>
          <w:p>
            <w:pPr>
              <w:rPr>
                <w:rFonts w:ascii="仿宋" w:hAnsi="仿宋" w:eastAsia="仿宋"/>
                <w:sz w:val="18"/>
                <w:szCs w:val="18"/>
              </w:rPr>
            </w:pPr>
            <w:r>
              <w:rPr>
                <w:rFonts w:hint="eastAsia" w:ascii="仿宋" w:hAnsi="仿宋" w:eastAsia="仿宋"/>
                <w:sz w:val="18"/>
                <w:szCs w:val="18"/>
              </w:rPr>
              <w:t>图层新建与删除方式；图层样式编辑</w:t>
            </w:r>
          </w:p>
          <w:p>
            <w:pPr>
              <w:rPr>
                <w:rFonts w:hint="eastAsia" w:ascii="仿宋" w:hAnsi="仿宋" w:eastAsia="仿宋"/>
                <w:sz w:val="18"/>
                <w:szCs w:val="18"/>
                <w:lang w:val="en-GB" w:eastAsia="zh-CN"/>
              </w:rPr>
            </w:pPr>
            <w:r>
              <w:rPr>
                <w:rFonts w:hint="eastAsia" w:ascii="仿宋" w:hAnsi="仿宋" w:eastAsia="仿宋"/>
                <w:sz w:val="18"/>
                <w:szCs w:val="18"/>
              </w:rPr>
              <w:t>调整图层编辑；</w:t>
            </w:r>
            <w:r>
              <w:rPr>
                <w:rFonts w:hint="eastAsia" w:ascii="仿宋" w:hAnsi="仿宋" w:eastAsia="仿宋"/>
                <w:sz w:val="18"/>
                <w:szCs w:val="18"/>
                <w:lang w:val="zh-CN"/>
              </w:rPr>
              <w:t>蒙版的三种方式及区别</w:t>
            </w:r>
          </w:p>
        </w:tc>
        <w:tc>
          <w:tcPr>
            <w:tcW w:w="552" w:type="pct"/>
          </w:tcPr>
          <w:p>
            <w:pPr>
              <w:rPr>
                <w:rFonts w:hint="eastAsia" w:ascii="仿宋" w:hAnsi="仿宋" w:eastAsia="仿宋"/>
                <w:sz w:val="18"/>
                <w:szCs w:val="18"/>
                <w:lang w:val="en-GB" w:eastAsia="zh-CN"/>
              </w:rPr>
            </w:pPr>
            <w:r>
              <w:rPr>
                <w:rFonts w:hint="eastAsia" w:ascii="仿宋" w:hAnsi="仿宋" w:eastAsia="仿宋"/>
                <w:sz w:val="18"/>
                <w:szCs w:val="18"/>
                <w:lang w:val="en-US" w:eastAsia="zh-CN"/>
              </w:rPr>
              <w:t>案例</w:t>
            </w:r>
          </w:p>
        </w:tc>
        <w:tc>
          <w:tcPr>
            <w:tcW w:w="843" w:type="dxa"/>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作业、期末考核</w:t>
            </w:r>
          </w:p>
        </w:tc>
        <w:tc>
          <w:tcPr>
            <w:tcW w:w="552" w:type="pct"/>
            <w:vAlign w:val="center"/>
          </w:tcPr>
          <w:p>
            <w:pPr>
              <w:rPr>
                <w:rFonts w:hint="eastAsia" w:ascii="仿宋" w:hAnsi="仿宋" w:eastAsia="仿宋"/>
                <w:sz w:val="18"/>
                <w:szCs w:val="18"/>
                <w:lang w:val="en-GB"/>
              </w:rPr>
            </w:pPr>
            <w:r>
              <w:rPr>
                <w:rFonts w:hint="eastAsia" w:ascii="仿宋" w:hAnsi="仿宋" w:eastAsia="仿宋"/>
                <w:sz w:val="18"/>
                <w:szCs w:val="18"/>
                <w:lang w:val="en-US" w:eastAsia="zh-CN"/>
              </w:rPr>
              <w:t>1、2、3</w:t>
            </w:r>
          </w:p>
        </w:tc>
      </w:tr>
    </w:tbl>
    <w:p>
      <w:pPr>
        <w:spacing w:after="156" w:afterLines="50" w:line="400" w:lineRule="exact"/>
        <w:rPr>
          <w:rFonts w:hint="eastAsia" w:eastAsia="仿宋"/>
          <w:color w:val="000000"/>
          <w:sz w:val="24"/>
        </w:rPr>
      </w:pPr>
    </w:p>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480" w:firstLineChars="200"/>
        <w:rPr>
          <w:rFonts w:ascii="仿宋" w:hAnsi="仿宋" w:eastAsia="仿宋"/>
          <w:b/>
          <w:color w:val="0D0D0D" w:themeColor="text1" w:themeTint="F2"/>
          <w:sz w:val="24"/>
          <w14:textFill>
            <w14:solidFill>
              <w14:schemeClr w14:val="tx1">
                <w14:lumMod w14:val="95000"/>
                <w14:lumOff w14:val="5000"/>
              </w14:schemeClr>
            </w14:solidFill>
          </w14:textFill>
        </w:rPr>
      </w:pPr>
      <w:r>
        <w:rPr>
          <w:rFonts w:hint="eastAsia" w:ascii="仿宋" w:hAnsi="仿宋" w:eastAsia="仿宋"/>
          <w:color w:val="0D0D0D" w:themeColor="text1" w:themeTint="F2"/>
          <w:sz w:val="24"/>
          <w14:textFill>
            <w14:solidFill>
              <w14:schemeClr w14:val="tx1">
                <w14:lumMod w14:val="95000"/>
                <w14:lumOff w14:val="5000"/>
              </w14:schemeClr>
            </w14:solidFill>
          </w14:textFill>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50</w:t>
      </w:r>
      <w:r>
        <w:rPr>
          <w:rFonts w:eastAsia="仿宋"/>
          <w:sz w:val="24"/>
        </w:rPr>
        <w:t>%</w:t>
      </w:r>
      <w:r>
        <w:rPr>
          <w:rFonts w:hint="eastAsia" w:eastAsia="仿宋"/>
          <w:sz w:val="24"/>
        </w:rPr>
        <w:t>，结课</w:t>
      </w:r>
      <w:r>
        <w:rPr>
          <w:rFonts w:hint="eastAsia" w:eastAsia="仿宋"/>
          <w:sz w:val="24"/>
          <w:lang w:val="en-US" w:eastAsia="zh-CN"/>
        </w:rPr>
        <w:t>大作业</w:t>
      </w:r>
      <w:r>
        <w:rPr>
          <w:rFonts w:hint="eastAsia" w:eastAsia="仿宋"/>
          <w:sz w:val="24"/>
        </w:rPr>
        <w:t>成绩</w:t>
      </w:r>
      <w:r>
        <w:rPr>
          <w:rFonts w:hint="eastAsia" w:eastAsia="仿宋"/>
          <w:sz w:val="24"/>
          <w:lang w:val="en-US" w:eastAsia="zh-CN"/>
        </w:rPr>
        <w:t>50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trPr>
          <w:jc w:val="center"/>
        </w:trPr>
        <w:tc>
          <w:tcPr>
            <w:tcW w:w="1578"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rPr>
          <w:jc w:val="center"/>
        </w:trPr>
        <w:tc>
          <w:tcPr>
            <w:tcW w:w="81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41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完成作业态度认真、素材丰富、完成度高</w:t>
            </w:r>
          </w:p>
        </w:tc>
        <w:tc>
          <w:tcPr>
            <w:tcW w:w="2035"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1、2、3</w:t>
            </w:r>
          </w:p>
        </w:tc>
      </w:tr>
      <w:tr>
        <w:trPr>
          <w:jc w:val="center"/>
        </w:trPr>
        <w:tc>
          <w:tcPr>
            <w:tcW w:w="81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结课</w:t>
            </w:r>
            <w:r>
              <w:rPr>
                <w:rFonts w:hint="eastAsia" w:ascii="仿宋" w:hAnsi="仿宋" w:eastAsia="仿宋"/>
                <w:b/>
                <w:color w:val="000000"/>
                <w:sz w:val="24"/>
                <w:lang w:val="en-US" w:eastAsia="zh-CN"/>
              </w:rPr>
              <w:t>大作业</w:t>
            </w:r>
          </w:p>
        </w:tc>
        <w:tc>
          <w:tcPr>
            <w:tcW w:w="79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410" w:type="dxa"/>
          </w:tcPr>
          <w:p>
            <w:pPr>
              <w:snapToGrid w:val="0"/>
              <w:spacing w:line="360" w:lineRule="auto"/>
              <w:jc w:val="left"/>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综合设计类题目</w:t>
            </w:r>
          </w:p>
        </w:tc>
        <w:tc>
          <w:tcPr>
            <w:tcW w:w="203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1、2、3</w:t>
            </w:r>
          </w:p>
        </w:tc>
      </w:tr>
    </w:tbl>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448"/>
        <w:gridCol w:w="1470"/>
        <w:gridCol w:w="1668"/>
      </w:tblGrid>
      <w:tr>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3"/>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144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470"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668"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课程目标</w:t>
            </w:r>
            <w:r>
              <w:rPr>
                <w:rFonts w:ascii="仿宋" w:hAnsi="仿宋" w:eastAsia="仿宋"/>
                <w:b/>
                <w:color w:val="000000"/>
                <w:sz w:val="24"/>
              </w:rPr>
              <w:t>3</w:t>
            </w:r>
          </w:p>
        </w:tc>
      </w:tr>
      <w:tr>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1448" w:type="dxa"/>
            <w:shd w:val="clear" w:color="auto" w:fill="auto"/>
            <w:vAlign w:val="top"/>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47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66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r>
      <w:tr>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结课考试</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1448" w:type="dxa"/>
            <w:shd w:val="clear" w:color="auto" w:fill="auto"/>
            <w:vAlign w:val="top"/>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47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668"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20</w:t>
            </w:r>
          </w:p>
        </w:tc>
      </w:tr>
      <w:tr>
        <w:tc>
          <w:tcPr>
            <w:tcW w:w="3936" w:type="dxa"/>
            <w:gridSpan w:val="3"/>
            <w:shd w:val="clear" w:color="auto" w:fill="auto"/>
            <w:vAlign w:val="center"/>
          </w:tcPr>
          <w:p>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44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470"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30</w:t>
            </w:r>
          </w:p>
        </w:tc>
        <w:tc>
          <w:tcPr>
            <w:tcW w:w="1668"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40</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tabs>
          <w:tab w:val="left" w:pos="-5670"/>
          <w:tab w:val="left" w:pos="-5245"/>
          <w:tab w:val="left" w:pos="1134"/>
        </w:tabs>
        <w:spacing w:before="156" w:beforeLines="50" w:after="156" w:afterLines="50" w:line="360" w:lineRule="auto"/>
        <w:ind w:firstLine="482"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b/>
          <w:bCs/>
          <w:color w:val="0D0D0D" w:themeColor="text1" w:themeTint="F2"/>
          <w:sz w:val="24"/>
          <w14:textFill>
            <w14:solidFill>
              <w14:schemeClr w14:val="tx1">
                <w14:lumMod w14:val="95000"/>
                <w14:lumOff w14:val="5000"/>
              </w14:schemeClr>
            </w14:solidFill>
          </w14:textFill>
        </w:rPr>
        <w:t xml:space="preserve">1. </w:t>
      </w:r>
      <w:bookmarkEnd w:id="1"/>
      <w:r>
        <w:rPr>
          <w:rFonts w:hint="eastAsia" w:ascii="仿宋" w:hAnsi="仿宋" w:eastAsia="仿宋"/>
          <w:b/>
          <w:bCs/>
          <w:color w:val="0D0D0D" w:themeColor="text1" w:themeTint="F2"/>
          <w:sz w:val="24"/>
          <w14:textFill>
            <w14:solidFill>
              <w14:schemeClr w14:val="tx1">
                <w14:lumMod w14:val="95000"/>
                <w14:lumOff w14:val="5000"/>
              </w14:schemeClr>
            </w14:solidFill>
          </w14:textFill>
        </w:rPr>
        <w:t>循序渐进，熟悉基本命令与功能</w:t>
      </w:r>
      <w:r>
        <w:rPr>
          <w:rFonts w:hint="eastAsia" w:ascii="仿宋" w:hAnsi="仿宋" w:eastAsia="仿宋"/>
          <w:color w:val="0D0D0D" w:themeColor="text1" w:themeTint="F2"/>
          <w:sz w:val="24"/>
          <w14:textFill>
            <w14:solidFill>
              <w14:schemeClr w14:val="tx1">
                <w14:lumMod w14:val="95000"/>
                <w14:lumOff w14:val="5000"/>
              </w14:schemeClr>
            </w14:solidFill>
          </w14:textFill>
        </w:rPr>
        <w:br w:type="textWrapping"/>
      </w:r>
      <w:r>
        <w:rPr>
          <w:rFonts w:hint="eastAsia" w:ascii="仿宋" w:hAnsi="仿宋" w:eastAsia="仿宋"/>
          <w:color w:val="0D0D0D" w:themeColor="text1" w:themeTint="F2"/>
          <w:sz w:val="24"/>
          <w14:textFill>
            <w14:solidFill>
              <w14:schemeClr w14:val="tx1">
                <w14:lumMod w14:val="95000"/>
                <w14:lumOff w14:val="5000"/>
              </w14:schemeClr>
            </w14:solidFill>
          </w14:textFill>
        </w:rPr>
        <w:t>从最基础的命令和工具开始学习，逐步掌握PS软件的各项功能。可以通过在线教程、书籍或者视频资源系统学习基础知识，如裁剪、调色、图层管理等。边学边练，不断巩固基本操作。</w:t>
      </w:r>
    </w:p>
    <w:p>
      <w:pPr>
        <w:tabs>
          <w:tab w:val="left" w:pos="-5670"/>
          <w:tab w:val="left" w:pos="-5245"/>
          <w:tab w:val="left" w:pos="1134"/>
        </w:tabs>
        <w:spacing w:before="156" w:beforeLines="50" w:after="156" w:afterLines="50" w:line="360" w:lineRule="auto"/>
        <w:ind w:firstLine="482"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b/>
          <w:bCs/>
          <w:color w:val="0D0D0D" w:themeColor="text1" w:themeTint="F2"/>
          <w:sz w:val="24"/>
          <w:lang w:val="en-US" w:eastAsia="zh-CN"/>
          <w14:textFill>
            <w14:solidFill>
              <w14:schemeClr w14:val="tx1">
                <w14:lumMod w14:val="95000"/>
                <w14:lumOff w14:val="5000"/>
              </w14:schemeClr>
            </w14:solidFill>
          </w14:textFill>
        </w:rPr>
        <w:t xml:space="preserve">2. </w:t>
      </w:r>
      <w:r>
        <w:rPr>
          <w:rFonts w:hint="eastAsia" w:ascii="仿宋" w:hAnsi="仿宋" w:eastAsia="仿宋"/>
          <w:b/>
          <w:bCs/>
          <w:color w:val="0D0D0D" w:themeColor="text1" w:themeTint="F2"/>
          <w:sz w:val="24"/>
          <w14:textFill>
            <w14:solidFill>
              <w14:schemeClr w14:val="tx1">
                <w14:lumMod w14:val="95000"/>
                <w14:lumOff w14:val="5000"/>
              </w14:schemeClr>
            </w14:solidFill>
          </w14:textFill>
        </w:rPr>
        <w:t>通过实际项目练习平面设计技能</w:t>
      </w:r>
      <w:r>
        <w:rPr>
          <w:rFonts w:hint="eastAsia" w:ascii="仿宋" w:hAnsi="仿宋" w:eastAsia="仿宋"/>
          <w:color w:val="0D0D0D" w:themeColor="text1" w:themeTint="F2"/>
          <w:sz w:val="24"/>
          <w14:textFill>
            <w14:solidFill>
              <w14:schemeClr w14:val="tx1">
                <w14:lumMod w14:val="95000"/>
                <w14:lumOff w14:val="5000"/>
              </w14:schemeClr>
            </w14:solidFill>
          </w14:textFill>
        </w:rPr>
        <w:br w:type="textWrapping"/>
      </w:r>
      <w:r>
        <w:rPr>
          <w:rFonts w:hint="eastAsia" w:ascii="仿宋" w:hAnsi="仿宋" w:eastAsia="仿宋"/>
          <w:color w:val="0D0D0D" w:themeColor="text1" w:themeTint="F2"/>
          <w:sz w:val="24"/>
          <w14:textFill>
            <w14:solidFill>
              <w14:schemeClr w14:val="tx1">
                <w14:lumMod w14:val="95000"/>
                <w14:lumOff w14:val="5000"/>
              </w14:schemeClr>
            </w14:solidFill>
          </w14:textFill>
        </w:rPr>
        <w:t>利用实际设计项目或案例来练习，如设计海报、名片、广告图等。通过不同的设计任务，掌握排版、字体选择、色彩搭配等设计原则。项目实践能够帮助更好地理解PS在平面设计中的应用。</w:t>
      </w:r>
    </w:p>
    <w:p>
      <w:pPr>
        <w:tabs>
          <w:tab w:val="left" w:pos="-5670"/>
          <w:tab w:val="left" w:pos="-5245"/>
          <w:tab w:val="left" w:pos="1134"/>
        </w:tabs>
        <w:spacing w:before="156" w:beforeLines="50" w:after="156" w:afterLines="50" w:line="360" w:lineRule="auto"/>
        <w:ind w:firstLine="482"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b/>
          <w:bCs/>
          <w:color w:val="0D0D0D" w:themeColor="text1" w:themeTint="F2"/>
          <w:sz w:val="24"/>
          <w:lang w:val="en-US" w:eastAsia="zh-CN"/>
          <w14:textFill>
            <w14:solidFill>
              <w14:schemeClr w14:val="tx1">
                <w14:lumMod w14:val="95000"/>
                <w14:lumOff w14:val="5000"/>
              </w14:schemeClr>
            </w14:solidFill>
          </w14:textFill>
        </w:rPr>
        <w:t xml:space="preserve">3. </w:t>
      </w:r>
      <w:r>
        <w:rPr>
          <w:rFonts w:hint="eastAsia" w:ascii="仿宋" w:hAnsi="仿宋" w:eastAsia="仿宋"/>
          <w:b/>
          <w:bCs/>
          <w:color w:val="0D0D0D" w:themeColor="text1" w:themeTint="F2"/>
          <w:sz w:val="24"/>
          <w14:textFill>
            <w14:solidFill>
              <w14:schemeClr w14:val="tx1">
                <w14:lumMod w14:val="95000"/>
                <w14:lumOff w14:val="5000"/>
              </w14:schemeClr>
            </w14:solidFill>
          </w14:textFill>
        </w:rPr>
        <w:t>多动手进行图像合成与创意设计</w:t>
      </w:r>
      <w:r>
        <w:rPr>
          <w:rFonts w:hint="eastAsia" w:ascii="仿宋" w:hAnsi="仿宋" w:eastAsia="仿宋"/>
          <w:color w:val="0D0D0D" w:themeColor="text1" w:themeTint="F2"/>
          <w:sz w:val="24"/>
          <w14:textFill>
            <w14:solidFill>
              <w14:schemeClr w14:val="tx1">
                <w14:lumMod w14:val="95000"/>
                <w14:lumOff w14:val="5000"/>
              </w14:schemeClr>
            </w14:solidFill>
          </w14:textFill>
        </w:rPr>
        <w:br w:type="textWrapping"/>
      </w:r>
      <w:r>
        <w:rPr>
          <w:rFonts w:hint="eastAsia" w:ascii="仿宋" w:hAnsi="仿宋" w:eastAsia="仿宋"/>
          <w:color w:val="0D0D0D" w:themeColor="text1" w:themeTint="F2"/>
          <w:sz w:val="24"/>
          <w14:textFill>
            <w14:solidFill>
              <w14:schemeClr w14:val="tx1">
                <w14:lumMod w14:val="95000"/>
                <w14:lumOff w14:val="5000"/>
              </w14:schemeClr>
            </w14:solidFill>
          </w14:textFill>
        </w:rPr>
        <w:t>多尝试使用不同的图层、蒙版、滤镜等工具进行图像合成，练习如何把多个元素结合成一个整体。通过实验和尝试，提升在图像调整与合成中的技术和创意表达能力。</w:t>
      </w:r>
    </w:p>
    <w:p>
      <w:pPr>
        <w:tabs>
          <w:tab w:val="left" w:pos="-5670"/>
          <w:tab w:val="left" w:pos="-5245"/>
          <w:tab w:val="left" w:pos="1134"/>
        </w:tabs>
        <w:spacing w:before="156" w:beforeLines="50" w:after="156" w:afterLines="50" w:line="360" w:lineRule="auto"/>
        <w:ind w:firstLine="482"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b/>
          <w:bCs/>
          <w:color w:val="0D0D0D" w:themeColor="text1" w:themeTint="F2"/>
          <w:sz w:val="24"/>
          <w:lang w:val="en-US" w:eastAsia="zh-CN"/>
          <w14:textFill>
            <w14:solidFill>
              <w14:schemeClr w14:val="tx1">
                <w14:lumMod w14:val="95000"/>
                <w14:lumOff w14:val="5000"/>
              </w14:schemeClr>
            </w14:solidFill>
          </w14:textFill>
        </w:rPr>
        <w:t xml:space="preserve">4. </w:t>
      </w:r>
      <w:r>
        <w:rPr>
          <w:rFonts w:hint="eastAsia" w:ascii="仿宋" w:hAnsi="仿宋" w:eastAsia="仿宋"/>
          <w:b/>
          <w:bCs/>
          <w:color w:val="0D0D0D" w:themeColor="text1" w:themeTint="F2"/>
          <w:sz w:val="24"/>
          <w14:textFill>
            <w14:solidFill>
              <w14:schemeClr w14:val="tx1">
                <w14:lumMod w14:val="95000"/>
                <w14:lumOff w14:val="5000"/>
              </w14:schemeClr>
            </w14:solidFill>
          </w14:textFill>
        </w:rPr>
        <w:t>参加设计比赛或提交作品获取反馈</w:t>
      </w:r>
      <w:r>
        <w:rPr>
          <w:rFonts w:hint="eastAsia" w:ascii="仿宋" w:hAnsi="仿宋" w:eastAsia="仿宋"/>
          <w:color w:val="0D0D0D" w:themeColor="text1" w:themeTint="F2"/>
          <w:sz w:val="24"/>
          <w14:textFill>
            <w14:solidFill>
              <w14:schemeClr w14:val="tx1">
                <w14:lumMod w14:val="95000"/>
                <w14:lumOff w14:val="5000"/>
              </w14:schemeClr>
            </w14:solidFill>
          </w14:textFill>
        </w:rPr>
        <w:br w:type="textWrapping"/>
      </w:r>
      <w:r>
        <w:rPr>
          <w:rFonts w:hint="eastAsia" w:ascii="仿宋" w:hAnsi="仿宋" w:eastAsia="仿宋"/>
          <w:color w:val="0D0D0D" w:themeColor="text1" w:themeTint="F2"/>
          <w:sz w:val="24"/>
          <w14:textFill>
            <w14:solidFill>
              <w14:schemeClr w14:val="tx1">
                <w14:lumMod w14:val="95000"/>
                <w14:lumOff w14:val="5000"/>
              </w14:schemeClr>
            </w14:solidFill>
          </w14:textFill>
        </w:rPr>
        <w:t>参与设计比赛或把作品上传至设计社区，接受他人的建议和反馈。这不仅可以提升个人技术水平，还能拓宽视野，接触到更多优秀的设计思路与方法。</w:t>
      </w:r>
    </w:p>
    <w:p>
      <w:pPr>
        <w:tabs>
          <w:tab w:val="left" w:pos="-5670"/>
          <w:tab w:val="left" w:pos="-5245"/>
          <w:tab w:val="left" w:pos="1134"/>
        </w:tabs>
        <w:spacing w:before="156" w:beforeLines="50" w:after="156" w:afterLines="50" w:line="360" w:lineRule="auto"/>
        <w:ind w:firstLine="482" w:firstLineChars="200"/>
        <w:rPr>
          <w:rFonts w:hint="eastAsia" w:ascii="仿宋" w:hAnsi="仿宋" w:eastAsia="仿宋"/>
          <w:color w:val="0D0D0D" w:themeColor="text1" w:themeTint="F2"/>
          <w:sz w:val="24"/>
          <w14:textFill>
            <w14:solidFill>
              <w14:schemeClr w14:val="tx1">
                <w14:lumMod w14:val="95000"/>
                <w14:lumOff w14:val="5000"/>
              </w14:schemeClr>
            </w14:solidFill>
          </w14:textFill>
        </w:rPr>
      </w:pPr>
      <w:r>
        <w:rPr>
          <w:rFonts w:hint="eastAsia" w:ascii="仿宋" w:hAnsi="仿宋" w:eastAsia="仿宋"/>
          <w:b/>
          <w:bCs/>
          <w:color w:val="0D0D0D" w:themeColor="text1" w:themeTint="F2"/>
          <w:sz w:val="24"/>
          <w:lang w:val="en-US" w:eastAsia="zh-CN"/>
          <w14:textFill>
            <w14:solidFill>
              <w14:schemeClr w14:val="tx1">
                <w14:lumMod w14:val="95000"/>
                <w14:lumOff w14:val="5000"/>
              </w14:schemeClr>
            </w14:solidFill>
          </w14:textFill>
        </w:rPr>
        <w:t xml:space="preserve">5. </w:t>
      </w:r>
      <w:r>
        <w:rPr>
          <w:rFonts w:hint="eastAsia" w:ascii="仿宋" w:hAnsi="仿宋" w:eastAsia="仿宋"/>
          <w:b/>
          <w:bCs/>
          <w:color w:val="0D0D0D" w:themeColor="text1" w:themeTint="F2"/>
          <w:sz w:val="24"/>
          <w14:textFill>
            <w14:solidFill>
              <w14:schemeClr w14:val="tx1">
                <w14:lumMod w14:val="95000"/>
                <w14:lumOff w14:val="5000"/>
              </w14:schemeClr>
            </w14:solidFill>
          </w14:textFill>
        </w:rPr>
        <w:t>保持创意与审美的提升</w:t>
      </w:r>
      <w:r>
        <w:rPr>
          <w:rFonts w:hint="eastAsia" w:ascii="仿宋" w:hAnsi="仿宋" w:eastAsia="仿宋"/>
          <w:color w:val="0D0D0D" w:themeColor="text1" w:themeTint="F2"/>
          <w:sz w:val="24"/>
          <w14:textFill>
            <w14:solidFill>
              <w14:schemeClr w14:val="tx1">
                <w14:lumMod w14:val="95000"/>
                <w14:lumOff w14:val="5000"/>
              </w14:schemeClr>
            </w14:solidFill>
          </w14:textFill>
        </w:rPr>
        <w:br w:type="textWrapping"/>
      </w:r>
      <w:r>
        <w:rPr>
          <w:rFonts w:hint="eastAsia" w:ascii="仿宋" w:hAnsi="仿宋" w:eastAsia="仿宋"/>
          <w:color w:val="0D0D0D" w:themeColor="text1" w:themeTint="F2"/>
          <w:sz w:val="24"/>
          <w14:textFill>
            <w14:solidFill>
              <w14:schemeClr w14:val="tx1">
                <w14:lumMod w14:val="95000"/>
                <w14:lumOff w14:val="5000"/>
              </w14:schemeClr>
            </w14:solidFill>
          </w14:textFill>
        </w:rPr>
        <w:t>除了掌握技术，创意和审美也同样重要。通过欣赏优秀的设计作品，了解最新的设计趋势，提升个人的审美意识。同时，多关注与平面设计相关的理论知识，如构图原则、颜色心理等，增强设计的表现力。</w:t>
      </w:r>
    </w:p>
    <w:p>
      <w:pPr>
        <w:tabs>
          <w:tab w:val="left" w:pos="-5670"/>
          <w:tab w:val="left" w:pos="-5245"/>
          <w:tab w:val="left" w:pos="1134"/>
        </w:tabs>
        <w:spacing w:before="156" w:beforeLines="50" w:after="156" w:afterLines="50" w:line="360" w:lineRule="auto"/>
        <w:rPr>
          <w:rFonts w:eastAsia="黑体"/>
          <w:color w:val="000000"/>
          <w:sz w:val="28"/>
          <w:szCs w:val="28"/>
        </w:rPr>
      </w:pPr>
      <w:r>
        <w:rPr>
          <w:rFonts w:hint="eastAsia" w:ascii="仿宋" w:hAnsi="仿宋" w:eastAsia="仿宋"/>
          <w:color w:val="0D0D0D" w:themeColor="text1" w:themeTint="F2"/>
          <w:sz w:val="24"/>
          <w14:textFill>
            <w14:solidFill>
              <w14:schemeClr w14:val="tx1">
                <w14:lumMod w14:val="95000"/>
                <w14:lumOff w14:val="5000"/>
              </w14:schemeClr>
            </w14:solidFill>
          </w14:textFill>
        </w:rPr>
        <w:t xml:space="preserve">  </w:t>
      </w: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2609"/>
        <w:gridCol w:w="1085"/>
        <w:gridCol w:w="1235"/>
        <w:gridCol w:w="567"/>
        <w:gridCol w:w="867"/>
        <w:gridCol w:w="1516"/>
        <w:gridCol w:w="643"/>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7"/>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7"/>
                <w:rFonts w:hint="default"/>
                <w:lang w:bidi="ar"/>
              </w:rPr>
              <w:t>教材级别</w:t>
            </w:r>
          </w:p>
        </w:tc>
      </w:tr>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kern w:val="0"/>
                <w:sz w:val="20"/>
                <w:szCs w:val="20"/>
                <w:lang w:bidi="ar"/>
              </w:rPr>
            </w:pPr>
            <w:r>
              <w:rPr>
                <w:rFonts w:ascii="仿宋" w:hAnsi="仿宋" w:eastAsia="仿宋"/>
                <w:szCs w:val="21"/>
              </w:rPr>
              <w:t>《</w:t>
            </w:r>
            <w:r>
              <w:rPr>
                <w:rFonts w:hint="eastAsia" w:ascii="仿宋" w:hAnsi="仿宋" w:eastAsia="仿宋"/>
                <w:szCs w:val="21"/>
              </w:rPr>
              <w:t>中文版Photoshop CS6基础培训教程 移动学习版</w:t>
            </w:r>
            <w:r>
              <w:rPr>
                <w:rFonts w:ascii="仿宋" w:hAnsi="仿宋" w:eastAsia="仿宋"/>
                <w:szCs w:val="21"/>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bidi="ar"/>
              </w:rPr>
            </w:pPr>
            <w:r>
              <w:rPr>
                <w:rFonts w:hint="default" w:ascii="宋体" w:hAnsi="宋体" w:eastAsia="宋体" w:cs="宋体"/>
                <w:color w:val="000000"/>
                <w:kern w:val="0"/>
                <w:sz w:val="20"/>
                <w:szCs w:val="20"/>
                <w:lang w:bidi="ar"/>
              </w:rPr>
              <w:t>20</w:t>
            </w:r>
            <w:r>
              <w:rPr>
                <w:rFonts w:hint="eastAsia" w:ascii="宋体" w:hAnsi="宋体" w:cs="宋体"/>
                <w:color w:val="000000"/>
                <w:kern w:val="0"/>
                <w:sz w:val="20"/>
                <w:szCs w:val="20"/>
                <w:lang w:val="en-US" w:eastAsia="zh-CN" w:bidi="ar"/>
              </w:rPr>
              <w:t>19</w:t>
            </w:r>
            <w:r>
              <w:rPr>
                <w:rFonts w:hint="default" w:ascii="宋体" w:hAnsi="宋体" w:eastAsia="宋体" w:cs="宋体"/>
                <w:color w:val="000000"/>
                <w:kern w:val="0"/>
                <w:sz w:val="20"/>
                <w:szCs w:val="20"/>
                <w:lang w:bidi="ar"/>
              </w:rPr>
              <w:t>年</w:t>
            </w:r>
            <w:r>
              <w:rPr>
                <w:rFonts w:hint="eastAsia" w:ascii="宋体" w:hAnsi="宋体" w:cs="宋体"/>
                <w:color w:val="000000"/>
                <w:kern w:val="0"/>
                <w:sz w:val="20"/>
                <w:szCs w:val="20"/>
                <w:lang w:val="en-US" w:eastAsia="zh-CN" w:bidi="ar"/>
              </w:rPr>
              <w:t>1</w:t>
            </w:r>
            <w:r>
              <w:rPr>
                <w:rFonts w:hint="default" w:ascii="宋体" w:hAnsi="宋体" w:eastAsia="宋体" w:cs="宋体"/>
                <w:color w:val="000000"/>
                <w:kern w:val="0"/>
                <w:sz w:val="20"/>
                <w:szCs w:val="20"/>
                <w:lang w:bidi="ar"/>
              </w:rPr>
              <w:t>月第</w:t>
            </w:r>
            <w:r>
              <w:rPr>
                <w:rFonts w:hint="eastAsia" w:ascii="宋体" w:hAnsi="宋体" w:eastAsia="宋体" w:cs="宋体"/>
                <w:color w:val="000000"/>
                <w:kern w:val="0"/>
                <w:sz w:val="20"/>
                <w:szCs w:val="20"/>
                <w:lang w:val="en-US" w:eastAsia="zh-CN" w:bidi="ar"/>
              </w:rPr>
              <w:t>1</w:t>
            </w:r>
            <w:r>
              <w:rPr>
                <w:rFonts w:hint="default" w:ascii="宋体" w:hAnsi="宋体" w:eastAsia="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bidi="ar"/>
              </w:rPr>
            </w:pPr>
            <w:r>
              <w:rPr>
                <w:rFonts w:hint="default" w:ascii="宋体" w:hAnsi="宋体" w:eastAsia="宋体" w:cs="宋体"/>
                <w:color w:val="000000"/>
                <w:kern w:val="0"/>
                <w:sz w:val="20"/>
                <w:szCs w:val="20"/>
                <w:lang w:bidi="ar"/>
              </w:rPr>
              <w:t>20</w:t>
            </w:r>
            <w:r>
              <w:rPr>
                <w:rFonts w:hint="eastAsia" w:ascii="宋体" w:hAnsi="宋体" w:cs="宋体"/>
                <w:color w:val="000000"/>
                <w:kern w:val="0"/>
                <w:sz w:val="20"/>
                <w:szCs w:val="20"/>
                <w:lang w:val="en-US" w:eastAsia="zh-CN" w:bidi="ar"/>
              </w:rPr>
              <w:t>19</w:t>
            </w:r>
            <w:r>
              <w:rPr>
                <w:rFonts w:hint="default" w:ascii="宋体" w:hAnsi="宋体" w:eastAsia="宋体" w:cs="宋体"/>
                <w:color w:val="000000"/>
                <w:kern w:val="0"/>
                <w:sz w:val="20"/>
                <w:szCs w:val="20"/>
                <w:lang w:bidi="ar"/>
              </w:rPr>
              <w:t>年</w:t>
            </w:r>
            <w:r>
              <w:rPr>
                <w:rFonts w:hint="eastAsia" w:ascii="宋体" w:hAnsi="宋体" w:cs="宋体"/>
                <w:color w:val="000000"/>
                <w:kern w:val="0"/>
                <w:sz w:val="20"/>
                <w:szCs w:val="20"/>
                <w:lang w:val="en-US" w:eastAsia="zh-CN" w:bidi="ar"/>
              </w:rPr>
              <w:t>1</w:t>
            </w:r>
            <w:r>
              <w:rPr>
                <w:rFonts w:hint="default" w:ascii="宋体" w:hAnsi="宋体" w:eastAsia="宋体" w:cs="宋体"/>
                <w:color w:val="000000"/>
                <w:kern w:val="0"/>
                <w:sz w:val="20"/>
                <w:szCs w:val="20"/>
                <w:lang w:bidi="ar"/>
              </w:rPr>
              <w:t>月第</w:t>
            </w:r>
            <w:r>
              <w:rPr>
                <w:rFonts w:hint="eastAsia" w:ascii="宋体" w:hAnsi="宋体" w:cs="宋体"/>
                <w:color w:val="000000"/>
                <w:kern w:val="0"/>
                <w:sz w:val="20"/>
                <w:szCs w:val="20"/>
                <w:lang w:val="en-US" w:eastAsia="zh-CN" w:bidi="ar"/>
              </w:rPr>
              <w:t>1</w:t>
            </w:r>
            <w:bookmarkStart w:id="2" w:name="_GoBack"/>
            <w:bookmarkEnd w:id="2"/>
            <w:r>
              <w:rPr>
                <w:rFonts w:hint="default" w:ascii="宋体" w:hAnsi="宋体" w:eastAsia="宋体" w:cs="宋体"/>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val="en-US" w:eastAsia="zh-CN" w:bidi="ar"/>
              </w:rPr>
              <w:t>孙中廷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cs="宋体"/>
                <w:color w:val="000000"/>
                <w:kern w:val="0"/>
                <w:sz w:val="20"/>
                <w:szCs w:val="20"/>
                <w:lang w:val="en-US" w:eastAsia="zh-CN" w:bidi="ar"/>
              </w:rPr>
              <w:t>人民邮电</w:t>
            </w:r>
            <w:r>
              <w:rPr>
                <w:rFonts w:hint="eastAsia" w:ascii="宋体" w:hAnsi="宋体" w:eastAsia="宋体" w:cs="宋体"/>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kern w:val="0"/>
                <w:sz w:val="20"/>
                <w:szCs w:val="20"/>
                <w:lang w:bidi="ar"/>
              </w:rPr>
            </w:pPr>
            <w:r>
              <w:rPr>
                <w:rFonts w:hint="eastAsia" w:ascii="宋体" w:hAnsi="宋体" w:eastAsia="宋体" w:cs="宋体"/>
                <w:color w:val="000000"/>
                <w:kern w:val="0"/>
                <w:sz w:val="20"/>
                <w:szCs w:val="20"/>
                <w:lang w:val="en-GB" w:bidi="ar"/>
              </w:rPr>
              <w:t>9787115491985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bidi="ar"/>
              </w:rPr>
            </w:pPr>
          </w:p>
        </w:tc>
      </w:tr>
    </w:tbl>
    <w:p>
      <w:pPr>
        <w:spacing w:line="360" w:lineRule="auto"/>
        <w:ind w:firstLine="482" w:firstLineChars="200"/>
        <w:rPr>
          <w:rFonts w:eastAsia="仿宋"/>
          <w:b/>
          <w:color w:val="000000"/>
          <w:sz w:val="24"/>
        </w:rPr>
      </w:pPr>
    </w:p>
    <w:p>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autofit"/>
        <w:tblCellMar>
          <w:top w:w="0" w:type="dxa"/>
          <w:left w:w="108" w:type="dxa"/>
          <w:bottom w:w="0" w:type="dxa"/>
          <w:right w:w="108" w:type="dxa"/>
        </w:tblCellMar>
      </w:tblPr>
      <w:tblGrid>
        <w:gridCol w:w="222"/>
        <w:gridCol w:w="966"/>
        <w:gridCol w:w="954"/>
        <w:gridCol w:w="1053"/>
        <w:gridCol w:w="1016"/>
        <w:gridCol w:w="616"/>
        <w:gridCol w:w="1516"/>
        <w:gridCol w:w="1984"/>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p>
        </w:tc>
      </w:tr>
      <w:tr>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0"/>
                <w:szCs w:val="20"/>
                <w:lang w:eastAsia="zh-CN"/>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p>
        </w:tc>
      </w:tr>
    </w:tbl>
    <w:p>
      <w:pPr>
        <w:spacing w:line="360" w:lineRule="auto"/>
        <w:jc w:val="left"/>
        <w:rPr>
          <w:rFonts w:hint="eastAsia" w:eastAsia="仿宋"/>
          <w:color w:val="000000"/>
          <w:sz w:val="24"/>
        </w:rPr>
      </w:pPr>
    </w:p>
    <w:p>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Verdana">
    <w:panose1 w:val="020B0804030504040204"/>
    <w:charset w:val="00"/>
    <w:family w:val="swiss"/>
    <w:pitch w:val="default"/>
    <w:sig w:usb0="A10006FF" w:usb1="4000205B" w:usb2="0000001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方正小标宋简体">
    <w:altName w:val="汉仪书宋二KW"/>
    <w:panose1 w:val="00000000000000000000"/>
    <w:charset w:val="86"/>
    <w:family w:val="script"/>
    <w:pitch w:val="default"/>
    <w:sig w:usb0="00000000" w:usb1="00000000" w:usb2="00000010" w:usb3="00000000" w:csb0="00040000" w:csb1="00000000"/>
  </w:font>
  <w:font w:name="汉仪中等线KW">
    <w:panose1 w:val="01010104010101010101"/>
    <w:charset w:val="86"/>
    <w:family w:val="auto"/>
    <w:pitch w:val="default"/>
    <w:sig w:usb0="800002BF" w:usb1="004F7CFA" w:usb2="00000000" w:usb3="00000000" w:csb0="00040001" w:csb1="00000000"/>
  </w:font>
  <w:font w:name="Symbol">
    <w:altName w:val="Kingsoft Sign"/>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Arial">
    <w:panose1 w:val="020B06040202020902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 w:val="75EAFA9D"/>
    <w:rsid w:val="77EFA61F"/>
    <w:rsid w:val="DBFF6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18"/>
    <w:unhideWhenUsed/>
    <w:uiPriority w:val="99"/>
    <w:rPr>
      <w:rFonts w:ascii="宋体"/>
      <w:sz w:val="18"/>
      <w:szCs w:val="18"/>
    </w:rPr>
  </w:style>
  <w:style w:type="paragraph" w:styleId="3">
    <w:name w:val="annotation text"/>
    <w:basedOn w:val="1"/>
    <w:link w:val="15"/>
    <w:unhideWhenUsed/>
    <w:uiPriority w:val="99"/>
    <w:pPr>
      <w:jc w:val="left"/>
    </w:pPr>
    <w:rPr>
      <w:kern w:val="0"/>
      <w:sz w:val="24"/>
    </w:rPr>
  </w:style>
  <w:style w:type="paragraph" w:styleId="4">
    <w:name w:val="Balloon Text"/>
    <w:basedOn w:val="1"/>
    <w:link w:val="16"/>
    <w:unhideWhenUsed/>
    <w:uiPriority w:val="99"/>
    <w:rPr>
      <w:kern w:val="0"/>
      <w:sz w:val="18"/>
      <w:szCs w:val="18"/>
    </w:rPr>
  </w:style>
  <w:style w:type="paragraph" w:styleId="5">
    <w:name w:val="footer"/>
    <w:basedOn w:val="1"/>
    <w:link w:val="17"/>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9"/>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8">
    <w:name w:val="annotation subject"/>
    <w:basedOn w:val="3"/>
    <w:next w:val="3"/>
    <w:link w:val="20"/>
    <w:unhideWhenUsed/>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Emphasis"/>
    <w:basedOn w:val="11"/>
    <w:qFormat/>
    <w:uiPriority w:val="20"/>
    <w:rPr>
      <w:i/>
    </w:rPr>
  </w:style>
  <w:style w:type="character" w:styleId="14">
    <w:name w:val="annotation reference"/>
    <w:unhideWhenUsed/>
    <w:uiPriority w:val="99"/>
    <w:rPr>
      <w:rFonts w:cs="Times New Roman"/>
      <w:sz w:val="21"/>
      <w:szCs w:val="21"/>
    </w:rPr>
  </w:style>
  <w:style w:type="character" w:customStyle="1" w:styleId="15">
    <w:name w:val="批注文字 Char"/>
    <w:link w:val="3"/>
    <w:semiHidden/>
    <w:locked/>
    <w:uiPriority w:val="99"/>
    <w:rPr>
      <w:rFonts w:ascii="Times New Roman" w:hAnsi="Times New Roman" w:eastAsia="宋体" w:cs="Times New Roman"/>
      <w:sz w:val="24"/>
      <w:szCs w:val="24"/>
    </w:rPr>
  </w:style>
  <w:style w:type="character" w:customStyle="1" w:styleId="16">
    <w:name w:val="批注框文本 Char"/>
    <w:link w:val="4"/>
    <w:semiHidden/>
    <w:locked/>
    <w:uiPriority w:val="99"/>
    <w:rPr>
      <w:rFonts w:ascii="Times New Roman" w:hAnsi="Times New Roman" w:eastAsia="宋体" w:cs="Times New Roman"/>
      <w:sz w:val="18"/>
      <w:szCs w:val="18"/>
    </w:rPr>
  </w:style>
  <w:style w:type="character" w:customStyle="1" w:styleId="17">
    <w:name w:val="页脚 Char"/>
    <w:link w:val="5"/>
    <w:locked/>
    <w:uiPriority w:val="99"/>
    <w:rPr>
      <w:rFonts w:cs="Times New Roman"/>
      <w:sz w:val="18"/>
      <w:szCs w:val="18"/>
    </w:rPr>
  </w:style>
  <w:style w:type="character" w:customStyle="1" w:styleId="18">
    <w:name w:val="文档结构图 Char"/>
    <w:link w:val="2"/>
    <w:semiHidden/>
    <w:uiPriority w:val="99"/>
    <w:rPr>
      <w:rFonts w:ascii="宋体" w:hAnsi="Times New Roman"/>
      <w:kern w:val="2"/>
      <w:sz w:val="18"/>
      <w:szCs w:val="18"/>
    </w:rPr>
  </w:style>
  <w:style w:type="character" w:customStyle="1" w:styleId="19">
    <w:name w:val="页眉 Char"/>
    <w:link w:val="6"/>
    <w:locked/>
    <w:uiPriority w:val="99"/>
    <w:rPr>
      <w:rFonts w:cs="Times New Roman"/>
      <w:sz w:val="18"/>
      <w:szCs w:val="18"/>
    </w:rPr>
  </w:style>
  <w:style w:type="character" w:customStyle="1" w:styleId="20">
    <w:name w:val="批注主题 Char"/>
    <w:link w:val="8"/>
    <w:semiHidden/>
    <w:locked/>
    <w:uiPriority w:val="99"/>
    <w:rPr>
      <w:rFonts w:ascii="Times New Roman" w:hAnsi="Times New Roman" w:eastAsia="宋体" w:cs="Times New Roman"/>
      <w:b/>
      <w:bCs/>
      <w:sz w:val="24"/>
      <w:szCs w:val="24"/>
    </w:rPr>
  </w:style>
  <w:style w:type="paragraph" w:customStyle="1" w:styleId="21">
    <w:name w:val="列出段落"/>
    <w:basedOn w:val="1"/>
    <w:qFormat/>
    <w:uiPriority w:val="34"/>
    <w:pPr>
      <w:ind w:firstLine="420" w:firstLineChars="200"/>
    </w:pPr>
    <w:rPr>
      <w:rFonts w:ascii="Calibri" w:hAnsi="Calibri"/>
      <w:szCs w:val="22"/>
    </w:rPr>
  </w:style>
  <w:style w:type="paragraph" w:customStyle="1" w:styleId="22">
    <w:name w:val=" 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3">
    <w:name w:val="List Paragraph"/>
    <w:basedOn w:val="1"/>
    <w:qFormat/>
    <w:uiPriority w:val="34"/>
    <w:pPr>
      <w:ind w:firstLine="420" w:firstLineChars="200"/>
    </w:pPr>
  </w:style>
  <w:style w:type="paragraph" w:customStyle="1" w:styleId="24">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25">
    <w:name w:val="font31"/>
    <w:uiPriority w:val="0"/>
    <w:rPr>
      <w:rFonts w:hint="eastAsia" w:ascii="宋体" w:hAnsi="宋体" w:eastAsia="宋体" w:cs="宋体"/>
      <w:b/>
      <w:bCs/>
      <w:color w:val="000000"/>
      <w:sz w:val="20"/>
      <w:szCs w:val="20"/>
      <w:u w:val="none"/>
    </w:rPr>
  </w:style>
  <w:style w:type="character" w:customStyle="1" w:styleId="26">
    <w:name w:val="font41"/>
    <w:uiPriority w:val="0"/>
    <w:rPr>
      <w:rFonts w:hint="eastAsia" w:ascii="宋体" w:hAnsi="宋体" w:eastAsia="宋体" w:cs="宋体"/>
      <w:b/>
      <w:bCs/>
      <w:color w:val="FF0000"/>
      <w:sz w:val="20"/>
      <w:szCs w:val="20"/>
      <w:u w:val="none"/>
    </w:rPr>
  </w:style>
  <w:style w:type="character" w:customStyle="1" w:styleId="27">
    <w:name w:val="font11"/>
    <w:uiPriority w:val="0"/>
    <w:rPr>
      <w:rFonts w:hint="eastAsia" w:ascii="宋体" w:hAnsi="宋体" w:eastAsia="宋体" w:cs="宋体"/>
      <w:b/>
      <w:bCs/>
      <w:color w:val="000000"/>
      <w:sz w:val="20"/>
      <w:szCs w:val="20"/>
      <w:u w:val="none"/>
    </w:rPr>
  </w:style>
  <w:style w:type="character" w:customStyle="1" w:styleId="28">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1565</Words>
  <Characters>1612</Characters>
  <Lines>115</Lines>
  <Paragraphs>144</Paragraphs>
  <TotalTime>5</TotalTime>
  <ScaleCrop>false</ScaleCrop>
  <LinksUpToDate>false</LinksUpToDate>
  <CharactersWithSpaces>3033</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2024-03-09T02:47:00Z</dcterms:created>
  <dc:creator>dell</dc:creator>
  <cp:lastModifiedBy>你好，星</cp:lastModifiedBy>
  <dcterms:modified xsi:type="dcterms:W3CDTF">2024-09-06T16:48:50Z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03586CDB9C68DBA1F2C1DA66F071EAC7_43</vt:lpwstr>
  </property>
</Properties>
</file>