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B2077" w14:textId="24BDF4C9" w:rsidR="00E77E8F" w:rsidRDefault="00107890" w:rsidP="00107890">
      <w:pPr>
        <w:spacing w:beforeLines="50" w:before="156" w:afterLines="50" w:after="156" w:line="360" w:lineRule="auto"/>
        <w:ind w:firstLineChars="100" w:firstLine="210"/>
        <w:jc w:val="left"/>
      </w:pPr>
      <w:r>
        <w:rPr>
          <w:rFonts w:hint="eastAsia"/>
        </w:rPr>
        <w:t>非常</w:t>
      </w:r>
      <w:r>
        <w:rPr>
          <w:rFonts w:hint="eastAsia"/>
        </w:rPr>
        <w:t>2`</w:t>
      </w:r>
      <w:r>
        <w:tab/>
      </w:r>
      <w:r>
        <w:rPr>
          <w:rFonts w:hint="eastAsia"/>
        </w:rPr>
        <w:t>Q`</w:t>
      </w:r>
      <w:r>
        <w:tab/>
      </w:r>
      <w:r w:rsidR="00066DEA">
        <w:rPr>
          <w:noProof/>
        </w:rPr>
        <w:drawing>
          <wp:inline distT="0" distB="0" distL="0" distR="0" wp14:anchorId="4A1B2204" wp14:editId="4A1B220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A1B2078" w14:textId="77777777" w:rsidR="00E77E8F" w:rsidRPr="00E77E8F" w:rsidRDefault="00E77E8F" w:rsidP="00E77E8F">
      <w:pPr>
        <w:spacing w:line="480" w:lineRule="auto"/>
        <w:rPr>
          <w:rFonts w:ascii="宋体" w:hAnsi="宋体"/>
          <w:color w:val="000000"/>
          <w:sz w:val="44"/>
          <w:szCs w:val="20"/>
        </w:rPr>
      </w:pPr>
    </w:p>
    <w:p w14:paraId="4A1B2079"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4A1B207A" w14:textId="77777777" w:rsidR="00E77E8F" w:rsidRPr="00E77E8F" w:rsidRDefault="00E77E8F" w:rsidP="00E77E8F">
      <w:pPr>
        <w:spacing w:line="480" w:lineRule="auto"/>
        <w:rPr>
          <w:rFonts w:ascii="宋体" w:hAnsi="宋体"/>
          <w:color w:val="000000"/>
          <w:sz w:val="44"/>
          <w:szCs w:val="20"/>
        </w:rPr>
      </w:pPr>
    </w:p>
    <w:p w14:paraId="28059F6A" w14:textId="77777777" w:rsidR="00896B06" w:rsidRDefault="00E77E8F" w:rsidP="002B2744">
      <w:pPr>
        <w:spacing w:line="480" w:lineRule="auto"/>
        <w:jc w:val="center"/>
        <w:rPr>
          <w:rFonts w:eastAsia="黑体"/>
          <w:color w:val="000000"/>
          <w:sz w:val="44"/>
        </w:rPr>
      </w:pPr>
      <w:r w:rsidRPr="00E77E8F">
        <w:rPr>
          <w:rFonts w:eastAsia="黑体" w:hint="eastAsia"/>
          <w:color w:val="000000"/>
          <w:sz w:val="44"/>
        </w:rPr>
        <w:t>《</w:t>
      </w:r>
      <w:r w:rsidR="00E31E1F">
        <w:rPr>
          <w:rFonts w:eastAsia="黑体" w:hint="eastAsia"/>
          <w:color w:val="0070C0"/>
          <w:sz w:val="44"/>
        </w:rPr>
        <w:t>重磁电数据处理与解释课程设计</w:t>
      </w:r>
      <w:r w:rsidRPr="00E77E8F">
        <w:rPr>
          <w:rFonts w:eastAsia="黑体" w:hint="eastAsia"/>
          <w:color w:val="000000"/>
          <w:sz w:val="44"/>
        </w:rPr>
        <w:t>》</w:t>
      </w:r>
    </w:p>
    <w:p w14:paraId="4A1B207B" w14:textId="0313C1FC" w:rsidR="00E77E8F" w:rsidRDefault="00E77E8F" w:rsidP="002B2744">
      <w:pPr>
        <w:spacing w:line="480" w:lineRule="auto"/>
        <w:jc w:val="center"/>
        <w:rPr>
          <w:rFonts w:eastAsia="黑体"/>
          <w:color w:val="000000"/>
          <w:sz w:val="44"/>
        </w:rPr>
      </w:pPr>
      <w:r w:rsidRPr="00E77E8F">
        <w:rPr>
          <w:rFonts w:eastAsia="黑体" w:hint="eastAsia"/>
          <w:color w:val="000000"/>
          <w:sz w:val="44"/>
        </w:rPr>
        <w:t>教学大纲</w:t>
      </w:r>
    </w:p>
    <w:p w14:paraId="4A1B207C" w14:textId="04E37363"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E31E1F">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A1B207D" w14:textId="77777777" w:rsidR="00E77E8F" w:rsidRPr="00E77E8F" w:rsidRDefault="00E77E8F" w:rsidP="00E77E8F">
      <w:pPr>
        <w:spacing w:line="480" w:lineRule="auto"/>
        <w:rPr>
          <w:color w:val="000000"/>
          <w:sz w:val="32"/>
          <w:szCs w:val="20"/>
        </w:rPr>
      </w:pPr>
    </w:p>
    <w:p w14:paraId="4A1B207E" w14:textId="77777777" w:rsidR="00E77E8F" w:rsidRPr="00E77E8F" w:rsidRDefault="00E77E8F" w:rsidP="00E77E8F">
      <w:pPr>
        <w:spacing w:line="480" w:lineRule="auto"/>
        <w:rPr>
          <w:color w:val="000000"/>
          <w:sz w:val="32"/>
          <w:szCs w:val="20"/>
        </w:rPr>
      </w:pPr>
    </w:p>
    <w:p w14:paraId="4A1B207F" w14:textId="77777777" w:rsidR="00E77E8F" w:rsidRDefault="00E77E8F" w:rsidP="00E77E8F">
      <w:pPr>
        <w:spacing w:line="480" w:lineRule="auto"/>
        <w:rPr>
          <w:color w:val="000000"/>
          <w:sz w:val="32"/>
          <w:szCs w:val="20"/>
        </w:rPr>
      </w:pPr>
    </w:p>
    <w:p w14:paraId="4A1B2080" w14:textId="77777777" w:rsidR="008C64AF" w:rsidRDefault="008C64AF" w:rsidP="00E77E8F">
      <w:pPr>
        <w:spacing w:line="480" w:lineRule="auto"/>
        <w:rPr>
          <w:color w:val="000000"/>
          <w:sz w:val="32"/>
          <w:szCs w:val="20"/>
        </w:rPr>
      </w:pPr>
    </w:p>
    <w:p w14:paraId="4A1B2081" w14:textId="77777777" w:rsidR="008C64AF" w:rsidRDefault="008C64AF" w:rsidP="00E77E8F">
      <w:pPr>
        <w:spacing w:line="480" w:lineRule="auto"/>
        <w:rPr>
          <w:color w:val="000000"/>
          <w:sz w:val="32"/>
          <w:szCs w:val="20"/>
        </w:rPr>
      </w:pPr>
    </w:p>
    <w:p w14:paraId="4A1B2082" w14:textId="77777777" w:rsidR="008C64AF" w:rsidRPr="00E77E8F" w:rsidRDefault="008C64AF" w:rsidP="00E77E8F">
      <w:pPr>
        <w:spacing w:line="480" w:lineRule="auto"/>
        <w:rPr>
          <w:color w:val="000000"/>
          <w:sz w:val="32"/>
          <w:szCs w:val="20"/>
        </w:rPr>
      </w:pPr>
    </w:p>
    <w:p w14:paraId="4A1B2083" w14:textId="77777777" w:rsidR="00E77E8F" w:rsidRPr="00E77E8F" w:rsidRDefault="00E77E8F" w:rsidP="00E77E8F">
      <w:pPr>
        <w:spacing w:line="480" w:lineRule="auto"/>
        <w:rPr>
          <w:color w:val="000000"/>
          <w:sz w:val="32"/>
          <w:szCs w:val="20"/>
        </w:rPr>
      </w:pPr>
    </w:p>
    <w:p w14:paraId="4A1B208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A1B2087" w14:textId="77777777" w:rsidTr="000A7C74">
        <w:trPr>
          <w:jc w:val="center"/>
        </w:trPr>
        <w:tc>
          <w:tcPr>
            <w:tcW w:w="2376" w:type="dxa"/>
            <w:shd w:val="clear" w:color="auto" w:fill="auto"/>
            <w:vAlign w:val="bottom"/>
          </w:tcPr>
          <w:p w14:paraId="4A1B2085"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A1B2086" w14:textId="78DA8DCC" w:rsidR="002A3B25" w:rsidRPr="000A7C74" w:rsidRDefault="005C64F7" w:rsidP="000A7C74">
            <w:pPr>
              <w:spacing w:line="480" w:lineRule="auto"/>
              <w:jc w:val="center"/>
              <w:rPr>
                <w:color w:val="000000"/>
                <w:sz w:val="28"/>
              </w:rPr>
            </w:pPr>
            <w:r>
              <w:rPr>
                <w:rFonts w:hint="eastAsia"/>
                <w:color w:val="000000"/>
                <w:sz w:val="28"/>
              </w:rPr>
              <w:t>李淑玲、</w:t>
            </w:r>
            <w:r w:rsidR="00E31E1F">
              <w:rPr>
                <w:rFonts w:hint="eastAsia"/>
                <w:color w:val="000000"/>
                <w:sz w:val="28"/>
              </w:rPr>
              <w:t>吉日</w:t>
            </w:r>
            <w:proofErr w:type="gramStart"/>
            <w:r w:rsidR="00E31E1F">
              <w:rPr>
                <w:rFonts w:hint="eastAsia"/>
                <w:color w:val="000000"/>
                <w:sz w:val="28"/>
              </w:rPr>
              <w:t>嘎</w:t>
            </w:r>
            <w:proofErr w:type="gramEnd"/>
            <w:r w:rsidR="00E31E1F">
              <w:rPr>
                <w:rFonts w:hint="eastAsia"/>
                <w:color w:val="000000"/>
                <w:sz w:val="28"/>
              </w:rPr>
              <w:t>拉图</w:t>
            </w:r>
          </w:p>
        </w:tc>
      </w:tr>
      <w:tr w:rsidR="002A3B25" w:rsidRPr="000A7C74" w14:paraId="4A1B208A" w14:textId="77777777" w:rsidTr="000A7C74">
        <w:trPr>
          <w:jc w:val="center"/>
        </w:trPr>
        <w:tc>
          <w:tcPr>
            <w:tcW w:w="2376" w:type="dxa"/>
            <w:shd w:val="clear" w:color="auto" w:fill="auto"/>
            <w:vAlign w:val="bottom"/>
          </w:tcPr>
          <w:p w14:paraId="4A1B2088"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4A1B2089" w14:textId="77777777" w:rsidR="002A3B25" w:rsidRPr="000A7C74" w:rsidRDefault="002A3B25" w:rsidP="000A7C74">
            <w:pPr>
              <w:spacing w:line="480" w:lineRule="auto"/>
              <w:jc w:val="center"/>
              <w:rPr>
                <w:color w:val="000000"/>
                <w:sz w:val="28"/>
              </w:rPr>
            </w:pPr>
          </w:p>
        </w:tc>
      </w:tr>
    </w:tbl>
    <w:p w14:paraId="4A1B208B" w14:textId="77777777" w:rsidR="0057618A" w:rsidRDefault="0057618A" w:rsidP="0057618A">
      <w:pPr>
        <w:jc w:val="center"/>
        <w:rPr>
          <w:rFonts w:ascii="仿宋" w:eastAsia="仿宋" w:hAnsi="仿宋"/>
          <w:color w:val="000000"/>
          <w:sz w:val="28"/>
          <w:u w:val="single"/>
        </w:rPr>
      </w:pPr>
    </w:p>
    <w:p w14:paraId="4A1B208C" w14:textId="77777777" w:rsidR="0057618A" w:rsidRDefault="0057618A" w:rsidP="0057618A">
      <w:pPr>
        <w:jc w:val="center"/>
        <w:rPr>
          <w:rFonts w:ascii="仿宋" w:eastAsia="仿宋" w:hAnsi="仿宋"/>
          <w:color w:val="000000"/>
          <w:sz w:val="28"/>
          <w:u w:val="single"/>
        </w:rPr>
      </w:pPr>
    </w:p>
    <w:p w14:paraId="4A1B208D" w14:textId="42738D9F" w:rsidR="00CF6BD6" w:rsidRPr="00005B6C" w:rsidRDefault="0057618A" w:rsidP="0057618A">
      <w:pPr>
        <w:jc w:val="center"/>
        <w:rPr>
          <w:rFonts w:ascii="仿宋" w:eastAsia="仿宋" w:hAnsi="仿宋"/>
          <w:color w:val="0070C0"/>
        </w:rPr>
      </w:pPr>
      <w:r w:rsidRPr="002B2744">
        <w:rPr>
          <w:rFonts w:ascii="仿宋" w:eastAsia="仿宋" w:hAnsi="仿宋"/>
          <w:color w:val="000000"/>
          <w:sz w:val="28"/>
          <w:u w:val="single"/>
        </w:rPr>
        <w:t>20</w:t>
      </w:r>
      <w:r w:rsidR="005C64F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5C64F7">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4A1B2092"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A1B2097" w14:textId="77777777" w:rsidTr="00376F7E">
        <w:trPr>
          <w:trHeight w:val="454"/>
          <w:jc w:val="center"/>
        </w:trPr>
        <w:tc>
          <w:tcPr>
            <w:tcW w:w="1951" w:type="dxa"/>
            <w:vAlign w:val="center"/>
          </w:tcPr>
          <w:p w14:paraId="4A1B209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A1B2094" w14:textId="7A46BF39" w:rsidR="00BA04B1" w:rsidRPr="00CF6BD6" w:rsidRDefault="00E33AE4" w:rsidP="00376F7E">
            <w:pPr>
              <w:jc w:val="center"/>
              <w:rPr>
                <w:rFonts w:ascii="仿宋" w:eastAsia="仿宋" w:hAnsi="仿宋"/>
                <w:color w:val="000000"/>
                <w:sz w:val="24"/>
              </w:rPr>
            </w:pPr>
            <w:r w:rsidRPr="00E33AE4">
              <w:rPr>
                <w:rFonts w:ascii="仿宋" w:eastAsia="仿宋" w:hAnsi="仿宋"/>
                <w:color w:val="000000"/>
                <w:sz w:val="24"/>
              </w:rPr>
              <w:t>160515P004</w:t>
            </w:r>
          </w:p>
        </w:tc>
        <w:tc>
          <w:tcPr>
            <w:tcW w:w="1446" w:type="dxa"/>
            <w:vAlign w:val="center"/>
          </w:tcPr>
          <w:p w14:paraId="4A1B209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4A1B2096" w14:textId="6AA5F82D" w:rsidR="00BA04B1" w:rsidRPr="00CF6BD6" w:rsidRDefault="003F3DE6"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4A1B209A" w14:textId="77777777" w:rsidTr="00376F7E">
        <w:trPr>
          <w:trHeight w:val="454"/>
          <w:jc w:val="center"/>
        </w:trPr>
        <w:tc>
          <w:tcPr>
            <w:tcW w:w="1951" w:type="dxa"/>
            <w:vAlign w:val="center"/>
          </w:tcPr>
          <w:p w14:paraId="4A1B209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4A1B2099" w14:textId="3A4EFC49" w:rsidR="00BA04B1" w:rsidRPr="00CF6BD6" w:rsidRDefault="000E2E29" w:rsidP="00376F7E">
            <w:pPr>
              <w:jc w:val="center"/>
              <w:rPr>
                <w:rFonts w:ascii="仿宋" w:eastAsia="仿宋" w:hAnsi="仿宋"/>
                <w:color w:val="000000"/>
                <w:sz w:val="24"/>
              </w:rPr>
            </w:pPr>
            <w:proofErr w:type="gramStart"/>
            <w:r>
              <w:rPr>
                <w:rFonts w:ascii="仿宋" w:eastAsia="仿宋" w:hAnsi="仿宋" w:hint="eastAsia"/>
                <w:color w:val="000000"/>
                <w:sz w:val="24"/>
              </w:rPr>
              <w:t>重磁电</w:t>
            </w:r>
            <w:proofErr w:type="gramEnd"/>
            <w:r>
              <w:rPr>
                <w:rFonts w:ascii="仿宋" w:eastAsia="仿宋" w:hAnsi="仿宋" w:hint="eastAsia"/>
                <w:color w:val="000000"/>
                <w:sz w:val="24"/>
              </w:rPr>
              <w:t>数据处理与解释课程设计</w:t>
            </w:r>
          </w:p>
        </w:tc>
      </w:tr>
      <w:tr w:rsidR="00376F7E" w:rsidRPr="0076273E" w14:paraId="4A1B209D" w14:textId="77777777" w:rsidTr="00376F7E">
        <w:trPr>
          <w:trHeight w:val="454"/>
          <w:jc w:val="center"/>
        </w:trPr>
        <w:tc>
          <w:tcPr>
            <w:tcW w:w="1951" w:type="dxa"/>
            <w:vAlign w:val="center"/>
          </w:tcPr>
          <w:p w14:paraId="4A1B209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4A1B209C" w14:textId="7937B5C7" w:rsidR="00BA04B1" w:rsidRPr="00CF6BD6" w:rsidRDefault="00FD6B3C" w:rsidP="00376F7E">
            <w:pPr>
              <w:jc w:val="center"/>
              <w:rPr>
                <w:rFonts w:ascii="仿宋" w:eastAsia="仿宋" w:hAnsi="仿宋"/>
                <w:color w:val="000000"/>
                <w:sz w:val="24"/>
              </w:rPr>
            </w:pPr>
            <w:r>
              <w:rPr>
                <w:rFonts w:ascii="仿宋" w:eastAsia="仿宋" w:hAnsi="仿宋" w:hint="eastAsia"/>
                <w:color w:val="000000"/>
                <w:sz w:val="24"/>
              </w:rPr>
              <w:t>P</w:t>
            </w:r>
            <w:r w:rsidRPr="00FD6B3C">
              <w:rPr>
                <w:rFonts w:ascii="仿宋" w:eastAsia="仿宋" w:hAnsi="仿宋"/>
                <w:color w:val="000000"/>
                <w:sz w:val="24"/>
              </w:rPr>
              <w:t xml:space="preserve">rocessing and </w:t>
            </w:r>
            <w:r>
              <w:rPr>
                <w:rFonts w:ascii="仿宋" w:eastAsia="仿宋" w:hAnsi="仿宋" w:hint="eastAsia"/>
                <w:color w:val="000000"/>
                <w:sz w:val="24"/>
              </w:rPr>
              <w:t>I</w:t>
            </w:r>
            <w:r w:rsidRPr="00FD6B3C">
              <w:rPr>
                <w:rFonts w:ascii="仿宋" w:eastAsia="仿宋" w:hAnsi="仿宋"/>
                <w:color w:val="000000"/>
                <w:sz w:val="24"/>
              </w:rPr>
              <w:t xml:space="preserve">nterpretation of </w:t>
            </w:r>
            <w:r w:rsidR="00F63FF3">
              <w:rPr>
                <w:rFonts w:ascii="仿宋" w:eastAsia="仿宋" w:hAnsi="仿宋" w:hint="eastAsia"/>
                <w:color w:val="000000"/>
                <w:sz w:val="24"/>
              </w:rPr>
              <w:t>G</w:t>
            </w:r>
            <w:r w:rsidRPr="00FD6B3C">
              <w:rPr>
                <w:rFonts w:ascii="仿宋" w:eastAsia="仿宋" w:hAnsi="仿宋"/>
                <w:color w:val="000000"/>
                <w:sz w:val="24"/>
              </w:rPr>
              <w:t xml:space="preserve">ravity, </w:t>
            </w:r>
            <w:r w:rsidR="00F63FF3">
              <w:rPr>
                <w:rFonts w:ascii="仿宋" w:eastAsia="仿宋" w:hAnsi="仿宋" w:hint="eastAsia"/>
                <w:color w:val="000000"/>
                <w:sz w:val="24"/>
              </w:rPr>
              <w:t>M</w:t>
            </w:r>
            <w:r w:rsidRPr="00FD6B3C">
              <w:rPr>
                <w:rFonts w:ascii="仿宋" w:eastAsia="仿宋" w:hAnsi="仿宋"/>
                <w:color w:val="000000"/>
                <w:sz w:val="24"/>
              </w:rPr>
              <w:t xml:space="preserve">agnetic and </w:t>
            </w:r>
            <w:r w:rsidR="00F63FF3">
              <w:rPr>
                <w:rFonts w:ascii="仿宋" w:eastAsia="仿宋" w:hAnsi="仿宋" w:hint="eastAsia"/>
                <w:color w:val="000000"/>
                <w:sz w:val="24"/>
              </w:rPr>
              <w:t>E</w:t>
            </w:r>
            <w:r w:rsidRPr="00FD6B3C">
              <w:rPr>
                <w:rFonts w:ascii="仿宋" w:eastAsia="仿宋" w:hAnsi="仿宋"/>
                <w:color w:val="000000"/>
                <w:sz w:val="24"/>
              </w:rPr>
              <w:t xml:space="preserve">lectrical </w:t>
            </w:r>
            <w:r w:rsidR="00F63FF3">
              <w:rPr>
                <w:rFonts w:ascii="仿宋" w:eastAsia="仿宋" w:hAnsi="仿宋" w:hint="eastAsia"/>
                <w:color w:val="000000"/>
                <w:sz w:val="24"/>
              </w:rPr>
              <w:t>D</w:t>
            </w:r>
            <w:r>
              <w:rPr>
                <w:rFonts w:ascii="仿宋" w:eastAsia="仿宋" w:hAnsi="仿宋" w:hint="eastAsia"/>
                <w:color w:val="000000"/>
                <w:sz w:val="24"/>
              </w:rPr>
              <w:t>ata</w:t>
            </w:r>
          </w:p>
        </w:tc>
      </w:tr>
      <w:tr w:rsidR="00F601DA" w:rsidRPr="0076273E" w14:paraId="4A1B20A2" w14:textId="77777777" w:rsidTr="00376F7E">
        <w:trPr>
          <w:trHeight w:val="454"/>
          <w:jc w:val="center"/>
        </w:trPr>
        <w:tc>
          <w:tcPr>
            <w:tcW w:w="1951" w:type="dxa"/>
            <w:vAlign w:val="center"/>
          </w:tcPr>
          <w:p w14:paraId="4A1B209E"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A1B20A1" w14:textId="594254ED" w:rsidR="003C5131" w:rsidRPr="009348E0" w:rsidRDefault="003C5131" w:rsidP="00210D57">
            <w:pPr>
              <w:jc w:val="center"/>
              <w:rPr>
                <w:rFonts w:ascii="仿宋" w:eastAsia="仿宋" w:hAnsi="仿宋"/>
                <w:color w:val="FF0000"/>
                <w:sz w:val="24"/>
              </w:rPr>
            </w:pPr>
            <w:r w:rsidRPr="00210D57">
              <w:rPr>
                <w:rFonts w:ascii="仿宋" w:eastAsia="仿宋" w:hAnsi="仿宋" w:hint="eastAsia"/>
                <w:sz w:val="24"/>
              </w:rPr>
              <w:t>专业课：</w:t>
            </w:r>
            <w:r w:rsidR="00573CE2" w:rsidRPr="00210D57">
              <w:rPr>
                <w:rFonts w:ascii="仿宋" w:eastAsia="仿宋" w:hAnsi="仿宋" w:hint="eastAsia"/>
                <w:sz w:val="24"/>
              </w:rPr>
              <w:t>勘查技术与工程</w:t>
            </w:r>
            <w:r w:rsidRPr="00210D57">
              <w:rPr>
                <w:rFonts w:ascii="仿宋" w:eastAsia="仿宋" w:hAnsi="仿宋" w:hint="eastAsia"/>
                <w:sz w:val="24"/>
              </w:rPr>
              <w:t>专业必修课/</w:t>
            </w:r>
            <w:r w:rsidR="009E3A95" w:rsidRPr="00210D57">
              <w:rPr>
                <w:rFonts w:ascii="仿宋" w:eastAsia="仿宋" w:hAnsi="仿宋" w:hint="eastAsia"/>
                <w:sz w:val="24"/>
              </w:rPr>
              <w:t>专业限选课</w:t>
            </w:r>
          </w:p>
        </w:tc>
      </w:tr>
      <w:tr w:rsidR="00376F7E" w:rsidRPr="0076273E" w14:paraId="4A1B20A5" w14:textId="77777777" w:rsidTr="00376F7E">
        <w:trPr>
          <w:trHeight w:val="454"/>
          <w:jc w:val="center"/>
        </w:trPr>
        <w:tc>
          <w:tcPr>
            <w:tcW w:w="1951" w:type="dxa"/>
            <w:vAlign w:val="center"/>
          </w:tcPr>
          <w:p w14:paraId="4A1B20A3"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A1B20A4" w14:textId="125F8CAD" w:rsidR="00BA04B1" w:rsidRPr="00364883" w:rsidRDefault="00210D57" w:rsidP="00210D57">
            <w:pPr>
              <w:jc w:val="center"/>
              <w:rPr>
                <w:rFonts w:ascii="仿宋" w:eastAsia="仿宋" w:hAnsi="仿宋"/>
                <w:color w:val="0070C0"/>
                <w:sz w:val="24"/>
              </w:rPr>
            </w:pPr>
            <w:r w:rsidRPr="00210D57">
              <w:rPr>
                <w:rFonts w:ascii="仿宋" w:eastAsia="仿宋" w:hAnsi="仿宋" w:hint="eastAsia"/>
                <w:sz w:val="24"/>
              </w:rPr>
              <w:t>勘查技术与工程</w:t>
            </w:r>
          </w:p>
        </w:tc>
      </w:tr>
      <w:tr w:rsidR="00376F7E" w:rsidRPr="0076273E" w14:paraId="4A1B20AA" w14:textId="77777777" w:rsidTr="004136C2">
        <w:trPr>
          <w:trHeight w:val="454"/>
          <w:jc w:val="center"/>
        </w:trPr>
        <w:tc>
          <w:tcPr>
            <w:tcW w:w="1951" w:type="dxa"/>
            <w:vAlign w:val="center"/>
          </w:tcPr>
          <w:p w14:paraId="4A1B20A6"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4A1B20A7" w14:textId="3DCBF814" w:rsidR="00BA04B1" w:rsidRPr="00CF6BD6" w:rsidRDefault="00210D57"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14:paraId="4A1B20A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4A1B20A9" w14:textId="2FD4F686" w:rsidR="00BA04B1" w:rsidRPr="00CF6BD6" w:rsidRDefault="004C161B" w:rsidP="00376F7E">
            <w:pPr>
              <w:jc w:val="center"/>
              <w:rPr>
                <w:rFonts w:ascii="仿宋" w:eastAsia="仿宋" w:hAnsi="仿宋"/>
                <w:color w:val="000000"/>
                <w:sz w:val="24"/>
              </w:rPr>
            </w:pPr>
            <w:r>
              <w:rPr>
                <w:rFonts w:ascii="仿宋" w:eastAsia="仿宋" w:hAnsi="仿宋" w:hint="eastAsia"/>
                <w:color w:val="000000"/>
                <w:sz w:val="24"/>
              </w:rPr>
              <w:t>2周</w:t>
            </w:r>
          </w:p>
        </w:tc>
      </w:tr>
      <w:tr w:rsidR="00376F7E" w:rsidRPr="0076273E" w14:paraId="4A1B20AF" w14:textId="77777777" w:rsidTr="004136C2">
        <w:trPr>
          <w:trHeight w:val="454"/>
          <w:jc w:val="center"/>
        </w:trPr>
        <w:tc>
          <w:tcPr>
            <w:tcW w:w="1951" w:type="dxa"/>
            <w:vAlign w:val="center"/>
          </w:tcPr>
          <w:p w14:paraId="4A1B20A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4A1B20AC" w14:textId="0403F561" w:rsidR="00BA04B1" w:rsidRPr="00CF6BD6" w:rsidRDefault="00BE1422"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A1B20AD"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4A1B20AE" w14:textId="2444EFE4" w:rsidR="00BA04B1" w:rsidRPr="00CF6BD6" w:rsidRDefault="00487ED5" w:rsidP="00376F7E">
            <w:pPr>
              <w:jc w:val="center"/>
              <w:rPr>
                <w:rFonts w:ascii="仿宋" w:eastAsia="仿宋" w:hAnsi="仿宋"/>
                <w:color w:val="000000"/>
                <w:sz w:val="24"/>
              </w:rPr>
            </w:pPr>
            <w:r>
              <w:rPr>
                <w:rFonts w:ascii="仿宋" w:eastAsia="仿宋" w:hAnsi="仿宋" w:hint="eastAsia"/>
                <w:color w:val="000000"/>
                <w:sz w:val="24"/>
              </w:rPr>
              <w:t>2周</w:t>
            </w:r>
          </w:p>
        </w:tc>
      </w:tr>
      <w:tr w:rsidR="00376F7E" w:rsidRPr="0076273E" w14:paraId="4A1B20B4" w14:textId="77777777" w:rsidTr="004136C2">
        <w:trPr>
          <w:trHeight w:val="454"/>
          <w:jc w:val="center"/>
        </w:trPr>
        <w:tc>
          <w:tcPr>
            <w:tcW w:w="1951" w:type="dxa"/>
            <w:vAlign w:val="center"/>
          </w:tcPr>
          <w:p w14:paraId="4A1B20B0"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4A1B20B1" w14:textId="5DAE1C8A" w:rsidR="00BA04B1" w:rsidRPr="00CF6BD6" w:rsidRDefault="00487ED5" w:rsidP="00376F7E">
            <w:pPr>
              <w:jc w:val="center"/>
              <w:rPr>
                <w:rFonts w:ascii="仿宋" w:eastAsia="仿宋" w:hAnsi="仿宋"/>
                <w:color w:val="000000"/>
                <w:sz w:val="24"/>
              </w:rPr>
            </w:pPr>
            <w:r>
              <w:rPr>
                <w:rFonts w:ascii="仿宋" w:eastAsia="仿宋" w:hAnsi="仿宋" w:hint="eastAsia"/>
                <w:color w:val="000000"/>
                <w:sz w:val="24"/>
              </w:rPr>
              <w:t>2周</w:t>
            </w:r>
          </w:p>
        </w:tc>
        <w:tc>
          <w:tcPr>
            <w:tcW w:w="1693" w:type="dxa"/>
            <w:gridSpan w:val="2"/>
            <w:vAlign w:val="center"/>
          </w:tcPr>
          <w:p w14:paraId="4A1B20B2"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4A1B20B3" w14:textId="77777777" w:rsidR="00BA04B1" w:rsidRPr="00CF6BD6" w:rsidRDefault="00BA04B1" w:rsidP="00376F7E">
            <w:pPr>
              <w:jc w:val="center"/>
              <w:rPr>
                <w:rFonts w:ascii="仿宋" w:eastAsia="仿宋" w:hAnsi="仿宋"/>
                <w:color w:val="000000"/>
                <w:sz w:val="24"/>
              </w:rPr>
            </w:pPr>
          </w:p>
        </w:tc>
      </w:tr>
      <w:tr w:rsidR="00376F7E" w:rsidRPr="0076273E" w14:paraId="4A1B20B7" w14:textId="77777777" w:rsidTr="00376F7E">
        <w:trPr>
          <w:trHeight w:val="454"/>
          <w:jc w:val="center"/>
        </w:trPr>
        <w:tc>
          <w:tcPr>
            <w:tcW w:w="1951" w:type="dxa"/>
            <w:vAlign w:val="center"/>
          </w:tcPr>
          <w:p w14:paraId="4A1B20B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4A1B20B6" w14:textId="17F9C5A3" w:rsidR="008715C3" w:rsidRPr="00CF6BD6" w:rsidRDefault="00BE1422" w:rsidP="00376F7E">
            <w:pPr>
              <w:jc w:val="center"/>
              <w:rPr>
                <w:rFonts w:ascii="仿宋" w:eastAsia="仿宋" w:hAnsi="仿宋"/>
                <w:color w:val="000000"/>
                <w:sz w:val="24"/>
              </w:rPr>
            </w:pPr>
            <w:r>
              <w:rPr>
                <w:rFonts w:ascii="仿宋" w:eastAsia="仿宋" w:hAnsi="仿宋" w:hint="eastAsia"/>
                <w:color w:val="000000"/>
                <w:sz w:val="24"/>
              </w:rPr>
              <w:t>《重磁电勘探原理》</w:t>
            </w:r>
          </w:p>
        </w:tc>
      </w:tr>
    </w:tbl>
    <w:p w14:paraId="4A1B20B9" w14:textId="660CE58D" w:rsidR="00B30B20" w:rsidRPr="00BE1422" w:rsidRDefault="00B30B20" w:rsidP="00BE142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BA896A3" w14:textId="77777777" w:rsidR="00D068EC" w:rsidRPr="00D068EC" w:rsidRDefault="00D068EC" w:rsidP="00D068EC">
      <w:pPr>
        <w:snapToGrid w:val="0"/>
        <w:spacing w:line="360" w:lineRule="auto"/>
        <w:ind w:firstLineChars="200" w:firstLine="480"/>
        <w:rPr>
          <w:rFonts w:ascii="仿宋" w:eastAsia="仿宋" w:hAnsi="仿宋"/>
          <w:sz w:val="24"/>
        </w:rPr>
      </w:pPr>
      <w:r w:rsidRPr="00D068EC">
        <w:rPr>
          <w:rFonts w:ascii="仿宋" w:eastAsia="仿宋" w:hAnsi="仿宋" w:hint="eastAsia"/>
          <w:sz w:val="24"/>
        </w:rPr>
        <w:t>《重磁电数据处理与解释课程设计》是勘查技术与工程专业必修的教学实践课。课程设计的目的是让学生</w:t>
      </w:r>
      <w:proofErr w:type="gramStart"/>
      <w:r w:rsidRPr="00D068EC">
        <w:rPr>
          <w:rFonts w:ascii="仿宋" w:eastAsia="仿宋" w:hAnsi="仿宋" w:hint="eastAsia"/>
          <w:sz w:val="24"/>
        </w:rPr>
        <w:t>掌握重磁电</w:t>
      </w:r>
      <w:proofErr w:type="gramEnd"/>
      <w:r w:rsidRPr="00D068EC">
        <w:rPr>
          <w:rFonts w:ascii="仿宋" w:eastAsia="仿宋" w:hAnsi="仿宋" w:hint="eastAsia"/>
          <w:sz w:val="24"/>
        </w:rPr>
        <w:t>勘探的基本理论和概念，加深学生对重磁电数据处理解释方法与流程的理解，培养学生处理实际数据和解决实际问题的专业实践技能。</w:t>
      </w:r>
    </w:p>
    <w:p w14:paraId="2F1BC309" w14:textId="3DA7DA69" w:rsidR="00BE1422" w:rsidRPr="00D068EC" w:rsidRDefault="00D068EC" w:rsidP="00D068EC">
      <w:pPr>
        <w:snapToGrid w:val="0"/>
        <w:spacing w:line="360" w:lineRule="auto"/>
        <w:ind w:firstLineChars="200" w:firstLine="480"/>
        <w:rPr>
          <w:rFonts w:ascii="仿宋" w:eastAsia="仿宋" w:hAnsi="仿宋"/>
          <w:sz w:val="24"/>
        </w:rPr>
      </w:pPr>
      <w:r w:rsidRPr="00D068EC">
        <w:rPr>
          <w:rFonts w:ascii="仿宋" w:eastAsia="仿宋" w:hAnsi="仿宋" w:hint="eastAsia"/>
          <w:sz w:val="24"/>
        </w:rPr>
        <w:t>通过本课程实践教学，使学生</w:t>
      </w:r>
      <w:proofErr w:type="gramStart"/>
      <w:r w:rsidRPr="00D068EC">
        <w:rPr>
          <w:rFonts w:ascii="仿宋" w:eastAsia="仿宋" w:hAnsi="仿宋" w:hint="eastAsia"/>
          <w:sz w:val="24"/>
        </w:rPr>
        <w:t>掌握重磁电</w:t>
      </w:r>
      <w:proofErr w:type="gramEnd"/>
      <w:r w:rsidRPr="00D068EC">
        <w:rPr>
          <w:rFonts w:ascii="仿宋" w:eastAsia="仿宋" w:hAnsi="仿宋" w:hint="eastAsia"/>
          <w:sz w:val="24"/>
        </w:rPr>
        <w:t>数据处理解释的常用方法、原理和处理过程。通过</w:t>
      </w:r>
      <w:proofErr w:type="gramStart"/>
      <w:r w:rsidRPr="00D068EC">
        <w:rPr>
          <w:rFonts w:ascii="仿宋" w:eastAsia="仿宋" w:hAnsi="仿宋" w:hint="eastAsia"/>
          <w:sz w:val="24"/>
        </w:rPr>
        <w:t>学习重磁</w:t>
      </w:r>
      <w:proofErr w:type="gramEnd"/>
      <w:r w:rsidRPr="00D068EC">
        <w:rPr>
          <w:rFonts w:ascii="仿宋" w:eastAsia="仿宋" w:hAnsi="仿宋" w:hint="eastAsia"/>
          <w:sz w:val="24"/>
        </w:rPr>
        <w:t>电数据处理解释专业软件，培养学生的动手操作能力，使学生掌握</w:t>
      </w:r>
      <w:proofErr w:type="gramStart"/>
      <w:r w:rsidRPr="00D068EC">
        <w:rPr>
          <w:rFonts w:ascii="仿宋" w:eastAsia="仿宋" w:hAnsi="仿宋" w:hint="eastAsia"/>
          <w:sz w:val="24"/>
        </w:rPr>
        <w:t>实际重磁电数据</w:t>
      </w:r>
      <w:proofErr w:type="gramEnd"/>
      <w:r w:rsidRPr="00D068EC">
        <w:rPr>
          <w:rFonts w:ascii="仿宋" w:eastAsia="仿宋" w:hAnsi="仿宋" w:hint="eastAsia"/>
          <w:sz w:val="24"/>
        </w:rPr>
        <w:t>资料的上机处理与成图方法，并能结合处理图件对重磁电异常进行综合解释，提高学生解决实际问题的专业技能。</w:t>
      </w:r>
    </w:p>
    <w:p w14:paraId="4A1B20BA"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4A1B20BC"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4A1B20BD" w14:textId="08DA8D01"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proofErr w:type="gramStart"/>
      <w:r w:rsidR="00725BFC" w:rsidRPr="00DB62BA">
        <w:rPr>
          <w:rFonts w:ascii="仿宋" w:eastAsia="仿宋" w:hAnsi="仿宋" w:hint="eastAsia"/>
          <w:sz w:val="24"/>
        </w:rPr>
        <w:t>掌握重磁电</w:t>
      </w:r>
      <w:proofErr w:type="gramEnd"/>
      <w:r w:rsidR="00725BFC" w:rsidRPr="00DB62BA">
        <w:rPr>
          <w:rFonts w:ascii="仿宋" w:eastAsia="仿宋" w:hAnsi="仿宋" w:hint="eastAsia"/>
          <w:sz w:val="24"/>
        </w:rPr>
        <w:t>数据处理解释的常用方法、原理和处理过程</w:t>
      </w:r>
      <w:r w:rsidR="00957EB2" w:rsidRPr="00DB62BA">
        <w:rPr>
          <w:rFonts w:ascii="仿宋" w:eastAsia="仿宋" w:hAnsi="仿宋" w:hint="eastAsia"/>
          <w:sz w:val="24"/>
        </w:rPr>
        <w:t>；</w:t>
      </w:r>
    </w:p>
    <w:p w14:paraId="4A1B20BF" w14:textId="3690E8FB" w:rsidR="00963DE6" w:rsidRDefault="006B4C8A" w:rsidP="000C0DDF">
      <w:pPr>
        <w:spacing w:line="360" w:lineRule="auto"/>
        <w:ind w:firstLineChars="200" w:firstLine="482"/>
        <w:rPr>
          <w:rFonts w:ascii="仿宋" w:eastAsia="仿宋" w:hAnsi="仿宋"/>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roofErr w:type="gramStart"/>
      <w:r w:rsidR="0080628B" w:rsidRPr="0077775E">
        <w:rPr>
          <w:rFonts w:ascii="仿宋" w:eastAsia="仿宋" w:hAnsi="仿宋" w:hint="eastAsia"/>
          <w:sz w:val="24"/>
        </w:rPr>
        <w:t>了解重磁</w:t>
      </w:r>
      <w:proofErr w:type="gramEnd"/>
      <w:r w:rsidR="0080628B" w:rsidRPr="0077775E">
        <w:rPr>
          <w:rFonts w:ascii="仿宋" w:eastAsia="仿宋" w:hAnsi="仿宋" w:hint="eastAsia"/>
          <w:sz w:val="24"/>
        </w:rPr>
        <w:t>电数据处理软件的行业</w:t>
      </w:r>
      <w:r w:rsidR="00A90FE4" w:rsidRPr="0077775E">
        <w:rPr>
          <w:rFonts w:ascii="仿宋" w:eastAsia="仿宋" w:hAnsi="仿宋" w:hint="eastAsia"/>
          <w:sz w:val="24"/>
        </w:rPr>
        <w:t>的发展，以及国内</w:t>
      </w:r>
      <w:r w:rsidR="00562453" w:rsidRPr="0077775E">
        <w:rPr>
          <w:rFonts w:ascii="仿宋" w:eastAsia="仿宋" w:hAnsi="仿宋" w:hint="eastAsia"/>
          <w:sz w:val="24"/>
        </w:rPr>
        <w:t>外的</w:t>
      </w:r>
      <w:proofErr w:type="gramStart"/>
      <w:r w:rsidR="00562453" w:rsidRPr="0077775E">
        <w:rPr>
          <w:rFonts w:ascii="仿宋" w:eastAsia="仿宋" w:hAnsi="仿宋" w:hint="eastAsia"/>
          <w:sz w:val="24"/>
        </w:rPr>
        <w:t>主流重磁电</w:t>
      </w:r>
      <w:proofErr w:type="gramEnd"/>
      <w:r w:rsidR="00562453" w:rsidRPr="0077775E">
        <w:rPr>
          <w:rFonts w:ascii="仿宋" w:eastAsia="仿宋" w:hAnsi="仿宋" w:hint="eastAsia"/>
          <w:sz w:val="24"/>
        </w:rPr>
        <w:t>数据处理软件。</w:t>
      </w:r>
      <w:proofErr w:type="gramStart"/>
      <w:r w:rsidR="00957EB2" w:rsidRPr="00DB62BA">
        <w:rPr>
          <w:rFonts w:ascii="仿宋" w:eastAsia="仿宋" w:hAnsi="仿宋" w:hint="eastAsia"/>
          <w:sz w:val="24"/>
        </w:rPr>
        <w:t>掌握重磁电</w:t>
      </w:r>
      <w:proofErr w:type="gramEnd"/>
      <w:r w:rsidR="00957EB2" w:rsidRPr="00DB62BA">
        <w:rPr>
          <w:rFonts w:ascii="仿宋" w:eastAsia="仿宋" w:hAnsi="仿宋" w:hint="eastAsia"/>
          <w:sz w:val="24"/>
        </w:rPr>
        <w:t>数据处理解释软件的使用，具有对实测数据处理和解释的技能。</w:t>
      </w:r>
    </w:p>
    <w:p w14:paraId="77BEDF03" w14:textId="77777777" w:rsidR="002B1FF1" w:rsidRDefault="002B1FF1" w:rsidP="000C0DDF">
      <w:pPr>
        <w:spacing w:line="360" w:lineRule="auto"/>
        <w:ind w:firstLineChars="200" w:firstLine="482"/>
        <w:rPr>
          <w:rFonts w:ascii="仿宋" w:eastAsia="仿宋" w:hAnsi="仿宋"/>
          <w:b/>
          <w:color w:val="000000"/>
          <w:sz w:val="24"/>
        </w:rPr>
      </w:pPr>
    </w:p>
    <w:p w14:paraId="4A1B20C6"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174" w:type="pct"/>
        <w:jc w:val="center"/>
        <w:tblLook w:val="0000" w:firstRow="0" w:lastRow="0" w:firstColumn="0" w:lastColumn="0" w:noHBand="0" w:noVBand="0"/>
      </w:tblPr>
      <w:tblGrid>
        <w:gridCol w:w="3538"/>
        <w:gridCol w:w="3261"/>
        <w:gridCol w:w="850"/>
        <w:gridCol w:w="936"/>
      </w:tblGrid>
      <w:tr w:rsidR="006C2ED3" w:rsidRPr="00A96A5E" w14:paraId="4A1B20CB" w14:textId="77777777" w:rsidTr="006C2ED3">
        <w:trPr>
          <w:trHeight w:val="510"/>
          <w:jc w:val="center"/>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4A1B20C7"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899" w:type="pct"/>
            <w:tcBorders>
              <w:top w:val="single" w:sz="4" w:space="0" w:color="auto"/>
              <w:left w:val="nil"/>
              <w:bottom w:val="single" w:sz="4" w:space="0" w:color="auto"/>
              <w:right w:val="single" w:sz="4" w:space="0" w:color="auto"/>
            </w:tcBorders>
            <w:shd w:val="clear" w:color="auto" w:fill="auto"/>
            <w:vAlign w:val="center"/>
          </w:tcPr>
          <w:p w14:paraId="4A1B20C8"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495" w:type="pct"/>
            <w:tcBorders>
              <w:top w:val="single" w:sz="4" w:space="0" w:color="auto"/>
              <w:left w:val="nil"/>
              <w:bottom w:val="single" w:sz="4" w:space="0" w:color="auto"/>
              <w:right w:val="single" w:sz="4" w:space="0" w:color="auto"/>
            </w:tcBorders>
          </w:tcPr>
          <w:p w14:paraId="4A1B20C9"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545" w:type="pct"/>
            <w:tcBorders>
              <w:top w:val="single" w:sz="4" w:space="0" w:color="auto"/>
              <w:left w:val="nil"/>
              <w:bottom w:val="single" w:sz="4" w:space="0" w:color="auto"/>
              <w:right w:val="single" w:sz="4" w:space="0" w:color="auto"/>
            </w:tcBorders>
            <w:vAlign w:val="center"/>
          </w:tcPr>
          <w:p w14:paraId="4A1B20CA" w14:textId="77777777" w:rsidR="00D524C5" w:rsidRPr="00A96A5E" w:rsidRDefault="00A96A5E" w:rsidP="00320505">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6C2ED3" w:rsidRPr="00A96A5E" w14:paraId="4A1B20D2" w14:textId="77777777" w:rsidTr="006C2ED3">
        <w:trPr>
          <w:trHeight w:val="1425"/>
          <w:jc w:val="center"/>
        </w:trPr>
        <w:tc>
          <w:tcPr>
            <w:tcW w:w="2061" w:type="pct"/>
            <w:tcBorders>
              <w:top w:val="single" w:sz="4" w:space="0" w:color="auto"/>
              <w:left w:val="single" w:sz="4" w:space="0" w:color="auto"/>
              <w:bottom w:val="single" w:sz="4" w:space="0" w:color="auto"/>
              <w:right w:val="single" w:sz="4" w:space="0" w:color="auto"/>
            </w:tcBorders>
          </w:tcPr>
          <w:p w14:paraId="4A1B20CC" w14:textId="65540634" w:rsidR="00A96A5E" w:rsidRPr="002B1FF1" w:rsidRDefault="00FC5598" w:rsidP="00A96A5E">
            <w:pPr>
              <w:widowControl/>
              <w:spacing w:line="276" w:lineRule="auto"/>
              <w:jc w:val="left"/>
              <w:rPr>
                <w:rFonts w:ascii="仿宋" w:eastAsia="仿宋" w:hAnsi="仿宋"/>
                <w:color w:val="0070C0"/>
                <w:kern w:val="0"/>
                <w:sz w:val="22"/>
                <w:szCs w:val="22"/>
              </w:rPr>
            </w:pPr>
            <w:r w:rsidRPr="002B1FF1">
              <w:rPr>
                <w:rFonts w:ascii="仿宋" w:eastAsia="仿宋" w:hAnsi="仿宋" w:hint="eastAsia"/>
                <w:sz w:val="22"/>
                <w:szCs w:val="22"/>
              </w:rPr>
              <w:t>1.工程知识：能够将数学、自然科学、工程基础和专业知识用于解决地球物理勘探领域的复杂工程问题。</w:t>
            </w:r>
          </w:p>
        </w:tc>
        <w:tc>
          <w:tcPr>
            <w:tcW w:w="1899" w:type="pct"/>
            <w:tcBorders>
              <w:top w:val="single" w:sz="4" w:space="0" w:color="auto"/>
              <w:left w:val="nil"/>
              <w:bottom w:val="single" w:sz="4" w:space="0" w:color="auto"/>
              <w:right w:val="single" w:sz="4" w:space="0" w:color="auto"/>
            </w:tcBorders>
          </w:tcPr>
          <w:p w14:paraId="4A1B20CD" w14:textId="648A4F71" w:rsidR="00A96A5E" w:rsidRPr="002B1FF1" w:rsidRDefault="00547619" w:rsidP="00A96A5E">
            <w:pPr>
              <w:spacing w:line="276" w:lineRule="auto"/>
              <w:rPr>
                <w:rFonts w:ascii="仿宋" w:eastAsia="仿宋" w:hAnsi="仿宋"/>
                <w:color w:val="0070C0"/>
                <w:sz w:val="22"/>
                <w:szCs w:val="22"/>
              </w:rPr>
            </w:pPr>
            <w:r w:rsidRPr="002B1FF1">
              <w:rPr>
                <w:rFonts w:ascii="仿宋" w:eastAsia="仿宋" w:hAnsi="仿宋" w:hint="eastAsia"/>
                <w:sz w:val="22"/>
                <w:szCs w:val="22"/>
              </w:rPr>
              <w:t>1.4能将地球物理原理、专业知识运用于分析工程中的复杂地质问题，在复杂工程问题解决过程中进行优化改进。</w:t>
            </w:r>
          </w:p>
        </w:tc>
        <w:tc>
          <w:tcPr>
            <w:tcW w:w="495" w:type="pct"/>
            <w:tcBorders>
              <w:top w:val="single" w:sz="4" w:space="0" w:color="auto"/>
              <w:left w:val="nil"/>
              <w:bottom w:val="single" w:sz="4" w:space="0" w:color="auto"/>
              <w:right w:val="single" w:sz="4" w:space="0" w:color="auto"/>
            </w:tcBorders>
            <w:vAlign w:val="center"/>
          </w:tcPr>
          <w:p w14:paraId="4A1B20CE" w14:textId="2C40CAEF" w:rsidR="00FD5C3A" w:rsidRPr="003422C0"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目标1</w:t>
            </w:r>
          </w:p>
        </w:tc>
        <w:tc>
          <w:tcPr>
            <w:tcW w:w="545" w:type="pct"/>
            <w:tcBorders>
              <w:top w:val="single" w:sz="4" w:space="0" w:color="auto"/>
              <w:left w:val="nil"/>
              <w:bottom w:val="single" w:sz="4" w:space="0" w:color="auto"/>
              <w:right w:val="single" w:sz="4" w:space="0" w:color="auto"/>
            </w:tcBorders>
            <w:vAlign w:val="center"/>
          </w:tcPr>
          <w:p w14:paraId="4A1B20CF" w14:textId="77777777" w:rsidR="00A96A5E" w:rsidRPr="00A96A5E" w:rsidRDefault="00A96A5E"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4A1B20D0" w14:textId="77777777" w:rsidR="00A96A5E" w:rsidRPr="00A96A5E" w:rsidRDefault="00A96A5E"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A1B20D1" w14:textId="77777777" w:rsidR="00A96A5E" w:rsidRPr="00A96A5E" w:rsidRDefault="00A96A5E"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4A1B20D9" w14:textId="77777777" w:rsidTr="00DB5B52">
        <w:trPr>
          <w:trHeight w:val="1195"/>
          <w:jc w:val="center"/>
        </w:trPr>
        <w:tc>
          <w:tcPr>
            <w:tcW w:w="2061" w:type="pct"/>
            <w:vMerge w:val="restart"/>
            <w:tcBorders>
              <w:top w:val="single" w:sz="4" w:space="0" w:color="auto"/>
              <w:left w:val="single" w:sz="4" w:space="0" w:color="auto"/>
              <w:right w:val="single" w:sz="4" w:space="0" w:color="auto"/>
            </w:tcBorders>
            <w:vAlign w:val="center"/>
          </w:tcPr>
          <w:p w14:paraId="4A1B20D3" w14:textId="799D1A5A" w:rsidR="00907374" w:rsidRPr="002B1FF1" w:rsidRDefault="00907374" w:rsidP="006C2ED3">
            <w:pPr>
              <w:widowControl/>
              <w:spacing w:line="276" w:lineRule="auto"/>
              <w:jc w:val="left"/>
              <w:rPr>
                <w:rFonts w:ascii="仿宋" w:eastAsia="仿宋" w:hAnsi="仿宋"/>
                <w:color w:val="000000"/>
                <w:kern w:val="0"/>
                <w:sz w:val="22"/>
                <w:szCs w:val="22"/>
              </w:rPr>
            </w:pPr>
            <w:r w:rsidRPr="002B1FF1">
              <w:rPr>
                <w:rFonts w:ascii="仿宋" w:eastAsia="仿宋" w:hAnsi="仿宋" w:hint="eastAsia"/>
                <w:color w:val="000000"/>
                <w:kern w:val="0"/>
                <w:sz w:val="22"/>
                <w:szCs w:val="22"/>
              </w:rPr>
              <w:t>2.问题分析：能够应用数学、自然科学和工程科学的基本原理，识别、表达、并通过文献研究分析地球物理勘探领域的复杂工程问题，以获得有效结论。</w:t>
            </w:r>
          </w:p>
        </w:tc>
        <w:tc>
          <w:tcPr>
            <w:tcW w:w="1899" w:type="pct"/>
            <w:tcBorders>
              <w:top w:val="single" w:sz="4" w:space="0" w:color="auto"/>
              <w:left w:val="nil"/>
              <w:bottom w:val="single" w:sz="4" w:space="0" w:color="auto"/>
              <w:right w:val="single" w:sz="4" w:space="0" w:color="auto"/>
            </w:tcBorders>
            <w:vAlign w:val="center"/>
          </w:tcPr>
          <w:p w14:paraId="4A1B20D4" w14:textId="554FBF31" w:rsidR="00907374" w:rsidRPr="002B1FF1" w:rsidRDefault="00907374"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2.2能认识到解决问题的多种方案可选择，并能通过文献分析寻求可替代的解决方案；</w:t>
            </w:r>
          </w:p>
        </w:tc>
        <w:tc>
          <w:tcPr>
            <w:tcW w:w="495" w:type="pct"/>
            <w:tcBorders>
              <w:top w:val="single" w:sz="4" w:space="0" w:color="auto"/>
              <w:left w:val="nil"/>
              <w:bottom w:val="single" w:sz="4" w:space="0" w:color="auto"/>
              <w:right w:val="single" w:sz="4" w:space="0" w:color="auto"/>
            </w:tcBorders>
            <w:vAlign w:val="center"/>
          </w:tcPr>
          <w:p w14:paraId="4A1B20D5" w14:textId="3061641D" w:rsidR="00907374" w:rsidRPr="00A96A5E" w:rsidRDefault="00907374"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目标</w:t>
            </w:r>
            <w:r w:rsidR="00334CE7">
              <w:rPr>
                <w:rFonts w:ascii="仿宋" w:eastAsia="仿宋" w:hAnsi="仿宋" w:hint="eastAsia"/>
                <w:color w:val="000000"/>
                <w:kern w:val="0"/>
                <w:sz w:val="24"/>
              </w:rPr>
              <w:t>1</w:t>
            </w:r>
          </w:p>
        </w:tc>
        <w:tc>
          <w:tcPr>
            <w:tcW w:w="545" w:type="pct"/>
            <w:tcBorders>
              <w:top w:val="single" w:sz="4" w:space="0" w:color="auto"/>
              <w:left w:val="nil"/>
              <w:bottom w:val="single" w:sz="4" w:space="0" w:color="auto"/>
              <w:right w:val="single" w:sz="4" w:space="0" w:color="auto"/>
            </w:tcBorders>
            <w:vAlign w:val="center"/>
          </w:tcPr>
          <w:p w14:paraId="4A1B20D6" w14:textId="77777777" w:rsidR="00907374" w:rsidRPr="00A96A5E" w:rsidRDefault="00907374"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4A1B20D7" w14:textId="77777777" w:rsidR="00907374" w:rsidRPr="00A96A5E" w:rsidRDefault="00907374"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A1B20D8" w14:textId="44444481" w:rsidR="001E7C61" w:rsidRPr="00320505" w:rsidRDefault="00907374"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318D147C" w14:textId="77777777" w:rsidTr="006C2ED3">
        <w:trPr>
          <w:trHeight w:val="1093"/>
          <w:jc w:val="center"/>
        </w:trPr>
        <w:tc>
          <w:tcPr>
            <w:tcW w:w="2061" w:type="pct"/>
            <w:vMerge/>
            <w:tcBorders>
              <w:left w:val="single" w:sz="4" w:space="0" w:color="auto"/>
              <w:bottom w:val="single" w:sz="4" w:space="0" w:color="auto"/>
              <w:right w:val="single" w:sz="4" w:space="0" w:color="auto"/>
            </w:tcBorders>
            <w:vAlign w:val="center"/>
          </w:tcPr>
          <w:p w14:paraId="6F7A95EB" w14:textId="77777777" w:rsidR="00907374" w:rsidRPr="002B1FF1" w:rsidRDefault="00907374" w:rsidP="00A96A5E">
            <w:pPr>
              <w:widowControl/>
              <w:spacing w:line="276" w:lineRule="auto"/>
              <w:jc w:val="center"/>
              <w:rPr>
                <w:rFonts w:ascii="仿宋" w:eastAsia="仿宋" w:hAnsi="仿宋"/>
                <w:color w:val="000000"/>
                <w:kern w:val="0"/>
                <w:sz w:val="22"/>
                <w:szCs w:val="22"/>
              </w:rPr>
            </w:pPr>
          </w:p>
        </w:tc>
        <w:tc>
          <w:tcPr>
            <w:tcW w:w="1899" w:type="pct"/>
            <w:tcBorders>
              <w:top w:val="single" w:sz="4" w:space="0" w:color="auto"/>
              <w:left w:val="nil"/>
              <w:bottom w:val="single" w:sz="4" w:space="0" w:color="auto"/>
              <w:right w:val="single" w:sz="4" w:space="0" w:color="auto"/>
            </w:tcBorders>
            <w:vAlign w:val="center"/>
          </w:tcPr>
          <w:p w14:paraId="4CD65966" w14:textId="2F4142A0" w:rsidR="00907374" w:rsidRPr="002B1FF1" w:rsidRDefault="00481B23"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2.3能综合运用所学知识，正确表达地球物理勘探工程问题的解决方案；</w:t>
            </w:r>
          </w:p>
        </w:tc>
        <w:tc>
          <w:tcPr>
            <w:tcW w:w="495" w:type="pct"/>
            <w:tcBorders>
              <w:top w:val="single" w:sz="4" w:space="0" w:color="auto"/>
              <w:left w:val="nil"/>
              <w:bottom w:val="single" w:sz="4" w:space="0" w:color="auto"/>
              <w:right w:val="single" w:sz="4" w:space="0" w:color="auto"/>
            </w:tcBorders>
            <w:vAlign w:val="center"/>
          </w:tcPr>
          <w:p w14:paraId="56306FCD" w14:textId="683B9C83" w:rsidR="00FD5C3A" w:rsidRPr="00A96A5E" w:rsidRDefault="00FD5C3A"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目标1</w:t>
            </w:r>
          </w:p>
        </w:tc>
        <w:tc>
          <w:tcPr>
            <w:tcW w:w="545" w:type="pct"/>
            <w:tcBorders>
              <w:top w:val="single" w:sz="4" w:space="0" w:color="auto"/>
              <w:left w:val="nil"/>
              <w:bottom w:val="single" w:sz="4" w:space="0" w:color="auto"/>
              <w:right w:val="single" w:sz="4" w:space="0" w:color="auto"/>
            </w:tcBorders>
            <w:vAlign w:val="center"/>
          </w:tcPr>
          <w:p w14:paraId="56C5716F"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6F9D94B3"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B3DEBD5" w14:textId="0B5E8E04" w:rsidR="00907374"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4A1B20E0" w14:textId="77777777" w:rsidTr="00DB5B52">
        <w:trPr>
          <w:trHeight w:val="1615"/>
          <w:jc w:val="center"/>
        </w:trPr>
        <w:tc>
          <w:tcPr>
            <w:tcW w:w="2061" w:type="pct"/>
            <w:vMerge w:val="restart"/>
            <w:tcBorders>
              <w:top w:val="single" w:sz="4" w:space="0" w:color="auto"/>
              <w:left w:val="single" w:sz="4" w:space="0" w:color="auto"/>
              <w:right w:val="single" w:sz="4" w:space="0" w:color="auto"/>
            </w:tcBorders>
            <w:vAlign w:val="center"/>
          </w:tcPr>
          <w:p w14:paraId="4A1B20DA" w14:textId="3DCFCF67" w:rsidR="00821868" w:rsidRPr="002B1FF1" w:rsidRDefault="00821868" w:rsidP="006C2ED3">
            <w:pPr>
              <w:widowControl/>
              <w:spacing w:line="276" w:lineRule="auto"/>
              <w:jc w:val="left"/>
              <w:rPr>
                <w:rFonts w:ascii="仿宋" w:eastAsia="仿宋" w:hAnsi="仿宋"/>
                <w:color w:val="000000"/>
                <w:kern w:val="0"/>
                <w:sz w:val="22"/>
                <w:szCs w:val="22"/>
              </w:rPr>
            </w:pPr>
            <w:r w:rsidRPr="002B1FF1">
              <w:rPr>
                <w:rFonts w:ascii="仿宋" w:eastAsia="仿宋" w:hAnsi="仿宋" w:hint="eastAsia"/>
                <w:color w:val="000000"/>
                <w:kern w:val="0"/>
                <w:sz w:val="22"/>
                <w:szCs w:val="22"/>
              </w:rPr>
              <w:t>3.设计/开发解决方案：能够设计针对地球物理勘探领域的复杂工程问题的解决方案，设计满足特定需求的系统、单元（部件）或工艺流程，并能够在设计环节中体现创新意识，考虑社会、健康、安全、法律、文化以及环境等因素。</w:t>
            </w:r>
          </w:p>
        </w:tc>
        <w:tc>
          <w:tcPr>
            <w:tcW w:w="1899" w:type="pct"/>
            <w:tcBorders>
              <w:top w:val="single" w:sz="4" w:space="0" w:color="auto"/>
              <w:left w:val="nil"/>
              <w:bottom w:val="single" w:sz="4" w:space="0" w:color="auto"/>
              <w:right w:val="single" w:sz="4" w:space="0" w:color="auto"/>
            </w:tcBorders>
            <w:vAlign w:val="center"/>
          </w:tcPr>
          <w:p w14:paraId="4A1B20DB" w14:textId="0ACB2195" w:rsidR="00821868" w:rsidRPr="002B1FF1" w:rsidRDefault="00821868"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3.4能集成地球物理勘探过程进行勘查施工实验流程设计，对流程设计方案进行优选，体现创新意识；</w:t>
            </w:r>
          </w:p>
        </w:tc>
        <w:tc>
          <w:tcPr>
            <w:tcW w:w="495" w:type="pct"/>
            <w:tcBorders>
              <w:top w:val="single" w:sz="4" w:space="0" w:color="auto"/>
              <w:left w:val="single" w:sz="4" w:space="0" w:color="auto"/>
              <w:bottom w:val="single" w:sz="4" w:space="0" w:color="auto"/>
              <w:right w:val="single" w:sz="4" w:space="0" w:color="auto"/>
            </w:tcBorders>
            <w:vAlign w:val="center"/>
          </w:tcPr>
          <w:p w14:paraId="4A1B20DC" w14:textId="1806C775" w:rsidR="00821868" w:rsidRPr="00A96A5E" w:rsidRDefault="00821868"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目标</w:t>
            </w:r>
            <w:r w:rsidR="00283C45">
              <w:rPr>
                <w:rFonts w:ascii="仿宋" w:eastAsia="仿宋" w:hAnsi="仿宋" w:hint="eastAsia"/>
                <w:color w:val="000000"/>
                <w:kern w:val="0"/>
                <w:sz w:val="24"/>
              </w:rPr>
              <w:t>2</w:t>
            </w:r>
          </w:p>
        </w:tc>
        <w:tc>
          <w:tcPr>
            <w:tcW w:w="545" w:type="pct"/>
            <w:tcBorders>
              <w:top w:val="single" w:sz="4" w:space="0" w:color="auto"/>
              <w:left w:val="single" w:sz="4" w:space="0" w:color="auto"/>
              <w:bottom w:val="single" w:sz="4" w:space="0" w:color="auto"/>
              <w:right w:val="single" w:sz="4" w:space="0" w:color="auto"/>
            </w:tcBorders>
            <w:vAlign w:val="center"/>
          </w:tcPr>
          <w:p w14:paraId="4A1B20DD" w14:textId="77777777" w:rsidR="00821868" w:rsidRPr="00A96A5E" w:rsidRDefault="00821868"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4A1B20DE" w14:textId="77777777" w:rsidR="00821868" w:rsidRPr="00A96A5E" w:rsidRDefault="00821868"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A1B20DF" w14:textId="77777777" w:rsidR="00821868" w:rsidRPr="00A96A5E" w:rsidRDefault="00821868"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22F46C89" w14:textId="77777777" w:rsidTr="002B1FF1">
        <w:trPr>
          <w:trHeight w:val="1076"/>
          <w:jc w:val="center"/>
        </w:trPr>
        <w:tc>
          <w:tcPr>
            <w:tcW w:w="2061" w:type="pct"/>
            <w:vMerge/>
            <w:tcBorders>
              <w:left w:val="single" w:sz="4" w:space="0" w:color="auto"/>
              <w:bottom w:val="single" w:sz="4" w:space="0" w:color="auto"/>
              <w:right w:val="single" w:sz="4" w:space="0" w:color="auto"/>
            </w:tcBorders>
            <w:vAlign w:val="center"/>
          </w:tcPr>
          <w:p w14:paraId="170487A9" w14:textId="77777777" w:rsidR="00821868" w:rsidRPr="002B1FF1" w:rsidRDefault="00821868" w:rsidP="00A96A5E">
            <w:pPr>
              <w:widowControl/>
              <w:spacing w:line="276" w:lineRule="auto"/>
              <w:jc w:val="center"/>
              <w:rPr>
                <w:rFonts w:ascii="仿宋" w:eastAsia="仿宋" w:hAnsi="仿宋"/>
                <w:color w:val="000000"/>
                <w:kern w:val="0"/>
                <w:sz w:val="22"/>
                <w:szCs w:val="22"/>
              </w:rPr>
            </w:pPr>
          </w:p>
        </w:tc>
        <w:tc>
          <w:tcPr>
            <w:tcW w:w="1899" w:type="pct"/>
            <w:tcBorders>
              <w:top w:val="single" w:sz="4" w:space="0" w:color="auto"/>
              <w:left w:val="nil"/>
              <w:bottom w:val="single" w:sz="4" w:space="0" w:color="auto"/>
              <w:right w:val="single" w:sz="4" w:space="0" w:color="auto"/>
            </w:tcBorders>
            <w:vAlign w:val="center"/>
          </w:tcPr>
          <w:p w14:paraId="23D50BCE" w14:textId="0E1AB054" w:rsidR="00821868" w:rsidRPr="002B1FF1" w:rsidRDefault="005432BE"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3.5能用图纸和设计报告等形式，呈现设计成果。</w:t>
            </w:r>
          </w:p>
        </w:tc>
        <w:tc>
          <w:tcPr>
            <w:tcW w:w="495" w:type="pct"/>
            <w:tcBorders>
              <w:top w:val="single" w:sz="4" w:space="0" w:color="auto"/>
              <w:left w:val="single" w:sz="4" w:space="0" w:color="auto"/>
              <w:bottom w:val="single" w:sz="4" w:space="0" w:color="auto"/>
              <w:right w:val="single" w:sz="4" w:space="0" w:color="auto"/>
            </w:tcBorders>
            <w:vAlign w:val="center"/>
          </w:tcPr>
          <w:p w14:paraId="3F329429" w14:textId="3B74D48F" w:rsidR="00821868" w:rsidRPr="00A96A5E" w:rsidRDefault="00980C1B"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目标2</w:t>
            </w:r>
          </w:p>
        </w:tc>
        <w:tc>
          <w:tcPr>
            <w:tcW w:w="545" w:type="pct"/>
            <w:tcBorders>
              <w:top w:val="single" w:sz="4" w:space="0" w:color="auto"/>
              <w:left w:val="single" w:sz="4" w:space="0" w:color="auto"/>
              <w:bottom w:val="single" w:sz="4" w:space="0" w:color="auto"/>
              <w:right w:val="single" w:sz="4" w:space="0" w:color="auto"/>
            </w:tcBorders>
            <w:vAlign w:val="center"/>
          </w:tcPr>
          <w:p w14:paraId="56F52522"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59E6A03"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26AB6D3" w14:textId="7955B4B3" w:rsidR="00821868"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4A1B20E7" w14:textId="77777777" w:rsidTr="006C2ED3">
        <w:trPr>
          <w:trHeight w:val="1079"/>
          <w:jc w:val="center"/>
        </w:trPr>
        <w:tc>
          <w:tcPr>
            <w:tcW w:w="2061" w:type="pct"/>
            <w:vMerge w:val="restart"/>
            <w:tcBorders>
              <w:top w:val="single" w:sz="4" w:space="0" w:color="auto"/>
              <w:left w:val="single" w:sz="4" w:space="0" w:color="auto"/>
              <w:bottom w:val="single" w:sz="4" w:space="0" w:color="auto"/>
              <w:right w:val="single" w:sz="4" w:space="0" w:color="auto"/>
            </w:tcBorders>
            <w:vAlign w:val="center"/>
          </w:tcPr>
          <w:p w14:paraId="4A1B20E1" w14:textId="5132D2EF" w:rsidR="000679BF" w:rsidRPr="002B1FF1" w:rsidRDefault="000679BF" w:rsidP="006C2ED3">
            <w:pPr>
              <w:widowControl/>
              <w:spacing w:line="276" w:lineRule="auto"/>
              <w:jc w:val="left"/>
              <w:rPr>
                <w:rFonts w:ascii="仿宋" w:eastAsia="仿宋" w:hAnsi="仿宋"/>
                <w:color w:val="000000"/>
                <w:kern w:val="0"/>
                <w:sz w:val="22"/>
                <w:szCs w:val="22"/>
              </w:rPr>
            </w:pPr>
            <w:r w:rsidRPr="002B1FF1">
              <w:rPr>
                <w:rFonts w:ascii="仿宋" w:eastAsia="仿宋" w:hAnsi="仿宋" w:hint="eastAsia"/>
                <w:color w:val="000000"/>
                <w:kern w:val="0"/>
                <w:sz w:val="22"/>
                <w:szCs w:val="22"/>
              </w:rPr>
              <w:t>4.研究：能够基于科学原理并采用科学方法对地球物理勘探领域的复杂工程问题进行研究，包括设计实验、分析与解释数据、并通过信息综合得到合理有效的结论。</w:t>
            </w:r>
          </w:p>
        </w:tc>
        <w:tc>
          <w:tcPr>
            <w:tcW w:w="1899" w:type="pct"/>
            <w:tcBorders>
              <w:top w:val="single" w:sz="4" w:space="0" w:color="auto"/>
              <w:left w:val="single" w:sz="4" w:space="0" w:color="auto"/>
              <w:bottom w:val="single" w:sz="4" w:space="0" w:color="auto"/>
              <w:right w:val="single" w:sz="4" w:space="0" w:color="auto"/>
            </w:tcBorders>
            <w:vAlign w:val="center"/>
          </w:tcPr>
          <w:p w14:paraId="4A1B20E2" w14:textId="4248E49A" w:rsidR="000679BF" w:rsidRPr="002B1FF1" w:rsidRDefault="00A55DB7"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4.1针对复杂的地球物理勘探工程问题，能够简化复杂程度、设计实验模型、采集到可靠有效的地球物理测量数据；</w:t>
            </w:r>
          </w:p>
        </w:tc>
        <w:tc>
          <w:tcPr>
            <w:tcW w:w="495" w:type="pct"/>
            <w:tcBorders>
              <w:top w:val="single" w:sz="4" w:space="0" w:color="auto"/>
              <w:left w:val="single" w:sz="4" w:space="0" w:color="auto"/>
              <w:bottom w:val="single" w:sz="4" w:space="0" w:color="auto"/>
              <w:right w:val="single" w:sz="4" w:space="0" w:color="auto"/>
            </w:tcBorders>
            <w:vAlign w:val="center"/>
          </w:tcPr>
          <w:p w14:paraId="4A1B20E3" w14:textId="66D49379" w:rsidR="000679BF" w:rsidRPr="00A96A5E" w:rsidRDefault="00980C1B"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目标1</w:t>
            </w:r>
          </w:p>
        </w:tc>
        <w:tc>
          <w:tcPr>
            <w:tcW w:w="545" w:type="pct"/>
            <w:tcBorders>
              <w:top w:val="single" w:sz="4" w:space="0" w:color="auto"/>
              <w:left w:val="single" w:sz="4" w:space="0" w:color="auto"/>
              <w:bottom w:val="single" w:sz="4" w:space="0" w:color="auto"/>
              <w:right w:val="single" w:sz="4" w:space="0" w:color="auto"/>
            </w:tcBorders>
            <w:vAlign w:val="center"/>
          </w:tcPr>
          <w:p w14:paraId="4A1B20E4" w14:textId="77777777" w:rsidR="000679BF" w:rsidRPr="00A96A5E" w:rsidRDefault="000679BF"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4A1B20E5" w14:textId="77777777" w:rsidR="000679BF" w:rsidRPr="00A96A5E" w:rsidRDefault="000679BF"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A1B20E6" w14:textId="77777777" w:rsidR="000679BF" w:rsidRPr="00A96A5E" w:rsidRDefault="000679BF"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56637F36" w14:textId="77777777" w:rsidTr="006C2ED3">
        <w:trPr>
          <w:trHeight w:val="1077"/>
          <w:jc w:val="center"/>
        </w:trPr>
        <w:tc>
          <w:tcPr>
            <w:tcW w:w="2061" w:type="pct"/>
            <w:vMerge/>
            <w:tcBorders>
              <w:left w:val="single" w:sz="4" w:space="0" w:color="auto"/>
              <w:bottom w:val="single" w:sz="4" w:space="0" w:color="auto"/>
              <w:right w:val="single" w:sz="4" w:space="0" w:color="auto"/>
            </w:tcBorders>
            <w:vAlign w:val="center"/>
          </w:tcPr>
          <w:p w14:paraId="13AF8622" w14:textId="77777777" w:rsidR="000679BF" w:rsidRPr="002B1FF1" w:rsidRDefault="000679BF" w:rsidP="00A96A5E">
            <w:pPr>
              <w:widowControl/>
              <w:spacing w:line="276" w:lineRule="auto"/>
              <w:jc w:val="center"/>
              <w:rPr>
                <w:rFonts w:ascii="仿宋" w:eastAsia="仿宋" w:hAnsi="仿宋"/>
                <w:color w:val="000000"/>
                <w:kern w:val="0"/>
                <w:sz w:val="22"/>
                <w:szCs w:val="22"/>
              </w:rPr>
            </w:pPr>
          </w:p>
        </w:tc>
        <w:tc>
          <w:tcPr>
            <w:tcW w:w="1899" w:type="pct"/>
            <w:tcBorders>
              <w:top w:val="single" w:sz="4" w:space="0" w:color="auto"/>
              <w:left w:val="single" w:sz="4" w:space="0" w:color="auto"/>
              <w:bottom w:val="single" w:sz="4" w:space="0" w:color="auto"/>
              <w:right w:val="single" w:sz="4" w:space="0" w:color="auto"/>
            </w:tcBorders>
            <w:vAlign w:val="center"/>
          </w:tcPr>
          <w:p w14:paraId="4FB98691" w14:textId="261CC9FA" w:rsidR="000679BF" w:rsidRPr="002B1FF1" w:rsidRDefault="004D7841"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4.2能运用数学、物理和地球物理专业知识，处理分析采集到的勘探地球物理数据；</w:t>
            </w:r>
          </w:p>
        </w:tc>
        <w:tc>
          <w:tcPr>
            <w:tcW w:w="495" w:type="pct"/>
            <w:tcBorders>
              <w:top w:val="single" w:sz="4" w:space="0" w:color="auto"/>
              <w:left w:val="single" w:sz="4" w:space="0" w:color="auto"/>
              <w:bottom w:val="single" w:sz="4" w:space="0" w:color="auto"/>
              <w:right w:val="single" w:sz="4" w:space="0" w:color="auto"/>
            </w:tcBorders>
            <w:vAlign w:val="center"/>
          </w:tcPr>
          <w:p w14:paraId="1B6C35B4" w14:textId="7DD03534" w:rsidR="000679BF" w:rsidRPr="00A96A5E" w:rsidRDefault="00980C1B"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目标2</w:t>
            </w:r>
          </w:p>
        </w:tc>
        <w:tc>
          <w:tcPr>
            <w:tcW w:w="545" w:type="pct"/>
            <w:tcBorders>
              <w:top w:val="single" w:sz="4" w:space="0" w:color="auto"/>
              <w:left w:val="single" w:sz="4" w:space="0" w:color="auto"/>
              <w:bottom w:val="single" w:sz="4" w:space="0" w:color="auto"/>
              <w:right w:val="single" w:sz="4" w:space="0" w:color="auto"/>
            </w:tcBorders>
            <w:vAlign w:val="center"/>
          </w:tcPr>
          <w:p w14:paraId="4DB7D629"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09FC74D"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215509BE" w14:textId="2CAD97BC" w:rsidR="000679BF"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44DFDC62" w14:textId="77777777" w:rsidTr="006C2ED3">
        <w:trPr>
          <w:trHeight w:val="1077"/>
          <w:jc w:val="center"/>
        </w:trPr>
        <w:tc>
          <w:tcPr>
            <w:tcW w:w="2061" w:type="pct"/>
            <w:vMerge/>
            <w:tcBorders>
              <w:left w:val="single" w:sz="4" w:space="0" w:color="auto"/>
              <w:bottom w:val="single" w:sz="4" w:space="0" w:color="auto"/>
              <w:right w:val="single" w:sz="4" w:space="0" w:color="auto"/>
            </w:tcBorders>
            <w:vAlign w:val="center"/>
          </w:tcPr>
          <w:p w14:paraId="42141581" w14:textId="77777777" w:rsidR="000679BF" w:rsidRPr="002B1FF1" w:rsidRDefault="000679BF" w:rsidP="00A96A5E">
            <w:pPr>
              <w:widowControl/>
              <w:spacing w:line="276" w:lineRule="auto"/>
              <w:jc w:val="center"/>
              <w:rPr>
                <w:rFonts w:ascii="仿宋" w:eastAsia="仿宋" w:hAnsi="仿宋"/>
                <w:color w:val="000000"/>
                <w:kern w:val="0"/>
                <w:sz w:val="22"/>
                <w:szCs w:val="22"/>
              </w:rPr>
            </w:pPr>
          </w:p>
        </w:tc>
        <w:tc>
          <w:tcPr>
            <w:tcW w:w="1899" w:type="pct"/>
            <w:tcBorders>
              <w:top w:val="single" w:sz="4" w:space="0" w:color="auto"/>
              <w:left w:val="single" w:sz="4" w:space="0" w:color="auto"/>
              <w:bottom w:val="single" w:sz="4" w:space="0" w:color="auto"/>
              <w:right w:val="single" w:sz="4" w:space="0" w:color="auto"/>
            </w:tcBorders>
            <w:vAlign w:val="center"/>
          </w:tcPr>
          <w:p w14:paraId="1789DC5E" w14:textId="060DBCCB" w:rsidR="000679BF" w:rsidRPr="002B1FF1" w:rsidRDefault="00EA7BC4" w:rsidP="00A96A5E">
            <w:pPr>
              <w:spacing w:line="276" w:lineRule="auto"/>
              <w:rPr>
                <w:rFonts w:ascii="仿宋" w:eastAsia="仿宋" w:hAnsi="仿宋"/>
                <w:color w:val="000000"/>
                <w:sz w:val="22"/>
                <w:szCs w:val="22"/>
              </w:rPr>
            </w:pPr>
            <w:r w:rsidRPr="002B1FF1">
              <w:rPr>
                <w:rFonts w:ascii="仿宋" w:eastAsia="仿宋" w:hAnsi="仿宋" w:hint="eastAsia"/>
                <w:color w:val="000000"/>
                <w:sz w:val="22"/>
                <w:szCs w:val="22"/>
              </w:rPr>
              <w:t>4.3能结合地质认识，解释成果数据，得到有效合理的地质解释结论。</w:t>
            </w:r>
          </w:p>
        </w:tc>
        <w:tc>
          <w:tcPr>
            <w:tcW w:w="495" w:type="pct"/>
            <w:tcBorders>
              <w:top w:val="single" w:sz="4" w:space="0" w:color="auto"/>
              <w:left w:val="single" w:sz="4" w:space="0" w:color="auto"/>
              <w:bottom w:val="single" w:sz="4" w:space="0" w:color="auto"/>
              <w:right w:val="single" w:sz="4" w:space="0" w:color="auto"/>
            </w:tcBorders>
            <w:vAlign w:val="center"/>
          </w:tcPr>
          <w:p w14:paraId="1ED7C835" w14:textId="345D4C49" w:rsidR="000679BF" w:rsidRPr="00A96A5E" w:rsidRDefault="00980C1B"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目标2</w:t>
            </w:r>
          </w:p>
        </w:tc>
        <w:tc>
          <w:tcPr>
            <w:tcW w:w="545" w:type="pct"/>
            <w:tcBorders>
              <w:top w:val="single" w:sz="4" w:space="0" w:color="auto"/>
              <w:left w:val="single" w:sz="4" w:space="0" w:color="auto"/>
              <w:bottom w:val="single" w:sz="4" w:space="0" w:color="auto"/>
              <w:right w:val="single" w:sz="4" w:space="0" w:color="auto"/>
            </w:tcBorders>
            <w:vAlign w:val="center"/>
          </w:tcPr>
          <w:p w14:paraId="4CDF0C62"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3EAEAFD"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57286CB9" w14:textId="0645A828" w:rsidR="000679BF"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6C2ED3" w:rsidRPr="00A96A5E" w14:paraId="5A47837E" w14:textId="77777777" w:rsidTr="002B1FF1">
        <w:trPr>
          <w:trHeight w:val="1159"/>
          <w:jc w:val="center"/>
        </w:trPr>
        <w:tc>
          <w:tcPr>
            <w:tcW w:w="2061" w:type="pct"/>
            <w:tcBorders>
              <w:top w:val="single" w:sz="4" w:space="0" w:color="auto"/>
              <w:left w:val="single" w:sz="4" w:space="0" w:color="auto"/>
              <w:bottom w:val="single" w:sz="4" w:space="0" w:color="auto"/>
              <w:right w:val="single" w:sz="4" w:space="0" w:color="auto"/>
            </w:tcBorders>
            <w:vAlign w:val="center"/>
          </w:tcPr>
          <w:p w14:paraId="70B01B5D" w14:textId="349ECE28" w:rsidR="005432BE" w:rsidRPr="002B1FF1" w:rsidRDefault="00863237" w:rsidP="006C2ED3">
            <w:pPr>
              <w:widowControl/>
              <w:spacing w:line="276" w:lineRule="auto"/>
              <w:jc w:val="left"/>
              <w:rPr>
                <w:rFonts w:ascii="仿宋" w:eastAsia="仿宋" w:hAnsi="仿宋"/>
                <w:color w:val="000000"/>
                <w:kern w:val="0"/>
                <w:sz w:val="22"/>
                <w:szCs w:val="22"/>
              </w:rPr>
            </w:pPr>
            <w:r w:rsidRPr="002B1FF1">
              <w:rPr>
                <w:rFonts w:ascii="仿宋" w:eastAsia="仿宋" w:hAnsi="仿宋" w:hint="eastAsia"/>
                <w:color w:val="000000"/>
                <w:kern w:val="0"/>
                <w:sz w:val="22"/>
                <w:szCs w:val="22"/>
              </w:rPr>
              <w:t>5.使用现代工具：能够针对地球物理勘探领域的复杂工程问题，开发、选择与使用恰当的技术、资源、现代工程工具和信息技术工具，包括对复杂工程问题的预测与模拟，并能够理解其局限性。</w:t>
            </w:r>
          </w:p>
        </w:tc>
        <w:tc>
          <w:tcPr>
            <w:tcW w:w="1899" w:type="pct"/>
            <w:tcBorders>
              <w:top w:val="single" w:sz="4" w:space="0" w:color="auto"/>
              <w:left w:val="nil"/>
              <w:bottom w:val="single" w:sz="4" w:space="0" w:color="auto"/>
              <w:right w:val="single" w:sz="4" w:space="0" w:color="auto"/>
            </w:tcBorders>
            <w:vAlign w:val="center"/>
          </w:tcPr>
          <w:p w14:paraId="2F16A583" w14:textId="761F7755" w:rsidR="005432BE" w:rsidRPr="002B1FF1" w:rsidRDefault="002D35EB" w:rsidP="00A96A5E">
            <w:pPr>
              <w:spacing w:line="276" w:lineRule="auto"/>
              <w:rPr>
                <w:rFonts w:ascii="仿宋" w:eastAsia="仿宋" w:hAnsi="仿宋"/>
                <w:color w:val="000000"/>
                <w:kern w:val="0"/>
                <w:sz w:val="22"/>
                <w:szCs w:val="22"/>
              </w:rPr>
            </w:pPr>
            <w:r w:rsidRPr="002B1FF1">
              <w:rPr>
                <w:rFonts w:ascii="仿宋" w:eastAsia="仿宋" w:hAnsi="仿宋" w:hint="eastAsia"/>
                <w:color w:val="000000"/>
                <w:kern w:val="0"/>
                <w:sz w:val="22"/>
                <w:szCs w:val="22"/>
              </w:rPr>
              <w:t>5.3能应用专业的处理或解释软件，展示地球物理勘探数据。</w:t>
            </w:r>
          </w:p>
        </w:tc>
        <w:tc>
          <w:tcPr>
            <w:tcW w:w="495" w:type="pct"/>
            <w:tcBorders>
              <w:top w:val="single" w:sz="4" w:space="0" w:color="auto"/>
              <w:left w:val="nil"/>
              <w:bottom w:val="single" w:sz="4" w:space="0" w:color="auto"/>
              <w:right w:val="single" w:sz="4" w:space="0" w:color="auto"/>
            </w:tcBorders>
            <w:vAlign w:val="center"/>
          </w:tcPr>
          <w:p w14:paraId="12D86DA1" w14:textId="05122DD0" w:rsidR="005432BE" w:rsidRPr="00A96A5E" w:rsidRDefault="00C56540" w:rsidP="00A96A5E">
            <w:pPr>
              <w:spacing w:line="276" w:lineRule="auto"/>
              <w:rPr>
                <w:rFonts w:ascii="仿宋" w:eastAsia="仿宋" w:hAnsi="仿宋"/>
                <w:color w:val="000000"/>
                <w:kern w:val="0"/>
                <w:sz w:val="24"/>
              </w:rPr>
            </w:pPr>
            <w:r>
              <w:rPr>
                <w:rFonts w:ascii="仿宋" w:eastAsia="仿宋" w:hAnsi="仿宋" w:hint="eastAsia"/>
                <w:color w:val="000000"/>
                <w:kern w:val="0"/>
                <w:sz w:val="24"/>
              </w:rPr>
              <w:t>目标2</w:t>
            </w:r>
          </w:p>
        </w:tc>
        <w:tc>
          <w:tcPr>
            <w:tcW w:w="545" w:type="pct"/>
            <w:tcBorders>
              <w:top w:val="single" w:sz="4" w:space="0" w:color="auto"/>
              <w:left w:val="nil"/>
              <w:bottom w:val="single" w:sz="4" w:space="0" w:color="auto"/>
              <w:right w:val="single" w:sz="4" w:space="0" w:color="auto"/>
            </w:tcBorders>
            <w:vAlign w:val="center"/>
          </w:tcPr>
          <w:p w14:paraId="5BE3CBB6"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4D0ADAFC" w14:textId="77777777" w:rsidR="00320505"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3F28791" w14:textId="347FD588" w:rsidR="005432BE" w:rsidRPr="00A96A5E" w:rsidRDefault="00320505" w:rsidP="0032050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4A1B20E9"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568"/>
        <w:gridCol w:w="1274"/>
        <w:gridCol w:w="451"/>
        <w:gridCol w:w="2979"/>
        <w:gridCol w:w="819"/>
        <w:gridCol w:w="819"/>
        <w:gridCol w:w="819"/>
      </w:tblGrid>
      <w:tr w:rsidR="008F2068" w:rsidRPr="003D574E" w14:paraId="4A1B20F5" w14:textId="77777777" w:rsidTr="00107B0E">
        <w:trPr>
          <w:jc w:val="center"/>
        </w:trPr>
        <w:tc>
          <w:tcPr>
            <w:tcW w:w="338" w:type="pct"/>
            <w:shd w:val="clear" w:color="auto" w:fill="auto"/>
            <w:vAlign w:val="center"/>
          </w:tcPr>
          <w:p w14:paraId="4A1B20E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343" w:type="pct"/>
            <w:shd w:val="clear" w:color="auto" w:fill="auto"/>
            <w:vAlign w:val="center"/>
          </w:tcPr>
          <w:p w14:paraId="4A1B20ED" w14:textId="590A8E4E"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sidR="00107B0E" w:rsidRPr="003D574E">
              <w:rPr>
                <w:rFonts w:eastAsia="仿宋"/>
                <w:b/>
                <w:spacing w:val="-3"/>
                <w:sz w:val="24"/>
                <w:lang w:val="en-GB"/>
              </w:rPr>
              <w:t xml:space="preserve"> </w:t>
            </w:r>
          </w:p>
        </w:tc>
        <w:tc>
          <w:tcPr>
            <w:tcW w:w="769" w:type="pct"/>
            <w:shd w:val="clear" w:color="auto" w:fill="auto"/>
            <w:vAlign w:val="center"/>
          </w:tcPr>
          <w:p w14:paraId="4A1B20E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69" w:type="pct"/>
            <w:vAlign w:val="center"/>
          </w:tcPr>
          <w:p w14:paraId="4A1B20E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798" w:type="pct"/>
            <w:vAlign w:val="center"/>
          </w:tcPr>
          <w:p w14:paraId="4A1B20F1" w14:textId="5F0041BB" w:rsidR="002C7C39" w:rsidRPr="00107B0E" w:rsidRDefault="002C7C39" w:rsidP="00107B0E">
            <w:pPr>
              <w:suppressAutoHyphens/>
              <w:spacing w:beforeLines="50" w:before="156" w:afterLines="50" w:after="156" w:line="276" w:lineRule="auto"/>
              <w:jc w:val="center"/>
              <w:rPr>
                <w:rFonts w:eastAsia="仿宋"/>
                <w:b/>
                <w:spacing w:val="-3"/>
                <w:sz w:val="18"/>
                <w:szCs w:val="18"/>
                <w:lang w:val="en-GB"/>
              </w:rPr>
            </w:pPr>
            <w:r w:rsidRPr="00107B0E">
              <w:rPr>
                <w:rFonts w:eastAsia="仿宋" w:hint="eastAsia"/>
                <w:b/>
                <w:spacing w:val="-3"/>
                <w:sz w:val="24"/>
                <w:lang w:val="en-GB"/>
              </w:rPr>
              <w:t>授课要点</w:t>
            </w:r>
          </w:p>
        </w:tc>
        <w:tc>
          <w:tcPr>
            <w:tcW w:w="494" w:type="pct"/>
            <w:vAlign w:val="center"/>
          </w:tcPr>
          <w:p w14:paraId="4A1B20F2" w14:textId="77777777" w:rsidR="002C7C39" w:rsidRDefault="002C7C39"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494" w:type="pct"/>
            <w:vAlign w:val="center"/>
          </w:tcPr>
          <w:p w14:paraId="4A1B20F3"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494" w:type="pct"/>
            <w:vAlign w:val="center"/>
          </w:tcPr>
          <w:p w14:paraId="4A1B20F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411CA8" w:rsidRPr="003D574E" w14:paraId="4A1B20FE" w14:textId="77777777" w:rsidTr="00107B0E">
        <w:trPr>
          <w:trHeight w:val="1269"/>
          <w:jc w:val="center"/>
        </w:trPr>
        <w:tc>
          <w:tcPr>
            <w:tcW w:w="338" w:type="pct"/>
            <w:shd w:val="clear" w:color="auto" w:fill="auto"/>
            <w:vAlign w:val="center"/>
          </w:tcPr>
          <w:p w14:paraId="4A1B20F6" w14:textId="77777777" w:rsidR="00411CA8" w:rsidRPr="00202F65" w:rsidRDefault="00411CA8"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343" w:type="pct"/>
            <w:shd w:val="clear" w:color="auto" w:fill="auto"/>
            <w:vAlign w:val="center"/>
          </w:tcPr>
          <w:p w14:paraId="4A1B20F7" w14:textId="301E096A"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第一章</w:t>
            </w:r>
          </w:p>
        </w:tc>
        <w:tc>
          <w:tcPr>
            <w:tcW w:w="769" w:type="pct"/>
            <w:shd w:val="clear" w:color="auto" w:fill="auto"/>
            <w:vAlign w:val="center"/>
          </w:tcPr>
          <w:p w14:paraId="4A1B20F8" w14:textId="766B3BC3" w:rsidR="00411CA8" w:rsidRPr="00107B0E" w:rsidRDefault="00411CA8" w:rsidP="00202F65">
            <w:pPr>
              <w:suppressAutoHyphens/>
              <w:spacing w:beforeLines="50" w:before="156" w:afterLines="50" w:after="156" w:line="276" w:lineRule="auto"/>
              <w:jc w:val="center"/>
              <w:rPr>
                <w:rFonts w:eastAsia="仿宋"/>
                <w:bCs/>
                <w:spacing w:val="-3"/>
                <w:szCs w:val="21"/>
                <w:lang w:val="en-GB"/>
              </w:rPr>
            </w:pPr>
            <w:proofErr w:type="gramStart"/>
            <w:r w:rsidRPr="00107B0E">
              <w:rPr>
                <w:rFonts w:eastAsia="仿宋" w:hint="eastAsia"/>
                <w:bCs/>
                <w:spacing w:val="-3"/>
                <w:szCs w:val="21"/>
                <w:lang w:val="en-GB"/>
              </w:rPr>
              <w:t>重力电</w:t>
            </w:r>
            <w:proofErr w:type="gramEnd"/>
            <w:r w:rsidRPr="00107B0E">
              <w:rPr>
                <w:rFonts w:eastAsia="仿宋" w:hint="eastAsia"/>
                <w:bCs/>
                <w:spacing w:val="-3"/>
                <w:szCs w:val="21"/>
                <w:lang w:val="en-GB"/>
              </w:rPr>
              <w:t>数据处理与解释</w:t>
            </w:r>
          </w:p>
        </w:tc>
        <w:tc>
          <w:tcPr>
            <w:tcW w:w="269" w:type="pct"/>
            <w:vAlign w:val="center"/>
          </w:tcPr>
          <w:p w14:paraId="4A1B20F9" w14:textId="4458F7BA" w:rsidR="00411CA8" w:rsidRDefault="00B639E0"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798" w:type="pct"/>
          </w:tcPr>
          <w:p w14:paraId="78385410" w14:textId="7ABD7E5E"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1. </w:t>
            </w:r>
            <w:r w:rsidRPr="00107B0E">
              <w:rPr>
                <w:rFonts w:eastAsia="仿宋" w:hint="eastAsia"/>
                <w:bCs/>
                <w:spacing w:val="-3"/>
                <w:sz w:val="18"/>
                <w:szCs w:val="18"/>
                <w:lang w:val="en-GB"/>
              </w:rPr>
              <w:t>重力数据处理解释的目的</w:t>
            </w:r>
          </w:p>
          <w:p w14:paraId="23FDE1C6" w14:textId="0A6CD9C3"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2. </w:t>
            </w:r>
            <w:r w:rsidRPr="00107B0E">
              <w:rPr>
                <w:rFonts w:eastAsia="仿宋" w:hint="eastAsia"/>
                <w:bCs/>
                <w:spacing w:val="-3"/>
                <w:sz w:val="18"/>
                <w:szCs w:val="18"/>
                <w:lang w:val="en-GB"/>
              </w:rPr>
              <w:t>重力数据的频率域处理转换方法</w:t>
            </w:r>
          </w:p>
          <w:p w14:paraId="5DCB3B6D" w14:textId="0FA68FE1"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3. </w:t>
            </w:r>
            <w:r w:rsidRPr="00107B0E">
              <w:rPr>
                <w:rFonts w:eastAsia="仿宋" w:hint="eastAsia"/>
                <w:bCs/>
                <w:spacing w:val="-3"/>
                <w:sz w:val="18"/>
                <w:szCs w:val="18"/>
                <w:lang w:val="en-GB"/>
              </w:rPr>
              <w:t>重力数据的空间</w:t>
            </w:r>
            <w:proofErr w:type="gramStart"/>
            <w:r w:rsidRPr="00107B0E">
              <w:rPr>
                <w:rFonts w:eastAsia="仿宋" w:hint="eastAsia"/>
                <w:bCs/>
                <w:spacing w:val="-3"/>
                <w:sz w:val="18"/>
                <w:szCs w:val="18"/>
                <w:lang w:val="en-GB"/>
              </w:rPr>
              <w:t>域处理</w:t>
            </w:r>
            <w:proofErr w:type="gramEnd"/>
            <w:r w:rsidRPr="00107B0E">
              <w:rPr>
                <w:rFonts w:eastAsia="仿宋" w:hint="eastAsia"/>
                <w:bCs/>
                <w:spacing w:val="-3"/>
                <w:sz w:val="18"/>
                <w:szCs w:val="18"/>
                <w:lang w:val="en-GB"/>
              </w:rPr>
              <w:t>转换方法</w:t>
            </w:r>
          </w:p>
          <w:p w14:paraId="4A1B20FA" w14:textId="5C5BEF0A"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4. </w:t>
            </w:r>
            <w:r w:rsidRPr="00107B0E">
              <w:rPr>
                <w:rFonts w:eastAsia="仿宋" w:hint="eastAsia"/>
                <w:bCs/>
                <w:spacing w:val="-3"/>
                <w:sz w:val="18"/>
                <w:szCs w:val="18"/>
                <w:lang w:val="en-GB"/>
              </w:rPr>
              <w:t>重力异常正反演解释方法</w:t>
            </w:r>
          </w:p>
        </w:tc>
        <w:tc>
          <w:tcPr>
            <w:tcW w:w="494" w:type="pct"/>
            <w:vAlign w:val="center"/>
          </w:tcPr>
          <w:p w14:paraId="4A1B20FB" w14:textId="51184CAE"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494" w:type="pct"/>
            <w:vAlign w:val="center"/>
          </w:tcPr>
          <w:p w14:paraId="4A1B20FC" w14:textId="4FFD1205"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494" w:type="pct"/>
            <w:vAlign w:val="center"/>
          </w:tcPr>
          <w:p w14:paraId="4A1B20FD" w14:textId="44E0CAFB"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r>
      <w:tr w:rsidR="00411CA8" w:rsidRPr="003D574E" w14:paraId="4A1B2107" w14:textId="77777777" w:rsidTr="00107B0E">
        <w:trPr>
          <w:trHeight w:val="1431"/>
          <w:jc w:val="center"/>
        </w:trPr>
        <w:tc>
          <w:tcPr>
            <w:tcW w:w="338" w:type="pct"/>
            <w:shd w:val="clear" w:color="auto" w:fill="auto"/>
            <w:vAlign w:val="center"/>
          </w:tcPr>
          <w:p w14:paraId="4A1B20FF" w14:textId="77777777" w:rsidR="00411CA8" w:rsidRPr="00202F65" w:rsidRDefault="00411CA8"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343" w:type="pct"/>
            <w:shd w:val="clear" w:color="auto" w:fill="auto"/>
            <w:vAlign w:val="center"/>
          </w:tcPr>
          <w:p w14:paraId="4A1B2100" w14:textId="6F3F5085"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第二章</w:t>
            </w:r>
          </w:p>
        </w:tc>
        <w:tc>
          <w:tcPr>
            <w:tcW w:w="769" w:type="pct"/>
            <w:shd w:val="clear" w:color="auto" w:fill="auto"/>
            <w:vAlign w:val="center"/>
          </w:tcPr>
          <w:p w14:paraId="4A1B2101" w14:textId="5EF63EA0" w:rsidR="00411CA8" w:rsidRPr="00107B0E" w:rsidRDefault="00411CA8" w:rsidP="00202F65">
            <w:pPr>
              <w:suppressAutoHyphens/>
              <w:spacing w:beforeLines="50" w:before="156" w:afterLines="50" w:after="156" w:line="276" w:lineRule="auto"/>
              <w:jc w:val="center"/>
              <w:rPr>
                <w:rFonts w:eastAsia="仿宋"/>
                <w:bCs/>
                <w:spacing w:val="-3"/>
                <w:szCs w:val="21"/>
                <w:lang w:val="en-GB"/>
              </w:rPr>
            </w:pPr>
            <w:r w:rsidRPr="00107B0E">
              <w:rPr>
                <w:rFonts w:eastAsia="仿宋" w:hint="eastAsia"/>
                <w:bCs/>
                <w:spacing w:val="-3"/>
                <w:szCs w:val="21"/>
                <w:lang w:val="en-GB"/>
              </w:rPr>
              <w:t>磁法数据处理与解释</w:t>
            </w:r>
          </w:p>
        </w:tc>
        <w:tc>
          <w:tcPr>
            <w:tcW w:w="269" w:type="pct"/>
            <w:vAlign w:val="center"/>
          </w:tcPr>
          <w:p w14:paraId="4A1B2102" w14:textId="23FA842F" w:rsidR="00411CA8" w:rsidRDefault="00B639E0"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798" w:type="pct"/>
          </w:tcPr>
          <w:p w14:paraId="01E5D3CD" w14:textId="0BA20781"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1. </w:t>
            </w:r>
            <w:r w:rsidRPr="00107B0E">
              <w:rPr>
                <w:rFonts w:eastAsia="仿宋" w:hint="eastAsia"/>
                <w:bCs/>
                <w:spacing w:val="-3"/>
                <w:sz w:val="18"/>
                <w:szCs w:val="18"/>
                <w:lang w:val="en-GB"/>
              </w:rPr>
              <w:t>磁测数据处理解释的目的</w:t>
            </w:r>
          </w:p>
          <w:p w14:paraId="68FB0EFA" w14:textId="03ED3E68"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2. </w:t>
            </w:r>
            <w:r w:rsidRPr="00107B0E">
              <w:rPr>
                <w:rFonts w:eastAsia="仿宋" w:hint="eastAsia"/>
                <w:bCs/>
                <w:spacing w:val="-3"/>
                <w:sz w:val="18"/>
                <w:szCs w:val="18"/>
                <w:lang w:val="en-GB"/>
              </w:rPr>
              <w:t>磁测数据的频率域处理转换方法</w:t>
            </w:r>
          </w:p>
          <w:p w14:paraId="027A6CCF" w14:textId="5BD528D9"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3. </w:t>
            </w:r>
            <w:r w:rsidRPr="00107B0E">
              <w:rPr>
                <w:rFonts w:eastAsia="仿宋" w:hint="eastAsia"/>
                <w:bCs/>
                <w:spacing w:val="-3"/>
                <w:sz w:val="18"/>
                <w:szCs w:val="18"/>
                <w:lang w:val="en-GB"/>
              </w:rPr>
              <w:t>磁测数据的空间</w:t>
            </w:r>
            <w:proofErr w:type="gramStart"/>
            <w:r w:rsidRPr="00107B0E">
              <w:rPr>
                <w:rFonts w:eastAsia="仿宋" w:hint="eastAsia"/>
                <w:bCs/>
                <w:spacing w:val="-3"/>
                <w:sz w:val="18"/>
                <w:szCs w:val="18"/>
                <w:lang w:val="en-GB"/>
              </w:rPr>
              <w:t>域处理</w:t>
            </w:r>
            <w:proofErr w:type="gramEnd"/>
            <w:r w:rsidRPr="00107B0E">
              <w:rPr>
                <w:rFonts w:eastAsia="仿宋" w:hint="eastAsia"/>
                <w:bCs/>
                <w:spacing w:val="-3"/>
                <w:sz w:val="18"/>
                <w:szCs w:val="18"/>
                <w:lang w:val="en-GB"/>
              </w:rPr>
              <w:t>转换方法</w:t>
            </w:r>
          </w:p>
          <w:p w14:paraId="4A1B2103" w14:textId="2D2CD5A9"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4. </w:t>
            </w:r>
            <w:r w:rsidRPr="00107B0E">
              <w:rPr>
                <w:rFonts w:eastAsia="仿宋" w:hint="eastAsia"/>
                <w:bCs/>
                <w:spacing w:val="-3"/>
                <w:sz w:val="18"/>
                <w:szCs w:val="18"/>
                <w:lang w:val="en-GB"/>
              </w:rPr>
              <w:t>磁测异常正反演解释方法</w:t>
            </w:r>
          </w:p>
        </w:tc>
        <w:tc>
          <w:tcPr>
            <w:tcW w:w="494" w:type="pct"/>
            <w:vAlign w:val="center"/>
          </w:tcPr>
          <w:p w14:paraId="4A1B2104" w14:textId="47321A82"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494" w:type="pct"/>
            <w:vAlign w:val="center"/>
          </w:tcPr>
          <w:p w14:paraId="4A1B2105" w14:textId="5F30F536"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494" w:type="pct"/>
            <w:vAlign w:val="center"/>
          </w:tcPr>
          <w:p w14:paraId="4A1B2106" w14:textId="1A57DC64"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r>
      <w:tr w:rsidR="00411CA8" w:rsidRPr="003D574E" w14:paraId="4A1B2110" w14:textId="77777777" w:rsidTr="00107B0E">
        <w:trPr>
          <w:trHeight w:val="1268"/>
          <w:jc w:val="center"/>
        </w:trPr>
        <w:tc>
          <w:tcPr>
            <w:tcW w:w="338" w:type="pct"/>
            <w:shd w:val="clear" w:color="auto" w:fill="auto"/>
            <w:vAlign w:val="center"/>
          </w:tcPr>
          <w:p w14:paraId="4A1B2108" w14:textId="77777777" w:rsidR="00411CA8" w:rsidRPr="00202F65" w:rsidRDefault="00411CA8"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343" w:type="pct"/>
            <w:shd w:val="clear" w:color="auto" w:fill="auto"/>
            <w:vAlign w:val="center"/>
          </w:tcPr>
          <w:p w14:paraId="4A1B2109" w14:textId="4EA2B6B9"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第三章</w:t>
            </w:r>
          </w:p>
        </w:tc>
        <w:tc>
          <w:tcPr>
            <w:tcW w:w="769" w:type="pct"/>
            <w:shd w:val="clear" w:color="auto" w:fill="auto"/>
            <w:vAlign w:val="center"/>
          </w:tcPr>
          <w:p w14:paraId="4A1B210A" w14:textId="4926DDF3" w:rsidR="00411CA8" w:rsidRPr="00107B0E" w:rsidRDefault="00411CA8" w:rsidP="00202F65">
            <w:pPr>
              <w:suppressAutoHyphens/>
              <w:spacing w:beforeLines="50" w:before="156" w:afterLines="50" w:after="156" w:line="276" w:lineRule="auto"/>
              <w:jc w:val="center"/>
              <w:rPr>
                <w:rFonts w:eastAsia="仿宋"/>
                <w:bCs/>
                <w:spacing w:val="-3"/>
                <w:szCs w:val="21"/>
                <w:lang w:val="en-GB"/>
              </w:rPr>
            </w:pPr>
            <w:r w:rsidRPr="00107B0E">
              <w:rPr>
                <w:rFonts w:eastAsia="仿宋" w:hint="eastAsia"/>
                <w:bCs/>
                <w:spacing w:val="-3"/>
                <w:szCs w:val="21"/>
                <w:lang w:val="en-GB"/>
              </w:rPr>
              <w:t>电法数据处理与解释</w:t>
            </w:r>
          </w:p>
        </w:tc>
        <w:tc>
          <w:tcPr>
            <w:tcW w:w="269" w:type="pct"/>
            <w:vAlign w:val="center"/>
          </w:tcPr>
          <w:p w14:paraId="4A1B210B" w14:textId="100C0CDD" w:rsidR="00411CA8" w:rsidRDefault="00B639E0"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798" w:type="pct"/>
          </w:tcPr>
          <w:p w14:paraId="15C05F54" w14:textId="77777777"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1. </w:t>
            </w:r>
            <w:r w:rsidRPr="00107B0E">
              <w:rPr>
                <w:rFonts w:eastAsia="仿宋" w:hint="eastAsia"/>
                <w:bCs/>
                <w:spacing w:val="-3"/>
                <w:sz w:val="18"/>
                <w:szCs w:val="18"/>
                <w:lang w:val="en-GB"/>
              </w:rPr>
              <w:t>电阻率法资料处理与反演</w:t>
            </w:r>
          </w:p>
          <w:p w14:paraId="2C0C1862" w14:textId="3410CD51"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2. </w:t>
            </w:r>
            <w:r w:rsidRPr="00107B0E">
              <w:rPr>
                <w:rFonts w:eastAsia="仿宋" w:hint="eastAsia"/>
                <w:bCs/>
                <w:spacing w:val="-3"/>
                <w:sz w:val="18"/>
                <w:szCs w:val="18"/>
                <w:lang w:val="en-GB"/>
              </w:rPr>
              <w:t>激发极化法资料处理与正反演</w:t>
            </w:r>
          </w:p>
          <w:p w14:paraId="4A1B210C" w14:textId="23DBEDF8"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3. </w:t>
            </w:r>
            <w:r w:rsidRPr="00107B0E">
              <w:rPr>
                <w:rFonts w:eastAsia="仿宋" w:hint="eastAsia"/>
                <w:bCs/>
                <w:spacing w:val="-3"/>
                <w:sz w:val="18"/>
                <w:szCs w:val="18"/>
                <w:lang w:val="en-GB"/>
              </w:rPr>
              <w:t>大地电磁法（</w:t>
            </w:r>
            <w:r w:rsidRPr="00107B0E">
              <w:rPr>
                <w:rFonts w:eastAsia="仿宋" w:hint="eastAsia"/>
                <w:bCs/>
                <w:spacing w:val="-3"/>
                <w:sz w:val="18"/>
                <w:szCs w:val="18"/>
                <w:lang w:val="en-GB"/>
              </w:rPr>
              <w:t>MT</w:t>
            </w:r>
            <w:r w:rsidRPr="00107B0E">
              <w:rPr>
                <w:rFonts w:eastAsia="仿宋" w:hint="eastAsia"/>
                <w:bCs/>
                <w:spacing w:val="-3"/>
                <w:sz w:val="18"/>
                <w:szCs w:val="18"/>
                <w:lang w:val="en-GB"/>
              </w:rPr>
              <w:t>）资料处理与正反演</w:t>
            </w:r>
          </w:p>
        </w:tc>
        <w:tc>
          <w:tcPr>
            <w:tcW w:w="494" w:type="pct"/>
            <w:vAlign w:val="center"/>
          </w:tcPr>
          <w:p w14:paraId="4A1B210D" w14:textId="4D99BC3D"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494" w:type="pct"/>
            <w:vAlign w:val="center"/>
          </w:tcPr>
          <w:p w14:paraId="4A1B210E" w14:textId="15F33257"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494" w:type="pct"/>
            <w:vAlign w:val="center"/>
          </w:tcPr>
          <w:p w14:paraId="4A1B210F" w14:textId="37AEAD90"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r>
      <w:tr w:rsidR="00411CA8" w:rsidRPr="003D574E" w14:paraId="1DAA8D80" w14:textId="77777777" w:rsidTr="00B639E0">
        <w:trPr>
          <w:trHeight w:val="3422"/>
          <w:jc w:val="center"/>
        </w:trPr>
        <w:tc>
          <w:tcPr>
            <w:tcW w:w="338" w:type="pct"/>
            <w:shd w:val="clear" w:color="auto" w:fill="auto"/>
            <w:vAlign w:val="center"/>
          </w:tcPr>
          <w:p w14:paraId="61B21BB0" w14:textId="5D875B15" w:rsidR="00411CA8" w:rsidRPr="00202F65" w:rsidRDefault="00411CA8"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343" w:type="pct"/>
            <w:shd w:val="clear" w:color="auto" w:fill="auto"/>
            <w:vAlign w:val="center"/>
          </w:tcPr>
          <w:p w14:paraId="08DD0808" w14:textId="01EDA827"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第四章</w:t>
            </w:r>
          </w:p>
        </w:tc>
        <w:tc>
          <w:tcPr>
            <w:tcW w:w="769" w:type="pct"/>
            <w:shd w:val="clear" w:color="auto" w:fill="auto"/>
            <w:vAlign w:val="center"/>
          </w:tcPr>
          <w:p w14:paraId="2289CD43" w14:textId="45611883" w:rsidR="00411CA8" w:rsidRPr="00107B0E" w:rsidRDefault="00411CA8" w:rsidP="00202F65">
            <w:pPr>
              <w:suppressAutoHyphens/>
              <w:spacing w:beforeLines="50" w:before="156" w:afterLines="50" w:after="156" w:line="276" w:lineRule="auto"/>
              <w:jc w:val="center"/>
              <w:rPr>
                <w:rFonts w:eastAsia="仿宋"/>
                <w:bCs/>
                <w:spacing w:val="-3"/>
                <w:szCs w:val="21"/>
                <w:lang w:val="en-GB"/>
              </w:rPr>
            </w:pPr>
            <w:proofErr w:type="gramStart"/>
            <w:r w:rsidRPr="00107B0E">
              <w:rPr>
                <w:rFonts w:eastAsia="仿宋" w:hint="eastAsia"/>
                <w:bCs/>
                <w:spacing w:val="-3"/>
                <w:szCs w:val="21"/>
                <w:lang w:val="en-GB"/>
              </w:rPr>
              <w:t>重磁电</w:t>
            </w:r>
            <w:proofErr w:type="gramEnd"/>
            <w:r w:rsidRPr="00107B0E">
              <w:rPr>
                <w:rFonts w:eastAsia="仿宋" w:hint="eastAsia"/>
                <w:bCs/>
                <w:spacing w:val="-3"/>
                <w:szCs w:val="21"/>
                <w:lang w:val="en-GB"/>
              </w:rPr>
              <w:t>数据处理解释软件培训与实操</w:t>
            </w:r>
          </w:p>
        </w:tc>
        <w:tc>
          <w:tcPr>
            <w:tcW w:w="269" w:type="pct"/>
            <w:vAlign w:val="center"/>
          </w:tcPr>
          <w:p w14:paraId="1B943937" w14:textId="172A1B2C"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sidR="00B639E0">
              <w:rPr>
                <w:rFonts w:eastAsia="仿宋" w:hint="eastAsia"/>
                <w:b/>
                <w:spacing w:val="-3"/>
                <w:sz w:val="24"/>
                <w:lang w:val="en-GB"/>
              </w:rPr>
              <w:t>6</w:t>
            </w:r>
          </w:p>
        </w:tc>
        <w:tc>
          <w:tcPr>
            <w:tcW w:w="1798" w:type="pct"/>
          </w:tcPr>
          <w:p w14:paraId="2EC1ED19" w14:textId="05F38803"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1. </w:t>
            </w:r>
            <w:proofErr w:type="gramStart"/>
            <w:r w:rsidR="00B639E0" w:rsidRPr="00B639E0">
              <w:rPr>
                <w:rFonts w:eastAsia="仿宋" w:hint="eastAsia"/>
                <w:bCs/>
                <w:spacing w:val="-3"/>
                <w:sz w:val="18"/>
                <w:szCs w:val="18"/>
                <w:lang w:val="en-GB"/>
              </w:rPr>
              <w:t>重磁电</w:t>
            </w:r>
            <w:proofErr w:type="gramEnd"/>
            <w:r w:rsidR="00B639E0" w:rsidRPr="00B639E0">
              <w:rPr>
                <w:rFonts w:eastAsia="仿宋" w:hint="eastAsia"/>
                <w:bCs/>
                <w:spacing w:val="-3"/>
                <w:sz w:val="18"/>
                <w:szCs w:val="18"/>
                <w:lang w:val="en-GB"/>
              </w:rPr>
              <w:t>数据处理解释软件</w:t>
            </w:r>
            <w:r w:rsidR="00B639E0">
              <w:rPr>
                <w:rFonts w:eastAsia="仿宋" w:hint="eastAsia"/>
                <w:bCs/>
                <w:spacing w:val="-3"/>
                <w:sz w:val="18"/>
                <w:szCs w:val="18"/>
                <w:lang w:val="en-GB"/>
              </w:rPr>
              <w:t>的模块组成</w:t>
            </w:r>
          </w:p>
          <w:p w14:paraId="60B1B00C" w14:textId="72787E50"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2.</w:t>
            </w:r>
            <w:proofErr w:type="gramStart"/>
            <w:r w:rsidRPr="00107B0E">
              <w:rPr>
                <w:rFonts w:eastAsia="仿宋" w:hint="eastAsia"/>
                <w:bCs/>
                <w:spacing w:val="-3"/>
                <w:sz w:val="18"/>
                <w:szCs w:val="18"/>
                <w:lang w:val="en-GB"/>
              </w:rPr>
              <w:t>重磁电数据</w:t>
            </w:r>
            <w:proofErr w:type="gramEnd"/>
            <w:r w:rsidRPr="00107B0E">
              <w:rPr>
                <w:rFonts w:eastAsia="仿宋" w:hint="eastAsia"/>
                <w:bCs/>
                <w:spacing w:val="-3"/>
                <w:sz w:val="18"/>
                <w:szCs w:val="18"/>
                <w:lang w:val="en-GB"/>
              </w:rPr>
              <w:t>可视化</w:t>
            </w:r>
            <w:r w:rsidR="00B639E0">
              <w:rPr>
                <w:rFonts w:eastAsia="仿宋" w:hint="eastAsia"/>
                <w:bCs/>
                <w:spacing w:val="-3"/>
                <w:sz w:val="18"/>
                <w:szCs w:val="18"/>
                <w:lang w:val="en-GB"/>
              </w:rPr>
              <w:t>与成图</w:t>
            </w:r>
          </w:p>
          <w:p w14:paraId="1BBB9FA4" w14:textId="47F9D738"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3. </w:t>
            </w:r>
            <w:proofErr w:type="gramStart"/>
            <w:r w:rsidRPr="00107B0E">
              <w:rPr>
                <w:rFonts w:eastAsia="仿宋" w:hint="eastAsia"/>
                <w:bCs/>
                <w:spacing w:val="-3"/>
                <w:sz w:val="18"/>
                <w:szCs w:val="18"/>
                <w:lang w:val="en-GB"/>
              </w:rPr>
              <w:t>重磁电</w:t>
            </w:r>
            <w:proofErr w:type="gramEnd"/>
            <w:r w:rsidRPr="00107B0E">
              <w:rPr>
                <w:rFonts w:eastAsia="仿宋" w:hint="eastAsia"/>
                <w:bCs/>
                <w:spacing w:val="-3"/>
                <w:sz w:val="18"/>
                <w:szCs w:val="18"/>
                <w:lang w:val="en-GB"/>
              </w:rPr>
              <w:t>数据预处理</w:t>
            </w:r>
          </w:p>
          <w:p w14:paraId="74B43EE1" w14:textId="77777777"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4. </w:t>
            </w:r>
            <w:r w:rsidRPr="00107B0E">
              <w:rPr>
                <w:rFonts w:eastAsia="仿宋" w:hint="eastAsia"/>
                <w:bCs/>
                <w:spacing w:val="-3"/>
                <w:sz w:val="18"/>
                <w:szCs w:val="18"/>
                <w:lang w:val="en-GB"/>
              </w:rPr>
              <w:t>重磁平面数据的频率域和空间域处理（延拓、导数换算、导数计算、解析信号、化极、滤波等）</w:t>
            </w:r>
          </w:p>
          <w:p w14:paraId="6FB64023" w14:textId="56C255A9"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4. </w:t>
            </w:r>
            <w:proofErr w:type="gramStart"/>
            <w:r w:rsidRPr="00107B0E">
              <w:rPr>
                <w:rFonts w:eastAsia="仿宋" w:hint="eastAsia"/>
                <w:bCs/>
                <w:spacing w:val="-3"/>
                <w:sz w:val="18"/>
                <w:szCs w:val="18"/>
                <w:lang w:val="en-GB"/>
              </w:rPr>
              <w:t>重磁异常</w:t>
            </w:r>
            <w:proofErr w:type="gramEnd"/>
            <w:r w:rsidRPr="00107B0E">
              <w:rPr>
                <w:rFonts w:eastAsia="仿宋" w:hint="eastAsia"/>
                <w:bCs/>
                <w:spacing w:val="-3"/>
                <w:sz w:val="18"/>
                <w:szCs w:val="18"/>
                <w:lang w:val="en-GB"/>
              </w:rPr>
              <w:t>正反演</w:t>
            </w:r>
          </w:p>
          <w:p w14:paraId="2063BD76" w14:textId="5ED3B1A1" w:rsidR="00411CA8" w:rsidRPr="00107B0E" w:rsidRDefault="00411CA8" w:rsidP="00107B0E">
            <w:pPr>
              <w:suppressAutoHyphens/>
              <w:rPr>
                <w:rFonts w:eastAsia="仿宋"/>
                <w:bCs/>
                <w:spacing w:val="-3"/>
                <w:sz w:val="18"/>
                <w:szCs w:val="18"/>
                <w:lang w:val="en-GB"/>
              </w:rPr>
            </w:pPr>
            <w:r w:rsidRPr="00107B0E">
              <w:rPr>
                <w:rFonts w:eastAsia="仿宋" w:hint="eastAsia"/>
                <w:bCs/>
                <w:spacing w:val="-3"/>
                <w:sz w:val="18"/>
                <w:szCs w:val="18"/>
                <w:lang w:val="en-GB"/>
              </w:rPr>
              <w:t xml:space="preserve">5. </w:t>
            </w:r>
            <w:r w:rsidRPr="00107B0E">
              <w:rPr>
                <w:rFonts w:eastAsia="仿宋" w:hint="eastAsia"/>
                <w:bCs/>
                <w:spacing w:val="-3"/>
                <w:sz w:val="18"/>
                <w:szCs w:val="18"/>
                <w:lang w:val="en-GB"/>
              </w:rPr>
              <w:t>电法数据处理解释（电阻率</w:t>
            </w:r>
            <w:r w:rsidRPr="00107B0E">
              <w:rPr>
                <w:rFonts w:eastAsia="仿宋" w:hint="eastAsia"/>
                <w:bCs/>
                <w:spacing w:val="-3"/>
                <w:sz w:val="18"/>
                <w:szCs w:val="18"/>
                <w:lang w:val="en-GB"/>
              </w:rPr>
              <w:t>/</w:t>
            </w:r>
            <w:r w:rsidRPr="00107B0E">
              <w:rPr>
                <w:rFonts w:eastAsia="仿宋" w:hint="eastAsia"/>
                <w:bCs/>
                <w:spacing w:val="-3"/>
                <w:sz w:val="18"/>
                <w:szCs w:val="18"/>
                <w:lang w:val="en-GB"/>
              </w:rPr>
              <w:t>极化率数据处理与正反演、</w:t>
            </w:r>
            <w:r w:rsidRPr="00107B0E">
              <w:rPr>
                <w:rFonts w:eastAsia="仿宋" w:hint="eastAsia"/>
                <w:bCs/>
                <w:spacing w:val="-3"/>
                <w:sz w:val="18"/>
                <w:szCs w:val="18"/>
                <w:lang w:val="en-GB"/>
              </w:rPr>
              <w:t>MT</w:t>
            </w:r>
            <w:r w:rsidRPr="00107B0E">
              <w:rPr>
                <w:rFonts w:eastAsia="仿宋" w:hint="eastAsia"/>
                <w:bCs/>
                <w:spacing w:val="-3"/>
                <w:sz w:val="18"/>
                <w:szCs w:val="18"/>
                <w:lang w:val="en-GB"/>
              </w:rPr>
              <w:t>数据处理与正反演等）</w:t>
            </w:r>
          </w:p>
        </w:tc>
        <w:tc>
          <w:tcPr>
            <w:tcW w:w="494" w:type="pct"/>
            <w:vAlign w:val="center"/>
          </w:tcPr>
          <w:p w14:paraId="3D74B4F6" w14:textId="77777777"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p w14:paraId="2D682079" w14:textId="76C4A344"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演示</w:t>
            </w:r>
          </w:p>
        </w:tc>
        <w:tc>
          <w:tcPr>
            <w:tcW w:w="494" w:type="pct"/>
            <w:vAlign w:val="center"/>
          </w:tcPr>
          <w:p w14:paraId="0EB29C2D" w14:textId="06D8415C"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494" w:type="pct"/>
            <w:vAlign w:val="center"/>
          </w:tcPr>
          <w:p w14:paraId="54551692" w14:textId="77777777" w:rsidR="00B639E0" w:rsidRDefault="00B639E0"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751E1222" w14:textId="4FD25D60"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r w:rsidR="00411CA8" w:rsidRPr="003D574E" w14:paraId="4630E9D5" w14:textId="77777777" w:rsidTr="00107B0E">
        <w:trPr>
          <w:trHeight w:val="2684"/>
          <w:jc w:val="center"/>
        </w:trPr>
        <w:tc>
          <w:tcPr>
            <w:tcW w:w="338" w:type="pct"/>
            <w:shd w:val="clear" w:color="auto" w:fill="auto"/>
            <w:vAlign w:val="center"/>
          </w:tcPr>
          <w:p w14:paraId="54045E04" w14:textId="2CBE1224" w:rsidR="00411CA8" w:rsidRPr="00202F65" w:rsidRDefault="00411CA8"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343" w:type="pct"/>
            <w:shd w:val="clear" w:color="auto" w:fill="auto"/>
            <w:vAlign w:val="center"/>
          </w:tcPr>
          <w:p w14:paraId="4697A74E" w14:textId="27373737"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第五章</w:t>
            </w:r>
          </w:p>
        </w:tc>
        <w:tc>
          <w:tcPr>
            <w:tcW w:w="769" w:type="pct"/>
            <w:shd w:val="clear" w:color="auto" w:fill="auto"/>
            <w:vAlign w:val="center"/>
          </w:tcPr>
          <w:p w14:paraId="42FA2BBC" w14:textId="493E5C26" w:rsidR="00411CA8" w:rsidRPr="00107B0E" w:rsidRDefault="00411CA8" w:rsidP="00202F65">
            <w:pPr>
              <w:suppressAutoHyphens/>
              <w:spacing w:beforeLines="50" w:before="156" w:afterLines="50" w:after="156" w:line="276" w:lineRule="auto"/>
              <w:jc w:val="center"/>
              <w:rPr>
                <w:rFonts w:eastAsia="仿宋"/>
                <w:bCs/>
                <w:spacing w:val="-3"/>
                <w:szCs w:val="21"/>
                <w:lang w:val="en-GB"/>
              </w:rPr>
            </w:pPr>
            <w:proofErr w:type="gramStart"/>
            <w:r w:rsidRPr="00107B0E">
              <w:rPr>
                <w:rFonts w:eastAsia="仿宋" w:hint="eastAsia"/>
                <w:bCs/>
                <w:spacing w:val="-3"/>
                <w:szCs w:val="21"/>
                <w:lang w:val="en-GB"/>
              </w:rPr>
              <w:t>重磁电实际</w:t>
            </w:r>
            <w:proofErr w:type="gramEnd"/>
            <w:r w:rsidRPr="00107B0E">
              <w:rPr>
                <w:rFonts w:eastAsia="仿宋" w:hint="eastAsia"/>
                <w:bCs/>
                <w:spacing w:val="-3"/>
                <w:szCs w:val="21"/>
                <w:lang w:val="en-GB"/>
              </w:rPr>
              <w:t>资料数据与解释实践</w:t>
            </w:r>
          </w:p>
        </w:tc>
        <w:tc>
          <w:tcPr>
            <w:tcW w:w="269" w:type="pct"/>
            <w:vAlign w:val="center"/>
          </w:tcPr>
          <w:p w14:paraId="126CA151" w14:textId="33022091" w:rsidR="00411CA8" w:rsidRDefault="00B639E0"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10</w:t>
            </w:r>
          </w:p>
        </w:tc>
        <w:tc>
          <w:tcPr>
            <w:tcW w:w="1798" w:type="pct"/>
            <w:vAlign w:val="center"/>
          </w:tcPr>
          <w:p w14:paraId="1FFE7682" w14:textId="77777777" w:rsidR="00411CA8" w:rsidRPr="00107B0E" w:rsidRDefault="00411CA8" w:rsidP="0055645E">
            <w:pPr>
              <w:suppressAutoHyphens/>
              <w:jc w:val="left"/>
              <w:rPr>
                <w:rFonts w:eastAsia="仿宋"/>
                <w:bCs/>
                <w:spacing w:val="-3"/>
                <w:sz w:val="18"/>
                <w:szCs w:val="18"/>
                <w:lang w:val="en-GB"/>
              </w:rPr>
            </w:pPr>
            <w:r w:rsidRPr="00107B0E">
              <w:rPr>
                <w:rFonts w:eastAsia="仿宋" w:hint="eastAsia"/>
                <w:bCs/>
                <w:spacing w:val="-3"/>
                <w:sz w:val="18"/>
                <w:szCs w:val="18"/>
                <w:lang w:val="en-GB"/>
              </w:rPr>
              <w:t xml:space="preserve">1. </w:t>
            </w:r>
            <w:r w:rsidRPr="00107B0E">
              <w:rPr>
                <w:rFonts w:eastAsia="仿宋" w:hint="eastAsia"/>
                <w:bCs/>
                <w:spacing w:val="-3"/>
                <w:sz w:val="18"/>
                <w:szCs w:val="18"/>
                <w:lang w:val="en-GB"/>
              </w:rPr>
              <w:t>利用某地区的</w:t>
            </w:r>
            <w:proofErr w:type="gramStart"/>
            <w:r w:rsidRPr="00107B0E">
              <w:rPr>
                <w:rFonts w:eastAsia="仿宋" w:hint="eastAsia"/>
                <w:bCs/>
                <w:spacing w:val="-3"/>
                <w:sz w:val="18"/>
                <w:szCs w:val="18"/>
                <w:lang w:val="en-GB"/>
              </w:rPr>
              <w:t>实测重磁电数据</w:t>
            </w:r>
            <w:proofErr w:type="gramEnd"/>
            <w:r w:rsidRPr="00107B0E">
              <w:rPr>
                <w:rFonts w:eastAsia="仿宋" w:hint="eastAsia"/>
                <w:bCs/>
                <w:spacing w:val="-3"/>
                <w:sz w:val="18"/>
                <w:szCs w:val="18"/>
                <w:lang w:val="en-GB"/>
              </w:rPr>
              <w:t>资料，根据勘探目标的探测需求，由学生自主设计、选择</w:t>
            </w:r>
            <w:proofErr w:type="gramStart"/>
            <w:r w:rsidRPr="00107B0E">
              <w:rPr>
                <w:rFonts w:eastAsia="仿宋" w:hint="eastAsia"/>
                <w:bCs/>
                <w:spacing w:val="-3"/>
                <w:sz w:val="18"/>
                <w:szCs w:val="18"/>
                <w:lang w:val="en-GB"/>
              </w:rPr>
              <w:t>一系列重磁电</w:t>
            </w:r>
            <w:proofErr w:type="gramEnd"/>
            <w:r w:rsidRPr="00107B0E">
              <w:rPr>
                <w:rFonts w:eastAsia="仿宋" w:hint="eastAsia"/>
                <w:bCs/>
                <w:spacing w:val="-3"/>
                <w:sz w:val="18"/>
                <w:szCs w:val="18"/>
                <w:lang w:val="en-GB"/>
              </w:rPr>
              <w:t>数据处理和解释方法</w:t>
            </w:r>
          </w:p>
          <w:p w14:paraId="35087F22" w14:textId="17903665" w:rsidR="00411CA8" w:rsidRPr="00107B0E" w:rsidRDefault="00411CA8" w:rsidP="0055645E">
            <w:pPr>
              <w:suppressAutoHyphens/>
              <w:jc w:val="left"/>
              <w:rPr>
                <w:rFonts w:eastAsia="仿宋"/>
                <w:bCs/>
                <w:spacing w:val="-3"/>
                <w:sz w:val="18"/>
                <w:szCs w:val="18"/>
                <w:lang w:val="en-GB"/>
              </w:rPr>
            </w:pPr>
            <w:r w:rsidRPr="00107B0E">
              <w:rPr>
                <w:rFonts w:eastAsia="仿宋" w:hint="eastAsia"/>
                <w:bCs/>
                <w:spacing w:val="-3"/>
                <w:sz w:val="18"/>
                <w:szCs w:val="18"/>
                <w:lang w:val="en-GB"/>
              </w:rPr>
              <w:t xml:space="preserve">2. </w:t>
            </w:r>
            <w:r w:rsidRPr="00107B0E">
              <w:rPr>
                <w:rFonts w:eastAsia="仿宋" w:hint="eastAsia"/>
                <w:bCs/>
                <w:spacing w:val="-3"/>
                <w:sz w:val="18"/>
                <w:szCs w:val="18"/>
                <w:lang w:val="en-GB"/>
              </w:rPr>
              <w:t>学生</w:t>
            </w:r>
            <w:proofErr w:type="gramStart"/>
            <w:r w:rsidRPr="00107B0E">
              <w:rPr>
                <w:rFonts w:eastAsia="仿宋" w:hint="eastAsia"/>
                <w:bCs/>
                <w:spacing w:val="-3"/>
                <w:sz w:val="18"/>
                <w:szCs w:val="18"/>
                <w:lang w:val="en-GB"/>
              </w:rPr>
              <w:t>独立利用</w:t>
            </w:r>
            <w:proofErr w:type="gramEnd"/>
            <w:r w:rsidRPr="00107B0E">
              <w:rPr>
                <w:rFonts w:eastAsia="仿宋" w:hint="eastAsia"/>
                <w:bCs/>
                <w:spacing w:val="-3"/>
                <w:sz w:val="18"/>
                <w:szCs w:val="18"/>
                <w:lang w:val="en-GB"/>
              </w:rPr>
              <w:t>软件开展</w:t>
            </w:r>
            <w:proofErr w:type="gramStart"/>
            <w:r w:rsidRPr="00107B0E">
              <w:rPr>
                <w:rFonts w:eastAsia="仿宋" w:hint="eastAsia"/>
                <w:bCs/>
                <w:spacing w:val="-3"/>
                <w:sz w:val="18"/>
                <w:szCs w:val="18"/>
                <w:lang w:val="en-GB"/>
              </w:rPr>
              <w:t>实际重磁</w:t>
            </w:r>
            <w:proofErr w:type="gramEnd"/>
            <w:r w:rsidRPr="00107B0E">
              <w:rPr>
                <w:rFonts w:eastAsia="仿宋" w:hint="eastAsia"/>
                <w:bCs/>
                <w:spacing w:val="-3"/>
                <w:sz w:val="18"/>
                <w:szCs w:val="18"/>
                <w:lang w:val="en-GB"/>
              </w:rPr>
              <w:t>电数据处理与解释，绘制相应的处理和反演解释图件</w:t>
            </w:r>
          </w:p>
          <w:p w14:paraId="22020801" w14:textId="546DE547" w:rsidR="00411CA8" w:rsidRPr="00107B0E" w:rsidRDefault="00411CA8" w:rsidP="0055645E">
            <w:pPr>
              <w:suppressAutoHyphens/>
              <w:jc w:val="left"/>
              <w:rPr>
                <w:rFonts w:eastAsia="仿宋"/>
                <w:bCs/>
                <w:spacing w:val="-3"/>
                <w:sz w:val="18"/>
                <w:szCs w:val="18"/>
                <w:lang w:val="en-GB"/>
              </w:rPr>
            </w:pPr>
            <w:r w:rsidRPr="00107B0E">
              <w:rPr>
                <w:rFonts w:eastAsia="仿宋" w:hint="eastAsia"/>
                <w:bCs/>
                <w:spacing w:val="-3"/>
                <w:sz w:val="18"/>
                <w:szCs w:val="18"/>
                <w:lang w:val="en-GB"/>
              </w:rPr>
              <w:t xml:space="preserve">3. </w:t>
            </w:r>
            <w:r w:rsidRPr="00107B0E">
              <w:rPr>
                <w:rFonts w:eastAsia="仿宋" w:hint="eastAsia"/>
                <w:bCs/>
                <w:spacing w:val="-3"/>
                <w:sz w:val="18"/>
                <w:szCs w:val="18"/>
                <w:lang w:val="en-GB"/>
              </w:rPr>
              <w:t>基于自主完成</w:t>
            </w:r>
            <w:proofErr w:type="gramStart"/>
            <w:r w:rsidRPr="00107B0E">
              <w:rPr>
                <w:rFonts w:eastAsia="仿宋" w:hint="eastAsia"/>
                <w:bCs/>
                <w:spacing w:val="-3"/>
                <w:sz w:val="18"/>
                <w:szCs w:val="18"/>
                <w:lang w:val="en-GB"/>
              </w:rPr>
              <w:t>的重磁电</w:t>
            </w:r>
            <w:proofErr w:type="gramEnd"/>
            <w:r w:rsidRPr="00107B0E">
              <w:rPr>
                <w:rFonts w:eastAsia="仿宋" w:hint="eastAsia"/>
                <w:bCs/>
                <w:spacing w:val="-3"/>
                <w:sz w:val="18"/>
                <w:szCs w:val="18"/>
                <w:lang w:val="en-GB"/>
              </w:rPr>
              <w:t>数据处理与反演结果，结合该地区的地质和其他地球物理资料，对目标区域做综合地质解释；</w:t>
            </w:r>
          </w:p>
          <w:p w14:paraId="6C7567FB" w14:textId="4F16479A" w:rsidR="00411CA8" w:rsidRPr="00107B0E" w:rsidRDefault="00411CA8" w:rsidP="0055645E">
            <w:pPr>
              <w:suppressAutoHyphens/>
              <w:jc w:val="left"/>
              <w:rPr>
                <w:rFonts w:eastAsia="仿宋"/>
                <w:bCs/>
                <w:spacing w:val="-3"/>
                <w:sz w:val="18"/>
                <w:szCs w:val="18"/>
                <w:lang w:val="en-GB"/>
              </w:rPr>
            </w:pPr>
            <w:r w:rsidRPr="00107B0E">
              <w:rPr>
                <w:rFonts w:eastAsia="仿宋" w:hint="eastAsia"/>
                <w:bCs/>
                <w:spacing w:val="-3"/>
                <w:sz w:val="18"/>
                <w:szCs w:val="18"/>
                <w:lang w:val="en-GB"/>
              </w:rPr>
              <w:t xml:space="preserve">4. </w:t>
            </w:r>
            <w:r w:rsidRPr="00107B0E">
              <w:rPr>
                <w:rFonts w:eastAsia="仿宋" w:hint="eastAsia"/>
                <w:bCs/>
                <w:spacing w:val="-3"/>
                <w:sz w:val="18"/>
                <w:szCs w:val="18"/>
                <w:lang w:val="en-GB"/>
              </w:rPr>
              <w:t>编写报告</w:t>
            </w:r>
          </w:p>
        </w:tc>
        <w:tc>
          <w:tcPr>
            <w:tcW w:w="494" w:type="pct"/>
            <w:vAlign w:val="center"/>
          </w:tcPr>
          <w:p w14:paraId="6F22F3EE" w14:textId="56219B50" w:rsidR="00411CA8" w:rsidRDefault="00411CA8" w:rsidP="00235CE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实操</w:t>
            </w:r>
          </w:p>
        </w:tc>
        <w:tc>
          <w:tcPr>
            <w:tcW w:w="494" w:type="pct"/>
            <w:vAlign w:val="center"/>
          </w:tcPr>
          <w:p w14:paraId="2AF4D318" w14:textId="0A61E713"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报告</w:t>
            </w:r>
          </w:p>
        </w:tc>
        <w:tc>
          <w:tcPr>
            <w:tcW w:w="494" w:type="pct"/>
            <w:vAlign w:val="center"/>
          </w:tcPr>
          <w:p w14:paraId="2A38C655" w14:textId="77777777"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p w14:paraId="0D530D46" w14:textId="5F1D6B8A" w:rsidR="00411CA8" w:rsidRDefault="00411CA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r>
    </w:tbl>
    <w:p w14:paraId="4A1B2111" w14:textId="77777777" w:rsidR="009302EC" w:rsidRPr="009302EC" w:rsidRDefault="009302EC" w:rsidP="0038501D">
      <w:pPr>
        <w:spacing w:afterLines="50" w:after="156" w:line="400" w:lineRule="exact"/>
        <w:rPr>
          <w:rFonts w:eastAsia="仿宋"/>
          <w:color w:val="000000"/>
          <w:sz w:val="24"/>
        </w:rPr>
      </w:pPr>
    </w:p>
    <w:p w14:paraId="4A1B2112"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4A1B2113" w14:textId="7C1B1DC3"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A91AFE">
        <w:rPr>
          <w:rFonts w:ascii="仿宋" w:eastAsia="仿宋" w:hAnsi="仿宋" w:hint="eastAsia"/>
          <w:sz w:val="24"/>
        </w:rPr>
        <w:t>百分制</w:t>
      </w:r>
    </w:p>
    <w:p w14:paraId="4A1B2115" w14:textId="7F5A4900"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roofErr w:type="gramStart"/>
      <w:r w:rsidR="001454DA">
        <w:rPr>
          <w:rFonts w:eastAsia="仿宋" w:hint="eastAsia"/>
          <w:sz w:val="24"/>
        </w:rPr>
        <w:t>结课考核</w:t>
      </w:r>
      <w:proofErr w:type="gramEnd"/>
      <w:r w:rsidR="001454DA">
        <w:rPr>
          <w:rFonts w:eastAsia="仿宋" w:hint="eastAsia"/>
          <w:sz w:val="24"/>
        </w:rPr>
        <w:t>成绩</w:t>
      </w:r>
      <w:r w:rsidR="00046537">
        <w:rPr>
          <w:rFonts w:eastAsia="仿宋" w:hint="eastAsia"/>
          <w:sz w:val="24"/>
        </w:rPr>
        <w:t>100</w:t>
      </w:r>
      <w:r w:rsidR="001454DA">
        <w:rPr>
          <w:rFonts w:eastAsia="仿宋"/>
          <w:sz w:val="24"/>
        </w:rPr>
        <w:t>%</w:t>
      </w:r>
    </w:p>
    <w:p w14:paraId="4A1B2116"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7"/>
        <w:gridCol w:w="579"/>
        <w:gridCol w:w="1238"/>
        <w:gridCol w:w="1112"/>
        <w:gridCol w:w="1106"/>
        <w:gridCol w:w="1184"/>
        <w:gridCol w:w="1276"/>
        <w:gridCol w:w="992"/>
      </w:tblGrid>
      <w:tr w:rsidR="004F55C9" w:rsidRPr="00835DE5" w14:paraId="4A1B211B" w14:textId="77777777" w:rsidTr="00257DAC">
        <w:trPr>
          <w:jc w:val="center"/>
        </w:trPr>
        <w:tc>
          <w:tcPr>
            <w:tcW w:w="1013" w:type="dxa"/>
            <w:gridSpan w:val="2"/>
            <w:shd w:val="clear" w:color="auto" w:fill="auto"/>
            <w:vAlign w:val="center"/>
          </w:tcPr>
          <w:p w14:paraId="4A1B2117"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579" w:type="dxa"/>
            <w:vAlign w:val="center"/>
          </w:tcPr>
          <w:p w14:paraId="4A1B2118" w14:textId="77777777" w:rsidR="0096382D" w:rsidRPr="00835DE5" w:rsidRDefault="0096382D" w:rsidP="00F165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5916" w:type="dxa"/>
            <w:gridSpan w:val="5"/>
            <w:vAlign w:val="center"/>
          </w:tcPr>
          <w:p w14:paraId="4A1B2119" w14:textId="77777777" w:rsidR="0096382D" w:rsidRPr="00835DE5" w:rsidRDefault="0096382D" w:rsidP="00F165E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992" w:type="dxa"/>
          </w:tcPr>
          <w:p w14:paraId="4A1B211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3E2C9C" w:rsidRPr="00835DE5" w14:paraId="4A1B214B" w14:textId="77777777" w:rsidTr="00257DAC">
        <w:trPr>
          <w:trHeight w:val="469"/>
          <w:jc w:val="center"/>
        </w:trPr>
        <w:tc>
          <w:tcPr>
            <w:tcW w:w="556" w:type="dxa"/>
            <w:vMerge w:val="restart"/>
            <w:shd w:val="clear" w:color="auto" w:fill="auto"/>
            <w:vAlign w:val="center"/>
          </w:tcPr>
          <w:p w14:paraId="4A1B2146" w14:textId="77777777" w:rsidR="003E2C9C" w:rsidRPr="00835DE5" w:rsidRDefault="003E2C9C"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457" w:type="dxa"/>
            <w:vMerge w:val="restart"/>
            <w:shd w:val="clear" w:color="auto" w:fill="auto"/>
            <w:vAlign w:val="center"/>
          </w:tcPr>
          <w:p w14:paraId="4A1B2147" w14:textId="30C08E11" w:rsidR="003E2C9C" w:rsidRPr="00835DE5" w:rsidRDefault="003E2C9C"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579" w:type="dxa"/>
            <w:vMerge w:val="restart"/>
            <w:vAlign w:val="center"/>
          </w:tcPr>
          <w:p w14:paraId="4A1B2148" w14:textId="62687792" w:rsidR="003E2C9C" w:rsidRPr="00835DE5" w:rsidRDefault="003E2C9C" w:rsidP="00E87DD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238" w:type="dxa"/>
            <w:vAlign w:val="center"/>
          </w:tcPr>
          <w:p w14:paraId="695FF2B0" w14:textId="016F5B34" w:rsidR="003E2C9C" w:rsidRPr="00EB45F1" w:rsidRDefault="003E2C9C" w:rsidP="00F165E7">
            <w:pPr>
              <w:snapToGrid w:val="0"/>
              <w:spacing w:line="360" w:lineRule="auto"/>
              <w:jc w:val="center"/>
              <w:rPr>
                <w:rFonts w:ascii="仿宋" w:eastAsia="仿宋" w:hAnsi="仿宋"/>
                <w:b/>
                <w:color w:val="000000"/>
                <w:sz w:val="24"/>
              </w:rPr>
            </w:pPr>
            <w:r w:rsidRPr="00EB45F1">
              <w:rPr>
                <w:rFonts w:ascii="仿宋" w:eastAsia="仿宋" w:hAnsi="仿宋" w:hint="eastAsia"/>
                <w:b/>
                <w:color w:val="000000"/>
                <w:sz w:val="24"/>
              </w:rPr>
              <w:t>100-90</w:t>
            </w:r>
          </w:p>
        </w:tc>
        <w:tc>
          <w:tcPr>
            <w:tcW w:w="1112" w:type="dxa"/>
            <w:vAlign w:val="center"/>
          </w:tcPr>
          <w:p w14:paraId="20EE39A8" w14:textId="140EBB94" w:rsidR="003E2C9C" w:rsidRPr="00EB45F1" w:rsidRDefault="003E2C9C" w:rsidP="00F165E7">
            <w:pPr>
              <w:snapToGrid w:val="0"/>
              <w:spacing w:line="360" w:lineRule="auto"/>
              <w:jc w:val="center"/>
              <w:rPr>
                <w:rFonts w:ascii="仿宋" w:eastAsia="仿宋" w:hAnsi="仿宋"/>
                <w:b/>
                <w:color w:val="000000"/>
                <w:sz w:val="24"/>
              </w:rPr>
            </w:pPr>
            <w:r w:rsidRPr="00EB45F1">
              <w:rPr>
                <w:rFonts w:ascii="仿宋" w:eastAsia="仿宋" w:hAnsi="仿宋" w:hint="eastAsia"/>
                <w:b/>
                <w:color w:val="000000"/>
                <w:sz w:val="24"/>
              </w:rPr>
              <w:t>89-80</w:t>
            </w:r>
          </w:p>
        </w:tc>
        <w:tc>
          <w:tcPr>
            <w:tcW w:w="1106" w:type="dxa"/>
            <w:vAlign w:val="center"/>
          </w:tcPr>
          <w:p w14:paraId="6E26B533" w14:textId="4570EC86" w:rsidR="003E2C9C" w:rsidRPr="00EB45F1" w:rsidRDefault="003E2C9C" w:rsidP="00F165E7">
            <w:pPr>
              <w:snapToGrid w:val="0"/>
              <w:spacing w:line="360" w:lineRule="auto"/>
              <w:jc w:val="center"/>
              <w:rPr>
                <w:rFonts w:ascii="仿宋" w:eastAsia="仿宋" w:hAnsi="仿宋"/>
                <w:b/>
                <w:color w:val="000000"/>
                <w:sz w:val="24"/>
              </w:rPr>
            </w:pPr>
            <w:r w:rsidRPr="00EB45F1">
              <w:rPr>
                <w:rFonts w:ascii="仿宋" w:eastAsia="仿宋" w:hAnsi="仿宋" w:hint="eastAsia"/>
                <w:b/>
                <w:color w:val="000000"/>
                <w:sz w:val="24"/>
              </w:rPr>
              <w:t>79-70</w:t>
            </w:r>
          </w:p>
        </w:tc>
        <w:tc>
          <w:tcPr>
            <w:tcW w:w="1184" w:type="dxa"/>
            <w:vAlign w:val="center"/>
          </w:tcPr>
          <w:p w14:paraId="5E025731" w14:textId="7DB5C209" w:rsidR="003E2C9C" w:rsidRPr="00EB45F1" w:rsidRDefault="003E2C9C" w:rsidP="00F165E7">
            <w:pPr>
              <w:snapToGrid w:val="0"/>
              <w:spacing w:line="360" w:lineRule="auto"/>
              <w:jc w:val="center"/>
              <w:rPr>
                <w:rFonts w:ascii="仿宋" w:eastAsia="仿宋" w:hAnsi="仿宋"/>
                <w:b/>
                <w:color w:val="000000"/>
                <w:sz w:val="24"/>
              </w:rPr>
            </w:pPr>
            <w:r w:rsidRPr="00EB45F1">
              <w:rPr>
                <w:rFonts w:ascii="仿宋" w:eastAsia="仿宋" w:hAnsi="仿宋" w:hint="eastAsia"/>
                <w:b/>
                <w:color w:val="000000"/>
                <w:sz w:val="24"/>
              </w:rPr>
              <w:t>69-60</w:t>
            </w:r>
          </w:p>
        </w:tc>
        <w:tc>
          <w:tcPr>
            <w:tcW w:w="1276" w:type="dxa"/>
            <w:vAlign w:val="center"/>
          </w:tcPr>
          <w:p w14:paraId="4A1B2149" w14:textId="29E1796F" w:rsidR="003E2C9C" w:rsidRPr="00EB45F1" w:rsidRDefault="003E2C9C" w:rsidP="00F165E7">
            <w:pPr>
              <w:snapToGrid w:val="0"/>
              <w:spacing w:line="360" w:lineRule="auto"/>
              <w:jc w:val="center"/>
              <w:rPr>
                <w:rFonts w:ascii="仿宋" w:eastAsia="仿宋" w:hAnsi="仿宋"/>
                <w:b/>
                <w:color w:val="000000"/>
                <w:sz w:val="24"/>
              </w:rPr>
            </w:pPr>
            <w:r w:rsidRPr="00EB45F1">
              <w:rPr>
                <w:rFonts w:ascii="仿宋" w:eastAsia="仿宋" w:hAnsi="仿宋" w:hint="eastAsia"/>
                <w:b/>
                <w:color w:val="000000"/>
                <w:sz w:val="24"/>
              </w:rPr>
              <w:t>59-0</w:t>
            </w:r>
          </w:p>
        </w:tc>
        <w:tc>
          <w:tcPr>
            <w:tcW w:w="992" w:type="dxa"/>
            <w:vAlign w:val="center"/>
          </w:tcPr>
          <w:p w14:paraId="4A1B214A" w14:textId="0B52604A" w:rsidR="003E2C9C" w:rsidRPr="00835DE5" w:rsidRDefault="003E2C9C" w:rsidP="003E2C9C">
            <w:pPr>
              <w:snapToGrid w:val="0"/>
              <w:spacing w:line="360" w:lineRule="auto"/>
              <w:jc w:val="center"/>
              <w:rPr>
                <w:rFonts w:ascii="仿宋" w:eastAsia="仿宋" w:hAnsi="仿宋"/>
                <w:b/>
                <w:color w:val="000000"/>
                <w:sz w:val="24"/>
              </w:rPr>
            </w:pPr>
          </w:p>
        </w:tc>
      </w:tr>
      <w:tr w:rsidR="003E2C9C" w:rsidRPr="00835DE5" w14:paraId="20F74202" w14:textId="77777777" w:rsidTr="00AA5D23">
        <w:trPr>
          <w:trHeight w:val="2780"/>
          <w:jc w:val="center"/>
        </w:trPr>
        <w:tc>
          <w:tcPr>
            <w:tcW w:w="556" w:type="dxa"/>
            <w:vMerge/>
            <w:shd w:val="clear" w:color="auto" w:fill="auto"/>
            <w:vAlign w:val="center"/>
          </w:tcPr>
          <w:p w14:paraId="67C75F83" w14:textId="77777777" w:rsidR="003E2C9C" w:rsidRDefault="003E2C9C" w:rsidP="00C52F5A">
            <w:pPr>
              <w:snapToGrid w:val="0"/>
              <w:spacing w:line="360" w:lineRule="auto"/>
              <w:jc w:val="center"/>
              <w:rPr>
                <w:rFonts w:ascii="仿宋" w:eastAsia="仿宋" w:hAnsi="仿宋"/>
                <w:b/>
                <w:color w:val="000000"/>
                <w:sz w:val="24"/>
              </w:rPr>
            </w:pPr>
          </w:p>
        </w:tc>
        <w:tc>
          <w:tcPr>
            <w:tcW w:w="457" w:type="dxa"/>
            <w:vMerge/>
            <w:shd w:val="clear" w:color="auto" w:fill="auto"/>
            <w:vAlign w:val="center"/>
          </w:tcPr>
          <w:p w14:paraId="66A81D99" w14:textId="77777777" w:rsidR="003E2C9C" w:rsidRDefault="003E2C9C" w:rsidP="00C52F5A">
            <w:pPr>
              <w:snapToGrid w:val="0"/>
              <w:spacing w:line="360" w:lineRule="auto"/>
              <w:jc w:val="center"/>
              <w:rPr>
                <w:rFonts w:ascii="仿宋" w:eastAsia="仿宋" w:hAnsi="仿宋"/>
                <w:b/>
                <w:color w:val="000000"/>
                <w:sz w:val="24"/>
              </w:rPr>
            </w:pPr>
          </w:p>
        </w:tc>
        <w:tc>
          <w:tcPr>
            <w:tcW w:w="579" w:type="dxa"/>
            <w:vMerge/>
            <w:vAlign w:val="center"/>
          </w:tcPr>
          <w:p w14:paraId="5A845DD5" w14:textId="77777777" w:rsidR="003E2C9C" w:rsidRDefault="003E2C9C" w:rsidP="00C52F5A">
            <w:pPr>
              <w:snapToGrid w:val="0"/>
              <w:spacing w:line="360" w:lineRule="auto"/>
              <w:jc w:val="center"/>
              <w:rPr>
                <w:rFonts w:ascii="仿宋" w:eastAsia="仿宋" w:hAnsi="仿宋"/>
                <w:b/>
                <w:color w:val="000000"/>
                <w:sz w:val="24"/>
              </w:rPr>
            </w:pPr>
          </w:p>
        </w:tc>
        <w:tc>
          <w:tcPr>
            <w:tcW w:w="1238" w:type="dxa"/>
          </w:tcPr>
          <w:p w14:paraId="56177AC1" w14:textId="6792091E" w:rsidR="003E2C9C" w:rsidRPr="009F044F" w:rsidRDefault="003E2C9C" w:rsidP="00C52F5A">
            <w:pPr>
              <w:snapToGrid w:val="0"/>
              <w:spacing w:line="360" w:lineRule="auto"/>
              <w:rPr>
                <w:rFonts w:ascii="仿宋" w:eastAsia="仿宋" w:hAnsi="仿宋"/>
                <w:bCs/>
                <w:szCs w:val="21"/>
              </w:rPr>
            </w:pPr>
            <w:r>
              <w:rPr>
                <w:rFonts w:ascii="仿宋" w:eastAsia="仿宋" w:hAnsi="仿宋" w:hint="eastAsia"/>
                <w:b/>
                <w:szCs w:val="21"/>
              </w:rPr>
              <w:t>1.</w:t>
            </w:r>
            <w:r w:rsidRPr="00CC3815">
              <w:rPr>
                <w:rFonts w:ascii="仿宋" w:eastAsia="仿宋" w:hAnsi="仿宋" w:hint="eastAsia"/>
                <w:b/>
                <w:szCs w:val="21"/>
              </w:rPr>
              <w:t>能够</w:t>
            </w:r>
            <w:r>
              <w:rPr>
                <w:rFonts w:ascii="仿宋" w:eastAsia="仿宋" w:hAnsi="仿宋" w:hint="eastAsia"/>
                <w:b/>
                <w:szCs w:val="21"/>
              </w:rPr>
              <w:t>准确清晰</w:t>
            </w:r>
            <w:r>
              <w:rPr>
                <w:rFonts w:ascii="仿宋" w:eastAsia="仿宋" w:hAnsi="仿宋" w:hint="eastAsia"/>
                <w:bCs/>
                <w:szCs w:val="21"/>
              </w:rPr>
              <w:t>地</w:t>
            </w:r>
            <w:r w:rsidRPr="009F044F">
              <w:rPr>
                <w:rFonts w:ascii="仿宋" w:eastAsia="仿宋" w:hAnsi="仿宋" w:hint="eastAsia"/>
                <w:bCs/>
                <w:szCs w:val="21"/>
              </w:rPr>
              <w:t>解释课程</w:t>
            </w:r>
            <w:r>
              <w:rPr>
                <w:rFonts w:ascii="仿宋" w:eastAsia="仿宋" w:hAnsi="仿宋" w:hint="eastAsia"/>
                <w:bCs/>
                <w:szCs w:val="21"/>
              </w:rPr>
              <w:t>所</w:t>
            </w:r>
            <w:r w:rsidRPr="009F044F">
              <w:rPr>
                <w:rFonts w:ascii="仿宋" w:eastAsia="仿宋" w:hAnsi="仿宋" w:hint="eastAsia"/>
                <w:bCs/>
                <w:szCs w:val="21"/>
              </w:rPr>
              <w:t>涉及</w:t>
            </w:r>
            <w:r>
              <w:rPr>
                <w:rFonts w:ascii="仿宋" w:eastAsia="仿宋" w:hAnsi="仿宋" w:hint="eastAsia"/>
                <w:bCs/>
                <w:szCs w:val="21"/>
              </w:rPr>
              <w:t>的</w:t>
            </w:r>
            <w:r w:rsidRPr="009F044F">
              <w:rPr>
                <w:rFonts w:ascii="仿宋" w:eastAsia="仿宋" w:hAnsi="仿宋" w:hint="eastAsia"/>
                <w:bCs/>
                <w:szCs w:val="21"/>
              </w:rPr>
              <w:t>数据处理原理和目的</w:t>
            </w:r>
            <w:r>
              <w:rPr>
                <w:rFonts w:ascii="仿宋" w:eastAsia="仿宋" w:hAnsi="仿宋" w:hint="eastAsia"/>
                <w:bCs/>
                <w:szCs w:val="21"/>
              </w:rPr>
              <w:t>；</w:t>
            </w:r>
          </w:p>
        </w:tc>
        <w:tc>
          <w:tcPr>
            <w:tcW w:w="1112" w:type="dxa"/>
          </w:tcPr>
          <w:p w14:paraId="5DCD2177" w14:textId="4AEBD0B9" w:rsidR="003E2C9C" w:rsidRPr="009F044F" w:rsidRDefault="003E2C9C" w:rsidP="00C52F5A">
            <w:pPr>
              <w:snapToGrid w:val="0"/>
              <w:spacing w:line="360" w:lineRule="auto"/>
              <w:rPr>
                <w:rFonts w:ascii="仿宋" w:eastAsia="仿宋" w:hAnsi="仿宋"/>
                <w:bCs/>
                <w:szCs w:val="21"/>
              </w:rPr>
            </w:pPr>
            <w:r>
              <w:rPr>
                <w:rFonts w:ascii="仿宋" w:eastAsia="仿宋" w:hAnsi="仿宋" w:hint="eastAsia"/>
                <w:b/>
                <w:szCs w:val="21"/>
              </w:rPr>
              <w:t>1.</w:t>
            </w:r>
            <w:r w:rsidRPr="00CC3815">
              <w:rPr>
                <w:rFonts w:ascii="仿宋" w:eastAsia="仿宋" w:hAnsi="仿宋" w:hint="eastAsia"/>
                <w:b/>
                <w:szCs w:val="21"/>
              </w:rPr>
              <w:t>比</w:t>
            </w:r>
            <w:r>
              <w:rPr>
                <w:rFonts w:ascii="仿宋" w:eastAsia="仿宋" w:hAnsi="仿宋" w:hint="eastAsia"/>
                <w:b/>
                <w:szCs w:val="21"/>
              </w:rPr>
              <w:t>较清晰</w:t>
            </w:r>
            <w:r>
              <w:rPr>
                <w:rFonts w:ascii="仿宋" w:eastAsia="仿宋" w:hAnsi="仿宋" w:hint="eastAsia"/>
                <w:bCs/>
                <w:szCs w:val="21"/>
              </w:rPr>
              <w:t>地</w:t>
            </w:r>
            <w:r w:rsidRPr="009F044F">
              <w:rPr>
                <w:rFonts w:ascii="仿宋" w:eastAsia="仿宋" w:hAnsi="仿宋" w:hint="eastAsia"/>
                <w:bCs/>
                <w:szCs w:val="21"/>
              </w:rPr>
              <w:t>解释课程</w:t>
            </w:r>
            <w:r>
              <w:rPr>
                <w:rFonts w:ascii="仿宋" w:eastAsia="仿宋" w:hAnsi="仿宋" w:hint="eastAsia"/>
                <w:bCs/>
                <w:szCs w:val="21"/>
              </w:rPr>
              <w:t>所</w:t>
            </w:r>
            <w:r w:rsidRPr="009F044F">
              <w:rPr>
                <w:rFonts w:ascii="仿宋" w:eastAsia="仿宋" w:hAnsi="仿宋" w:hint="eastAsia"/>
                <w:bCs/>
                <w:szCs w:val="21"/>
              </w:rPr>
              <w:t>涉及</w:t>
            </w:r>
            <w:r>
              <w:rPr>
                <w:rFonts w:ascii="仿宋" w:eastAsia="仿宋" w:hAnsi="仿宋" w:hint="eastAsia"/>
                <w:bCs/>
                <w:szCs w:val="21"/>
              </w:rPr>
              <w:t>的</w:t>
            </w:r>
            <w:r w:rsidRPr="009F044F">
              <w:rPr>
                <w:rFonts w:ascii="仿宋" w:eastAsia="仿宋" w:hAnsi="仿宋" w:hint="eastAsia"/>
                <w:bCs/>
                <w:szCs w:val="21"/>
              </w:rPr>
              <w:t>数据处理原理和目的</w:t>
            </w:r>
            <w:r>
              <w:rPr>
                <w:rFonts w:ascii="仿宋" w:eastAsia="仿宋" w:hAnsi="仿宋" w:hint="eastAsia"/>
                <w:bCs/>
                <w:szCs w:val="21"/>
              </w:rPr>
              <w:t>；</w:t>
            </w:r>
            <w:r w:rsidRPr="009F044F">
              <w:rPr>
                <w:rFonts w:ascii="仿宋" w:eastAsia="仿宋" w:hAnsi="仿宋"/>
                <w:bCs/>
                <w:szCs w:val="21"/>
              </w:rPr>
              <w:t xml:space="preserve"> </w:t>
            </w:r>
          </w:p>
        </w:tc>
        <w:tc>
          <w:tcPr>
            <w:tcW w:w="1106" w:type="dxa"/>
          </w:tcPr>
          <w:p w14:paraId="2189CCE4" w14:textId="1DC631AE" w:rsidR="003E2C9C" w:rsidRPr="009F044F" w:rsidRDefault="003E2C9C" w:rsidP="00C52F5A">
            <w:pPr>
              <w:snapToGrid w:val="0"/>
              <w:spacing w:line="360" w:lineRule="auto"/>
              <w:rPr>
                <w:rFonts w:ascii="仿宋" w:eastAsia="仿宋" w:hAnsi="仿宋"/>
                <w:bCs/>
                <w:szCs w:val="21"/>
              </w:rPr>
            </w:pPr>
            <w:r>
              <w:rPr>
                <w:rFonts w:ascii="仿宋" w:eastAsia="仿宋" w:hAnsi="仿宋" w:hint="eastAsia"/>
                <w:bCs/>
                <w:szCs w:val="21"/>
              </w:rPr>
              <w:t>1.</w:t>
            </w:r>
            <w:r w:rsidRPr="001150CF">
              <w:rPr>
                <w:rFonts w:ascii="仿宋" w:eastAsia="仿宋" w:hAnsi="仿宋" w:hint="eastAsia"/>
                <w:b/>
                <w:szCs w:val="21"/>
              </w:rPr>
              <w:t>可以清楚地解释</w:t>
            </w:r>
            <w:r w:rsidRPr="004C0537">
              <w:rPr>
                <w:rFonts w:ascii="仿宋" w:eastAsia="仿宋" w:hAnsi="仿宋" w:hint="eastAsia"/>
                <w:b/>
                <w:szCs w:val="21"/>
              </w:rPr>
              <w:t>部分</w:t>
            </w:r>
            <w:r w:rsidRPr="009F044F">
              <w:rPr>
                <w:rFonts w:ascii="仿宋" w:eastAsia="仿宋" w:hAnsi="仿宋" w:hint="eastAsia"/>
                <w:bCs/>
                <w:szCs w:val="21"/>
              </w:rPr>
              <w:t>课程</w:t>
            </w:r>
            <w:r>
              <w:rPr>
                <w:rFonts w:ascii="仿宋" w:eastAsia="仿宋" w:hAnsi="仿宋" w:hint="eastAsia"/>
                <w:bCs/>
                <w:szCs w:val="21"/>
              </w:rPr>
              <w:t>所</w:t>
            </w:r>
            <w:r w:rsidRPr="009F044F">
              <w:rPr>
                <w:rFonts w:ascii="仿宋" w:eastAsia="仿宋" w:hAnsi="仿宋" w:hint="eastAsia"/>
                <w:bCs/>
                <w:szCs w:val="21"/>
              </w:rPr>
              <w:t>涉及</w:t>
            </w:r>
            <w:r>
              <w:rPr>
                <w:rFonts w:ascii="仿宋" w:eastAsia="仿宋" w:hAnsi="仿宋" w:hint="eastAsia"/>
                <w:bCs/>
                <w:szCs w:val="21"/>
              </w:rPr>
              <w:t>的</w:t>
            </w:r>
            <w:r w:rsidRPr="009F044F">
              <w:rPr>
                <w:rFonts w:ascii="仿宋" w:eastAsia="仿宋" w:hAnsi="仿宋" w:hint="eastAsia"/>
                <w:bCs/>
                <w:szCs w:val="21"/>
              </w:rPr>
              <w:t>数据处理原理和目的</w:t>
            </w:r>
            <w:r>
              <w:rPr>
                <w:rFonts w:ascii="仿宋" w:eastAsia="仿宋" w:hAnsi="仿宋" w:hint="eastAsia"/>
                <w:bCs/>
                <w:szCs w:val="21"/>
              </w:rPr>
              <w:t>；</w:t>
            </w:r>
          </w:p>
        </w:tc>
        <w:tc>
          <w:tcPr>
            <w:tcW w:w="1184" w:type="dxa"/>
          </w:tcPr>
          <w:p w14:paraId="3E860791" w14:textId="0E87E29F" w:rsidR="003E2C9C" w:rsidRPr="009F044F" w:rsidRDefault="003E2C9C" w:rsidP="00C52F5A">
            <w:pPr>
              <w:snapToGrid w:val="0"/>
              <w:spacing w:line="360" w:lineRule="auto"/>
              <w:rPr>
                <w:rFonts w:ascii="仿宋" w:eastAsia="仿宋" w:hAnsi="仿宋"/>
                <w:bCs/>
                <w:szCs w:val="21"/>
              </w:rPr>
            </w:pPr>
            <w:r>
              <w:rPr>
                <w:rFonts w:ascii="仿宋" w:eastAsia="仿宋" w:hAnsi="仿宋" w:hint="eastAsia"/>
                <w:bCs/>
                <w:szCs w:val="21"/>
              </w:rPr>
              <w:t>1.</w:t>
            </w:r>
            <w:r w:rsidRPr="001150CF">
              <w:rPr>
                <w:rFonts w:ascii="仿宋" w:eastAsia="仿宋" w:hAnsi="仿宋" w:hint="eastAsia"/>
                <w:b/>
                <w:szCs w:val="21"/>
              </w:rPr>
              <w:t>可以大致</w:t>
            </w:r>
            <w:r w:rsidRPr="009F044F">
              <w:rPr>
                <w:rFonts w:ascii="仿宋" w:eastAsia="仿宋" w:hAnsi="仿宋" w:hint="eastAsia"/>
                <w:bCs/>
                <w:szCs w:val="21"/>
              </w:rPr>
              <w:t>解释</w:t>
            </w:r>
            <w:r w:rsidRPr="004C0537">
              <w:rPr>
                <w:rFonts w:ascii="仿宋" w:eastAsia="仿宋" w:hAnsi="仿宋" w:hint="eastAsia"/>
                <w:b/>
                <w:szCs w:val="21"/>
              </w:rPr>
              <w:t>部分</w:t>
            </w:r>
            <w:r w:rsidRPr="009F044F">
              <w:rPr>
                <w:rFonts w:ascii="仿宋" w:eastAsia="仿宋" w:hAnsi="仿宋" w:hint="eastAsia"/>
                <w:bCs/>
                <w:szCs w:val="21"/>
              </w:rPr>
              <w:t>课程</w:t>
            </w:r>
            <w:r>
              <w:rPr>
                <w:rFonts w:ascii="仿宋" w:eastAsia="仿宋" w:hAnsi="仿宋" w:hint="eastAsia"/>
                <w:bCs/>
                <w:szCs w:val="21"/>
              </w:rPr>
              <w:t>所涉及的</w:t>
            </w:r>
            <w:r w:rsidRPr="009F044F">
              <w:rPr>
                <w:rFonts w:ascii="仿宋" w:eastAsia="仿宋" w:hAnsi="仿宋" w:hint="eastAsia"/>
                <w:bCs/>
                <w:szCs w:val="21"/>
              </w:rPr>
              <w:t>数据处理原理和目的</w:t>
            </w:r>
            <w:r>
              <w:rPr>
                <w:rFonts w:ascii="仿宋" w:eastAsia="仿宋" w:hAnsi="仿宋" w:hint="eastAsia"/>
                <w:bCs/>
                <w:szCs w:val="21"/>
              </w:rPr>
              <w:t>；</w:t>
            </w:r>
          </w:p>
        </w:tc>
        <w:tc>
          <w:tcPr>
            <w:tcW w:w="1276" w:type="dxa"/>
          </w:tcPr>
          <w:p w14:paraId="231099C2" w14:textId="7DEDB9C5" w:rsidR="003E2C9C" w:rsidRPr="009F044F" w:rsidRDefault="003E2C9C" w:rsidP="00C52F5A">
            <w:pPr>
              <w:snapToGrid w:val="0"/>
              <w:spacing w:line="360" w:lineRule="auto"/>
              <w:rPr>
                <w:rFonts w:ascii="仿宋" w:eastAsia="仿宋" w:hAnsi="仿宋"/>
                <w:bCs/>
                <w:szCs w:val="21"/>
              </w:rPr>
            </w:pPr>
            <w:r>
              <w:rPr>
                <w:rFonts w:ascii="仿宋" w:eastAsia="仿宋" w:hAnsi="仿宋" w:hint="eastAsia"/>
                <w:bCs/>
                <w:szCs w:val="21"/>
              </w:rPr>
              <w:t>1.</w:t>
            </w:r>
            <w:r w:rsidRPr="003F6AC6">
              <w:rPr>
                <w:rFonts w:ascii="仿宋" w:eastAsia="仿宋" w:hAnsi="仿宋" w:hint="eastAsia"/>
                <w:b/>
                <w:szCs w:val="21"/>
              </w:rPr>
              <w:t>无法解释</w:t>
            </w:r>
            <w:r w:rsidRPr="009F044F">
              <w:rPr>
                <w:rFonts w:ascii="仿宋" w:eastAsia="仿宋" w:hAnsi="仿宋" w:hint="eastAsia"/>
                <w:bCs/>
                <w:szCs w:val="21"/>
              </w:rPr>
              <w:t>课程</w:t>
            </w:r>
            <w:r>
              <w:rPr>
                <w:rFonts w:ascii="仿宋" w:eastAsia="仿宋" w:hAnsi="仿宋" w:hint="eastAsia"/>
                <w:bCs/>
                <w:szCs w:val="21"/>
              </w:rPr>
              <w:t>所</w:t>
            </w:r>
            <w:r w:rsidRPr="009F044F">
              <w:rPr>
                <w:rFonts w:ascii="仿宋" w:eastAsia="仿宋" w:hAnsi="仿宋" w:hint="eastAsia"/>
                <w:bCs/>
                <w:szCs w:val="21"/>
              </w:rPr>
              <w:t>涉及</w:t>
            </w:r>
            <w:r>
              <w:rPr>
                <w:rFonts w:ascii="仿宋" w:eastAsia="仿宋" w:hAnsi="仿宋" w:hint="eastAsia"/>
                <w:bCs/>
                <w:szCs w:val="21"/>
              </w:rPr>
              <w:t>的</w:t>
            </w:r>
            <w:r w:rsidRPr="009F044F">
              <w:rPr>
                <w:rFonts w:ascii="仿宋" w:eastAsia="仿宋" w:hAnsi="仿宋" w:hint="eastAsia"/>
                <w:bCs/>
                <w:szCs w:val="21"/>
              </w:rPr>
              <w:t>数据处理原理和目的</w:t>
            </w:r>
            <w:r>
              <w:rPr>
                <w:rFonts w:ascii="仿宋" w:eastAsia="仿宋" w:hAnsi="仿宋" w:hint="eastAsia"/>
                <w:bCs/>
                <w:szCs w:val="21"/>
              </w:rPr>
              <w:t>;</w:t>
            </w:r>
          </w:p>
        </w:tc>
        <w:tc>
          <w:tcPr>
            <w:tcW w:w="992" w:type="dxa"/>
            <w:vAlign w:val="center"/>
          </w:tcPr>
          <w:p w14:paraId="4EE77819" w14:textId="583E4734" w:rsidR="003E2C9C" w:rsidRDefault="003E2C9C" w:rsidP="003E2C9C">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r>
      <w:tr w:rsidR="003E2C9C" w:rsidRPr="00835DE5" w14:paraId="71A65C62" w14:textId="77777777" w:rsidTr="003E2C9C">
        <w:trPr>
          <w:trHeight w:val="3064"/>
          <w:jc w:val="center"/>
        </w:trPr>
        <w:tc>
          <w:tcPr>
            <w:tcW w:w="556" w:type="dxa"/>
            <w:vMerge/>
            <w:shd w:val="clear" w:color="auto" w:fill="auto"/>
            <w:vAlign w:val="center"/>
          </w:tcPr>
          <w:p w14:paraId="3580BEA9" w14:textId="77777777" w:rsidR="003E2C9C" w:rsidRDefault="003E2C9C" w:rsidP="00C52F5A">
            <w:pPr>
              <w:snapToGrid w:val="0"/>
              <w:spacing w:line="360" w:lineRule="auto"/>
              <w:jc w:val="center"/>
              <w:rPr>
                <w:rFonts w:ascii="仿宋" w:eastAsia="仿宋" w:hAnsi="仿宋"/>
                <w:b/>
                <w:color w:val="000000"/>
                <w:sz w:val="24"/>
              </w:rPr>
            </w:pPr>
          </w:p>
        </w:tc>
        <w:tc>
          <w:tcPr>
            <w:tcW w:w="457" w:type="dxa"/>
            <w:vMerge/>
            <w:shd w:val="clear" w:color="auto" w:fill="auto"/>
            <w:vAlign w:val="center"/>
          </w:tcPr>
          <w:p w14:paraId="271F2B5E" w14:textId="77777777" w:rsidR="003E2C9C" w:rsidRDefault="003E2C9C" w:rsidP="00C52F5A">
            <w:pPr>
              <w:snapToGrid w:val="0"/>
              <w:spacing w:line="360" w:lineRule="auto"/>
              <w:jc w:val="center"/>
              <w:rPr>
                <w:rFonts w:ascii="仿宋" w:eastAsia="仿宋" w:hAnsi="仿宋"/>
                <w:b/>
                <w:color w:val="000000"/>
                <w:sz w:val="24"/>
              </w:rPr>
            </w:pPr>
          </w:p>
        </w:tc>
        <w:tc>
          <w:tcPr>
            <w:tcW w:w="579" w:type="dxa"/>
            <w:vMerge/>
            <w:vAlign w:val="center"/>
          </w:tcPr>
          <w:p w14:paraId="71CF840C" w14:textId="77777777" w:rsidR="003E2C9C" w:rsidRDefault="003E2C9C" w:rsidP="00C52F5A">
            <w:pPr>
              <w:snapToGrid w:val="0"/>
              <w:spacing w:line="360" w:lineRule="auto"/>
              <w:jc w:val="center"/>
              <w:rPr>
                <w:rFonts w:ascii="仿宋" w:eastAsia="仿宋" w:hAnsi="仿宋"/>
                <w:b/>
                <w:color w:val="000000"/>
                <w:sz w:val="24"/>
              </w:rPr>
            </w:pPr>
          </w:p>
        </w:tc>
        <w:tc>
          <w:tcPr>
            <w:tcW w:w="1238" w:type="dxa"/>
          </w:tcPr>
          <w:p w14:paraId="4109A477" w14:textId="003C3D65" w:rsidR="003E2C9C" w:rsidRDefault="003E2C9C" w:rsidP="00C52F5A">
            <w:pPr>
              <w:snapToGrid w:val="0"/>
              <w:spacing w:line="360" w:lineRule="auto"/>
              <w:rPr>
                <w:rFonts w:ascii="仿宋" w:eastAsia="仿宋" w:hAnsi="仿宋"/>
                <w:b/>
                <w:szCs w:val="21"/>
              </w:rPr>
            </w:pPr>
            <w:r>
              <w:rPr>
                <w:rFonts w:ascii="仿宋" w:eastAsia="仿宋" w:hAnsi="仿宋" w:hint="eastAsia"/>
                <w:bCs/>
                <w:szCs w:val="21"/>
              </w:rPr>
              <w:t>2.</w:t>
            </w:r>
            <w:r w:rsidRPr="00CC3815">
              <w:rPr>
                <w:rFonts w:ascii="仿宋" w:eastAsia="仿宋" w:hAnsi="仿宋" w:hint="eastAsia"/>
                <w:b/>
                <w:szCs w:val="21"/>
              </w:rPr>
              <w:t>可以</w:t>
            </w:r>
            <w:r w:rsidRPr="009F044F">
              <w:rPr>
                <w:rFonts w:ascii="仿宋" w:eastAsia="仿宋" w:hAnsi="仿宋" w:hint="eastAsia"/>
                <w:bCs/>
                <w:szCs w:val="21"/>
              </w:rPr>
              <w:t>准确</w:t>
            </w:r>
            <w:r>
              <w:rPr>
                <w:rFonts w:ascii="仿宋" w:eastAsia="仿宋" w:hAnsi="仿宋" w:hint="eastAsia"/>
                <w:bCs/>
                <w:szCs w:val="21"/>
              </w:rPr>
              <w:t>地</w:t>
            </w:r>
            <w:r w:rsidRPr="009F044F">
              <w:rPr>
                <w:rFonts w:ascii="仿宋" w:eastAsia="仿宋" w:hAnsi="仿宋" w:hint="eastAsia"/>
                <w:bCs/>
                <w:szCs w:val="21"/>
              </w:rPr>
              <w:t>完成相关操作</w:t>
            </w:r>
            <w:r>
              <w:rPr>
                <w:rFonts w:ascii="仿宋" w:eastAsia="仿宋" w:hAnsi="仿宋" w:hint="eastAsia"/>
                <w:bCs/>
                <w:szCs w:val="21"/>
              </w:rPr>
              <w:t>；3.</w:t>
            </w:r>
            <w:r w:rsidRPr="009F044F">
              <w:rPr>
                <w:rFonts w:ascii="仿宋" w:eastAsia="仿宋" w:hAnsi="仿宋" w:hint="eastAsia"/>
                <w:bCs/>
                <w:szCs w:val="21"/>
              </w:rPr>
              <w:t>能</w:t>
            </w:r>
            <w:r>
              <w:rPr>
                <w:rFonts w:ascii="仿宋" w:eastAsia="仿宋" w:hAnsi="仿宋" w:hint="eastAsia"/>
                <w:bCs/>
                <w:szCs w:val="21"/>
              </w:rPr>
              <w:t>够</w:t>
            </w:r>
            <w:r w:rsidRPr="009F044F">
              <w:rPr>
                <w:rFonts w:ascii="仿宋" w:eastAsia="仿宋" w:hAnsi="仿宋" w:hint="eastAsia"/>
                <w:bCs/>
                <w:szCs w:val="21"/>
              </w:rPr>
              <w:t>对数据进行</w:t>
            </w:r>
            <w:r w:rsidRPr="00CC3815">
              <w:rPr>
                <w:rFonts w:ascii="仿宋" w:eastAsia="仿宋" w:hAnsi="仿宋" w:hint="eastAsia"/>
                <w:b/>
                <w:szCs w:val="21"/>
              </w:rPr>
              <w:t>准确</w:t>
            </w:r>
            <w:r>
              <w:rPr>
                <w:rFonts w:ascii="仿宋" w:eastAsia="仿宋" w:hAnsi="仿宋" w:hint="eastAsia"/>
                <w:bCs/>
                <w:szCs w:val="21"/>
              </w:rPr>
              <w:t>的</w:t>
            </w:r>
            <w:r w:rsidRPr="009F044F">
              <w:rPr>
                <w:rFonts w:ascii="仿宋" w:eastAsia="仿宋" w:hAnsi="仿宋" w:hint="eastAsia"/>
                <w:bCs/>
                <w:szCs w:val="21"/>
              </w:rPr>
              <w:t>分析和解释。</w:t>
            </w:r>
          </w:p>
        </w:tc>
        <w:tc>
          <w:tcPr>
            <w:tcW w:w="1112" w:type="dxa"/>
          </w:tcPr>
          <w:p w14:paraId="53B31ABA" w14:textId="77777777" w:rsidR="003E2C9C" w:rsidRDefault="003E2C9C" w:rsidP="003E2C9C">
            <w:pPr>
              <w:snapToGrid w:val="0"/>
              <w:spacing w:line="360" w:lineRule="auto"/>
              <w:rPr>
                <w:rFonts w:ascii="仿宋" w:eastAsia="仿宋" w:hAnsi="仿宋"/>
                <w:bCs/>
                <w:szCs w:val="21"/>
              </w:rPr>
            </w:pPr>
            <w:r>
              <w:rPr>
                <w:rFonts w:ascii="仿宋" w:eastAsia="仿宋" w:hAnsi="仿宋" w:hint="eastAsia"/>
                <w:bCs/>
                <w:szCs w:val="21"/>
              </w:rPr>
              <w:t>2.</w:t>
            </w:r>
            <w:r w:rsidRPr="00CC3815">
              <w:rPr>
                <w:rFonts w:ascii="仿宋" w:eastAsia="仿宋" w:hAnsi="仿宋" w:hint="eastAsia"/>
                <w:b/>
                <w:szCs w:val="21"/>
              </w:rPr>
              <w:t>可以</w:t>
            </w:r>
            <w:r w:rsidRPr="001F533E">
              <w:rPr>
                <w:rFonts w:ascii="仿宋" w:eastAsia="仿宋" w:hAnsi="仿宋" w:hint="eastAsia"/>
                <w:b/>
                <w:szCs w:val="21"/>
              </w:rPr>
              <w:t>准确</w:t>
            </w:r>
            <w:r>
              <w:rPr>
                <w:rFonts w:ascii="仿宋" w:eastAsia="仿宋" w:hAnsi="仿宋" w:hint="eastAsia"/>
                <w:bCs/>
                <w:szCs w:val="21"/>
              </w:rPr>
              <w:t>地</w:t>
            </w:r>
            <w:r w:rsidRPr="009F044F">
              <w:rPr>
                <w:rFonts w:ascii="仿宋" w:eastAsia="仿宋" w:hAnsi="仿宋" w:hint="eastAsia"/>
                <w:bCs/>
                <w:szCs w:val="21"/>
              </w:rPr>
              <w:t>完成相关操作</w:t>
            </w:r>
            <w:r>
              <w:rPr>
                <w:rFonts w:ascii="仿宋" w:eastAsia="仿宋" w:hAnsi="仿宋" w:hint="eastAsia"/>
                <w:bCs/>
                <w:szCs w:val="21"/>
              </w:rPr>
              <w:t>；</w:t>
            </w:r>
          </w:p>
          <w:p w14:paraId="29F7367C" w14:textId="19154364" w:rsidR="003E2C9C" w:rsidRDefault="003E2C9C" w:rsidP="003E2C9C">
            <w:pPr>
              <w:snapToGrid w:val="0"/>
              <w:spacing w:line="360" w:lineRule="auto"/>
              <w:rPr>
                <w:rFonts w:ascii="仿宋" w:eastAsia="仿宋" w:hAnsi="仿宋"/>
                <w:b/>
                <w:szCs w:val="21"/>
              </w:rPr>
            </w:pPr>
            <w:r>
              <w:rPr>
                <w:rFonts w:ascii="仿宋" w:eastAsia="仿宋" w:hAnsi="仿宋" w:hint="eastAsia"/>
                <w:bCs/>
                <w:szCs w:val="21"/>
              </w:rPr>
              <w:t>3.</w:t>
            </w:r>
            <w:r w:rsidRPr="009F044F">
              <w:rPr>
                <w:rFonts w:ascii="仿宋" w:eastAsia="仿宋" w:hAnsi="仿宋" w:hint="eastAsia"/>
                <w:bCs/>
                <w:szCs w:val="21"/>
              </w:rPr>
              <w:t>能</w:t>
            </w:r>
            <w:r>
              <w:rPr>
                <w:rFonts w:ascii="仿宋" w:eastAsia="仿宋" w:hAnsi="仿宋" w:hint="eastAsia"/>
                <w:bCs/>
                <w:szCs w:val="21"/>
              </w:rPr>
              <w:t>够</w:t>
            </w:r>
            <w:r w:rsidRPr="009F044F">
              <w:rPr>
                <w:rFonts w:ascii="仿宋" w:eastAsia="仿宋" w:hAnsi="仿宋" w:hint="eastAsia"/>
                <w:bCs/>
                <w:szCs w:val="21"/>
              </w:rPr>
              <w:t>对数据进行</w:t>
            </w:r>
            <w:r w:rsidRPr="00CC3815">
              <w:rPr>
                <w:rFonts w:ascii="仿宋" w:eastAsia="仿宋" w:hAnsi="仿宋" w:hint="eastAsia"/>
                <w:b/>
                <w:szCs w:val="21"/>
              </w:rPr>
              <w:t>简单</w:t>
            </w:r>
            <w:r w:rsidRPr="009F044F">
              <w:rPr>
                <w:rFonts w:ascii="仿宋" w:eastAsia="仿宋" w:hAnsi="仿宋" w:hint="eastAsia"/>
                <w:bCs/>
                <w:szCs w:val="21"/>
              </w:rPr>
              <w:t>分析和解释。</w:t>
            </w:r>
          </w:p>
        </w:tc>
        <w:tc>
          <w:tcPr>
            <w:tcW w:w="1106" w:type="dxa"/>
          </w:tcPr>
          <w:p w14:paraId="4A2A4B69" w14:textId="77777777" w:rsidR="003E2C9C" w:rsidRDefault="003E2C9C" w:rsidP="003E2C9C">
            <w:pPr>
              <w:snapToGrid w:val="0"/>
              <w:spacing w:line="360" w:lineRule="auto"/>
              <w:rPr>
                <w:rFonts w:ascii="仿宋" w:eastAsia="仿宋" w:hAnsi="仿宋"/>
                <w:bCs/>
                <w:szCs w:val="21"/>
              </w:rPr>
            </w:pPr>
            <w:r>
              <w:rPr>
                <w:rFonts w:ascii="仿宋" w:eastAsia="仿宋" w:hAnsi="仿宋" w:hint="eastAsia"/>
                <w:b/>
                <w:szCs w:val="21"/>
              </w:rPr>
              <w:t>2.</w:t>
            </w:r>
            <w:r w:rsidRPr="004C0537">
              <w:rPr>
                <w:rFonts w:ascii="仿宋" w:eastAsia="仿宋" w:hAnsi="仿宋" w:hint="eastAsia"/>
                <w:b/>
                <w:szCs w:val="21"/>
              </w:rPr>
              <w:t>可以</w:t>
            </w:r>
            <w:r w:rsidRPr="00567F7D">
              <w:rPr>
                <w:rFonts w:ascii="仿宋" w:eastAsia="仿宋" w:hAnsi="仿宋" w:hint="eastAsia"/>
                <w:b/>
                <w:szCs w:val="21"/>
              </w:rPr>
              <w:t>较</w:t>
            </w:r>
            <w:r w:rsidRPr="001F533E">
              <w:rPr>
                <w:rFonts w:ascii="仿宋" w:eastAsia="仿宋" w:hAnsi="仿宋" w:hint="eastAsia"/>
                <w:b/>
                <w:szCs w:val="21"/>
              </w:rPr>
              <w:t>准确</w:t>
            </w:r>
            <w:r w:rsidRPr="009F044F">
              <w:rPr>
                <w:rFonts w:ascii="仿宋" w:eastAsia="仿宋" w:hAnsi="仿宋" w:hint="eastAsia"/>
                <w:bCs/>
                <w:szCs w:val="21"/>
              </w:rPr>
              <w:t>完成相关</w:t>
            </w:r>
            <w:r>
              <w:rPr>
                <w:rFonts w:ascii="仿宋" w:eastAsia="仿宋" w:hAnsi="仿宋" w:hint="eastAsia"/>
                <w:bCs/>
                <w:szCs w:val="21"/>
              </w:rPr>
              <w:t>操作；</w:t>
            </w:r>
          </w:p>
          <w:p w14:paraId="0BF1F0F1" w14:textId="539BE8C4" w:rsidR="003E2C9C" w:rsidRDefault="003E2C9C" w:rsidP="003E2C9C">
            <w:pPr>
              <w:snapToGrid w:val="0"/>
              <w:spacing w:line="360" w:lineRule="auto"/>
              <w:rPr>
                <w:rFonts w:ascii="仿宋" w:eastAsia="仿宋" w:hAnsi="仿宋"/>
                <w:bCs/>
                <w:szCs w:val="21"/>
              </w:rPr>
            </w:pPr>
            <w:r>
              <w:rPr>
                <w:rFonts w:ascii="仿宋" w:eastAsia="仿宋" w:hAnsi="仿宋" w:hint="eastAsia"/>
                <w:bCs/>
                <w:szCs w:val="21"/>
              </w:rPr>
              <w:t>3.</w:t>
            </w:r>
            <w:r w:rsidRPr="009F044F">
              <w:rPr>
                <w:rFonts w:ascii="仿宋" w:eastAsia="仿宋" w:hAnsi="仿宋" w:hint="eastAsia"/>
                <w:bCs/>
                <w:szCs w:val="21"/>
              </w:rPr>
              <w:t>能对数据进行</w:t>
            </w:r>
            <w:r w:rsidRPr="001F533E">
              <w:rPr>
                <w:rFonts w:ascii="仿宋" w:eastAsia="仿宋" w:hAnsi="仿宋" w:hint="eastAsia"/>
                <w:b/>
                <w:szCs w:val="21"/>
              </w:rPr>
              <w:t>一定的</w:t>
            </w:r>
            <w:r w:rsidRPr="009F044F">
              <w:rPr>
                <w:rFonts w:ascii="仿宋" w:eastAsia="仿宋" w:hAnsi="仿宋" w:hint="eastAsia"/>
                <w:bCs/>
                <w:szCs w:val="21"/>
              </w:rPr>
              <w:t>分析和解释。</w:t>
            </w:r>
          </w:p>
        </w:tc>
        <w:tc>
          <w:tcPr>
            <w:tcW w:w="1184" w:type="dxa"/>
          </w:tcPr>
          <w:p w14:paraId="637AC8AA" w14:textId="77777777" w:rsidR="003E2C9C" w:rsidRDefault="003E2C9C" w:rsidP="003E2C9C">
            <w:pPr>
              <w:snapToGrid w:val="0"/>
              <w:spacing w:line="360" w:lineRule="auto"/>
              <w:rPr>
                <w:rFonts w:ascii="仿宋" w:eastAsia="仿宋" w:hAnsi="仿宋"/>
                <w:bCs/>
                <w:szCs w:val="21"/>
              </w:rPr>
            </w:pPr>
            <w:r>
              <w:rPr>
                <w:rFonts w:ascii="仿宋" w:eastAsia="仿宋" w:hAnsi="仿宋" w:hint="eastAsia"/>
                <w:b/>
                <w:szCs w:val="21"/>
              </w:rPr>
              <w:t>2.</w:t>
            </w:r>
            <w:r w:rsidRPr="004C0537">
              <w:rPr>
                <w:rFonts w:ascii="仿宋" w:eastAsia="仿宋" w:hAnsi="仿宋" w:hint="eastAsia"/>
                <w:b/>
                <w:szCs w:val="21"/>
              </w:rPr>
              <w:t>可以</w:t>
            </w:r>
            <w:r w:rsidRPr="00E9581F">
              <w:rPr>
                <w:rFonts w:ascii="仿宋" w:eastAsia="仿宋" w:hAnsi="仿宋" w:hint="eastAsia"/>
                <w:b/>
                <w:szCs w:val="21"/>
              </w:rPr>
              <w:t>大致</w:t>
            </w:r>
            <w:r w:rsidRPr="009F044F">
              <w:rPr>
                <w:rFonts w:ascii="仿宋" w:eastAsia="仿宋" w:hAnsi="仿宋" w:hint="eastAsia"/>
                <w:bCs/>
                <w:szCs w:val="21"/>
              </w:rPr>
              <w:t>完成相关操作</w:t>
            </w:r>
            <w:r>
              <w:rPr>
                <w:rFonts w:ascii="仿宋" w:eastAsia="仿宋" w:hAnsi="仿宋" w:hint="eastAsia"/>
                <w:bCs/>
                <w:szCs w:val="21"/>
              </w:rPr>
              <w:t>；</w:t>
            </w:r>
          </w:p>
          <w:p w14:paraId="5BB50260" w14:textId="787117C4" w:rsidR="003E2C9C" w:rsidRDefault="003E2C9C" w:rsidP="003E2C9C">
            <w:pPr>
              <w:snapToGrid w:val="0"/>
              <w:spacing w:line="360" w:lineRule="auto"/>
              <w:rPr>
                <w:rFonts w:ascii="仿宋" w:eastAsia="仿宋" w:hAnsi="仿宋"/>
                <w:bCs/>
                <w:szCs w:val="21"/>
              </w:rPr>
            </w:pPr>
            <w:r>
              <w:rPr>
                <w:rFonts w:ascii="仿宋" w:eastAsia="仿宋" w:hAnsi="仿宋" w:hint="eastAsia"/>
                <w:bCs/>
                <w:szCs w:val="21"/>
              </w:rPr>
              <w:t>3.</w:t>
            </w:r>
            <w:r w:rsidRPr="009F044F">
              <w:rPr>
                <w:rFonts w:ascii="仿宋" w:eastAsia="仿宋" w:hAnsi="仿宋" w:hint="eastAsia"/>
                <w:bCs/>
                <w:szCs w:val="21"/>
              </w:rPr>
              <w:t>能对数据进行</w:t>
            </w:r>
            <w:r w:rsidRPr="001F533E">
              <w:rPr>
                <w:rFonts w:ascii="仿宋" w:eastAsia="仿宋" w:hAnsi="仿宋" w:hint="eastAsia"/>
                <w:b/>
                <w:szCs w:val="21"/>
              </w:rPr>
              <w:t>一定的</w:t>
            </w:r>
            <w:r w:rsidRPr="009F044F">
              <w:rPr>
                <w:rFonts w:ascii="仿宋" w:eastAsia="仿宋" w:hAnsi="仿宋" w:hint="eastAsia"/>
                <w:bCs/>
                <w:szCs w:val="21"/>
              </w:rPr>
              <w:t>分析和解释。</w:t>
            </w:r>
          </w:p>
        </w:tc>
        <w:tc>
          <w:tcPr>
            <w:tcW w:w="1276" w:type="dxa"/>
          </w:tcPr>
          <w:p w14:paraId="12DCC295" w14:textId="77777777" w:rsidR="003E2C9C" w:rsidRDefault="003E2C9C" w:rsidP="003E2C9C">
            <w:pPr>
              <w:snapToGrid w:val="0"/>
              <w:spacing w:line="360" w:lineRule="auto"/>
              <w:rPr>
                <w:rFonts w:ascii="仿宋" w:eastAsia="仿宋" w:hAnsi="仿宋"/>
                <w:bCs/>
                <w:szCs w:val="21"/>
              </w:rPr>
            </w:pPr>
            <w:r>
              <w:rPr>
                <w:rFonts w:ascii="仿宋" w:eastAsia="仿宋" w:hAnsi="仿宋" w:hint="eastAsia"/>
                <w:bCs/>
                <w:szCs w:val="21"/>
              </w:rPr>
              <w:t>2.</w:t>
            </w:r>
            <w:r w:rsidRPr="003F6AC6">
              <w:rPr>
                <w:rFonts w:ascii="仿宋" w:eastAsia="仿宋" w:hAnsi="仿宋" w:hint="eastAsia"/>
                <w:b/>
                <w:szCs w:val="21"/>
              </w:rPr>
              <w:t>无法完成</w:t>
            </w:r>
            <w:r w:rsidRPr="009F044F">
              <w:rPr>
                <w:rFonts w:ascii="仿宋" w:eastAsia="仿宋" w:hAnsi="仿宋" w:hint="eastAsia"/>
                <w:bCs/>
                <w:szCs w:val="21"/>
              </w:rPr>
              <w:t>相关操作</w:t>
            </w:r>
            <w:r>
              <w:rPr>
                <w:rFonts w:ascii="仿宋" w:eastAsia="仿宋" w:hAnsi="仿宋" w:hint="eastAsia"/>
                <w:bCs/>
                <w:szCs w:val="21"/>
              </w:rPr>
              <w:t>;</w:t>
            </w:r>
          </w:p>
          <w:p w14:paraId="4A28F8E3" w14:textId="3A21807B" w:rsidR="003E2C9C" w:rsidRDefault="003E2C9C" w:rsidP="003E2C9C">
            <w:pPr>
              <w:snapToGrid w:val="0"/>
              <w:spacing w:line="360" w:lineRule="auto"/>
              <w:rPr>
                <w:rFonts w:ascii="仿宋" w:eastAsia="仿宋" w:hAnsi="仿宋"/>
                <w:bCs/>
                <w:szCs w:val="21"/>
              </w:rPr>
            </w:pPr>
            <w:r>
              <w:rPr>
                <w:rFonts w:ascii="仿宋" w:eastAsia="仿宋" w:hAnsi="仿宋" w:hint="eastAsia"/>
                <w:bCs/>
                <w:szCs w:val="21"/>
              </w:rPr>
              <w:t>3.不能够</w:t>
            </w:r>
            <w:r w:rsidRPr="009F044F">
              <w:rPr>
                <w:rFonts w:ascii="仿宋" w:eastAsia="仿宋" w:hAnsi="仿宋" w:hint="eastAsia"/>
                <w:bCs/>
                <w:szCs w:val="21"/>
              </w:rPr>
              <w:t>对数据进行</w:t>
            </w:r>
            <w:r>
              <w:rPr>
                <w:rFonts w:ascii="仿宋" w:eastAsia="仿宋" w:hAnsi="仿宋" w:hint="eastAsia"/>
                <w:bCs/>
                <w:szCs w:val="21"/>
              </w:rPr>
              <w:t>任何有意义</w:t>
            </w:r>
            <w:r w:rsidRPr="009F044F">
              <w:rPr>
                <w:rFonts w:ascii="仿宋" w:eastAsia="仿宋" w:hAnsi="仿宋" w:hint="eastAsia"/>
                <w:bCs/>
                <w:szCs w:val="21"/>
              </w:rPr>
              <w:t>分析和解释。</w:t>
            </w:r>
          </w:p>
        </w:tc>
        <w:tc>
          <w:tcPr>
            <w:tcW w:w="992" w:type="dxa"/>
            <w:vAlign w:val="center"/>
          </w:tcPr>
          <w:p w14:paraId="20E0F867" w14:textId="7244B3A6" w:rsidR="003E2C9C" w:rsidRDefault="003E2C9C" w:rsidP="003E2C9C">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r>
    </w:tbl>
    <w:p w14:paraId="4A1B2159"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673"/>
        <w:gridCol w:w="2155"/>
        <w:gridCol w:w="2431"/>
      </w:tblGrid>
      <w:tr w:rsidR="000103ED" w:rsidRPr="00835DE5" w14:paraId="4A1B215D" w14:textId="77777777" w:rsidTr="008E0E09">
        <w:tc>
          <w:tcPr>
            <w:tcW w:w="2263" w:type="dxa"/>
            <w:gridSpan w:val="2"/>
            <w:vMerge w:val="restart"/>
            <w:shd w:val="clear" w:color="auto" w:fill="auto"/>
            <w:vAlign w:val="center"/>
          </w:tcPr>
          <w:p w14:paraId="4A1B215A"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673" w:type="dxa"/>
            <w:vMerge w:val="restart"/>
            <w:vAlign w:val="center"/>
          </w:tcPr>
          <w:p w14:paraId="4A1B215B"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2"/>
            <w:shd w:val="clear" w:color="auto" w:fill="auto"/>
            <w:vAlign w:val="center"/>
          </w:tcPr>
          <w:p w14:paraId="4A1B215C"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8E0E09" w:rsidRPr="00835DE5" w14:paraId="4A1B2164" w14:textId="77777777" w:rsidTr="00842817">
        <w:tc>
          <w:tcPr>
            <w:tcW w:w="2263" w:type="dxa"/>
            <w:gridSpan w:val="2"/>
            <w:vMerge/>
            <w:shd w:val="clear" w:color="auto" w:fill="auto"/>
            <w:vAlign w:val="center"/>
          </w:tcPr>
          <w:p w14:paraId="4A1B215E" w14:textId="77777777" w:rsidR="008E0E09" w:rsidRPr="00835DE5" w:rsidRDefault="008E0E09" w:rsidP="000A7C74">
            <w:pPr>
              <w:snapToGrid w:val="0"/>
              <w:spacing w:line="360" w:lineRule="auto"/>
              <w:jc w:val="center"/>
              <w:rPr>
                <w:rFonts w:ascii="仿宋" w:eastAsia="仿宋" w:hAnsi="仿宋"/>
                <w:b/>
                <w:color w:val="000000"/>
                <w:sz w:val="24"/>
              </w:rPr>
            </w:pPr>
          </w:p>
        </w:tc>
        <w:tc>
          <w:tcPr>
            <w:tcW w:w="1673" w:type="dxa"/>
            <w:vMerge/>
          </w:tcPr>
          <w:p w14:paraId="4A1B215F" w14:textId="77777777" w:rsidR="008E0E09" w:rsidRPr="00835DE5" w:rsidRDefault="008E0E09" w:rsidP="000A7C74">
            <w:pPr>
              <w:snapToGrid w:val="0"/>
              <w:spacing w:line="360" w:lineRule="auto"/>
              <w:jc w:val="center"/>
              <w:rPr>
                <w:rFonts w:ascii="仿宋" w:eastAsia="仿宋" w:hAnsi="仿宋"/>
                <w:b/>
                <w:color w:val="000000"/>
                <w:sz w:val="24"/>
              </w:rPr>
            </w:pPr>
          </w:p>
        </w:tc>
        <w:tc>
          <w:tcPr>
            <w:tcW w:w="2155" w:type="dxa"/>
            <w:shd w:val="clear" w:color="auto" w:fill="auto"/>
            <w:vAlign w:val="center"/>
          </w:tcPr>
          <w:p w14:paraId="4A1B2160" w14:textId="40D0316C" w:rsidR="008E0E09" w:rsidRPr="000103ED" w:rsidRDefault="008E0E09"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c>
          <w:tcPr>
            <w:tcW w:w="2431" w:type="dxa"/>
          </w:tcPr>
          <w:p w14:paraId="4A1B2163" w14:textId="41EA357A" w:rsidR="008E0E09" w:rsidRPr="00835DE5" w:rsidRDefault="008E0E09" w:rsidP="008E0E09">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r>
      <w:tr w:rsidR="008E0E09" w:rsidRPr="00835DE5" w14:paraId="4A1B21AC" w14:textId="77777777" w:rsidTr="00842817">
        <w:tc>
          <w:tcPr>
            <w:tcW w:w="1271" w:type="dxa"/>
            <w:shd w:val="clear" w:color="auto" w:fill="auto"/>
            <w:vAlign w:val="center"/>
          </w:tcPr>
          <w:p w14:paraId="4A1B21A5" w14:textId="56C4EB29" w:rsidR="008E0E09" w:rsidRPr="00835DE5" w:rsidRDefault="008E0E09" w:rsidP="008E0E09">
            <w:pPr>
              <w:snapToGrid w:val="0"/>
              <w:spacing w:line="360" w:lineRule="auto"/>
              <w:rPr>
                <w:rFonts w:ascii="仿宋" w:eastAsia="仿宋" w:hAnsi="仿宋"/>
                <w:b/>
                <w:color w:val="000000"/>
                <w:sz w:val="24"/>
              </w:rPr>
            </w:pPr>
            <w:proofErr w:type="gramStart"/>
            <w:r>
              <w:rPr>
                <w:rFonts w:ascii="仿宋" w:eastAsia="仿宋" w:hAnsi="仿宋" w:hint="eastAsia"/>
                <w:b/>
                <w:color w:val="000000"/>
                <w:sz w:val="24"/>
              </w:rPr>
              <w:t>结课考试</w:t>
            </w:r>
            <w:proofErr w:type="gramEnd"/>
          </w:p>
        </w:tc>
        <w:tc>
          <w:tcPr>
            <w:tcW w:w="992" w:type="dxa"/>
            <w:shd w:val="clear" w:color="auto" w:fill="auto"/>
            <w:vAlign w:val="center"/>
          </w:tcPr>
          <w:p w14:paraId="4A1B21A6" w14:textId="77777777" w:rsidR="008E0E09" w:rsidRPr="00835DE5" w:rsidRDefault="008E0E0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1673" w:type="dxa"/>
          </w:tcPr>
          <w:p w14:paraId="4A1B21A7" w14:textId="0A5B45BC" w:rsidR="008E0E09" w:rsidRPr="00835DE5" w:rsidRDefault="008E0E0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2155" w:type="dxa"/>
            <w:shd w:val="clear" w:color="auto" w:fill="auto"/>
            <w:vAlign w:val="center"/>
          </w:tcPr>
          <w:p w14:paraId="4A1B21A8" w14:textId="6513F895" w:rsidR="008E0E09" w:rsidRPr="00835DE5" w:rsidRDefault="0084281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2431" w:type="dxa"/>
          </w:tcPr>
          <w:p w14:paraId="4A1B21AB" w14:textId="55164E1D" w:rsidR="008E0E09" w:rsidRPr="00835DE5" w:rsidRDefault="0084281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60</w:t>
            </w:r>
          </w:p>
        </w:tc>
      </w:tr>
      <w:tr w:rsidR="008E0E09" w:rsidRPr="00835DE5" w14:paraId="4A1B21BA" w14:textId="77777777" w:rsidTr="00842817">
        <w:tc>
          <w:tcPr>
            <w:tcW w:w="3936" w:type="dxa"/>
            <w:gridSpan w:val="3"/>
            <w:shd w:val="clear" w:color="auto" w:fill="auto"/>
            <w:vAlign w:val="center"/>
          </w:tcPr>
          <w:p w14:paraId="4A1B21B5" w14:textId="77777777" w:rsidR="008E0E09" w:rsidRPr="00835DE5" w:rsidRDefault="008E0E09" w:rsidP="00842817">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2155" w:type="dxa"/>
            <w:shd w:val="clear" w:color="auto" w:fill="auto"/>
            <w:vAlign w:val="center"/>
          </w:tcPr>
          <w:p w14:paraId="4A1B21B6" w14:textId="78EA997F" w:rsidR="008E0E09" w:rsidRPr="00835DE5" w:rsidRDefault="00842817" w:rsidP="0084281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2431" w:type="dxa"/>
            <w:vAlign w:val="center"/>
          </w:tcPr>
          <w:p w14:paraId="4A1B21B9" w14:textId="005ECC6E" w:rsidR="008E0E09" w:rsidRPr="00835DE5" w:rsidRDefault="00842817" w:rsidP="00842817">
            <w:pPr>
              <w:snapToGrid w:val="0"/>
              <w:spacing w:line="360" w:lineRule="auto"/>
              <w:jc w:val="center"/>
              <w:rPr>
                <w:rFonts w:ascii="仿宋" w:eastAsia="仿宋" w:hAnsi="仿宋"/>
                <w:sz w:val="24"/>
              </w:rPr>
            </w:pPr>
            <w:r w:rsidRPr="00EB0AE4">
              <w:rPr>
                <w:rFonts w:ascii="仿宋" w:eastAsia="仿宋" w:hAnsi="仿宋" w:hint="eastAsia"/>
                <w:b/>
                <w:color w:val="000000"/>
                <w:sz w:val="24"/>
              </w:rPr>
              <w:t>60</w:t>
            </w:r>
          </w:p>
        </w:tc>
      </w:tr>
    </w:tbl>
    <w:p w14:paraId="4A1B21BB" w14:textId="77777777" w:rsidR="00835DE5" w:rsidRDefault="00835DE5" w:rsidP="00835DE5">
      <w:pPr>
        <w:snapToGrid w:val="0"/>
        <w:spacing w:line="360" w:lineRule="auto"/>
        <w:rPr>
          <w:rFonts w:ascii="仿宋" w:eastAsia="仿宋" w:hAnsi="仿宋"/>
          <w:b/>
          <w:color w:val="000000"/>
          <w:sz w:val="24"/>
        </w:rPr>
      </w:pPr>
    </w:p>
    <w:p w14:paraId="4A1B21BC"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4A1B21BE"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lastRenderedPageBreak/>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A1B21BF"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A1B21C0"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4A1B21C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A1B21C2"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192F5FBC" w14:textId="5EB6393B" w:rsidR="00DA4679" w:rsidRPr="00DA4679" w:rsidRDefault="00DA4679" w:rsidP="00506DA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DA4679">
        <w:rPr>
          <w:rFonts w:ascii="仿宋" w:eastAsia="仿宋" w:hAnsi="仿宋" w:hint="eastAsia"/>
          <w:color w:val="000000"/>
          <w:sz w:val="24"/>
        </w:rPr>
        <w:t>本课程提倡学生</w:t>
      </w:r>
      <w:r w:rsidR="00E43F72">
        <w:rPr>
          <w:rFonts w:ascii="仿宋" w:eastAsia="仿宋" w:hAnsi="仿宋" w:hint="eastAsia"/>
          <w:color w:val="000000"/>
          <w:sz w:val="24"/>
        </w:rPr>
        <w:t>积极</w:t>
      </w:r>
      <w:r w:rsidR="009A097C">
        <w:rPr>
          <w:rFonts w:ascii="仿宋" w:eastAsia="仿宋" w:hAnsi="仿宋" w:hint="eastAsia"/>
          <w:color w:val="000000"/>
          <w:sz w:val="24"/>
        </w:rPr>
        <w:t>回顾《重磁电勘探原理》所学内容</w:t>
      </w:r>
      <w:r w:rsidRPr="00DA4679">
        <w:rPr>
          <w:rFonts w:ascii="仿宋" w:eastAsia="仿宋" w:hAnsi="仿宋" w:hint="eastAsia"/>
          <w:color w:val="000000"/>
          <w:sz w:val="24"/>
        </w:rPr>
        <w:t>，</w:t>
      </w:r>
      <w:r w:rsidR="00E43F72">
        <w:rPr>
          <w:rFonts w:ascii="仿宋" w:eastAsia="仿宋" w:hAnsi="仿宋" w:hint="eastAsia"/>
          <w:color w:val="000000"/>
          <w:sz w:val="24"/>
        </w:rPr>
        <w:t>并且</w:t>
      </w:r>
      <w:r w:rsidR="009A097C">
        <w:rPr>
          <w:rFonts w:ascii="仿宋" w:eastAsia="仿宋" w:hAnsi="仿宋" w:hint="eastAsia"/>
          <w:color w:val="000000"/>
          <w:sz w:val="24"/>
        </w:rPr>
        <w:t>上机</w:t>
      </w:r>
      <w:r w:rsidR="00E43F72">
        <w:rPr>
          <w:rFonts w:ascii="仿宋" w:eastAsia="仿宋" w:hAnsi="仿宋" w:hint="eastAsia"/>
          <w:color w:val="000000"/>
          <w:sz w:val="24"/>
        </w:rPr>
        <w:t>多尝试</w:t>
      </w:r>
      <w:r w:rsidR="008F54C6">
        <w:rPr>
          <w:rFonts w:ascii="仿宋" w:eastAsia="仿宋" w:hAnsi="仿宋" w:hint="eastAsia"/>
          <w:color w:val="000000"/>
          <w:sz w:val="24"/>
        </w:rPr>
        <w:t>、</w:t>
      </w:r>
      <w:r w:rsidR="009A097C">
        <w:rPr>
          <w:rFonts w:ascii="仿宋" w:eastAsia="仿宋" w:hAnsi="仿宋" w:hint="eastAsia"/>
          <w:color w:val="000000"/>
          <w:sz w:val="24"/>
        </w:rPr>
        <w:t>勤加练习，多</w:t>
      </w:r>
      <w:r w:rsidR="008F54C6">
        <w:rPr>
          <w:rFonts w:ascii="仿宋" w:eastAsia="仿宋" w:hAnsi="仿宋" w:hint="eastAsia"/>
          <w:color w:val="000000"/>
          <w:sz w:val="24"/>
        </w:rPr>
        <w:t>养成多</w:t>
      </w:r>
      <w:r w:rsidR="00E43F72">
        <w:rPr>
          <w:rFonts w:ascii="仿宋" w:eastAsia="仿宋" w:hAnsi="仿宋" w:hint="eastAsia"/>
          <w:color w:val="000000"/>
          <w:sz w:val="24"/>
        </w:rPr>
        <w:t>练</w:t>
      </w:r>
      <w:r w:rsidR="009A097C">
        <w:rPr>
          <w:rFonts w:ascii="仿宋" w:eastAsia="仿宋" w:hAnsi="仿宋" w:hint="eastAsia"/>
          <w:color w:val="000000"/>
          <w:sz w:val="24"/>
        </w:rPr>
        <w:t>、多问、多思考</w:t>
      </w:r>
      <w:r w:rsidR="008F54C6">
        <w:rPr>
          <w:rFonts w:ascii="仿宋" w:eastAsia="仿宋" w:hAnsi="仿宋" w:hint="eastAsia"/>
          <w:color w:val="000000"/>
          <w:sz w:val="24"/>
        </w:rPr>
        <w:t>的学习习惯</w:t>
      </w:r>
      <w:r w:rsidRPr="00DA4679">
        <w:rPr>
          <w:rFonts w:ascii="仿宋" w:eastAsia="仿宋" w:hAnsi="仿宋" w:hint="eastAsia"/>
          <w:color w:val="000000"/>
          <w:sz w:val="24"/>
        </w:rPr>
        <w:t>。</w:t>
      </w:r>
    </w:p>
    <w:p w14:paraId="4A1B21D7" w14:textId="54854EDD" w:rsidR="002B2744" w:rsidRPr="00506DAC" w:rsidRDefault="002C7C39" w:rsidP="00506D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bookmarkEnd w:id="0"/>
    </w:p>
    <w:p w14:paraId="4A1B21D8" w14:textId="407E7F5F" w:rsidR="002B2744" w:rsidRPr="002B2744" w:rsidRDefault="00506DAC" w:rsidP="002B2744">
      <w:pPr>
        <w:spacing w:line="360" w:lineRule="auto"/>
        <w:ind w:firstLineChars="200" w:firstLine="482"/>
        <w:rPr>
          <w:rFonts w:eastAsia="仿宋"/>
          <w:b/>
          <w:color w:val="000000"/>
          <w:sz w:val="24"/>
        </w:rPr>
      </w:pPr>
      <w:r>
        <w:rPr>
          <w:rFonts w:eastAsia="仿宋" w:hint="eastAsia"/>
          <w:b/>
          <w:color w:val="000000"/>
          <w:sz w:val="24"/>
        </w:rPr>
        <w:t>1</w:t>
      </w:r>
      <w:r w:rsidR="002B2744">
        <w:rPr>
          <w:rFonts w:eastAsia="仿宋"/>
          <w:b/>
          <w:color w:val="000000"/>
          <w:sz w:val="24"/>
        </w:rPr>
        <w:t>．主要参考</w:t>
      </w:r>
      <w:r w:rsidR="002B2744">
        <w:rPr>
          <w:rFonts w:eastAsia="仿宋" w:hint="eastAsia"/>
          <w:b/>
          <w:color w:val="000000"/>
          <w:sz w:val="24"/>
        </w:rPr>
        <w:t>书目</w:t>
      </w:r>
    </w:p>
    <w:tbl>
      <w:tblPr>
        <w:tblW w:w="0" w:type="auto"/>
        <w:tblLook w:val="0000" w:firstRow="0" w:lastRow="0" w:firstColumn="0" w:lastColumn="0" w:noHBand="0" w:noVBand="0"/>
      </w:tblPr>
      <w:tblGrid>
        <w:gridCol w:w="417"/>
        <w:gridCol w:w="925"/>
        <w:gridCol w:w="928"/>
        <w:gridCol w:w="1020"/>
        <w:gridCol w:w="985"/>
        <w:gridCol w:w="601"/>
        <w:gridCol w:w="1516"/>
        <w:gridCol w:w="1904"/>
      </w:tblGrid>
      <w:tr w:rsidR="002B2744" w14:paraId="4A1B21E1"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9"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B"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C"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D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E0" w14:textId="50F456FF"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4A1B21EA" w14:textId="77777777" w:rsidTr="00506DAC">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A1B21E2"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3" w14:textId="41C4D966" w:rsidR="002B2744" w:rsidRDefault="00055EB7" w:rsidP="00034940">
            <w:pPr>
              <w:widowControl/>
              <w:jc w:val="center"/>
              <w:textAlignment w:val="center"/>
              <w:rPr>
                <w:rFonts w:ascii="宋体" w:hAnsi="宋体" w:cs="宋体"/>
                <w:color w:val="000000"/>
                <w:sz w:val="20"/>
                <w:szCs w:val="20"/>
              </w:rPr>
            </w:pPr>
            <w:proofErr w:type="gramStart"/>
            <w:r w:rsidRPr="00055EB7">
              <w:rPr>
                <w:rFonts w:ascii="宋体" w:hAnsi="宋体" w:cs="宋体" w:hint="eastAsia"/>
                <w:color w:val="000000"/>
                <w:kern w:val="0"/>
                <w:sz w:val="20"/>
                <w:szCs w:val="20"/>
                <w:lang w:bidi="ar"/>
              </w:rPr>
              <w:t>重磁电</w:t>
            </w:r>
            <w:proofErr w:type="gramEnd"/>
            <w:r w:rsidRPr="00055EB7">
              <w:rPr>
                <w:rFonts w:ascii="宋体" w:hAnsi="宋体" w:cs="宋体" w:hint="eastAsia"/>
                <w:color w:val="000000"/>
                <w:kern w:val="0"/>
                <w:sz w:val="20"/>
                <w:szCs w:val="20"/>
                <w:lang w:bidi="ar"/>
              </w:rPr>
              <w:t>数据处理解释软件RGIS</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4" w14:textId="7CE08C2D" w:rsidR="002B2744" w:rsidRDefault="00953BAD"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2011</w:t>
            </w:r>
            <w:r w:rsidR="00715C73">
              <w:rPr>
                <w:rFonts w:ascii="宋体" w:hAnsi="宋体" w:cs="宋体" w:hint="eastAsia"/>
                <w:color w:val="000000"/>
                <w:sz w:val="20"/>
                <w:szCs w:val="20"/>
              </w:rPr>
              <w:t>年5月第1版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5" w14:textId="4E07AF09" w:rsidR="002B2744" w:rsidRDefault="00715C73"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第1次印刷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6" w14:textId="14277CBC" w:rsidR="002B2744" w:rsidRDefault="00055EB7"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张明华</w:t>
            </w:r>
            <w:r w:rsidR="00A74DA0">
              <w:rPr>
                <w:rFonts w:ascii="宋体" w:hAnsi="宋体" w:cs="宋体" w:hint="eastAsia"/>
                <w:color w:val="000000"/>
                <w:kern w:val="0"/>
                <w:sz w:val="20"/>
                <w:szCs w:val="20"/>
                <w:lang w:bidi="ar"/>
              </w:rPr>
              <w:t>等</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7" w14:textId="14B359AF" w:rsidR="002B2744" w:rsidRDefault="00953BAD"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地质出版社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8"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9787563648498</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B21E9" w14:textId="53647BF5" w:rsidR="002B2744" w:rsidRDefault="002B2744" w:rsidP="00034940">
            <w:pPr>
              <w:widowControl/>
              <w:jc w:val="center"/>
              <w:textAlignment w:val="center"/>
              <w:rPr>
                <w:rFonts w:ascii="宋体" w:hAnsi="宋体" w:cs="宋体"/>
                <w:color w:val="000000"/>
                <w:sz w:val="20"/>
                <w:szCs w:val="20"/>
              </w:rPr>
            </w:pPr>
          </w:p>
        </w:tc>
      </w:tr>
    </w:tbl>
    <w:p w14:paraId="4A1B2202" w14:textId="77777777" w:rsidR="002B2744" w:rsidRDefault="002B2744" w:rsidP="002B2744">
      <w:pPr>
        <w:spacing w:line="360" w:lineRule="auto"/>
        <w:jc w:val="left"/>
        <w:rPr>
          <w:rFonts w:eastAsia="仿宋"/>
          <w:color w:val="000000"/>
          <w:sz w:val="24"/>
        </w:rPr>
      </w:pPr>
    </w:p>
    <w:p w14:paraId="4A1B2203"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364C9" w14:textId="77777777" w:rsidR="00251B9A" w:rsidRDefault="00251B9A" w:rsidP="00CC7FC3">
      <w:r>
        <w:separator/>
      </w:r>
    </w:p>
  </w:endnote>
  <w:endnote w:type="continuationSeparator" w:id="0">
    <w:p w14:paraId="66D8E522" w14:textId="77777777" w:rsidR="00251B9A" w:rsidRDefault="00251B9A"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0E278" w14:textId="77777777" w:rsidR="00251B9A" w:rsidRDefault="00251B9A" w:rsidP="00CC7FC3">
      <w:r>
        <w:separator/>
      </w:r>
    </w:p>
  </w:footnote>
  <w:footnote w:type="continuationSeparator" w:id="0">
    <w:p w14:paraId="6D8141B5" w14:textId="77777777" w:rsidR="00251B9A" w:rsidRDefault="00251B9A"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1264417">
    <w:abstractNumId w:val="1"/>
  </w:num>
  <w:num w:numId="2" w16cid:durableId="1809204539">
    <w:abstractNumId w:val="2"/>
  </w:num>
  <w:num w:numId="3" w16cid:durableId="502204947">
    <w:abstractNumId w:val="0"/>
  </w:num>
  <w:num w:numId="4" w16cid:durableId="181943475">
    <w:abstractNumId w:val="4"/>
  </w:num>
  <w:num w:numId="5" w16cid:durableId="1707103406">
    <w:abstractNumId w:val="3"/>
  </w:num>
  <w:num w:numId="6" w16cid:durableId="476336833">
    <w:abstractNumId w:val="6"/>
  </w:num>
  <w:num w:numId="7" w16cid:durableId="221016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33AB"/>
    <w:rsid w:val="00014F13"/>
    <w:rsid w:val="000163D1"/>
    <w:rsid w:val="00022E52"/>
    <w:rsid w:val="00023428"/>
    <w:rsid w:val="00023ECC"/>
    <w:rsid w:val="00023FDF"/>
    <w:rsid w:val="000314AA"/>
    <w:rsid w:val="00034940"/>
    <w:rsid w:val="000361BB"/>
    <w:rsid w:val="00040A17"/>
    <w:rsid w:val="00040DCF"/>
    <w:rsid w:val="0004104C"/>
    <w:rsid w:val="00044398"/>
    <w:rsid w:val="000446BA"/>
    <w:rsid w:val="000448F5"/>
    <w:rsid w:val="00046537"/>
    <w:rsid w:val="00051201"/>
    <w:rsid w:val="00054DE2"/>
    <w:rsid w:val="00055EB7"/>
    <w:rsid w:val="0006216B"/>
    <w:rsid w:val="0006513E"/>
    <w:rsid w:val="00066DEA"/>
    <w:rsid w:val="000670EF"/>
    <w:rsid w:val="000679BF"/>
    <w:rsid w:val="00073F42"/>
    <w:rsid w:val="0008066A"/>
    <w:rsid w:val="00081108"/>
    <w:rsid w:val="0008602A"/>
    <w:rsid w:val="000871BB"/>
    <w:rsid w:val="000A26E2"/>
    <w:rsid w:val="000A2BE4"/>
    <w:rsid w:val="000A3403"/>
    <w:rsid w:val="000A3658"/>
    <w:rsid w:val="000A43EA"/>
    <w:rsid w:val="000A7BD5"/>
    <w:rsid w:val="000A7C74"/>
    <w:rsid w:val="000B1E1E"/>
    <w:rsid w:val="000B3A17"/>
    <w:rsid w:val="000B5912"/>
    <w:rsid w:val="000C0DDF"/>
    <w:rsid w:val="000C284B"/>
    <w:rsid w:val="000C295E"/>
    <w:rsid w:val="000C29C2"/>
    <w:rsid w:val="000C79E7"/>
    <w:rsid w:val="000C7B6B"/>
    <w:rsid w:val="000E1351"/>
    <w:rsid w:val="000E2E29"/>
    <w:rsid w:val="000E3054"/>
    <w:rsid w:val="000E436E"/>
    <w:rsid w:val="000E576B"/>
    <w:rsid w:val="000F2E28"/>
    <w:rsid w:val="000F2FF1"/>
    <w:rsid w:val="00104902"/>
    <w:rsid w:val="00107890"/>
    <w:rsid w:val="00107B0E"/>
    <w:rsid w:val="00110815"/>
    <w:rsid w:val="001114CB"/>
    <w:rsid w:val="00113CED"/>
    <w:rsid w:val="001150CF"/>
    <w:rsid w:val="00121E0F"/>
    <w:rsid w:val="00123FE3"/>
    <w:rsid w:val="00130312"/>
    <w:rsid w:val="00134BA8"/>
    <w:rsid w:val="001352EC"/>
    <w:rsid w:val="00135F58"/>
    <w:rsid w:val="00136608"/>
    <w:rsid w:val="00144A46"/>
    <w:rsid w:val="001454DA"/>
    <w:rsid w:val="0014731A"/>
    <w:rsid w:val="00155E7D"/>
    <w:rsid w:val="00155EC2"/>
    <w:rsid w:val="001611E8"/>
    <w:rsid w:val="00162084"/>
    <w:rsid w:val="001645BA"/>
    <w:rsid w:val="00171D2D"/>
    <w:rsid w:val="001726DD"/>
    <w:rsid w:val="00175AE5"/>
    <w:rsid w:val="00175B4D"/>
    <w:rsid w:val="00180603"/>
    <w:rsid w:val="00182988"/>
    <w:rsid w:val="0018489A"/>
    <w:rsid w:val="00185535"/>
    <w:rsid w:val="00185AD1"/>
    <w:rsid w:val="001910EC"/>
    <w:rsid w:val="00193EF8"/>
    <w:rsid w:val="00196827"/>
    <w:rsid w:val="001A479D"/>
    <w:rsid w:val="001A5AEC"/>
    <w:rsid w:val="001A6B4F"/>
    <w:rsid w:val="001B0976"/>
    <w:rsid w:val="001B3BB7"/>
    <w:rsid w:val="001B42B0"/>
    <w:rsid w:val="001B60BD"/>
    <w:rsid w:val="001B75DA"/>
    <w:rsid w:val="001B7F23"/>
    <w:rsid w:val="001C6FC5"/>
    <w:rsid w:val="001C7C29"/>
    <w:rsid w:val="001C7EC8"/>
    <w:rsid w:val="001D36D8"/>
    <w:rsid w:val="001E007F"/>
    <w:rsid w:val="001E0152"/>
    <w:rsid w:val="001E74EE"/>
    <w:rsid w:val="001E7BA6"/>
    <w:rsid w:val="001E7C61"/>
    <w:rsid w:val="001F19E1"/>
    <w:rsid w:val="001F1AEC"/>
    <w:rsid w:val="001F4186"/>
    <w:rsid w:val="001F49BB"/>
    <w:rsid w:val="001F533E"/>
    <w:rsid w:val="00202F65"/>
    <w:rsid w:val="00204B1C"/>
    <w:rsid w:val="002052A2"/>
    <w:rsid w:val="00210D57"/>
    <w:rsid w:val="00211ED8"/>
    <w:rsid w:val="0021339B"/>
    <w:rsid w:val="0021473A"/>
    <w:rsid w:val="00215146"/>
    <w:rsid w:val="00217C00"/>
    <w:rsid w:val="002259A4"/>
    <w:rsid w:val="00226E63"/>
    <w:rsid w:val="0023267F"/>
    <w:rsid w:val="00232EC3"/>
    <w:rsid w:val="00233A99"/>
    <w:rsid w:val="002359DD"/>
    <w:rsid w:val="00235CEA"/>
    <w:rsid w:val="00237854"/>
    <w:rsid w:val="00237BFC"/>
    <w:rsid w:val="00240E70"/>
    <w:rsid w:val="0024324B"/>
    <w:rsid w:val="00250195"/>
    <w:rsid w:val="00251B9A"/>
    <w:rsid w:val="0025447F"/>
    <w:rsid w:val="002574CF"/>
    <w:rsid w:val="00257DAC"/>
    <w:rsid w:val="0026119A"/>
    <w:rsid w:val="002626E8"/>
    <w:rsid w:val="00264DB6"/>
    <w:rsid w:val="00267C31"/>
    <w:rsid w:val="00267F68"/>
    <w:rsid w:val="00274324"/>
    <w:rsid w:val="0027455F"/>
    <w:rsid w:val="002778A8"/>
    <w:rsid w:val="00282ED1"/>
    <w:rsid w:val="00283C45"/>
    <w:rsid w:val="002861EF"/>
    <w:rsid w:val="002920AA"/>
    <w:rsid w:val="002A129F"/>
    <w:rsid w:val="002A12D2"/>
    <w:rsid w:val="002A3182"/>
    <w:rsid w:val="002A3B25"/>
    <w:rsid w:val="002B1FF1"/>
    <w:rsid w:val="002B2744"/>
    <w:rsid w:val="002B6CC3"/>
    <w:rsid w:val="002B76E0"/>
    <w:rsid w:val="002B79EE"/>
    <w:rsid w:val="002C2BB5"/>
    <w:rsid w:val="002C4E19"/>
    <w:rsid w:val="002C79FF"/>
    <w:rsid w:val="002C7C39"/>
    <w:rsid w:val="002D35EB"/>
    <w:rsid w:val="002D48F8"/>
    <w:rsid w:val="002D52FD"/>
    <w:rsid w:val="002E02C2"/>
    <w:rsid w:val="002E23A8"/>
    <w:rsid w:val="002E3230"/>
    <w:rsid w:val="002F1988"/>
    <w:rsid w:val="002F4C2C"/>
    <w:rsid w:val="002F734B"/>
    <w:rsid w:val="0030553A"/>
    <w:rsid w:val="003061BC"/>
    <w:rsid w:val="003107F2"/>
    <w:rsid w:val="00314D1D"/>
    <w:rsid w:val="00315532"/>
    <w:rsid w:val="00320505"/>
    <w:rsid w:val="00321FC7"/>
    <w:rsid w:val="00323568"/>
    <w:rsid w:val="00333088"/>
    <w:rsid w:val="00334CE7"/>
    <w:rsid w:val="003402CF"/>
    <w:rsid w:val="003418ED"/>
    <w:rsid w:val="0034226B"/>
    <w:rsid w:val="003422C0"/>
    <w:rsid w:val="00344D76"/>
    <w:rsid w:val="00355C93"/>
    <w:rsid w:val="00361D51"/>
    <w:rsid w:val="00364883"/>
    <w:rsid w:val="0037659D"/>
    <w:rsid w:val="0037694E"/>
    <w:rsid w:val="00376F7E"/>
    <w:rsid w:val="003823D1"/>
    <w:rsid w:val="0038501D"/>
    <w:rsid w:val="003870FC"/>
    <w:rsid w:val="003873C2"/>
    <w:rsid w:val="00390C1E"/>
    <w:rsid w:val="00391BC2"/>
    <w:rsid w:val="00394CEF"/>
    <w:rsid w:val="003A15D6"/>
    <w:rsid w:val="003A51D1"/>
    <w:rsid w:val="003A5606"/>
    <w:rsid w:val="003B71C8"/>
    <w:rsid w:val="003C2D44"/>
    <w:rsid w:val="003C372A"/>
    <w:rsid w:val="003C5131"/>
    <w:rsid w:val="003C538D"/>
    <w:rsid w:val="003D0B37"/>
    <w:rsid w:val="003D52E3"/>
    <w:rsid w:val="003D5571"/>
    <w:rsid w:val="003E0069"/>
    <w:rsid w:val="003E1B3A"/>
    <w:rsid w:val="003E1F2F"/>
    <w:rsid w:val="003E2C9C"/>
    <w:rsid w:val="003E34BD"/>
    <w:rsid w:val="003F3DE6"/>
    <w:rsid w:val="003F516B"/>
    <w:rsid w:val="003F57B4"/>
    <w:rsid w:val="003F6AC6"/>
    <w:rsid w:val="0040617E"/>
    <w:rsid w:val="00411CA8"/>
    <w:rsid w:val="00412A67"/>
    <w:rsid w:val="00412ED0"/>
    <w:rsid w:val="004136C2"/>
    <w:rsid w:val="0042133D"/>
    <w:rsid w:val="00424F7C"/>
    <w:rsid w:val="00427453"/>
    <w:rsid w:val="004275D5"/>
    <w:rsid w:val="00430B9F"/>
    <w:rsid w:val="00433AE7"/>
    <w:rsid w:val="00441C82"/>
    <w:rsid w:val="004503C5"/>
    <w:rsid w:val="00453E76"/>
    <w:rsid w:val="00455A67"/>
    <w:rsid w:val="00456E79"/>
    <w:rsid w:val="004571B2"/>
    <w:rsid w:val="00464ADF"/>
    <w:rsid w:val="00467986"/>
    <w:rsid w:val="00470B5A"/>
    <w:rsid w:val="004713D4"/>
    <w:rsid w:val="0047364A"/>
    <w:rsid w:val="00477D28"/>
    <w:rsid w:val="00481156"/>
    <w:rsid w:val="004816C3"/>
    <w:rsid w:val="00481A0E"/>
    <w:rsid w:val="00481B23"/>
    <w:rsid w:val="00487ED5"/>
    <w:rsid w:val="004964C3"/>
    <w:rsid w:val="004A1D5C"/>
    <w:rsid w:val="004A349E"/>
    <w:rsid w:val="004A74C3"/>
    <w:rsid w:val="004B2346"/>
    <w:rsid w:val="004B4A1B"/>
    <w:rsid w:val="004B5FAD"/>
    <w:rsid w:val="004B6078"/>
    <w:rsid w:val="004B6D58"/>
    <w:rsid w:val="004C0537"/>
    <w:rsid w:val="004C161B"/>
    <w:rsid w:val="004C3884"/>
    <w:rsid w:val="004C3ECE"/>
    <w:rsid w:val="004D1C10"/>
    <w:rsid w:val="004D7841"/>
    <w:rsid w:val="004D7FDC"/>
    <w:rsid w:val="004E0D6B"/>
    <w:rsid w:val="004E1A29"/>
    <w:rsid w:val="004E4C8C"/>
    <w:rsid w:val="004E718A"/>
    <w:rsid w:val="004F18A9"/>
    <w:rsid w:val="004F1B2F"/>
    <w:rsid w:val="004F29B4"/>
    <w:rsid w:val="004F2EAD"/>
    <w:rsid w:val="004F3790"/>
    <w:rsid w:val="004F451F"/>
    <w:rsid w:val="004F55C9"/>
    <w:rsid w:val="004F58AB"/>
    <w:rsid w:val="004F5FEF"/>
    <w:rsid w:val="005004F3"/>
    <w:rsid w:val="00503D76"/>
    <w:rsid w:val="00506DAC"/>
    <w:rsid w:val="00510D83"/>
    <w:rsid w:val="0051442F"/>
    <w:rsid w:val="0052088B"/>
    <w:rsid w:val="00522F73"/>
    <w:rsid w:val="00523F32"/>
    <w:rsid w:val="00525090"/>
    <w:rsid w:val="00525EDB"/>
    <w:rsid w:val="00526A46"/>
    <w:rsid w:val="0053120E"/>
    <w:rsid w:val="00536A8F"/>
    <w:rsid w:val="0053749D"/>
    <w:rsid w:val="00540C72"/>
    <w:rsid w:val="005432BE"/>
    <w:rsid w:val="00543C46"/>
    <w:rsid w:val="00545515"/>
    <w:rsid w:val="00547619"/>
    <w:rsid w:val="00550B7C"/>
    <w:rsid w:val="00551B14"/>
    <w:rsid w:val="00553E4C"/>
    <w:rsid w:val="005556D0"/>
    <w:rsid w:val="0055645E"/>
    <w:rsid w:val="005579AB"/>
    <w:rsid w:val="00562453"/>
    <w:rsid w:val="0056444B"/>
    <w:rsid w:val="00567D47"/>
    <w:rsid w:val="00567F7C"/>
    <w:rsid w:val="00567F7D"/>
    <w:rsid w:val="00570F3F"/>
    <w:rsid w:val="00571DFD"/>
    <w:rsid w:val="00573CE2"/>
    <w:rsid w:val="005749C3"/>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64F7"/>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01CF"/>
    <w:rsid w:val="006933F5"/>
    <w:rsid w:val="00693945"/>
    <w:rsid w:val="006942D5"/>
    <w:rsid w:val="00696C8A"/>
    <w:rsid w:val="00697835"/>
    <w:rsid w:val="006A3059"/>
    <w:rsid w:val="006B4C8A"/>
    <w:rsid w:val="006B56FD"/>
    <w:rsid w:val="006B6E22"/>
    <w:rsid w:val="006C2ED3"/>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5C73"/>
    <w:rsid w:val="007166BB"/>
    <w:rsid w:val="00725BFC"/>
    <w:rsid w:val="00737CC8"/>
    <w:rsid w:val="00744B9F"/>
    <w:rsid w:val="00745219"/>
    <w:rsid w:val="007478AA"/>
    <w:rsid w:val="007502F6"/>
    <w:rsid w:val="0075304A"/>
    <w:rsid w:val="007568CF"/>
    <w:rsid w:val="0076273E"/>
    <w:rsid w:val="00765D10"/>
    <w:rsid w:val="0077775E"/>
    <w:rsid w:val="007777CF"/>
    <w:rsid w:val="00777EA4"/>
    <w:rsid w:val="00782E96"/>
    <w:rsid w:val="00783FF0"/>
    <w:rsid w:val="00784AEC"/>
    <w:rsid w:val="007867CD"/>
    <w:rsid w:val="00790407"/>
    <w:rsid w:val="00792380"/>
    <w:rsid w:val="00796E32"/>
    <w:rsid w:val="0079711B"/>
    <w:rsid w:val="007A338F"/>
    <w:rsid w:val="007B056D"/>
    <w:rsid w:val="007B0976"/>
    <w:rsid w:val="007B2755"/>
    <w:rsid w:val="007C27B1"/>
    <w:rsid w:val="007C5424"/>
    <w:rsid w:val="007D36A6"/>
    <w:rsid w:val="007D6D1B"/>
    <w:rsid w:val="007E09AC"/>
    <w:rsid w:val="007E27E4"/>
    <w:rsid w:val="007E50AC"/>
    <w:rsid w:val="007F3198"/>
    <w:rsid w:val="007F6A3B"/>
    <w:rsid w:val="0080071B"/>
    <w:rsid w:val="00802A71"/>
    <w:rsid w:val="0080628B"/>
    <w:rsid w:val="00813562"/>
    <w:rsid w:val="00815C78"/>
    <w:rsid w:val="00816A54"/>
    <w:rsid w:val="00821868"/>
    <w:rsid w:val="00822044"/>
    <w:rsid w:val="00835C1F"/>
    <w:rsid w:val="00835DE5"/>
    <w:rsid w:val="00842817"/>
    <w:rsid w:val="00844D01"/>
    <w:rsid w:val="008464A8"/>
    <w:rsid w:val="00847531"/>
    <w:rsid w:val="00852192"/>
    <w:rsid w:val="008534D8"/>
    <w:rsid w:val="00857C52"/>
    <w:rsid w:val="008602B0"/>
    <w:rsid w:val="00863237"/>
    <w:rsid w:val="00865C06"/>
    <w:rsid w:val="008662B6"/>
    <w:rsid w:val="008715C3"/>
    <w:rsid w:val="00874A70"/>
    <w:rsid w:val="0087669B"/>
    <w:rsid w:val="00877CB2"/>
    <w:rsid w:val="00880682"/>
    <w:rsid w:val="00882C42"/>
    <w:rsid w:val="00884B7E"/>
    <w:rsid w:val="00886798"/>
    <w:rsid w:val="00893713"/>
    <w:rsid w:val="00896B06"/>
    <w:rsid w:val="008A1280"/>
    <w:rsid w:val="008A7C58"/>
    <w:rsid w:val="008B02D2"/>
    <w:rsid w:val="008B1F4F"/>
    <w:rsid w:val="008B1F8C"/>
    <w:rsid w:val="008B4DA7"/>
    <w:rsid w:val="008C24F4"/>
    <w:rsid w:val="008C64AF"/>
    <w:rsid w:val="008D3A58"/>
    <w:rsid w:val="008D7540"/>
    <w:rsid w:val="008E0850"/>
    <w:rsid w:val="008E0E09"/>
    <w:rsid w:val="008F2068"/>
    <w:rsid w:val="008F54C6"/>
    <w:rsid w:val="008F6743"/>
    <w:rsid w:val="00905D9F"/>
    <w:rsid w:val="00907374"/>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1337"/>
    <w:rsid w:val="00953BAD"/>
    <w:rsid w:val="00953BD3"/>
    <w:rsid w:val="00957EB2"/>
    <w:rsid w:val="0096193B"/>
    <w:rsid w:val="0096382D"/>
    <w:rsid w:val="00963DE6"/>
    <w:rsid w:val="00965302"/>
    <w:rsid w:val="00965FAE"/>
    <w:rsid w:val="00970A7D"/>
    <w:rsid w:val="00971D73"/>
    <w:rsid w:val="0097735F"/>
    <w:rsid w:val="00980B65"/>
    <w:rsid w:val="00980C1B"/>
    <w:rsid w:val="00981BCE"/>
    <w:rsid w:val="009841F6"/>
    <w:rsid w:val="0098455F"/>
    <w:rsid w:val="0099010E"/>
    <w:rsid w:val="009904B4"/>
    <w:rsid w:val="009905A8"/>
    <w:rsid w:val="0099302E"/>
    <w:rsid w:val="00997914"/>
    <w:rsid w:val="009A097C"/>
    <w:rsid w:val="009A5DA6"/>
    <w:rsid w:val="009A687C"/>
    <w:rsid w:val="009B00A4"/>
    <w:rsid w:val="009B15C5"/>
    <w:rsid w:val="009B278E"/>
    <w:rsid w:val="009B46DE"/>
    <w:rsid w:val="009B4C52"/>
    <w:rsid w:val="009C126B"/>
    <w:rsid w:val="009C145F"/>
    <w:rsid w:val="009D1D80"/>
    <w:rsid w:val="009D5FEB"/>
    <w:rsid w:val="009E3A95"/>
    <w:rsid w:val="009E63D5"/>
    <w:rsid w:val="009F044F"/>
    <w:rsid w:val="009F3DB1"/>
    <w:rsid w:val="009F5AE8"/>
    <w:rsid w:val="009F6921"/>
    <w:rsid w:val="00A01F18"/>
    <w:rsid w:val="00A040CC"/>
    <w:rsid w:val="00A0563A"/>
    <w:rsid w:val="00A06C6B"/>
    <w:rsid w:val="00A12B8C"/>
    <w:rsid w:val="00A14D42"/>
    <w:rsid w:val="00A168D1"/>
    <w:rsid w:val="00A17A5B"/>
    <w:rsid w:val="00A2290B"/>
    <w:rsid w:val="00A2565E"/>
    <w:rsid w:val="00A26CFC"/>
    <w:rsid w:val="00A26D88"/>
    <w:rsid w:val="00A4057A"/>
    <w:rsid w:val="00A421D7"/>
    <w:rsid w:val="00A44EB2"/>
    <w:rsid w:val="00A44FB9"/>
    <w:rsid w:val="00A4609C"/>
    <w:rsid w:val="00A50A9C"/>
    <w:rsid w:val="00A50FB9"/>
    <w:rsid w:val="00A55DB7"/>
    <w:rsid w:val="00A55F37"/>
    <w:rsid w:val="00A57696"/>
    <w:rsid w:val="00A60126"/>
    <w:rsid w:val="00A6224A"/>
    <w:rsid w:val="00A6425E"/>
    <w:rsid w:val="00A649EB"/>
    <w:rsid w:val="00A65E30"/>
    <w:rsid w:val="00A669C5"/>
    <w:rsid w:val="00A672FB"/>
    <w:rsid w:val="00A74DA0"/>
    <w:rsid w:val="00A75885"/>
    <w:rsid w:val="00A75954"/>
    <w:rsid w:val="00A76D67"/>
    <w:rsid w:val="00A7754D"/>
    <w:rsid w:val="00A77F50"/>
    <w:rsid w:val="00A808A4"/>
    <w:rsid w:val="00A82142"/>
    <w:rsid w:val="00A8355F"/>
    <w:rsid w:val="00A837F5"/>
    <w:rsid w:val="00A846EC"/>
    <w:rsid w:val="00A86003"/>
    <w:rsid w:val="00A865E4"/>
    <w:rsid w:val="00A90FE4"/>
    <w:rsid w:val="00A91AFE"/>
    <w:rsid w:val="00A941C1"/>
    <w:rsid w:val="00A96A5E"/>
    <w:rsid w:val="00A9736E"/>
    <w:rsid w:val="00AA3772"/>
    <w:rsid w:val="00AA5D23"/>
    <w:rsid w:val="00AB1F80"/>
    <w:rsid w:val="00AB28FE"/>
    <w:rsid w:val="00AD2678"/>
    <w:rsid w:val="00AF1138"/>
    <w:rsid w:val="00AF57F2"/>
    <w:rsid w:val="00B0553E"/>
    <w:rsid w:val="00B134AE"/>
    <w:rsid w:val="00B206A5"/>
    <w:rsid w:val="00B21706"/>
    <w:rsid w:val="00B2565D"/>
    <w:rsid w:val="00B30B20"/>
    <w:rsid w:val="00B32F85"/>
    <w:rsid w:val="00B363BA"/>
    <w:rsid w:val="00B36AE8"/>
    <w:rsid w:val="00B37FF2"/>
    <w:rsid w:val="00B41A58"/>
    <w:rsid w:val="00B45C40"/>
    <w:rsid w:val="00B540BE"/>
    <w:rsid w:val="00B56026"/>
    <w:rsid w:val="00B61EA1"/>
    <w:rsid w:val="00B6217B"/>
    <w:rsid w:val="00B63617"/>
    <w:rsid w:val="00B6376A"/>
    <w:rsid w:val="00B639E0"/>
    <w:rsid w:val="00B743CC"/>
    <w:rsid w:val="00B82069"/>
    <w:rsid w:val="00B831CF"/>
    <w:rsid w:val="00B838BD"/>
    <w:rsid w:val="00B87FFE"/>
    <w:rsid w:val="00B902F8"/>
    <w:rsid w:val="00BA04B1"/>
    <w:rsid w:val="00BA2913"/>
    <w:rsid w:val="00BB230A"/>
    <w:rsid w:val="00BB6E0A"/>
    <w:rsid w:val="00BC32AC"/>
    <w:rsid w:val="00BC3943"/>
    <w:rsid w:val="00BD1726"/>
    <w:rsid w:val="00BD3131"/>
    <w:rsid w:val="00BD5005"/>
    <w:rsid w:val="00BD6AAC"/>
    <w:rsid w:val="00BE027C"/>
    <w:rsid w:val="00BE1422"/>
    <w:rsid w:val="00BE44E3"/>
    <w:rsid w:val="00BF1168"/>
    <w:rsid w:val="00BF4713"/>
    <w:rsid w:val="00BF5A5E"/>
    <w:rsid w:val="00C01C28"/>
    <w:rsid w:val="00C10D65"/>
    <w:rsid w:val="00C11A63"/>
    <w:rsid w:val="00C21219"/>
    <w:rsid w:val="00C228B8"/>
    <w:rsid w:val="00C236E6"/>
    <w:rsid w:val="00C2449C"/>
    <w:rsid w:val="00C24BAE"/>
    <w:rsid w:val="00C27655"/>
    <w:rsid w:val="00C33707"/>
    <w:rsid w:val="00C352B6"/>
    <w:rsid w:val="00C362CE"/>
    <w:rsid w:val="00C513EA"/>
    <w:rsid w:val="00C52F5A"/>
    <w:rsid w:val="00C53025"/>
    <w:rsid w:val="00C5499E"/>
    <w:rsid w:val="00C54A26"/>
    <w:rsid w:val="00C56540"/>
    <w:rsid w:val="00C567E9"/>
    <w:rsid w:val="00C667F1"/>
    <w:rsid w:val="00C66E7D"/>
    <w:rsid w:val="00C801F6"/>
    <w:rsid w:val="00C8125F"/>
    <w:rsid w:val="00C85BC4"/>
    <w:rsid w:val="00C862DA"/>
    <w:rsid w:val="00C87FFE"/>
    <w:rsid w:val="00C925EF"/>
    <w:rsid w:val="00C926FF"/>
    <w:rsid w:val="00C955CA"/>
    <w:rsid w:val="00C96848"/>
    <w:rsid w:val="00C96CD7"/>
    <w:rsid w:val="00C9715C"/>
    <w:rsid w:val="00CA1114"/>
    <w:rsid w:val="00CA1D1F"/>
    <w:rsid w:val="00CA5EDB"/>
    <w:rsid w:val="00CA7732"/>
    <w:rsid w:val="00CB07BA"/>
    <w:rsid w:val="00CB1012"/>
    <w:rsid w:val="00CB4DC2"/>
    <w:rsid w:val="00CB7A7B"/>
    <w:rsid w:val="00CB7B31"/>
    <w:rsid w:val="00CC0A69"/>
    <w:rsid w:val="00CC2037"/>
    <w:rsid w:val="00CC3005"/>
    <w:rsid w:val="00CC3815"/>
    <w:rsid w:val="00CC3D30"/>
    <w:rsid w:val="00CC4D2F"/>
    <w:rsid w:val="00CC7FC3"/>
    <w:rsid w:val="00CD034F"/>
    <w:rsid w:val="00CD3472"/>
    <w:rsid w:val="00CD35DA"/>
    <w:rsid w:val="00CF2653"/>
    <w:rsid w:val="00CF3018"/>
    <w:rsid w:val="00CF3827"/>
    <w:rsid w:val="00CF6BD6"/>
    <w:rsid w:val="00D0482D"/>
    <w:rsid w:val="00D04ADD"/>
    <w:rsid w:val="00D050DF"/>
    <w:rsid w:val="00D068EC"/>
    <w:rsid w:val="00D16BA1"/>
    <w:rsid w:val="00D21BAF"/>
    <w:rsid w:val="00D3581C"/>
    <w:rsid w:val="00D437E7"/>
    <w:rsid w:val="00D4556A"/>
    <w:rsid w:val="00D47762"/>
    <w:rsid w:val="00D50FC2"/>
    <w:rsid w:val="00D52456"/>
    <w:rsid w:val="00D524C5"/>
    <w:rsid w:val="00D53508"/>
    <w:rsid w:val="00D57772"/>
    <w:rsid w:val="00D60A11"/>
    <w:rsid w:val="00D61878"/>
    <w:rsid w:val="00D62DC6"/>
    <w:rsid w:val="00D64ADA"/>
    <w:rsid w:val="00D64B82"/>
    <w:rsid w:val="00D661C9"/>
    <w:rsid w:val="00D71619"/>
    <w:rsid w:val="00D735B2"/>
    <w:rsid w:val="00D736E5"/>
    <w:rsid w:val="00D8065E"/>
    <w:rsid w:val="00D862C8"/>
    <w:rsid w:val="00D87D83"/>
    <w:rsid w:val="00D93C6E"/>
    <w:rsid w:val="00D93FCD"/>
    <w:rsid w:val="00D975E2"/>
    <w:rsid w:val="00DA0A0F"/>
    <w:rsid w:val="00DA0FE5"/>
    <w:rsid w:val="00DA233F"/>
    <w:rsid w:val="00DA2BD0"/>
    <w:rsid w:val="00DA3D7D"/>
    <w:rsid w:val="00DA4679"/>
    <w:rsid w:val="00DA542D"/>
    <w:rsid w:val="00DA6D78"/>
    <w:rsid w:val="00DB16BE"/>
    <w:rsid w:val="00DB5B52"/>
    <w:rsid w:val="00DB5B8B"/>
    <w:rsid w:val="00DB62BA"/>
    <w:rsid w:val="00DB7C6D"/>
    <w:rsid w:val="00DC0414"/>
    <w:rsid w:val="00DC32C8"/>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1E1F"/>
    <w:rsid w:val="00E33AE4"/>
    <w:rsid w:val="00E35D03"/>
    <w:rsid w:val="00E36244"/>
    <w:rsid w:val="00E375AD"/>
    <w:rsid w:val="00E37B94"/>
    <w:rsid w:val="00E42B1D"/>
    <w:rsid w:val="00E43F72"/>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87DD0"/>
    <w:rsid w:val="00E94995"/>
    <w:rsid w:val="00E9581F"/>
    <w:rsid w:val="00EA0244"/>
    <w:rsid w:val="00EA026D"/>
    <w:rsid w:val="00EA0A95"/>
    <w:rsid w:val="00EA1DC2"/>
    <w:rsid w:val="00EA4A83"/>
    <w:rsid w:val="00EA6354"/>
    <w:rsid w:val="00EA6F50"/>
    <w:rsid w:val="00EA737D"/>
    <w:rsid w:val="00EA7BC4"/>
    <w:rsid w:val="00EB038D"/>
    <w:rsid w:val="00EB0AE4"/>
    <w:rsid w:val="00EB22B1"/>
    <w:rsid w:val="00EB41AB"/>
    <w:rsid w:val="00EB45F1"/>
    <w:rsid w:val="00EB565D"/>
    <w:rsid w:val="00EB696B"/>
    <w:rsid w:val="00EB749E"/>
    <w:rsid w:val="00EC0CE7"/>
    <w:rsid w:val="00EC5631"/>
    <w:rsid w:val="00EC71EB"/>
    <w:rsid w:val="00ED0785"/>
    <w:rsid w:val="00ED1C0C"/>
    <w:rsid w:val="00ED5B07"/>
    <w:rsid w:val="00ED5B1D"/>
    <w:rsid w:val="00EE2EB7"/>
    <w:rsid w:val="00EE6F43"/>
    <w:rsid w:val="00EF03B0"/>
    <w:rsid w:val="00EF5910"/>
    <w:rsid w:val="00EF6CF5"/>
    <w:rsid w:val="00EF74ED"/>
    <w:rsid w:val="00F000C4"/>
    <w:rsid w:val="00F04E80"/>
    <w:rsid w:val="00F0618C"/>
    <w:rsid w:val="00F1148A"/>
    <w:rsid w:val="00F1193E"/>
    <w:rsid w:val="00F154BD"/>
    <w:rsid w:val="00F15B36"/>
    <w:rsid w:val="00F165E7"/>
    <w:rsid w:val="00F17233"/>
    <w:rsid w:val="00F20BFC"/>
    <w:rsid w:val="00F218E3"/>
    <w:rsid w:val="00F24757"/>
    <w:rsid w:val="00F24EA9"/>
    <w:rsid w:val="00F2644C"/>
    <w:rsid w:val="00F30949"/>
    <w:rsid w:val="00F3237B"/>
    <w:rsid w:val="00F366C2"/>
    <w:rsid w:val="00F41D1E"/>
    <w:rsid w:val="00F42EEF"/>
    <w:rsid w:val="00F43025"/>
    <w:rsid w:val="00F47CA5"/>
    <w:rsid w:val="00F550CE"/>
    <w:rsid w:val="00F55A24"/>
    <w:rsid w:val="00F56849"/>
    <w:rsid w:val="00F56855"/>
    <w:rsid w:val="00F601DA"/>
    <w:rsid w:val="00F61498"/>
    <w:rsid w:val="00F6301A"/>
    <w:rsid w:val="00F63FF3"/>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5598"/>
    <w:rsid w:val="00FD5C3A"/>
    <w:rsid w:val="00FD6667"/>
    <w:rsid w:val="00FD6B3C"/>
    <w:rsid w:val="00FE2EE1"/>
    <w:rsid w:val="00FE5D16"/>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B2077"/>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469</Words>
  <Characters>2677</Characters>
  <Application>Microsoft Office Word</Application>
  <DocSecurity>0</DocSecurity>
  <Lines>22</Lines>
  <Paragraphs>6</Paragraphs>
  <ScaleCrop>false</ScaleCrop>
  <Company>Microsoft</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1227010156@qq.com</cp:lastModifiedBy>
  <cp:revision>3</cp:revision>
  <dcterms:created xsi:type="dcterms:W3CDTF">2024-06-11T02:38:00Z</dcterms:created>
  <dcterms:modified xsi:type="dcterms:W3CDTF">2024-06-11T02:39:00Z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