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pPr>
        <w:spacing w:line="480" w:lineRule="auto"/>
        <w:rPr>
          <w:rFonts w:ascii="宋体" w:hAnsi="宋体"/>
          <w:color w:val="000000"/>
          <w:sz w:val="44"/>
          <w:szCs w:val="20"/>
        </w:rPr>
      </w:pPr>
    </w:p>
    <w:p>
      <w:pPr>
        <w:tabs>
          <w:tab w:val="left" w:pos="880"/>
        </w:tabs>
        <w:spacing w:line="480" w:lineRule="auto"/>
        <w:rPr>
          <w:rFonts w:ascii="宋体" w:hAnsi="宋体"/>
          <w:color w:val="000000"/>
          <w:sz w:val="44"/>
          <w:szCs w:val="20"/>
        </w:rPr>
      </w:pPr>
      <w:r>
        <w:rPr>
          <w:rFonts w:ascii="宋体" w:hAnsi="宋体"/>
          <w:color w:val="000000"/>
          <w:sz w:val="44"/>
          <w:szCs w:val="20"/>
        </w:rPr>
        <w:tab/>
      </w:r>
    </w:p>
    <w:p>
      <w:pPr>
        <w:spacing w:line="480" w:lineRule="auto"/>
        <w:rPr>
          <w:rFonts w:ascii="宋体" w:hAnsi="宋体"/>
          <w:color w:val="000000"/>
          <w:sz w:val="44"/>
          <w:szCs w:val="20"/>
        </w:rPr>
      </w:pPr>
    </w:p>
    <w:p>
      <w:pPr>
        <w:spacing w:line="480" w:lineRule="auto"/>
        <w:jc w:val="center"/>
        <w:rPr>
          <w:rFonts w:eastAsia="黑体"/>
          <w:color w:val="000000"/>
          <w:sz w:val="44"/>
        </w:rPr>
      </w:pPr>
      <w:r>
        <w:rPr>
          <w:rFonts w:hint="eastAsia" w:eastAsia="黑体"/>
          <w:color w:val="000000"/>
          <w:sz w:val="44"/>
        </w:rPr>
        <w:t>《</w:t>
      </w:r>
      <w:r>
        <w:rPr>
          <w:rFonts w:hint="eastAsia" w:eastAsia="黑体"/>
          <w:color w:val="000000"/>
          <w:sz w:val="44"/>
          <w:lang w:val="en-GB"/>
        </w:rPr>
        <w:t>面向对象分析与设计</w:t>
      </w:r>
      <w:r>
        <w:rPr>
          <w:rFonts w:hint="eastAsia" w:eastAsia="黑体"/>
          <w:color w:val="000000"/>
          <w:sz w:val="44"/>
        </w:rPr>
        <w:t>》教学大纲</w:t>
      </w:r>
    </w:p>
    <w:p>
      <w:pPr>
        <w:spacing w:line="480" w:lineRule="auto"/>
        <w:jc w:val="center"/>
        <w:rPr>
          <w:rFonts w:hint="eastAsia" w:ascii="仿宋" w:hAnsi="仿宋" w:eastAsia="仿宋"/>
          <w:color w:val="000000"/>
          <w:sz w:val="28"/>
          <w:u w:val="single"/>
        </w:rPr>
      </w:pPr>
      <w:r>
        <w:rPr>
          <w:rFonts w:hint="eastAsia" w:ascii="仿宋" w:hAnsi="仿宋" w:eastAsia="仿宋"/>
          <w:color w:val="000000"/>
          <w:sz w:val="28"/>
          <w:u w:val="single"/>
        </w:rPr>
        <w:t>（第</w:t>
      </w:r>
      <w:r>
        <w:rPr>
          <w:rFonts w:hint="default" w:ascii="仿宋" w:hAnsi="仿宋" w:eastAsia="仿宋"/>
          <w:color w:val="000000"/>
          <w:sz w:val="28"/>
          <w:u w:val="single"/>
          <w:lang w:val="en-US"/>
        </w:rPr>
        <w:t>1</w:t>
      </w:r>
      <w:r>
        <w:rPr>
          <w:rFonts w:hint="eastAsia" w:ascii="仿宋" w:hAnsi="仿宋" w:eastAsia="仿宋"/>
          <w:color w:val="000000"/>
          <w:sz w:val="28"/>
          <w:u w:val="single"/>
        </w:rPr>
        <w:t>版）</w:t>
      </w: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rFonts w:hint="eastAsia"/>
          <w:color w:val="000000"/>
          <w:sz w:val="32"/>
          <w:szCs w:val="20"/>
        </w:rPr>
      </w:pPr>
    </w:p>
    <w:p>
      <w:pPr>
        <w:spacing w:line="480" w:lineRule="auto"/>
        <w:rPr>
          <w:color w:val="000000"/>
          <w:sz w:val="32"/>
          <w:szCs w:val="20"/>
        </w:rPr>
      </w:pPr>
    </w:p>
    <w:p>
      <w:pPr>
        <w:spacing w:line="480" w:lineRule="auto"/>
        <w:rPr>
          <w:color w:val="000000"/>
          <w:sz w:val="28"/>
          <w:u w:val="single"/>
        </w:rPr>
      </w:pPr>
    </w:p>
    <w:tbl>
      <w:tblPr>
        <w:tblStyle w:val="9"/>
        <w:tblW w:w="0" w:type="auto"/>
        <w:jc w:val="center"/>
        <w:tblLayout w:type="autofit"/>
        <w:tblCellMar>
          <w:top w:w="0" w:type="dxa"/>
          <w:left w:w="108" w:type="dxa"/>
          <w:bottom w:w="0" w:type="dxa"/>
          <w:right w:w="108" w:type="dxa"/>
        </w:tblCellMar>
      </w:tblPr>
      <w:tblGrid>
        <w:gridCol w:w="2376"/>
        <w:gridCol w:w="3969"/>
      </w:tblGrid>
      <w:tr>
        <w:trPr>
          <w:jc w:val="center"/>
        </w:trPr>
        <w:tc>
          <w:tcPr>
            <w:tcW w:w="2376" w:type="dxa"/>
            <w:shd w:val="clear" w:color="auto" w:fill="auto"/>
            <w:vAlign w:val="bottom"/>
          </w:tcPr>
          <w:p>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pPr>
              <w:spacing w:line="480" w:lineRule="auto"/>
              <w:jc w:val="center"/>
              <w:rPr>
                <w:rFonts w:hint="eastAsia" w:eastAsia="宋体"/>
                <w:color w:val="000000"/>
                <w:sz w:val="28"/>
                <w:lang w:val="en-US" w:eastAsia="zh-CN"/>
              </w:rPr>
            </w:pPr>
            <w:r>
              <w:rPr>
                <w:rFonts w:hint="eastAsia"/>
                <w:color w:val="000000"/>
                <w:sz w:val="28"/>
                <w:lang w:val="en-US" w:eastAsia="zh-CN"/>
              </w:rPr>
              <w:t>郭爽</w:t>
            </w:r>
          </w:p>
        </w:tc>
      </w:tr>
      <w:tr>
        <w:trPr>
          <w:jc w:val="center"/>
        </w:trPr>
        <w:tc>
          <w:tcPr>
            <w:tcW w:w="2376" w:type="dxa"/>
            <w:shd w:val="clear" w:color="auto" w:fill="auto"/>
            <w:vAlign w:val="bottom"/>
          </w:tcPr>
          <w:p>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pPr>
              <w:spacing w:line="480" w:lineRule="auto"/>
              <w:jc w:val="center"/>
              <w:rPr>
                <w:rFonts w:hint="eastAsia" w:eastAsia="宋体"/>
                <w:color w:val="000000"/>
                <w:sz w:val="28"/>
                <w:lang w:val="en-US" w:eastAsia="zh-CN"/>
              </w:rPr>
            </w:pPr>
            <w:r>
              <w:rPr>
                <w:rFonts w:hint="eastAsia"/>
                <w:color w:val="000000"/>
                <w:sz w:val="28"/>
                <w:lang w:val="en-US" w:eastAsia="zh-CN"/>
              </w:rPr>
              <w:t>崔立杰</w:t>
            </w:r>
          </w:p>
        </w:tc>
      </w:tr>
    </w:tbl>
    <w:p>
      <w:pPr>
        <w:jc w:val="center"/>
        <w:rPr>
          <w:rFonts w:ascii="仿宋" w:hAnsi="仿宋" w:eastAsia="仿宋"/>
          <w:color w:val="000000"/>
          <w:sz w:val="28"/>
          <w:u w:val="single"/>
        </w:rPr>
      </w:pPr>
    </w:p>
    <w:p>
      <w:pPr>
        <w:jc w:val="center"/>
        <w:rPr>
          <w:rFonts w:ascii="仿宋" w:hAnsi="仿宋" w:eastAsia="仿宋"/>
          <w:color w:val="000000"/>
          <w:sz w:val="28"/>
          <w:u w:val="single"/>
        </w:rPr>
      </w:pPr>
    </w:p>
    <w:p>
      <w:pPr>
        <w:jc w:val="center"/>
        <w:rPr>
          <w:rFonts w:ascii="仿宋" w:hAnsi="仿宋" w:eastAsia="仿宋"/>
          <w:color w:val="0070C0"/>
        </w:rPr>
      </w:pPr>
      <w:r>
        <w:rPr>
          <w:rFonts w:ascii="仿宋" w:hAnsi="仿宋" w:eastAsia="仿宋"/>
          <w:color w:val="000000"/>
          <w:sz w:val="28"/>
          <w:u w:val="single"/>
        </w:rPr>
        <w:t>20</w:t>
      </w:r>
      <w:r>
        <w:rPr>
          <w:rFonts w:hint="eastAsia" w:ascii="仿宋" w:hAnsi="仿宋" w:eastAsia="仿宋"/>
          <w:color w:val="000000"/>
          <w:sz w:val="28"/>
          <w:u w:val="single"/>
          <w:lang w:val="en-US" w:eastAsia="zh-CN"/>
        </w:rPr>
        <w:t>24</w:t>
      </w:r>
      <w:r>
        <w:rPr>
          <w:rFonts w:hint="eastAsia" w:ascii="仿宋" w:hAnsi="仿宋" w:eastAsia="仿宋"/>
          <w:color w:val="000000"/>
          <w:sz w:val="28"/>
          <w:u w:val="single"/>
        </w:rPr>
        <w:t>年</w:t>
      </w:r>
      <w:r>
        <w:rPr>
          <w:rFonts w:hint="eastAsia" w:ascii="仿宋" w:hAnsi="仿宋" w:eastAsia="仿宋"/>
          <w:color w:val="000000"/>
          <w:sz w:val="28"/>
          <w:u w:val="single"/>
          <w:lang w:val="en-US" w:eastAsia="zh-CN"/>
        </w:rPr>
        <w:t>03</w:t>
      </w:r>
      <w:r>
        <w:rPr>
          <w:rFonts w:hint="eastAsia" w:ascii="仿宋" w:hAnsi="仿宋" w:eastAsia="仿宋"/>
          <w:color w:val="000000"/>
          <w:sz w:val="28"/>
          <w:u w:val="single"/>
        </w:rPr>
        <w:t>月制定</w:t>
      </w:r>
      <w:r>
        <w:rPr>
          <w:rFonts w:ascii="仿宋_GB2312" w:eastAsia="仿宋_GB2312"/>
          <w:b/>
          <w:bCs/>
          <w:color w:val="000000"/>
          <w:sz w:val="28"/>
          <w:szCs w:val="28"/>
        </w:rPr>
        <w:br w:type="page"/>
      </w:r>
      <w:bookmarkStart w:id="0" w:name="_Toc231228604"/>
    </w:p>
    <w:p>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9"/>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pPr>
              <w:jc w:val="center"/>
              <w:rPr>
                <w:rFonts w:ascii="仿宋" w:hAnsi="仿宋" w:eastAsia="仿宋"/>
                <w:color w:val="000000"/>
                <w:sz w:val="24"/>
              </w:rPr>
            </w:pPr>
            <w:r>
              <w:rPr>
                <w:rFonts w:hint="eastAsia" w:ascii="仿宋" w:hAnsi="仿宋" w:eastAsia="仿宋"/>
                <w:color w:val="000000"/>
                <w:sz w:val="24"/>
              </w:rPr>
              <w:t>160527C024</w:t>
            </w:r>
          </w:p>
        </w:tc>
        <w:tc>
          <w:tcPr>
            <w:tcW w:w="1446" w:type="dxa"/>
            <w:vAlign w:val="center"/>
          </w:tcPr>
          <w:p>
            <w:pPr>
              <w:jc w:val="center"/>
              <w:rPr>
                <w:rFonts w:hint="eastAsia"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石油学院</w:t>
            </w:r>
          </w:p>
        </w:tc>
      </w:tr>
      <w:tr>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pPr>
              <w:jc w:val="center"/>
              <w:rPr>
                <w:rFonts w:ascii="仿宋" w:hAnsi="仿宋" w:eastAsia="仿宋"/>
                <w:color w:val="000000"/>
                <w:sz w:val="24"/>
              </w:rPr>
            </w:pPr>
            <w:r>
              <w:rPr>
                <w:rFonts w:hint="eastAsia" w:ascii="仿宋" w:hAnsi="仿宋" w:eastAsia="仿宋"/>
                <w:color w:val="000000"/>
                <w:sz w:val="24"/>
                <w:lang w:val="en-GB"/>
              </w:rPr>
              <w:t>面向对象分析与设计</w:t>
            </w:r>
          </w:p>
        </w:tc>
      </w:tr>
      <w:tr>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pPr>
              <w:jc w:val="center"/>
              <w:rPr>
                <w:rFonts w:ascii="仿宋" w:hAnsi="仿宋" w:eastAsia="仿宋"/>
                <w:color w:val="000000"/>
                <w:sz w:val="24"/>
              </w:rPr>
            </w:pPr>
            <w:r>
              <w:rPr>
                <w:rFonts w:hint="eastAsia" w:ascii="仿宋" w:hAnsi="仿宋" w:eastAsia="仿宋"/>
                <w:color w:val="000000"/>
                <w:sz w:val="24"/>
              </w:rPr>
              <w:t>Object-Oriented Analysis and Design</w:t>
            </w:r>
          </w:p>
        </w:tc>
      </w:tr>
      <w:tr>
        <w:trPr>
          <w:trHeight w:val="454" w:hRule="atLeast"/>
          <w:jc w:val="center"/>
        </w:trPr>
        <w:tc>
          <w:tcPr>
            <w:tcW w:w="1951" w:type="dxa"/>
            <w:vAlign w:val="center"/>
          </w:tcPr>
          <w:p>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pPr>
              <w:jc w:val="center"/>
              <w:rPr>
                <w:rFonts w:hint="eastAsia" w:ascii="仿宋" w:hAnsi="仿宋" w:eastAsia="仿宋"/>
                <w:color w:val="FF0000"/>
                <w:sz w:val="24"/>
              </w:rPr>
            </w:pPr>
            <w:r>
              <w:rPr>
                <w:rFonts w:hint="eastAsia" w:ascii="仿宋" w:hAnsi="仿宋" w:eastAsia="仿宋"/>
                <w:color w:val="000000"/>
                <w:sz w:val="24"/>
                <w:lang w:val="en-US" w:eastAsia="zh-CN"/>
              </w:rPr>
              <w:t>专业课：软件工程专业选修课</w:t>
            </w:r>
          </w:p>
        </w:tc>
      </w:tr>
      <w:tr>
        <w:trPr>
          <w:trHeight w:val="454" w:hRule="atLeast"/>
          <w:jc w:val="center"/>
        </w:trPr>
        <w:tc>
          <w:tcPr>
            <w:tcW w:w="1951" w:type="dxa"/>
            <w:vAlign w:val="center"/>
          </w:tcPr>
          <w:p>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软件工程</w:t>
            </w:r>
          </w:p>
        </w:tc>
      </w:tr>
      <w:tr>
        <w:trPr>
          <w:trHeight w:val="454" w:hRule="atLeast"/>
          <w:jc w:val="center"/>
        </w:trPr>
        <w:tc>
          <w:tcPr>
            <w:tcW w:w="1951" w:type="dxa"/>
            <w:vAlign w:val="center"/>
          </w:tcPr>
          <w:p>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2</w:t>
            </w:r>
          </w:p>
        </w:tc>
        <w:tc>
          <w:tcPr>
            <w:tcW w:w="1693" w:type="dxa"/>
            <w:gridSpan w:val="2"/>
            <w:vAlign w:val="center"/>
          </w:tcPr>
          <w:p>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32</w:t>
            </w:r>
          </w:p>
        </w:tc>
      </w:tr>
      <w:tr>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32</w:t>
            </w:r>
          </w:p>
        </w:tc>
        <w:tc>
          <w:tcPr>
            <w:tcW w:w="1693" w:type="dxa"/>
            <w:gridSpan w:val="2"/>
            <w:vAlign w:val="center"/>
          </w:tcPr>
          <w:p>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r>
      <w:tr>
        <w:trPr>
          <w:trHeight w:val="454" w:hRule="atLeast"/>
          <w:jc w:val="center"/>
        </w:trPr>
        <w:tc>
          <w:tcPr>
            <w:tcW w:w="1951" w:type="dxa"/>
            <w:vAlign w:val="center"/>
          </w:tcPr>
          <w:p>
            <w:pPr>
              <w:jc w:val="center"/>
              <w:rPr>
                <w:rFonts w:hint="eastAsia"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c>
          <w:tcPr>
            <w:tcW w:w="1693" w:type="dxa"/>
            <w:gridSpan w:val="2"/>
            <w:vAlign w:val="center"/>
          </w:tcPr>
          <w:p>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r>
      <w:tr>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pPr>
              <w:jc w:val="center"/>
              <w:rPr>
                <w:rFonts w:hint="default" w:ascii="仿宋" w:hAnsi="仿宋" w:eastAsia="仿宋"/>
                <w:color w:val="000000"/>
                <w:sz w:val="24"/>
                <w:lang w:val="en-US" w:eastAsia="zh-CN"/>
              </w:rPr>
            </w:pPr>
            <w:r>
              <w:rPr>
                <w:rFonts w:hint="eastAsia" w:ascii="仿宋" w:hAnsi="仿宋" w:eastAsia="仿宋"/>
                <w:color w:val="000000"/>
                <w:sz w:val="24"/>
              </w:rPr>
              <w:t>Java程序设计</w:t>
            </w:r>
            <w:r>
              <w:rPr>
                <w:rFonts w:hint="eastAsia" w:ascii="仿宋" w:hAnsi="仿宋" w:eastAsia="仿宋"/>
                <w:color w:val="000000"/>
                <w:sz w:val="24"/>
                <w:lang w:val="en-US" w:eastAsia="zh-CN"/>
              </w:rPr>
              <w:t>/</w:t>
            </w:r>
            <w:r>
              <w:rPr>
                <w:rFonts w:hint="default" w:ascii="仿宋" w:hAnsi="仿宋" w:eastAsia="仿宋"/>
                <w:color w:val="000000"/>
                <w:sz w:val="24"/>
                <w:lang w:val="en-US" w:eastAsia="zh-CN"/>
              </w:rPr>
              <w:t>C</w:t>
            </w:r>
            <w:r>
              <w:rPr>
                <w:rFonts w:hint="eastAsia" w:ascii="仿宋" w:hAnsi="仿宋" w:eastAsia="仿宋"/>
                <w:color w:val="000000"/>
                <w:sz w:val="24"/>
                <w:lang w:val="en-US" w:eastAsia="zh-CN"/>
              </w:rPr>
              <w:t>++程序设计</w:t>
            </w:r>
          </w:p>
        </w:tc>
      </w:tr>
    </w:tbl>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pPr>
        <w:snapToGrid w:val="0"/>
        <w:spacing w:line="360" w:lineRule="auto"/>
        <w:ind w:firstLine="480" w:firstLineChars="200"/>
        <w:rPr>
          <w:rFonts w:ascii="仿宋" w:hAnsi="仿宋" w:eastAsia="仿宋"/>
          <w:color w:val="0D0D0D" w:themeColor="text1" w:themeTint="F2"/>
          <w:sz w:val="24"/>
          <w14:textFill>
            <w14:solidFill>
              <w14:schemeClr w14:val="tx1">
                <w14:lumMod w14:val="95000"/>
                <w14:lumOff w14:val="5000"/>
              </w14:schemeClr>
            </w14:solidFill>
          </w14:textFill>
        </w:rPr>
      </w:pPr>
      <w:r>
        <w:rPr>
          <w:rFonts w:hint="eastAsia" w:ascii="仿宋" w:hAnsi="仿宋" w:eastAsia="仿宋"/>
          <w:color w:val="0D0D0D" w:themeColor="text1" w:themeTint="F2"/>
          <w:sz w:val="24"/>
          <w:lang w:val="en-GB"/>
          <w14:textFill>
            <w14:solidFill>
              <w14:schemeClr w14:val="tx1">
                <w14:lumMod w14:val="95000"/>
                <w14:lumOff w14:val="5000"/>
              </w14:schemeClr>
            </w14:solidFill>
          </w14:textFill>
        </w:rPr>
        <w:t>《面向对象分析与设计》是一门是软件工程专业重要的、实践性很强的一门必修课。UML是一种定义良好、易于表达、功能强大且适用于各种应用领域的建模语言，已被OMG采纳为标准。目前UML已成为面向对象技术领域内占主导地位的标准建模语言。掌握 UML 语言，不仅有助于理解面向对象的分析与设计方法，也有助于对软件开发全过程的理解。通过该课程的学习，使学生能基本掌握面向象技术基本概念和面向对象分析与设计方法，能够使用UML 语言来进行初步的系统分析与设计。</w:t>
      </w: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（一）课程目标</w:t>
      </w:r>
    </w:p>
    <w:p>
      <w:pPr>
        <w:spacing w:line="360" w:lineRule="auto"/>
        <w:ind w:firstLine="482" w:firstLineChars="200"/>
        <w:rPr>
          <w:rFonts w:hint="eastAsia" w:ascii="仿宋" w:hAnsi="仿宋" w:eastAsia="仿宋"/>
          <w:b/>
          <w:color w:val="000000"/>
          <w:sz w:val="24"/>
          <w:lang w:val="en-GB"/>
        </w:rPr>
      </w:pPr>
      <w:r>
        <w:rPr>
          <w:rFonts w:hint="eastAsia" w:ascii="仿宋" w:hAnsi="仿宋" w:eastAsia="仿宋"/>
          <w:b/>
          <w:color w:val="000000"/>
          <w:sz w:val="24"/>
          <w:lang w:val="en-US" w:eastAsia="zh-CN"/>
        </w:rPr>
        <w:t>课程</w:t>
      </w:r>
      <w:r>
        <w:rPr>
          <w:rFonts w:hint="eastAsia" w:ascii="仿宋" w:hAnsi="仿宋" w:eastAsia="仿宋"/>
          <w:b/>
          <w:color w:val="000000"/>
          <w:sz w:val="24"/>
          <w:lang w:val="en-GB"/>
        </w:rPr>
        <w:t>目标1</w:t>
      </w:r>
      <w:r>
        <w:rPr>
          <w:rFonts w:hint="eastAsia" w:ascii="仿宋" w:hAnsi="仿宋" w:eastAsia="仿宋"/>
          <w:b/>
          <w:color w:val="000000"/>
          <w:sz w:val="24"/>
          <w:lang w:val="en-US" w:eastAsia="zh-CN"/>
        </w:rPr>
        <w:t xml:space="preserve"> </w:t>
      </w:r>
      <w:r>
        <w:rPr>
          <w:rFonts w:hint="eastAsia" w:ascii="仿宋" w:hAnsi="仿宋" w:eastAsia="仿宋"/>
          <w:b/>
          <w:color w:val="000000"/>
          <w:sz w:val="24"/>
          <w:lang w:val="en-GB"/>
        </w:rPr>
        <w:t>：</w:t>
      </w:r>
    </w:p>
    <w:p>
      <w:pPr>
        <w:snapToGrid w:val="0"/>
        <w:spacing w:line="360" w:lineRule="auto"/>
        <w:ind w:firstLine="480" w:firstLineChars="200"/>
        <w:rPr>
          <w:rFonts w:hint="eastAsia" w:ascii="仿宋" w:hAnsi="仿宋" w:eastAsia="仿宋"/>
          <w:color w:val="0D0D0D" w:themeColor="text1" w:themeTint="F2"/>
          <w:sz w:val="24"/>
          <w:lang w:val="en-GB"/>
          <w14:textFill>
            <w14:solidFill>
              <w14:schemeClr w14:val="tx1">
                <w14:lumMod w14:val="95000"/>
                <w14:lumOff w14:val="5000"/>
              </w14:schemeClr>
            </w14:solidFill>
          </w14:textFill>
        </w:rPr>
      </w:pPr>
      <w:r>
        <w:rPr>
          <w:rFonts w:hint="eastAsia" w:ascii="仿宋" w:hAnsi="仿宋" w:eastAsia="仿宋"/>
          <w:color w:val="0D0D0D" w:themeColor="text1" w:themeTint="F2"/>
          <w:sz w:val="24"/>
          <w:lang w:val="en-GB"/>
          <w14:textFill>
            <w14:solidFill>
              <w14:schemeClr w14:val="tx1">
                <w14:lumMod w14:val="95000"/>
                <w14:lumOff w14:val="5000"/>
              </w14:schemeClr>
            </w14:solidFill>
          </w14:textFill>
        </w:rPr>
        <w:t>通过学习面向对象分析与设计课程，学生能够掌握面向对象技术的基本概念和方法，并能够在实际项目中应用这些概念与方法进行系统分析与设计。</w:t>
      </w:r>
    </w:p>
    <w:p>
      <w:pPr>
        <w:spacing w:line="360" w:lineRule="auto"/>
        <w:ind w:firstLine="482" w:firstLineChars="200"/>
        <w:rPr>
          <w:rFonts w:hint="eastAsia" w:ascii="仿宋" w:hAnsi="仿宋" w:eastAsia="仿宋"/>
          <w:b/>
          <w:color w:val="000000"/>
          <w:sz w:val="24"/>
          <w:lang w:val="en-GB" w:eastAsia="zh-CN"/>
        </w:rPr>
      </w:pPr>
      <w:r>
        <w:rPr>
          <w:rFonts w:hint="eastAsia" w:ascii="仿宋" w:hAnsi="仿宋" w:eastAsia="仿宋"/>
          <w:b/>
          <w:color w:val="000000"/>
          <w:sz w:val="24"/>
          <w:lang w:val="en-US" w:eastAsia="zh-CN"/>
        </w:rPr>
        <w:t>课程</w:t>
      </w:r>
      <w:r>
        <w:rPr>
          <w:rFonts w:hint="eastAsia" w:ascii="仿宋" w:hAnsi="仿宋" w:eastAsia="仿宋"/>
          <w:b/>
          <w:color w:val="000000"/>
          <w:sz w:val="24"/>
          <w:lang w:val="en-GB" w:eastAsia="zh-CN"/>
        </w:rPr>
        <w:t>目标2</w:t>
      </w:r>
      <w:r>
        <w:rPr>
          <w:rFonts w:hint="eastAsia" w:ascii="仿宋" w:hAnsi="仿宋" w:eastAsia="仿宋"/>
          <w:b/>
          <w:color w:val="000000"/>
          <w:sz w:val="24"/>
          <w:lang w:val="en-US" w:eastAsia="zh-CN"/>
        </w:rPr>
        <w:t xml:space="preserve"> </w:t>
      </w:r>
      <w:r>
        <w:rPr>
          <w:rFonts w:hint="eastAsia" w:ascii="仿宋" w:hAnsi="仿宋" w:eastAsia="仿宋"/>
          <w:b/>
          <w:color w:val="000000"/>
          <w:sz w:val="24"/>
          <w:lang w:val="en-GB" w:eastAsia="zh-CN"/>
        </w:rPr>
        <w:t>：</w:t>
      </w:r>
    </w:p>
    <w:p>
      <w:pPr>
        <w:snapToGrid w:val="0"/>
        <w:spacing w:line="360" w:lineRule="auto"/>
        <w:ind w:firstLine="480" w:firstLineChars="200"/>
        <w:rPr>
          <w:rFonts w:hint="eastAsia" w:ascii="仿宋" w:hAnsi="仿宋" w:eastAsia="仿宋"/>
          <w:color w:val="0D0D0D" w:themeColor="text1" w:themeTint="F2"/>
          <w:sz w:val="24"/>
          <w:lang w:val="en-GB"/>
          <w14:textFill>
            <w14:solidFill>
              <w14:schemeClr w14:val="tx1">
                <w14:lumMod w14:val="95000"/>
                <w14:lumOff w14:val="5000"/>
              </w14:schemeClr>
            </w14:solidFill>
          </w14:textFill>
        </w:rPr>
      </w:pPr>
      <w:r>
        <w:rPr>
          <w:rFonts w:hint="eastAsia" w:ascii="仿宋" w:hAnsi="仿宋" w:eastAsia="仿宋"/>
          <w:color w:val="0D0D0D" w:themeColor="text1" w:themeTint="F2"/>
          <w:sz w:val="24"/>
          <w:lang w:val="en-GB"/>
          <w14:textFill>
            <w14:solidFill>
              <w14:schemeClr w14:val="tx1">
                <w14:lumMod w14:val="95000"/>
                <w14:lumOff w14:val="5000"/>
              </w14:schemeClr>
            </w14:solidFill>
          </w14:textFill>
        </w:rPr>
        <w:t>学生能够熟练使用UML语言，对系统进行准确的建模与设计，并能有效地进行系统需求分析。</w:t>
      </w:r>
    </w:p>
    <w:p>
      <w:pPr>
        <w:spacing w:line="360" w:lineRule="auto"/>
        <w:ind w:firstLine="482" w:firstLineChars="200"/>
        <w:rPr>
          <w:rFonts w:hint="eastAsia" w:ascii="仿宋" w:hAnsi="仿宋" w:eastAsia="仿宋"/>
          <w:b/>
          <w:color w:val="000000"/>
          <w:sz w:val="24"/>
          <w:lang w:val="en-GB" w:eastAsia="zh-CN"/>
        </w:rPr>
      </w:pPr>
      <w:r>
        <w:rPr>
          <w:rFonts w:hint="eastAsia" w:ascii="仿宋" w:hAnsi="仿宋" w:eastAsia="仿宋"/>
          <w:b/>
          <w:color w:val="000000"/>
          <w:sz w:val="24"/>
          <w:lang w:val="en-US" w:eastAsia="zh-CN"/>
        </w:rPr>
        <w:t>课程</w:t>
      </w:r>
      <w:r>
        <w:rPr>
          <w:rFonts w:hint="eastAsia" w:ascii="仿宋" w:hAnsi="仿宋" w:eastAsia="仿宋"/>
          <w:b/>
          <w:color w:val="000000"/>
          <w:sz w:val="24"/>
          <w:lang w:val="en-GB" w:eastAsia="zh-CN"/>
        </w:rPr>
        <w:t>目标3</w:t>
      </w:r>
      <w:r>
        <w:rPr>
          <w:rFonts w:hint="eastAsia" w:ascii="仿宋" w:hAnsi="仿宋" w:eastAsia="仿宋"/>
          <w:b/>
          <w:color w:val="000000"/>
          <w:sz w:val="24"/>
          <w:lang w:val="en-US" w:eastAsia="zh-CN"/>
        </w:rPr>
        <w:t xml:space="preserve"> </w:t>
      </w:r>
      <w:r>
        <w:rPr>
          <w:rFonts w:hint="eastAsia" w:ascii="仿宋" w:hAnsi="仿宋" w:eastAsia="仿宋"/>
          <w:b/>
          <w:color w:val="000000"/>
          <w:sz w:val="24"/>
          <w:lang w:val="en-GB" w:eastAsia="zh-CN"/>
        </w:rPr>
        <w:t>：</w:t>
      </w:r>
    </w:p>
    <w:p>
      <w:pPr>
        <w:snapToGrid w:val="0"/>
        <w:spacing w:line="360" w:lineRule="auto"/>
        <w:ind w:firstLine="480" w:firstLineChars="200"/>
        <w:rPr>
          <w:rFonts w:hint="eastAsia" w:ascii="仿宋" w:hAnsi="仿宋" w:eastAsia="仿宋"/>
          <w:color w:val="0D0D0D" w:themeColor="text1" w:themeTint="F2"/>
          <w:sz w:val="24"/>
          <w:lang w:val="en-GB"/>
          <w14:textFill>
            <w14:solidFill>
              <w14:schemeClr w14:val="tx1">
                <w14:lumMod w14:val="95000"/>
                <w14:lumOff w14:val="5000"/>
              </w14:schemeClr>
            </w14:solidFill>
          </w14:textFill>
        </w:rPr>
      </w:pPr>
      <w:r>
        <w:rPr>
          <w:rFonts w:hint="eastAsia" w:ascii="仿宋" w:hAnsi="仿宋" w:eastAsia="仿宋"/>
          <w:color w:val="0D0D0D" w:themeColor="text1" w:themeTint="F2"/>
          <w:sz w:val="24"/>
          <w:lang w:val="en-GB"/>
          <w14:textFill>
            <w14:solidFill>
              <w14:schemeClr w14:val="tx1">
                <w14:lumMod w14:val="95000"/>
                <w14:lumOff w14:val="5000"/>
              </w14:schemeClr>
            </w14:solidFill>
          </w14:textFill>
        </w:rPr>
        <w:t>学生能够理解并遵循面向对象的设计原则与最佳实践，包括封装性、继承性、多态性等原则，并能识别和避免常见的设计错误。</w:t>
      </w:r>
    </w:p>
    <w:p>
      <w:pPr>
        <w:spacing w:line="360" w:lineRule="auto"/>
        <w:ind w:firstLine="482" w:firstLineChars="200"/>
        <w:rPr>
          <w:rFonts w:hint="eastAsia" w:ascii="仿宋" w:hAnsi="仿宋" w:eastAsia="仿宋"/>
          <w:b/>
          <w:color w:val="000000"/>
          <w:sz w:val="24"/>
          <w:lang w:val="en-GB"/>
        </w:rPr>
      </w:pPr>
      <w:r>
        <w:rPr>
          <w:rFonts w:hint="eastAsia" w:ascii="仿宋" w:hAnsi="仿宋" w:eastAsia="仿宋"/>
          <w:b/>
          <w:color w:val="000000"/>
          <w:sz w:val="24"/>
          <w:lang w:val="en-US" w:eastAsia="zh-CN"/>
        </w:rPr>
        <w:t>课程</w:t>
      </w:r>
      <w:r>
        <w:rPr>
          <w:rFonts w:hint="eastAsia" w:ascii="仿宋" w:hAnsi="仿宋" w:eastAsia="仿宋"/>
          <w:b/>
          <w:color w:val="000000"/>
          <w:sz w:val="24"/>
          <w:lang w:val="en-GB"/>
        </w:rPr>
        <w:t>目标4</w:t>
      </w:r>
      <w:r>
        <w:rPr>
          <w:rFonts w:hint="eastAsia" w:ascii="仿宋" w:hAnsi="仿宋" w:eastAsia="仿宋"/>
          <w:b/>
          <w:color w:val="000000"/>
          <w:sz w:val="24"/>
          <w:lang w:val="en-US" w:eastAsia="zh-CN"/>
        </w:rPr>
        <w:t xml:space="preserve"> </w:t>
      </w:r>
      <w:r>
        <w:rPr>
          <w:rFonts w:hint="eastAsia" w:ascii="仿宋" w:hAnsi="仿宋" w:eastAsia="仿宋"/>
          <w:b/>
          <w:color w:val="000000"/>
          <w:sz w:val="24"/>
          <w:lang w:val="en-GB"/>
        </w:rPr>
        <w:t>：</w:t>
      </w:r>
    </w:p>
    <w:p>
      <w:pPr>
        <w:snapToGrid w:val="0"/>
        <w:spacing w:line="360" w:lineRule="auto"/>
        <w:ind w:firstLine="480" w:firstLineChars="200"/>
        <w:rPr>
          <w:rFonts w:hint="eastAsia" w:ascii="仿宋" w:hAnsi="仿宋" w:eastAsia="仿宋"/>
          <w:color w:val="0D0D0D" w:themeColor="text1" w:themeTint="F2"/>
          <w:sz w:val="24"/>
          <w:lang w:val="en-GB"/>
          <w14:textFill>
            <w14:solidFill>
              <w14:schemeClr w14:val="tx1">
                <w14:lumMod w14:val="95000"/>
                <w14:lumOff w14:val="5000"/>
              </w14:schemeClr>
            </w14:solidFill>
          </w14:textFill>
        </w:rPr>
      </w:pPr>
      <w:r>
        <w:rPr>
          <w:rFonts w:hint="eastAsia" w:ascii="仿宋" w:hAnsi="仿宋" w:eastAsia="仿宋"/>
          <w:color w:val="0D0D0D" w:themeColor="text1" w:themeTint="F2"/>
          <w:sz w:val="24"/>
          <w:lang w:val="en-GB"/>
          <w14:textFill>
            <w14:solidFill>
              <w14:schemeClr w14:val="tx1">
                <w14:lumMod w14:val="95000"/>
                <w14:lumOff w14:val="5000"/>
              </w14:schemeClr>
            </w14:solidFill>
          </w14:textFill>
        </w:rPr>
        <w:t>学生能够掌握面向对象分析（OOA）与设计（OOD）的关系，并能综合运用两者进行系统的设计与优化，推动创新思维的发展。</w:t>
      </w:r>
    </w:p>
    <w:p>
      <w:pPr>
        <w:spacing w:line="360" w:lineRule="auto"/>
        <w:ind w:firstLine="482" w:firstLineChars="200"/>
        <w:rPr>
          <w:rFonts w:hint="eastAsia" w:ascii="仿宋" w:hAnsi="仿宋" w:eastAsia="仿宋"/>
          <w:b/>
          <w:color w:val="000000"/>
          <w:sz w:val="24"/>
          <w:lang w:val="en-GB"/>
        </w:rPr>
      </w:pPr>
      <w:r>
        <w:rPr>
          <w:rFonts w:hint="eastAsia" w:ascii="仿宋" w:hAnsi="仿宋" w:eastAsia="仿宋"/>
          <w:b/>
          <w:color w:val="000000"/>
          <w:sz w:val="24"/>
          <w:lang w:val="en-GB"/>
        </w:rPr>
        <w:t>课程目标5</w:t>
      </w:r>
      <w:r>
        <w:rPr>
          <w:rFonts w:hint="eastAsia" w:ascii="仿宋" w:hAnsi="仿宋" w:eastAsia="仿宋"/>
          <w:b/>
          <w:color w:val="000000"/>
          <w:sz w:val="24"/>
          <w:lang w:val="en-US" w:eastAsia="zh-CN"/>
        </w:rPr>
        <w:t xml:space="preserve"> </w:t>
      </w:r>
      <w:r>
        <w:rPr>
          <w:rFonts w:hint="eastAsia" w:ascii="仿宋" w:hAnsi="仿宋" w:eastAsia="仿宋"/>
          <w:b/>
          <w:color w:val="000000"/>
          <w:sz w:val="24"/>
          <w:lang w:val="en-GB"/>
        </w:rPr>
        <w:t>：</w:t>
      </w:r>
    </w:p>
    <w:p>
      <w:pPr>
        <w:snapToGrid w:val="0"/>
        <w:spacing w:line="360" w:lineRule="auto"/>
        <w:ind w:firstLine="480" w:firstLineChars="200"/>
        <w:rPr>
          <w:rFonts w:hint="eastAsia" w:ascii="仿宋" w:hAnsi="仿宋" w:eastAsia="仿宋"/>
          <w:color w:val="0D0D0D" w:themeColor="text1" w:themeTint="F2"/>
          <w:sz w:val="24"/>
          <w:lang w:val="en-GB"/>
          <w14:textFill>
            <w14:solidFill>
              <w14:schemeClr w14:val="tx1">
                <w14:lumMod w14:val="95000"/>
                <w14:lumOff w14:val="5000"/>
              </w14:schemeClr>
            </w14:solidFill>
          </w14:textFill>
        </w:rPr>
      </w:pPr>
      <w:r>
        <w:rPr>
          <w:rFonts w:hint="eastAsia" w:ascii="仿宋" w:hAnsi="仿宋" w:eastAsia="仿宋"/>
          <w:color w:val="0D0D0D" w:themeColor="text1" w:themeTint="F2"/>
          <w:sz w:val="24"/>
          <w:lang w:val="en-GB"/>
          <w14:textFill>
            <w14:solidFill>
              <w14:schemeClr w14:val="tx1">
                <w14:lumMod w14:val="95000"/>
                <w14:lumOff w14:val="5000"/>
              </w14:schemeClr>
            </w14:solidFill>
          </w14:textFill>
        </w:rPr>
        <w:t>通过课程学习，学生能够培养团队合作能力，能够在团队中有效沟通和协作，共同完成系统设计任务。</w:t>
      </w:r>
    </w:p>
    <w:p>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（二）课程目标对毕业要求的支撑</w:t>
      </w:r>
    </w:p>
    <w:tbl>
      <w:tblPr>
        <w:tblStyle w:val="9"/>
        <w:tblW w:w="5000" w:type="pct"/>
        <w:jc w:val="center"/>
        <w:tblLayout w:type="autofit"/>
        <w:tblCellMar>
          <w:top w:w="0" w:type="dxa"/>
          <w:left w:w="108" w:type="dxa"/>
          <w:bottom w:w="0" w:type="dxa"/>
          <w:right w:w="108" w:type="dxa"/>
        </w:tblCellMar>
      </w:tblPr>
      <w:tblGrid>
        <w:gridCol w:w="2518"/>
        <w:gridCol w:w="2409"/>
        <w:gridCol w:w="2129"/>
        <w:gridCol w:w="1466"/>
      </w:tblGrid>
      <w:tr>
        <w:trPr>
          <w:trHeight w:val="510" w:hRule="atLeast"/>
          <w:jc w:val="center"/>
        </w:trPr>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毕业要求</w:t>
            </w:r>
          </w:p>
        </w:tc>
        <w:tc>
          <w:tcPr>
            <w:tcW w:w="1413" w:type="pct"/>
            <w:tcBorders>
              <w:top w:val="single" w:color="auto" w:sz="4" w:space="0"/>
              <w:left w:val="nil"/>
              <w:bottom w:val="single" w:color="auto" w:sz="4" w:space="0"/>
              <w:right w:val="single" w:color="auto" w:sz="4" w:space="0"/>
            </w:tcBorders>
            <w:shd w:val="clear" w:color="auto" w:fill="auto"/>
            <w:vAlign w:val="center"/>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观测点</w:t>
            </w:r>
          </w:p>
        </w:tc>
        <w:tc>
          <w:tcPr>
            <w:tcW w:w="1249" w:type="pct"/>
            <w:tcBorders>
              <w:top w:val="single" w:color="auto" w:sz="4" w:space="0"/>
              <w:left w:val="nil"/>
              <w:bottom w:val="single" w:color="auto" w:sz="4" w:space="0"/>
              <w:right w:val="single" w:color="auto" w:sz="4" w:space="0"/>
            </w:tcBorders>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课程目标</w:t>
            </w:r>
          </w:p>
        </w:tc>
        <w:tc>
          <w:tcPr>
            <w:tcW w:w="860" w:type="pct"/>
            <w:tcBorders>
              <w:top w:val="single" w:color="auto" w:sz="4" w:space="0"/>
              <w:left w:val="nil"/>
              <w:bottom w:val="single" w:color="auto" w:sz="4" w:space="0"/>
              <w:right w:val="single" w:color="auto" w:sz="4" w:space="0"/>
            </w:tcBorders>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支撑强度</w:t>
            </w:r>
          </w:p>
        </w:tc>
      </w:tr>
      <w:tr>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widowControl/>
              <w:spacing w:line="276" w:lineRule="auto"/>
              <w:jc w:val="left"/>
              <w:rPr>
                <w:rFonts w:hint="eastAsia" w:ascii="仿宋" w:hAnsi="仿宋" w:eastAsia="仿宋"/>
                <w:color w:val="000000"/>
                <w:kern w:val="0"/>
                <w:sz w:val="24"/>
              </w:rPr>
            </w:pPr>
            <w:r>
              <w:rPr>
                <w:rFonts w:hint="eastAsia" w:ascii="仿宋" w:hAnsi="仿宋" w:eastAsia="仿宋"/>
                <w:b/>
                <w:bCs/>
                <w:color w:val="000000"/>
                <w:kern w:val="0"/>
                <w:sz w:val="24"/>
              </w:rPr>
              <w:t>毕业要求</w:t>
            </w:r>
            <w:r>
              <w:rPr>
                <w:rFonts w:hint="eastAsia" w:ascii="仿宋" w:hAnsi="仿宋" w:eastAsia="仿宋"/>
                <w:b/>
                <w:bCs/>
                <w:color w:val="000000"/>
                <w:kern w:val="0"/>
                <w:sz w:val="24"/>
                <w:lang w:val="en-US" w:eastAsia="zh-CN"/>
              </w:rPr>
              <w:t>5</w:t>
            </w:r>
            <w:r>
              <w:rPr>
                <w:rFonts w:hint="eastAsia" w:ascii="仿宋" w:hAnsi="仿宋" w:eastAsia="仿宋"/>
                <w:b/>
                <w:bCs/>
                <w:color w:val="000000"/>
                <w:kern w:val="0"/>
                <w:sz w:val="24"/>
              </w:rPr>
              <w:t>：</w:t>
            </w:r>
            <w:r>
              <w:rPr>
                <w:rFonts w:hint="eastAsia" w:ascii="仿宋" w:hAnsi="仿宋" w:eastAsia="仿宋"/>
                <w:color w:val="0D0D0D" w:themeColor="text1" w:themeTint="F2"/>
                <w:sz w:val="24"/>
                <w:lang w:val="en-GB"/>
                <w14:textFill>
                  <w14:solidFill>
                    <w14:schemeClr w14:val="tx1">
                      <w14:lumMod w14:val="95000"/>
                      <w14:lumOff w14:val="5000"/>
                    </w14:schemeClr>
                  </w14:solidFill>
                </w14:textFill>
              </w:rPr>
              <w:t>使用现代工具：能够针对复杂软件程问题，开发、选择与恰当的技术、资源、现代工程工具和信息技术工具，进行软件系统的分析、设计预测模拟验证试和维护并能理解其局限性</w:t>
            </w:r>
          </w:p>
        </w:tc>
        <w:tc>
          <w:tcPr>
            <w:tcW w:w="1413"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sz w:val="24"/>
                <w:lang w:eastAsia="zh-CN"/>
              </w:rPr>
            </w:pPr>
            <w:r>
              <w:rPr>
                <w:rFonts w:hint="eastAsia" w:ascii="仿宋" w:hAnsi="仿宋" w:eastAsia="仿宋"/>
                <w:b/>
                <w:bCs/>
                <w:color w:val="000000"/>
                <w:sz w:val="24"/>
              </w:rPr>
              <w:t>观测点</w:t>
            </w:r>
            <w:r>
              <w:rPr>
                <w:rFonts w:hint="eastAsia" w:ascii="仿宋" w:hAnsi="仿宋" w:eastAsia="仿宋"/>
                <w:b/>
                <w:bCs/>
                <w:color w:val="000000"/>
                <w:sz w:val="24"/>
                <w:lang w:val="en-US" w:eastAsia="zh-CN"/>
              </w:rPr>
              <w:t>5.1</w:t>
            </w:r>
            <w:r>
              <w:rPr>
                <w:rFonts w:hint="eastAsia" w:ascii="仿宋" w:hAnsi="仿宋" w:eastAsia="仿宋"/>
                <w:b/>
                <w:bCs/>
                <w:color w:val="000000"/>
                <w:sz w:val="24"/>
              </w:rPr>
              <w:t>：</w:t>
            </w:r>
            <w:r>
              <w:rPr>
                <w:rFonts w:hint="eastAsia" w:ascii="仿宋" w:hAnsi="仿宋" w:eastAsia="仿宋"/>
                <w:color w:val="0D0D0D" w:themeColor="text1" w:themeTint="F2"/>
                <w:sz w:val="24"/>
                <w:lang w:val="en-GB"/>
                <w14:textFill>
                  <w14:solidFill>
                    <w14:schemeClr w14:val="tx1">
                      <w14:lumMod w14:val="95000"/>
                      <w14:lumOff w14:val="5000"/>
                    </w14:schemeClr>
                  </w14:solidFill>
                </w14:textFill>
              </w:rPr>
              <w:t>能够选择与使用恰当的仪器、信息资源、软件开发工具和专业模拟软件，对复杂软件工程问题进行分析、计算与设计</w:t>
            </w:r>
            <w:r>
              <w:rPr>
                <w:rFonts w:hint="eastAsia" w:ascii="仿宋" w:hAnsi="仿宋" w:eastAsia="仿宋"/>
                <w:color w:val="0D0D0D" w:themeColor="text1" w:themeTint="F2"/>
                <w:sz w:val="24"/>
                <w:lang w:val="en-GB" w:eastAsia="zh-CN"/>
                <w14:textFill>
                  <w14:solidFill>
                    <w14:schemeClr w14:val="tx1">
                      <w14:lumMod w14:val="95000"/>
                      <w14:lumOff w14:val="5000"/>
                    </w14:schemeClr>
                  </w14:solidFill>
                </w14:textFill>
              </w:rPr>
              <w:t>。</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default" w:ascii="仿宋" w:hAnsi="仿宋" w:eastAsia="仿宋"/>
                <w:color w:val="000000"/>
                <w:kern w:val="0"/>
                <w:sz w:val="24"/>
                <w:lang w:val="en-US" w:eastAsia="zh-CN"/>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1、2、</w:t>
            </w:r>
            <w:r>
              <w:rPr>
                <w:rFonts w:ascii="仿宋" w:hAnsi="仿宋" w:eastAsia="仿宋"/>
                <w:color w:val="000000"/>
                <w:kern w:val="0"/>
                <w:sz w:val="24"/>
              </w:rPr>
              <w:t>3</w:t>
            </w:r>
          </w:p>
        </w:tc>
        <w:tc>
          <w:tcPr>
            <w:tcW w:w="860" w:type="pct"/>
            <w:tcBorders>
              <w:top w:val="single" w:color="auto" w:sz="4" w:space="0"/>
              <w:left w:val="nil"/>
              <w:bottom w:val="single" w:color="auto" w:sz="4" w:space="0"/>
              <w:right w:val="single" w:color="auto" w:sz="4" w:space="0"/>
            </w:tcBorders>
          </w:tcPr>
          <w:p>
            <w:pPr>
              <w:numPr>
                <w:numId w:val="0"/>
              </w:numPr>
              <w:spacing w:line="276" w:lineRule="auto"/>
              <w:ind w:leftChars="0"/>
              <w:jc w:val="center"/>
              <w:rPr>
                <w:rFonts w:ascii="仿宋" w:hAnsi="仿宋" w:eastAsia="仿宋"/>
                <w:color w:val="000000"/>
                <w:sz w:val="24"/>
              </w:rPr>
            </w:pPr>
            <w:r>
              <w:rPr>
                <w:rFonts w:hint="eastAsia" w:ascii="仿宋" w:hAnsi="仿宋" w:eastAsia="仿宋"/>
                <w:color w:val="000000"/>
                <w:sz w:val="24"/>
                <w:lang w:eastAsia="zh-CN"/>
              </w:rPr>
              <w:t>☑</w:t>
            </w:r>
            <w:r>
              <w:rPr>
                <w:rFonts w:hint="eastAsia" w:ascii="仿宋" w:hAnsi="仿宋" w:eastAsia="仿宋"/>
                <w:color w:val="000000"/>
                <w:sz w:val="24"/>
                <w:lang w:val="en-US" w:eastAsia="zh-CN"/>
              </w:rPr>
              <w:t xml:space="preserve"> </w:t>
            </w:r>
            <w:r>
              <w:rPr>
                <w:rFonts w:hint="eastAsia" w:ascii="仿宋" w:hAnsi="仿宋" w:eastAsia="仿宋"/>
                <w:color w:val="000000"/>
                <w:sz w:val="24"/>
              </w:rPr>
              <w:t>H</w:t>
            </w:r>
          </w:p>
          <w:p>
            <w:pPr>
              <w:numPr>
                <w:numId w:val="0"/>
              </w:numPr>
              <w:spacing w:line="276" w:lineRule="auto"/>
              <w:ind w:leftChars="0"/>
              <w:jc w:val="center"/>
              <w:rPr>
                <w:rFonts w:ascii="仿宋" w:hAnsi="仿宋" w:eastAsia="仿宋"/>
                <w:color w:val="000000"/>
                <w:sz w:val="24"/>
              </w:rPr>
            </w:pPr>
            <w:r>
              <w:rPr>
                <w:rFonts w:hint="eastAsia" w:ascii="仿宋" w:hAnsi="仿宋" w:eastAsia="仿宋"/>
                <w:color w:val="000000"/>
                <w:sz w:val="24"/>
                <w:lang w:eastAsia="zh-CN"/>
              </w:rPr>
              <w:t>□</w:t>
            </w:r>
            <w:r>
              <w:rPr>
                <w:rFonts w:hint="eastAsia" w:ascii="仿宋" w:hAnsi="仿宋" w:eastAsia="仿宋"/>
                <w:color w:val="000000"/>
                <w:sz w:val="24"/>
                <w:lang w:val="en-US" w:eastAsia="zh-CN"/>
              </w:rPr>
              <w:t xml:space="preserve"> </w:t>
            </w:r>
            <w:r>
              <w:rPr>
                <w:rFonts w:hint="eastAsia" w:ascii="仿宋" w:hAnsi="仿宋" w:eastAsia="仿宋"/>
                <w:color w:val="000000"/>
                <w:sz w:val="24"/>
              </w:rPr>
              <w:t>M</w:t>
            </w:r>
          </w:p>
          <w:p>
            <w:pPr>
              <w:numPr>
                <w:ilvl w:val="0"/>
                <w:numId w:val="1"/>
              </w:numPr>
              <w:spacing w:line="276" w:lineRule="auto"/>
              <w:jc w:val="center"/>
              <w:rPr>
                <w:rFonts w:hint="eastAsia" w:ascii="仿宋" w:hAnsi="仿宋" w:eastAsia="仿宋"/>
                <w:color w:val="000000"/>
                <w:sz w:val="24"/>
              </w:rPr>
            </w:pPr>
            <w:r>
              <w:rPr>
                <w:rFonts w:hint="eastAsia" w:ascii="仿宋" w:hAnsi="仿宋" w:eastAsia="仿宋"/>
                <w:color w:val="000000"/>
                <w:sz w:val="24"/>
              </w:rPr>
              <w:t>L</w:t>
            </w:r>
          </w:p>
        </w:tc>
      </w:tr>
      <w:tr>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widowControl/>
              <w:spacing w:line="276" w:lineRule="auto"/>
              <w:jc w:val="left"/>
              <w:rPr>
                <w:rFonts w:hint="eastAsia" w:ascii="仿宋" w:hAnsi="仿宋" w:eastAsia="仿宋"/>
                <w:color w:val="000000"/>
                <w:kern w:val="0"/>
                <w:sz w:val="24"/>
              </w:rPr>
            </w:pPr>
            <w:r>
              <w:rPr>
                <w:rFonts w:hint="eastAsia" w:ascii="仿宋" w:hAnsi="仿宋" w:eastAsia="仿宋"/>
                <w:b/>
                <w:bCs/>
                <w:color w:val="000000"/>
                <w:kern w:val="0"/>
                <w:sz w:val="24"/>
              </w:rPr>
              <w:t>毕业要求</w:t>
            </w:r>
            <w:r>
              <w:rPr>
                <w:rFonts w:hint="eastAsia" w:ascii="仿宋" w:hAnsi="仿宋" w:eastAsia="仿宋"/>
                <w:b/>
                <w:bCs/>
                <w:color w:val="000000"/>
                <w:kern w:val="0"/>
                <w:sz w:val="24"/>
                <w:lang w:val="en-US" w:eastAsia="zh-CN"/>
              </w:rPr>
              <w:t>6</w:t>
            </w:r>
            <w:r>
              <w:rPr>
                <w:rFonts w:hint="eastAsia" w:ascii="仿宋" w:hAnsi="仿宋" w:eastAsia="仿宋"/>
                <w:b/>
                <w:bCs/>
                <w:color w:val="000000"/>
                <w:kern w:val="0"/>
                <w:sz w:val="24"/>
              </w:rPr>
              <w:t>：</w:t>
            </w:r>
            <w:r>
              <w:rPr>
                <w:rFonts w:hint="eastAsia" w:ascii="仿宋" w:hAnsi="仿宋" w:eastAsia="仿宋"/>
                <w:color w:val="0D0D0D" w:themeColor="text1" w:themeTint="F2"/>
                <w:sz w:val="24"/>
                <w:lang w:val="en-GB"/>
                <w14:textFill>
                  <w14:solidFill>
                    <w14:schemeClr w14:val="tx1">
                      <w14:lumMod w14:val="95000"/>
                      <w14:lumOff w14:val="5000"/>
                    </w14:schemeClr>
                  </w14:solidFill>
                </w14:textFill>
              </w:rPr>
              <w:t>工程与社会：能够基于背景知识进行合理分析，评价软件实践复杂问题解决方案对社会、健康安全法律以及文化的影响，并理解应承担责任</w:t>
            </w:r>
          </w:p>
        </w:tc>
        <w:tc>
          <w:tcPr>
            <w:tcW w:w="1413" w:type="pct"/>
            <w:tcBorders>
              <w:top w:val="single" w:color="auto" w:sz="4" w:space="0"/>
              <w:left w:val="nil"/>
              <w:bottom w:val="single" w:color="auto" w:sz="4" w:space="0"/>
              <w:right w:val="single" w:color="auto" w:sz="4" w:space="0"/>
            </w:tcBorders>
            <w:vAlign w:val="center"/>
          </w:tcPr>
          <w:p>
            <w:pPr>
              <w:spacing w:line="276" w:lineRule="auto"/>
              <w:rPr>
                <w:rFonts w:hint="default" w:ascii="仿宋" w:hAnsi="仿宋" w:eastAsia="仿宋"/>
                <w:color w:val="000000"/>
                <w:sz w:val="24"/>
                <w:lang w:val="en-US" w:eastAsia="zh-CN"/>
              </w:rPr>
            </w:pPr>
            <w:r>
              <w:rPr>
                <w:rFonts w:hint="eastAsia" w:ascii="仿宋" w:hAnsi="仿宋" w:eastAsia="仿宋"/>
                <w:b/>
                <w:bCs/>
                <w:color w:val="000000"/>
                <w:sz w:val="24"/>
              </w:rPr>
              <w:t>观测点</w:t>
            </w:r>
            <w:r>
              <w:rPr>
                <w:rFonts w:hint="eastAsia" w:ascii="仿宋" w:hAnsi="仿宋" w:eastAsia="仿宋"/>
                <w:b/>
                <w:bCs/>
                <w:color w:val="000000"/>
                <w:sz w:val="24"/>
                <w:lang w:val="en-US" w:eastAsia="zh-CN"/>
              </w:rPr>
              <w:t>6.2</w:t>
            </w:r>
            <w:r>
              <w:rPr>
                <w:rFonts w:hint="eastAsia" w:ascii="仿宋" w:hAnsi="仿宋" w:eastAsia="仿宋"/>
                <w:b/>
                <w:bCs/>
                <w:color w:val="000000"/>
                <w:sz w:val="24"/>
              </w:rPr>
              <w:t>：</w:t>
            </w:r>
            <w:r>
              <w:rPr>
                <w:rFonts w:hint="eastAsia" w:ascii="仿宋" w:hAnsi="仿宋" w:eastAsia="仿宋"/>
                <w:color w:val="0D0D0D" w:themeColor="text1" w:themeTint="F2"/>
                <w:sz w:val="24"/>
                <w:lang w:val="en-GB"/>
                <w14:textFill>
                  <w14:solidFill>
                    <w14:schemeClr w14:val="tx1">
                      <w14:lumMod w14:val="95000"/>
                      <w14:lumOff w14:val="5000"/>
                    </w14:schemeClr>
                  </w14:solidFill>
                </w14:textFill>
              </w:rPr>
              <w:t>能够分析和评价软件工程实践与复杂工程问题解决方案对社会、健康安全法律以及文化的影响，以及这些制约因素对软件项目实施的影响，并理解应承担责任</w:t>
            </w:r>
            <w:r>
              <w:rPr>
                <w:rFonts w:hint="default" w:ascii="仿宋" w:hAnsi="仿宋" w:eastAsia="仿宋"/>
                <w:color w:val="0D0D0D" w:themeColor="text1" w:themeTint="F2"/>
                <w:sz w:val="24"/>
                <w:lang w:val="en-US"/>
                <w14:textFill>
                  <w14:solidFill>
                    <w14:schemeClr w14:val="tx1">
                      <w14:lumMod w14:val="95000"/>
                      <w14:lumOff w14:val="5000"/>
                    </w14:schemeClr>
                  </w14:solidFill>
                </w14:textFill>
              </w:rPr>
              <w:t>。</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lang w:val="en-US" w:eastAsia="zh-CN"/>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4</w:t>
            </w:r>
          </w:p>
        </w:tc>
        <w:tc>
          <w:tcPr>
            <w:tcW w:w="860" w:type="pct"/>
            <w:tcBorders>
              <w:top w:val="single" w:color="auto" w:sz="4" w:space="0"/>
              <w:left w:val="nil"/>
              <w:bottom w:val="single" w:color="auto" w:sz="4" w:space="0"/>
              <w:right w:val="single" w:color="auto" w:sz="4" w:space="0"/>
            </w:tcBorders>
          </w:tcPr>
          <w:p>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H</w:t>
            </w:r>
          </w:p>
          <w:p>
            <w:pPr>
              <w:numPr>
                <w:numId w:val="0"/>
              </w:numPr>
              <w:spacing w:line="276" w:lineRule="auto"/>
              <w:ind w:leftChars="0"/>
              <w:jc w:val="center"/>
              <w:rPr>
                <w:rFonts w:ascii="仿宋" w:hAnsi="仿宋" w:eastAsia="仿宋"/>
                <w:color w:val="000000"/>
                <w:sz w:val="24"/>
              </w:rPr>
            </w:pPr>
            <w:r>
              <w:rPr>
                <w:rFonts w:hint="eastAsia" w:ascii="仿宋" w:hAnsi="仿宋" w:eastAsia="仿宋"/>
                <w:color w:val="000000"/>
                <w:sz w:val="24"/>
                <w:lang w:eastAsia="zh-CN"/>
              </w:rPr>
              <w:t>☑</w:t>
            </w:r>
            <w:r>
              <w:rPr>
                <w:rFonts w:hint="eastAsia" w:ascii="仿宋" w:hAnsi="仿宋" w:eastAsia="仿宋"/>
                <w:color w:val="000000"/>
                <w:sz w:val="24"/>
                <w:lang w:val="en-US" w:eastAsia="zh-CN"/>
              </w:rPr>
              <w:t xml:space="preserve"> </w:t>
            </w:r>
            <w:r>
              <w:rPr>
                <w:rFonts w:hint="eastAsia" w:ascii="仿宋" w:hAnsi="仿宋" w:eastAsia="仿宋"/>
                <w:color w:val="000000"/>
                <w:sz w:val="24"/>
              </w:rPr>
              <w:t>M</w:t>
            </w:r>
          </w:p>
          <w:p>
            <w:pPr>
              <w:numPr>
                <w:ilvl w:val="0"/>
                <w:numId w:val="1"/>
              </w:numPr>
              <w:spacing w:line="276" w:lineRule="auto"/>
              <w:jc w:val="center"/>
              <w:rPr>
                <w:rFonts w:hint="eastAsia" w:ascii="仿宋" w:hAnsi="仿宋" w:eastAsia="仿宋"/>
                <w:color w:val="000000"/>
                <w:sz w:val="24"/>
              </w:rPr>
            </w:pPr>
            <w:r>
              <w:rPr>
                <w:rFonts w:hint="eastAsia" w:ascii="仿宋" w:hAnsi="仿宋" w:eastAsia="仿宋"/>
                <w:color w:val="000000"/>
                <w:sz w:val="24"/>
              </w:rPr>
              <w:t>L</w:t>
            </w:r>
          </w:p>
        </w:tc>
      </w:tr>
      <w:tr>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widowControl/>
              <w:spacing w:line="276" w:lineRule="auto"/>
              <w:jc w:val="left"/>
              <w:rPr>
                <w:rFonts w:hint="eastAsia" w:ascii="仿宋" w:hAnsi="仿宋" w:eastAsia="仿宋"/>
                <w:b/>
                <w:bCs/>
                <w:color w:val="000000"/>
                <w:kern w:val="0"/>
                <w:sz w:val="24"/>
              </w:rPr>
            </w:pPr>
            <w:r>
              <w:rPr>
                <w:rFonts w:hint="eastAsia" w:ascii="仿宋" w:hAnsi="仿宋" w:eastAsia="仿宋"/>
                <w:b/>
                <w:bCs/>
                <w:color w:val="000000"/>
                <w:kern w:val="0"/>
                <w:sz w:val="24"/>
              </w:rPr>
              <w:t>毕业要求</w:t>
            </w:r>
            <w:r>
              <w:rPr>
                <w:rFonts w:hint="eastAsia" w:ascii="仿宋" w:hAnsi="仿宋" w:eastAsia="仿宋"/>
                <w:b/>
                <w:bCs/>
                <w:color w:val="000000"/>
                <w:kern w:val="0"/>
                <w:sz w:val="24"/>
                <w:lang w:val="en-US" w:eastAsia="zh-CN"/>
              </w:rPr>
              <w:t>7</w:t>
            </w:r>
            <w:r>
              <w:rPr>
                <w:rFonts w:hint="eastAsia" w:ascii="仿宋" w:hAnsi="仿宋" w:eastAsia="仿宋"/>
                <w:b/>
                <w:bCs/>
                <w:color w:val="000000"/>
                <w:kern w:val="0"/>
                <w:sz w:val="24"/>
              </w:rPr>
              <w:t>：</w:t>
            </w:r>
            <w:r>
              <w:rPr>
                <w:rFonts w:hint="eastAsia" w:ascii="仿宋" w:hAnsi="仿宋" w:eastAsia="仿宋"/>
                <w:color w:val="0D0D0D" w:themeColor="text1" w:themeTint="F2"/>
                <w:sz w:val="24"/>
                <w:lang w:val="en-GB"/>
                <w14:textFill>
                  <w14:solidFill>
                    <w14:schemeClr w14:val="tx1">
                      <w14:lumMod w14:val="95000"/>
                      <w14:lumOff w14:val="5000"/>
                    </w14:schemeClr>
                  </w14:solidFill>
                </w14:textFill>
              </w:rPr>
              <w:t>环境和可持续发展：能够理解和评价针对复杂软件工程问题的工程实践对社会和社会可持续发展的影响</w:t>
            </w:r>
          </w:p>
        </w:tc>
        <w:tc>
          <w:tcPr>
            <w:tcW w:w="1413"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b/>
                <w:bCs/>
                <w:color w:val="000000"/>
                <w:sz w:val="24"/>
              </w:rPr>
            </w:pPr>
            <w:r>
              <w:rPr>
                <w:rFonts w:hint="eastAsia" w:ascii="仿宋" w:hAnsi="仿宋" w:eastAsia="仿宋"/>
                <w:b/>
                <w:bCs/>
                <w:color w:val="000000"/>
                <w:sz w:val="24"/>
              </w:rPr>
              <w:t>观测点</w:t>
            </w:r>
            <w:r>
              <w:rPr>
                <w:rFonts w:hint="eastAsia" w:ascii="仿宋" w:hAnsi="仿宋" w:eastAsia="仿宋"/>
                <w:b/>
                <w:bCs/>
                <w:color w:val="000000"/>
                <w:sz w:val="24"/>
                <w:lang w:val="en-US" w:eastAsia="zh-CN"/>
              </w:rPr>
              <w:t>7.2</w:t>
            </w:r>
            <w:r>
              <w:rPr>
                <w:rFonts w:hint="eastAsia" w:ascii="仿宋" w:hAnsi="仿宋" w:eastAsia="仿宋"/>
                <w:b/>
                <w:bCs/>
                <w:color w:val="000000"/>
                <w:sz w:val="24"/>
              </w:rPr>
              <w:t>：</w:t>
            </w:r>
            <w:r>
              <w:rPr>
                <w:rFonts w:hint="eastAsia" w:ascii="仿宋" w:hAnsi="仿宋" w:eastAsia="仿宋"/>
                <w:color w:val="0D0D0D" w:themeColor="text1" w:themeTint="F2"/>
                <w:sz w:val="24"/>
                <w:lang w:val="en-GB"/>
                <w14:textFill>
                  <w14:solidFill>
                    <w14:schemeClr w14:val="tx1">
                      <w14:lumMod w14:val="95000"/>
                      <w14:lumOff w14:val="5000"/>
                    </w14:schemeClr>
                  </w14:solidFill>
                </w14:textFill>
              </w:rPr>
              <w:t>能够站在环境保护和可持续发展的角度思考专业工程实践的可持续性，评价产品周期中可能对人类和环境</w:t>
            </w:r>
            <w:bookmarkStart w:id="2" w:name="_GoBack"/>
            <w:bookmarkEnd w:id="2"/>
            <w:r>
              <w:rPr>
                <w:rFonts w:hint="default" w:ascii="仿宋" w:hAnsi="仿宋" w:eastAsia="仿宋"/>
                <w:color w:val="0D0D0D" w:themeColor="text1" w:themeTint="F2"/>
                <w:sz w:val="24"/>
                <w:lang w:val="en-US"/>
                <w14:textFill>
                  <w14:solidFill>
                    <w14:schemeClr w14:val="tx1">
                      <w14:lumMod w14:val="95000"/>
                      <w14:lumOff w14:val="5000"/>
                    </w14:schemeClr>
                  </w14:solidFill>
                </w14:textFill>
              </w:rPr>
              <w:t>。</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lang w:val="en-US" w:eastAsia="zh-CN"/>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5</w:t>
            </w:r>
          </w:p>
        </w:tc>
        <w:tc>
          <w:tcPr>
            <w:tcW w:w="860" w:type="pct"/>
            <w:tcBorders>
              <w:top w:val="single" w:color="auto" w:sz="4" w:space="0"/>
              <w:left w:val="nil"/>
              <w:bottom w:val="single" w:color="auto" w:sz="4" w:space="0"/>
              <w:right w:val="single" w:color="auto" w:sz="4" w:space="0"/>
            </w:tcBorders>
            <w:vAlign w:val="top"/>
          </w:tcPr>
          <w:p>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H</w:t>
            </w:r>
          </w:p>
          <w:p>
            <w:pPr>
              <w:numPr>
                <w:ilvl w:val="0"/>
                <w:numId w:val="0"/>
              </w:numPr>
              <w:spacing w:line="276" w:lineRule="auto"/>
              <w:ind w:leftChars="0"/>
              <w:jc w:val="center"/>
              <w:rPr>
                <w:rFonts w:ascii="仿宋" w:hAnsi="仿宋" w:eastAsia="仿宋"/>
                <w:color w:val="000000"/>
                <w:sz w:val="24"/>
              </w:rPr>
            </w:pPr>
            <w:r>
              <w:rPr>
                <w:rFonts w:hint="eastAsia" w:ascii="仿宋" w:hAnsi="仿宋" w:eastAsia="仿宋"/>
                <w:color w:val="000000"/>
                <w:sz w:val="24"/>
                <w:lang w:eastAsia="zh-CN"/>
              </w:rPr>
              <w:t>☑</w:t>
            </w:r>
            <w:r>
              <w:rPr>
                <w:rFonts w:hint="eastAsia" w:ascii="仿宋" w:hAnsi="仿宋" w:eastAsia="仿宋"/>
                <w:color w:val="000000"/>
                <w:sz w:val="24"/>
                <w:lang w:val="en-US" w:eastAsia="zh-CN"/>
              </w:rPr>
              <w:t xml:space="preserve"> </w:t>
            </w:r>
            <w:r>
              <w:rPr>
                <w:rFonts w:hint="eastAsia" w:ascii="仿宋" w:hAnsi="仿宋" w:eastAsia="仿宋"/>
                <w:color w:val="000000"/>
                <w:sz w:val="24"/>
              </w:rPr>
              <w:t>M</w:t>
            </w:r>
          </w:p>
          <w:p>
            <w:pPr>
              <w:numPr>
                <w:ilvl w:val="0"/>
                <w:numId w:val="1"/>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olor w:val="000000"/>
                <w:sz w:val="24"/>
              </w:rPr>
              <w:t>L</w:t>
            </w:r>
          </w:p>
        </w:tc>
      </w:tr>
    </w:tbl>
    <w:p>
      <w:pPr>
        <w:tabs>
          <w:tab w:val="left" w:pos="-5670"/>
          <w:tab w:val="left" w:pos="-5245"/>
          <w:tab w:val="left" w:pos="1134"/>
        </w:tabs>
        <w:spacing w:before="156" w:beforeLines="50" w:after="156" w:afterLines="50" w:line="360" w:lineRule="auto"/>
        <w:ind w:firstLine="560" w:firstLineChars="200"/>
        <w:rPr>
          <w:rFonts w:ascii="仿宋" w:hAnsi="仿宋" w:eastAsia="仿宋"/>
          <w:color w:val="0070C0"/>
          <w:sz w:val="24"/>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9"/>
        <w:tblW w:w="44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
        <w:gridCol w:w="834"/>
        <w:gridCol w:w="1530"/>
        <w:gridCol w:w="452"/>
        <w:gridCol w:w="1832"/>
        <w:gridCol w:w="843"/>
        <w:gridCol w:w="843"/>
        <w:gridCol w:w="844"/>
      </w:tblGrid>
      <w:tr>
        <w:trPr>
          <w:jc w:val="center"/>
        </w:trPr>
        <w:tc>
          <w:tcPr>
            <w:tcW w:w="297" w:type="pct"/>
            <w:shd w:val="clear" w:color="auto" w:fill="auto"/>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546"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章节/教学单元</w:t>
            </w:r>
          </w:p>
        </w:tc>
        <w:tc>
          <w:tcPr>
            <w:tcW w:w="1001"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教学内容</w:t>
            </w:r>
          </w:p>
        </w:tc>
        <w:tc>
          <w:tcPr>
            <w:tcW w:w="296"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学时</w:t>
            </w:r>
          </w:p>
        </w:tc>
        <w:tc>
          <w:tcPr>
            <w:tcW w:w="1199" w:type="pct"/>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授课要点</w:t>
            </w:r>
          </w:p>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13"/>
                <w:szCs w:val="13"/>
                <w:lang w:val="en-GB"/>
              </w:rPr>
              <w:t>（重点、难点、课程思政元素等）</w:t>
            </w:r>
          </w:p>
        </w:tc>
        <w:tc>
          <w:tcPr>
            <w:tcW w:w="552"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教学方法</w:t>
            </w:r>
          </w:p>
        </w:tc>
        <w:tc>
          <w:tcPr>
            <w:tcW w:w="552"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考核形式</w:t>
            </w:r>
          </w:p>
        </w:tc>
        <w:tc>
          <w:tcPr>
            <w:tcW w:w="552"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课程目标</w:t>
            </w:r>
          </w:p>
        </w:tc>
      </w:tr>
      <w:tr>
        <w:trPr>
          <w:jc w:val="center"/>
        </w:trPr>
        <w:tc>
          <w:tcPr>
            <w:tcW w:w="297" w:type="pct"/>
            <w:shd w:val="clear" w:color="auto" w:fill="auto"/>
            <w:vAlign w:val="center"/>
          </w:tcPr>
          <w:p>
            <w:pPr>
              <w:suppressAutoHyphens/>
              <w:spacing w:before="156" w:beforeLines="50" w:after="156" w:afterLines="50" w:line="276" w:lineRule="auto"/>
              <w:jc w:val="center"/>
              <w:rPr>
                <w:rFonts w:hint="eastAsia" w:eastAsia="仿宋"/>
                <w:bCs/>
                <w:spacing w:val="-3"/>
                <w:sz w:val="24"/>
                <w:lang w:val="en-GB"/>
              </w:rPr>
            </w:pPr>
            <w:r>
              <w:rPr>
                <w:rFonts w:hint="eastAsia" w:eastAsia="仿宋"/>
                <w:bCs/>
                <w:spacing w:val="-3"/>
                <w:sz w:val="24"/>
                <w:lang w:val="en-GB"/>
              </w:rPr>
              <w:t>1</w:t>
            </w:r>
          </w:p>
        </w:tc>
        <w:tc>
          <w:tcPr>
            <w:tcW w:w="546"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eastAsia="zh-CN"/>
              </w:rPr>
            </w:pPr>
            <w:r>
              <w:rPr>
                <w:rFonts w:hint="eastAsia" w:eastAsia="仿宋"/>
                <w:b/>
                <w:spacing w:val="-3"/>
                <w:sz w:val="24"/>
                <w:lang w:val="zh-CN" w:eastAsia="zh-CN"/>
              </w:rPr>
              <w:t>第1章 面向对象技术概述</w:t>
            </w:r>
          </w:p>
        </w:tc>
        <w:tc>
          <w:tcPr>
            <w:tcW w:w="1001" w:type="pct"/>
            <w:shd w:val="clear" w:color="auto" w:fill="auto"/>
            <w:vAlign w:val="center"/>
          </w:tcPr>
          <w:p>
            <w:pPr>
              <w:suppressAutoHyphens/>
              <w:spacing w:before="156" w:beforeLines="50" w:after="156" w:afterLines="50" w:line="276" w:lineRule="auto"/>
              <w:jc w:val="both"/>
              <w:rPr>
                <w:rFonts w:hint="eastAsia" w:eastAsia="仿宋"/>
                <w:b/>
                <w:spacing w:val="-3"/>
                <w:sz w:val="24"/>
                <w:lang w:val="zh-CN" w:eastAsia="zh-CN"/>
              </w:rPr>
            </w:pPr>
            <w:r>
              <w:rPr>
                <w:rFonts w:hint="eastAsia" w:eastAsia="仿宋"/>
                <w:b/>
                <w:spacing w:val="-3"/>
                <w:sz w:val="24"/>
                <w:lang w:val="zh-CN" w:eastAsia="zh-CN"/>
              </w:rPr>
              <w:t>1.</w:t>
            </w:r>
            <w:r>
              <w:rPr>
                <w:rFonts w:hint="eastAsia" w:eastAsia="仿宋"/>
                <w:b/>
                <w:spacing w:val="-3"/>
                <w:sz w:val="24"/>
                <w:lang w:val="en-US" w:eastAsia="zh-CN"/>
              </w:rPr>
              <w:t>1</w:t>
            </w:r>
            <w:r>
              <w:rPr>
                <w:rFonts w:hint="eastAsia" w:eastAsia="仿宋"/>
                <w:b/>
                <w:spacing w:val="-3"/>
                <w:sz w:val="24"/>
                <w:lang w:val="zh-CN" w:eastAsia="zh-CN"/>
              </w:rPr>
              <w:t xml:space="preserve"> 结构化方法和面向对象方法</w:t>
            </w:r>
          </w:p>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en-US" w:eastAsia="zh-CN"/>
              </w:rPr>
              <w:t>1.2</w:t>
            </w:r>
            <w:r>
              <w:rPr>
                <w:rFonts w:hint="eastAsia" w:eastAsia="仿宋"/>
                <w:b/>
                <w:spacing w:val="-3"/>
                <w:sz w:val="24"/>
                <w:lang w:val="zh-CN" w:eastAsia="zh-CN"/>
              </w:rPr>
              <w:t>面向对象方法的由来</w:t>
            </w:r>
          </w:p>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en-US" w:eastAsia="zh-CN"/>
              </w:rPr>
              <w:t>1.3</w:t>
            </w:r>
            <w:r>
              <w:rPr>
                <w:rFonts w:hint="eastAsia" w:eastAsia="仿宋"/>
                <w:b/>
                <w:spacing w:val="-3"/>
                <w:sz w:val="24"/>
                <w:lang w:val="zh-CN" w:eastAsia="zh-CN"/>
              </w:rPr>
              <w:t>面向对象的基本概念与术语</w:t>
            </w:r>
          </w:p>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en-US" w:eastAsia="zh-CN"/>
              </w:rPr>
              <w:t>1.4</w:t>
            </w:r>
            <w:r>
              <w:rPr>
                <w:rFonts w:hint="eastAsia" w:eastAsia="仿宋"/>
                <w:b/>
                <w:spacing w:val="-3"/>
                <w:sz w:val="24"/>
                <w:lang w:val="zh-CN" w:eastAsia="zh-CN"/>
              </w:rPr>
              <w:t>面向对象的软件开发</w:t>
            </w:r>
          </w:p>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en-US" w:eastAsia="zh-CN"/>
              </w:rPr>
              <w:t>1.5</w:t>
            </w:r>
            <w:r>
              <w:rPr>
                <w:rFonts w:hint="eastAsia" w:eastAsia="仿宋"/>
                <w:b/>
                <w:spacing w:val="-3"/>
                <w:sz w:val="24"/>
                <w:lang w:val="zh-CN" w:eastAsia="zh-CN"/>
              </w:rPr>
              <w:t>面向对象方法的优缺点</w:t>
            </w:r>
          </w:p>
          <w:p>
            <w:pPr>
              <w:suppressAutoHyphens/>
              <w:spacing w:before="156" w:beforeLines="50" w:after="156" w:afterLines="50" w:line="276" w:lineRule="auto"/>
              <w:jc w:val="center"/>
              <w:rPr>
                <w:rFonts w:hint="eastAsia" w:eastAsia="仿宋"/>
                <w:b/>
                <w:spacing w:val="-3"/>
                <w:sz w:val="24"/>
                <w:lang w:val="en-GB" w:eastAsia="zh-CN"/>
              </w:rPr>
            </w:pPr>
            <w:r>
              <w:rPr>
                <w:rFonts w:hint="eastAsia" w:eastAsia="仿宋"/>
                <w:b/>
                <w:spacing w:val="-3"/>
                <w:sz w:val="24"/>
                <w:lang w:val="en-US" w:eastAsia="zh-CN"/>
              </w:rPr>
              <w:t>1.6</w:t>
            </w:r>
            <w:r>
              <w:rPr>
                <w:rFonts w:hint="eastAsia" w:eastAsia="仿宋"/>
                <w:b/>
                <w:spacing w:val="-3"/>
                <w:sz w:val="24"/>
                <w:lang w:val="zh-CN" w:eastAsia="zh-CN"/>
              </w:rPr>
              <w:t>面向对象程序设计语言</w:t>
            </w:r>
          </w:p>
        </w:tc>
        <w:tc>
          <w:tcPr>
            <w:tcW w:w="296" w:type="pct"/>
            <w:vAlign w:val="center"/>
          </w:tcPr>
          <w:p>
            <w:pPr>
              <w:suppressAutoHyphens/>
              <w:spacing w:before="156" w:beforeLines="50" w:after="156" w:afterLines="50" w:line="276" w:lineRule="auto"/>
              <w:jc w:val="center"/>
              <w:rPr>
                <w:rFonts w:hint="default" w:eastAsia="仿宋"/>
                <w:b/>
                <w:spacing w:val="-3"/>
                <w:sz w:val="24"/>
                <w:lang w:val="en-US" w:eastAsia="zh-CN"/>
              </w:rPr>
            </w:pPr>
            <w:r>
              <w:rPr>
                <w:rFonts w:hint="eastAsia" w:eastAsia="仿宋"/>
                <w:b/>
                <w:spacing w:val="-3"/>
                <w:sz w:val="24"/>
                <w:lang w:val="en-US" w:eastAsia="zh-CN"/>
              </w:rPr>
              <w:t>4</w:t>
            </w:r>
          </w:p>
        </w:tc>
        <w:tc>
          <w:tcPr>
            <w:tcW w:w="1199" w:type="pct"/>
            <w:vAlign w:val="center"/>
          </w:tcPr>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了解课程基本情况、掌握对象技术基础、了解对象和类、了解对象技术相关原则</w:t>
            </w:r>
          </w:p>
          <w:p>
            <w:pPr>
              <w:suppressAutoHyphens/>
              <w:spacing w:before="156" w:beforeLines="50" w:after="156" w:afterLines="50" w:line="276" w:lineRule="auto"/>
              <w:jc w:val="center"/>
              <w:rPr>
                <w:rFonts w:hint="eastAsia" w:eastAsia="仿宋"/>
                <w:b/>
                <w:spacing w:val="-3"/>
                <w:sz w:val="24"/>
                <w:lang w:val="en-GB" w:eastAsia="zh-CN"/>
              </w:rPr>
            </w:pPr>
            <w:r>
              <w:rPr>
                <w:rFonts w:hint="eastAsia" w:eastAsia="仿宋"/>
                <w:b/>
                <w:spacing w:val="-3"/>
                <w:sz w:val="24"/>
                <w:lang w:val="en-GB" w:eastAsia="zh-CN"/>
              </w:rPr>
              <w:t>课程思政：培养学生的严谨思维和创新意识，帮助他们在工作和学习中坚持原则、追求卓越。</w:t>
            </w:r>
          </w:p>
          <w:p>
            <w:pPr>
              <w:suppressAutoHyphens/>
              <w:spacing w:before="156" w:beforeLines="50" w:after="156" w:afterLines="50" w:line="276" w:lineRule="auto"/>
              <w:jc w:val="center"/>
              <w:rPr>
                <w:rFonts w:hint="eastAsia" w:eastAsia="仿宋"/>
                <w:b/>
                <w:spacing w:val="-3"/>
                <w:sz w:val="24"/>
                <w:lang w:val="en-GB" w:eastAsia="zh-CN"/>
              </w:rPr>
            </w:pPr>
          </w:p>
        </w:tc>
        <w:tc>
          <w:tcPr>
            <w:tcW w:w="552" w:type="pct"/>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案例</w:t>
            </w:r>
          </w:p>
        </w:tc>
        <w:tc>
          <w:tcPr>
            <w:tcW w:w="552" w:type="pct"/>
            <w:vAlign w:val="center"/>
          </w:tcPr>
          <w:p>
            <w:pPr>
              <w:suppressAutoHyphens/>
              <w:spacing w:before="156" w:beforeLines="50" w:after="156" w:afterLines="50" w:line="276" w:lineRule="auto"/>
              <w:jc w:val="center"/>
              <w:rPr>
                <w:rFonts w:hint="default" w:eastAsia="仿宋"/>
                <w:b/>
                <w:spacing w:val="-3"/>
                <w:sz w:val="24"/>
                <w:lang w:val="en-US" w:eastAsia="zh-CN"/>
              </w:rPr>
            </w:pPr>
            <w:r>
              <w:rPr>
                <w:rFonts w:hint="eastAsia" w:eastAsia="仿宋"/>
                <w:b/>
                <w:spacing w:val="-3"/>
                <w:sz w:val="24"/>
                <w:lang w:val="en-US" w:eastAsia="zh-CN"/>
              </w:rPr>
              <w:t>作业、结课考试</w:t>
            </w:r>
          </w:p>
        </w:tc>
        <w:tc>
          <w:tcPr>
            <w:tcW w:w="552" w:type="pct"/>
            <w:vAlign w:val="center"/>
          </w:tcPr>
          <w:p>
            <w:pPr>
              <w:suppressAutoHyphens/>
              <w:spacing w:before="156" w:beforeLines="50" w:after="156" w:afterLines="50" w:line="276" w:lineRule="auto"/>
              <w:jc w:val="center"/>
              <w:rPr>
                <w:rFonts w:hint="default" w:eastAsia="仿宋"/>
                <w:b/>
                <w:spacing w:val="-3"/>
                <w:sz w:val="24"/>
                <w:lang w:val="en-US" w:eastAsia="zh-CN"/>
              </w:rPr>
            </w:pPr>
            <w:r>
              <w:rPr>
                <w:rFonts w:hint="eastAsia" w:eastAsia="仿宋"/>
                <w:b/>
                <w:spacing w:val="-3"/>
                <w:sz w:val="24"/>
                <w:lang w:val="en-US" w:eastAsia="zh-CN"/>
              </w:rPr>
              <w:t>1、2、3</w:t>
            </w:r>
          </w:p>
        </w:tc>
      </w:tr>
      <w:tr>
        <w:trPr>
          <w:jc w:val="center"/>
        </w:trPr>
        <w:tc>
          <w:tcPr>
            <w:tcW w:w="297" w:type="pct"/>
            <w:shd w:val="clear" w:color="auto" w:fill="auto"/>
            <w:vAlign w:val="center"/>
          </w:tcPr>
          <w:p>
            <w:pPr>
              <w:suppressAutoHyphens/>
              <w:spacing w:before="156" w:beforeLines="50" w:after="156" w:afterLines="50" w:line="276" w:lineRule="auto"/>
              <w:jc w:val="center"/>
              <w:rPr>
                <w:rFonts w:hint="eastAsia" w:eastAsia="仿宋"/>
                <w:bCs/>
                <w:spacing w:val="-3"/>
                <w:sz w:val="24"/>
                <w:lang w:val="en-GB"/>
              </w:rPr>
            </w:pPr>
            <w:r>
              <w:rPr>
                <w:rFonts w:hint="eastAsia" w:eastAsia="仿宋"/>
                <w:bCs/>
                <w:spacing w:val="-3"/>
                <w:sz w:val="24"/>
                <w:lang w:val="en-GB"/>
              </w:rPr>
              <w:t>2</w:t>
            </w:r>
          </w:p>
        </w:tc>
        <w:tc>
          <w:tcPr>
            <w:tcW w:w="546"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eastAsia="zh-CN"/>
              </w:rPr>
            </w:pPr>
            <w:r>
              <w:rPr>
                <w:rFonts w:hint="eastAsia" w:eastAsia="仿宋"/>
                <w:b/>
                <w:spacing w:val="-3"/>
                <w:sz w:val="24"/>
                <w:lang w:val="zh-CN" w:eastAsia="zh-CN"/>
              </w:rPr>
              <w:t>第2章 统一建模语言UML概述</w:t>
            </w:r>
          </w:p>
        </w:tc>
        <w:tc>
          <w:tcPr>
            <w:tcW w:w="1529" w:type="dxa"/>
            <w:shd w:val="clear" w:color="auto" w:fill="auto"/>
            <w:vAlign w:val="center"/>
          </w:tcPr>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en-US" w:eastAsia="zh-CN"/>
              </w:rPr>
              <w:t xml:space="preserve">2.1 </w:t>
            </w:r>
            <w:r>
              <w:rPr>
                <w:rFonts w:hint="eastAsia" w:eastAsia="仿宋"/>
                <w:b/>
                <w:spacing w:val="-3"/>
                <w:sz w:val="24"/>
                <w:lang w:val="zh-CN" w:eastAsia="zh-CN"/>
              </w:rPr>
              <w:t>UML概述</w:t>
            </w:r>
          </w:p>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en-US" w:eastAsia="zh-CN"/>
              </w:rPr>
              <w:t xml:space="preserve">2.2 </w:t>
            </w:r>
            <w:r>
              <w:rPr>
                <w:rFonts w:hint="eastAsia" w:eastAsia="仿宋"/>
                <w:b/>
                <w:spacing w:val="-3"/>
                <w:sz w:val="24"/>
                <w:lang w:val="zh-CN" w:eastAsia="zh-CN"/>
              </w:rPr>
              <w:t>UML的构成</w:t>
            </w:r>
          </w:p>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en-US" w:eastAsia="zh-CN"/>
              </w:rPr>
              <w:t xml:space="preserve">2.3 </w:t>
            </w:r>
            <w:r>
              <w:rPr>
                <w:rFonts w:hint="eastAsia" w:eastAsia="仿宋"/>
                <w:b/>
                <w:spacing w:val="-3"/>
                <w:sz w:val="24"/>
                <w:lang w:val="zh-CN" w:eastAsia="zh-CN"/>
              </w:rPr>
              <w:t>UML 2．0简介</w:t>
            </w:r>
          </w:p>
          <w:p>
            <w:pPr>
              <w:suppressAutoHyphens/>
              <w:spacing w:before="156" w:beforeLines="50" w:after="156" w:afterLines="50" w:line="276" w:lineRule="auto"/>
              <w:jc w:val="both"/>
              <w:rPr>
                <w:rFonts w:hint="eastAsia" w:eastAsia="仿宋"/>
                <w:b/>
                <w:spacing w:val="-3"/>
                <w:sz w:val="24"/>
                <w:lang w:val="en-GB" w:eastAsia="zh-CN"/>
              </w:rPr>
            </w:pPr>
            <w:r>
              <w:rPr>
                <w:rFonts w:hint="eastAsia" w:eastAsia="仿宋"/>
                <w:b/>
                <w:spacing w:val="-3"/>
                <w:sz w:val="24"/>
                <w:lang w:val="en-US" w:eastAsia="zh-CN"/>
              </w:rPr>
              <w:t>2.4</w:t>
            </w:r>
            <w:r>
              <w:rPr>
                <w:rFonts w:hint="eastAsia" w:eastAsia="仿宋"/>
                <w:b/>
                <w:spacing w:val="-3"/>
                <w:sz w:val="24"/>
                <w:lang w:val="zh-CN" w:eastAsia="zh-CN"/>
              </w:rPr>
              <w:t>一个UML的例子</w:t>
            </w:r>
          </w:p>
        </w:tc>
        <w:tc>
          <w:tcPr>
            <w:tcW w:w="452" w:type="dxa"/>
            <w:vAlign w:val="center"/>
          </w:tcPr>
          <w:p>
            <w:pPr>
              <w:suppressAutoHyphens/>
              <w:spacing w:before="156" w:beforeLines="50" w:after="156" w:afterLines="50" w:line="276" w:lineRule="auto"/>
              <w:jc w:val="center"/>
              <w:rPr>
                <w:rFonts w:hint="eastAsia" w:eastAsia="仿宋"/>
                <w:b/>
                <w:spacing w:val="-3"/>
                <w:sz w:val="24"/>
                <w:lang w:val="en-GB" w:eastAsia="zh-CN"/>
              </w:rPr>
            </w:pPr>
            <w:r>
              <w:rPr>
                <w:rFonts w:hint="eastAsia" w:eastAsia="仿宋"/>
                <w:b/>
                <w:spacing w:val="-3"/>
                <w:sz w:val="24"/>
                <w:lang w:val="zh-CN" w:eastAsia="zh-CN"/>
              </w:rPr>
              <w:t>4</w:t>
            </w:r>
          </w:p>
        </w:tc>
        <w:tc>
          <w:tcPr>
            <w:tcW w:w="1832" w:type="dxa"/>
            <w:vAlign w:val="center"/>
          </w:tcPr>
          <w:p>
            <w:pPr>
              <w:suppressAutoHyphens/>
              <w:spacing w:before="156" w:beforeLines="50" w:after="156" w:afterLines="50" w:line="276" w:lineRule="auto"/>
              <w:jc w:val="center"/>
              <w:rPr>
                <w:rFonts w:hint="eastAsia" w:eastAsia="仿宋"/>
                <w:b/>
                <w:spacing w:val="-3"/>
                <w:sz w:val="24"/>
                <w:lang w:val="en-GB" w:eastAsia="zh-CN"/>
              </w:rPr>
            </w:pPr>
            <w:r>
              <w:rPr>
                <w:rFonts w:hint="eastAsia" w:eastAsia="仿宋"/>
                <w:b/>
                <w:spacing w:val="-3"/>
                <w:sz w:val="24"/>
                <w:lang w:val="zh-CN" w:eastAsia="zh-CN"/>
              </w:rPr>
              <w:t>掌握面向对象的基本思想、面向对象的基本原则、面向对象方法的主要优点</w:t>
            </w:r>
          </w:p>
        </w:tc>
        <w:tc>
          <w:tcPr>
            <w:tcW w:w="552" w:type="pct"/>
          </w:tcPr>
          <w:p>
            <w:pPr>
              <w:suppressAutoHyphens/>
              <w:spacing w:before="156" w:beforeLines="50" w:after="156" w:afterLines="50" w:line="276" w:lineRule="auto"/>
              <w:jc w:val="center"/>
              <w:rPr>
                <w:rFonts w:hint="eastAsia" w:eastAsia="仿宋"/>
                <w:b/>
                <w:spacing w:val="-3"/>
                <w:sz w:val="24"/>
                <w:lang w:val="en-GB" w:eastAsia="zh-CN"/>
              </w:rPr>
            </w:pPr>
            <w:r>
              <w:rPr>
                <w:rFonts w:hint="eastAsia" w:eastAsia="仿宋"/>
                <w:b/>
                <w:spacing w:val="-3"/>
                <w:sz w:val="24"/>
                <w:lang w:val="en-US" w:eastAsia="zh-CN"/>
              </w:rPr>
              <w:t>案例</w:t>
            </w:r>
          </w:p>
        </w:tc>
        <w:tc>
          <w:tcPr>
            <w:tcW w:w="552"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US" w:eastAsia="zh-CN"/>
              </w:rPr>
              <w:t>作业、结课考试</w:t>
            </w:r>
          </w:p>
        </w:tc>
        <w:tc>
          <w:tcPr>
            <w:tcW w:w="552"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US" w:eastAsia="zh-CN"/>
              </w:rPr>
              <w:t>1、2、3</w:t>
            </w:r>
          </w:p>
        </w:tc>
      </w:tr>
      <w:tr>
        <w:trPr>
          <w:jc w:val="center"/>
        </w:trPr>
        <w:tc>
          <w:tcPr>
            <w:tcW w:w="297" w:type="pct"/>
            <w:shd w:val="clear" w:color="auto" w:fill="auto"/>
            <w:vAlign w:val="center"/>
          </w:tcPr>
          <w:p>
            <w:pPr>
              <w:suppressAutoHyphens/>
              <w:spacing w:before="156" w:beforeLines="50" w:after="156" w:afterLines="50" w:line="276" w:lineRule="auto"/>
              <w:jc w:val="center"/>
              <w:rPr>
                <w:rFonts w:hint="eastAsia" w:eastAsia="仿宋"/>
                <w:bCs/>
                <w:spacing w:val="-3"/>
                <w:sz w:val="24"/>
                <w:lang w:val="en-GB"/>
              </w:rPr>
            </w:pPr>
            <w:r>
              <w:rPr>
                <w:rFonts w:hint="eastAsia" w:eastAsia="仿宋"/>
                <w:bCs/>
                <w:spacing w:val="-3"/>
                <w:sz w:val="24"/>
                <w:lang w:val="en-GB"/>
              </w:rPr>
              <w:t>3</w:t>
            </w:r>
          </w:p>
        </w:tc>
        <w:tc>
          <w:tcPr>
            <w:tcW w:w="546"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eastAsia="zh-CN"/>
              </w:rPr>
            </w:pPr>
            <w:r>
              <w:rPr>
                <w:rFonts w:hint="eastAsia" w:eastAsia="仿宋"/>
                <w:b/>
                <w:spacing w:val="-3"/>
                <w:sz w:val="24"/>
                <w:lang w:val="zh-CN" w:eastAsia="zh-CN"/>
              </w:rPr>
              <w:t>第3章 用例图</w:t>
            </w:r>
          </w:p>
        </w:tc>
        <w:tc>
          <w:tcPr>
            <w:tcW w:w="1529" w:type="dxa"/>
            <w:shd w:val="clear" w:color="auto" w:fill="auto"/>
            <w:vAlign w:val="center"/>
          </w:tcPr>
          <w:p>
            <w:pPr>
              <w:suppressAutoHyphens/>
              <w:spacing w:before="156" w:beforeLines="50" w:after="156" w:afterLines="50" w:line="276" w:lineRule="auto"/>
              <w:jc w:val="both"/>
              <w:rPr>
                <w:rFonts w:hint="eastAsia" w:eastAsia="仿宋"/>
                <w:b/>
                <w:spacing w:val="-3"/>
                <w:sz w:val="24"/>
                <w:lang w:val="zh-CN" w:eastAsia="zh-CN"/>
              </w:rPr>
            </w:pPr>
            <w:r>
              <w:rPr>
                <w:rFonts w:hint="eastAsia" w:eastAsia="仿宋"/>
                <w:b/>
                <w:spacing w:val="-3"/>
                <w:sz w:val="24"/>
                <w:lang w:val="zh-CN" w:eastAsia="zh-CN"/>
              </w:rPr>
              <w:t>3.1 参与者</w:t>
            </w:r>
          </w:p>
          <w:p>
            <w:pPr>
              <w:suppressAutoHyphens/>
              <w:spacing w:before="156" w:beforeLines="50" w:after="156" w:afterLines="50" w:line="276" w:lineRule="auto"/>
              <w:jc w:val="both"/>
              <w:rPr>
                <w:rFonts w:hint="eastAsia" w:eastAsia="仿宋"/>
                <w:b/>
                <w:spacing w:val="-3"/>
                <w:sz w:val="24"/>
                <w:lang w:val="zh-CN" w:eastAsia="zh-CN"/>
              </w:rPr>
            </w:pPr>
            <w:r>
              <w:rPr>
                <w:rFonts w:hint="eastAsia" w:eastAsia="仿宋"/>
                <w:b/>
                <w:spacing w:val="-3"/>
                <w:sz w:val="24"/>
                <w:lang w:val="zh-CN" w:eastAsia="zh-CN"/>
              </w:rPr>
              <w:t>3.2用例</w:t>
            </w:r>
          </w:p>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3.3用例描述</w:t>
            </w:r>
          </w:p>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3.4用例建模</w:t>
            </w:r>
          </w:p>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3.5用例建模中常见问题的分析</w:t>
            </w:r>
          </w:p>
          <w:p>
            <w:pPr>
              <w:suppressAutoHyphens/>
              <w:spacing w:before="156" w:beforeLines="50" w:after="156" w:afterLines="50" w:line="276" w:lineRule="auto"/>
              <w:jc w:val="both"/>
              <w:rPr>
                <w:rFonts w:hint="eastAsia" w:eastAsia="仿宋"/>
                <w:b/>
                <w:spacing w:val="-3"/>
                <w:sz w:val="24"/>
                <w:lang w:val="en-GB" w:eastAsia="zh-CN"/>
              </w:rPr>
            </w:pPr>
            <w:r>
              <w:rPr>
                <w:rFonts w:hint="eastAsia" w:eastAsia="仿宋"/>
                <w:b/>
                <w:spacing w:val="-3"/>
                <w:sz w:val="24"/>
                <w:lang w:val="zh-CN" w:eastAsia="zh-CN"/>
              </w:rPr>
              <w:t>3.6 一个用例建模的例子</w:t>
            </w:r>
          </w:p>
        </w:tc>
        <w:tc>
          <w:tcPr>
            <w:tcW w:w="452" w:type="dxa"/>
            <w:vAlign w:val="center"/>
          </w:tcPr>
          <w:p>
            <w:pPr>
              <w:suppressAutoHyphens/>
              <w:spacing w:before="156" w:beforeLines="50" w:after="156" w:afterLines="50" w:line="276" w:lineRule="auto"/>
              <w:jc w:val="center"/>
              <w:rPr>
                <w:rFonts w:hint="eastAsia" w:eastAsia="仿宋"/>
                <w:b/>
                <w:spacing w:val="-3"/>
                <w:sz w:val="24"/>
                <w:lang w:val="en-GB" w:eastAsia="zh-CN"/>
              </w:rPr>
            </w:pPr>
            <w:r>
              <w:rPr>
                <w:rFonts w:hint="eastAsia" w:eastAsia="仿宋"/>
                <w:b/>
                <w:spacing w:val="-3"/>
                <w:sz w:val="24"/>
                <w:lang w:val="zh-CN" w:eastAsia="zh-CN"/>
              </w:rPr>
              <w:t>4</w:t>
            </w:r>
          </w:p>
        </w:tc>
        <w:tc>
          <w:tcPr>
            <w:tcW w:w="1832" w:type="dxa"/>
            <w:vAlign w:val="center"/>
          </w:tcPr>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掌握用例图的概念与表示法等相关知识</w:t>
            </w:r>
          </w:p>
          <w:p>
            <w:pPr>
              <w:suppressAutoHyphens/>
              <w:spacing w:before="156" w:beforeLines="50" w:after="156" w:afterLines="50" w:line="276" w:lineRule="auto"/>
              <w:jc w:val="center"/>
              <w:rPr>
                <w:rFonts w:hint="eastAsia" w:eastAsia="仿宋"/>
                <w:b/>
                <w:spacing w:val="-3"/>
                <w:sz w:val="24"/>
                <w:lang w:val="en-GB" w:eastAsia="zh-CN"/>
              </w:rPr>
            </w:pPr>
            <w:r>
              <w:rPr>
                <w:rFonts w:hint="eastAsia" w:eastAsia="仿宋"/>
                <w:b/>
                <w:spacing w:val="-3"/>
                <w:sz w:val="24"/>
                <w:lang w:val="zh-CN" w:eastAsia="zh-CN"/>
              </w:rPr>
              <w:t>课程思政：通过对用户需求的分析和用例图的学习，培养学生以人为本的设计理念，增强社会责任感。</w:t>
            </w:r>
          </w:p>
        </w:tc>
        <w:tc>
          <w:tcPr>
            <w:tcW w:w="552" w:type="pct"/>
          </w:tcPr>
          <w:p>
            <w:pPr>
              <w:suppressAutoHyphens/>
              <w:spacing w:before="156" w:beforeLines="50" w:after="156" w:afterLines="50" w:line="276" w:lineRule="auto"/>
              <w:jc w:val="center"/>
              <w:rPr>
                <w:rFonts w:hint="eastAsia" w:eastAsia="仿宋"/>
                <w:b/>
                <w:spacing w:val="-3"/>
                <w:sz w:val="24"/>
                <w:lang w:val="en-GB" w:eastAsia="zh-CN"/>
              </w:rPr>
            </w:pPr>
            <w:r>
              <w:rPr>
                <w:rFonts w:hint="eastAsia" w:eastAsia="仿宋"/>
                <w:b/>
                <w:spacing w:val="-3"/>
                <w:sz w:val="24"/>
                <w:lang w:val="en-US" w:eastAsia="zh-CN"/>
              </w:rPr>
              <w:t>项目</w:t>
            </w:r>
          </w:p>
        </w:tc>
        <w:tc>
          <w:tcPr>
            <w:tcW w:w="552"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US" w:eastAsia="zh-CN"/>
              </w:rPr>
              <w:t>作业、结课考试</w:t>
            </w:r>
          </w:p>
        </w:tc>
        <w:tc>
          <w:tcPr>
            <w:tcW w:w="552"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US" w:eastAsia="zh-CN"/>
              </w:rPr>
              <w:t>1、2、3</w:t>
            </w:r>
          </w:p>
        </w:tc>
      </w:tr>
      <w:tr>
        <w:trPr>
          <w:jc w:val="center"/>
        </w:trPr>
        <w:tc>
          <w:tcPr>
            <w:tcW w:w="297" w:type="pct"/>
            <w:shd w:val="clear" w:color="auto" w:fill="auto"/>
            <w:vAlign w:val="center"/>
          </w:tcPr>
          <w:p>
            <w:pPr>
              <w:suppressAutoHyphens/>
              <w:spacing w:before="156" w:beforeLines="50" w:after="156" w:afterLines="50" w:line="276" w:lineRule="auto"/>
              <w:jc w:val="center"/>
              <w:rPr>
                <w:rFonts w:hint="eastAsia" w:eastAsia="仿宋"/>
                <w:bCs/>
                <w:spacing w:val="-3"/>
                <w:sz w:val="24"/>
                <w:lang w:val="en-US" w:eastAsia="zh-CN"/>
              </w:rPr>
            </w:pPr>
            <w:r>
              <w:rPr>
                <w:rFonts w:hint="eastAsia" w:eastAsia="仿宋"/>
                <w:bCs/>
                <w:spacing w:val="-3"/>
                <w:sz w:val="24"/>
                <w:lang w:val="en-US" w:eastAsia="zh-CN"/>
              </w:rPr>
              <w:t>4</w:t>
            </w:r>
          </w:p>
        </w:tc>
        <w:tc>
          <w:tcPr>
            <w:tcW w:w="546" w:type="pct"/>
            <w:shd w:val="clear" w:color="auto" w:fill="auto"/>
            <w:vAlign w:val="center"/>
          </w:tcPr>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第4章 类图与对象图</w:t>
            </w:r>
          </w:p>
        </w:tc>
        <w:tc>
          <w:tcPr>
            <w:tcW w:w="1529" w:type="dxa"/>
            <w:shd w:val="clear" w:color="auto" w:fill="auto"/>
            <w:vAlign w:val="center"/>
          </w:tcPr>
          <w:p>
            <w:pPr>
              <w:suppressAutoHyphens/>
              <w:spacing w:before="156" w:beforeLines="50" w:after="156" w:afterLines="50" w:line="276" w:lineRule="auto"/>
              <w:jc w:val="both"/>
              <w:rPr>
                <w:rFonts w:hint="eastAsia" w:eastAsia="仿宋"/>
                <w:b/>
                <w:spacing w:val="-3"/>
                <w:sz w:val="24"/>
                <w:lang w:val="zh-CN" w:eastAsia="zh-CN"/>
              </w:rPr>
            </w:pPr>
            <w:r>
              <w:rPr>
                <w:rFonts w:hint="eastAsia" w:eastAsia="仿宋"/>
                <w:b/>
                <w:spacing w:val="-3"/>
                <w:sz w:val="24"/>
                <w:lang w:val="zh-CN" w:eastAsia="zh-CN"/>
              </w:rPr>
              <w:t>4.1 类与对象</w:t>
            </w:r>
          </w:p>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4.2类与对象的识别</w:t>
            </w:r>
          </w:p>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4.3类之间的关系</w:t>
            </w:r>
          </w:p>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4.4类之间关系的识别</w:t>
            </w:r>
          </w:p>
          <w:p>
            <w:pPr>
              <w:suppressAutoHyphens/>
              <w:spacing w:before="156" w:beforeLines="50" w:after="156" w:afterLines="50" w:line="276" w:lineRule="auto"/>
              <w:jc w:val="center"/>
              <w:rPr>
                <w:rFonts w:hint="eastAsia" w:eastAsia="仿宋"/>
                <w:b/>
                <w:spacing w:val="-3"/>
                <w:sz w:val="24"/>
                <w:lang w:val="en-GB" w:eastAsia="zh-CN"/>
              </w:rPr>
            </w:pPr>
            <w:r>
              <w:rPr>
                <w:rFonts w:hint="eastAsia" w:eastAsia="仿宋"/>
                <w:b/>
                <w:spacing w:val="-3"/>
                <w:sz w:val="24"/>
                <w:lang w:val="zh-CN" w:eastAsia="zh-CN"/>
              </w:rPr>
              <w:t>4.5派生属性和派生关联</w:t>
            </w:r>
          </w:p>
        </w:tc>
        <w:tc>
          <w:tcPr>
            <w:tcW w:w="452" w:type="dxa"/>
            <w:vAlign w:val="center"/>
          </w:tcPr>
          <w:p>
            <w:pPr>
              <w:suppressAutoHyphens/>
              <w:spacing w:before="156" w:beforeLines="50" w:after="156" w:afterLines="50" w:line="276" w:lineRule="auto"/>
              <w:jc w:val="center"/>
              <w:rPr>
                <w:rFonts w:hint="eastAsia" w:eastAsia="仿宋"/>
                <w:b/>
                <w:spacing w:val="-3"/>
                <w:sz w:val="24"/>
                <w:lang w:val="en-GB" w:eastAsia="zh-CN"/>
              </w:rPr>
            </w:pPr>
            <w:r>
              <w:rPr>
                <w:rFonts w:hint="eastAsia" w:eastAsia="仿宋"/>
                <w:b/>
                <w:spacing w:val="-3"/>
                <w:sz w:val="24"/>
                <w:lang w:val="zh-CN" w:eastAsia="zh-CN"/>
              </w:rPr>
              <w:t>4</w:t>
            </w:r>
          </w:p>
        </w:tc>
        <w:tc>
          <w:tcPr>
            <w:tcW w:w="1832" w:type="dxa"/>
            <w:vAlign w:val="center"/>
          </w:tcPr>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掌握对象与类的概念与表示法，识别对象与类，审查与筛选、属性与操作、关系、接口</w:t>
            </w:r>
          </w:p>
          <w:p>
            <w:pPr>
              <w:suppressAutoHyphens/>
              <w:spacing w:before="156" w:beforeLines="50" w:after="156" w:afterLines="50" w:line="276" w:lineRule="auto"/>
              <w:jc w:val="center"/>
              <w:rPr>
                <w:rFonts w:hint="eastAsia" w:eastAsia="仿宋"/>
                <w:b/>
                <w:spacing w:val="-3"/>
                <w:sz w:val="24"/>
                <w:lang w:val="en-GB" w:eastAsia="zh-CN"/>
              </w:rPr>
            </w:pPr>
            <w:r>
              <w:rPr>
                <w:rFonts w:hint="eastAsia" w:eastAsia="仿宋"/>
                <w:b/>
                <w:spacing w:val="-3"/>
                <w:sz w:val="24"/>
                <w:lang w:val="en-GB" w:eastAsia="zh-CN"/>
              </w:rPr>
              <w:t>课程思政：通过对对象与类的研究，培养学生系统思考的能力，增强其团队合作精神，推动共同进步。</w:t>
            </w:r>
          </w:p>
          <w:p>
            <w:pPr>
              <w:suppressAutoHyphens/>
              <w:spacing w:before="156" w:beforeLines="50" w:after="156" w:afterLines="50" w:line="276" w:lineRule="auto"/>
              <w:jc w:val="center"/>
              <w:rPr>
                <w:rFonts w:hint="eastAsia" w:eastAsia="仿宋"/>
                <w:b/>
                <w:spacing w:val="-3"/>
                <w:sz w:val="24"/>
                <w:lang w:val="en-GB" w:eastAsia="zh-CN"/>
              </w:rPr>
            </w:pPr>
          </w:p>
        </w:tc>
        <w:tc>
          <w:tcPr>
            <w:tcW w:w="552" w:type="pct"/>
          </w:tcPr>
          <w:p>
            <w:pPr>
              <w:suppressAutoHyphens/>
              <w:spacing w:before="156" w:beforeLines="50" w:after="156" w:afterLines="50" w:line="276" w:lineRule="auto"/>
              <w:jc w:val="center"/>
              <w:rPr>
                <w:rFonts w:hint="eastAsia" w:eastAsia="仿宋"/>
                <w:b/>
                <w:spacing w:val="-3"/>
                <w:sz w:val="24"/>
                <w:lang w:val="en-GB" w:eastAsia="zh-CN"/>
              </w:rPr>
            </w:pPr>
            <w:r>
              <w:rPr>
                <w:rFonts w:hint="eastAsia" w:eastAsia="仿宋"/>
                <w:b/>
                <w:spacing w:val="-3"/>
                <w:sz w:val="24"/>
                <w:lang w:val="en-US" w:eastAsia="zh-CN"/>
              </w:rPr>
              <w:t>项目</w:t>
            </w:r>
          </w:p>
        </w:tc>
        <w:tc>
          <w:tcPr>
            <w:tcW w:w="552"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US" w:eastAsia="zh-CN"/>
              </w:rPr>
              <w:t>作业、结课考试</w:t>
            </w:r>
          </w:p>
        </w:tc>
        <w:tc>
          <w:tcPr>
            <w:tcW w:w="552"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US" w:eastAsia="zh-CN"/>
              </w:rPr>
              <w:t>1、2、3</w:t>
            </w:r>
          </w:p>
        </w:tc>
      </w:tr>
      <w:tr>
        <w:trPr>
          <w:jc w:val="center"/>
        </w:trPr>
        <w:tc>
          <w:tcPr>
            <w:tcW w:w="297" w:type="pct"/>
            <w:shd w:val="clear" w:color="auto" w:fill="auto"/>
            <w:vAlign w:val="center"/>
          </w:tcPr>
          <w:p>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5</w:t>
            </w:r>
          </w:p>
        </w:tc>
        <w:tc>
          <w:tcPr>
            <w:tcW w:w="546" w:type="pct"/>
            <w:shd w:val="clear" w:color="auto" w:fill="auto"/>
            <w:vAlign w:val="center"/>
          </w:tcPr>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第5章 顺序图与协作图</w:t>
            </w:r>
          </w:p>
        </w:tc>
        <w:tc>
          <w:tcPr>
            <w:tcW w:w="1529" w:type="dxa"/>
            <w:shd w:val="clear" w:color="auto" w:fill="auto"/>
            <w:vAlign w:val="center"/>
          </w:tcPr>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5.1交互模型概述</w:t>
            </w:r>
          </w:p>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5.2顺序图</w:t>
            </w:r>
          </w:p>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5.3顺序图中的消息</w:t>
            </w:r>
          </w:p>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5.4建立顺序图概述</w:t>
            </w:r>
          </w:p>
          <w:p>
            <w:pPr>
              <w:suppressAutoHyphens/>
              <w:spacing w:before="156" w:beforeLines="50" w:after="156" w:afterLines="50" w:line="276" w:lineRule="auto"/>
              <w:jc w:val="both"/>
              <w:rPr>
                <w:rFonts w:hint="eastAsia" w:eastAsia="仿宋"/>
                <w:b/>
                <w:spacing w:val="-3"/>
                <w:sz w:val="24"/>
                <w:lang w:val="zh-CN" w:eastAsia="zh-CN"/>
              </w:rPr>
            </w:pPr>
            <w:r>
              <w:rPr>
                <w:rFonts w:hint="eastAsia" w:eastAsia="仿宋"/>
                <w:b/>
                <w:spacing w:val="-3"/>
                <w:sz w:val="24"/>
                <w:lang w:val="zh-CN" w:eastAsia="zh-CN"/>
              </w:rPr>
              <w:t>5.5协作图</w:t>
            </w:r>
          </w:p>
          <w:p>
            <w:pPr>
              <w:suppressAutoHyphens/>
              <w:spacing w:before="156" w:beforeLines="50" w:after="156" w:afterLines="50" w:line="276" w:lineRule="auto"/>
              <w:jc w:val="center"/>
              <w:rPr>
                <w:rFonts w:hint="eastAsia" w:eastAsia="仿宋"/>
                <w:b/>
                <w:spacing w:val="-3"/>
                <w:sz w:val="24"/>
                <w:lang w:val="en-GB" w:eastAsia="zh-CN"/>
              </w:rPr>
            </w:pPr>
            <w:r>
              <w:rPr>
                <w:rFonts w:hint="eastAsia" w:eastAsia="仿宋"/>
                <w:b/>
                <w:spacing w:val="-3"/>
                <w:sz w:val="24"/>
                <w:lang w:val="zh-CN" w:eastAsia="zh-CN"/>
              </w:rPr>
              <w:t>5.6建立协作图概述</w:t>
            </w:r>
          </w:p>
        </w:tc>
        <w:tc>
          <w:tcPr>
            <w:tcW w:w="452" w:type="dxa"/>
            <w:vAlign w:val="center"/>
          </w:tcPr>
          <w:p>
            <w:pPr>
              <w:suppressAutoHyphens/>
              <w:spacing w:before="156" w:beforeLines="50" w:after="156" w:afterLines="50" w:line="276" w:lineRule="auto"/>
              <w:jc w:val="center"/>
              <w:rPr>
                <w:rFonts w:hint="eastAsia" w:eastAsia="仿宋"/>
                <w:b/>
                <w:spacing w:val="-3"/>
                <w:sz w:val="24"/>
                <w:lang w:val="en-GB" w:eastAsia="zh-CN"/>
              </w:rPr>
            </w:pPr>
            <w:r>
              <w:rPr>
                <w:rFonts w:hint="eastAsia" w:eastAsia="仿宋"/>
                <w:b/>
                <w:spacing w:val="-3"/>
                <w:sz w:val="24"/>
                <w:lang w:val="zh-CN" w:eastAsia="zh-CN"/>
              </w:rPr>
              <w:t>4</w:t>
            </w:r>
          </w:p>
        </w:tc>
        <w:tc>
          <w:tcPr>
            <w:tcW w:w="1832" w:type="dxa"/>
            <w:vAlign w:val="center"/>
          </w:tcPr>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顺序图：概念与表示法、顺序图中的结构化控制、建立顺序图</w:t>
            </w:r>
          </w:p>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协作图：概念与表示法、建立协作图</w:t>
            </w:r>
          </w:p>
          <w:p>
            <w:pPr>
              <w:suppressAutoHyphens/>
              <w:spacing w:before="156" w:beforeLines="50" w:after="156" w:afterLines="50" w:line="276" w:lineRule="auto"/>
              <w:jc w:val="center"/>
              <w:rPr>
                <w:rFonts w:hint="eastAsia" w:eastAsia="仿宋"/>
                <w:b/>
                <w:spacing w:val="-3"/>
                <w:sz w:val="24"/>
                <w:lang w:val="en-GB" w:eastAsia="zh-CN"/>
              </w:rPr>
            </w:pPr>
            <w:r>
              <w:rPr>
                <w:rFonts w:hint="eastAsia" w:eastAsia="仿宋"/>
                <w:b/>
                <w:spacing w:val="-3"/>
                <w:sz w:val="24"/>
                <w:lang w:val="en-GB" w:eastAsia="zh-CN"/>
              </w:rPr>
              <w:t>课程思政：顺序图的学习能够增强学生的时间观念与条理性，培养他们在实际工作中的高效执行力和责任意识。通过学习协作图，培养学生的协作意识和团队精神，树立合作共赢的职业态度。</w:t>
            </w:r>
          </w:p>
          <w:p>
            <w:pPr>
              <w:suppressAutoHyphens/>
              <w:spacing w:before="156" w:beforeLines="50" w:after="156" w:afterLines="50" w:line="276" w:lineRule="auto"/>
              <w:jc w:val="center"/>
              <w:rPr>
                <w:rFonts w:hint="eastAsia" w:eastAsia="仿宋"/>
                <w:b/>
                <w:spacing w:val="-3"/>
                <w:sz w:val="24"/>
                <w:lang w:val="en-GB" w:eastAsia="zh-CN"/>
              </w:rPr>
            </w:pPr>
          </w:p>
          <w:p>
            <w:pPr>
              <w:suppressAutoHyphens/>
              <w:spacing w:before="156" w:beforeLines="50" w:after="156" w:afterLines="50" w:line="276" w:lineRule="auto"/>
              <w:jc w:val="center"/>
              <w:rPr>
                <w:rFonts w:hint="eastAsia" w:eastAsia="仿宋"/>
                <w:b/>
                <w:spacing w:val="-3"/>
                <w:sz w:val="24"/>
                <w:lang w:val="en-GB" w:eastAsia="zh-CN"/>
              </w:rPr>
            </w:pPr>
          </w:p>
        </w:tc>
        <w:tc>
          <w:tcPr>
            <w:tcW w:w="552" w:type="pct"/>
          </w:tcPr>
          <w:p>
            <w:pPr>
              <w:suppressAutoHyphens/>
              <w:spacing w:before="156" w:beforeLines="50" w:after="156" w:afterLines="50" w:line="276" w:lineRule="auto"/>
              <w:jc w:val="center"/>
              <w:rPr>
                <w:rFonts w:hint="eastAsia" w:eastAsia="仿宋"/>
                <w:b/>
                <w:spacing w:val="-3"/>
                <w:sz w:val="24"/>
                <w:lang w:val="en-GB" w:eastAsia="zh-CN"/>
              </w:rPr>
            </w:pPr>
            <w:r>
              <w:rPr>
                <w:rFonts w:hint="eastAsia" w:eastAsia="仿宋"/>
                <w:b/>
                <w:spacing w:val="-3"/>
                <w:sz w:val="24"/>
                <w:lang w:val="en-US" w:eastAsia="zh-CN"/>
              </w:rPr>
              <w:t>项目</w:t>
            </w:r>
          </w:p>
        </w:tc>
        <w:tc>
          <w:tcPr>
            <w:tcW w:w="552"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US" w:eastAsia="zh-CN"/>
              </w:rPr>
              <w:t>作业、结课考试</w:t>
            </w:r>
          </w:p>
        </w:tc>
        <w:tc>
          <w:tcPr>
            <w:tcW w:w="552" w:type="pct"/>
            <w:vAlign w:val="center"/>
          </w:tcPr>
          <w:p>
            <w:pPr>
              <w:suppressAutoHyphens/>
              <w:spacing w:before="156" w:beforeLines="50" w:after="156" w:afterLines="50" w:line="276" w:lineRule="auto"/>
              <w:jc w:val="center"/>
              <w:rPr>
                <w:rFonts w:hint="default" w:eastAsia="仿宋"/>
                <w:b/>
                <w:spacing w:val="-3"/>
                <w:sz w:val="24"/>
                <w:lang w:val="en-US"/>
              </w:rPr>
            </w:pPr>
            <w:r>
              <w:rPr>
                <w:rFonts w:hint="eastAsia" w:eastAsia="仿宋"/>
                <w:b/>
                <w:spacing w:val="-3"/>
                <w:sz w:val="24"/>
                <w:lang w:val="en-US" w:eastAsia="zh-CN"/>
              </w:rPr>
              <w:t>1、2、3、4、5</w:t>
            </w:r>
          </w:p>
        </w:tc>
      </w:tr>
      <w:tr>
        <w:trPr>
          <w:jc w:val="center"/>
        </w:trPr>
        <w:tc>
          <w:tcPr>
            <w:tcW w:w="297" w:type="pct"/>
            <w:shd w:val="clear" w:color="auto" w:fill="auto"/>
            <w:vAlign w:val="center"/>
          </w:tcPr>
          <w:p>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6</w:t>
            </w:r>
          </w:p>
        </w:tc>
        <w:tc>
          <w:tcPr>
            <w:tcW w:w="546" w:type="pct"/>
            <w:shd w:val="clear" w:color="auto" w:fill="auto"/>
            <w:vAlign w:val="center"/>
          </w:tcPr>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第6章 状态图与活动图</w:t>
            </w:r>
          </w:p>
        </w:tc>
        <w:tc>
          <w:tcPr>
            <w:tcW w:w="1529" w:type="dxa"/>
            <w:shd w:val="clear" w:color="auto" w:fill="auto"/>
            <w:vAlign w:val="center"/>
          </w:tcPr>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6.1行为模型概述</w:t>
            </w:r>
          </w:p>
          <w:p>
            <w:pPr>
              <w:suppressAutoHyphens/>
              <w:spacing w:before="156" w:beforeLines="50" w:after="156" w:afterLines="50" w:line="276" w:lineRule="auto"/>
              <w:jc w:val="both"/>
              <w:rPr>
                <w:rFonts w:hint="eastAsia" w:eastAsia="仿宋"/>
                <w:b/>
                <w:spacing w:val="-3"/>
                <w:sz w:val="24"/>
                <w:lang w:val="zh-CN" w:eastAsia="zh-CN"/>
              </w:rPr>
            </w:pPr>
            <w:r>
              <w:rPr>
                <w:rFonts w:hint="eastAsia" w:eastAsia="仿宋"/>
                <w:b/>
                <w:spacing w:val="-3"/>
                <w:sz w:val="24"/>
                <w:lang w:val="zh-CN" w:eastAsia="zh-CN"/>
              </w:rPr>
              <w:t>6.2状态图</w:t>
            </w:r>
          </w:p>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6.3建立状态图</w:t>
            </w:r>
          </w:p>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6.4状态图的工具支持</w:t>
            </w:r>
          </w:p>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6.5活动图</w:t>
            </w:r>
          </w:p>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6.6活动图的用途</w:t>
            </w:r>
          </w:p>
          <w:p>
            <w:pPr>
              <w:suppressAutoHyphens/>
              <w:spacing w:before="156" w:beforeLines="50" w:after="156" w:afterLines="50" w:line="276" w:lineRule="auto"/>
              <w:jc w:val="center"/>
              <w:rPr>
                <w:rFonts w:hint="eastAsia" w:eastAsia="仿宋"/>
                <w:b/>
                <w:spacing w:val="-3"/>
                <w:sz w:val="24"/>
                <w:lang w:val="en-GB" w:eastAsia="zh-CN"/>
              </w:rPr>
            </w:pPr>
            <w:r>
              <w:rPr>
                <w:rFonts w:hint="eastAsia" w:eastAsia="仿宋"/>
                <w:b/>
                <w:spacing w:val="-3"/>
                <w:sz w:val="24"/>
                <w:lang w:val="zh-CN" w:eastAsia="zh-CN"/>
              </w:rPr>
              <w:t>6.7建立活动图</w:t>
            </w:r>
          </w:p>
        </w:tc>
        <w:tc>
          <w:tcPr>
            <w:tcW w:w="452" w:type="dxa"/>
            <w:vAlign w:val="center"/>
          </w:tcPr>
          <w:p>
            <w:pPr>
              <w:suppressAutoHyphens/>
              <w:spacing w:before="156" w:beforeLines="50" w:after="156" w:afterLines="50" w:line="276" w:lineRule="auto"/>
              <w:jc w:val="center"/>
              <w:rPr>
                <w:rFonts w:hint="eastAsia" w:eastAsia="仿宋"/>
                <w:b/>
                <w:spacing w:val="-3"/>
                <w:sz w:val="24"/>
                <w:lang w:val="en-GB" w:eastAsia="zh-CN"/>
              </w:rPr>
            </w:pPr>
            <w:r>
              <w:rPr>
                <w:rFonts w:hint="eastAsia" w:eastAsia="仿宋"/>
                <w:b/>
                <w:spacing w:val="-3"/>
                <w:sz w:val="24"/>
                <w:lang w:val="zh-CN" w:eastAsia="zh-CN"/>
              </w:rPr>
              <w:t>4</w:t>
            </w:r>
          </w:p>
        </w:tc>
        <w:tc>
          <w:tcPr>
            <w:tcW w:w="1832" w:type="dxa"/>
            <w:vAlign w:val="center"/>
          </w:tcPr>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掌握活动图、状态图、相关知识。</w:t>
            </w:r>
          </w:p>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 xml:space="preserve"> 活动图：概念与表示法、建立活动图</w:t>
            </w:r>
          </w:p>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 xml:space="preserve"> 状态机图： 概念与表示法、建立状态图</w:t>
            </w:r>
          </w:p>
          <w:p>
            <w:pPr>
              <w:suppressAutoHyphens/>
              <w:spacing w:before="156" w:beforeLines="50" w:after="156" w:afterLines="50" w:line="276" w:lineRule="auto"/>
              <w:jc w:val="center"/>
              <w:rPr>
                <w:rFonts w:hint="eastAsia" w:eastAsia="仿宋"/>
                <w:b/>
                <w:spacing w:val="-3"/>
                <w:sz w:val="24"/>
                <w:lang w:val="en-GB" w:eastAsia="zh-CN"/>
              </w:rPr>
            </w:pPr>
            <w:r>
              <w:rPr>
                <w:rFonts w:hint="eastAsia" w:eastAsia="仿宋"/>
                <w:b/>
                <w:spacing w:val="-3"/>
                <w:sz w:val="24"/>
                <w:lang w:val="en-GB" w:eastAsia="zh-CN"/>
              </w:rPr>
              <w:t>课程思政：通过对活动图和状态图的学习，增强学生在复杂情况下的应变能力和责任意识，培养他们的全局观。</w:t>
            </w:r>
          </w:p>
          <w:p>
            <w:pPr>
              <w:suppressAutoHyphens/>
              <w:spacing w:before="156" w:beforeLines="50" w:after="156" w:afterLines="50" w:line="276" w:lineRule="auto"/>
              <w:jc w:val="center"/>
              <w:rPr>
                <w:rFonts w:hint="eastAsia" w:eastAsia="仿宋"/>
                <w:b/>
                <w:spacing w:val="-3"/>
                <w:sz w:val="24"/>
                <w:lang w:val="en-GB" w:eastAsia="zh-CN"/>
              </w:rPr>
            </w:pPr>
          </w:p>
        </w:tc>
        <w:tc>
          <w:tcPr>
            <w:tcW w:w="552" w:type="pct"/>
          </w:tcPr>
          <w:p>
            <w:pPr>
              <w:suppressAutoHyphens/>
              <w:spacing w:before="156" w:beforeLines="50" w:after="156" w:afterLines="50" w:line="276" w:lineRule="auto"/>
              <w:jc w:val="center"/>
              <w:rPr>
                <w:rFonts w:hint="eastAsia" w:eastAsia="仿宋"/>
                <w:b/>
                <w:spacing w:val="-3"/>
                <w:sz w:val="24"/>
                <w:lang w:val="en-GB" w:eastAsia="zh-CN"/>
              </w:rPr>
            </w:pPr>
            <w:r>
              <w:rPr>
                <w:rFonts w:hint="eastAsia" w:eastAsia="仿宋"/>
                <w:b/>
                <w:spacing w:val="-3"/>
                <w:sz w:val="24"/>
                <w:lang w:val="en-US" w:eastAsia="zh-CN"/>
              </w:rPr>
              <w:t>项目</w:t>
            </w:r>
          </w:p>
        </w:tc>
        <w:tc>
          <w:tcPr>
            <w:tcW w:w="552"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US" w:eastAsia="zh-CN"/>
              </w:rPr>
              <w:t>作业、结课考试</w:t>
            </w:r>
          </w:p>
        </w:tc>
        <w:tc>
          <w:tcPr>
            <w:tcW w:w="552" w:type="pct"/>
            <w:vAlign w:val="center"/>
          </w:tcPr>
          <w:p>
            <w:pPr>
              <w:suppressAutoHyphens/>
              <w:spacing w:before="156" w:beforeLines="50" w:after="156" w:afterLines="50" w:line="276" w:lineRule="auto"/>
              <w:jc w:val="center"/>
              <w:rPr>
                <w:rFonts w:hint="default" w:eastAsia="仿宋"/>
                <w:b/>
                <w:spacing w:val="-3"/>
                <w:sz w:val="24"/>
                <w:lang w:val="en-US"/>
              </w:rPr>
            </w:pPr>
            <w:r>
              <w:rPr>
                <w:rFonts w:hint="eastAsia" w:eastAsia="仿宋"/>
                <w:b/>
                <w:spacing w:val="-3"/>
                <w:sz w:val="24"/>
                <w:lang w:val="en-US" w:eastAsia="zh-CN"/>
              </w:rPr>
              <w:t>1、2、3、5</w:t>
            </w:r>
          </w:p>
        </w:tc>
      </w:tr>
      <w:tr>
        <w:trPr>
          <w:jc w:val="center"/>
        </w:trPr>
        <w:tc>
          <w:tcPr>
            <w:tcW w:w="297" w:type="pct"/>
            <w:shd w:val="clear" w:color="auto" w:fill="auto"/>
            <w:vAlign w:val="center"/>
          </w:tcPr>
          <w:p>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7</w:t>
            </w:r>
          </w:p>
        </w:tc>
        <w:tc>
          <w:tcPr>
            <w:tcW w:w="546" w:type="pct"/>
            <w:shd w:val="clear" w:color="auto" w:fill="auto"/>
            <w:vAlign w:val="center"/>
          </w:tcPr>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第7章 组件图与部署图</w:t>
            </w:r>
          </w:p>
        </w:tc>
        <w:tc>
          <w:tcPr>
            <w:tcW w:w="1529" w:type="dxa"/>
            <w:shd w:val="clear" w:color="auto" w:fill="auto"/>
            <w:vAlign w:val="center"/>
          </w:tcPr>
          <w:p>
            <w:pPr>
              <w:suppressAutoHyphens/>
              <w:spacing w:before="156" w:beforeLines="50" w:after="156" w:afterLines="50" w:line="276" w:lineRule="auto"/>
              <w:jc w:val="both"/>
              <w:rPr>
                <w:rFonts w:hint="eastAsia" w:eastAsia="仿宋"/>
                <w:b/>
                <w:spacing w:val="-3"/>
                <w:sz w:val="24"/>
                <w:lang w:val="zh-CN" w:eastAsia="zh-CN"/>
              </w:rPr>
            </w:pPr>
            <w:r>
              <w:rPr>
                <w:rFonts w:hint="eastAsia" w:eastAsia="仿宋"/>
                <w:b/>
                <w:spacing w:val="-3"/>
                <w:sz w:val="24"/>
                <w:lang w:val="zh-CN" w:eastAsia="zh-CN"/>
              </w:rPr>
              <w:t>7.1组件图</w:t>
            </w:r>
          </w:p>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7.2组件图的用途</w:t>
            </w:r>
          </w:p>
          <w:p>
            <w:pPr>
              <w:suppressAutoHyphens/>
              <w:spacing w:before="156" w:beforeLines="50" w:after="156" w:afterLines="50" w:line="276" w:lineRule="auto"/>
              <w:jc w:val="both"/>
              <w:rPr>
                <w:rFonts w:hint="eastAsia" w:eastAsia="仿宋"/>
                <w:b/>
                <w:spacing w:val="-3"/>
                <w:sz w:val="24"/>
                <w:lang w:val="zh-CN" w:eastAsia="zh-CN"/>
              </w:rPr>
            </w:pPr>
            <w:r>
              <w:rPr>
                <w:rFonts w:hint="eastAsia" w:eastAsia="仿宋"/>
                <w:b/>
                <w:spacing w:val="-3"/>
                <w:sz w:val="24"/>
                <w:lang w:val="zh-CN" w:eastAsia="zh-CN"/>
              </w:rPr>
              <w:t>7.3 组件图的用途</w:t>
            </w:r>
          </w:p>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7.4组件图的例子</w:t>
            </w:r>
          </w:p>
          <w:p>
            <w:pPr>
              <w:suppressAutoHyphens/>
              <w:spacing w:before="156" w:beforeLines="50" w:after="156" w:afterLines="50" w:line="276" w:lineRule="auto"/>
              <w:jc w:val="both"/>
              <w:rPr>
                <w:rFonts w:hint="eastAsia" w:eastAsia="仿宋"/>
                <w:b/>
                <w:spacing w:val="-3"/>
                <w:sz w:val="24"/>
                <w:lang w:val="zh-CN" w:eastAsia="zh-CN"/>
              </w:rPr>
            </w:pPr>
            <w:r>
              <w:rPr>
                <w:rFonts w:hint="eastAsia" w:eastAsia="仿宋"/>
                <w:b/>
                <w:spacing w:val="-3"/>
                <w:sz w:val="24"/>
                <w:lang w:val="zh-CN" w:eastAsia="zh-CN"/>
              </w:rPr>
              <w:t>7.5部署图</w:t>
            </w:r>
          </w:p>
          <w:p>
            <w:pPr>
              <w:suppressAutoHyphens/>
              <w:spacing w:before="156" w:beforeLines="50" w:after="156" w:afterLines="50" w:line="276" w:lineRule="auto"/>
              <w:jc w:val="both"/>
              <w:rPr>
                <w:rFonts w:hint="eastAsia" w:eastAsia="仿宋"/>
                <w:b/>
                <w:spacing w:val="-3"/>
                <w:sz w:val="24"/>
                <w:lang w:val="en-GB" w:eastAsia="zh-CN"/>
              </w:rPr>
            </w:pPr>
            <w:r>
              <w:rPr>
                <w:rFonts w:hint="eastAsia" w:eastAsia="仿宋"/>
                <w:b/>
                <w:spacing w:val="-3"/>
                <w:sz w:val="24"/>
                <w:lang w:val="zh-CN" w:eastAsia="zh-CN"/>
              </w:rPr>
              <w:t>7.6 部署图的例子</w:t>
            </w:r>
          </w:p>
        </w:tc>
        <w:tc>
          <w:tcPr>
            <w:tcW w:w="452" w:type="dxa"/>
            <w:vAlign w:val="center"/>
          </w:tcPr>
          <w:p>
            <w:pPr>
              <w:suppressAutoHyphens/>
              <w:spacing w:before="156" w:beforeLines="50" w:after="156" w:afterLines="50" w:line="276" w:lineRule="auto"/>
              <w:jc w:val="center"/>
              <w:rPr>
                <w:rFonts w:hint="eastAsia" w:eastAsia="仿宋"/>
                <w:b/>
                <w:spacing w:val="-3"/>
                <w:sz w:val="24"/>
                <w:lang w:val="en-GB" w:eastAsia="zh-CN"/>
              </w:rPr>
            </w:pPr>
            <w:r>
              <w:rPr>
                <w:rFonts w:hint="eastAsia" w:eastAsia="仿宋"/>
                <w:b/>
                <w:spacing w:val="-3"/>
                <w:sz w:val="24"/>
                <w:lang w:val="zh-CN" w:eastAsia="zh-CN"/>
              </w:rPr>
              <w:t>4</w:t>
            </w:r>
          </w:p>
        </w:tc>
        <w:tc>
          <w:tcPr>
            <w:tcW w:w="1832" w:type="dxa"/>
            <w:vAlign w:val="center"/>
          </w:tcPr>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掌握组件图与部署图的概念与表示法等</w:t>
            </w:r>
          </w:p>
          <w:p>
            <w:pPr>
              <w:suppressAutoHyphens/>
              <w:spacing w:before="156" w:beforeLines="50" w:after="156" w:afterLines="50" w:line="276" w:lineRule="auto"/>
              <w:jc w:val="center"/>
              <w:rPr>
                <w:rFonts w:hint="eastAsia" w:eastAsia="仿宋"/>
                <w:b/>
                <w:spacing w:val="-3"/>
                <w:sz w:val="24"/>
                <w:lang w:val="en-GB" w:eastAsia="zh-CN"/>
              </w:rPr>
            </w:pPr>
            <w:r>
              <w:rPr>
                <w:rFonts w:hint="eastAsia" w:eastAsia="仿宋"/>
                <w:b/>
                <w:spacing w:val="-3"/>
                <w:sz w:val="24"/>
                <w:lang w:val="en-GB" w:eastAsia="zh-CN"/>
              </w:rPr>
              <w:t>课程思政：组件图与部署图的学习能够培养学生的全局规划能力，增强他们对科技创新与国家发展的责任感。</w:t>
            </w:r>
          </w:p>
          <w:p>
            <w:pPr>
              <w:suppressAutoHyphens/>
              <w:spacing w:before="156" w:beforeLines="50" w:after="156" w:afterLines="50" w:line="276" w:lineRule="auto"/>
              <w:jc w:val="center"/>
              <w:rPr>
                <w:rFonts w:hint="eastAsia" w:eastAsia="仿宋"/>
                <w:b/>
                <w:spacing w:val="-3"/>
                <w:sz w:val="24"/>
                <w:lang w:val="en-GB" w:eastAsia="zh-CN"/>
              </w:rPr>
            </w:pPr>
          </w:p>
        </w:tc>
        <w:tc>
          <w:tcPr>
            <w:tcW w:w="552" w:type="pct"/>
          </w:tcPr>
          <w:p>
            <w:pPr>
              <w:suppressAutoHyphens/>
              <w:spacing w:before="156" w:beforeLines="50" w:after="156" w:afterLines="50" w:line="276" w:lineRule="auto"/>
              <w:jc w:val="center"/>
              <w:rPr>
                <w:rFonts w:hint="eastAsia" w:eastAsia="仿宋"/>
                <w:b/>
                <w:spacing w:val="-3"/>
                <w:sz w:val="24"/>
                <w:lang w:val="en-GB" w:eastAsia="zh-CN"/>
              </w:rPr>
            </w:pPr>
            <w:r>
              <w:rPr>
                <w:rFonts w:hint="eastAsia" w:eastAsia="仿宋"/>
                <w:b/>
                <w:spacing w:val="-3"/>
                <w:sz w:val="24"/>
                <w:lang w:val="en-US" w:eastAsia="zh-CN"/>
              </w:rPr>
              <w:t>项目</w:t>
            </w:r>
          </w:p>
        </w:tc>
        <w:tc>
          <w:tcPr>
            <w:tcW w:w="552"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US" w:eastAsia="zh-CN"/>
              </w:rPr>
              <w:t>作业、结课考试</w:t>
            </w:r>
          </w:p>
        </w:tc>
        <w:tc>
          <w:tcPr>
            <w:tcW w:w="552"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US" w:eastAsia="zh-CN"/>
              </w:rPr>
              <w:t>1、2、3</w:t>
            </w:r>
          </w:p>
        </w:tc>
      </w:tr>
      <w:tr>
        <w:trPr>
          <w:jc w:val="center"/>
        </w:trPr>
        <w:tc>
          <w:tcPr>
            <w:tcW w:w="297" w:type="pct"/>
            <w:shd w:val="clear" w:color="auto" w:fill="auto"/>
            <w:vAlign w:val="center"/>
          </w:tcPr>
          <w:p>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8</w:t>
            </w:r>
          </w:p>
        </w:tc>
        <w:tc>
          <w:tcPr>
            <w:tcW w:w="834" w:type="dxa"/>
            <w:shd w:val="clear" w:color="auto" w:fill="auto"/>
            <w:vAlign w:val="center"/>
          </w:tcPr>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第8章 包图</w:t>
            </w:r>
          </w:p>
        </w:tc>
        <w:tc>
          <w:tcPr>
            <w:tcW w:w="1529" w:type="dxa"/>
            <w:shd w:val="clear" w:color="auto" w:fill="auto"/>
            <w:vAlign w:val="center"/>
          </w:tcPr>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8.1包图的概念</w:t>
            </w:r>
          </w:p>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8.2设计包的原则</w:t>
            </w:r>
          </w:p>
          <w:p>
            <w:pPr>
              <w:suppressAutoHyphens/>
              <w:spacing w:before="156" w:beforeLines="50" w:after="156" w:afterLines="50" w:line="276" w:lineRule="auto"/>
              <w:jc w:val="both"/>
              <w:rPr>
                <w:rFonts w:hint="eastAsia" w:eastAsia="仿宋"/>
                <w:b/>
                <w:spacing w:val="-3"/>
                <w:sz w:val="24"/>
                <w:lang w:val="zh-CN" w:eastAsia="zh-CN"/>
              </w:rPr>
            </w:pPr>
            <w:r>
              <w:rPr>
                <w:rFonts w:hint="eastAsia" w:eastAsia="仿宋"/>
                <w:b/>
                <w:spacing w:val="-3"/>
                <w:sz w:val="24"/>
                <w:lang w:val="zh-CN" w:eastAsia="zh-CN"/>
              </w:rPr>
              <w:t>8.3包的应用</w:t>
            </w:r>
          </w:p>
          <w:p>
            <w:pPr>
              <w:suppressAutoHyphens/>
              <w:spacing w:before="156" w:beforeLines="50" w:after="156" w:afterLines="50" w:line="276" w:lineRule="auto"/>
              <w:jc w:val="both"/>
              <w:rPr>
                <w:rFonts w:hint="eastAsia" w:eastAsia="仿宋"/>
                <w:b/>
                <w:spacing w:val="-3"/>
                <w:sz w:val="24"/>
                <w:lang w:val="zh-CN" w:eastAsia="zh-CN"/>
              </w:rPr>
            </w:pPr>
            <w:r>
              <w:rPr>
                <w:rFonts w:hint="eastAsia" w:eastAsia="仿宋"/>
                <w:b/>
                <w:spacing w:val="-3"/>
                <w:sz w:val="24"/>
                <w:lang w:val="zh-CN" w:eastAsia="zh-CN"/>
              </w:rPr>
              <w:t>8.4一个分组机制建模的例子</w:t>
            </w:r>
          </w:p>
        </w:tc>
        <w:tc>
          <w:tcPr>
            <w:tcW w:w="452" w:type="dxa"/>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2</w:t>
            </w:r>
          </w:p>
        </w:tc>
        <w:tc>
          <w:tcPr>
            <w:tcW w:w="1832" w:type="dxa"/>
            <w:vAlign w:val="center"/>
          </w:tcPr>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包图：概念与表示法、如何划分与组织包</w:t>
            </w:r>
          </w:p>
          <w:p>
            <w:pPr>
              <w:suppressAutoHyphens/>
              <w:spacing w:before="156" w:beforeLines="50" w:after="156" w:afterLines="50" w:line="276" w:lineRule="auto"/>
              <w:jc w:val="center"/>
              <w:rPr>
                <w:rFonts w:hint="eastAsia" w:eastAsia="仿宋"/>
                <w:b/>
                <w:spacing w:val="-3"/>
                <w:sz w:val="24"/>
                <w:lang w:val="en-GB" w:eastAsia="zh-CN"/>
              </w:rPr>
            </w:pPr>
            <w:r>
              <w:rPr>
                <w:rFonts w:hint="eastAsia" w:eastAsia="仿宋"/>
                <w:b/>
                <w:spacing w:val="-3"/>
                <w:sz w:val="24"/>
                <w:lang w:val="en-GB" w:eastAsia="zh-CN"/>
              </w:rPr>
              <w:t>课程思政：包图的学习培养学生的组织能力和逻辑思维，帮助他们在未来工作中建立系统性思维。</w:t>
            </w:r>
          </w:p>
          <w:p>
            <w:pPr>
              <w:suppressAutoHyphens/>
              <w:spacing w:before="156" w:beforeLines="50" w:after="156" w:afterLines="50" w:line="276" w:lineRule="auto"/>
              <w:jc w:val="center"/>
              <w:rPr>
                <w:rFonts w:hint="eastAsia" w:eastAsia="仿宋"/>
                <w:b/>
                <w:spacing w:val="-3"/>
                <w:sz w:val="24"/>
                <w:lang w:val="en-GB" w:eastAsia="zh-CN"/>
              </w:rPr>
            </w:pPr>
          </w:p>
        </w:tc>
        <w:tc>
          <w:tcPr>
            <w:tcW w:w="552" w:type="pct"/>
          </w:tcPr>
          <w:p>
            <w:pPr>
              <w:suppressAutoHyphens/>
              <w:spacing w:before="156" w:beforeLines="50" w:after="156" w:afterLines="50" w:line="276" w:lineRule="auto"/>
              <w:jc w:val="center"/>
              <w:rPr>
                <w:rFonts w:hint="eastAsia" w:eastAsia="仿宋"/>
                <w:b/>
                <w:spacing w:val="-3"/>
                <w:sz w:val="24"/>
                <w:lang w:val="en-GB" w:eastAsia="zh-CN"/>
              </w:rPr>
            </w:pPr>
            <w:r>
              <w:rPr>
                <w:rFonts w:hint="eastAsia" w:eastAsia="仿宋"/>
                <w:b/>
                <w:spacing w:val="-3"/>
                <w:sz w:val="24"/>
                <w:lang w:val="en-US" w:eastAsia="zh-CN"/>
              </w:rPr>
              <w:t>案例</w:t>
            </w:r>
          </w:p>
        </w:tc>
        <w:tc>
          <w:tcPr>
            <w:tcW w:w="552"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US" w:eastAsia="zh-CN"/>
              </w:rPr>
              <w:t>作业、结课考试</w:t>
            </w:r>
          </w:p>
        </w:tc>
        <w:tc>
          <w:tcPr>
            <w:tcW w:w="552"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US" w:eastAsia="zh-CN"/>
              </w:rPr>
              <w:t>1、2、3</w:t>
            </w:r>
          </w:p>
        </w:tc>
      </w:tr>
      <w:tr>
        <w:trPr>
          <w:jc w:val="center"/>
        </w:trPr>
        <w:tc>
          <w:tcPr>
            <w:tcW w:w="297" w:type="pct"/>
            <w:shd w:val="clear" w:color="auto" w:fill="auto"/>
            <w:vAlign w:val="center"/>
          </w:tcPr>
          <w:p>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9</w:t>
            </w:r>
          </w:p>
        </w:tc>
        <w:tc>
          <w:tcPr>
            <w:tcW w:w="834" w:type="dxa"/>
            <w:shd w:val="clear" w:color="auto" w:fill="auto"/>
            <w:vAlign w:val="center"/>
          </w:tcPr>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第10章 软件设计模式及应用</w:t>
            </w:r>
          </w:p>
        </w:tc>
        <w:tc>
          <w:tcPr>
            <w:tcW w:w="1529" w:type="dxa"/>
            <w:shd w:val="clear" w:color="auto" w:fill="auto"/>
            <w:vAlign w:val="center"/>
          </w:tcPr>
          <w:p>
            <w:pPr>
              <w:suppressAutoHyphens/>
              <w:spacing w:before="156" w:beforeLines="50" w:after="156" w:afterLines="50" w:line="276" w:lineRule="auto"/>
              <w:jc w:val="both"/>
              <w:rPr>
                <w:rFonts w:hint="eastAsia" w:eastAsia="仿宋"/>
                <w:b/>
                <w:spacing w:val="-3"/>
                <w:sz w:val="24"/>
                <w:lang w:val="zh-CN" w:eastAsia="zh-CN"/>
              </w:rPr>
            </w:pPr>
            <w:r>
              <w:rPr>
                <w:rFonts w:hint="eastAsia" w:eastAsia="仿宋"/>
                <w:b/>
                <w:spacing w:val="-3"/>
                <w:sz w:val="24"/>
                <w:lang w:val="zh-CN" w:eastAsia="zh-CN"/>
              </w:rPr>
              <w:t>10.1设计模式概述</w:t>
            </w:r>
          </w:p>
          <w:p>
            <w:pPr>
              <w:suppressAutoHyphens/>
              <w:spacing w:before="156" w:beforeLines="50" w:after="156" w:afterLines="50" w:line="276" w:lineRule="auto"/>
              <w:jc w:val="both"/>
              <w:rPr>
                <w:rFonts w:hint="eastAsia" w:eastAsia="仿宋"/>
                <w:b/>
                <w:spacing w:val="-3"/>
                <w:sz w:val="24"/>
                <w:lang w:val="zh-CN" w:eastAsia="zh-CN"/>
              </w:rPr>
            </w:pPr>
            <w:r>
              <w:rPr>
                <w:rFonts w:hint="eastAsia" w:eastAsia="仿宋"/>
                <w:b/>
                <w:spacing w:val="-3"/>
                <w:sz w:val="24"/>
                <w:lang w:val="zh-CN" w:eastAsia="zh-CN"/>
              </w:rPr>
              <w:t>10.2经典设计模式</w:t>
            </w:r>
          </w:p>
        </w:tc>
        <w:tc>
          <w:tcPr>
            <w:tcW w:w="452" w:type="dxa"/>
            <w:vAlign w:val="center"/>
          </w:tcPr>
          <w:p>
            <w:pPr>
              <w:suppressAutoHyphens/>
              <w:spacing w:before="156" w:beforeLines="50" w:after="156" w:afterLines="50" w:line="276" w:lineRule="auto"/>
              <w:jc w:val="center"/>
              <w:rPr>
                <w:rFonts w:hint="eastAsia" w:eastAsia="仿宋"/>
                <w:b/>
                <w:spacing w:val="-3"/>
                <w:sz w:val="24"/>
                <w:lang w:val="en-US" w:eastAsia="zh-CN"/>
              </w:rPr>
            </w:pPr>
            <w:r>
              <w:rPr>
                <w:rFonts w:hint="eastAsia" w:eastAsia="仿宋"/>
                <w:b/>
                <w:spacing w:val="-3"/>
                <w:sz w:val="24"/>
                <w:lang w:val="en-US" w:eastAsia="zh-CN"/>
              </w:rPr>
              <w:t>2</w:t>
            </w:r>
          </w:p>
        </w:tc>
        <w:tc>
          <w:tcPr>
            <w:tcW w:w="1832" w:type="dxa"/>
            <w:vAlign w:val="center"/>
          </w:tcPr>
          <w:p>
            <w:pPr>
              <w:suppressAutoHyphens/>
              <w:spacing w:before="156" w:beforeLines="50" w:after="156" w:afterLines="50" w:line="276" w:lineRule="auto"/>
              <w:jc w:val="center"/>
              <w:rPr>
                <w:rFonts w:hint="eastAsia" w:eastAsia="仿宋"/>
                <w:b/>
                <w:spacing w:val="-3"/>
                <w:sz w:val="24"/>
                <w:lang w:val="zh-CN" w:eastAsia="zh-CN"/>
              </w:rPr>
            </w:pPr>
            <w:r>
              <w:rPr>
                <w:rFonts w:hint="eastAsia" w:eastAsia="仿宋"/>
                <w:b/>
                <w:spacing w:val="-3"/>
                <w:sz w:val="24"/>
                <w:lang w:val="zh-CN" w:eastAsia="zh-CN"/>
              </w:rPr>
              <w:t>掌握OOA与OOD的关系、 面向对象设计模型和过程</w:t>
            </w:r>
          </w:p>
          <w:p>
            <w:pPr>
              <w:suppressAutoHyphens/>
              <w:spacing w:before="156" w:beforeLines="50" w:after="156" w:afterLines="50" w:line="276" w:lineRule="auto"/>
              <w:jc w:val="center"/>
              <w:rPr>
                <w:rFonts w:hint="eastAsia" w:eastAsia="仿宋"/>
                <w:b/>
                <w:spacing w:val="-3"/>
                <w:sz w:val="24"/>
                <w:lang w:val="en-GB" w:eastAsia="zh-CN"/>
              </w:rPr>
            </w:pPr>
            <w:r>
              <w:rPr>
                <w:rFonts w:hint="eastAsia" w:eastAsia="仿宋"/>
                <w:b/>
                <w:spacing w:val="-3"/>
                <w:sz w:val="24"/>
                <w:lang w:val="en-GB" w:eastAsia="zh-CN"/>
              </w:rPr>
              <w:t>课程思政：通过学习OOA与OOD的关系，增强学生的分析与设计能力，培养他们在实践中坚持科学方法论的精神。</w:t>
            </w:r>
          </w:p>
          <w:p>
            <w:pPr>
              <w:suppressAutoHyphens/>
              <w:spacing w:before="156" w:beforeLines="50" w:after="156" w:afterLines="50" w:line="276" w:lineRule="auto"/>
              <w:jc w:val="center"/>
              <w:rPr>
                <w:rFonts w:hint="eastAsia" w:eastAsia="仿宋"/>
                <w:b/>
                <w:spacing w:val="-3"/>
                <w:sz w:val="24"/>
                <w:lang w:val="en-GB" w:eastAsia="zh-CN"/>
              </w:rPr>
            </w:pPr>
          </w:p>
        </w:tc>
        <w:tc>
          <w:tcPr>
            <w:tcW w:w="552" w:type="pct"/>
          </w:tcPr>
          <w:p>
            <w:pPr>
              <w:suppressAutoHyphens/>
              <w:spacing w:before="156" w:beforeLines="50" w:after="156" w:afterLines="50" w:line="276" w:lineRule="auto"/>
              <w:jc w:val="center"/>
              <w:rPr>
                <w:rFonts w:hint="eastAsia" w:eastAsia="仿宋"/>
                <w:b/>
                <w:spacing w:val="-3"/>
                <w:sz w:val="24"/>
                <w:lang w:val="en-GB" w:eastAsia="zh-CN"/>
              </w:rPr>
            </w:pPr>
            <w:r>
              <w:rPr>
                <w:rFonts w:hint="eastAsia" w:eastAsia="仿宋"/>
                <w:b/>
                <w:spacing w:val="-3"/>
                <w:sz w:val="24"/>
                <w:lang w:val="en-US" w:eastAsia="zh-CN"/>
              </w:rPr>
              <w:t>混合式教学</w:t>
            </w:r>
          </w:p>
        </w:tc>
        <w:tc>
          <w:tcPr>
            <w:tcW w:w="552"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US" w:eastAsia="zh-CN"/>
              </w:rPr>
              <w:t>作业、结课考试</w:t>
            </w:r>
          </w:p>
        </w:tc>
        <w:tc>
          <w:tcPr>
            <w:tcW w:w="552" w:type="pct"/>
            <w:vAlign w:val="center"/>
          </w:tcPr>
          <w:p>
            <w:pPr>
              <w:suppressAutoHyphens/>
              <w:spacing w:before="156" w:beforeLines="50" w:after="156" w:afterLines="50" w:line="276" w:lineRule="auto"/>
              <w:jc w:val="center"/>
              <w:rPr>
                <w:rFonts w:hint="default" w:eastAsia="仿宋"/>
                <w:b/>
                <w:spacing w:val="-3"/>
                <w:sz w:val="24"/>
                <w:lang w:val="en-US" w:eastAsia="zh-CN"/>
              </w:rPr>
            </w:pPr>
            <w:r>
              <w:rPr>
                <w:rFonts w:hint="eastAsia" w:eastAsia="仿宋"/>
                <w:b/>
                <w:spacing w:val="-3"/>
                <w:sz w:val="24"/>
                <w:lang w:val="en-US" w:eastAsia="zh-CN"/>
              </w:rPr>
              <w:t>1、2、3、4、5</w:t>
            </w:r>
          </w:p>
        </w:tc>
      </w:tr>
    </w:tbl>
    <w:p>
      <w:pPr>
        <w:spacing w:after="156" w:afterLines="50" w:line="400" w:lineRule="exact"/>
        <w:rPr>
          <w:rFonts w:hint="eastAsia" w:eastAsia="仿宋"/>
          <w:color w:val="000000"/>
          <w:sz w:val="24"/>
        </w:rPr>
      </w:pPr>
    </w:p>
    <w:p>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pPr>
        <w:snapToGrid w:val="0"/>
        <w:spacing w:line="360" w:lineRule="auto"/>
        <w:ind w:firstLine="482" w:firstLineChars="200"/>
        <w:rPr>
          <w:rFonts w:ascii="仿宋" w:hAnsi="仿宋" w:eastAsia="仿宋"/>
          <w:color w:val="FF0000"/>
          <w:sz w:val="24"/>
        </w:rPr>
      </w:pPr>
      <w:r>
        <w:rPr>
          <w:rFonts w:hint="eastAsia" w:ascii="仿宋" w:hAnsi="仿宋" w:eastAsia="仿宋"/>
          <w:b/>
          <w:color w:val="000000"/>
          <w:sz w:val="24"/>
        </w:rPr>
        <w:t>（一）成绩评定方式：</w:t>
      </w:r>
      <w:r>
        <w:rPr>
          <w:rFonts w:ascii="仿宋" w:hAnsi="仿宋" w:eastAsia="仿宋"/>
          <w:color w:val="FF0000"/>
          <w:sz w:val="24"/>
        </w:rPr>
        <w:t xml:space="preserve"> </w:t>
      </w:r>
    </w:p>
    <w:p>
      <w:pPr>
        <w:snapToGrid w:val="0"/>
        <w:spacing w:line="360" w:lineRule="auto"/>
        <w:ind w:firstLine="480" w:firstLineChars="200"/>
        <w:rPr>
          <w:rFonts w:ascii="仿宋" w:hAnsi="仿宋" w:eastAsia="仿宋"/>
          <w:b/>
          <w:color w:val="0D0D0D" w:themeColor="text1" w:themeTint="F2"/>
          <w:sz w:val="24"/>
          <w14:textFill>
            <w14:solidFill>
              <w14:schemeClr w14:val="tx1">
                <w14:lumMod w14:val="95000"/>
                <w14:lumOff w14:val="5000"/>
              </w14:schemeClr>
            </w14:solidFill>
          </w14:textFill>
        </w:rPr>
      </w:pPr>
      <w:r>
        <w:rPr>
          <w:rFonts w:hint="eastAsia" w:ascii="仿宋" w:hAnsi="仿宋" w:eastAsia="仿宋"/>
          <w:color w:val="0D0D0D" w:themeColor="text1" w:themeTint="F2"/>
          <w:sz w:val="24"/>
          <w14:textFill>
            <w14:solidFill>
              <w14:schemeClr w14:val="tx1">
                <w14:lumMod w14:val="95000"/>
                <w14:lumOff w14:val="5000"/>
              </w14:schemeClr>
            </w14:solidFill>
          </w14:textFill>
        </w:rPr>
        <w:t>百分制</w:t>
      </w:r>
    </w:p>
    <w:p>
      <w:pPr>
        <w:snapToGrid w:val="0"/>
        <w:spacing w:line="360" w:lineRule="auto"/>
        <w:ind w:firstLine="482" w:firstLineChars="200"/>
        <w:rPr>
          <w:rFonts w:eastAsia="仿宋"/>
          <w:sz w:val="24"/>
        </w:rPr>
      </w:pPr>
      <w:r>
        <w:rPr>
          <w:rFonts w:hint="eastAsia" w:ascii="仿宋" w:hAnsi="仿宋" w:eastAsia="仿宋"/>
          <w:b/>
          <w:color w:val="000000"/>
          <w:sz w:val="24"/>
        </w:rPr>
        <w:t>（二）成绩构成：</w:t>
      </w:r>
      <w:r>
        <w:rPr>
          <w:rFonts w:hint="eastAsia" w:eastAsia="仿宋"/>
          <w:sz w:val="24"/>
        </w:rPr>
        <w:t>过程成绩</w:t>
      </w:r>
      <w:r>
        <w:rPr>
          <w:rFonts w:hint="eastAsia" w:eastAsia="仿宋"/>
          <w:sz w:val="24"/>
          <w:lang w:val="en-US" w:eastAsia="zh-CN"/>
        </w:rPr>
        <w:t>50</w:t>
      </w:r>
      <w:r>
        <w:rPr>
          <w:rFonts w:eastAsia="仿宋"/>
          <w:sz w:val="24"/>
        </w:rPr>
        <w:t>%</w:t>
      </w:r>
      <w:r>
        <w:rPr>
          <w:rFonts w:hint="eastAsia" w:eastAsia="仿宋"/>
          <w:sz w:val="24"/>
        </w:rPr>
        <w:t>，结课考核成绩</w:t>
      </w:r>
      <w:r>
        <w:rPr>
          <w:rFonts w:hint="eastAsia" w:eastAsia="仿宋"/>
          <w:sz w:val="24"/>
          <w:lang w:val="en-US" w:eastAsia="zh-CN"/>
        </w:rPr>
        <w:t>50</w:t>
      </w:r>
      <w:r>
        <w:rPr>
          <w:rFonts w:eastAsia="仿宋"/>
          <w:sz w:val="24"/>
        </w:rPr>
        <w:t>%</w:t>
      </w:r>
    </w:p>
    <w:p>
      <w:pPr>
        <w:snapToGrid w:val="0"/>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（三）考核环节：</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761"/>
        <w:gridCol w:w="798"/>
        <w:gridCol w:w="2410"/>
        <w:gridCol w:w="2035"/>
      </w:tblGrid>
      <w:tr>
        <w:trPr>
          <w:jc w:val="center"/>
        </w:trPr>
        <w:tc>
          <w:tcPr>
            <w:tcW w:w="1578" w:type="dxa"/>
            <w:gridSpan w:val="2"/>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798"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2410"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考核/评价细则</w:t>
            </w:r>
          </w:p>
        </w:tc>
        <w:tc>
          <w:tcPr>
            <w:tcW w:w="2035"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对应的课程目标</w:t>
            </w:r>
          </w:p>
        </w:tc>
      </w:tr>
      <w:tr>
        <w:trPr>
          <w:jc w:val="center"/>
        </w:trPr>
        <w:tc>
          <w:tcPr>
            <w:tcW w:w="817"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过程考核</w:t>
            </w:r>
          </w:p>
        </w:tc>
        <w:tc>
          <w:tcPr>
            <w:tcW w:w="761"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作业</w:t>
            </w:r>
          </w:p>
        </w:tc>
        <w:tc>
          <w:tcPr>
            <w:tcW w:w="798"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50</w:t>
            </w:r>
          </w:p>
        </w:tc>
        <w:tc>
          <w:tcPr>
            <w:tcW w:w="2410"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完成作业态度认真、字迹工整、完成度高、正确率高</w:t>
            </w:r>
          </w:p>
        </w:tc>
        <w:tc>
          <w:tcPr>
            <w:tcW w:w="2035"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1、2、3、4、5</w:t>
            </w:r>
          </w:p>
        </w:tc>
      </w:tr>
      <w:tr>
        <w:trPr>
          <w:jc w:val="center"/>
        </w:trPr>
        <w:tc>
          <w:tcPr>
            <w:tcW w:w="817"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761"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结课考试</w:t>
            </w:r>
          </w:p>
        </w:tc>
        <w:tc>
          <w:tcPr>
            <w:tcW w:w="798"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50</w:t>
            </w:r>
          </w:p>
        </w:tc>
        <w:tc>
          <w:tcPr>
            <w:tcW w:w="2410" w:type="dxa"/>
          </w:tcPr>
          <w:p>
            <w:pPr>
              <w:snapToGrid w:val="0"/>
              <w:spacing w:line="360" w:lineRule="auto"/>
              <w:jc w:val="left"/>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选择题30分、判断题20分、模型设计题14分、简答题36分（选择题、判断题、简答题几乎包括所有章节部分知识点，模型设计题主要考核第3、4、5、6章知识）</w:t>
            </w:r>
          </w:p>
        </w:tc>
        <w:tc>
          <w:tcPr>
            <w:tcW w:w="2035"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lang w:val="en-US" w:eastAsia="zh-CN"/>
              </w:rPr>
              <w:t>1、2、3、</w:t>
            </w:r>
          </w:p>
        </w:tc>
      </w:tr>
    </w:tbl>
    <w:p>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2108"/>
        <w:gridCol w:w="1134"/>
        <w:gridCol w:w="850"/>
        <w:gridCol w:w="851"/>
        <w:gridCol w:w="908"/>
        <w:gridCol w:w="988"/>
        <w:gridCol w:w="989"/>
      </w:tblGrid>
      <w:tr>
        <w:tc>
          <w:tcPr>
            <w:tcW w:w="2802" w:type="dxa"/>
            <w:gridSpan w:val="2"/>
            <w:vMerge w:val="restart"/>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1134" w:type="dxa"/>
            <w:vMerge w:val="restart"/>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4586" w:type="dxa"/>
            <w:gridSpan w:val="5"/>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各考核项目对应课程目标的分值</w:t>
            </w:r>
          </w:p>
        </w:tc>
      </w:tr>
      <w:tr>
        <w:tc>
          <w:tcPr>
            <w:tcW w:w="2802" w:type="dxa"/>
            <w:gridSpan w:val="2"/>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1134" w:type="dxa"/>
            <w:vMerge w:val="continue"/>
          </w:tcPr>
          <w:p>
            <w:pPr>
              <w:snapToGrid w:val="0"/>
              <w:spacing w:line="360" w:lineRule="auto"/>
              <w:jc w:val="center"/>
              <w:rPr>
                <w:rFonts w:hint="eastAsia" w:ascii="仿宋" w:hAnsi="仿宋" w:eastAsia="仿宋"/>
                <w:b/>
                <w:color w:val="000000"/>
                <w:sz w:val="24"/>
              </w:rPr>
            </w:pPr>
          </w:p>
        </w:tc>
        <w:tc>
          <w:tcPr>
            <w:tcW w:w="850"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课程目标1</w:t>
            </w:r>
          </w:p>
        </w:tc>
        <w:tc>
          <w:tcPr>
            <w:tcW w:w="851"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课程目标2</w:t>
            </w:r>
          </w:p>
        </w:tc>
        <w:tc>
          <w:tcPr>
            <w:tcW w:w="908"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p>
        </w:tc>
        <w:tc>
          <w:tcPr>
            <w:tcW w:w="988" w:type="dxa"/>
          </w:tcPr>
          <w:p>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rPr>
              <w:t>课程目标</w:t>
            </w:r>
            <w:r>
              <w:rPr>
                <w:rFonts w:hint="eastAsia" w:ascii="仿宋" w:hAnsi="仿宋" w:eastAsia="仿宋"/>
                <w:b/>
                <w:color w:val="000000"/>
                <w:sz w:val="24"/>
                <w:lang w:val="en-US" w:eastAsia="zh-CN"/>
              </w:rPr>
              <w:t>4</w:t>
            </w:r>
          </w:p>
        </w:tc>
        <w:tc>
          <w:tcPr>
            <w:tcW w:w="989" w:type="dxa"/>
          </w:tcPr>
          <w:p>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rPr>
              <w:t>课程目标</w:t>
            </w:r>
            <w:r>
              <w:rPr>
                <w:rFonts w:hint="eastAsia" w:ascii="仿宋" w:hAnsi="仿宋" w:eastAsia="仿宋"/>
                <w:b/>
                <w:color w:val="000000"/>
                <w:sz w:val="24"/>
                <w:lang w:val="en-US" w:eastAsia="zh-CN"/>
              </w:rPr>
              <w:t>5</w:t>
            </w:r>
          </w:p>
        </w:tc>
      </w:tr>
      <w:tr>
        <w:tc>
          <w:tcPr>
            <w:tcW w:w="694"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过程考核</w:t>
            </w:r>
          </w:p>
        </w:tc>
        <w:tc>
          <w:tcPr>
            <w:tcW w:w="2108"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作业</w:t>
            </w:r>
          </w:p>
        </w:tc>
        <w:tc>
          <w:tcPr>
            <w:tcW w:w="1134"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50</w:t>
            </w:r>
          </w:p>
        </w:tc>
        <w:tc>
          <w:tcPr>
            <w:tcW w:w="850" w:type="dxa"/>
            <w:shd w:val="clear" w:color="auto" w:fill="auto"/>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851"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908"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988"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989"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r>
      <w:tr>
        <w:tc>
          <w:tcPr>
            <w:tcW w:w="694"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2108" w:type="dxa"/>
            <w:shd w:val="clear" w:color="auto" w:fill="auto"/>
            <w:vAlign w:val="center"/>
          </w:tcPr>
          <w:p>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rPr>
              <w:t>结课考试</w:t>
            </w:r>
          </w:p>
        </w:tc>
        <w:tc>
          <w:tcPr>
            <w:tcW w:w="1134"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50</w:t>
            </w:r>
          </w:p>
        </w:tc>
        <w:tc>
          <w:tcPr>
            <w:tcW w:w="850" w:type="dxa"/>
            <w:shd w:val="clear" w:color="auto" w:fill="auto"/>
            <w:vAlign w:val="top"/>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851"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908"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c>
          <w:tcPr>
            <w:tcW w:w="988"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989" w:type="dxa"/>
          </w:tcPr>
          <w:p>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0</w:t>
            </w:r>
          </w:p>
        </w:tc>
      </w:tr>
      <w:tr>
        <w:tc>
          <w:tcPr>
            <w:tcW w:w="3936" w:type="dxa"/>
            <w:gridSpan w:val="3"/>
            <w:shd w:val="clear" w:color="auto" w:fill="auto"/>
            <w:vAlign w:val="center"/>
          </w:tcPr>
          <w:p>
            <w:pPr>
              <w:snapToGrid w:val="0"/>
              <w:spacing w:line="360" w:lineRule="auto"/>
              <w:jc w:val="center"/>
              <w:rPr>
                <w:rFonts w:hint="eastAsia" w:ascii="仿宋" w:hAnsi="仿宋" w:eastAsia="仿宋"/>
                <w:sz w:val="24"/>
              </w:rPr>
            </w:pPr>
            <w:r>
              <w:rPr>
                <w:rFonts w:hint="eastAsia" w:ascii="仿宋" w:hAnsi="仿宋" w:eastAsia="仿宋"/>
                <w:b/>
                <w:color w:val="000000"/>
                <w:sz w:val="24"/>
              </w:rPr>
              <w:t>课程目标分值合计</w:t>
            </w:r>
          </w:p>
        </w:tc>
        <w:tc>
          <w:tcPr>
            <w:tcW w:w="850" w:type="dxa"/>
            <w:shd w:val="clear" w:color="auto" w:fill="auto"/>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c>
          <w:tcPr>
            <w:tcW w:w="851" w:type="dxa"/>
          </w:tcPr>
          <w:p>
            <w:pPr>
              <w:snapToGrid w:val="0"/>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20</w:t>
            </w:r>
          </w:p>
        </w:tc>
        <w:tc>
          <w:tcPr>
            <w:tcW w:w="908" w:type="dxa"/>
          </w:tcPr>
          <w:p>
            <w:pPr>
              <w:snapToGrid w:val="0"/>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30</w:t>
            </w:r>
          </w:p>
        </w:tc>
        <w:tc>
          <w:tcPr>
            <w:tcW w:w="988" w:type="dxa"/>
          </w:tcPr>
          <w:p>
            <w:pPr>
              <w:snapToGrid w:val="0"/>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20</w:t>
            </w:r>
          </w:p>
        </w:tc>
        <w:tc>
          <w:tcPr>
            <w:tcW w:w="989" w:type="dxa"/>
          </w:tcPr>
          <w:p>
            <w:pPr>
              <w:snapToGrid w:val="0"/>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10</w:t>
            </w:r>
          </w:p>
        </w:tc>
      </w:tr>
    </w:tbl>
    <w:p>
      <w:pPr>
        <w:snapToGrid w:val="0"/>
        <w:spacing w:line="360" w:lineRule="auto"/>
        <w:rPr>
          <w:rFonts w:ascii="仿宋" w:hAnsi="仿宋" w:eastAsia="仿宋"/>
          <w:b/>
          <w:color w:val="000000"/>
          <w:sz w:val="24"/>
        </w:rPr>
      </w:pPr>
    </w:p>
    <w:p>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六</w:t>
      </w:r>
      <w:r>
        <w:rPr>
          <w:rFonts w:eastAsia="黑体"/>
          <w:color w:val="000000"/>
          <w:sz w:val="28"/>
          <w:szCs w:val="28"/>
        </w:rPr>
        <w:t>、</w:t>
      </w:r>
      <w:r>
        <w:rPr>
          <w:rFonts w:hint="eastAsia" w:eastAsia="黑体"/>
          <w:color w:val="000000"/>
          <w:sz w:val="28"/>
          <w:szCs w:val="28"/>
        </w:rPr>
        <w:t>安全教育</w:t>
      </w: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1" w:name="_Hlk49024753"/>
      <w:r>
        <w:rPr>
          <w:rFonts w:hint="eastAsia" w:eastAsia="黑体"/>
          <w:color w:val="000000"/>
          <w:sz w:val="28"/>
          <w:szCs w:val="28"/>
        </w:rPr>
        <w:t>七</w:t>
      </w:r>
      <w:r>
        <w:rPr>
          <w:rFonts w:eastAsia="黑体"/>
          <w:color w:val="000000"/>
          <w:sz w:val="28"/>
          <w:szCs w:val="28"/>
        </w:rPr>
        <w:t>、课程</w:t>
      </w:r>
      <w:r>
        <w:rPr>
          <w:rFonts w:hint="eastAsia" w:eastAsia="黑体"/>
          <w:color w:val="000000"/>
          <w:sz w:val="28"/>
          <w:szCs w:val="28"/>
        </w:rPr>
        <w:t>目标达成度评价</w:t>
      </w:r>
    </w:p>
    <w:p>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八</w:t>
      </w:r>
      <w:r>
        <w:rPr>
          <w:rFonts w:eastAsia="黑体"/>
          <w:color w:val="000000"/>
          <w:sz w:val="28"/>
          <w:szCs w:val="28"/>
        </w:rPr>
        <w:t>、</w:t>
      </w:r>
      <w:r>
        <w:rPr>
          <w:rFonts w:hint="eastAsia" w:eastAsia="黑体"/>
          <w:color w:val="000000"/>
          <w:sz w:val="28"/>
          <w:szCs w:val="28"/>
        </w:rPr>
        <w:t>学习建议</w:t>
      </w:r>
    </w:p>
    <w:p>
      <w:pPr>
        <w:snapToGrid w:val="0"/>
        <w:spacing w:line="300" w:lineRule="auto"/>
        <w:ind w:firstLine="480" w:firstLineChars="200"/>
        <w:rPr>
          <w:rFonts w:hint="eastAsia" w:ascii="仿宋" w:hAnsi="仿宋" w:eastAsia="仿宋"/>
          <w:color w:val="0D0D0D" w:themeColor="text1" w:themeTint="F2"/>
          <w:sz w:val="24"/>
          <w14:textFill>
            <w14:solidFill>
              <w14:schemeClr w14:val="tx1">
                <w14:lumMod w14:val="95000"/>
                <w14:lumOff w14:val="5000"/>
              </w14:schemeClr>
            </w14:solidFill>
          </w14:textFill>
        </w:rPr>
      </w:pPr>
      <w:r>
        <w:rPr>
          <w:rFonts w:hint="eastAsia" w:ascii="仿宋" w:hAnsi="仿宋" w:eastAsia="仿宋"/>
          <w:color w:val="0D0D0D" w:themeColor="text1" w:themeTint="F2"/>
          <w:sz w:val="24"/>
          <w14:textFill>
            <w14:solidFill>
              <w14:schemeClr w14:val="tx1">
                <w14:lumMod w14:val="95000"/>
                <w14:lumOff w14:val="5000"/>
              </w14:schemeClr>
            </w14:solidFill>
          </w14:textFill>
        </w:rPr>
        <w:t>1. 掌握理论基础：建议提前预习课程相关的基础概念和理论，确保对面向对象的基本思想和原则有清晰的理解。</w:t>
      </w:r>
    </w:p>
    <w:p>
      <w:pPr>
        <w:snapToGrid w:val="0"/>
        <w:spacing w:line="300" w:lineRule="auto"/>
        <w:ind w:firstLine="480" w:firstLineChars="200"/>
        <w:rPr>
          <w:rFonts w:hint="eastAsia" w:ascii="仿宋" w:hAnsi="仿宋" w:eastAsia="仿宋"/>
          <w:color w:val="0D0D0D" w:themeColor="text1" w:themeTint="F2"/>
          <w:sz w:val="24"/>
          <w14:textFill>
            <w14:solidFill>
              <w14:schemeClr w14:val="tx1">
                <w14:lumMod w14:val="95000"/>
                <w14:lumOff w14:val="5000"/>
              </w14:schemeClr>
            </w14:solidFill>
          </w14:textFill>
        </w:rPr>
      </w:pPr>
      <w:r>
        <w:rPr>
          <w:rFonts w:hint="eastAsia" w:ascii="仿宋" w:hAnsi="仿宋" w:eastAsia="仿宋"/>
          <w:color w:val="0D0D0D" w:themeColor="text1" w:themeTint="F2"/>
          <w:sz w:val="24"/>
          <w14:textFill>
            <w14:solidFill>
              <w14:schemeClr w14:val="tx1">
                <w14:lumMod w14:val="95000"/>
                <w14:lumOff w14:val="5000"/>
              </w14:schemeClr>
            </w14:solidFill>
          </w14:textFill>
        </w:rPr>
        <w:t>2. 理论结合实践：积极参与课程中的实践操作，如使用UML语言进行系统分析与设计，通过项目和作业加深理解。</w:t>
      </w:r>
    </w:p>
    <w:p>
      <w:pPr>
        <w:snapToGrid w:val="0"/>
        <w:spacing w:line="300" w:lineRule="auto"/>
        <w:ind w:firstLine="480" w:firstLineChars="200"/>
        <w:rPr>
          <w:rFonts w:hint="eastAsia" w:ascii="仿宋" w:hAnsi="仿宋" w:eastAsia="仿宋"/>
          <w:color w:val="0D0D0D" w:themeColor="text1" w:themeTint="F2"/>
          <w:sz w:val="24"/>
          <w14:textFill>
            <w14:solidFill>
              <w14:schemeClr w14:val="tx1">
                <w14:lumMod w14:val="95000"/>
                <w14:lumOff w14:val="5000"/>
              </w14:schemeClr>
            </w14:solidFill>
          </w14:textFill>
        </w:rPr>
      </w:pPr>
      <w:r>
        <w:rPr>
          <w:rFonts w:hint="eastAsia" w:ascii="仿宋" w:hAnsi="仿宋" w:eastAsia="仿宋"/>
          <w:color w:val="0D0D0D" w:themeColor="text1" w:themeTint="F2"/>
          <w:sz w:val="24"/>
          <w14:textFill>
            <w14:solidFill>
              <w14:schemeClr w14:val="tx1">
                <w14:lumMod w14:val="95000"/>
                <w14:lumOff w14:val="5000"/>
              </w14:schemeClr>
            </w14:solidFill>
          </w14:textFill>
        </w:rPr>
        <w:t>3. 参与课堂讨论：积极参与课堂讨论，提出问题并与同学和老师交流，帮助自己更好地理解和掌握课程内容。</w:t>
      </w:r>
    </w:p>
    <w:p>
      <w:pPr>
        <w:snapToGrid w:val="0"/>
        <w:spacing w:line="300" w:lineRule="auto"/>
        <w:ind w:firstLine="480" w:firstLineChars="200"/>
        <w:rPr>
          <w:rFonts w:hint="eastAsia" w:ascii="仿宋" w:hAnsi="仿宋" w:eastAsia="仿宋"/>
          <w:color w:val="0D0D0D" w:themeColor="text1" w:themeTint="F2"/>
          <w:sz w:val="24"/>
          <w14:textFill>
            <w14:solidFill>
              <w14:schemeClr w14:val="tx1">
                <w14:lumMod w14:val="95000"/>
                <w14:lumOff w14:val="5000"/>
              </w14:schemeClr>
            </w14:solidFill>
          </w14:textFill>
        </w:rPr>
      </w:pPr>
      <w:r>
        <w:rPr>
          <w:rFonts w:hint="eastAsia" w:ascii="仿宋" w:hAnsi="仿宋" w:eastAsia="仿宋"/>
          <w:color w:val="0D0D0D" w:themeColor="text1" w:themeTint="F2"/>
          <w:sz w:val="24"/>
          <w14:textFill>
            <w14:solidFill>
              <w14:schemeClr w14:val="tx1">
                <w14:lumMod w14:val="95000"/>
                <w14:lumOff w14:val="5000"/>
              </w14:schemeClr>
            </w14:solidFill>
          </w14:textFill>
        </w:rPr>
        <w:t>4. 熟练使用工具：多练习使用UML等设计工具，熟悉各项功能，以便在设计任务中更高效地完成工作。</w:t>
      </w:r>
    </w:p>
    <w:p>
      <w:pPr>
        <w:snapToGrid w:val="0"/>
        <w:spacing w:line="300" w:lineRule="auto"/>
        <w:ind w:firstLine="480" w:firstLineChars="200"/>
        <w:rPr>
          <w:rFonts w:hint="eastAsia" w:ascii="仿宋" w:hAnsi="仿宋" w:eastAsia="仿宋"/>
          <w:color w:val="0D0D0D" w:themeColor="text1" w:themeTint="F2"/>
          <w:sz w:val="24"/>
          <w14:textFill>
            <w14:solidFill>
              <w14:schemeClr w14:val="tx1">
                <w14:lumMod w14:val="95000"/>
                <w14:lumOff w14:val="5000"/>
              </w14:schemeClr>
            </w14:solidFill>
          </w14:textFill>
        </w:rPr>
      </w:pPr>
    </w:p>
    <w:p>
      <w:pPr>
        <w:snapToGrid w:val="0"/>
        <w:spacing w:line="300" w:lineRule="auto"/>
        <w:ind w:firstLine="480" w:firstLineChars="200"/>
        <w:rPr>
          <w:rFonts w:hint="eastAsia" w:ascii="仿宋" w:hAnsi="仿宋" w:eastAsia="仿宋"/>
          <w:color w:val="0D0D0D" w:themeColor="text1" w:themeTint="F2"/>
          <w:sz w:val="24"/>
          <w14:textFill>
            <w14:solidFill>
              <w14:schemeClr w14:val="tx1">
                <w14:lumMod w14:val="95000"/>
                <w14:lumOff w14:val="5000"/>
              </w14:schemeClr>
            </w14:solidFill>
          </w14:textFill>
        </w:rPr>
      </w:pPr>
      <w:r>
        <w:rPr>
          <w:rFonts w:hint="eastAsia" w:ascii="仿宋" w:hAnsi="仿宋" w:eastAsia="仿宋"/>
          <w:color w:val="0D0D0D" w:themeColor="text1" w:themeTint="F2"/>
          <w:sz w:val="24"/>
          <w14:textFill>
            <w14:solidFill>
              <w14:schemeClr w14:val="tx1">
                <w14:lumMod w14:val="95000"/>
                <w14:lumOff w14:val="5000"/>
              </w14:schemeClr>
            </w14:solidFill>
          </w14:textFill>
        </w:rPr>
        <w:t>5. 及时复习总结：每次课程后及时复习，整理笔记并总结要点，形成系统的知识框架，帮助加深对课程内容的掌握。</w:t>
      </w:r>
    </w:p>
    <w:bookmarkEnd w:id="1"/>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九</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pPr>
        <w:spacing w:line="360" w:lineRule="auto"/>
        <w:ind w:firstLine="482" w:firstLineChars="200"/>
        <w:rPr>
          <w:rFonts w:hint="eastAsia" w:eastAsia="仿宋"/>
          <w:b/>
          <w:color w:val="000000"/>
          <w:sz w:val="24"/>
        </w:rPr>
      </w:pPr>
      <w:r>
        <w:rPr>
          <w:rFonts w:eastAsia="仿宋"/>
          <w:b/>
          <w:color w:val="000000"/>
          <w:sz w:val="24"/>
        </w:rPr>
        <w:t>1．教材</w:t>
      </w:r>
    </w:p>
    <w:tbl>
      <w:tblPr>
        <w:tblStyle w:val="9"/>
        <w:tblW w:w="0" w:type="auto"/>
        <w:tblInd w:w="0" w:type="dxa"/>
        <w:tblLayout w:type="autofit"/>
        <w:tblCellMar>
          <w:top w:w="0" w:type="dxa"/>
          <w:left w:w="108" w:type="dxa"/>
          <w:bottom w:w="0" w:type="dxa"/>
          <w:right w:w="108" w:type="dxa"/>
        </w:tblCellMar>
      </w:tblPr>
      <w:tblGrid>
        <w:gridCol w:w="1996"/>
        <w:gridCol w:w="1102"/>
        <w:gridCol w:w="1258"/>
        <w:gridCol w:w="572"/>
        <w:gridCol w:w="883"/>
        <w:gridCol w:w="1516"/>
        <w:gridCol w:w="1195"/>
      </w:tblGrid>
      <w:tr>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4"/>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6"/>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6"/>
                <w:rFonts w:hint="default"/>
                <w:lang w:bidi="ar"/>
              </w:rPr>
              <w:t>教材级别</w:t>
            </w:r>
          </w:p>
        </w:tc>
      </w:tr>
      <w:tr>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kern w:val="0"/>
                <w:sz w:val="20"/>
                <w:szCs w:val="20"/>
                <w:lang w:bidi="ar"/>
              </w:rPr>
            </w:pPr>
            <w:r>
              <w:rPr>
                <w:rFonts w:ascii="仿宋" w:hAnsi="仿宋" w:eastAsia="仿宋"/>
                <w:szCs w:val="21"/>
              </w:rPr>
              <w:t>《面向对象分析与设计（UML）》</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kern w:val="0"/>
                <w:sz w:val="20"/>
                <w:szCs w:val="20"/>
                <w:lang w:bidi="ar"/>
              </w:rPr>
            </w:pPr>
            <w:r>
              <w:rPr>
                <w:rFonts w:hint="default" w:ascii="宋体" w:hAnsi="宋体" w:eastAsia="宋体" w:cs="宋体"/>
                <w:color w:val="000000"/>
                <w:kern w:val="0"/>
                <w:sz w:val="20"/>
                <w:szCs w:val="20"/>
                <w:lang w:bidi="ar"/>
              </w:rPr>
              <w:t>2022年2月第</w:t>
            </w:r>
            <w:r>
              <w:rPr>
                <w:rFonts w:hint="eastAsia" w:ascii="宋体" w:hAnsi="宋体" w:eastAsia="宋体" w:cs="宋体"/>
                <w:color w:val="000000"/>
                <w:kern w:val="0"/>
                <w:sz w:val="20"/>
                <w:szCs w:val="20"/>
                <w:lang w:val="en-US" w:eastAsia="zh-CN" w:bidi="ar"/>
              </w:rPr>
              <w:t>1</w:t>
            </w:r>
            <w:r>
              <w:rPr>
                <w:rFonts w:hint="default" w:ascii="宋体" w:hAnsi="宋体" w:eastAsia="宋体" w:cs="宋体"/>
                <w:color w:val="000000"/>
                <w:kern w:val="0"/>
                <w:sz w:val="20"/>
                <w:szCs w:val="20"/>
                <w:lang w:bidi="ar"/>
              </w:rPr>
              <w:t>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kern w:val="0"/>
                <w:sz w:val="20"/>
                <w:szCs w:val="20"/>
                <w:lang w:bidi="ar"/>
              </w:rPr>
            </w:pPr>
            <w:r>
              <w:rPr>
                <w:rFonts w:hint="default" w:ascii="宋体" w:hAnsi="宋体" w:eastAsia="宋体" w:cs="宋体"/>
                <w:color w:val="000000"/>
                <w:kern w:val="0"/>
                <w:sz w:val="20"/>
                <w:szCs w:val="20"/>
                <w:lang w:bidi="ar"/>
              </w:rPr>
              <w:t>2020年8月第9次印刷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侯爱民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清华大学出版社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kern w:val="0"/>
                <w:sz w:val="20"/>
                <w:szCs w:val="20"/>
                <w:lang w:bidi="ar"/>
              </w:rPr>
            </w:pPr>
            <w:r>
              <w:rPr>
                <w:rFonts w:hint="eastAsia" w:ascii="宋体" w:hAnsi="宋体" w:eastAsia="宋体" w:cs="宋体"/>
                <w:color w:val="000000"/>
                <w:kern w:val="0"/>
                <w:sz w:val="20"/>
                <w:szCs w:val="20"/>
                <w:lang w:bidi="ar"/>
              </w:rPr>
              <w:t>9787302402633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kern w:val="0"/>
                <w:sz w:val="20"/>
                <w:szCs w:val="20"/>
                <w:lang w:bidi="ar"/>
              </w:rPr>
            </w:pPr>
            <w:r>
              <w:rPr>
                <w:rFonts w:hint="default" w:ascii="宋体" w:hAnsi="宋体" w:eastAsia="宋体" w:cs="宋体"/>
                <w:color w:val="000000"/>
                <w:kern w:val="0"/>
                <w:sz w:val="20"/>
                <w:szCs w:val="20"/>
                <w:lang w:bidi="ar"/>
              </w:rPr>
              <w:t>清华大学计算机系列教材</w:t>
            </w:r>
          </w:p>
        </w:tc>
      </w:tr>
    </w:tbl>
    <w:p>
      <w:pPr>
        <w:spacing w:line="360" w:lineRule="auto"/>
        <w:ind w:firstLine="482" w:firstLineChars="200"/>
        <w:rPr>
          <w:rFonts w:eastAsia="仿宋"/>
          <w:b/>
          <w:color w:val="000000"/>
          <w:sz w:val="24"/>
        </w:rPr>
      </w:pPr>
    </w:p>
    <w:p>
      <w:pPr>
        <w:spacing w:line="360" w:lineRule="auto"/>
        <w:ind w:firstLine="482" w:firstLineChars="200"/>
        <w:rPr>
          <w:rFonts w:hint="eastAsia" w:eastAsia="仿宋"/>
          <w:b/>
          <w:color w:val="000000"/>
          <w:sz w:val="24"/>
        </w:rPr>
      </w:pPr>
      <w:r>
        <w:rPr>
          <w:rFonts w:eastAsia="仿宋"/>
          <w:b/>
          <w:color w:val="000000"/>
          <w:sz w:val="24"/>
        </w:rPr>
        <w:t>2．主要参考</w:t>
      </w:r>
      <w:r>
        <w:rPr>
          <w:rFonts w:hint="eastAsia" w:eastAsia="仿宋"/>
          <w:b/>
          <w:color w:val="000000"/>
          <w:sz w:val="24"/>
        </w:rPr>
        <w:t>书目</w:t>
      </w:r>
    </w:p>
    <w:tbl>
      <w:tblPr>
        <w:tblStyle w:val="9"/>
        <w:tblW w:w="0" w:type="auto"/>
        <w:tblInd w:w="0" w:type="dxa"/>
        <w:tblLayout w:type="autofit"/>
        <w:tblCellMar>
          <w:top w:w="0" w:type="dxa"/>
          <w:left w:w="108" w:type="dxa"/>
          <w:bottom w:w="0" w:type="dxa"/>
          <w:right w:w="108" w:type="dxa"/>
        </w:tblCellMar>
      </w:tblPr>
      <w:tblGrid>
        <w:gridCol w:w="417"/>
        <w:gridCol w:w="966"/>
        <w:gridCol w:w="954"/>
        <w:gridCol w:w="1053"/>
        <w:gridCol w:w="1016"/>
        <w:gridCol w:w="616"/>
        <w:gridCol w:w="1516"/>
        <w:gridCol w:w="1984"/>
      </w:tblGrid>
      <w:tr>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4"/>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6"/>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6"/>
                <w:rFonts w:hint="default"/>
                <w:lang w:bidi="ar"/>
              </w:rPr>
              <w:t>教材级别</w:t>
            </w:r>
          </w:p>
        </w:tc>
      </w:tr>
      <w:tr>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20"/>
                <w:szCs w:val="20"/>
                <w:lang w:eastAsia="zh-CN"/>
              </w:rPr>
            </w:pPr>
            <w:r>
              <w:rPr>
                <w:rFonts w:hint="default" w:ascii="宋体" w:hAnsi="宋体" w:cs="宋体"/>
                <w:color w:val="000000"/>
                <w:kern w:val="0"/>
                <w:sz w:val="20"/>
                <w:szCs w:val="20"/>
                <w:lang w:val="en-US" w:eastAsia="zh-CN" w:bidi="ar"/>
              </w:rPr>
              <w:t>UML</w:t>
            </w:r>
            <w:r>
              <w:rPr>
                <w:rFonts w:hint="eastAsia" w:ascii="宋体" w:hAnsi="宋体" w:cs="宋体"/>
                <w:color w:val="000000"/>
                <w:kern w:val="0"/>
                <w:sz w:val="20"/>
                <w:szCs w:val="20"/>
                <w:lang w:val="en-US" w:eastAsia="zh-CN" w:bidi="ar"/>
              </w:rPr>
              <w:t>面向对象分析、建模与设计</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21</w:t>
            </w:r>
            <w:r>
              <w:rPr>
                <w:rFonts w:hint="eastAsia" w:ascii="宋体" w:hAnsi="宋体" w:cs="宋体"/>
                <w:color w:val="000000"/>
                <w:kern w:val="0"/>
                <w:sz w:val="20"/>
                <w:szCs w:val="20"/>
                <w:lang w:bidi="ar"/>
              </w:rPr>
              <w:t>年</w:t>
            </w:r>
            <w:r>
              <w:rPr>
                <w:rFonts w:hint="eastAsia" w:ascii="宋体" w:hAnsi="宋体" w:cs="宋体"/>
                <w:color w:val="000000"/>
                <w:kern w:val="0"/>
                <w:sz w:val="20"/>
                <w:szCs w:val="20"/>
                <w:lang w:val="en-US" w:eastAsia="zh-CN" w:bidi="ar"/>
              </w:rPr>
              <w:t>5</w:t>
            </w:r>
            <w:r>
              <w:rPr>
                <w:rFonts w:hint="eastAsia" w:ascii="宋体" w:hAnsi="宋体" w:cs="宋体"/>
                <w:color w:val="000000"/>
                <w:kern w:val="0"/>
                <w:sz w:val="20"/>
                <w:szCs w:val="20"/>
                <w:lang w:bidi="ar"/>
              </w:rPr>
              <w:t>月第</w:t>
            </w:r>
            <w:r>
              <w:rPr>
                <w:rFonts w:hint="eastAsia" w:ascii="宋体" w:hAnsi="宋体" w:cs="宋体"/>
                <w:color w:val="000000"/>
                <w:kern w:val="0"/>
                <w:sz w:val="20"/>
                <w:szCs w:val="20"/>
                <w:lang w:val="en-US" w:eastAsia="zh-CN" w:bidi="ar"/>
              </w:rPr>
              <w:t>2</w:t>
            </w:r>
            <w:r>
              <w:rPr>
                <w:rFonts w:hint="eastAsia" w:ascii="宋体" w:hAnsi="宋体" w:cs="宋体"/>
                <w:color w:val="000000"/>
                <w:kern w:val="0"/>
                <w:sz w:val="20"/>
                <w:szCs w:val="20"/>
                <w:lang w:bidi="ar"/>
              </w:rPr>
              <w:t>版</w:t>
            </w: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21</w:t>
            </w:r>
            <w:r>
              <w:rPr>
                <w:rFonts w:hint="eastAsia" w:ascii="宋体" w:hAnsi="宋体" w:cs="宋体"/>
                <w:color w:val="000000"/>
                <w:kern w:val="0"/>
                <w:sz w:val="20"/>
                <w:szCs w:val="20"/>
                <w:lang w:bidi="ar"/>
              </w:rPr>
              <w:t>年</w:t>
            </w:r>
            <w:r>
              <w:rPr>
                <w:rFonts w:hint="eastAsia" w:ascii="宋体" w:hAnsi="宋体" w:cs="宋体"/>
                <w:color w:val="000000"/>
                <w:kern w:val="0"/>
                <w:sz w:val="20"/>
                <w:szCs w:val="20"/>
                <w:lang w:val="en-US" w:eastAsia="zh-CN" w:bidi="ar"/>
              </w:rPr>
              <w:t>5</w:t>
            </w:r>
            <w:r>
              <w:rPr>
                <w:rFonts w:hint="eastAsia" w:ascii="宋体" w:hAnsi="宋体" w:cs="宋体"/>
                <w:color w:val="000000"/>
                <w:kern w:val="0"/>
                <w:sz w:val="20"/>
                <w:szCs w:val="20"/>
                <w:lang w:bidi="ar"/>
              </w:rPr>
              <w:t>月第1次印刷</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color w:val="000000"/>
                <w:kern w:val="0"/>
                <w:sz w:val="20"/>
                <w:szCs w:val="20"/>
                <w:lang w:val="en-US" w:eastAsia="zh-CN" w:bidi="ar"/>
              </w:rPr>
              <w:t>吕云翔</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清华</w:t>
            </w:r>
            <w:r>
              <w:rPr>
                <w:rFonts w:hint="eastAsia" w:ascii="宋体" w:hAnsi="宋体" w:cs="宋体"/>
                <w:color w:val="000000"/>
                <w:kern w:val="0"/>
                <w:sz w:val="20"/>
                <w:szCs w:val="20"/>
                <w:lang w:bidi="ar"/>
              </w:rPr>
              <w:t>大学出版社</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color w:val="000000"/>
                <w:kern w:val="0"/>
                <w:sz w:val="20"/>
                <w:szCs w:val="20"/>
                <w:lang w:bidi="ar"/>
              </w:rPr>
              <w:t>9787</w:t>
            </w:r>
            <w:r>
              <w:rPr>
                <w:rFonts w:hint="eastAsia" w:ascii="宋体" w:hAnsi="宋体" w:cs="宋体"/>
                <w:color w:val="000000"/>
                <w:kern w:val="0"/>
                <w:sz w:val="20"/>
                <w:szCs w:val="20"/>
                <w:lang w:val="en-US" w:eastAsia="zh-CN" w:bidi="ar"/>
              </w:rPr>
              <w:t>302551515</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color w:val="000000"/>
                <w:kern w:val="0"/>
                <w:sz w:val="20"/>
                <w:szCs w:val="20"/>
                <w:lang w:val="en-US" w:eastAsia="zh-CN" w:bidi="ar"/>
              </w:rPr>
              <w:t>清华科技大讲堂丛书</w:t>
            </w:r>
          </w:p>
        </w:tc>
      </w:tr>
    </w:tbl>
    <w:p>
      <w:pPr>
        <w:spacing w:line="360" w:lineRule="auto"/>
        <w:jc w:val="left"/>
        <w:rPr>
          <w:rFonts w:hint="eastAsia" w:eastAsia="仿宋"/>
          <w:color w:val="000000"/>
          <w:sz w:val="24"/>
        </w:rPr>
      </w:pPr>
    </w:p>
    <w:p>
      <w:pPr>
        <w:spacing w:line="360" w:lineRule="auto"/>
        <w:jc w:val="left"/>
        <w:rPr>
          <w:rFonts w:hint="eastAsia" w:eastAsia="仿宋"/>
          <w:color w:val="000000"/>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Arial">
    <w:panose1 w:val="020B0604020202090204"/>
    <w:charset w:val="00"/>
    <w:family w:val="swiss"/>
    <w:pitch w:val="default"/>
    <w:sig w:usb0="E0000AFF" w:usb1="00007843" w:usb2="00000001" w:usb3="00000000" w:csb0="400001BF" w:csb1="DFF70000"/>
  </w:font>
  <w:font w:name="Verdana">
    <w:panose1 w:val="020B0804030504040204"/>
    <w:charset w:val="00"/>
    <w:family w:val="swiss"/>
    <w:pitch w:val="default"/>
    <w:sig w:usb0="A10006FF" w:usb1="4000205B" w:usb2="00000010" w:usb3="00000000" w:csb0="2000019F" w:csb1="00000000"/>
  </w:font>
  <w:font w:name="仿宋">
    <w:altName w:val="方正仿宋_GBK"/>
    <w:panose1 w:val="02010609060101010101"/>
    <w:charset w:val="86"/>
    <w:family w:val="modern"/>
    <w:pitch w:val="default"/>
    <w:sig w:usb0="00000000" w:usb1="00000000" w:usb2="00000016" w:usb3="00000000" w:csb0="00040001" w:csb1="00000000"/>
  </w:font>
  <w:font w:name="仿宋_GB2312">
    <w:altName w:val="方正仿宋_GBK"/>
    <w:panose1 w:val="02010609030101010101"/>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方正小标宋简体">
    <w:altName w:val="汉仪书宋二KW"/>
    <w:panose1 w:val="00000000000000000000"/>
    <w:charset w:val="86"/>
    <w:family w:val="script"/>
    <w:pitch w:val="default"/>
    <w:sig w:usb0="00000000" w:usb1="00000000" w:usb2="00000010" w:usb3="00000000" w:csb0="00040000"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仿宋">
    <w:altName w:val="方正仿宋_GBK"/>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Symbol">
    <w:altName w:val="Kingsoft Sign"/>
    <w:panose1 w:val="00000000000000000000"/>
    <w:charset w:val="00"/>
    <w:family w:val="auto"/>
    <w:pitch w:val="default"/>
    <w:sig w:usb0="00000000" w:usb1="00000000" w:usb2="00000000" w:usb3="00000000" w:csb0="00000000" w:csb1="00000000"/>
  </w:font>
  <w:font w:name="Courier New">
    <w:panose1 w:val="02070409020205090404"/>
    <w:charset w:val="00"/>
    <w:family w:val="auto"/>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宋体-简">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9E02AB"/>
    <w:multiLevelType w:val="multilevel"/>
    <w:tmpl w:val="7C9E02AB"/>
    <w:lvl w:ilvl="0" w:tentative="0">
      <w:start w:val="2"/>
      <w:numFmt w:val="bullet"/>
      <w:lvlText w:val="□"/>
      <w:lvlJc w:val="left"/>
      <w:pPr>
        <w:ind w:left="360" w:hanging="360"/>
      </w:pPr>
      <w:rPr>
        <w:rFonts w:hint="eastAsia" w:ascii="仿宋" w:hAnsi="仿宋" w:eastAsia="仿宋"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6BF2569F"/>
    <w:rsid w:val="75EAFA9D"/>
    <w:rsid w:val="77EFA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unhideWhenUsed/>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Document Map"/>
    <w:basedOn w:val="1"/>
    <w:link w:val="17"/>
    <w:unhideWhenUsed/>
    <w:uiPriority w:val="99"/>
    <w:rPr>
      <w:rFonts w:ascii="宋体"/>
      <w:sz w:val="18"/>
      <w:szCs w:val="18"/>
    </w:rPr>
  </w:style>
  <w:style w:type="paragraph" w:styleId="3">
    <w:name w:val="annotation text"/>
    <w:basedOn w:val="1"/>
    <w:link w:val="14"/>
    <w:unhideWhenUsed/>
    <w:uiPriority w:val="99"/>
    <w:pPr>
      <w:jc w:val="left"/>
    </w:pPr>
    <w:rPr>
      <w:kern w:val="0"/>
      <w:sz w:val="24"/>
    </w:rPr>
  </w:style>
  <w:style w:type="paragraph" w:styleId="4">
    <w:name w:val="Balloon Text"/>
    <w:basedOn w:val="1"/>
    <w:link w:val="15"/>
    <w:unhideWhenUsed/>
    <w:uiPriority w:val="99"/>
    <w:rPr>
      <w:kern w:val="0"/>
      <w:sz w:val="18"/>
      <w:szCs w:val="18"/>
    </w:rPr>
  </w:style>
  <w:style w:type="paragraph" w:styleId="5">
    <w:name w:val="footer"/>
    <w:basedOn w:val="1"/>
    <w:link w:val="16"/>
    <w:unhideWhenUsed/>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8"/>
    <w:unhideWhenUsed/>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8">
    <w:name w:val="annotation subject"/>
    <w:basedOn w:val="3"/>
    <w:next w:val="3"/>
    <w:link w:val="19"/>
    <w:unhideWhenUsed/>
    <w:uiPriority w:val="99"/>
    <w:rPr>
      <w:b/>
      <w:bCs/>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Emphasis"/>
    <w:basedOn w:val="11"/>
    <w:qFormat/>
    <w:uiPriority w:val="20"/>
    <w:rPr>
      <w:i/>
    </w:rPr>
  </w:style>
  <w:style w:type="character" w:styleId="13">
    <w:name w:val="annotation reference"/>
    <w:unhideWhenUsed/>
    <w:uiPriority w:val="99"/>
    <w:rPr>
      <w:rFonts w:cs="Times New Roman"/>
      <w:sz w:val="21"/>
      <w:szCs w:val="21"/>
    </w:rPr>
  </w:style>
  <w:style w:type="character" w:customStyle="1" w:styleId="14">
    <w:name w:val="批注文字 Char"/>
    <w:link w:val="3"/>
    <w:semiHidden/>
    <w:locked/>
    <w:uiPriority w:val="99"/>
    <w:rPr>
      <w:rFonts w:ascii="Times New Roman" w:hAnsi="Times New Roman" w:eastAsia="宋体" w:cs="Times New Roman"/>
      <w:sz w:val="24"/>
      <w:szCs w:val="24"/>
    </w:rPr>
  </w:style>
  <w:style w:type="character" w:customStyle="1" w:styleId="15">
    <w:name w:val="批注框文本 Char"/>
    <w:link w:val="4"/>
    <w:semiHidden/>
    <w:locked/>
    <w:uiPriority w:val="99"/>
    <w:rPr>
      <w:rFonts w:ascii="Times New Roman" w:hAnsi="Times New Roman" w:eastAsia="宋体" w:cs="Times New Roman"/>
      <w:sz w:val="18"/>
      <w:szCs w:val="18"/>
    </w:rPr>
  </w:style>
  <w:style w:type="character" w:customStyle="1" w:styleId="16">
    <w:name w:val="页脚 Char"/>
    <w:link w:val="5"/>
    <w:locked/>
    <w:uiPriority w:val="99"/>
    <w:rPr>
      <w:rFonts w:cs="Times New Roman"/>
      <w:sz w:val="18"/>
      <w:szCs w:val="18"/>
    </w:rPr>
  </w:style>
  <w:style w:type="character" w:customStyle="1" w:styleId="17">
    <w:name w:val="文档结构图 Char"/>
    <w:link w:val="2"/>
    <w:semiHidden/>
    <w:uiPriority w:val="99"/>
    <w:rPr>
      <w:rFonts w:ascii="宋体" w:hAnsi="Times New Roman"/>
      <w:kern w:val="2"/>
      <w:sz w:val="18"/>
      <w:szCs w:val="18"/>
    </w:rPr>
  </w:style>
  <w:style w:type="character" w:customStyle="1" w:styleId="18">
    <w:name w:val="页眉 Char"/>
    <w:link w:val="6"/>
    <w:locked/>
    <w:uiPriority w:val="99"/>
    <w:rPr>
      <w:rFonts w:cs="Times New Roman"/>
      <w:sz w:val="18"/>
      <w:szCs w:val="18"/>
    </w:rPr>
  </w:style>
  <w:style w:type="character" w:customStyle="1" w:styleId="19">
    <w:name w:val="批注主题 Char"/>
    <w:link w:val="8"/>
    <w:semiHidden/>
    <w:locked/>
    <w:uiPriority w:val="99"/>
    <w:rPr>
      <w:rFonts w:ascii="Times New Roman" w:hAnsi="Times New Roman" w:eastAsia="宋体" w:cs="Times New Roman"/>
      <w:b/>
      <w:bCs/>
      <w:sz w:val="24"/>
      <w:szCs w:val="24"/>
    </w:rPr>
  </w:style>
  <w:style w:type="paragraph" w:customStyle="1" w:styleId="20">
    <w:name w:val="列出段落"/>
    <w:basedOn w:val="1"/>
    <w:qFormat/>
    <w:uiPriority w:val="34"/>
    <w:pPr>
      <w:ind w:firstLine="420" w:firstLineChars="200"/>
    </w:pPr>
    <w:rPr>
      <w:rFonts w:ascii="Calibri" w:hAnsi="Calibri"/>
      <w:szCs w:val="22"/>
    </w:rPr>
  </w:style>
  <w:style w:type="paragraph" w:customStyle="1" w:styleId="21">
    <w:name w:val=" Char Char5 Char Char Char Char"/>
    <w:basedOn w:val="1"/>
    <w:uiPriority w:val="0"/>
    <w:pPr>
      <w:widowControl/>
      <w:spacing w:after="160" w:line="240" w:lineRule="exact"/>
      <w:jc w:val="left"/>
    </w:pPr>
    <w:rPr>
      <w:rFonts w:ascii="Arial" w:hAnsi="Arial" w:eastAsia="Times New Roman" w:cs="Verdana"/>
      <w:b/>
      <w:kern w:val="0"/>
      <w:sz w:val="24"/>
      <w:lang w:eastAsia="en-US"/>
    </w:rPr>
  </w:style>
  <w:style w:type="paragraph" w:customStyle="1" w:styleId="22">
    <w:name w:val="List Paragraph"/>
    <w:basedOn w:val="1"/>
    <w:qFormat/>
    <w:uiPriority w:val="34"/>
    <w:pPr>
      <w:ind w:firstLine="420" w:firstLineChars="200"/>
    </w:pPr>
  </w:style>
  <w:style w:type="paragraph" w:customStyle="1" w:styleId="23">
    <w:name w:val="Revision"/>
    <w:hidden/>
    <w:unhideWhenUsed/>
    <w:uiPriority w:val="99"/>
    <w:rPr>
      <w:rFonts w:ascii="Times New Roman" w:hAnsi="Times New Roman" w:eastAsia="宋体" w:cs="Times New Roman"/>
      <w:kern w:val="2"/>
      <w:sz w:val="21"/>
      <w:szCs w:val="24"/>
      <w:lang w:val="en-US" w:eastAsia="zh-CN" w:bidi="ar-SA"/>
    </w:rPr>
  </w:style>
  <w:style w:type="character" w:customStyle="1" w:styleId="24">
    <w:name w:val="font31"/>
    <w:uiPriority w:val="0"/>
    <w:rPr>
      <w:rFonts w:hint="eastAsia" w:ascii="宋体" w:hAnsi="宋体" w:eastAsia="宋体" w:cs="宋体"/>
      <w:b/>
      <w:bCs/>
      <w:color w:val="000000"/>
      <w:sz w:val="20"/>
      <w:szCs w:val="20"/>
      <w:u w:val="none"/>
    </w:rPr>
  </w:style>
  <w:style w:type="character" w:customStyle="1" w:styleId="25">
    <w:name w:val="font41"/>
    <w:uiPriority w:val="0"/>
    <w:rPr>
      <w:rFonts w:hint="eastAsia" w:ascii="宋体" w:hAnsi="宋体" w:eastAsia="宋体" w:cs="宋体"/>
      <w:b/>
      <w:bCs/>
      <w:color w:val="FF0000"/>
      <w:sz w:val="20"/>
      <w:szCs w:val="20"/>
      <w:u w:val="none"/>
    </w:rPr>
  </w:style>
  <w:style w:type="character" w:customStyle="1" w:styleId="26">
    <w:name w:val="font11"/>
    <w:uiPriority w:val="0"/>
    <w:rPr>
      <w:rFonts w:hint="eastAsia" w:ascii="宋体" w:hAnsi="宋体" w:eastAsia="宋体" w:cs="宋体"/>
      <w:b/>
      <w:bCs/>
      <w:color w:val="000000"/>
      <w:sz w:val="20"/>
      <w:szCs w:val="20"/>
      <w:u w:val="none"/>
    </w:rPr>
  </w:style>
  <w:style w:type="character" w:customStyle="1" w:styleId="27">
    <w:name w:val="font51"/>
    <w:uiPriority w:val="0"/>
    <w:rPr>
      <w:rFonts w:hint="eastAsia" w:ascii="宋体" w:hAnsi="宋体" w:eastAsia="宋体" w:cs="宋体"/>
      <w:b/>
      <w:bCs/>
      <w:color w:val="FF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1565</Words>
  <Characters>1612</Characters>
  <Lines>115</Lines>
  <Paragraphs>144</Paragraphs>
  <TotalTime>2</TotalTime>
  <ScaleCrop>false</ScaleCrop>
  <LinksUpToDate>false</LinksUpToDate>
  <CharactersWithSpaces>3033</CharactersWithSpaces>
  <Application>WPS Office_6.2.2.8394_F1E327BC-269C-435d-A152-05C5408002CA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2024-03-08T18:47:00Z</dcterms:created>
  <dc:creator>dell</dc:creator>
  <cp:lastModifiedBy>你好，星</cp:lastModifiedBy>
  <dcterms:modified xsi:type="dcterms:W3CDTF">2024-08-22T12:51:46Z</dcterms:modified>
  <dc:title>《工程结构抗震设计原理》课程教学大纲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2052-6.2.2.8394</vt:lpwstr>
  </property>
  <property fmtid="{D5CDD505-2E9C-101B-9397-08002B2CF9AE}" pid="3" name="ICV">
    <vt:lpwstr>E38FA2A9BC78611C3F38C666DA81AB66_42</vt:lpwstr>
  </property>
</Properties>
</file>