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D93D0" w14:textId="165FA25F" w:rsidR="00AC5BFF" w:rsidRPr="00B0648B" w:rsidRDefault="00AC5BFF" w:rsidP="00C04054">
      <w:pPr>
        <w:adjustRightInd w:val="0"/>
        <w:snapToGrid w:val="0"/>
        <w:spacing w:line="300" w:lineRule="auto"/>
        <w:jc w:val="center"/>
        <w:rPr>
          <w:rFonts w:ascii="Times New Roman" w:eastAsia="方正小标宋简体" w:hAnsi="Times New Roman" w:cs="Times New Roman"/>
          <w:sz w:val="32"/>
          <w:szCs w:val="21"/>
          <w:lang w:val="en-GB"/>
        </w:rPr>
      </w:pPr>
      <w:r w:rsidRPr="00B0648B">
        <w:rPr>
          <w:rFonts w:ascii="Times New Roman" w:eastAsia="方正小标宋简体" w:hAnsi="Times New Roman" w:cs="Times New Roman"/>
          <w:sz w:val="32"/>
          <w:szCs w:val="21"/>
          <w:lang w:val="en-GB"/>
        </w:rPr>
        <w:t>《</w:t>
      </w:r>
      <w:r w:rsidR="00A932D6">
        <w:rPr>
          <w:rFonts w:ascii="Times New Roman" w:eastAsia="方正小标宋简体" w:hAnsi="Times New Roman" w:cs="Times New Roman" w:hint="eastAsia"/>
          <w:sz w:val="32"/>
          <w:szCs w:val="21"/>
          <w:lang w:val="en-GB"/>
        </w:rPr>
        <w:t>公共关系与人际交往能力</w:t>
      </w:r>
      <w:r w:rsidRPr="00B0648B">
        <w:rPr>
          <w:rFonts w:ascii="Times New Roman" w:eastAsia="方正小标宋简体" w:hAnsi="Times New Roman" w:cs="Times New Roman"/>
          <w:sz w:val="32"/>
          <w:szCs w:val="21"/>
          <w:lang w:val="en-GB"/>
        </w:rPr>
        <w:t>》教学大纲</w:t>
      </w:r>
    </w:p>
    <w:p w14:paraId="4CFC53AD" w14:textId="77777777" w:rsidR="00AC5BFF" w:rsidRPr="00B0648B" w:rsidRDefault="00AC5BFF"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黑体" w:hAnsi="Times New Roman" w:cs="Times New Roman"/>
          <w:szCs w:val="21"/>
          <w:lang w:val="en-GB"/>
        </w:rPr>
        <w:t>一、基本信息</w:t>
      </w:r>
    </w:p>
    <w:tbl>
      <w:tblPr>
        <w:tblStyle w:val="a9"/>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123"/>
      </w:tblGrid>
      <w:tr w:rsidR="00C25C32" w:rsidRPr="00B0648B" w14:paraId="78516EB2" w14:textId="77777777" w:rsidTr="00071B42">
        <w:trPr>
          <w:jc w:val="right"/>
        </w:trPr>
        <w:tc>
          <w:tcPr>
            <w:tcW w:w="2518" w:type="pct"/>
            <w:vAlign w:val="center"/>
          </w:tcPr>
          <w:p w14:paraId="66FE97D8" w14:textId="77777777" w:rsidR="00C25C32" w:rsidRDefault="00C25C32"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仿宋" w:hAnsi="Times New Roman" w:cs="Times New Roman"/>
                <w:szCs w:val="21"/>
                <w:lang w:val="en-GB"/>
              </w:rPr>
              <w:t>课程名称：</w:t>
            </w:r>
            <w:r w:rsidR="00A932D6" w:rsidRPr="00A932D6">
              <w:rPr>
                <w:rFonts w:ascii="Times New Roman" w:eastAsia="仿宋" w:hAnsi="Times New Roman" w:cs="Times New Roman" w:hint="eastAsia"/>
                <w:szCs w:val="21"/>
                <w:lang w:val="en-GB"/>
              </w:rPr>
              <w:t>公共关系与人际交往能力</w:t>
            </w:r>
          </w:p>
          <w:p w14:paraId="0722E7C5" w14:textId="728ADA09" w:rsidR="00A932D6" w:rsidRPr="00B0648B" w:rsidRDefault="00A932D6" w:rsidP="00C04054">
            <w:pPr>
              <w:adjustRightInd w:val="0"/>
              <w:snapToGrid w:val="0"/>
              <w:spacing w:line="300" w:lineRule="auto"/>
              <w:rPr>
                <w:rFonts w:ascii="Times New Roman" w:eastAsia="黑体" w:hAnsi="Times New Roman" w:cs="Times New Roman"/>
                <w:szCs w:val="21"/>
                <w:lang w:val="en-GB"/>
              </w:rPr>
            </w:pPr>
          </w:p>
        </w:tc>
        <w:tc>
          <w:tcPr>
            <w:tcW w:w="2482" w:type="pct"/>
            <w:vAlign w:val="center"/>
          </w:tcPr>
          <w:p w14:paraId="19A01D34" w14:textId="77777777" w:rsidR="00A932D6" w:rsidRDefault="00C25C32"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仿宋" w:hAnsi="Times New Roman" w:cs="Times New Roman"/>
                <w:szCs w:val="21"/>
                <w:lang w:val="en-GB"/>
              </w:rPr>
              <w:t>英文课程名称：</w:t>
            </w:r>
            <w:r w:rsidR="00A932D6" w:rsidRPr="00A932D6">
              <w:rPr>
                <w:rFonts w:ascii="Times New Roman" w:eastAsia="仿宋" w:hAnsi="Times New Roman" w:cs="Times New Roman"/>
                <w:szCs w:val="21"/>
                <w:lang w:val="en-GB"/>
              </w:rPr>
              <w:t xml:space="preserve">Public relations and </w:t>
            </w:r>
          </w:p>
          <w:p w14:paraId="612234D3" w14:textId="2E8D15E7" w:rsidR="00C25C32" w:rsidRPr="00B0648B" w:rsidRDefault="00A932D6" w:rsidP="00C04054">
            <w:pPr>
              <w:adjustRightInd w:val="0"/>
              <w:snapToGrid w:val="0"/>
              <w:spacing w:line="300" w:lineRule="auto"/>
              <w:rPr>
                <w:rFonts w:ascii="Times New Roman" w:eastAsia="黑体" w:hAnsi="Times New Roman" w:cs="Times New Roman"/>
                <w:szCs w:val="21"/>
                <w:lang w:val="en-GB"/>
              </w:rPr>
            </w:pPr>
            <w:r w:rsidRPr="00A932D6">
              <w:rPr>
                <w:rFonts w:ascii="Times New Roman" w:eastAsia="仿宋" w:hAnsi="Times New Roman" w:cs="Times New Roman"/>
                <w:szCs w:val="21"/>
                <w:lang w:val="en-GB"/>
              </w:rPr>
              <w:t>interpersonal communication skills</w:t>
            </w:r>
          </w:p>
        </w:tc>
      </w:tr>
      <w:tr w:rsidR="00C25C32" w:rsidRPr="00B0648B" w14:paraId="05537B35" w14:textId="77777777" w:rsidTr="00071B42">
        <w:trPr>
          <w:jc w:val="right"/>
        </w:trPr>
        <w:tc>
          <w:tcPr>
            <w:tcW w:w="2518" w:type="pct"/>
            <w:vAlign w:val="center"/>
          </w:tcPr>
          <w:p w14:paraId="6710A004" w14:textId="76241612" w:rsidR="00C25C32" w:rsidRPr="00B0648B" w:rsidRDefault="00C25C32"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仿宋" w:hAnsi="Times New Roman" w:cs="Times New Roman"/>
                <w:szCs w:val="21"/>
                <w:lang w:val="en-GB"/>
              </w:rPr>
              <w:t>课程</w:t>
            </w:r>
            <w:r w:rsidR="007430B6" w:rsidRPr="00B0648B">
              <w:rPr>
                <w:rFonts w:ascii="Times New Roman" w:eastAsia="仿宋" w:hAnsi="Times New Roman" w:cs="Times New Roman"/>
                <w:szCs w:val="21"/>
                <w:lang w:val="en-GB"/>
              </w:rPr>
              <w:t>代码</w:t>
            </w:r>
            <w:r w:rsidRPr="00B0648B">
              <w:rPr>
                <w:rFonts w:ascii="Times New Roman" w:eastAsia="仿宋" w:hAnsi="Times New Roman" w:cs="Times New Roman"/>
                <w:szCs w:val="21"/>
                <w:lang w:val="en-GB"/>
              </w:rPr>
              <w:t>：</w:t>
            </w:r>
            <w:r w:rsidR="00A932D6">
              <w:rPr>
                <w:rFonts w:ascii="Times New Roman" w:eastAsia="仿宋" w:hAnsi="Times New Roman" w:cs="Times New Roman" w:hint="eastAsia"/>
                <w:szCs w:val="21"/>
              </w:rPr>
              <w:t>240901G005</w:t>
            </w:r>
          </w:p>
        </w:tc>
        <w:tc>
          <w:tcPr>
            <w:tcW w:w="2482" w:type="pct"/>
            <w:vAlign w:val="center"/>
          </w:tcPr>
          <w:p w14:paraId="03D7B550" w14:textId="4889C6B2" w:rsidR="00C25C32" w:rsidRPr="00B0648B" w:rsidRDefault="007430B6"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仿宋" w:hAnsi="Times New Roman" w:cs="Times New Roman"/>
                <w:szCs w:val="21"/>
                <w:lang w:val="en-GB"/>
              </w:rPr>
              <w:t>总学分：</w:t>
            </w:r>
            <w:r w:rsidR="00A932D6">
              <w:rPr>
                <w:rFonts w:ascii="Times New Roman" w:eastAsia="仿宋" w:hAnsi="Times New Roman" w:cs="Times New Roman" w:hint="eastAsia"/>
                <w:szCs w:val="21"/>
                <w:lang w:val="en-GB"/>
              </w:rPr>
              <w:t>2</w:t>
            </w:r>
          </w:p>
        </w:tc>
      </w:tr>
      <w:tr w:rsidR="00C25C32" w:rsidRPr="00B0648B" w14:paraId="57B4AD9A" w14:textId="77777777" w:rsidTr="00071B42">
        <w:trPr>
          <w:jc w:val="right"/>
        </w:trPr>
        <w:tc>
          <w:tcPr>
            <w:tcW w:w="2518" w:type="pct"/>
            <w:vAlign w:val="center"/>
          </w:tcPr>
          <w:p w14:paraId="6EAA5C1E" w14:textId="0518E54E" w:rsidR="00C25C32" w:rsidRPr="00B0648B" w:rsidRDefault="007430B6"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仿宋" w:hAnsi="Times New Roman" w:cs="Times New Roman"/>
                <w:szCs w:val="21"/>
                <w:lang w:val="en-GB"/>
              </w:rPr>
              <w:t>总学时：</w:t>
            </w:r>
            <w:r w:rsidR="00A932D6">
              <w:rPr>
                <w:rFonts w:ascii="Times New Roman" w:eastAsia="仿宋" w:hAnsi="Times New Roman" w:cs="Times New Roman" w:hint="eastAsia"/>
                <w:szCs w:val="21"/>
                <w:lang w:val="en-GB"/>
              </w:rPr>
              <w:t>35</w:t>
            </w:r>
          </w:p>
        </w:tc>
        <w:tc>
          <w:tcPr>
            <w:tcW w:w="2482" w:type="pct"/>
            <w:vAlign w:val="center"/>
          </w:tcPr>
          <w:p w14:paraId="189CF020" w14:textId="71813655" w:rsidR="00C25C32" w:rsidRPr="00B0648B" w:rsidRDefault="007430B6"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仿宋" w:hAnsi="Times New Roman" w:cs="Times New Roman"/>
                <w:szCs w:val="21"/>
                <w:lang w:val="en-GB"/>
              </w:rPr>
              <w:t>课内学时：</w:t>
            </w:r>
            <w:r w:rsidR="00A932D6">
              <w:rPr>
                <w:rFonts w:ascii="Times New Roman" w:eastAsia="仿宋" w:hAnsi="Times New Roman" w:cs="Times New Roman" w:hint="eastAsia"/>
                <w:szCs w:val="21"/>
                <w:lang w:val="en-GB"/>
              </w:rPr>
              <w:t>35</w:t>
            </w:r>
          </w:p>
        </w:tc>
      </w:tr>
      <w:tr w:rsidR="00C25C32" w:rsidRPr="00B0648B" w14:paraId="7DF8B30D" w14:textId="77777777" w:rsidTr="00071B42">
        <w:trPr>
          <w:jc w:val="right"/>
        </w:trPr>
        <w:tc>
          <w:tcPr>
            <w:tcW w:w="2518" w:type="pct"/>
            <w:vAlign w:val="center"/>
          </w:tcPr>
          <w:p w14:paraId="4974CCB4" w14:textId="3FDBBB0C" w:rsidR="00C25C32" w:rsidRPr="00B0648B" w:rsidRDefault="007430B6"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仿宋" w:hAnsi="Times New Roman" w:cs="Times New Roman"/>
                <w:szCs w:val="21"/>
                <w:lang w:val="en-GB"/>
              </w:rPr>
              <w:t>实验学时：</w:t>
            </w:r>
            <w:r w:rsidR="00A932D6">
              <w:rPr>
                <w:rFonts w:ascii="Times New Roman" w:eastAsia="仿宋" w:hAnsi="Times New Roman" w:cs="Times New Roman" w:hint="eastAsia"/>
                <w:szCs w:val="21"/>
                <w:lang w:val="en-GB"/>
              </w:rPr>
              <w:t>0</w:t>
            </w:r>
          </w:p>
        </w:tc>
        <w:tc>
          <w:tcPr>
            <w:tcW w:w="2482" w:type="pct"/>
            <w:vAlign w:val="center"/>
          </w:tcPr>
          <w:p w14:paraId="20DDF47A" w14:textId="77777777" w:rsidR="00C25C32" w:rsidRPr="00B0648B" w:rsidRDefault="007430B6"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仿宋" w:hAnsi="Times New Roman" w:cs="Times New Roman"/>
                <w:szCs w:val="21"/>
                <w:lang w:val="en-GB"/>
              </w:rPr>
              <w:t>上机学时：</w:t>
            </w:r>
            <w:r w:rsidR="001714A7" w:rsidRPr="00B0648B">
              <w:rPr>
                <w:rFonts w:ascii="Times New Roman" w:eastAsia="仿宋" w:hAnsi="Times New Roman" w:cs="Times New Roman"/>
                <w:szCs w:val="21"/>
                <w:lang w:val="en-GB"/>
              </w:rPr>
              <w:t>0</w:t>
            </w:r>
          </w:p>
        </w:tc>
      </w:tr>
      <w:tr w:rsidR="00C25C32" w:rsidRPr="00B0648B" w14:paraId="1DA31E92" w14:textId="77777777" w:rsidTr="00071B42">
        <w:trPr>
          <w:jc w:val="right"/>
        </w:trPr>
        <w:tc>
          <w:tcPr>
            <w:tcW w:w="2518" w:type="pct"/>
            <w:vAlign w:val="center"/>
          </w:tcPr>
          <w:p w14:paraId="48F9E58B" w14:textId="77777777" w:rsidR="00C25C32" w:rsidRPr="00A932D6" w:rsidRDefault="007430B6" w:rsidP="00C04054">
            <w:pPr>
              <w:adjustRightInd w:val="0"/>
              <w:snapToGrid w:val="0"/>
              <w:spacing w:line="300" w:lineRule="auto"/>
              <w:rPr>
                <w:rFonts w:ascii="Times New Roman" w:eastAsia="黑体" w:hAnsi="Times New Roman" w:cs="Times New Roman"/>
                <w:szCs w:val="21"/>
                <w:highlight w:val="yellow"/>
                <w:lang w:val="en-GB"/>
              </w:rPr>
            </w:pPr>
            <w:r w:rsidRPr="007D5132">
              <w:rPr>
                <w:rFonts w:ascii="Times New Roman" w:eastAsia="仿宋" w:hAnsi="Times New Roman" w:cs="Times New Roman"/>
                <w:szCs w:val="21"/>
                <w:lang w:val="en-GB"/>
              </w:rPr>
              <w:t>开课学院：</w:t>
            </w:r>
            <w:r w:rsidR="001714A7" w:rsidRPr="007D5132">
              <w:rPr>
                <w:rFonts w:ascii="Times New Roman" w:eastAsia="仿宋" w:hAnsi="Times New Roman" w:cs="Times New Roman"/>
                <w:szCs w:val="21"/>
                <w:lang w:val="en-GB"/>
              </w:rPr>
              <w:t>石油学院</w:t>
            </w:r>
          </w:p>
        </w:tc>
        <w:tc>
          <w:tcPr>
            <w:tcW w:w="2482" w:type="pct"/>
            <w:vAlign w:val="center"/>
          </w:tcPr>
          <w:p w14:paraId="35E7EE06" w14:textId="457BE91D" w:rsidR="00C25C32" w:rsidRPr="00A932D6" w:rsidRDefault="007D5132" w:rsidP="00C04054">
            <w:pPr>
              <w:adjustRightInd w:val="0"/>
              <w:snapToGrid w:val="0"/>
              <w:spacing w:line="300" w:lineRule="auto"/>
              <w:rPr>
                <w:rFonts w:ascii="Times New Roman" w:eastAsia="黑体" w:hAnsi="Times New Roman" w:cs="Times New Roman"/>
                <w:szCs w:val="21"/>
                <w:highlight w:val="yellow"/>
                <w:lang w:val="en-GB"/>
              </w:rPr>
            </w:pPr>
            <w:r w:rsidRPr="00B0648B">
              <w:rPr>
                <w:rFonts w:ascii="Times New Roman" w:eastAsia="仿宋" w:hAnsi="Times New Roman" w:cs="Times New Roman"/>
                <w:szCs w:val="21"/>
                <w:lang w:val="en-GB"/>
              </w:rPr>
              <w:t>课程性质：</w:t>
            </w:r>
            <w:r>
              <w:rPr>
                <w:rFonts w:ascii="Times New Roman" w:eastAsia="仿宋" w:hAnsi="Times New Roman" w:cs="Times New Roman" w:hint="eastAsia"/>
                <w:szCs w:val="21"/>
                <w:lang w:val="en-GB"/>
              </w:rPr>
              <w:t>公选</w:t>
            </w:r>
          </w:p>
        </w:tc>
      </w:tr>
    </w:tbl>
    <w:p w14:paraId="1DC81949" w14:textId="77777777" w:rsidR="00AC5BFF" w:rsidRPr="00B0648B" w:rsidRDefault="00AC5BFF"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黑体" w:hAnsi="Times New Roman" w:cs="Times New Roman"/>
          <w:szCs w:val="21"/>
          <w:lang w:val="en-GB"/>
        </w:rPr>
        <w:t>二、课程简介</w:t>
      </w:r>
    </w:p>
    <w:p w14:paraId="567C4F96" w14:textId="698BA171" w:rsidR="00A932D6" w:rsidRPr="00B0648B" w:rsidRDefault="00F35121" w:rsidP="00C04054">
      <w:pPr>
        <w:suppressAutoHyphens/>
        <w:adjustRightInd w:val="0"/>
        <w:snapToGrid w:val="0"/>
        <w:spacing w:line="300" w:lineRule="auto"/>
        <w:ind w:right="102" w:firstLineChars="200" w:firstLine="420"/>
        <w:rPr>
          <w:rFonts w:ascii="Times New Roman" w:eastAsia="仿宋" w:hAnsi="Times New Roman" w:cs="Times New Roman"/>
          <w:szCs w:val="21"/>
        </w:rPr>
      </w:pPr>
      <w:r w:rsidRPr="00F35121">
        <w:rPr>
          <w:rFonts w:ascii="Times New Roman" w:eastAsia="仿宋" w:hAnsi="Times New Roman" w:cs="Times New Roman" w:hint="eastAsia"/>
          <w:szCs w:val="21"/>
        </w:rPr>
        <w:t>公共关系与人际交往能力课程共七章</w:t>
      </w:r>
      <w:r w:rsidR="00C04054">
        <w:rPr>
          <w:rFonts w:ascii="Times New Roman" w:eastAsia="仿宋" w:hAnsi="Times New Roman" w:cs="Times New Roman" w:hint="eastAsia"/>
          <w:szCs w:val="21"/>
        </w:rPr>
        <w:t>：</w:t>
      </w:r>
      <w:r w:rsidRPr="00F35121">
        <w:rPr>
          <w:rFonts w:ascii="Times New Roman" w:eastAsia="仿宋" w:hAnsi="Times New Roman" w:cs="Times New Roman" w:hint="eastAsia"/>
          <w:szCs w:val="21"/>
        </w:rPr>
        <w:t>第一章介绍社会领域内不同主体之间的关系的基本特征；第二章讲述公共关系的基本特征；第三章介绍社会组织形象基本特征及其对公共关系的重要性等内容；第四章讲述公共关系的构成要素；第五章介绍传播与沟通在公共关系中的重要作用等内容；第六章讲述社会组织开展公共关系活动时遵循的基本准则等内容；第七章介绍公共关系活动的战略与策略。</w:t>
      </w:r>
    </w:p>
    <w:p w14:paraId="2F54B9E3" w14:textId="77777777" w:rsidR="00AC5BFF" w:rsidRPr="00B0648B" w:rsidRDefault="006E3C90"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黑体" w:hAnsi="Times New Roman" w:cs="Times New Roman"/>
          <w:szCs w:val="21"/>
          <w:lang w:val="en-GB"/>
        </w:rPr>
        <w:t>三、</w:t>
      </w:r>
      <w:r w:rsidR="00AC5BFF" w:rsidRPr="00B0648B">
        <w:rPr>
          <w:rFonts w:ascii="Times New Roman" w:eastAsia="黑体" w:hAnsi="Times New Roman" w:cs="Times New Roman"/>
          <w:szCs w:val="21"/>
          <w:lang w:val="en-GB"/>
        </w:rPr>
        <w:t>教学目标</w:t>
      </w:r>
    </w:p>
    <w:p w14:paraId="667477C7" w14:textId="747ED8F4" w:rsidR="00A932D6" w:rsidRDefault="00A932D6" w:rsidP="00C04054">
      <w:pPr>
        <w:suppressAutoHyphens/>
        <w:adjustRightInd w:val="0"/>
        <w:snapToGrid w:val="0"/>
        <w:spacing w:line="300" w:lineRule="auto"/>
        <w:ind w:right="102" w:firstLine="570"/>
        <w:rPr>
          <w:rFonts w:ascii="Times New Roman" w:eastAsia="仿宋" w:hAnsi="Times New Roman" w:cs="Times New Roman"/>
          <w:szCs w:val="21"/>
        </w:rPr>
      </w:pPr>
      <w:r w:rsidRPr="00A932D6">
        <w:rPr>
          <w:rFonts w:ascii="Times New Roman" w:eastAsia="仿宋" w:hAnsi="Times New Roman" w:cs="Times New Roman" w:hint="eastAsia"/>
          <w:szCs w:val="21"/>
        </w:rPr>
        <w:t>1</w:t>
      </w:r>
      <w:r w:rsidR="00C04054">
        <w:rPr>
          <w:rFonts w:ascii="Times New Roman" w:eastAsia="仿宋" w:hAnsi="Times New Roman" w:cs="Times New Roman" w:hint="eastAsia"/>
          <w:szCs w:val="21"/>
        </w:rPr>
        <w:t>.</w:t>
      </w:r>
      <w:r w:rsidRPr="00A932D6">
        <w:rPr>
          <w:rFonts w:ascii="Times New Roman" w:eastAsia="仿宋" w:hAnsi="Times New Roman" w:cs="Times New Roman" w:hint="eastAsia"/>
          <w:szCs w:val="21"/>
        </w:rPr>
        <w:t>协调改善人际关系，克服人际交往障碍，提高公关能力，优化公共关系</w:t>
      </w:r>
      <w:r w:rsidR="00C04054">
        <w:rPr>
          <w:rFonts w:ascii="Times New Roman" w:eastAsia="仿宋" w:hAnsi="Times New Roman" w:cs="Times New Roman" w:hint="eastAsia"/>
          <w:szCs w:val="21"/>
        </w:rPr>
        <w:t>。</w:t>
      </w:r>
    </w:p>
    <w:p w14:paraId="49B3B8D0" w14:textId="191780D4" w:rsidR="00A932D6" w:rsidRDefault="00A932D6" w:rsidP="00C04054">
      <w:pPr>
        <w:suppressAutoHyphens/>
        <w:adjustRightInd w:val="0"/>
        <w:snapToGrid w:val="0"/>
        <w:spacing w:line="300" w:lineRule="auto"/>
        <w:ind w:right="102" w:firstLine="570"/>
        <w:rPr>
          <w:rFonts w:ascii="Times New Roman" w:eastAsia="仿宋" w:hAnsi="Times New Roman" w:cs="Times New Roman"/>
          <w:szCs w:val="21"/>
        </w:rPr>
      </w:pPr>
      <w:r w:rsidRPr="00A932D6">
        <w:rPr>
          <w:rFonts w:ascii="Times New Roman" w:eastAsia="仿宋" w:hAnsi="Times New Roman" w:cs="Times New Roman" w:hint="eastAsia"/>
          <w:szCs w:val="21"/>
        </w:rPr>
        <w:t>2</w:t>
      </w:r>
      <w:r w:rsidR="00C04054">
        <w:rPr>
          <w:rFonts w:ascii="Times New Roman" w:eastAsia="仿宋" w:hAnsi="Times New Roman" w:cs="Times New Roman" w:hint="eastAsia"/>
          <w:szCs w:val="21"/>
        </w:rPr>
        <w:t>.</w:t>
      </w:r>
      <w:r w:rsidRPr="00A932D6">
        <w:rPr>
          <w:rFonts w:ascii="Times New Roman" w:eastAsia="仿宋" w:hAnsi="Times New Roman" w:cs="Times New Roman" w:hint="eastAsia"/>
          <w:szCs w:val="21"/>
        </w:rPr>
        <w:t>启发学生的社会责任感，奉献社会，发展自己。</w:t>
      </w:r>
    </w:p>
    <w:p w14:paraId="27285BB0" w14:textId="197E8FF2" w:rsidR="00C04054" w:rsidRPr="00C04054" w:rsidRDefault="00C04054" w:rsidP="00C04054">
      <w:pPr>
        <w:suppressAutoHyphens/>
        <w:adjustRightInd w:val="0"/>
        <w:snapToGrid w:val="0"/>
        <w:spacing w:line="300" w:lineRule="auto"/>
        <w:ind w:right="102" w:firstLine="570"/>
        <w:rPr>
          <w:rFonts w:ascii="Times New Roman" w:eastAsia="仿宋" w:hAnsi="Times New Roman" w:cs="Times New Roman"/>
          <w:szCs w:val="21"/>
        </w:rPr>
      </w:pPr>
      <w:r>
        <w:rPr>
          <w:rFonts w:ascii="Times New Roman" w:eastAsia="仿宋" w:hAnsi="Times New Roman" w:cs="Times New Roman" w:hint="eastAsia"/>
          <w:szCs w:val="21"/>
        </w:rPr>
        <w:t>3.</w:t>
      </w:r>
      <w:r w:rsidRPr="00C04054">
        <w:rPr>
          <w:rFonts w:ascii="Times New Roman" w:eastAsia="仿宋" w:hAnsi="Times New Roman" w:cs="Times New Roman" w:hint="eastAsia"/>
          <w:szCs w:val="21"/>
        </w:rPr>
        <w:t>倡导“学石油、爱石油、献身石油”的择业观，鼓励毕业生扎根新疆、投身石油行业，为国家尤其是西部边疆地区培养出更多、更优秀的人才。</w:t>
      </w:r>
    </w:p>
    <w:p w14:paraId="547560B2" w14:textId="77777777" w:rsidR="00560AE2" w:rsidRPr="00B0648B" w:rsidRDefault="006E3C90"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黑体" w:hAnsi="Times New Roman" w:cs="Times New Roman"/>
          <w:szCs w:val="21"/>
          <w:lang w:val="en-GB"/>
        </w:rPr>
        <w:t>四、</w:t>
      </w:r>
      <w:r w:rsidR="00AC5BFF" w:rsidRPr="00B0648B">
        <w:rPr>
          <w:rFonts w:ascii="Times New Roman" w:eastAsia="黑体" w:hAnsi="Times New Roman" w:cs="Times New Roman"/>
          <w:szCs w:val="21"/>
          <w:lang w:val="en-GB"/>
        </w:rPr>
        <w:t>教学内容与</w:t>
      </w:r>
      <w:r w:rsidR="00D2634B" w:rsidRPr="00B0648B">
        <w:rPr>
          <w:rFonts w:ascii="Times New Roman" w:eastAsia="黑体" w:hAnsi="Times New Roman" w:cs="Times New Roman"/>
          <w:szCs w:val="21"/>
          <w:lang w:val="en-GB"/>
        </w:rPr>
        <w:t>学习</w:t>
      </w:r>
      <w:r w:rsidR="00AC5BFF" w:rsidRPr="00B0648B">
        <w:rPr>
          <w:rFonts w:ascii="Times New Roman" w:eastAsia="黑体" w:hAnsi="Times New Roman" w:cs="Times New Roman"/>
          <w:szCs w:val="21"/>
          <w:lang w:val="en-GB"/>
        </w:rPr>
        <w:t>要求</w:t>
      </w:r>
    </w:p>
    <w:p w14:paraId="360B6CCC" w14:textId="77777777" w:rsidR="00784BB5" w:rsidRPr="00B0648B" w:rsidRDefault="00784BB5" w:rsidP="00C04054">
      <w:pPr>
        <w:adjustRightInd w:val="0"/>
        <w:snapToGrid w:val="0"/>
        <w:spacing w:line="300" w:lineRule="auto"/>
        <w:ind w:firstLineChars="200" w:firstLine="420"/>
        <w:rPr>
          <w:rFonts w:ascii="Times New Roman" w:eastAsia="仿宋" w:hAnsi="Times New Roman" w:cs="Times New Roman"/>
          <w:szCs w:val="21"/>
          <w:lang w:val="en-GB"/>
        </w:rPr>
      </w:pPr>
      <w:r w:rsidRPr="00B0648B">
        <w:rPr>
          <w:rFonts w:ascii="Times New Roman" w:eastAsia="仿宋" w:hAnsi="Times New Roman" w:cs="Times New Roman"/>
          <w:szCs w:val="21"/>
          <w:lang w:val="en-GB"/>
        </w:rPr>
        <w:t>（可按章节顺序或教学单元顺序</w:t>
      </w:r>
      <w:r w:rsidR="00D1344C" w:rsidRPr="00B0648B">
        <w:rPr>
          <w:rFonts w:ascii="Times New Roman" w:eastAsia="仿宋" w:hAnsi="Times New Roman" w:cs="Times New Roman"/>
          <w:szCs w:val="21"/>
          <w:lang w:val="en-GB"/>
        </w:rPr>
        <w:t>编写</w:t>
      </w:r>
      <w:r w:rsidRPr="00B0648B">
        <w:rPr>
          <w:rFonts w:ascii="Times New Roman" w:eastAsia="仿宋" w:hAnsi="Times New Roman" w:cs="Times New Roman"/>
          <w:szCs w:val="21"/>
          <w:lang w:val="en-GB"/>
        </w:rPr>
        <w:t>，要详细说明具体教学内容</w:t>
      </w:r>
      <w:r w:rsidR="00D1344C" w:rsidRPr="00B0648B">
        <w:rPr>
          <w:rFonts w:ascii="Times New Roman" w:eastAsia="仿宋" w:hAnsi="Times New Roman" w:cs="Times New Roman"/>
          <w:szCs w:val="21"/>
          <w:lang w:val="en-GB"/>
        </w:rPr>
        <w:t>、教学重点和难点</w:t>
      </w:r>
      <w:r w:rsidR="00992EA1" w:rsidRPr="00B0648B">
        <w:rPr>
          <w:rFonts w:ascii="Times New Roman" w:eastAsia="仿宋" w:hAnsi="Times New Roman" w:cs="Times New Roman"/>
          <w:szCs w:val="21"/>
          <w:lang w:val="en-GB"/>
        </w:rPr>
        <w:t>，</w:t>
      </w:r>
      <w:r w:rsidRPr="00B0648B">
        <w:rPr>
          <w:rFonts w:ascii="Times New Roman" w:eastAsia="仿宋" w:hAnsi="Times New Roman" w:cs="Times New Roman"/>
          <w:szCs w:val="21"/>
          <w:lang w:val="en-GB"/>
        </w:rPr>
        <w:t>应清楚地表达知识、技能的范围和深度，充分反映课程的知识和技能要求，体现课程特点。）</w:t>
      </w:r>
    </w:p>
    <w:tbl>
      <w:tblPr>
        <w:tblStyle w:val="a9"/>
        <w:tblW w:w="5000" w:type="pct"/>
        <w:jc w:val="center"/>
        <w:tblLook w:val="04A0" w:firstRow="1" w:lastRow="0" w:firstColumn="1" w:lastColumn="0" w:noHBand="0" w:noVBand="1"/>
      </w:tblPr>
      <w:tblGrid>
        <w:gridCol w:w="763"/>
        <w:gridCol w:w="2494"/>
        <w:gridCol w:w="3260"/>
        <w:gridCol w:w="710"/>
        <w:gridCol w:w="1069"/>
      </w:tblGrid>
      <w:tr w:rsidR="005A2D7B" w:rsidRPr="00B0648B" w14:paraId="61B2F476" w14:textId="77777777" w:rsidTr="00450715">
        <w:trPr>
          <w:trHeight w:val="20"/>
          <w:tblHeader/>
          <w:jc w:val="center"/>
        </w:trPr>
        <w:tc>
          <w:tcPr>
            <w:tcW w:w="1962" w:type="pct"/>
            <w:gridSpan w:val="2"/>
            <w:vAlign w:val="center"/>
          </w:tcPr>
          <w:p w14:paraId="6F59A9AB" w14:textId="77777777" w:rsidR="005A2D7B" w:rsidRPr="00B0648B" w:rsidRDefault="005A2D7B" w:rsidP="00C04054">
            <w:pPr>
              <w:adjustRightInd w:val="0"/>
              <w:snapToGrid w:val="0"/>
              <w:jc w:val="center"/>
              <w:rPr>
                <w:rFonts w:ascii="Times New Roman" w:eastAsia="仿宋" w:hAnsi="Times New Roman" w:cs="Times New Roman"/>
                <w:b/>
                <w:sz w:val="18"/>
                <w:szCs w:val="18"/>
                <w:lang w:val="x-none"/>
              </w:rPr>
            </w:pPr>
            <w:bookmarkStart w:id="0" w:name="_Hlk69678715"/>
            <w:r w:rsidRPr="00B0648B">
              <w:rPr>
                <w:rFonts w:ascii="Times New Roman" w:eastAsia="仿宋" w:hAnsi="Times New Roman" w:cs="Times New Roman"/>
                <w:b/>
                <w:sz w:val="18"/>
                <w:szCs w:val="18"/>
                <w:lang w:val="x-none"/>
              </w:rPr>
              <w:t>章节</w:t>
            </w:r>
            <w:r w:rsidRPr="00B0648B">
              <w:rPr>
                <w:rFonts w:ascii="Times New Roman" w:eastAsia="仿宋" w:hAnsi="Times New Roman" w:cs="Times New Roman"/>
                <w:b/>
                <w:sz w:val="18"/>
                <w:szCs w:val="18"/>
                <w:lang w:val="x-none"/>
              </w:rPr>
              <w:t>/</w:t>
            </w:r>
            <w:proofErr w:type="spellStart"/>
            <w:r w:rsidRPr="00B0648B">
              <w:rPr>
                <w:rFonts w:ascii="Times New Roman" w:eastAsia="仿宋" w:hAnsi="Times New Roman" w:cs="Times New Roman"/>
                <w:b/>
                <w:sz w:val="18"/>
                <w:szCs w:val="18"/>
                <w:lang w:val="x-none"/>
              </w:rPr>
              <w:t>教学单元</w:t>
            </w:r>
            <w:proofErr w:type="spellEnd"/>
          </w:p>
        </w:tc>
        <w:tc>
          <w:tcPr>
            <w:tcW w:w="1965" w:type="pct"/>
            <w:vAlign w:val="center"/>
          </w:tcPr>
          <w:p w14:paraId="5DCF03F9" w14:textId="77777777" w:rsidR="005A2D7B" w:rsidRPr="00B0648B" w:rsidRDefault="005A2D7B" w:rsidP="00C04054">
            <w:pPr>
              <w:adjustRightInd w:val="0"/>
              <w:snapToGrid w:val="0"/>
              <w:jc w:val="center"/>
              <w:rPr>
                <w:rFonts w:ascii="Times New Roman" w:eastAsia="仿宋" w:hAnsi="Times New Roman" w:cs="Times New Roman"/>
                <w:b/>
                <w:sz w:val="18"/>
                <w:szCs w:val="18"/>
                <w:lang w:val="x-none"/>
              </w:rPr>
            </w:pPr>
            <w:r w:rsidRPr="00B0648B">
              <w:rPr>
                <w:rFonts w:ascii="Times New Roman" w:eastAsia="仿宋" w:hAnsi="Times New Roman" w:cs="Times New Roman"/>
                <w:b/>
                <w:sz w:val="18"/>
                <w:szCs w:val="18"/>
                <w:lang w:val="x-none"/>
              </w:rPr>
              <w:t>教学内容、重点、难点</w:t>
            </w:r>
          </w:p>
        </w:tc>
        <w:tc>
          <w:tcPr>
            <w:tcW w:w="428" w:type="pct"/>
            <w:vAlign w:val="center"/>
          </w:tcPr>
          <w:p w14:paraId="69D8553A" w14:textId="77777777" w:rsidR="005A2D7B" w:rsidRPr="007D5132" w:rsidRDefault="005A2D7B" w:rsidP="00C04054">
            <w:pPr>
              <w:adjustRightInd w:val="0"/>
              <w:snapToGrid w:val="0"/>
              <w:jc w:val="center"/>
              <w:rPr>
                <w:rFonts w:ascii="Times New Roman" w:eastAsia="仿宋" w:hAnsi="Times New Roman" w:cs="Times New Roman"/>
                <w:b/>
                <w:sz w:val="18"/>
                <w:szCs w:val="18"/>
                <w:lang w:val="x-none"/>
              </w:rPr>
            </w:pPr>
            <w:r w:rsidRPr="007D5132">
              <w:rPr>
                <w:rFonts w:ascii="Times New Roman" w:eastAsia="仿宋" w:hAnsi="Times New Roman" w:cs="Times New Roman"/>
                <w:b/>
                <w:sz w:val="18"/>
                <w:szCs w:val="18"/>
                <w:lang w:val="x-none"/>
              </w:rPr>
              <w:t>学时</w:t>
            </w:r>
          </w:p>
        </w:tc>
        <w:tc>
          <w:tcPr>
            <w:tcW w:w="645" w:type="pct"/>
            <w:vAlign w:val="center"/>
          </w:tcPr>
          <w:p w14:paraId="2B4A6FE2" w14:textId="77777777" w:rsidR="005A2D7B" w:rsidRPr="00707D40" w:rsidRDefault="005A2D7B" w:rsidP="00C04054">
            <w:pPr>
              <w:adjustRightInd w:val="0"/>
              <w:snapToGrid w:val="0"/>
              <w:jc w:val="center"/>
              <w:rPr>
                <w:rFonts w:ascii="Times New Roman" w:eastAsia="仿宋" w:hAnsi="Times New Roman" w:cs="Times New Roman"/>
                <w:b/>
                <w:sz w:val="18"/>
                <w:szCs w:val="18"/>
                <w:lang w:val="x-none"/>
              </w:rPr>
            </w:pPr>
            <w:r w:rsidRPr="00707D40">
              <w:rPr>
                <w:rFonts w:ascii="Times New Roman" w:eastAsia="仿宋" w:hAnsi="Times New Roman" w:cs="Times New Roman"/>
                <w:b/>
                <w:sz w:val="18"/>
                <w:szCs w:val="18"/>
                <w:lang w:val="x-none"/>
              </w:rPr>
              <w:t>学习要求</w:t>
            </w:r>
          </w:p>
        </w:tc>
      </w:tr>
      <w:tr w:rsidR="00C04054" w:rsidRPr="00B0648B" w14:paraId="0567F002" w14:textId="77777777" w:rsidTr="00450715">
        <w:trPr>
          <w:trHeight w:val="20"/>
          <w:jc w:val="center"/>
        </w:trPr>
        <w:tc>
          <w:tcPr>
            <w:tcW w:w="460" w:type="pct"/>
            <w:vMerge w:val="restart"/>
            <w:vAlign w:val="center"/>
          </w:tcPr>
          <w:p w14:paraId="2E16BB72" w14:textId="4D04B303" w:rsidR="00C04054" w:rsidRPr="00B0648B" w:rsidRDefault="00C04054" w:rsidP="00C04054">
            <w:pPr>
              <w:adjustRightInd w:val="0"/>
              <w:snapToGrid w:val="0"/>
              <w:rPr>
                <w:rFonts w:ascii="Times New Roman" w:eastAsia="仿宋" w:hAnsi="Times New Roman" w:cs="Times New Roman"/>
                <w:sz w:val="18"/>
                <w:szCs w:val="18"/>
                <w:lang w:val="x-none"/>
              </w:rPr>
            </w:pPr>
            <w:r w:rsidRPr="00BA364B">
              <w:rPr>
                <w:rFonts w:ascii="Times New Roman" w:eastAsia="仿宋" w:hAnsi="Times New Roman" w:cs="Times New Roman" w:hint="eastAsia"/>
                <w:kern w:val="0"/>
                <w:sz w:val="18"/>
                <w:szCs w:val="18"/>
              </w:rPr>
              <w:t>第一章导论</w:t>
            </w:r>
          </w:p>
        </w:tc>
        <w:tc>
          <w:tcPr>
            <w:tcW w:w="1503" w:type="pct"/>
            <w:vAlign w:val="center"/>
          </w:tcPr>
          <w:p w14:paraId="3921CD3F" w14:textId="1F6C364B" w:rsidR="00C04054" w:rsidRPr="00B0648B" w:rsidRDefault="00C04054" w:rsidP="00C04054">
            <w:pPr>
              <w:widowControl/>
              <w:adjustRightInd w:val="0"/>
              <w:snapToGrid w:val="0"/>
              <w:jc w:val="left"/>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第一节</w:t>
            </w:r>
            <w:bookmarkStart w:id="1" w:name="____第一篇储层流体的物化性质"/>
            <w:bookmarkStart w:id="2" w:name="第一章油气藏流体的化学组成与性质"/>
            <w:bookmarkStart w:id="3" w:name="__第一节石油的化学组成"/>
            <w:bookmarkEnd w:id="1"/>
            <w:bookmarkEnd w:id="2"/>
            <w:bookmarkEnd w:id="3"/>
            <w:r>
              <w:rPr>
                <w:rFonts w:ascii="Times New Roman" w:eastAsia="仿宋" w:hAnsi="Times New Roman" w:cs="Times New Roman" w:hint="eastAsia"/>
                <w:kern w:val="0"/>
                <w:sz w:val="18"/>
                <w:szCs w:val="18"/>
              </w:rPr>
              <w:t xml:space="preserve"> </w:t>
            </w:r>
            <w:r w:rsidRPr="00BA364B">
              <w:rPr>
                <w:rFonts w:ascii="Times New Roman" w:eastAsia="仿宋" w:hAnsi="Times New Roman" w:cs="Times New Roman" w:hint="eastAsia"/>
                <w:kern w:val="0"/>
                <w:sz w:val="18"/>
                <w:szCs w:val="18"/>
              </w:rPr>
              <w:t>“公共关系与人际交往”是一门什么样的课程？</w:t>
            </w:r>
          </w:p>
        </w:tc>
        <w:tc>
          <w:tcPr>
            <w:tcW w:w="1965" w:type="pct"/>
            <w:vAlign w:val="center"/>
          </w:tcPr>
          <w:p w14:paraId="60CBB2A4" w14:textId="6558E645" w:rsidR="00C04054" w:rsidRPr="00B0648B" w:rsidRDefault="00C04054" w:rsidP="00C04054">
            <w:pPr>
              <w:widowControl/>
              <w:adjustRightInd w:val="0"/>
              <w:snapToGrid w:val="0"/>
              <w:jc w:val="left"/>
              <w:rPr>
                <w:rFonts w:ascii="Times New Roman" w:eastAsia="仿宋" w:hAnsi="Times New Roman" w:cs="Times New Roman"/>
                <w:sz w:val="18"/>
                <w:szCs w:val="18"/>
                <w:lang w:val="x-none"/>
              </w:rPr>
            </w:pPr>
            <w:r w:rsidRPr="00BA364B">
              <w:rPr>
                <w:rFonts w:ascii="Times New Roman" w:eastAsia="仿宋" w:hAnsi="Times New Roman" w:cs="Times New Roman" w:hint="eastAsia"/>
                <w:kern w:val="0"/>
                <w:sz w:val="18"/>
                <w:szCs w:val="18"/>
              </w:rPr>
              <w:t>公共关系学内涵和学科属性</w:t>
            </w:r>
          </w:p>
        </w:tc>
        <w:tc>
          <w:tcPr>
            <w:tcW w:w="428" w:type="pct"/>
            <w:vMerge w:val="restart"/>
            <w:vAlign w:val="center"/>
          </w:tcPr>
          <w:p w14:paraId="019125BC" w14:textId="19AF065A"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2</w:t>
            </w:r>
          </w:p>
        </w:tc>
        <w:tc>
          <w:tcPr>
            <w:tcW w:w="645" w:type="pct"/>
            <w:vMerge w:val="restart"/>
            <w:vAlign w:val="center"/>
          </w:tcPr>
          <w:p w14:paraId="58139D03"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38613CD8" w14:textId="0FC77075"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64F98710" w14:textId="77777777" w:rsidTr="00450715">
        <w:trPr>
          <w:trHeight w:val="20"/>
          <w:jc w:val="center"/>
        </w:trPr>
        <w:tc>
          <w:tcPr>
            <w:tcW w:w="460" w:type="pct"/>
            <w:vMerge/>
            <w:vAlign w:val="center"/>
          </w:tcPr>
          <w:p w14:paraId="7F6F2AE1"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66CCF5BE" w14:textId="156BA414" w:rsidR="00C04054" w:rsidRPr="00B0648B" w:rsidRDefault="00C04054" w:rsidP="00C04054">
            <w:pPr>
              <w:widowControl/>
              <w:adjustRightInd w:val="0"/>
              <w:snapToGrid w:val="0"/>
              <w:jc w:val="left"/>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第二节</w:t>
            </w:r>
            <w:r>
              <w:rPr>
                <w:rFonts w:ascii="Times New Roman" w:eastAsia="仿宋" w:hAnsi="Times New Roman" w:cs="Times New Roman" w:hint="eastAsia"/>
                <w:kern w:val="0"/>
                <w:sz w:val="18"/>
                <w:szCs w:val="18"/>
              </w:rPr>
              <w:t xml:space="preserve"> </w:t>
            </w:r>
            <w:r w:rsidRPr="00BA364B">
              <w:rPr>
                <w:rFonts w:ascii="Times New Roman" w:eastAsia="仿宋" w:hAnsi="Times New Roman" w:cs="Times New Roman" w:hint="eastAsia"/>
                <w:kern w:val="0"/>
                <w:sz w:val="18"/>
                <w:szCs w:val="18"/>
              </w:rPr>
              <w:t>公共关系中的人际交往与人际交往中的公共关系</w:t>
            </w:r>
          </w:p>
        </w:tc>
        <w:tc>
          <w:tcPr>
            <w:tcW w:w="1965" w:type="pct"/>
            <w:vAlign w:val="center"/>
          </w:tcPr>
          <w:p w14:paraId="5FFC6B8A" w14:textId="488F91B3" w:rsidR="00C04054" w:rsidRPr="00B0648B" w:rsidRDefault="00C04054" w:rsidP="00C04054">
            <w:pPr>
              <w:widowControl/>
              <w:adjustRightInd w:val="0"/>
              <w:snapToGrid w:val="0"/>
              <w:jc w:val="left"/>
              <w:rPr>
                <w:rFonts w:ascii="Times New Roman" w:eastAsia="仿宋" w:hAnsi="Times New Roman" w:cs="Times New Roman"/>
                <w:sz w:val="18"/>
                <w:szCs w:val="18"/>
                <w:lang w:val="x-none"/>
              </w:rPr>
            </w:pPr>
            <w:r w:rsidRPr="00BA364B">
              <w:rPr>
                <w:rFonts w:ascii="Times New Roman" w:eastAsia="仿宋" w:hAnsi="Times New Roman" w:cs="Times New Roman" w:hint="eastAsia"/>
                <w:kern w:val="0"/>
                <w:sz w:val="18"/>
                <w:szCs w:val="18"/>
              </w:rPr>
              <w:t>什么是公共关系</w:t>
            </w:r>
          </w:p>
        </w:tc>
        <w:tc>
          <w:tcPr>
            <w:tcW w:w="428" w:type="pct"/>
            <w:vMerge/>
            <w:vAlign w:val="center"/>
          </w:tcPr>
          <w:p w14:paraId="71B66E16" w14:textId="7777777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7EAA43D7" w14:textId="0BEF877E"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1D15F3A1" w14:textId="77777777" w:rsidTr="00450715">
        <w:trPr>
          <w:trHeight w:val="20"/>
          <w:jc w:val="center"/>
        </w:trPr>
        <w:tc>
          <w:tcPr>
            <w:tcW w:w="460" w:type="pct"/>
            <w:vMerge w:val="restart"/>
            <w:vAlign w:val="center"/>
          </w:tcPr>
          <w:p w14:paraId="4EDA073C" w14:textId="0414A9C7"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t>第二章</w:t>
            </w:r>
            <w:r w:rsidRPr="00BA364B">
              <w:rPr>
                <w:rFonts w:ascii="Times New Roman" w:eastAsia="仿宋" w:hAnsi="Times New Roman" w:cs="Times New Roman" w:hint="eastAsia"/>
                <w:kern w:val="0"/>
                <w:sz w:val="18"/>
                <w:szCs w:val="18"/>
              </w:rPr>
              <w:t>公共关系构成要素</w:t>
            </w:r>
          </w:p>
        </w:tc>
        <w:tc>
          <w:tcPr>
            <w:tcW w:w="1503" w:type="pct"/>
            <w:vAlign w:val="center"/>
          </w:tcPr>
          <w:p w14:paraId="1D546B8E" w14:textId="45D2BBBD" w:rsidR="00C04054" w:rsidRPr="00B0648B" w:rsidRDefault="00C04054" w:rsidP="00C04054">
            <w:pPr>
              <w:widowControl/>
              <w:adjustRightInd w:val="0"/>
              <w:snapToGrid w:val="0"/>
              <w:jc w:val="left"/>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第一节</w:t>
            </w:r>
            <w:r>
              <w:rPr>
                <w:rFonts w:ascii="Times New Roman" w:eastAsia="仿宋" w:hAnsi="Times New Roman" w:cs="Times New Roman" w:hint="eastAsia"/>
                <w:kern w:val="0"/>
                <w:sz w:val="18"/>
                <w:szCs w:val="18"/>
              </w:rPr>
              <w:t xml:space="preserve"> </w:t>
            </w:r>
            <w:r w:rsidRPr="00BA364B">
              <w:rPr>
                <w:rFonts w:ascii="Times New Roman" w:eastAsia="仿宋" w:hAnsi="Times New Roman" w:cs="Times New Roman" w:hint="eastAsia"/>
                <w:kern w:val="0"/>
                <w:sz w:val="18"/>
                <w:szCs w:val="18"/>
              </w:rPr>
              <w:t>公共关系基本特征与构成要素</w:t>
            </w:r>
          </w:p>
        </w:tc>
        <w:tc>
          <w:tcPr>
            <w:tcW w:w="1965" w:type="pct"/>
            <w:vAlign w:val="center"/>
          </w:tcPr>
          <w:p w14:paraId="33408ED8" w14:textId="6B6765EF" w:rsidR="00C04054" w:rsidRPr="00B0648B" w:rsidRDefault="00C04054" w:rsidP="00C04054">
            <w:pPr>
              <w:adjustRightInd w:val="0"/>
              <w:snapToGrid w:val="0"/>
              <w:rPr>
                <w:rFonts w:ascii="Times New Roman" w:eastAsia="仿宋" w:hAnsi="Times New Roman" w:cs="Times New Roman"/>
                <w:sz w:val="18"/>
                <w:szCs w:val="18"/>
                <w:lang w:val="x-none"/>
              </w:rPr>
            </w:pPr>
            <w:r w:rsidRPr="00BA364B">
              <w:rPr>
                <w:rFonts w:ascii="Times New Roman" w:eastAsia="仿宋" w:hAnsi="Times New Roman" w:cs="Times New Roman" w:hint="eastAsia"/>
                <w:sz w:val="18"/>
                <w:szCs w:val="18"/>
                <w:lang w:val="x-none"/>
              </w:rPr>
              <w:t>公共关系基本特征与构成要素</w:t>
            </w:r>
          </w:p>
        </w:tc>
        <w:tc>
          <w:tcPr>
            <w:tcW w:w="428" w:type="pct"/>
            <w:vMerge w:val="restart"/>
            <w:vAlign w:val="center"/>
          </w:tcPr>
          <w:p w14:paraId="4EB4C8EA" w14:textId="1950B992"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7</w:t>
            </w:r>
          </w:p>
        </w:tc>
        <w:tc>
          <w:tcPr>
            <w:tcW w:w="645" w:type="pct"/>
            <w:vMerge w:val="restart"/>
            <w:vAlign w:val="center"/>
          </w:tcPr>
          <w:p w14:paraId="105BE09C"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72896C8B" w14:textId="22A15495"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3BB6FBD2" w14:textId="77777777" w:rsidTr="00450715">
        <w:trPr>
          <w:trHeight w:val="20"/>
          <w:jc w:val="center"/>
        </w:trPr>
        <w:tc>
          <w:tcPr>
            <w:tcW w:w="460" w:type="pct"/>
            <w:vMerge/>
            <w:vAlign w:val="center"/>
          </w:tcPr>
          <w:p w14:paraId="6E3026F3"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485332B6" w14:textId="50048B3E"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第二节</w:t>
            </w:r>
            <w:r>
              <w:rPr>
                <w:rFonts w:eastAsia="仿宋" w:hint="eastAsia"/>
                <w:kern w:val="0"/>
                <w:sz w:val="18"/>
                <w:szCs w:val="18"/>
              </w:rPr>
              <w:t xml:space="preserve"> </w:t>
            </w:r>
            <w:r w:rsidRPr="00BA364B">
              <w:rPr>
                <w:rFonts w:eastAsia="仿宋" w:hint="eastAsia"/>
                <w:kern w:val="0"/>
                <w:sz w:val="18"/>
                <w:szCs w:val="18"/>
              </w:rPr>
              <w:t>公关主体：社会组织</w:t>
            </w:r>
          </w:p>
        </w:tc>
        <w:tc>
          <w:tcPr>
            <w:tcW w:w="1965" w:type="pct"/>
            <w:vAlign w:val="center"/>
          </w:tcPr>
          <w:p w14:paraId="6F7B9A9B" w14:textId="612DEC3B" w:rsidR="00C04054" w:rsidRPr="00B0648B" w:rsidRDefault="00C04054" w:rsidP="00C04054">
            <w:pPr>
              <w:adjustRightInd w:val="0"/>
              <w:snapToGrid w:val="0"/>
              <w:rPr>
                <w:rFonts w:ascii="Times New Roman" w:eastAsia="仿宋" w:hAnsi="Times New Roman" w:cs="Times New Roman"/>
                <w:sz w:val="18"/>
                <w:szCs w:val="18"/>
                <w:lang w:val="x-none"/>
              </w:rPr>
            </w:pPr>
            <w:r w:rsidRPr="00BA364B">
              <w:rPr>
                <w:rFonts w:ascii="Times New Roman" w:eastAsia="仿宋" w:hAnsi="Times New Roman" w:cs="Times New Roman"/>
                <w:sz w:val="18"/>
                <w:szCs w:val="18"/>
              </w:rPr>
              <w:t>社会组织的种类，社会组织形象</w:t>
            </w:r>
          </w:p>
        </w:tc>
        <w:tc>
          <w:tcPr>
            <w:tcW w:w="428" w:type="pct"/>
            <w:vMerge/>
            <w:vAlign w:val="center"/>
          </w:tcPr>
          <w:p w14:paraId="73E7222B" w14:textId="7AEAEF50"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2F967FF1" w14:textId="53BDFA90"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27FC7CAD" w14:textId="77777777" w:rsidTr="00450715">
        <w:trPr>
          <w:trHeight w:val="20"/>
          <w:jc w:val="center"/>
        </w:trPr>
        <w:tc>
          <w:tcPr>
            <w:tcW w:w="460" w:type="pct"/>
            <w:vMerge/>
            <w:vAlign w:val="center"/>
          </w:tcPr>
          <w:p w14:paraId="75E774C3"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4B775600" w14:textId="4FE0476C" w:rsidR="00C04054" w:rsidRPr="00B0648B" w:rsidRDefault="00C04054" w:rsidP="00C04054">
            <w:pPr>
              <w:widowControl/>
              <w:adjustRightInd w:val="0"/>
              <w:snapToGrid w:val="0"/>
              <w:jc w:val="left"/>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第三节</w:t>
            </w:r>
            <w:r>
              <w:rPr>
                <w:rFonts w:ascii="Times New Roman" w:eastAsia="仿宋" w:hAnsi="Times New Roman" w:cs="Times New Roman" w:hint="eastAsia"/>
                <w:kern w:val="0"/>
                <w:sz w:val="18"/>
                <w:szCs w:val="18"/>
              </w:rPr>
              <w:t xml:space="preserve"> </w:t>
            </w:r>
            <w:r w:rsidRPr="00BA364B">
              <w:rPr>
                <w:rFonts w:ascii="Times New Roman" w:eastAsia="仿宋" w:hAnsi="Times New Roman" w:cs="Times New Roman" w:hint="eastAsia"/>
                <w:kern w:val="0"/>
                <w:sz w:val="18"/>
                <w:szCs w:val="18"/>
              </w:rPr>
              <w:t>公关客体：公众</w:t>
            </w:r>
          </w:p>
        </w:tc>
        <w:tc>
          <w:tcPr>
            <w:tcW w:w="1965" w:type="pct"/>
            <w:vAlign w:val="center"/>
          </w:tcPr>
          <w:p w14:paraId="5A9AB7A8" w14:textId="3E39C410" w:rsidR="00C04054" w:rsidRPr="00B0648B" w:rsidRDefault="00C04054" w:rsidP="00C04054">
            <w:pPr>
              <w:adjustRightInd w:val="0"/>
              <w:snapToGrid w:val="0"/>
              <w:rPr>
                <w:rFonts w:ascii="Times New Roman" w:eastAsia="仿宋" w:hAnsi="Times New Roman" w:cs="Times New Roman"/>
                <w:sz w:val="18"/>
                <w:szCs w:val="18"/>
                <w:lang w:val="x-none"/>
              </w:rPr>
            </w:pPr>
            <w:r w:rsidRPr="00BA364B">
              <w:rPr>
                <w:rFonts w:ascii="Times New Roman" w:eastAsia="仿宋" w:hAnsi="Times New Roman" w:cs="Times New Roman"/>
                <w:sz w:val="18"/>
                <w:szCs w:val="18"/>
              </w:rPr>
              <w:t>公众的基本特征和分类</w:t>
            </w:r>
          </w:p>
        </w:tc>
        <w:tc>
          <w:tcPr>
            <w:tcW w:w="428" w:type="pct"/>
            <w:vMerge/>
            <w:vAlign w:val="center"/>
          </w:tcPr>
          <w:p w14:paraId="7C849BA4" w14:textId="3F695F33"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70D14978" w14:textId="6CBFEF29"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44A813AC" w14:textId="77777777" w:rsidTr="00450715">
        <w:trPr>
          <w:trHeight w:val="20"/>
          <w:jc w:val="center"/>
        </w:trPr>
        <w:tc>
          <w:tcPr>
            <w:tcW w:w="460" w:type="pct"/>
            <w:vMerge/>
            <w:vAlign w:val="center"/>
          </w:tcPr>
          <w:p w14:paraId="1C47CAE6"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093F8910" w14:textId="2AACF59F" w:rsidR="00C04054" w:rsidRPr="00B0648B" w:rsidRDefault="00C04054" w:rsidP="00C04054">
            <w:pPr>
              <w:adjustRightInd w:val="0"/>
              <w:snapToGrid w:val="0"/>
              <w:rPr>
                <w:rFonts w:ascii="Times New Roman" w:eastAsia="仿宋" w:hAnsi="Times New Roman" w:cs="Times New Roman"/>
                <w:spacing w:val="-3"/>
                <w:sz w:val="18"/>
                <w:szCs w:val="18"/>
                <w:lang w:val="en-GB"/>
              </w:rPr>
            </w:pPr>
            <w:r w:rsidRPr="00B0648B">
              <w:rPr>
                <w:rFonts w:ascii="Times New Roman" w:eastAsia="仿宋" w:hAnsi="Times New Roman" w:cs="Times New Roman"/>
                <w:kern w:val="0"/>
                <w:sz w:val="18"/>
                <w:szCs w:val="18"/>
              </w:rPr>
              <w:t>第四节</w:t>
            </w:r>
            <w:r>
              <w:rPr>
                <w:rFonts w:ascii="Times New Roman" w:eastAsia="仿宋" w:hAnsi="Times New Roman" w:cs="Times New Roman" w:hint="eastAsia"/>
                <w:kern w:val="0"/>
                <w:sz w:val="18"/>
                <w:szCs w:val="18"/>
              </w:rPr>
              <w:t xml:space="preserve"> </w:t>
            </w:r>
            <w:r w:rsidRPr="00BA364B">
              <w:rPr>
                <w:rFonts w:ascii="Times New Roman" w:eastAsia="仿宋" w:hAnsi="Times New Roman" w:cs="Times New Roman" w:hint="eastAsia"/>
                <w:kern w:val="0"/>
                <w:sz w:val="18"/>
                <w:szCs w:val="18"/>
              </w:rPr>
              <w:t>公关手段：传播与沟通（上）</w:t>
            </w:r>
          </w:p>
        </w:tc>
        <w:tc>
          <w:tcPr>
            <w:tcW w:w="1965" w:type="pct"/>
            <w:vAlign w:val="center"/>
          </w:tcPr>
          <w:p w14:paraId="6579E46E" w14:textId="03DEBD8F" w:rsidR="00C04054" w:rsidRPr="00B0648B" w:rsidRDefault="00C04054" w:rsidP="00C04054">
            <w:pPr>
              <w:adjustRightInd w:val="0"/>
              <w:snapToGrid w:val="0"/>
              <w:rPr>
                <w:rFonts w:ascii="Times New Roman" w:eastAsia="仿宋" w:hAnsi="Times New Roman" w:cs="Times New Roman"/>
                <w:sz w:val="18"/>
                <w:szCs w:val="18"/>
                <w:lang w:val="x-none"/>
              </w:rPr>
            </w:pPr>
            <w:r w:rsidRPr="00BA364B">
              <w:rPr>
                <w:rFonts w:ascii="Times New Roman" w:eastAsia="仿宋" w:hAnsi="Times New Roman" w:cs="Times New Roman"/>
                <w:sz w:val="18"/>
                <w:szCs w:val="18"/>
              </w:rPr>
              <w:t>信息传播的构成，信息传播媒介的种类，信息传播的特点</w:t>
            </w:r>
          </w:p>
        </w:tc>
        <w:tc>
          <w:tcPr>
            <w:tcW w:w="428" w:type="pct"/>
            <w:vMerge/>
            <w:vAlign w:val="center"/>
          </w:tcPr>
          <w:p w14:paraId="103D43F4" w14:textId="7777777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1964A203" w14:textId="5EA6CE08"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54F3D764" w14:textId="77777777" w:rsidTr="00450715">
        <w:trPr>
          <w:trHeight w:val="20"/>
          <w:jc w:val="center"/>
        </w:trPr>
        <w:tc>
          <w:tcPr>
            <w:tcW w:w="460" w:type="pct"/>
            <w:vMerge/>
            <w:vAlign w:val="center"/>
          </w:tcPr>
          <w:p w14:paraId="6CEB4B76"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19BAE109" w14:textId="507FD355" w:rsidR="00C04054" w:rsidRPr="00B0648B" w:rsidRDefault="00C04054" w:rsidP="00C04054">
            <w:pPr>
              <w:adjustRightInd w:val="0"/>
              <w:snapToGrid w:val="0"/>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w:t>
            </w:r>
            <w:r>
              <w:rPr>
                <w:rFonts w:ascii="Times New Roman" w:eastAsia="仿宋" w:hAnsi="Times New Roman" w:cs="Times New Roman" w:hint="eastAsia"/>
                <w:kern w:val="0"/>
                <w:sz w:val="18"/>
                <w:szCs w:val="18"/>
              </w:rPr>
              <w:t>五</w:t>
            </w:r>
            <w:r w:rsidRPr="00B0648B">
              <w:rPr>
                <w:rFonts w:ascii="Times New Roman" w:eastAsia="仿宋" w:hAnsi="Times New Roman" w:cs="Times New Roman"/>
                <w:kern w:val="0"/>
                <w:sz w:val="18"/>
                <w:szCs w:val="18"/>
              </w:rPr>
              <w:t>节</w:t>
            </w:r>
            <w:r>
              <w:rPr>
                <w:rFonts w:ascii="Times New Roman" w:eastAsia="仿宋" w:hAnsi="Times New Roman" w:cs="Times New Roman" w:hint="eastAsia"/>
                <w:kern w:val="0"/>
                <w:sz w:val="18"/>
                <w:szCs w:val="18"/>
              </w:rPr>
              <w:t xml:space="preserve"> </w:t>
            </w:r>
            <w:r w:rsidRPr="00BA364B">
              <w:rPr>
                <w:rFonts w:ascii="Times New Roman" w:eastAsia="仿宋" w:hAnsi="Times New Roman" w:cs="Times New Roman" w:hint="eastAsia"/>
                <w:kern w:val="0"/>
                <w:sz w:val="18"/>
                <w:szCs w:val="18"/>
              </w:rPr>
              <w:t>公关手段：传播与沟通（下）</w:t>
            </w:r>
          </w:p>
        </w:tc>
        <w:tc>
          <w:tcPr>
            <w:tcW w:w="1965" w:type="pct"/>
            <w:vAlign w:val="center"/>
          </w:tcPr>
          <w:p w14:paraId="3157D0CA" w14:textId="14C75636" w:rsidR="00C04054" w:rsidRPr="00BA364B" w:rsidRDefault="00C04054" w:rsidP="00C04054">
            <w:pPr>
              <w:adjustRightInd w:val="0"/>
              <w:snapToGrid w:val="0"/>
              <w:rPr>
                <w:rFonts w:ascii="Times New Roman" w:eastAsia="仿宋" w:hAnsi="Times New Roman" w:cs="Times New Roman"/>
                <w:sz w:val="18"/>
                <w:szCs w:val="18"/>
              </w:rPr>
            </w:pPr>
            <w:r w:rsidRPr="00BA364B">
              <w:rPr>
                <w:rFonts w:ascii="Times New Roman" w:eastAsia="仿宋" w:hAnsi="Times New Roman" w:cs="Times New Roman"/>
                <w:sz w:val="18"/>
                <w:szCs w:val="18"/>
              </w:rPr>
              <w:t>传播沟通的基本原则</w:t>
            </w:r>
          </w:p>
        </w:tc>
        <w:tc>
          <w:tcPr>
            <w:tcW w:w="428" w:type="pct"/>
            <w:vMerge/>
            <w:vAlign w:val="center"/>
          </w:tcPr>
          <w:p w14:paraId="10F1A9E8" w14:textId="7777777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220FD890" w14:textId="77777777"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0573DBAC" w14:textId="77777777" w:rsidTr="00450715">
        <w:trPr>
          <w:trHeight w:val="20"/>
          <w:jc w:val="center"/>
        </w:trPr>
        <w:tc>
          <w:tcPr>
            <w:tcW w:w="460" w:type="pct"/>
            <w:vMerge w:val="restart"/>
            <w:vAlign w:val="center"/>
          </w:tcPr>
          <w:p w14:paraId="7F078B5E" w14:textId="7C8715AD"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t>第三章</w:t>
            </w:r>
            <w:r w:rsidRPr="006F33E6">
              <w:rPr>
                <w:rFonts w:ascii="Times New Roman" w:eastAsia="仿宋" w:hAnsi="Times New Roman" w:cs="Times New Roman" w:hint="eastAsia"/>
                <w:kern w:val="0"/>
                <w:sz w:val="18"/>
                <w:szCs w:val="18"/>
              </w:rPr>
              <w:t>公共关系作用与准则</w:t>
            </w:r>
            <w:r w:rsidRPr="00B0648B">
              <w:rPr>
                <w:rFonts w:ascii="Times New Roman" w:eastAsia="仿宋" w:hAnsi="Times New Roman" w:cs="Times New Roman"/>
                <w:kern w:val="0"/>
                <w:sz w:val="18"/>
                <w:szCs w:val="18"/>
              </w:rPr>
              <w:t>衡</w:t>
            </w:r>
          </w:p>
        </w:tc>
        <w:tc>
          <w:tcPr>
            <w:tcW w:w="1503" w:type="pct"/>
            <w:vAlign w:val="center"/>
          </w:tcPr>
          <w:p w14:paraId="5F7A85D7" w14:textId="3A47F54B"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第一节</w:t>
            </w:r>
            <w:r>
              <w:rPr>
                <w:rFonts w:eastAsia="仿宋" w:hint="eastAsia"/>
                <w:kern w:val="0"/>
                <w:sz w:val="18"/>
                <w:szCs w:val="18"/>
              </w:rPr>
              <w:t xml:space="preserve"> </w:t>
            </w:r>
            <w:r w:rsidRPr="006F33E6">
              <w:rPr>
                <w:rFonts w:eastAsia="仿宋"/>
                <w:kern w:val="0"/>
                <w:sz w:val="18"/>
                <w:szCs w:val="18"/>
              </w:rPr>
              <w:t>公共关系的作用</w:t>
            </w:r>
          </w:p>
        </w:tc>
        <w:tc>
          <w:tcPr>
            <w:tcW w:w="1965" w:type="pct"/>
            <w:vAlign w:val="center"/>
          </w:tcPr>
          <w:p w14:paraId="1EB99C8A" w14:textId="03162E8B" w:rsidR="00C04054" w:rsidRPr="00B0648B" w:rsidRDefault="00C04054" w:rsidP="00C04054">
            <w:pPr>
              <w:adjustRightInd w:val="0"/>
              <w:snapToGrid w:val="0"/>
              <w:rPr>
                <w:rFonts w:ascii="Times New Roman" w:eastAsia="仿宋" w:hAnsi="Times New Roman" w:cs="Times New Roman"/>
                <w:sz w:val="18"/>
                <w:szCs w:val="18"/>
              </w:rPr>
            </w:pPr>
            <w:r w:rsidRPr="006F33E6">
              <w:rPr>
                <w:rFonts w:ascii="Times New Roman" w:eastAsia="仿宋" w:hAnsi="Times New Roman" w:cs="Times New Roman"/>
                <w:sz w:val="18"/>
                <w:szCs w:val="18"/>
              </w:rPr>
              <w:t>公共关系对社会组织的作用，对个人的作用，对社会的作用</w:t>
            </w:r>
          </w:p>
        </w:tc>
        <w:tc>
          <w:tcPr>
            <w:tcW w:w="428" w:type="pct"/>
            <w:vMerge w:val="restart"/>
            <w:vAlign w:val="center"/>
          </w:tcPr>
          <w:p w14:paraId="51B70D88" w14:textId="2978D1A5"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5</w:t>
            </w:r>
          </w:p>
        </w:tc>
        <w:tc>
          <w:tcPr>
            <w:tcW w:w="645" w:type="pct"/>
            <w:vMerge w:val="restart"/>
            <w:vAlign w:val="center"/>
          </w:tcPr>
          <w:p w14:paraId="5CCE367E"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181F57B1" w14:textId="24E964B4"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39BA722C" w14:textId="77777777" w:rsidTr="00450715">
        <w:trPr>
          <w:trHeight w:val="20"/>
          <w:jc w:val="center"/>
        </w:trPr>
        <w:tc>
          <w:tcPr>
            <w:tcW w:w="460" w:type="pct"/>
            <w:vMerge/>
            <w:vAlign w:val="center"/>
          </w:tcPr>
          <w:p w14:paraId="48BF1C11"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66A4960F" w14:textId="6193942B"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第二节</w:t>
            </w:r>
            <w:r>
              <w:rPr>
                <w:rFonts w:eastAsia="仿宋" w:hint="eastAsia"/>
                <w:kern w:val="0"/>
                <w:sz w:val="18"/>
                <w:szCs w:val="18"/>
              </w:rPr>
              <w:t xml:space="preserve"> </w:t>
            </w:r>
            <w:r w:rsidRPr="006F33E6">
              <w:rPr>
                <w:rFonts w:eastAsia="仿宋" w:hint="eastAsia"/>
                <w:kern w:val="0"/>
                <w:sz w:val="18"/>
                <w:szCs w:val="18"/>
              </w:rPr>
              <w:t>公共关系基本原则（上）</w:t>
            </w:r>
          </w:p>
        </w:tc>
        <w:tc>
          <w:tcPr>
            <w:tcW w:w="1965" w:type="pct"/>
            <w:vAlign w:val="center"/>
          </w:tcPr>
          <w:p w14:paraId="24DC20A1" w14:textId="4F7148AB"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公共关系基本原则</w:t>
            </w:r>
          </w:p>
        </w:tc>
        <w:tc>
          <w:tcPr>
            <w:tcW w:w="428" w:type="pct"/>
            <w:vMerge/>
            <w:vAlign w:val="center"/>
          </w:tcPr>
          <w:p w14:paraId="2BDC8DE4" w14:textId="302EA36A"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09CDDD96" w14:textId="77D6F550"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0FB31871" w14:textId="77777777" w:rsidTr="00450715">
        <w:trPr>
          <w:trHeight w:val="20"/>
          <w:jc w:val="center"/>
        </w:trPr>
        <w:tc>
          <w:tcPr>
            <w:tcW w:w="460" w:type="pct"/>
            <w:vMerge/>
            <w:vAlign w:val="center"/>
          </w:tcPr>
          <w:p w14:paraId="40BAE20B"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5C7E9497" w14:textId="6722EB4F"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第三节</w:t>
            </w:r>
            <w:r>
              <w:rPr>
                <w:rFonts w:eastAsia="仿宋" w:hint="eastAsia"/>
                <w:kern w:val="0"/>
                <w:sz w:val="18"/>
                <w:szCs w:val="18"/>
              </w:rPr>
              <w:t xml:space="preserve"> </w:t>
            </w:r>
            <w:r w:rsidRPr="006F33E6">
              <w:rPr>
                <w:rFonts w:eastAsia="仿宋"/>
                <w:kern w:val="0"/>
                <w:sz w:val="18"/>
                <w:szCs w:val="18"/>
              </w:rPr>
              <w:t>公共关系基本原则（下）</w:t>
            </w:r>
          </w:p>
        </w:tc>
        <w:tc>
          <w:tcPr>
            <w:tcW w:w="1965" w:type="pct"/>
            <w:vAlign w:val="center"/>
          </w:tcPr>
          <w:p w14:paraId="3A375F8D" w14:textId="74F1A21E"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公共关系基本原则</w:t>
            </w:r>
          </w:p>
        </w:tc>
        <w:tc>
          <w:tcPr>
            <w:tcW w:w="428" w:type="pct"/>
            <w:vMerge/>
            <w:vAlign w:val="center"/>
          </w:tcPr>
          <w:p w14:paraId="79597EA8" w14:textId="33BE3D8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61017359" w14:textId="48DB83BE"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38082893" w14:textId="77777777" w:rsidTr="00450715">
        <w:trPr>
          <w:trHeight w:val="20"/>
          <w:jc w:val="center"/>
        </w:trPr>
        <w:tc>
          <w:tcPr>
            <w:tcW w:w="460" w:type="pct"/>
            <w:vMerge w:val="restart"/>
            <w:vAlign w:val="center"/>
          </w:tcPr>
          <w:p w14:paraId="293E1185" w14:textId="746E8A88"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t>第四章</w:t>
            </w:r>
            <w:r w:rsidRPr="006F33E6">
              <w:rPr>
                <w:rFonts w:ascii="Times New Roman" w:eastAsia="仿宋" w:hAnsi="Times New Roman" w:cs="Times New Roman"/>
                <w:kern w:val="0"/>
                <w:sz w:val="18"/>
                <w:szCs w:val="18"/>
              </w:rPr>
              <w:t>人际交往能力</w:t>
            </w:r>
          </w:p>
        </w:tc>
        <w:tc>
          <w:tcPr>
            <w:tcW w:w="1503" w:type="pct"/>
            <w:vAlign w:val="center"/>
          </w:tcPr>
          <w:p w14:paraId="4D32D9BB" w14:textId="6FDDE532"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第一节</w:t>
            </w:r>
            <w:r>
              <w:rPr>
                <w:rFonts w:eastAsia="仿宋" w:hint="eastAsia"/>
                <w:kern w:val="0"/>
                <w:sz w:val="18"/>
                <w:szCs w:val="18"/>
              </w:rPr>
              <w:t xml:space="preserve"> </w:t>
            </w:r>
            <w:r w:rsidRPr="006F33E6">
              <w:rPr>
                <w:rFonts w:eastAsia="仿宋" w:hint="eastAsia"/>
                <w:kern w:val="0"/>
                <w:sz w:val="18"/>
                <w:szCs w:val="18"/>
              </w:rPr>
              <w:t>人际关系基本特征</w:t>
            </w:r>
          </w:p>
        </w:tc>
        <w:tc>
          <w:tcPr>
            <w:tcW w:w="1965" w:type="pct"/>
            <w:vAlign w:val="center"/>
          </w:tcPr>
          <w:p w14:paraId="1A022D4D" w14:textId="3382612C" w:rsidR="00C04054" w:rsidRPr="00B0648B" w:rsidRDefault="00C04054" w:rsidP="00C04054">
            <w:pPr>
              <w:adjustRightInd w:val="0"/>
              <w:snapToGrid w:val="0"/>
              <w:rPr>
                <w:rFonts w:ascii="Times New Roman" w:eastAsia="仿宋" w:hAnsi="Times New Roman" w:cs="Times New Roman"/>
                <w:sz w:val="18"/>
                <w:szCs w:val="18"/>
              </w:rPr>
            </w:pPr>
            <w:r w:rsidRPr="006F33E6">
              <w:rPr>
                <w:rFonts w:ascii="Times New Roman" w:eastAsia="仿宋" w:hAnsi="Times New Roman" w:cs="Times New Roman"/>
                <w:sz w:val="18"/>
                <w:szCs w:val="18"/>
              </w:rPr>
              <w:t>人际关系基本特征</w:t>
            </w:r>
          </w:p>
        </w:tc>
        <w:tc>
          <w:tcPr>
            <w:tcW w:w="428" w:type="pct"/>
            <w:vMerge w:val="restart"/>
            <w:vAlign w:val="center"/>
          </w:tcPr>
          <w:p w14:paraId="60909B2B" w14:textId="73082C46"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9</w:t>
            </w:r>
          </w:p>
        </w:tc>
        <w:tc>
          <w:tcPr>
            <w:tcW w:w="645" w:type="pct"/>
            <w:vMerge w:val="restart"/>
            <w:vAlign w:val="center"/>
          </w:tcPr>
          <w:p w14:paraId="4176A456"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145C67D6" w14:textId="434CC9A5"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62F0B75C" w14:textId="77777777" w:rsidTr="00450715">
        <w:trPr>
          <w:trHeight w:val="20"/>
          <w:jc w:val="center"/>
        </w:trPr>
        <w:tc>
          <w:tcPr>
            <w:tcW w:w="460" w:type="pct"/>
            <w:vMerge/>
            <w:vAlign w:val="center"/>
          </w:tcPr>
          <w:p w14:paraId="2C097335"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01959000" w14:textId="2AF563BA"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第二节</w:t>
            </w:r>
            <w:r>
              <w:rPr>
                <w:rFonts w:eastAsia="仿宋" w:hint="eastAsia"/>
                <w:kern w:val="0"/>
                <w:sz w:val="18"/>
                <w:szCs w:val="18"/>
              </w:rPr>
              <w:t xml:space="preserve"> </w:t>
            </w:r>
            <w:r w:rsidRPr="006F33E6">
              <w:rPr>
                <w:rFonts w:eastAsia="仿宋"/>
                <w:kern w:val="0"/>
                <w:sz w:val="18"/>
                <w:szCs w:val="18"/>
              </w:rPr>
              <w:t>人际交往能力要素</w:t>
            </w:r>
          </w:p>
        </w:tc>
        <w:tc>
          <w:tcPr>
            <w:tcW w:w="1965" w:type="pct"/>
            <w:vAlign w:val="center"/>
          </w:tcPr>
          <w:p w14:paraId="61C1F803" w14:textId="50B682F5"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人际交往能力要素</w:t>
            </w:r>
          </w:p>
        </w:tc>
        <w:tc>
          <w:tcPr>
            <w:tcW w:w="428" w:type="pct"/>
            <w:vMerge/>
            <w:vAlign w:val="center"/>
          </w:tcPr>
          <w:p w14:paraId="695464C7" w14:textId="701A5483"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0D53CD1E" w14:textId="6373C15D"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187B6F06" w14:textId="77777777" w:rsidTr="00450715">
        <w:trPr>
          <w:trHeight w:val="20"/>
          <w:jc w:val="center"/>
        </w:trPr>
        <w:tc>
          <w:tcPr>
            <w:tcW w:w="460" w:type="pct"/>
            <w:vMerge/>
            <w:vAlign w:val="center"/>
          </w:tcPr>
          <w:p w14:paraId="47B73EDB"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5BF329C1" w14:textId="7CD180A5"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第三节</w:t>
            </w:r>
            <w:r>
              <w:rPr>
                <w:rFonts w:eastAsia="仿宋" w:hint="eastAsia"/>
                <w:kern w:val="0"/>
                <w:sz w:val="18"/>
                <w:szCs w:val="18"/>
              </w:rPr>
              <w:t xml:space="preserve"> </w:t>
            </w:r>
            <w:r w:rsidRPr="006F33E6">
              <w:rPr>
                <w:rFonts w:eastAsia="仿宋"/>
                <w:kern w:val="0"/>
                <w:sz w:val="18"/>
                <w:szCs w:val="18"/>
              </w:rPr>
              <w:t>自我定位</w:t>
            </w:r>
          </w:p>
        </w:tc>
        <w:tc>
          <w:tcPr>
            <w:tcW w:w="1965" w:type="pct"/>
            <w:vAlign w:val="center"/>
          </w:tcPr>
          <w:p w14:paraId="4F2EEDE9" w14:textId="627A1493"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自我定位</w:t>
            </w:r>
          </w:p>
        </w:tc>
        <w:tc>
          <w:tcPr>
            <w:tcW w:w="428" w:type="pct"/>
            <w:vMerge/>
            <w:vAlign w:val="center"/>
          </w:tcPr>
          <w:p w14:paraId="5669DD7C" w14:textId="4A5D93CD"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02FBFF3D" w14:textId="18FAE6E5"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19078DA0" w14:textId="77777777" w:rsidTr="00450715">
        <w:trPr>
          <w:trHeight w:val="20"/>
          <w:jc w:val="center"/>
        </w:trPr>
        <w:tc>
          <w:tcPr>
            <w:tcW w:w="460" w:type="pct"/>
            <w:vMerge/>
            <w:vAlign w:val="center"/>
          </w:tcPr>
          <w:p w14:paraId="525F04EF"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224D27CE" w14:textId="36FDBCB4" w:rsidR="00C04054" w:rsidRPr="00B0648B" w:rsidRDefault="00C04054" w:rsidP="00C04054">
            <w:pPr>
              <w:adjustRightInd w:val="0"/>
              <w:snapToGrid w:val="0"/>
              <w:outlineLvl w:val="0"/>
              <w:rPr>
                <w:rFonts w:ascii="Times New Roman" w:eastAsia="仿宋" w:hAnsi="Times New Roman" w:cs="Times New Roman"/>
                <w:sz w:val="18"/>
                <w:szCs w:val="18"/>
              </w:rPr>
            </w:pPr>
            <w:r w:rsidRPr="00B0648B">
              <w:rPr>
                <w:rFonts w:ascii="Times New Roman" w:eastAsia="仿宋" w:hAnsi="Times New Roman" w:cs="Times New Roman"/>
                <w:kern w:val="0"/>
                <w:sz w:val="18"/>
                <w:szCs w:val="18"/>
              </w:rPr>
              <w:t>第四节</w:t>
            </w:r>
            <w:r>
              <w:rPr>
                <w:rFonts w:ascii="Times New Roman" w:eastAsia="仿宋" w:hAnsi="Times New Roman" w:cs="Times New Roman" w:hint="eastAsia"/>
                <w:kern w:val="0"/>
                <w:sz w:val="18"/>
                <w:szCs w:val="18"/>
              </w:rPr>
              <w:t xml:space="preserve"> </w:t>
            </w:r>
            <w:r w:rsidRPr="006F33E6">
              <w:rPr>
                <w:rFonts w:ascii="Times New Roman" w:eastAsia="仿宋" w:hAnsi="Times New Roman" w:cs="Times New Roman"/>
                <w:kern w:val="0"/>
                <w:sz w:val="18"/>
                <w:szCs w:val="18"/>
              </w:rPr>
              <w:t>认识交往对象</w:t>
            </w:r>
          </w:p>
        </w:tc>
        <w:tc>
          <w:tcPr>
            <w:tcW w:w="1965" w:type="pct"/>
            <w:vAlign w:val="center"/>
          </w:tcPr>
          <w:p w14:paraId="74699902" w14:textId="54BC02B1"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认识交往对象</w:t>
            </w:r>
          </w:p>
        </w:tc>
        <w:tc>
          <w:tcPr>
            <w:tcW w:w="428" w:type="pct"/>
            <w:vMerge/>
            <w:vAlign w:val="center"/>
          </w:tcPr>
          <w:p w14:paraId="121FDDA9" w14:textId="4D9A7083"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4393D2B7" w14:textId="30C701D4"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470B0ECD" w14:textId="77777777" w:rsidTr="00450715">
        <w:trPr>
          <w:trHeight w:val="20"/>
          <w:jc w:val="center"/>
        </w:trPr>
        <w:tc>
          <w:tcPr>
            <w:tcW w:w="460" w:type="pct"/>
            <w:vMerge/>
            <w:vAlign w:val="center"/>
          </w:tcPr>
          <w:p w14:paraId="634A3417"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30BD32E5" w14:textId="1C9B8998" w:rsidR="00C04054" w:rsidRPr="00B0648B" w:rsidRDefault="00C04054" w:rsidP="00C04054">
            <w:pPr>
              <w:adjustRightInd w:val="0"/>
              <w:snapToGrid w:val="0"/>
              <w:outlineLvl w:val="0"/>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w:t>
            </w:r>
            <w:r>
              <w:rPr>
                <w:rFonts w:ascii="Times New Roman" w:eastAsia="仿宋" w:hAnsi="Times New Roman" w:cs="Times New Roman" w:hint="eastAsia"/>
                <w:kern w:val="0"/>
                <w:sz w:val="18"/>
                <w:szCs w:val="18"/>
              </w:rPr>
              <w:t>五</w:t>
            </w:r>
            <w:r w:rsidRPr="00B0648B">
              <w:rPr>
                <w:rFonts w:ascii="Times New Roman" w:eastAsia="仿宋" w:hAnsi="Times New Roman" w:cs="Times New Roman"/>
                <w:kern w:val="0"/>
                <w:sz w:val="18"/>
                <w:szCs w:val="18"/>
              </w:rPr>
              <w:t>节</w:t>
            </w:r>
            <w:r>
              <w:rPr>
                <w:rFonts w:ascii="Times New Roman" w:eastAsia="仿宋" w:hAnsi="Times New Roman" w:cs="Times New Roman" w:hint="eastAsia"/>
                <w:kern w:val="0"/>
                <w:sz w:val="18"/>
                <w:szCs w:val="18"/>
              </w:rPr>
              <w:t xml:space="preserve"> </w:t>
            </w:r>
            <w:r w:rsidRPr="006F33E6">
              <w:rPr>
                <w:rFonts w:ascii="Times New Roman" w:eastAsia="仿宋" w:hAnsi="Times New Roman" w:cs="Times New Roman"/>
                <w:kern w:val="0"/>
                <w:sz w:val="18"/>
                <w:szCs w:val="18"/>
              </w:rPr>
              <w:t>倾听</w:t>
            </w:r>
          </w:p>
        </w:tc>
        <w:tc>
          <w:tcPr>
            <w:tcW w:w="1965" w:type="pct"/>
            <w:vAlign w:val="center"/>
          </w:tcPr>
          <w:p w14:paraId="65563B2E" w14:textId="3FA2C0C5" w:rsidR="00C04054" w:rsidRPr="006F33E6" w:rsidRDefault="00C04054" w:rsidP="00C04054">
            <w:pPr>
              <w:adjustRightInd w:val="0"/>
              <w:snapToGrid w:val="0"/>
              <w:rPr>
                <w:rFonts w:ascii="Times New Roman" w:eastAsia="仿宋" w:hAnsi="Times New Roman" w:cs="Times New Roman"/>
                <w:sz w:val="18"/>
                <w:szCs w:val="18"/>
              </w:rPr>
            </w:pPr>
            <w:r w:rsidRPr="006F33E6">
              <w:rPr>
                <w:rFonts w:ascii="Times New Roman" w:eastAsia="仿宋" w:hAnsi="Times New Roman" w:cs="Times New Roman"/>
                <w:sz w:val="18"/>
                <w:szCs w:val="18"/>
              </w:rPr>
              <w:t>倾听的含义和效用，以及如何有效倾听</w:t>
            </w:r>
          </w:p>
        </w:tc>
        <w:tc>
          <w:tcPr>
            <w:tcW w:w="428" w:type="pct"/>
            <w:vMerge/>
            <w:vAlign w:val="center"/>
          </w:tcPr>
          <w:p w14:paraId="38293232" w14:textId="7777777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1F7783E1" w14:textId="77777777"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5B8AAD7D" w14:textId="77777777" w:rsidTr="00450715">
        <w:trPr>
          <w:trHeight w:val="20"/>
          <w:jc w:val="center"/>
        </w:trPr>
        <w:tc>
          <w:tcPr>
            <w:tcW w:w="460" w:type="pct"/>
            <w:vMerge/>
            <w:vAlign w:val="center"/>
          </w:tcPr>
          <w:p w14:paraId="4DE409B7"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40558FBE" w14:textId="72B3D354" w:rsidR="00C04054" w:rsidRPr="00B0648B" w:rsidRDefault="00C04054" w:rsidP="00C04054">
            <w:pPr>
              <w:adjustRightInd w:val="0"/>
              <w:snapToGrid w:val="0"/>
              <w:outlineLvl w:val="0"/>
              <w:rPr>
                <w:rFonts w:ascii="Times New Roman" w:eastAsia="仿宋" w:hAnsi="Times New Roman" w:cs="Times New Roman"/>
                <w:kern w:val="0"/>
                <w:sz w:val="18"/>
                <w:szCs w:val="18"/>
              </w:rPr>
            </w:pPr>
            <w:r w:rsidRPr="00B0648B">
              <w:rPr>
                <w:rFonts w:ascii="Times New Roman" w:eastAsia="仿宋" w:hAnsi="Times New Roman" w:cs="Times New Roman"/>
                <w:kern w:val="0"/>
                <w:sz w:val="18"/>
                <w:szCs w:val="18"/>
              </w:rPr>
              <w:t>第</w:t>
            </w:r>
            <w:r>
              <w:rPr>
                <w:rFonts w:ascii="Times New Roman" w:eastAsia="仿宋" w:hAnsi="Times New Roman" w:cs="Times New Roman" w:hint="eastAsia"/>
                <w:kern w:val="0"/>
                <w:sz w:val="18"/>
                <w:szCs w:val="18"/>
              </w:rPr>
              <w:t>六</w:t>
            </w:r>
            <w:r w:rsidRPr="00B0648B">
              <w:rPr>
                <w:rFonts w:ascii="Times New Roman" w:eastAsia="仿宋" w:hAnsi="Times New Roman" w:cs="Times New Roman"/>
                <w:kern w:val="0"/>
                <w:sz w:val="18"/>
                <w:szCs w:val="18"/>
              </w:rPr>
              <w:t>节</w:t>
            </w:r>
            <w:r>
              <w:rPr>
                <w:rFonts w:ascii="Times New Roman" w:eastAsia="仿宋" w:hAnsi="Times New Roman" w:cs="Times New Roman" w:hint="eastAsia"/>
                <w:kern w:val="0"/>
                <w:sz w:val="18"/>
                <w:szCs w:val="18"/>
              </w:rPr>
              <w:t xml:space="preserve"> </w:t>
            </w:r>
            <w:r w:rsidRPr="006F33E6">
              <w:rPr>
                <w:rFonts w:ascii="Times New Roman" w:eastAsia="仿宋" w:hAnsi="Times New Roman" w:cs="Times New Roman"/>
                <w:kern w:val="0"/>
                <w:sz w:val="18"/>
                <w:szCs w:val="18"/>
              </w:rPr>
              <w:t>表达</w:t>
            </w:r>
          </w:p>
        </w:tc>
        <w:tc>
          <w:tcPr>
            <w:tcW w:w="1965" w:type="pct"/>
            <w:vAlign w:val="center"/>
          </w:tcPr>
          <w:p w14:paraId="2D7832D5" w14:textId="040008D2" w:rsidR="00C04054" w:rsidRPr="006F33E6" w:rsidRDefault="00C04054" w:rsidP="00C04054">
            <w:pPr>
              <w:adjustRightInd w:val="0"/>
              <w:snapToGrid w:val="0"/>
              <w:rPr>
                <w:rFonts w:ascii="Times New Roman" w:eastAsia="仿宋" w:hAnsi="Times New Roman" w:cs="Times New Roman"/>
                <w:sz w:val="18"/>
                <w:szCs w:val="18"/>
              </w:rPr>
            </w:pPr>
            <w:r w:rsidRPr="006F33E6">
              <w:rPr>
                <w:rFonts w:ascii="Times New Roman" w:eastAsia="仿宋" w:hAnsi="Times New Roman" w:cs="Times New Roman"/>
                <w:sz w:val="18"/>
                <w:szCs w:val="18"/>
              </w:rPr>
              <w:t>何谓表达及表达应该注意的问题</w:t>
            </w:r>
          </w:p>
        </w:tc>
        <w:tc>
          <w:tcPr>
            <w:tcW w:w="428" w:type="pct"/>
            <w:vMerge/>
            <w:vAlign w:val="center"/>
          </w:tcPr>
          <w:p w14:paraId="7742E1CD" w14:textId="7777777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5BDD802A" w14:textId="77777777"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1A35AE1F" w14:textId="77777777" w:rsidTr="00450715">
        <w:trPr>
          <w:trHeight w:val="20"/>
          <w:jc w:val="center"/>
        </w:trPr>
        <w:tc>
          <w:tcPr>
            <w:tcW w:w="460" w:type="pct"/>
            <w:vMerge w:val="restart"/>
            <w:vAlign w:val="center"/>
          </w:tcPr>
          <w:p w14:paraId="51D0F01E" w14:textId="5D7B9A56"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lastRenderedPageBreak/>
              <w:t>第五章</w:t>
            </w:r>
            <w:r w:rsidRPr="006F33E6">
              <w:rPr>
                <w:rFonts w:ascii="Times New Roman" w:eastAsia="仿宋" w:hAnsi="Times New Roman" w:cs="Times New Roman" w:hint="eastAsia"/>
                <w:kern w:val="0"/>
                <w:sz w:val="18"/>
                <w:szCs w:val="18"/>
              </w:rPr>
              <w:t>社会关系中的人际交往</w:t>
            </w:r>
          </w:p>
        </w:tc>
        <w:tc>
          <w:tcPr>
            <w:tcW w:w="1503" w:type="pct"/>
            <w:vAlign w:val="center"/>
          </w:tcPr>
          <w:p w14:paraId="57988331" w14:textId="649145A6"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第一节</w:t>
            </w:r>
            <w:r>
              <w:rPr>
                <w:rFonts w:eastAsia="仿宋" w:hint="eastAsia"/>
                <w:kern w:val="0"/>
                <w:sz w:val="18"/>
                <w:szCs w:val="18"/>
              </w:rPr>
              <w:t xml:space="preserve"> </w:t>
            </w:r>
            <w:r w:rsidRPr="006F33E6">
              <w:rPr>
                <w:rFonts w:eastAsia="仿宋" w:hint="eastAsia"/>
                <w:kern w:val="0"/>
                <w:sz w:val="18"/>
                <w:szCs w:val="18"/>
              </w:rPr>
              <w:t>社会学视野的人际交往</w:t>
            </w:r>
          </w:p>
        </w:tc>
        <w:tc>
          <w:tcPr>
            <w:tcW w:w="1965" w:type="pct"/>
            <w:vAlign w:val="center"/>
          </w:tcPr>
          <w:p w14:paraId="52B36049" w14:textId="24C17A3B" w:rsidR="00C04054" w:rsidRPr="00B0648B" w:rsidRDefault="00C04054" w:rsidP="00C04054">
            <w:pPr>
              <w:adjustRightInd w:val="0"/>
              <w:snapToGrid w:val="0"/>
              <w:rPr>
                <w:rFonts w:ascii="Times New Roman" w:eastAsia="仿宋" w:hAnsi="Times New Roman" w:cs="Times New Roman"/>
                <w:sz w:val="18"/>
                <w:szCs w:val="18"/>
              </w:rPr>
            </w:pPr>
            <w:r w:rsidRPr="006F33E6">
              <w:rPr>
                <w:rFonts w:ascii="Times New Roman" w:eastAsia="仿宋" w:hAnsi="Times New Roman" w:cs="Times New Roman"/>
                <w:sz w:val="18"/>
                <w:szCs w:val="18"/>
              </w:rPr>
              <w:t>社会学视野的人际交往</w:t>
            </w:r>
          </w:p>
        </w:tc>
        <w:tc>
          <w:tcPr>
            <w:tcW w:w="428" w:type="pct"/>
            <w:vMerge w:val="restart"/>
            <w:vAlign w:val="center"/>
          </w:tcPr>
          <w:p w14:paraId="4681BAB1" w14:textId="3876BC40"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5</w:t>
            </w:r>
          </w:p>
        </w:tc>
        <w:tc>
          <w:tcPr>
            <w:tcW w:w="645" w:type="pct"/>
            <w:vMerge w:val="restart"/>
            <w:vAlign w:val="center"/>
          </w:tcPr>
          <w:p w14:paraId="5AE1A871"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0C9DBBAE" w14:textId="0CF863D0"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20CDF379" w14:textId="77777777" w:rsidTr="00450715">
        <w:trPr>
          <w:trHeight w:val="20"/>
          <w:jc w:val="center"/>
        </w:trPr>
        <w:tc>
          <w:tcPr>
            <w:tcW w:w="460" w:type="pct"/>
            <w:vMerge/>
            <w:vAlign w:val="center"/>
          </w:tcPr>
          <w:p w14:paraId="18659FAD"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0DAB5D1C" w14:textId="4528A12C"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第二节</w:t>
            </w:r>
            <w:r>
              <w:rPr>
                <w:rFonts w:eastAsia="仿宋" w:hint="eastAsia"/>
                <w:kern w:val="0"/>
                <w:sz w:val="18"/>
                <w:szCs w:val="18"/>
              </w:rPr>
              <w:t xml:space="preserve"> </w:t>
            </w:r>
            <w:r w:rsidRPr="006F33E6">
              <w:rPr>
                <w:rFonts w:eastAsia="仿宋" w:hint="eastAsia"/>
                <w:kern w:val="0"/>
                <w:sz w:val="18"/>
                <w:szCs w:val="18"/>
              </w:rPr>
              <w:t>邻里空间的人际交往与公共关系</w:t>
            </w:r>
          </w:p>
        </w:tc>
        <w:tc>
          <w:tcPr>
            <w:tcW w:w="1965" w:type="pct"/>
            <w:vAlign w:val="center"/>
          </w:tcPr>
          <w:p w14:paraId="2FCA0365" w14:textId="49596682"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邻里空间的人际交往与公共关系</w:t>
            </w:r>
          </w:p>
        </w:tc>
        <w:tc>
          <w:tcPr>
            <w:tcW w:w="428" w:type="pct"/>
            <w:vMerge/>
            <w:vAlign w:val="center"/>
          </w:tcPr>
          <w:p w14:paraId="73F10DD5" w14:textId="060D927D"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6F9ACD96" w14:textId="208E145D"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096B258D" w14:textId="77777777" w:rsidTr="00450715">
        <w:trPr>
          <w:trHeight w:val="20"/>
          <w:jc w:val="center"/>
        </w:trPr>
        <w:tc>
          <w:tcPr>
            <w:tcW w:w="460" w:type="pct"/>
            <w:vMerge/>
            <w:vAlign w:val="center"/>
          </w:tcPr>
          <w:p w14:paraId="180225BA"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256E0FF6" w14:textId="209B0276"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第三节</w:t>
            </w:r>
            <w:r>
              <w:rPr>
                <w:rFonts w:eastAsia="仿宋" w:hint="eastAsia"/>
                <w:kern w:val="0"/>
                <w:sz w:val="18"/>
                <w:szCs w:val="18"/>
              </w:rPr>
              <w:t xml:space="preserve"> </w:t>
            </w:r>
            <w:r w:rsidRPr="006F33E6">
              <w:rPr>
                <w:rFonts w:eastAsia="仿宋" w:hint="eastAsia"/>
                <w:kern w:val="0"/>
                <w:sz w:val="18"/>
                <w:szCs w:val="18"/>
              </w:rPr>
              <w:t>国际商务谈判</w:t>
            </w:r>
          </w:p>
        </w:tc>
        <w:tc>
          <w:tcPr>
            <w:tcW w:w="1965" w:type="pct"/>
            <w:vAlign w:val="center"/>
          </w:tcPr>
          <w:p w14:paraId="382C342A" w14:textId="251DB6EF"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国际商务谈判</w:t>
            </w:r>
          </w:p>
        </w:tc>
        <w:tc>
          <w:tcPr>
            <w:tcW w:w="428" w:type="pct"/>
            <w:vMerge/>
            <w:vAlign w:val="center"/>
          </w:tcPr>
          <w:p w14:paraId="12DA1264" w14:textId="56F3A0CC"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7B871CDC" w14:textId="5D8F4BA3"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3E24C960" w14:textId="77777777" w:rsidTr="00450715">
        <w:trPr>
          <w:trHeight w:val="20"/>
          <w:jc w:val="center"/>
        </w:trPr>
        <w:tc>
          <w:tcPr>
            <w:tcW w:w="460" w:type="pct"/>
            <w:vMerge w:val="restart"/>
            <w:vAlign w:val="center"/>
          </w:tcPr>
          <w:p w14:paraId="0A20352B" w14:textId="5BE75CA8"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第六章</w:t>
            </w:r>
            <w:r w:rsidRPr="006F33E6">
              <w:rPr>
                <w:rFonts w:eastAsia="仿宋" w:hint="eastAsia"/>
                <w:kern w:val="0"/>
                <w:sz w:val="18"/>
                <w:szCs w:val="18"/>
              </w:rPr>
              <w:t>公共关系策划</w:t>
            </w:r>
          </w:p>
        </w:tc>
        <w:tc>
          <w:tcPr>
            <w:tcW w:w="1503" w:type="pct"/>
            <w:vAlign w:val="center"/>
          </w:tcPr>
          <w:p w14:paraId="10A45983" w14:textId="33204D47"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第一节</w:t>
            </w:r>
            <w:r>
              <w:rPr>
                <w:rFonts w:eastAsia="仿宋" w:hint="eastAsia"/>
                <w:kern w:val="0"/>
                <w:sz w:val="18"/>
                <w:szCs w:val="18"/>
              </w:rPr>
              <w:t xml:space="preserve"> </w:t>
            </w:r>
            <w:r w:rsidRPr="006F33E6">
              <w:rPr>
                <w:rFonts w:eastAsia="仿宋" w:hint="eastAsia"/>
                <w:kern w:val="0"/>
                <w:sz w:val="18"/>
                <w:szCs w:val="18"/>
              </w:rPr>
              <w:t>公共关系策划的含义</w:t>
            </w:r>
          </w:p>
        </w:tc>
        <w:tc>
          <w:tcPr>
            <w:tcW w:w="1965" w:type="pct"/>
            <w:vAlign w:val="center"/>
          </w:tcPr>
          <w:p w14:paraId="11BAADE0" w14:textId="2B392B92"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公共关系策划的含义</w:t>
            </w:r>
          </w:p>
        </w:tc>
        <w:tc>
          <w:tcPr>
            <w:tcW w:w="428" w:type="pct"/>
            <w:vMerge w:val="restart"/>
            <w:vAlign w:val="center"/>
          </w:tcPr>
          <w:p w14:paraId="41AD2006" w14:textId="05DE113E"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5</w:t>
            </w:r>
          </w:p>
        </w:tc>
        <w:tc>
          <w:tcPr>
            <w:tcW w:w="645" w:type="pct"/>
            <w:vMerge w:val="restart"/>
            <w:vAlign w:val="center"/>
          </w:tcPr>
          <w:p w14:paraId="2D90921B"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103436BE" w14:textId="68242719"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2C1059B4" w14:textId="77777777" w:rsidTr="00450715">
        <w:trPr>
          <w:trHeight w:val="20"/>
          <w:jc w:val="center"/>
        </w:trPr>
        <w:tc>
          <w:tcPr>
            <w:tcW w:w="460" w:type="pct"/>
            <w:vMerge/>
            <w:vAlign w:val="center"/>
          </w:tcPr>
          <w:p w14:paraId="244E441D"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6997D703" w14:textId="59E99271"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t>第二节</w:t>
            </w:r>
            <w:r>
              <w:rPr>
                <w:rFonts w:ascii="Times New Roman" w:eastAsia="仿宋" w:hAnsi="Times New Roman" w:cs="Times New Roman" w:hint="eastAsia"/>
                <w:kern w:val="0"/>
                <w:sz w:val="18"/>
                <w:szCs w:val="18"/>
              </w:rPr>
              <w:t xml:space="preserve"> </w:t>
            </w:r>
            <w:r w:rsidRPr="006F33E6">
              <w:rPr>
                <w:rFonts w:ascii="Times New Roman" w:eastAsia="仿宋" w:hAnsi="Times New Roman" w:cs="Times New Roman" w:hint="eastAsia"/>
                <w:kern w:val="0"/>
                <w:sz w:val="18"/>
                <w:szCs w:val="18"/>
              </w:rPr>
              <w:t>公共关系策划的意义</w:t>
            </w:r>
          </w:p>
        </w:tc>
        <w:tc>
          <w:tcPr>
            <w:tcW w:w="1965" w:type="pct"/>
            <w:vAlign w:val="center"/>
          </w:tcPr>
          <w:p w14:paraId="566A82A9" w14:textId="5605B4A5" w:rsidR="00C04054" w:rsidRPr="00B0648B" w:rsidRDefault="00C04054" w:rsidP="00C04054">
            <w:pPr>
              <w:adjustRightInd w:val="0"/>
              <w:snapToGrid w:val="0"/>
              <w:rPr>
                <w:rFonts w:ascii="Times New Roman" w:eastAsia="仿宋" w:hAnsi="Times New Roman" w:cs="Times New Roman"/>
                <w:sz w:val="18"/>
                <w:szCs w:val="18"/>
              </w:rPr>
            </w:pPr>
            <w:r w:rsidRPr="006F33E6">
              <w:rPr>
                <w:rFonts w:ascii="Times New Roman" w:eastAsia="仿宋" w:hAnsi="Times New Roman" w:cs="Times New Roman"/>
                <w:sz w:val="18"/>
                <w:szCs w:val="18"/>
              </w:rPr>
              <w:t>公共关系策划的意义</w:t>
            </w:r>
          </w:p>
        </w:tc>
        <w:tc>
          <w:tcPr>
            <w:tcW w:w="428" w:type="pct"/>
            <w:vMerge/>
            <w:vAlign w:val="center"/>
          </w:tcPr>
          <w:p w14:paraId="4F2381E9" w14:textId="34AF070B"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508C2911" w14:textId="04A81EFD"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1B5799DC" w14:textId="77777777" w:rsidTr="00450715">
        <w:trPr>
          <w:trHeight w:val="20"/>
          <w:jc w:val="center"/>
        </w:trPr>
        <w:tc>
          <w:tcPr>
            <w:tcW w:w="460" w:type="pct"/>
            <w:vMerge/>
            <w:vAlign w:val="center"/>
          </w:tcPr>
          <w:p w14:paraId="0A4E10C8"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6FE67995" w14:textId="360B34B4"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t>第三节</w:t>
            </w:r>
            <w:r>
              <w:rPr>
                <w:rFonts w:ascii="Times New Roman" w:eastAsia="仿宋" w:hAnsi="Times New Roman" w:cs="Times New Roman" w:hint="eastAsia"/>
                <w:kern w:val="0"/>
                <w:sz w:val="18"/>
                <w:szCs w:val="18"/>
              </w:rPr>
              <w:t xml:space="preserve"> </w:t>
            </w:r>
            <w:r w:rsidRPr="006F33E6">
              <w:rPr>
                <w:rFonts w:ascii="Times New Roman" w:eastAsia="仿宋" w:hAnsi="Times New Roman" w:cs="Times New Roman" w:hint="eastAsia"/>
                <w:kern w:val="0"/>
                <w:sz w:val="18"/>
                <w:szCs w:val="18"/>
              </w:rPr>
              <w:t>公共关系策划的基本原则</w:t>
            </w:r>
          </w:p>
        </w:tc>
        <w:tc>
          <w:tcPr>
            <w:tcW w:w="1965" w:type="pct"/>
            <w:vAlign w:val="center"/>
          </w:tcPr>
          <w:p w14:paraId="77D33A6B" w14:textId="311ED024"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公共关系策划的基本原则</w:t>
            </w:r>
          </w:p>
        </w:tc>
        <w:tc>
          <w:tcPr>
            <w:tcW w:w="428" w:type="pct"/>
            <w:vMerge/>
            <w:vAlign w:val="center"/>
          </w:tcPr>
          <w:p w14:paraId="7D750D48" w14:textId="541B629B"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0E8B9173" w14:textId="6CC9AA1E" w:rsidR="00C04054" w:rsidRPr="00707D40" w:rsidRDefault="00C04054" w:rsidP="00C04054">
            <w:pPr>
              <w:adjustRightInd w:val="0"/>
              <w:snapToGrid w:val="0"/>
              <w:rPr>
                <w:rFonts w:ascii="Times New Roman" w:eastAsia="仿宋" w:hAnsi="Times New Roman" w:cs="Times New Roman"/>
                <w:sz w:val="18"/>
                <w:szCs w:val="18"/>
                <w:lang w:val="x-none"/>
              </w:rPr>
            </w:pPr>
          </w:p>
        </w:tc>
      </w:tr>
      <w:tr w:rsidR="00C04054" w:rsidRPr="00B0648B" w14:paraId="2EA8D5A1" w14:textId="77777777" w:rsidTr="00450715">
        <w:trPr>
          <w:trHeight w:val="20"/>
          <w:jc w:val="center"/>
        </w:trPr>
        <w:tc>
          <w:tcPr>
            <w:tcW w:w="460" w:type="pct"/>
            <w:vMerge w:val="restart"/>
            <w:vAlign w:val="center"/>
          </w:tcPr>
          <w:p w14:paraId="55F2B08E" w14:textId="72D68B39"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第七章</w:t>
            </w:r>
            <w:r w:rsidRPr="006F33E6">
              <w:rPr>
                <w:rFonts w:eastAsia="仿宋"/>
                <w:kern w:val="0"/>
                <w:sz w:val="18"/>
                <w:szCs w:val="18"/>
              </w:rPr>
              <w:t>专题公共关系</w:t>
            </w:r>
          </w:p>
        </w:tc>
        <w:tc>
          <w:tcPr>
            <w:tcW w:w="1503" w:type="pct"/>
            <w:vAlign w:val="center"/>
          </w:tcPr>
          <w:p w14:paraId="5A6C21C2" w14:textId="64565BDD" w:rsidR="00C04054" w:rsidRPr="00B0648B" w:rsidRDefault="00C04054" w:rsidP="00C04054">
            <w:pPr>
              <w:pStyle w:val="ad"/>
              <w:kinsoku w:val="0"/>
              <w:overflowPunct w:val="0"/>
              <w:adjustRightInd w:val="0"/>
              <w:snapToGrid w:val="0"/>
              <w:spacing w:after="0"/>
              <w:jc w:val="left"/>
              <w:rPr>
                <w:rFonts w:eastAsia="仿宋"/>
                <w:kern w:val="0"/>
                <w:sz w:val="18"/>
                <w:szCs w:val="18"/>
              </w:rPr>
            </w:pPr>
            <w:r w:rsidRPr="00B0648B">
              <w:rPr>
                <w:rFonts w:eastAsia="仿宋"/>
                <w:kern w:val="0"/>
                <w:sz w:val="18"/>
                <w:szCs w:val="18"/>
              </w:rPr>
              <w:t>第一节</w:t>
            </w:r>
            <w:r>
              <w:rPr>
                <w:rFonts w:eastAsia="仿宋" w:hint="eastAsia"/>
                <w:kern w:val="0"/>
                <w:sz w:val="18"/>
                <w:szCs w:val="18"/>
              </w:rPr>
              <w:t xml:space="preserve"> </w:t>
            </w:r>
            <w:r w:rsidRPr="006F33E6">
              <w:rPr>
                <w:rFonts w:eastAsia="仿宋"/>
                <w:kern w:val="0"/>
                <w:sz w:val="18"/>
                <w:szCs w:val="18"/>
              </w:rPr>
              <w:t>危机公关</w:t>
            </w:r>
          </w:p>
        </w:tc>
        <w:tc>
          <w:tcPr>
            <w:tcW w:w="1965" w:type="pct"/>
            <w:vAlign w:val="center"/>
          </w:tcPr>
          <w:p w14:paraId="0157F815" w14:textId="27E5714A"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危机公关</w:t>
            </w:r>
          </w:p>
        </w:tc>
        <w:tc>
          <w:tcPr>
            <w:tcW w:w="428" w:type="pct"/>
            <w:vMerge w:val="restart"/>
            <w:vAlign w:val="center"/>
          </w:tcPr>
          <w:p w14:paraId="26D4E09F" w14:textId="1CCE54DB" w:rsidR="00C04054" w:rsidRPr="007D5132" w:rsidRDefault="00450715" w:rsidP="00C04054">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2</w:t>
            </w:r>
          </w:p>
        </w:tc>
        <w:tc>
          <w:tcPr>
            <w:tcW w:w="645" w:type="pct"/>
            <w:vMerge w:val="restart"/>
            <w:vAlign w:val="center"/>
          </w:tcPr>
          <w:p w14:paraId="370D5604" w14:textId="77777777"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记忆</w:t>
            </w:r>
          </w:p>
          <w:p w14:paraId="4FBA06EF" w14:textId="794A947C" w:rsidR="00C04054" w:rsidRPr="00707D40" w:rsidRDefault="00C04054" w:rsidP="00C04054">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理解</w:t>
            </w:r>
          </w:p>
        </w:tc>
      </w:tr>
      <w:tr w:rsidR="00C04054" w:rsidRPr="00B0648B" w14:paraId="1E170C0C" w14:textId="77777777" w:rsidTr="00450715">
        <w:trPr>
          <w:trHeight w:val="20"/>
          <w:jc w:val="center"/>
        </w:trPr>
        <w:tc>
          <w:tcPr>
            <w:tcW w:w="460" w:type="pct"/>
            <w:vMerge/>
            <w:vAlign w:val="center"/>
          </w:tcPr>
          <w:p w14:paraId="1E1858B5" w14:textId="77777777" w:rsidR="00C04054" w:rsidRPr="00B0648B" w:rsidRDefault="00C04054" w:rsidP="00C04054">
            <w:pPr>
              <w:adjustRightInd w:val="0"/>
              <w:snapToGrid w:val="0"/>
              <w:rPr>
                <w:rFonts w:ascii="Times New Roman" w:eastAsia="仿宋" w:hAnsi="Times New Roman" w:cs="Times New Roman"/>
                <w:sz w:val="18"/>
                <w:szCs w:val="18"/>
                <w:lang w:val="x-none"/>
              </w:rPr>
            </w:pPr>
          </w:p>
        </w:tc>
        <w:tc>
          <w:tcPr>
            <w:tcW w:w="1503" w:type="pct"/>
            <w:vAlign w:val="center"/>
          </w:tcPr>
          <w:p w14:paraId="270FDBB7" w14:textId="4CC09DC1" w:rsidR="00C04054" w:rsidRPr="00B0648B" w:rsidRDefault="00C04054" w:rsidP="00C04054">
            <w:pPr>
              <w:adjustRightInd w:val="0"/>
              <w:snapToGrid w:val="0"/>
              <w:rPr>
                <w:rFonts w:ascii="Times New Roman" w:eastAsia="仿宋" w:hAnsi="Times New Roman" w:cs="Times New Roman"/>
                <w:sz w:val="18"/>
                <w:szCs w:val="18"/>
                <w:lang w:val="x-none"/>
              </w:rPr>
            </w:pPr>
            <w:r w:rsidRPr="00B0648B">
              <w:rPr>
                <w:rFonts w:ascii="Times New Roman" w:eastAsia="仿宋" w:hAnsi="Times New Roman" w:cs="Times New Roman"/>
                <w:kern w:val="0"/>
                <w:sz w:val="18"/>
                <w:szCs w:val="18"/>
              </w:rPr>
              <w:t>第二节</w:t>
            </w:r>
            <w:r>
              <w:rPr>
                <w:rFonts w:ascii="Times New Roman" w:eastAsia="仿宋" w:hAnsi="Times New Roman" w:cs="Times New Roman" w:hint="eastAsia"/>
                <w:kern w:val="0"/>
                <w:sz w:val="18"/>
                <w:szCs w:val="18"/>
              </w:rPr>
              <w:t xml:space="preserve"> </w:t>
            </w:r>
            <w:r w:rsidRPr="006F33E6">
              <w:rPr>
                <w:rFonts w:ascii="Times New Roman" w:eastAsia="仿宋" w:hAnsi="Times New Roman" w:cs="Times New Roman"/>
                <w:kern w:val="0"/>
                <w:sz w:val="18"/>
                <w:szCs w:val="18"/>
              </w:rPr>
              <w:t>公关广告</w:t>
            </w:r>
          </w:p>
        </w:tc>
        <w:tc>
          <w:tcPr>
            <w:tcW w:w="1965" w:type="pct"/>
            <w:vAlign w:val="center"/>
          </w:tcPr>
          <w:p w14:paraId="266CCBA8" w14:textId="34ED0359" w:rsidR="00C04054" w:rsidRPr="00B0648B" w:rsidRDefault="00C04054" w:rsidP="00C04054">
            <w:pPr>
              <w:adjustRightInd w:val="0"/>
              <w:snapToGrid w:val="0"/>
              <w:rPr>
                <w:rFonts w:ascii="Times New Roman" w:eastAsia="仿宋" w:hAnsi="Times New Roman" w:cs="Times New Roman"/>
                <w:sz w:val="18"/>
                <w:szCs w:val="18"/>
                <w:lang w:val="x-none"/>
              </w:rPr>
            </w:pPr>
            <w:r w:rsidRPr="006F33E6">
              <w:rPr>
                <w:rFonts w:ascii="Times New Roman" w:eastAsia="仿宋" w:hAnsi="Times New Roman" w:cs="Times New Roman"/>
                <w:sz w:val="18"/>
                <w:szCs w:val="18"/>
              </w:rPr>
              <w:t>公共关系广告的基本内涵与基本原则</w:t>
            </w:r>
          </w:p>
        </w:tc>
        <w:tc>
          <w:tcPr>
            <w:tcW w:w="428" w:type="pct"/>
            <w:vMerge/>
            <w:vAlign w:val="center"/>
          </w:tcPr>
          <w:p w14:paraId="36CDAD25" w14:textId="77777777" w:rsidR="00C04054" w:rsidRPr="007D5132" w:rsidRDefault="00C04054" w:rsidP="00C04054">
            <w:pPr>
              <w:adjustRightInd w:val="0"/>
              <w:snapToGrid w:val="0"/>
              <w:jc w:val="center"/>
              <w:rPr>
                <w:rFonts w:ascii="Times New Roman" w:eastAsia="仿宋" w:hAnsi="Times New Roman" w:cs="Times New Roman"/>
                <w:sz w:val="18"/>
                <w:szCs w:val="18"/>
                <w:lang w:val="x-none"/>
              </w:rPr>
            </w:pPr>
          </w:p>
        </w:tc>
        <w:tc>
          <w:tcPr>
            <w:tcW w:w="645" w:type="pct"/>
            <w:vMerge/>
            <w:vAlign w:val="center"/>
          </w:tcPr>
          <w:p w14:paraId="0B78385D" w14:textId="55BF35A0" w:rsidR="00C04054" w:rsidRPr="00707D40" w:rsidRDefault="00C04054" w:rsidP="00C04054">
            <w:pPr>
              <w:adjustRightInd w:val="0"/>
              <w:snapToGrid w:val="0"/>
              <w:rPr>
                <w:rFonts w:ascii="Times New Roman" w:eastAsia="仿宋" w:hAnsi="Times New Roman" w:cs="Times New Roman"/>
                <w:sz w:val="18"/>
                <w:szCs w:val="18"/>
                <w:lang w:val="x-none"/>
              </w:rPr>
            </w:pPr>
          </w:p>
        </w:tc>
      </w:tr>
    </w:tbl>
    <w:bookmarkEnd w:id="0"/>
    <w:p w14:paraId="0698632D" w14:textId="77777777" w:rsidR="000F1964" w:rsidRPr="00B0648B" w:rsidRDefault="00D8667E" w:rsidP="00C04054">
      <w:pPr>
        <w:adjustRightInd w:val="0"/>
        <w:snapToGrid w:val="0"/>
        <w:spacing w:line="300" w:lineRule="auto"/>
        <w:ind w:firstLineChars="200" w:firstLine="360"/>
        <w:rPr>
          <w:rFonts w:ascii="Times New Roman" w:eastAsia="仿宋" w:hAnsi="Times New Roman" w:cs="Times New Roman"/>
          <w:sz w:val="18"/>
          <w:szCs w:val="18"/>
          <w:lang w:val="x-none"/>
        </w:rPr>
      </w:pPr>
      <w:r w:rsidRPr="00B0648B">
        <w:rPr>
          <w:rFonts w:ascii="Times New Roman" w:eastAsia="仿宋" w:hAnsi="Times New Roman" w:cs="Times New Roman"/>
          <w:sz w:val="18"/>
          <w:szCs w:val="18"/>
          <w:lang w:val="x-none"/>
        </w:rPr>
        <w:t>注：在</w:t>
      </w:r>
      <w:r w:rsidRPr="00B0648B">
        <w:rPr>
          <w:rFonts w:ascii="Times New Roman" w:eastAsia="仿宋" w:hAnsi="Times New Roman" w:cs="Times New Roman"/>
          <w:sz w:val="18"/>
          <w:szCs w:val="18"/>
          <w:lang w:val="x-none"/>
        </w:rPr>
        <w:t>“</w:t>
      </w:r>
      <w:proofErr w:type="spellStart"/>
      <w:r w:rsidR="005C0AEB" w:rsidRPr="00B0648B">
        <w:rPr>
          <w:rFonts w:ascii="Times New Roman" w:eastAsia="仿宋" w:hAnsi="Times New Roman" w:cs="Times New Roman"/>
          <w:sz w:val="18"/>
          <w:szCs w:val="18"/>
          <w:lang w:val="x-none"/>
        </w:rPr>
        <w:t>学习</w:t>
      </w:r>
      <w:r w:rsidRPr="00B0648B">
        <w:rPr>
          <w:rFonts w:ascii="Times New Roman" w:eastAsia="仿宋" w:hAnsi="Times New Roman" w:cs="Times New Roman"/>
          <w:sz w:val="18"/>
          <w:szCs w:val="18"/>
          <w:lang w:val="x-none"/>
        </w:rPr>
        <w:t>要求</w:t>
      </w:r>
      <w:proofErr w:type="spellEnd"/>
      <w:r w:rsidRPr="00B0648B">
        <w:rPr>
          <w:rFonts w:ascii="Times New Roman" w:eastAsia="仿宋" w:hAnsi="Times New Roman" w:cs="Times New Roman"/>
          <w:sz w:val="18"/>
          <w:szCs w:val="18"/>
          <w:lang w:val="x-none"/>
        </w:rPr>
        <w:t>”</w:t>
      </w:r>
      <w:r w:rsidR="00784BB5" w:rsidRPr="00B0648B">
        <w:rPr>
          <w:rFonts w:ascii="Times New Roman" w:eastAsia="仿宋" w:hAnsi="Times New Roman" w:cs="Times New Roman"/>
          <w:sz w:val="18"/>
          <w:szCs w:val="18"/>
          <w:lang w:val="x-none"/>
        </w:rPr>
        <w:t>一栏补充</w:t>
      </w:r>
      <w:r w:rsidR="00323C78" w:rsidRPr="00B0648B">
        <w:rPr>
          <w:rFonts w:ascii="Times New Roman" w:eastAsia="仿宋" w:hAnsi="Times New Roman" w:cs="Times New Roman"/>
          <w:sz w:val="18"/>
          <w:szCs w:val="18"/>
          <w:lang w:val="x-none"/>
        </w:rPr>
        <w:t>选项</w:t>
      </w:r>
      <w:r w:rsidR="00784BB5" w:rsidRPr="00B0648B">
        <w:rPr>
          <w:rFonts w:ascii="Times New Roman" w:eastAsia="仿宋" w:hAnsi="Times New Roman" w:cs="Times New Roman"/>
          <w:sz w:val="18"/>
          <w:szCs w:val="18"/>
          <w:lang w:val="x-none"/>
        </w:rPr>
        <w:t>，可以多选</w:t>
      </w:r>
      <w:r w:rsidRPr="00B0648B">
        <w:rPr>
          <w:rFonts w:ascii="Times New Roman" w:eastAsia="仿宋" w:hAnsi="Times New Roman" w:cs="Times New Roman"/>
          <w:sz w:val="18"/>
          <w:szCs w:val="18"/>
          <w:lang w:val="x-none"/>
        </w:rPr>
        <w:t>，无要求</w:t>
      </w:r>
      <w:r w:rsidR="006E61EC" w:rsidRPr="00B0648B">
        <w:rPr>
          <w:rFonts w:ascii="Times New Roman" w:eastAsia="仿宋" w:hAnsi="Times New Roman" w:cs="Times New Roman"/>
          <w:sz w:val="18"/>
          <w:szCs w:val="18"/>
          <w:lang w:val="x-none"/>
        </w:rPr>
        <w:t>可</w:t>
      </w:r>
      <w:r w:rsidRPr="00B0648B">
        <w:rPr>
          <w:rFonts w:ascii="Times New Roman" w:eastAsia="仿宋" w:hAnsi="Times New Roman" w:cs="Times New Roman"/>
          <w:sz w:val="18"/>
          <w:szCs w:val="18"/>
          <w:lang w:val="x-none"/>
        </w:rPr>
        <w:t>不填</w:t>
      </w:r>
      <w:r w:rsidR="00323C78" w:rsidRPr="00B0648B">
        <w:rPr>
          <w:rFonts w:ascii="Times New Roman" w:eastAsia="仿宋" w:hAnsi="Times New Roman" w:cs="Times New Roman"/>
          <w:sz w:val="18"/>
          <w:szCs w:val="18"/>
          <w:lang w:val="x-none"/>
        </w:rPr>
        <w:t>，也可自定要求</w:t>
      </w:r>
      <w:r w:rsidRPr="00B0648B">
        <w:rPr>
          <w:rFonts w:ascii="Times New Roman" w:eastAsia="仿宋" w:hAnsi="Times New Roman" w:cs="Times New Roman"/>
          <w:sz w:val="18"/>
          <w:szCs w:val="18"/>
          <w:lang w:val="x-none"/>
        </w:rPr>
        <w:t>。</w:t>
      </w:r>
      <w:r w:rsidRPr="00B0648B">
        <w:rPr>
          <w:rFonts w:ascii="Times New Roman" w:eastAsia="仿宋" w:hAnsi="Times New Roman" w:cs="Times New Roman"/>
          <w:b/>
          <w:sz w:val="18"/>
          <w:szCs w:val="18"/>
          <w:lang w:val="x-none"/>
        </w:rPr>
        <w:t>记忆，</w:t>
      </w:r>
      <w:r w:rsidRPr="00B0648B">
        <w:rPr>
          <w:rFonts w:ascii="Times New Roman" w:eastAsia="仿宋" w:hAnsi="Times New Roman" w:cs="Times New Roman"/>
          <w:sz w:val="18"/>
          <w:szCs w:val="18"/>
          <w:lang w:val="x-none"/>
        </w:rPr>
        <w:t>指能从记忆库中找到相关的知识、概念、术语或材料与当前的信息进行比较、确认，能记住并能不加理解的列出、描述这些知识、概念、术语或材料；</w:t>
      </w:r>
      <w:r w:rsidRPr="00B0648B">
        <w:rPr>
          <w:rFonts w:ascii="Times New Roman" w:eastAsia="仿宋" w:hAnsi="Times New Roman" w:cs="Times New Roman"/>
          <w:b/>
          <w:sz w:val="18"/>
          <w:szCs w:val="18"/>
          <w:lang w:val="x-none"/>
        </w:rPr>
        <w:t>理解，</w:t>
      </w:r>
      <w:r w:rsidR="00784BB5" w:rsidRPr="00B0648B">
        <w:rPr>
          <w:rFonts w:ascii="Times New Roman" w:eastAsia="仿宋" w:hAnsi="Times New Roman" w:cs="Times New Roman"/>
          <w:sz w:val="18"/>
          <w:szCs w:val="18"/>
          <w:lang w:val="x-none"/>
        </w:rPr>
        <w:t>指</w:t>
      </w:r>
      <w:r w:rsidR="00A639D1" w:rsidRPr="00B0648B">
        <w:rPr>
          <w:rFonts w:ascii="Times New Roman" w:eastAsia="仿宋" w:hAnsi="Times New Roman" w:cs="Times New Roman"/>
          <w:sz w:val="18"/>
          <w:szCs w:val="18"/>
          <w:lang w:val="x-none"/>
        </w:rPr>
        <w:t>能对所</w:t>
      </w:r>
      <w:r w:rsidRPr="00B0648B">
        <w:rPr>
          <w:rFonts w:ascii="Times New Roman" w:eastAsia="仿宋" w:hAnsi="Times New Roman" w:cs="Times New Roman"/>
          <w:sz w:val="18"/>
          <w:szCs w:val="18"/>
          <w:lang w:val="x-none"/>
        </w:rPr>
        <w:t>学的内容作归纳、分类、解释</w:t>
      </w:r>
      <w:r w:rsidR="006E61EC" w:rsidRPr="00B0648B">
        <w:rPr>
          <w:rFonts w:ascii="Times New Roman" w:eastAsia="仿宋" w:hAnsi="Times New Roman" w:cs="Times New Roman"/>
          <w:sz w:val="18"/>
          <w:szCs w:val="18"/>
          <w:lang w:val="x-none"/>
        </w:rPr>
        <w:t>、</w:t>
      </w:r>
      <w:r w:rsidRPr="00B0648B">
        <w:rPr>
          <w:rFonts w:ascii="Times New Roman" w:eastAsia="仿宋" w:hAnsi="Times New Roman" w:cs="Times New Roman"/>
          <w:sz w:val="18"/>
          <w:szCs w:val="18"/>
          <w:lang w:val="x-none"/>
        </w:rPr>
        <w:t>总结、推断和一定程度的发挥；</w:t>
      </w:r>
      <w:r w:rsidRPr="00B0648B">
        <w:rPr>
          <w:rFonts w:ascii="Times New Roman" w:eastAsia="仿宋" w:hAnsi="Times New Roman" w:cs="Times New Roman"/>
          <w:b/>
          <w:sz w:val="18"/>
          <w:szCs w:val="18"/>
          <w:lang w:val="x-none"/>
        </w:rPr>
        <w:t>应用，</w:t>
      </w:r>
      <w:r w:rsidRPr="00B0648B">
        <w:rPr>
          <w:rFonts w:ascii="Times New Roman" w:eastAsia="仿宋" w:hAnsi="Times New Roman" w:cs="Times New Roman"/>
          <w:sz w:val="18"/>
          <w:szCs w:val="18"/>
          <w:lang w:val="x-none"/>
        </w:rPr>
        <w:t>指能选择正确的程序应用、实施所学到的内容，并能进行必要的计算或决断；</w:t>
      </w:r>
      <w:r w:rsidRPr="00B0648B">
        <w:rPr>
          <w:rFonts w:ascii="Times New Roman" w:eastAsia="仿宋" w:hAnsi="Times New Roman" w:cs="Times New Roman"/>
          <w:b/>
          <w:sz w:val="18"/>
          <w:szCs w:val="18"/>
          <w:lang w:val="x-none"/>
        </w:rPr>
        <w:t>综合分析，</w:t>
      </w:r>
      <w:r w:rsidR="006E61EC" w:rsidRPr="00B0648B">
        <w:rPr>
          <w:rFonts w:ascii="Times New Roman" w:eastAsia="仿宋" w:hAnsi="Times New Roman" w:cs="Times New Roman"/>
          <w:sz w:val="18"/>
          <w:szCs w:val="18"/>
          <w:lang w:val="x-none"/>
        </w:rPr>
        <w:t>指能将所学的内容分解并找出它们的相互关系和构成，</w:t>
      </w:r>
      <w:r w:rsidRPr="00B0648B">
        <w:rPr>
          <w:rFonts w:ascii="Times New Roman" w:eastAsia="仿宋" w:hAnsi="Times New Roman" w:cs="Times New Roman"/>
          <w:sz w:val="18"/>
          <w:szCs w:val="18"/>
          <w:lang w:val="x-none"/>
        </w:rPr>
        <w:t>或能计划、创造、建造</w:t>
      </w:r>
      <w:r w:rsidR="003B38A8" w:rsidRPr="00B0648B">
        <w:rPr>
          <w:rFonts w:ascii="Times New Roman" w:eastAsia="仿宋" w:hAnsi="Times New Roman" w:cs="Times New Roman"/>
          <w:sz w:val="18"/>
          <w:szCs w:val="18"/>
          <w:lang w:val="x-none"/>
        </w:rPr>
        <w:t>、</w:t>
      </w:r>
      <w:r w:rsidRPr="00B0648B">
        <w:rPr>
          <w:rFonts w:ascii="Times New Roman" w:eastAsia="仿宋" w:hAnsi="Times New Roman" w:cs="Times New Roman"/>
          <w:sz w:val="18"/>
          <w:szCs w:val="18"/>
          <w:lang w:val="x-none"/>
        </w:rPr>
        <w:t>有改变的重构</w:t>
      </w:r>
      <w:r w:rsidR="006E61EC" w:rsidRPr="00B0648B">
        <w:rPr>
          <w:rFonts w:ascii="Times New Roman" w:eastAsia="仿宋" w:hAnsi="Times New Roman" w:cs="Times New Roman"/>
          <w:sz w:val="18"/>
          <w:szCs w:val="18"/>
          <w:lang w:val="x-none"/>
        </w:rPr>
        <w:t>，</w:t>
      </w:r>
      <w:r w:rsidRPr="00B0648B">
        <w:rPr>
          <w:rFonts w:ascii="Times New Roman" w:eastAsia="仿宋" w:hAnsi="Times New Roman" w:cs="Times New Roman"/>
          <w:sz w:val="18"/>
          <w:szCs w:val="18"/>
          <w:lang w:val="x-none"/>
        </w:rPr>
        <w:t>或能作评论、总结、估计、预测、评估、论证和答辩。</w:t>
      </w:r>
    </w:p>
    <w:p w14:paraId="7E00820C" w14:textId="77777777" w:rsidR="00AC5BFF" w:rsidRPr="00B0648B" w:rsidRDefault="00753477" w:rsidP="00C04054">
      <w:pPr>
        <w:adjustRightInd w:val="0"/>
        <w:snapToGrid w:val="0"/>
        <w:spacing w:line="300" w:lineRule="auto"/>
        <w:rPr>
          <w:rFonts w:ascii="Times New Roman" w:eastAsia="黑体" w:hAnsi="Times New Roman" w:cs="Times New Roman"/>
          <w:szCs w:val="21"/>
          <w:lang w:val="en-GB"/>
        </w:rPr>
      </w:pPr>
      <w:r w:rsidRPr="0001643F">
        <w:rPr>
          <w:rFonts w:ascii="Times New Roman" w:eastAsia="黑体" w:hAnsi="Times New Roman" w:cs="Times New Roman"/>
          <w:szCs w:val="21"/>
          <w:lang w:val="en-GB"/>
        </w:rPr>
        <w:t>五</w:t>
      </w:r>
      <w:r w:rsidR="00AC5BFF" w:rsidRPr="0001643F">
        <w:rPr>
          <w:rFonts w:ascii="Times New Roman" w:eastAsia="黑体" w:hAnsi="Times New Roman" w:cs="Times New Roman"/>
          <w:szCs w:val="21"/>
          <w:lang w:val="en-GB"/>
        </w:rPr>
        <w:t>、教学方法</w:t>
      </w:r>
    </w:p>
    <w:p w14:paraId="6AB81BAF" w14:textId="685E26BD" w:rsidR="004B03B2" w:rsidRPr="00C43054" w:rsidRDefault="00707D40" w:rsidP="00C04054">
      <w:pPr>
        <w:suppressAutoHyphens/>
        <w:adjustRightInd w:val="0"/>
        <w:snapToGrid w:val="0"/>
        <w:spacing w:line="30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本课程采用智慧</w:t>
      </w:r>
      <w:proofErr w:type="gramStart"/>
      <w:r>
        <w:rPr>
          <w:rFonts w:ascii="Times New Roman" w:eastAsia="仿宋" w:hAnsi="Times New Roman" w:cs="Times New Roman" w:hint="eastAsia"/>
          <w:szCs w:val="21"/>
        </w:rPr>
        <w:t>树网课</w:t>
      </w:r>
      <w:proofErr w:type="gramEnd"/>
      <w:r>
        <w:rPr>
          <w:rFonts w:ascii="Times New Roman" w:eastAsia="仿宋" w:hAnsi="Times New Roman" w:cs="Times New Roman" w:hint="eastAsia"/>
          <w:szCs w:val="21"/>
        </w:rPr>
        <w:t>形式进行授课，同时采用</w:t>
      </w:r>
      <w:r w:rsidRPr="00707D40">
        <w:rPr>
          <w:rFonts w:ascii="Times New Roman" w:eastAsia="仿宋" w:hAnsi="Times New Roman" w:cs="Times New Roman"/>
          <w:szCs w:val="21"/>
        </w:rPr>
        <w:t>同步在线教学</w:t>
      </w:r>
      <w:r>
        <w:rPr>
          <w:rFonts w:ascii="Times New Roman" w:eastAsia="仿宋" w:hAnsi="Times New Roman" w:cs="Times New Roman" w:hint="eastAsia"/>
          <w:szCs w:val="21"/>
        </w:rPr>
        <w:t>、</w:t>
      </w:r>
      <w:r w:rsidRPr="00707D40">
        <w:rPr>
          <w:rFonts w:ascii="Times New Roman" w:eastAsia="仿宋" w:hAnsi="Times New Roman" w:cs="Times New Roman"/>
          <w:szCs w:val="21"/>
        </w:rPr>
        <w:t>异步在线教学</w:t>
      </w:r>
      <w:r>
        <w:rPr>
          <w:rFonts w:ascii="Times New Roman" w:eastAsia="仿宋" w:hAnsi="Times New Roman" w:cs="Times New Roman" w:hint="eastAsia"/>
          <w:szCs w:val="21"/>
        </w:rPr>
        <w:t>两种教学模式。</w:t>
      </w:r>
      <w:r w:rsidRPr="00707D40">
        <w:rPr>
          <w:rFonts w:ascii="Times New Roman" w:eastAsia="仿宋" w:hAnsi="Times New Roman" w:cs="Times New Roman" w:hint="eastAsia"/>
          <w:szCs w:val="21"/>
        </w:rPr>
        <w:t>同步在线教学模式利用直播类的工具构建虚拟教室，实现一对一或者一对多的同步在线教学</w:t>
      </w:r>
      <w:r>
        <w:rPr>
          <w:rFonts w:ascii="Times New Roman" w:eastAsia="仿宋" w:hAnsi="Times New Roman" w:cs="Times New Roman" w:hint="eastAsia"/>
          <w:szCs w:val="21"/>
        </w:rPr>
        <w:t>。</w:t>
      </w:r>
      <w:r w:rsidRPr="00707D40">
        <w:rPr>
          <w:rFonts w:ascii="Times New Roman" w:eastAsia="仿宋" w:hAnsi="Times New Roman" w:cs="Times New Roman" w:hint="eastAsia"/>
          <w:szCs w:val="21"/>
        </w:rPr>
        <w:t>异步在线教学模式适应学生灵活的时间投入，允许学生根据个人学习特点自我调节学习步调和控制学习进度。</w:t>
      </w:r>
    </w:p>
    <w:p w14:paraId="340B0794" w14:textId="77777777" w:rsidR="00AC5BFF" w:rsidRDefault="00753477" w:rsidP="00707D40">
      <w:pPr>
        <w:adjustRightInd w:val="0"/>
        <w:snapToGrid w:val="0"/>
        <w:spacing w:line="300" w:lineRule="auto"/>
        <w:rPr>
          <w:rFonts w:ascii="Times New Roman" w:eastAsia="黑体" w:hAnsi="Times New Roman" w:cs="Times New Roman"/>
          <w:szCs w:val="21"/>
          <w:lang w:val="en-GB"/>
        </w:rPr>
      </w:pPr>
      <w:r w:rsidRPr="00B0648B">
        <w:rPr>
          <w:rFonts w:ascii="Times New Roman" w:eastAsia="黑体" w:hAnsi="Times New Roman" w:cs="Times New Roman"/>
          <w:szCs w:val="21"/>
          <w:lang w:val="en-GB"/>
        </w:rPr>
        <w:t>六</w:t>
      </w:r>
      <w:r w:rsidR="00AC5BFF" w:rsidRPr="00B0648B">
        <w:rPr>
          <w:rFonts w:ascii="Times New Roman" w:eastAsia="黑体" w:hAnsi="Times New Roman" w:cs="Times New Roman"/>
          <w:szCs w:val="21"/>
          <w:lang w:val="en-GB"/>
        </w:rPr>
        <w:t>、考核方式</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43"/>
        <w:gridCol w:w="4043"/>
      </w:tblGrid>
      <w:tr w:rsidR="006F5D9A" w:rsidRPr="006F5D9A" w14:paraId="7CC7E136" w14:textId="77777777" w:rsidTr="006F5D9A">
        <w:tc>
          <w:tcPr>
            <w:tcW w:w="42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D21192" w14:textId="77777777" w:rsidR="006F5D9A" w:rsidRPr="006F5D9A" w:rsidRDefault="006F5D9A" w:rsidP="00C04054">
            <w:pPr>
              <w:widowControl/>
              <w:adjustRightInd w:val="0"/>
              <w:snapToGrid w:val="0"/>
              <w:spacing w:line="300" w:lineRule="auto"/>
              <w:jc w:val="center"/>
              <w:rPr>
                <w:rFonts w:ascii="inherit" w:eastAsia="宋体" w:hAnsi="inherit" w:cs="Times New Roman" w:hint="eastAsia"/>
                <w:kern w:val="0"/>
                <w:sz w:val="18"/>
                <w:szCs w:val="18"/>
              </w:rPr>
            </w:pPr>
            <w:proofErr w:type="gramStart"/>
            <w:r w:rsidRPr="006F5D9A">
              <w:rPr>
                <w:rFonts w:ascii="仿宋" w:eastAsia="仿宋" w:hAnsi="仿宋" w:cs="Calibri" w:hint="eastAsia"/>
                <w:kern w:val="0"/>
                <w:sz w:val="18"/>
                <w:szCs w:val="18"/>
              </w:rPr>
              <w:t>是否排考</w:t>
            </w:r>
            <w:proofErr w:type="gramEnd"/>
          </w:p>
        </w:tc>
        <w:tc>
          <w:tcPr>
            <w:tcW w:w="40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F8E077" w14:textId="638F9E12" w:rsidR="006F5D9A" w:rsidRPr="00450715" w:rsidRDefault="006F5D9A"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hint="eastAsia"/>
                <w:kern w:val="0"/>
                <w:sz w:val="18"/>
                <w:szCs w:val="18"/>
              </w:rPr>
              <w:t>是</w:t>
            </w:r>
          </w:p>
        </w:tc>
      </w:tr>
      <w:tr w:rsidR="006F5D9A" w:rsidRPr="006F5D9A" w14:paraId="73479A99"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17C65C" w14:textId="77777777" w:rsidR="006F5D9A" w:rsidRPr="006F5D9A" w:rsidRDefault="006F5D9A" w:rsidP="00C04054">
            <w:pPr>
              <w:widowControl/>
              <w:adjustRightInd w:val="0"/>
              <w:snapToGrid w:val="0"/>
              <w:spacing w:line="300" w:lineRule="auto"/>
              <w:jc w:val="center"/>
              <w:rPr>
                <w:rFonts w:ascii="inherit" w:eastAsia="宋体" w:hAnsi="inherit" w:cs="Times New Roman" w:hint="eastAsia"/>
                <w:kern w:val="0"/>
                <w:sz w:val="18"/>
                <w:szCs w:val="18"/>
              </w:rPr>
            </w:pPr>
            <w:r w:rsidRPr="006F5D9A">
              <w:rPr>
                <w:rFonts w:ascii="仿宋" w:eastAsia="仿宋" w:hAnsi="仿宋" w:cs="Calibri" w:hint="eastAsia"/>
                <w:kern w:val="0"/>
                <w:sz w:val="18"/>
                <w:szCs w:val="18"/>
              </w:rPr>
              <w:t>考核形式</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218711" w14:textId="2A59150B" w:rsidR="006F5D9A" w:rsidRPr="00450715" w:rsidRDefault="0002384F"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hint="eastAsia"/>
                <w:kern w:val="0"/>
                <w:sz w:val="18"/>
                <w:szCs w:val="18"/>
              </w:rPr>
              <w:t>线上笔试</w:t>
            </w:r>
          </w:p>
        </w:tc>
      </w:tr>
      <w:tr w:rsidR="006F5D9A" w:rsidRPr="006F5D9A" w14:paraId="402B24DE"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02D080" w14:textId="77777777" w:rsidR="006F5D9A" w:rsidRPr="006F5D9A" w:rsidRDefault="006F5D9A" w:rsidP="00C04054">
            <w:pPr>
              <w:widowControl/>
              <w:adjustRightInd w:val="0"/>
              <w:snapToGrid w:val="0"/>
              <w:spacing w:line="300" w:lineRule="auto"/>
              <w:jc w:val="center"/>
              <w:rPr>
                <w:rFonts w:ascii="inherit" w:eastAsia="宋体" w:hAnsi="inherit" w:cs="Times New Roman" w:hint="eastAsia"/>
                <w:kern w:val="0"/>
                <w:sz w:val="18"/>
                <w:szCs w:val="18"/>
              </w:rPr>
            </w:pPr>
            <w:r w:rsidRPr="006F5D9A">
              <w:rPr>
                <w:rFonts w:ascii="仿宋" w:eastAsia="仿宋" w:hAnsi="仿宋" w:cs="Calibri" w:hint="eastAsia"/>
                <w:kern w:val="0"/>
                <w:sz w:val="18"/>
                <w:szCs w:val="18"/>
              </w:rPr>
              <w:t>成绩评定方式</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058E27" w14:textId="6846148F" w:rsidR="006F5D9A" w:rsidRPr="00450715" w:rsidRDefault="006F5D9A"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hint="eastAsia"/>
                <w:kern w:val="0"/>
                <w:sz w:val="18"/>
                <w:szCs w:val="18"/>
              </w:rPr>
              <w:t>百分制</w:t>
            </w:r>
          </w:p>
        </w:tc>
      </w:tr>
      <w:tr w:rsidR="006F5D9A" w:rsidRPr="006F5D9A" w14:paraId="4E1E448B"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32230D" w14:textId="77777777" w:rsidR="006F5D9A" w:rsidRPr="006F5D9A" w:rsidRDefault="006F5D9A" w:rsidP="00C04054">
            <w:pPr>
              <w:widowControl/>
              <w:adjustRightInd w:val="0"/>
              <w:snapToGrid w:val="0"/>
              <w:spacing w:line="300" w:lineRule="auto"/>
              <w:jc w:val="center"/>
              <w:rPr>
                <w:rFonts w:ascii="inherit" w:eastAsia="宋体" w:hAnsi="inherit" w:cs="Times New Roman" w:hint="eastAsia"/>
                <w:kern w:val="0"/>
                <w:sz w:val="18"/>
                <w:szCs w:val="18"/>
              </w:rPr>
            </w:pPr>
            <w:r w:rsidRPr="006F5D9A">
              <w:rPr>
                <w:rFonts w:ascii="仿宋" w:eastAsia="仿宋" w:hAnsi="仿宋" w:cs="Calibri" w:hint="eastAsia"/>
                <w:kern w:val="0"/>
                <w:sz w:val="18"/>
                <w:szCs w:val="18"/>
              </w:rPr>
              <w:t>过程成绩/%</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7791B9" w14:textId="100343A0" w:rsidR="006F5D9A" w:rsidRPr="00450715" w:rsidRDefault="0002384F"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hint="eastAsia"/>
                <w:kern w:val="0"/>
                <w:sz w:val="18"/>
                <w:szCs w:val="18"/>
              </w:rPr>
              <w:t>30</w:t>
            </w:r>
          </w:p>
        </w:tc>
      </w:tr>
      <w:tr w:rsidR="0002384F" w:rsidRPr="006F5D9A" w14:paraId="6E24F4A8"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950FAA6" w14:textId="46EE9B05" w:rsidR="0002384F" w:rsidRPr="006F5D9A" w:rsidRDefault="0002384F" w:rsidP="00C04054">
            <w:pPr>
              <w:widowControl/>
              <w:adjustRightInd w:val="0"/>
              <w:snapToGrid w:val="0"/>
              <w:spacing w:line="300" w:lineRule="auto"/>
              <w:jc w:val="center"/>
              <w:rPr>
                <w:rFonts w:ascii="仿宋" w:eastAsia="仿宋" w:hAnsi="仿宋" w:cs="Calibri"/>
                <w:kern w:val="0"/>
                <w:sz w:val="18"/>
                <w:szCs w:val="18"/>
              </w:rPr>
            </w:pPr>
            <w:r>
              <w:rPr>
                <w:rFonts w:ascii="仿宋" w:eastAsia="仿宋" w:hAnsi="仿宋" w:cs="Calibri" w:hint="eastAsia"/>
                <w:kern w:val="0"/>
                <w:sz w:val="18"/>
                <w:szCs w:val="18"/>
              </w:rPr>
              <w:t>章测验</w:t>
            </w:r>
            <w:r w:rsidRPr="006F5D9A">
              <w:rPr>
                <w:rFonts w:ascii="仿宋" w:eastAsia="仿宋" w:hAnsi="仿宋" w:cs="Calibri" w:hint="eastAsia"/>
                <w:kern w:val="0"/>
                <w:sz w:val="18"/>
                <w:szCs w:val="18"/>
              </w:rPr>
              <w:t>成绩/%</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2AC7C2F" w14:textId="5356DF58" w:rsidR="0002384F" w:rsidRPr="00450715" w:rsidRDefault="0002384F"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hint="eastAsia"/>
                <w:kern w:val="0"/>
                <w:sz w:val="18"/>
                <w:szCs w:val="18"/>
              </w:rPr>
              <w:t>10</w:t>
            </w:r>
          </w:p>
        </w:tc>
      </w:tr>
      <w:tr w:rsidR="0002384F" w:rsidRPr="006F5D9A" w14:paraId="1E94A814"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385645" w14:textId="101CF3E6" w:rsidR="0002384F" w:rsidRPr="006F5D9A" w:rsidRDefault="0002384F" w:rsidP="00C04054">
            <w:pPr>
              <w:widowControl/>
              <w:adjustRightInd w:val="0"/>
              <w:snapToGrid w:val="0"/>
              <w:spacing w:line="300" w:lineRule="auto"/>
              <w:jc w:val="center"/>
              <w:rPr>
                <w:rFonts w:ascii="inherit" w:eastAsia="宋体" w:hAnsi="inherit" w:cs="Times New Roman" w:hint="eastAsia"/>
                <w:kern w:val="0"/>
                <w:sz w:val="18"/>
                <w:szCs w:val="18"/>
              </w:rPr>
            </w:pPr>
            <w:r>
              <w:rPr>
                <w:rFonts w:ascii="仿宋" w:eastAsia="仿宋" w:hAnsi="仿宋" w:cs="Calibri" w:hint="eastAsia"/>
                <w:kern w:val="0"/>
                <w:sz w:val="18"/>
                <w:szCs w:val="18"/>
              </w:rPr>
              <w:t>见面课</w:t>
            </w:r>
            <w:r w:rsidRPr="006F5D9A">
              <w:rPr>
                <w:rFonts w:ascii="仿宋" w:eastAsia="仿宋" w:hAnsi="仿宋" w:cs="Calibri" w:hint="eastAsia"/>
                <w:kern w:val="0"/>
                <w:sz w:val="18"/>
                <w:szCs w:val="18"/>
              </w:rPr>
              <w:t>成绩/%</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5283BC" w14:textId="17AFF680" w:rsidR="0002384F" w:rsidRPr="00450715" w:rsidRDefault="0002384F"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kern w:val="0"/>
                <w:sz w:val="18"/>
                <w:szCs w:val="18"/>
              </w:rPr>
              <w:t>20</w:t>
            </w:r>
          </w:p>
        </w:tc>
      </w:tr>
      <w:tr w:rsidR="0002384F" w:rsidRPr="006F5D9A" w14:paraId="133662E4"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00C681" w14:textId="77777777" w:rsidR="0002384F" w:rsidRPr="006F5D9A" w:rsidRDefault="0002384F" w:rsidP="00C04054">
            <w:pPr>
              <w:widowControl/>
              <w:adjustRightInd w:val="0"/>
              <w:snapToGrid w:val="0"/>
              <w:spacing w:line="300" w:lineRule="auto"/>
              <w:jc w:val="center"/>
              <w:rPr>
                <w:rFonts w:ascii="inherit" w:eastAsia="宋体" w:hAnsi="inherit" w:cs="Times New Roman" w:hint="eastAsia"/>
                <w:kern w:val="0"/>
                <w:sz w:val="18"/>
                <w:szCs w:val="18"/>
              </w:rPr>
            </w:pPr>
            <w:proofErr w:type="gramStart"/>
            <w:r w:rsidRPr="006F5D9A">
              <w:rPr>
                <w:rFonts w:ascii="仿宋" w:eastAsia="仿宋" w:hAnsi="仿宋" w:cs="Calibri" w:hint="eastAsia"/>
                <w:kern w:val="0"/>
                <w:sz w:val="18"/>
                <w:szCs w:val="18"/>
              </w:rPr>
              <w:t>结课考试</w:t>
            </w:r>
            <w:proofErr w:type="gramEnd"/>
            <w:r w:rsidRPr="006F5D9A">
              <w:rPr>
                <w:rFonts w:ascii="仿宋" w:eastAsia="仿宋" w:hAnsi="仿宋" w:cs="Calibri" w:hint="eastAsia"/>
                <w:kern w:val="0"/>
                <w:sz w:val="18"/>
                <w:szCs w:val="18"/>
              </w:rPr>
              <w:t>成绩/%</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CC2864" w14:textId="02D94167" w:rsidR="0002384F" w:rsidRPr="00450715" w:rsidRDefault="0002384F" w:rsidP="00C04054">
            <w:pPr>
              <w:widowControl/>
              <w:adjustRightInd w:val="0"/>
              <w:snapToGrid w:val="0"/>
              <w:spacing w:line="300" w:lineRule="auto"/>
              <w:jc w:val="center"/>
              <w:rPr>
                <w:rFonts w:ascii="仿宋" w:eastAsia="仿宋" w:hAnsi="仿宋" w:cs="Calibri"/>
                <w:kern w:val="0"/>
                <w:sz w:val="18"/>
                <w:szCs w:val="18"/>
              </w:rPr>
            </w:pPr>
            <w:r w:rsidRPr="00450715">
              <w:rPr>
                <w:rFonts w:ascii="仿宋" w:eastAsia="仿宋" w:hAnsi="仿宋" w:cs="Calibri" w:hint="eastAsia"/>
                <w:kern w:val="0"/>
                <w:sz w:val="18"/>
                <w:szCs w:val="18"/>
              </w:rPr>
              <w:t>4</w:t>
            </w:r>
            <w:r w:rsidRPr="00450715">
              <w:rPr>
                <w:rFonts w:ascii="仿宋" w:eastAsia="仿宋" w:hAnsi="仿宋" w:cs="Calibri"/>
                <w:kern w:val="0"/>
                <w:sz w:val="18"/>
                <w:szCs w:val="18"/>
              </w:rPr>
              <w:t>0</w:t>
            </w:r>
          </w:p>
        </w:tc>
      </w:tr>
    </w:tbl>
    <w:p w14:paraId="373E8EF2" w14:textId="77777777" w:rsidR="006F5D9A" w:rsidRPr="00B0648B" w:rsidRDefault="006F5D9A" w:rsidP="00450715">
      <w:pPr>
        <w:adjustRightInd w:val="0"/>
        <w:snapToGrid w:val="0"/>
        <w:spacing w:line="300" w:lineRule="auto"/>
        <w:rPr>
          <w:rFonts w:ascii="Times New Roman" w:eastAsia="黑体" w:hAnsi="Times New Roman" w:cs="Times New Roman"/>
          <w:szCs w:val="21"/>
          <w:lang w:val="en-GB"/>
        </w:rPr>
      </w:pPr>
    </w:p>
    <w:p w14:paraId="18127FF7" w14:textId="77777777" w:rsidR="00AC5BFF" w:rsidRPr="00B0648B" w:rsidRDefault="00753477" w:rsidP="00A854EF">
      <w:pPr>
        <w:adjustRightInd w:val="0"/>
        <w:snapToGrid w:val="0"/>
        <w:spacing w:line="300" w:lineRule="auto"/>
        <w:rPr>
          <w:rFonts w:ascii="Times New Roman" w:eastAsia="黑体" w:hAnsi="Times New Roman" w:cs="Times New Roman"/>
          <w:szCs w:val="21"/>
          <w:lang w:val="en-GB"/>
        </w:rPr>
      </w:pPr>
      <w:r w:rsidRPr="007D5132">
        <w:rPr>
          <w:rFonts w:ascii="Times New Roman" w:eastAsia="黑体" w:hAnsi="Times New Roman" w:cs="Times New Roman"/>
          <w:szCs w:val="21"/>
          <w:lang w:val="en-GB"/>
        </w:rPr>
        <w:t>七</w:t>
      </w:r>
      <w:r w:rsidR="00AC5BFF" w:rsidRPr="007D5132">
        <w:rPr>
          <w:rFonts w:ascii="Times New Roman" w:eastAsia="黑体" w:hAnsi="Times New Roman" w:cs="Times New Roman"/>
          <w:szCs w:val="21"/>
          <w:lang w:val="en-GB"/>
        </w:rPr>
        <w:t>、教材与参考书</w:t>
      </w:r>
    </w:p>
    <w:p w14:paraId="18C3D4D0" w14:textId="77777777" w:rsidR="00AC5BFF" w:rsidRPr="00B0648B" w:rsidRDefault="00AC5BFF" w:rsidP="00C04054">
      <w:pPr>
        <w:adjustRightInd w:val="0"/>
        <w:snapToGrid w:val="0"/>
        <w:spacing w:line="300" w:lineRule="auto"/>
        <w:ind w:firstLineChars="200" w:firstLine="422"/>
        <w:rPr>
          <w:rFonts w:ascii="Times New Roman" w:eastAsia="仿宋" w:hAnsi="Times New Roman" w:cs="Times New Roman"/>
          <w:b/>
          <w:szCs w:val="21"/>
        </w:rPr>
      </w:pPr>
      <w:r w:rsidRPr="00B0648B">
        <w:rPr>
          <w:rFonts w:ascii="Times New Roman" w:eastAsia="仿宋" w:hAnsi="Times New Roman" w:cs="Times New Roman"/>
          <w:b/>
          <w:szCs w:val="21"/>
        </w:rPr>
        <w:t>（一）教材</w:t>
      </w:r>
    </w:p>
    <w:p w14:paraId="2BC7FE3D" w14:textId="3C079A5A" w:rsidR="004B03B2" w:rsidRPr="00B0648B" w:rsidRDefault="004B03B2" w:rsidP="00C04054">
      <w:pPr>
        <w:adjustRightInd w:val="0"/>
        <w:snapToGrid w:val="0"/>
        <w:spacing w:line="300" w:lineRule="auto"/>
        <w:ind w:firstLineChars="200" w:firstLine="420"/>
        <w:rPr>
          <w:rFonts w:ascii="Times New Roman" w:eastAsia="仿宋" w:hAnsi="Times New Roman" w:cs="Times New Roman"/>
          <w:szCs w:val="21"/>
        </w:rPr>
      </w:pPr>
      <w:r w:rsidRPr="00B0648B">
        <w:rPr>
          <w:rFonts w:ascii="Times New Roman" w:eastAsia="仿宋" w:hAnsi="Times New Roman" w:cs="Times New Roman"/>
          <w:szCs w:val="21"/>
        </w:rPr>
        <w:t>《</w:t>
      </w:r>
      <w:r w:rsidR="0002384F" w:rsidRPr="0002384F">
        <w:rPr>
          <w:rFonts w:ascii="Times New Roman" w:eastAsia="仿宋" w:hAnsi="Times New Roman" w:cs="Times New Roman" w:hint="eastAsia"/>
          <w:szCs w:val="21"/>
        </w:rPr>
        <w:t>公共关系学概论（第</w:t>
      </w:r>
      <w:r w:rsidR="0002384F" w:rsidRPr="0002384F">
        <w:rPr>
          <w:rFonts w:ascii="Times New Roman" w:eastAsia="仿宋" w:hAnsi="Times New Roman" w:cs="Times New Roman" w:hint="eastAsia"/>
          <w:szCs w:val="21"/>
        </w:rPr>
        <w:t>2</w:t>
      </w:r>
      <w:r w:rsidR="0002384F" w:rsidRPr="0002384F">
        <w:rPr>
          <w:rFonts w:ascii="Times New Roman" w:eastAsia="仿宋" w:hAnsi="Times New Roman" w:cs="Times New Roman" w:hint="eastAsia"/>
          <w:szCs w:val="21"/>
        </w:rPr>
        <w:t>版）</w:t>
      </w:r>
      <w:r w:rsidRPr="00B0648B">
        <w:rPr>
          <w:rFonts w:ascii="Times New Roman" w:eastAsia="仿宋" w:hAnsi="Times New Roman" w:cs="Times New Roman"/>
          <w:szCs w:val="21"/>
        </w:rPr>
        <w:t>》，</w:t>
      </w:r>
      <w:r w:rsidR="0002384F">
        <w:rPr>
          <w:rFonts w:ascii="Times New Roman" w:eastAsia="仿宋" w:hAnsi="Times New Roman" w:cs="Times New Roman" w:hint="eastAsia"/>
          <w:szCs w:val="21"/>
        </w:rPr>
        <w:t>李占才</w:t>
      </w:r>
      <w:r w:rsidRPr="00B0648B">
        <w:rPr>
          <w:rFonts w:ascii="Times New Roman" w:eastAsia="仿宋" w:hAnsi="Times New Roman" w:cs="Times New Roman"/>
          <w:szCs w:val="21"/>
        </w:rPr>
        <w:t>，北京：</w:t>
      </w:r>
      <w:r w:rsidR="0002384F" w:rsidRPr="0002384F">
        <w:rPr>
          <w:rFonts w:ascii="Times New Roman" w:eastAsia="仿宋" w:hAnsi="Times New Roman" w:cs="Times New Roman" w:hint="eastAsia"/>
          <w:szCs w:val="21"/>
        </w:rPr>
        <w:t>上海交通大学出版社</w:t>
      </w:r>
      <w:r w:rsidRPr="00B0648B">
        <w:rPr>
          <w:rFonts w:ascii="Times New Roman" w:eastAsia="仿宋" w:hAnsi="Times New Roman" w:cs="Times New Roman"/>
          <w:szCs w:val="21"/>
        </w:rPr>
        <w:t>，</w:t>
      </w:r>
      <w:r w:rsidRPr="00B0648B">
        <w:rPr>
          <w:rFonts w:ascii="Times New Roman" w:eastAsia="仿宋" w:hAnsi="Times New Roman" w:cs="Times New Roman"/>
          <w:szCs w:val="21"/>
        </w:rPr>
        <w:t>20</w:t>
      </w:r>
      <w:r w:rsidR="0002384F">
        <w:rPr>
          <w:rFonts w:ascii="Times New Roman" w:eastAsia="仿宋" w:hAnsi="Times New Roman" w:cs="Times New Roman" w:hint="eastAsia"/>
          <w:szCs w:val="21"/>
        </w:rPr>
        <w:t>10</w:t>
      </w:r>
      <w:r w:rsidRPr="00B0648B">
        <w:rPr>
          <w:rFonts w:ascii="Times New Roman" w:eastAsia="仿宋" w:hAnsi="Times New Roman" w:cs="Times New Roman"/>
          <w:szCs w:val="21"/>
        </w:rPr>
        <w:t>版。</w:t>
      </w:r>
    </w:p>
    <w:p w14:paraId="3271395C" w14:textId="77777777" w:rsidR="00AC5BFF" w:rsidRPr="00B0648B" w:rsidRDefault="00AC5BFF" w:rsidP="00C04054">
      <w:pPr>
        <w:adjustRightInd w:val="0"/>
        <w:snapToGrid w:val="0"/>
        <w:spacing w:line="300" w:lineRule="auto"/>
        <w:ind w:firstLineChars="200" w:firstLine="422"/>
        <w:rPr>
          <w:rFonts w:ascii="Times New Roman" w:eastAsia="仿宋" w:hAnsi="Times New Roman" w:cs="Times New Roman"/>
          <w:b/>
          <w:szCs w:val="21"/>
        </w:rPr>
      </w:pPr>
      <w:r w:rsidRPr="00B0648B">
        <w:rPr>
          <w:rFonts w:ascii="Times New Roman" w:eastAsia="仿宋" w:hAnsi="Times New Roman" w:cs="Times New Roman"/>
          <w:b/>
          <w:szCs w:val="21"/>
        </w:rPr>
        <w:t>（二）参考书目或文献</w:t>
      </w:r>
    </w:p>
    <w:p w14:paraId="4E84D653" w14:textId="69293BFE" w:rsidR="006F22B1" w:rsidRPr="00B0648B" w:rsidRDefault="00450715" w:rsidP="00C04054">
      <w:pPr>
        <w:adjustRightInd w:val="0"/>
        <w:snapToGrid w:val="0"/>
        <w:spacing w:line="300" w:lineRule="auto"/>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无。</w:t>
      </w:r>
    </w:p>
    <w:p w14:paraId="591F1122" w14:textId="77777777" w:rsidR="009631F6" w:rsidRPr="00B0648B" w:rsidRDefault="009631F6" w:rsidP="00C04054">
      <w:pPr>
        <w:adjustRightInd w:val="0"/>
        <w:snapToGrid w:val="0"/>
        <w:spacing w:line="300" w:lineRule="auto"/>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B0648B" w14:paraId="62BF0C4C" w14:textId="77777777" w:rsidTr="006F22B1">
        <w:trPr>
          <w:trHeight w:val="454"/>
          <w:jc w:val="right"/>
        </w:trPr>
        <w:tc>
          <w:tcPr>
            <w:tcW w:w="4678" w:type="dxa"/>
            <w:vAlign w:val="center"/>
          </w:tcPr>
          <w:p w14:paraId="17E11D2C" w14:textId="77777777" w:rsidR="006F22B1" w:rsidRPr="00B0648B" w:rsidRDefault="006F22B1" w:rsidP="00C04054">
            <w:pPr>
              <w:adjustRightInd w:val="0"/>
              <w:snapToGrid w:val="0"/>
              <w:spacing w:line="300" w:lineRule="auto"/>
              <w:rPr>
                <w:rFonts w:ascii="Times New Roman" w:eastAsia="黑体" w:hAnsi="Times New Roman" w:cs="Times New Roman"/>
                <w:szCs w:val="21"/>
                <w:lang w:val="en-GB"/>
              </w:rPr>
            </w:pPr>
          </w:p>
        </w:tc>
        <w:tc>
          <w:tcPr>
            <w:tcW w:w="3316" w:type="dxa"/>
            <w:vAlign w:val="center"/>
          </w:tcPr>
          <w:p w14:paraId="3228CFF7" w14:textId="77777777" w:rsidR="006F22B1" w:rsidRPr="00B0648B" w:rsidRDefault="006F22B1"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仿宋" w:hAnsi="Times New Roman" w:cs="Times New Roman"/>
                <w:szCs w:val="21"/>
                <w:lang w:val="en-GB"/>
              </w:rPr>
              <w:t>制定人：</w:t>
            </w:r>
            <w:r w:rsidR="00BD7624" w:rsidRPr="00B0648B">
              <w:rPr>
                <w:rFonts w:ascii="Times New Roman" w:eastAsia="仿宋" w:hAnsi="Times New Roman" w:cs="Times New Roman"/>
                <w:szCs w:val="21"/>
                <w:lang w:val="en-GB"/>
              </w:rPr>
              <w:t>（课程负责人）</w:t>
            </w:r>
          </w:p>
        </w:tc>
      </w:tr>
      <w:tr w:rsidR="006F22B1" w:rsidRPr="00B0648B" w14:paraId="4D32C2E5" w14:textId="77777777" w:rsidTr="006F22B1">
        <w:trPr>
          <w:trHeight w:val="454"/>
          <w:jc w:val="right"/>
        </w:trPr>
        <w:tc>
          <w:tcPr>
            <w:tcW w:w="4678" w:type="dxa"/>
            <w:vAlign w:val="center"/>
          </w:tcPr>
          <w:p w14:paraId="5647AA15" w14:textId="77777777" w:rsidR="006F22B1" w:rsidRPr="00B0648B" w:rsidRDefault="006F22B1" w:rsidP="00C04054">
            <w:pPr>
              <w:adjustRightInd w:val="0"/>
              <w:snapToGrid w:val="0"/>
              <w:spacing w:line="300" w:lineRule="auto"/>
              <w:rPr>
                <w:rFonts w:ascii="Times New Roman" w:eastAsia="黑体" w:hAnsi="Times New Roman" w:cs="Times New Roman"/>
                <w:szCs w:val="21"/>
                <w:lang w:val="en-GB"/>
              </w:rPr>
            </w:pPr>
          </w:p>
        </w:tc>
        <w:tc>
          <w:tcPr>
            <w:tcW w:w="3316" w:type="dxa"/>
            <w:vAlign w:val="center"/>
          </w:tcPr>
          <w:p w14:paraId="1654C5BE" w14:textId="77777777" w:rsidR="006F22B1" w:rsidRPr="00B0648B" w:rsidRDefault="006F22B1"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仿宋" w:hAnsi="Times New Roman" w:cs="Times New Roman"/>
                <w:szCs w:val="21"/>
                <w:lang w:val="en-GB"/>
              </w:rPr>
              <w:t>审核人：（</w:t>
            </w:r>
            <w:r w:rsidR="00E53C11" w:rsidRPr="00B0648B">
              <w:rPr>
                <w:rFonts w:ascii="Times New Roman" w:eastAsia="仿宋" w:hAnsi="Times New Roman" w:cs="Times New Roman"/>
                <w:szCs w:val="21"/>
                <w:lang w:val="en-GB"/>
              </w:rPr>
              <w:t>开课系主任</w:t>
            </w:r>
            <w:r w:rsidRPr="00B0648B">
              <w:rPr>
                <w:rFonts w:ascii="Times New Roman" w:eastAsia="仿宋" w:hAnsi="Times New Roman" w:cs="Times New Roman"/>
                <w:szCs w:val="21"/>
                <w:lang w:val="en-GB"/>
              </w:rPr>
              <w:t>）</w:t>
            </w:r>
          </w:p>
        </w:tc>
      </w:tr>
      <w:tr w:rsidR="006F22B1" w:rsidRPr="00B0648B" w14:paraId="1A2D7DB4" w14:textId="77777777" w:rsidTr="006F22B1">
        <w:trPr>
          <w:trHeight w:val="454"/>
          <w:jc w:val="right"/>
        </w:trPr>
        <w:tc>
          <w:tcPr>
            <w:tcW w:w="4678" w:type="dxa"/>
            <w:vAlign w:val="center"/>
          </w:tcPr>
          <w:p w14:paraId="2F6B9FDD" w14:textId="77777777" w:rsidR="006F22B1" w:rsidRPr="00B0648B" w:rsidRDefault="006F22B1" w:rsidP="00C04054">
            <w:pPr>
              <w:adjustRightInd w:val="0"/>
              <w:snapToGrid w:val="0"/>
              <w:spacing w:line="300" w:lineRule="auto"/>
              <w:rPr>
                <w:rFonts w:ascii="Times New Roman" w:eastAsia="黑体" w:hAnsi="Times New Roman" w:cs="Times New Roman"/>
                <w:szCs w:val="21"/>
                <w:lang w:val="en-GB"/>
              </w:rPr>
            </w:pPr>
          </w:p>
        </w:tc>
        <w:tc>
          <w:tcPr>
            <w:tcW w:w="3316" w:type="dxa"/>
            <w:vAlign w:val="center"/>
          </w:tcPr>
          <w:p w14:paraId="4EE09E80" w14:textId="326186C5" w:rsidR="006F22B1" w:rsidRPr="00B0648B" w:rsidRDefault="006F22B1" w:rsidP="00C04054">
            <w:pPr>
              <w:adjustRightInd w:val="0"/>
              <w:snapToGrid w:val="0"/>
              <w:spacing w:line="300" w:lineRule="auto"/>
              <w:rPr>
                <w:rFonts w:ascii="Times New Roman" w:eastAsia="仿宋" w:hAnsi="Times New Roman" w:cs="Times New Roman"/>
                <w:szCs w:val="21"/>
                <w:lang w:val="en-GB"/>
              </w:rPr>
            </w:pPr>
            <w:r w:rsidRPr="00B0648B">
              <w:rPr>
                <w:rFonts w:ascii="Times New Roman" w:eastAsia="仿宋" w:hAnsi="Times New Roman" w:cs="Times New Roman"/>
                <w:szCs w:val="21"/>
                <w:lang w:val="en-GB"/>
              </w:rPr>
              <w:t>制（修）订时间：</w:t>
            </w:r>
            <w:r w:rsidRPr="00B0648B">
              <w:rPr>
                <w:rFonts w:ascii="Times New Roman" w:eastAsia="仿宋" w:hAnsi="Times New Roman" w:cs="Times New Roman"/>
                <w:szCs w:val="21"/>
                <w:lang w:val="en-GB"/>
              </w:rPr>
              <w:t>202</w:t>
            </w:r>
            <w:r w:rsidR="00450715">
              <w:rPr>
                <w:rFonts w:ascii="Times New Roman" w:eastAsia="仿宋" w:hAnsi="Times New Roman" w:cs="Times New Roman" w:hint="eastAsia"/>
                <w:szCs w:val="21"/>
                <w:lang w:val="en-GB"/>
              </w:rPr>
              <w:t>4</w:t>
            </w:r>
            <w:r w:rsidRPr="00B0648B">
              <w:rPr>
                <w:rFonts w:ascii="Times New Roman" w:eastAsia="仿宋" w:hAnsi="Times New Roman" w:cs="Times New Roman"/>
                <w:szCs w:val="21"/>
                <w:lang w:val="en-GB"/>
              </w:rPr>
              <w:t>年</w:t>
            </w:r>
            <w:r w:rsidR="00450715">
              <w:rPr>
                <w:rFonts w:ascii="Times New Roman" w:eastAsia="仿宋" w:hAnsi="Times New Roman" w:cs="Times New Roman" w:hint="eastAsia"/>
                <w:szCs w:val="21"/>
                <w:lang w:val="en-GB"/>
              </w:rPr>
              <w:t>8</w:t>
            </w:r>
            <w:r w:rsidRPr="00B0648B">
              <w:rPr>
                <w:rFonts w:ascii="Times New Roman" w:eastAsia="仿宋" w:hAnsi="Times New Roman" w:cs="Times New Roman"/>
                <w:szCs w:val="21"/>
                <w:lang w:val="en-GB"/>
              </w:rPr>
              <w:t>月</w:t>
            </w:r>
          </w:p>
        </w:tc>
      </w:tr>
    </w:tbl>
    <w:p w14:paraId="5E3C16C4" w14:textId="77777777" w:rsidR="001C7304" w:rsidRPr="00B0648B" w:rsidRDefault="001C7304" w:rsidP="00C04054">
      <w:pPr>
        <w:widowControl/>
        <w:adjustRightInd w:val="0"/>
        <w:snapToGrid w:val="0"/>
        <w:spacing w:line="300" w:lineRule="auto"/>
        <w:jc w:val="left"/>
        <w:rPr>
          <w:rFonts w:ascii="Times New Roman" w:eastAsia="仿宋" w:hAnsi="Times New Roman" w:cs="Times New Roman"/>
          <w:szCs w:val="21"/>
        </w:rPr>
      </w:pPr>
      <w:r w:rsidRPr="00B0648B">
        <w:rPr>
          <w:rFonts w:ascii="Times New Roman" w:eastAsia="仿宋" w:hAnsi="Times New Roman" w:cs="Times New Roman"/>
          <w:szCs w:val="21"/>
        </w:rPr>
        <w:br w:type="page"/>
      </w:r>
    </w:p>
    <w:p w14:paraId="424235C5" w14:textId="7D6D191F" w:rsidR="001C7304" w:rsidRPr="00B0648B" w:rsidRDefault="001C7304" w:rsidP="00C04054">
      <w:pPr>
        <w:adjustRightInd w:val="0"/>
        <w:snapToGrid w:val="0"/>
        <w:spacing w:line="300" w:lineRule="auto"/>
        <w:jc w:val="center"/>
        <w:rPr>
          <w:rFonts w:ascii="Times New Roman" w:eastAsia="黑体" w:hAnsi="Times New Roman" w:cs="Times New Roman"/>
          <w:b/>
          <w:sz w:val="32"/>
          <w:szCs w:val="21"/>
          <w:lang w:val="en-GB"/>
        </w:rPr>
      </w:pPr>
      <w:r w:rsidRPr="00B0648B">
        <w:rPr>
          <w:rFonts w:ascii="Times New Roman" w:eastAsia="黑体" w:hAnsi="Times New Roman" w:cs="Times New Roman"/>
          <w:b/>
          <w:sz w:val="32"/>
          <w:szCs w:val="21"/>
          <w:lang w:val="en-GB"/>
        </w:rPr>
        <w:lastRenderedPageBreak/>
        <w:t>《</w:t>
      </w:r>
      <w:r w:rsidR="0002384F" w:rsidRPr="0002384F">
        <w:rPr>
          <w:rFonts w:ascii="Times New Roman" w:eastAsia="黑体" w:hAnsi="Times New Roman" w:cs="Times New Roman"/>
          <w:b/>
          <w:sz w:val="32"/>
          <w:szCs w:val="21"/>
          <w:lang w:val="en-GB"/>
        </w:rPr>
        <w:t>Public relations and interpersonal communication skills</w:t>
      </w:r>
      <w:r w:rsidRPr="00B0648B">
        <w:rPr>
          <w:rFonts w:ascii="Times New Roman" w:eastAsia="黑体" w:hAnsi="Times New Roman" w:cs="Times New Roman"/>
          <w:b/>
          <w:sz w:val="32"/>
          <w:szCs w:val="21"/>
          <w:lang w:val="en-GB"/>
        </w:rPr>
        <w:t>》</w:t>
      </w:r>
      <w:r w:rsidRPr="00B0648B">
        <w:rPr>
          <w:rFonts w:ascii="Times New Roman" w:eastAsia="黑体" w:hAnsi="Times New Roman" w:cs="Times New Roman"/>
          <w:b/>
          <w:sz w:val="32"/>
          <w:szCs w:val="21"/>
          <w:lang w:val="en-GB"/>
        </w:rPr>
        <w:t>Syllabus</w:t>
      </w:r>
    </w:p>
    <w:p w14:paraId="011594DF" w14:textId="77777777" w:rsidR="001C7304" w:rsidRPr="00B0648B" w:rsidRDefault="001C7304"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I.</w:t>
      </w:r>
      <w:r w:rsidR="00A869CB" w:rsidRPr="00B0648B">
        <w:rPr>
          <w:rFonts w:ascii="Times New Roman" w:eastAsia="黑体" w:hAnsi="Times New Roman" w:cs="Times New Roman"/>
          <w:b/>
          <w:szCs w:val="21"/>
          <w:lang w:val="en-GB"/>
        </w:rPr>
        <w:t xml:space="preserve"> </w:t>
      </w:r>
      <w:r w:rsidRPr="00B0648B">
        <w:rPr>
          <w:rFonts w:ascii="Times New Roman" w:eastAsia="黑体" w:hAnsi="Times New Roman" w:cs="Times New Roman"/>
          <w:b/>
          <w:szCs w:val="21"/>
          <w:lang w:val="en-GB"/>
        </w:rPr>
        <w:t>Basic Information</w:t>
      </w:r>
    </w:p>
    <w:tbl>
      <w:tblPr>
        <w:tblStyle w:val="a9"/>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123"/>
      </w:tblGrid>
      <w:tr w:rsidR="001C7304" w:rsidRPr="00B0648B" w14:paraId="5ABA69E8" w14:textId="77777777" w:rsidTr="00071B42">
        <w:trPr>
          <w:jc w:val="right"/>
        </w:trPr>
        <w:tc>
          <w:tcPr>
            <w:tcW w:w="2518" w:type="pct"/>
            <w:vAlign w:val="center"/>
          </w:tcPr>
          <w:p w14:paraId="4C5FB950" w14:textId="77777777" w:rsidR="0002384F" w:rsidRPr="0002384F" w:rsidRDefault="001C7304" w:rsidP="00C04054">
            <w:pPr>
              <w:adjustRightInd w:val="0"/>
              <w:snapToGrid w:val="0"/>
              <w:spacing w:line="300" w:lineRule="auto"/>
              <w:rPr>
                <w:rFonts w:ascii="Times New Roman" w:hAnsi="Times New Roman" w:cs="Times New Roman"/>
              </w:rPr>
            </w:pPr>
            <w:r w:rsidRPr="00B0648B">
              <w:rPr>
                <w:rFonts w:ascii="Times New Roman" w:hAnsi="Times New Roman" w:cs="Times New Roman"/>
              </w:rPr>
              <w:t>Course Name:</w:t>
            </w:r>
            <w:r w:rsidR="00970FC4" w:rsidRPr="00B0648B">
              <w:rPr>
                <w:rFonts w:ascii="Times New Roman" w:hAnsi="Times New Roman" w:cs="Times New Roman"/>
              </w:rPr>
              <w:t xml:space="preserve"> </w:t>
            </w:r>
            <w:r w:rsidR="0002384F" w:rsidRPr="0002384F">
              <w:rPr>
                <w:rFonts w:ascii="Times New Roman" w:hAnsi="Times New Roman" w:cs="Times New Roman"/>
              </w:rPr>
              <w:t xml:space="preserve">Public relations and </w:t>
            </w:r>
          </w:p>
          <w:p w14:paraId="33FCDB5F" w14:textId="0F54FEA4" w:rsidR="001C7304" w:rsidRPr="00B0648B" w:rsidRDefault="0002384F" w:rsidP="00C04054">
            <w:pPr>
              <w:adjustRightInd w:val="0"/>
              <w:snapToGrid w:val="0"/>
              <w:spacing w:line="300" w:lineRule="auto"/>
              <w:rPr>
                <w:rFonts w:ascii="Times New Roman" w:eastAsia="黑体" w:hAnsi="Times New Roman" w:cs="Times New Roman"/>
                <w:szCs w:val="21"/>
                <w:lang w:val="en-GB"/>
              </w:rPr>
            </w:pPr>
            <w:r w:rsidRPr="0002384F">
              <w:rPr>
                <w:rFonts w:ascii="Times New Roman" w:hAnsi="Times New Roman" w:cs="Times New Roman"/>
              </w:rPr>
              <w:t>interpersonal communication skills</w:t>
            </w:r>
          </w:p>
        </w:tc>
        <w:tc>
          <w:tcPr>
            <w:tcW w:w="2482" w:type="pct"/>
            <w:vAlign w:val="center"/>
          </w:tcPr>
          <w:p w14:paraId="0678935F" w14:textId="07CB3C28" w:rsidR="001C7304" w:rsidRPr="00B0648B" w:rsidRDefault="001C7304"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仿宋" w:hAnsi="Times New Roman" w:cs="Times New Roman"/>
                <w:szCs w:val="21"/>
                <w:lang w:val="en-GB"/>
              </w:rPr>
              <w:t>Name in Chinese:</w:t>
            </w:r>
            <w:r w:rsidR="00970FC4" w:rsidRPr="00B0648B">
              <w:rPr>
                <w:rFonts w:ascii="Times New Roman" w:eastAsia="仿宋" w:hAnsi="Times New Roman" w:cs="Times New Roman"/>
                <w:szCs w:val="21"/>
                <w:lang w:val="en-GB"/>
              </w:rPr>
              <w:t xml:space="preserve"> </w:t>
            </w:r>
            <w:r w:rsidR="0002384F">
              <w:rPr>
                <w:rFonts w:ascii="Times New Roman" w:eastAsia="仿宋" w:hAnsi="Times New Roman" w:cs="Times New Roman" w:hint="eastAsia"/>
                <w:szCs w:val="21"/>
                <w:lang w:val="en-GB"/>
              </w:rPr>
              <w:t xml:space="preserve">gong </w:t>
            </w:r>
            <w:proofErr w:type="spellStart"/>
            <w:r w:rsidR="0002384F">
              <w:rPr>
                <w:rFonts w:ascii="Times New Roman" w:eastAsia="仿宋" w:hAnsi="Times New Roman" w:cs="Times New Roman" w:hint="eastAsia"/>
                <w:szCs w:val="21"/>
                <w:lang w:val="en-GB"/>
              </w:rPr>
              <w:t>gong</w:t>
            </w:r>
            <w:proofErr w:type="spellEnd"/>
            <w:r w:rsidR="0002384F">
              <w:rPr>
                <w:rFonts w:ascii="Times New Roman" w:eastAsia="仿宋" w:hAnsi="Times New Roman" w:cs="Times New Roman" w:hint="eastAsia"/>
                <w:szCs w:val="21"/>
                <w:lang w:val="en-GB"/>
              </w:rPr>
              <w:t xml:space="preserve"> guan xi </w:t>
            </w:r>
            <w:proofErr w:type="spellStart"/>
            <w:r w:rsidR="0002384F">
              <w:rPr>
                <w:rFonts w:ascii="Times New Roman" w:eastAsia="仿宋" w:hAnsi="Times New Roman" w:cs="Times New Roman" w:hint="eastAsia"/>
                <w:szCs w:val="21"/>
                <w:lang w:val="en-GB"/>
              </w:rPr>
              <w:t>yu</w:t>
            </w:r>
            <w:proofErr w:type="spellEnd"/>
            <w:r w:rsidR="00A222E2">
              <w:rPr>
                <w:rFonts w:ascii="Times New Roman" w:eastAsia="仿宋" w:hAnsi="Times New Roman" w:cs="Times New Roman"/>
                <w:szCs w:val="21"/>
                <w:lang w:val="en-GB"/>
              </w:rPr>
              <w:t xml:space="preserve"> </w:t>
            </w:r>
            <w:r w:rsidR="0002384F">
              <w:rPr>
                <w:rFonts w:ascii="Times New Roman" w:eastAsia="仿宋" w:hAnsi="Times New Roman" w:cs="Times New Roman" w:hint="eastAsia"/>
                <w:szCs w:val="21"/>
                <w:lang w:val="en-GB"/>
              </w:rPr>
              <w:t xml:space="preserve">ren ji jiao wang </w:t>
            </w:r>
            <w:proofErr w:type="spellStart"/>
            <w:r w:rsidR="0002384F">
              <w:rPr>
                <w:rFonts w:ascii="Times New Roman" w:eastAsia="仿宋" w:hAnsi="Times New Roman" w:cs="Times New Roman" w:hint="eastAsia"/>
                <w:szCs w:val="21"/>
                <w:lang w:val="en-GB"/>
              </w:rPr>
              <w:t>neng</w:t>
            </w:r>
            <w:proofErr w:type="spellEnd"/>
            <w:r w:rsidR="0002384F">
              <w:rPr>
                <w:rFonts w:ascii="Times New Roman" w:eastAsia="仿宋" w:hAnsi="Times New Roman" w:cs="Times New Roman" w:hint="eastAsia"/>
                <w:szCs w:val="21"/>
                <w:lang w:val="en-GB"/>
              </w:rPr>
              <w:t xml:space="preserve"> li</w:t>
            </w:r>
          </w:p>
        </w:tc>
      </w:tr>
      <w:tr w:rsidR="001C7304" w:rsidRPr="00B0648B" w14:paraId="3F1421AD" w14:textId="77777777" w:rsidTr="00071B42">
        <w:trPr>
          <w:jc w:val="right"/>
        </w:trPr>
        <w:tc>
          <w:tcPr>
            <w:tcW w:w="2518" w:type="pct"/>
            <w:vAlign w:val="center"/>
          </w:tcPr>
          <w:p w14:paraId="3C7DC8EE" w14:textId="7C66523A" w:rsidR="001C7304" w:rsidRPr="00B0648B" w:rsidRDefault="001C7304"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Course N</w:t>
            </w:r>
            <w:r w:rsidR="004904BB" w:rsidRPr="00B0648B">
              <w:rPr>
                <w:rFonts w:ascii="Times New Roman" w:hAnsi="Times New Roman" w:cs="Times New Roman"/>
              </w:rPr>
              <w:t>o.</w:t>
            </w:r>
            <w:r w:rsidRPr="00B0648B">
              <w:rPr>
                <w:rFonts w:ascii="Times New Roman" w:hAnsi="Times New Roman" w:cs="Times New Roman"/>
              </w:rPr>
              <w:t>:</w:t>
            </w:r>
            <w:r w:rsidR="00970FC4" w:rsidRPr="00B0648B">
              <w:rPr>
                <w:rFonts w:ascii="Times New Roman" w:hAnsi="Times New Roman" w:cs="Times New Roman"/>
              </w:rPr>
              <w:t xml:space="preserve"> </w:t>
            </w:r>
            <w:r w:rsidR="0002384F">
              <w:rPr>
                <w:rFonts w:ascii="Times New Roman" w:eastAsia="仿宋" w:hAnsi="Times New Roman" w:cs="Times New Roman" w:hint="eastAsia"/>
                <w:szCs w:val="21"/>
              </w:rPr>
              <w:t>240901G005</w:t>
            </w:r>
          </w:p>
        </w:tc>
        <w:tc>
          <w:tcPr>
            <w:tcW w:w="2482" w:type="pct"/>
            <w:vAlign w:val="center"/>
          </w:tcPr>
          <w:p w14:paraId="409213F3" w14:textId="2827219D" w:rsidR="001C7304" w:rsidRPr="00B0648B" w:rsidRDefault="004904BB"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Total Credits:</w:t>
            </w:r>
            <w:r w:rsidR="00970FC4" w:rsidRPr="00B0648B">
              <w:rPr>
                <w:rFonts w:ascii="Times New Roman" w:hAnsi="Times New Roman" w:cs="Times New Roman"/>
              </w:rPr>
              <w:t xml:space="preserve"> </w:t>
            </w:r>
            <w:r w:rsidR="0002384F">
              <w:rPr>
                <w:rFonts w:ascii="Times New Roman" w:hAnsi="Times New Roman" w:cs="Times New Roman" w:hint="eastAsia"/>
              </w:rPr>
              <w:t>2</w:t>
            </w:r>
          </w:p>
        </w:tc>
      </w:tr>
      <w:tr w:rsidR="001C7304" w:rsidRPr="00B0648B" w14:paraId="256C09A4" w14:textId="77777777" w:rsidTr="00071B42">
        <w:trPr>
          <w:jc w:val="right"/>
        </w:trPr>
        <w:tc>
          <w:tcPr>
            <w:tcW w:w="2518" w:type="pct"/>
            <w:vAlign w:val="center"/>
          </w:tcPr>
          <w:p w14:paraId="025CBFDF" w14:textId="1BBABF97" w:rsidR="001C7304" w:rsidRPr="00B0648B" w:rsidRDefault="004904BB"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Total Hours:</w:t>
            </w:r>
            <w:r w:rsidR="00970FC4" w:rsidRPr="00B0648B">
              <w:rPr>
                <w:rFonts w:ascii="Times New Roman" w:hAnsi="Times New Roman" w:cs="Times New Roman"/>
              </w:rPr>
              <w:t xml:space="preserve"> </w:t>
            </w:r>
            <w:r w:rsidR="0002384F">
              <w:rPr>
                <w:rFonts w:ascii="Times New Roman" w:eastAsia="仿宋" w:hAnsi="Times New Roman" w:cs="Times New Roman" w:hint="eastAsia"/>
                <w:szCs w:val="21"/>
              </w:rPr>
              <w:t>35</w:t>
            </w:r>
          </w:p>
        </w:tc>
        <w:tc>
          <w:tcPr>
            <w:tcW w:w="2482" w:type="pct"/>
            <w:vAlign w:val="center"/>
          </w:tcPr>
          <w:p w14:paraId="3B396F35" w14:textId="5B912379" w:rsidR="001C7304" w:rsidRPr="00B0648B" w:rsidRDefault="004904BB" w:rsidP="00C04054">
            <w:pPr>
              <w:adjustRightInd w:val="0"/>
              <w:snapToGrid w:val="0"/>
              <w:spacing w:line="300" w:lineRule="auto"/>
              <w:rPr>
                <w:rFonts w:ascii="Times New Roman" w:eastAsia="黑体" w:hAnsi="Times New Roman" w:cs="Times New Roman"/>
                <w:szCs w:val="21"/>
                <w:lang w:val="en-GB"/>
              </w:rPr>
            </w:pPr>
            <w:r w:rsidRPr="00B0648B">
              <w:rPr>
                <w:rFonts w:ascii="Times New Roman" w:eastAsia="黑体" w:hAnsi="Times New Roman" w:cs="Times New Roman"/>
                <w:szCs w:val="21"/>
                <w:lang w:val="en-GB"/>
              </w:rPr>
              <w:t>Lecture Hours:</w:t>
            </w:r>
            <w:r w:rsidR="00970FC4" w:rsidRPr="00B0648B">
              <w:rPr>
                <w:rFonts w:ascii="Times New Roman" w:eastAsia="黑体" w:hAnsi="Times New Roman" w:cs="Times New Roman"/>
                <w:szCs w:val="21"/>
                <w:lang w:val="en-GB"/>
              </w:rPr>
              <w:t xml:space="preserve"> </w:t>
            </w:r>
            <w:r w:rsidR="00A222E2">
              <w:rPr>
                <w:rFonts w:ascii="Times New Roman" w:eastAsia="黑体" w:hAnsi="Times New Roman" w:cs="Times New Roman"/>
                <w:szCs w:val="21"/>
                <w:lang w:val="en-GB"/>
              </w:rPr>
              <w:t>3</w:t>
            </w:r>
            <w:r w:rsidR="0002384F">
              <w:rPr>
                <w:rFonts w:ascii="Times New Roman" w:eastAsia="黑体" w:hAnsi="Times New Roman" w:cs="Times New Roman" w:hint="eastAsia"/>
                <w:szCs w:val="21"/>
                <w:lang w:val="en-GB"/>
              </w:rPr>
              <w:t>5</w:t>
            </w:r>
          </w:p>
        </w:tc>
      </w:tr>
      <w:tr w:rsidR="001C7304" w:rsidRPr="00B0648B" w14:paraId="30A40726" w14:textId="77777777" w:rsidTr="00071B42">
        <w:trPr>
          <w:jc w:val="right"/>
        </w:trPr>
        <w:tc>
          <w:tcPr>
            <w:tcW w:w="2518" w:type="pct"/>
            <w:vAlign w:val="center"/>
          </w:tcPr>
          <w:p w14:paraId="3CBAAAB3" w14:textId="6A0AB079" w:rsidR="001C7304" w:rsidRPr="00B0648B" w:rsidRDefault="001C7304"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Lab Hours:</w:t>
            </w:r>
            <w:r w:rsidR="00970FC4" w:rsidRPr="00B0648B">
              <w:rPr>
                <w:rFonts w:ascii="Times New Roman" w:hAnsi="Times New Roman" w:cs="Times New Roman"/>
              </w:rPr>
              <w:t xml:space="preserve"> </w:t>
            </w:r>
            <w:r w:rsidR="00A222E2">
              <w:rPr>
                <w:rFonts w:ascii="Times New Roman" w:hAnsi="Times New Roman" w:cs="Times New Roman"/>
              </w:rPr>
              <w:t>0</w:t>
            </w:r>
          </w:p>
        </w:tc>
        <w:tc>
          <w:tcPr>
            <w:tcW w:w="2482" w:type="pct"/>
            <w:vAlign w:val="center"/>
          </w:tcPr>
          <w:p w14:paraId="603371DD" w14:textId="77777777" w:rsidR="001C7304" w:rsidRPr="00B0648B" w:rsidRDefault="001C7304"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Computer Lab Hours:</w:t>
            </w:r>
            <w:r w:rsidR="00970FC4" w:rsidRPr="00B0648B">
              <w:rPr>
                <w:rFonts w:ascii="Times New Roman" w:hAnsi="Times New Roman" w:cs="Times New Roman"/>
              </w:rPr>
              <w:t xml:space="preserve"> </w:t>
            </w:r>
            <w:r w:rsidR="00560AE2" w:rsidRPr="00B0648B">
              <w:rPr>
                <w:rFonts w:ascii="Times New Roman" w:hAnsi="Times New Roman" w:cs="Times New Roman"/>
              </w:rPr>
              <w:t>0</w:t>
            </w:r>
          </w:p>
        </w:tc>
      </w:tr>
      <w:tr w:rsidR="001C7304" w:rsidRPr="00B0648B" w14:paraId="7FCECAB2" w14:textId="77777777" w:rsidTr="00071B42">
        <w:trPr>
          <w:jc w:val="right"/>
        </w:trPr>
        <w:tc>
          <w:tcPr>
            <w:tcW w:w="2518" w:type="pct"/>
            <w:vAlign w:val="center"/>
          </w:tcPr>
          <w:p w14:paraId="1FB30ACF" w14:textId="2F9944CE" w:rsidR="001C7304" w:rsidRPr="00B0648B" w:rsidRDefault="004904BB"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Offering College:</w:t>
            </w:r>
            <w:r w:rsidR="00970FC4" w:rsidRPr="00B0648B">
              <w:rPr>
                <w:rFonts w:ascii="Times New Roman" w:hAnsi="Times New Roman" w:cs="Times New Roman"/>
              </w:rPr>
              <w:t xml:space="preserve"> </w:t>
            </w:r>
            <w:r w:rsidR="00A222E2" w:rsidRPr="00A222E2">
              <w:rPr>
                <w:rFonts w:ascii="Times New Roman" w:hAnsi="Times New Roman" w:cs="Times New Roman"/>
              </w:rPr>
              <w:t>Petroleum Institute</w:t>
            </w:r>
          </w:p>
        </w:tc>
        <w:tc>
          <w:tcPr>
            <w:tcW w:w="2482" w:type="pct"/>
            <w:vAlign w:val="center"/>
          </w:tcPr>
          <w:p w14:paraId="32B25E0C" w14:textId="71321FD0" w:rsidR="001C7304" w:rsidRPr="00B0648B" w:rsidRDefault="00A854EF" w:rsidP="00C04054">
            <w:pPr>
              <w:adjustRightInd w:val="0"/>
              <w:snapToGrid w:val="0"/>
              <w:spacing w:line="300" w:lineRule="auto"/>
              <w:rPr>
                <w:rFonts w:ascii="Times New Roman" w:eastAsia="黑体" w:hAnsi="Times New Roman" w:cs="Times New Roman"/>
                <w:szCs w:val="21"/>
                <w:lang w:val="en-GB"/>
              </w:rPr>
            </w:pPr>
            <w:r w:rsidRPr="00B0648B">
              <w:rPr>
                <w:rFonts w:ascii="Times New Roman" w:hAnsi="Times New Roman" w:cs="Times New Roman"/>
              </w:rPr>
              <w:t xml:space="preserve">Course Type: </w:t>
            </w:r>
            <w:r w:rsidRPr="0002384F">
              <w:rPr>
                <w:rFonts w:ascii="Times New Roman" w:hAnsi="Times New Roman" w:cs="Times New Roman"/>
              </w:rPr>
              <w:t>Public selection</w:t>
            </w:r>
          </w:p>
        </w:tc>
      </w:tr>
    </w:tbl>
    <w:p w14:paraId="6C2D89BC" w14:textId="77777777" w:rsidR="00A869CB" w:rsidRPr="00B0648B" w:rsidRDefault="00A869CB"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II. Course Introduction</w:t>
      </w:r>
    </w:p>
    <w:p w14:paraId="4754328F" w14:textId="77777777" w:rsidR="00D45573" w:rsidRDefault="00D45573" w:rsidP="00C04054">
      <w:pPr>
        <w:adjustRightInd w:val="0"/>
        <w:snapToGrid w:val="0"/>
        <w:spacing w:line="300" w:lineRule="auto"/>
        <w:ind w:firstLineChars="200" w:firstLine="420"/>
        <w:rPr>
          <w:rFonts w:ascii="Times New Roman" w:eastAsia="仿宋" w:hAnsi="Times New Roman" w:cs="Times New Roman"/>
          <w:szCs w:val="21"/>
          <w:lang w:val="en-GB"/>
        </w:rPr>
      </w:pPr>
      <w:r w:rsidRPr="00D45573">
        <w:rPr>
          <w:rFonts w:ascii="Times New Roman" w:eastAsia="仿宋" w:hAnsi="Times New Roman" w:cs="Times New Roman"/>
          <w:szCs w:val="21"/>
          <w:lang w:val="en-GB"/>
        </w:rPr>
        <w:t>The course of Public Relations and Interpersonal Communication Skills consists of seven chapters. Chapter one introduces the basic characteristics of relationships between different subjects in the social field; Chapter 2 discusses the basic characteristics of public relations; Chapter 3 introduces the basic characteristics of social organization image and its importance to public relations; Chapter 4 discusses the constituent elements of public relations; Chapter 5 introduces the important role of communication and dissemination in public relations; Chapter 6 discusses the basic principles that social organizations follow when carrying out public relations activities; Chapter 7 introduces the strategies and tactics of public relations activities.</w:t>
      </w:r>
    </w:p>
    <w:p w14:paraId="571014E0" w14:textId="7A7DCDFC" w:rsidR="00A869CB" w:rsidRPr="00B0648B" w:rsidRDefault="00A869CB"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III. Course Objective</w:t>
      </w:r>
    </w:p>
    <w:p w14:paraId="3A98D73A" w14:textId="7542BC9B" w:rsidR="00AE6363" w:rsidRDefault="00AE6363" w:rsidP="00C04054">
      <w:pPr>
        <w:pStyle w:val="aa"/>
        <w:adjustRightInd w:val="0"/>
        <w:snapToGrid w:val="0"/>
        <w:spacing w:line="300" w:lineRule="auto"/>
        <w:ind w:firstLine="440"/>
        <w:rPr>
          <w:rFonts w:ascii="Times New Roman" w:hAnsi="Times New Roman" w:cs="Times New Roman"/>
          <w:sz w:val="22"/>
        </w:rPr>
      </w:pPr>
      <w:r>
        <w:rPr>
          <w:rFonts w:ascii="Times New Roman" w:hAnsi="Times New Roman" w:cs="Times New Roman" w:hint="eastAsia"/>
          <w:sz w:val="22"/>
        </w:rPr>
        <w:t>1</w:t>
      </w:r>
      <w:r w:rsidR="00450715">
        <w:rPr>
          <w:rFonts w:ascii="Times New Roman" w:hAnsi="Times New Roman" w:cs="Times New Roman" w:hint="eastAsia"/>
          <w:sz w:val="22"/>
        </w:rPr>
        <w:t>.</w:t>
      </w:r>
      <w:r>
        <w:rPr>
          <w:rFonts w:ascii="Times New Roman" w:hAnsi="Times New Roman" w:cs="Times New Roman" w:hint="eastAsia"/>
          <w:sz w:val="22"/>
        </w:rPr>
        <w:t xml:space="preserve"> </w:t>
      </w:r>
      <w:r w:rsidRPr="00AE6363">
        <w:rPr>
          <w:rFonts w:ascii="Times New Roman" w:hAnsi="Times New Roman" w:cs="Times New Roman"/>
          <w:sz w:val="22"/>
        </w:rPr>
        <w:t>Coordinate and improve interpersonal relationships, overcome communication barriers, enhance public relations skills, and optimize public relations;</w:t>
      </w:r>
    </w:p>
    <w:p w14:paraId="4936B01C" w14:textId="1C4A7D5F" w:rsidR="00AE6363" w:rsidRDefault="00AE6363" w:rsidP="00C04054">
      <w:pPr>
        <w:pStyle w:val="aa"/>
        <w:adjustRightInd w:val="0"/>
        <w:snapToGrid w:val="0"/>
        <w:spacing w:line="300" w:lineRule="auto"/>
        <w:ind w:firstLine="440"/>
        <w:rPr>
          <w:rFonts w:ascii="Times New Roman" w:hAnsi="Times New Roman" w:cs="Times New Roman"/>
          <w:sz w:val="22"/>
        </w:rPr>
      </w:pPr>
      <w:r>
        <w:rPr>
          <w:rFonts w:ascii="Times New Roman" w:hAnsi="Times New Roman" w:cs="Times New Roman" w:hint="eastAsia"/>
          <w:sz w:val="22"/>
        </w:rPr>
        <w:t>2</w:t>
      </w:r>
      <w:r w:rsidR="00450715">
        <w:rPr>
          <w:rFonts w:ascii="Times New Roman" w:hAnsi="Times New Roman" w:cs="Times New Roman" w:hint="eastAsia"/>
          <w:sz w:val="22"/>
        </w:rPr>
        <w:t>.</w:t>
      </w:r>
      <w:r>
        <w:rPr>
          <w:rFonts w:ascii="Times New Roman" w:hAnsi="Times New Roman" w:cs="Times New Roman" w:hint="eastAsia"/>
          <w:sz w:val="22"/>
        </w:rPr>
        <w:t xml:space="preserve"> </w:t>
      </w:r>
      <w:r w:rsidRPr="00AE6363">
        <w:rPr>
          <w:rFonts w:ascii="Times New Roman" w:hAnsi="Times New Roman" w:cs="Times New Roman"/>
          <w:sz w:val="22"/>
        </w:rPr>
        <w:t>Inspire students' sense of social responsibility, contribute to society, and develop themselves.</w:t>
      </w:r>
    </w:p>
    <w:p w14:paraId="3F59DB66" w14:textId="54BF204B" w:rsidR="00450715" w:rsidRDefault="00450715" w:rsidP="00C04054">
      <w:pPr>
        <w:pStyle w:val="aa"/>
        <w:adjustRightInd w:val="0"/>
        <w:snapToGrid w:val="0"/>
        <w:spacing w:line="300" w:lineRule="auto"/>
        <w:ind w:firstLine="440"/>
        <w:rPr>
          <w:rFonts w:ascii="Times New Roman" w:hAnsi="Times New Roman" w:cs="Times New Roman"/>
          <w:sz w:val="22"/>
        </w:rPr>
      </w:pPr>
      <w:r w:rsidRPr="00450715">
        <w:rPr>
          <w:rFonts w:ascii="Times New Roman" w:hAnsi="Times New Roman" w:cs="Times New Roman"/>
          <w:sz w:val="22"/>
        </w:rPr>
        <w:t>3. Advocate the concept of "learning petroleum, loving petroleum and devoting themselves to petroleum", encourage graduates to take root in Xinjiang and join the petroleum industry, and cultivate more and better talents for the country, especially in the western border areas.</w:t>
      </w:r>
    </w:p>
    <w:p w14:paraId="1F935A6E" w14:textId="5D256AE6" w:rsidR="00A869CB" w:rsidRDefault="00A869CB"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 xml:space="preserve">IV. Contents </w:t>
      </w:r>
      <w:r w:rsidRPr="00B0648B">
        <w:rPr>
          <w:rFonts w:ascii="Times New Roman" w:eastAsia="仿宋" w:hAnsi="Times New Roman" w:cs="Times New Roman"/>
          <w:b/>
          <w:szCs w:val="21"/>
          <w:lang w:val="en-GB"/>
        </w:rPr>
        <w:t>and</w:t>
      </w:r>
      <w:r w:rsidRPr="00B0648B">
        <w:rPr>
          <w:rFonts w:ascii="Times New Roman" w:eastAsia="黑体" w:hAnsi="Times New Roman" w:cs="Times New Roman"/>
          <w:b/>
          <w:szCs w:val="21"/>
          <w:lang w:val="en-GB"/>
        </w:rPr>
        <w:t xml:space="preserve"> Requirements</w:t>
      </w:r>
    </w:p>
    <w:tbl>
      <w:tblPr>
        <w:tblStyle w:val="a9"/>
        <w:tblW w:w="5000" w:type="pct"/>
        <w:jc w:val="center"/>
        <w:tblLook w:val="04A0" w:firstRow="1" w:lastRow="0" w:firstColumn="1" w:lastColumn="0" w:noHBand="0" w:noVBand="1"/>
      </w:tblPr>
      <w:tblGrid>
        <w:gridCol w:w="1336"/>
        <w:gridCol w:w="2690"/>
        <w:gridCol w:w="2286"/>
        <w:gridCol w:w="467"/>
        <w:gridCol w:w="1517"/>
      </w:tblGrid>
      <w:tr w:rsidR="00071B42" w:rsidRPr="00B0648B" w14:paraId="53623233" w14:textId="77777777" w:rsidTr="00707D40">
        <w:trPr>
          <w:trHeight w:val="20"/>
          <w:tblHeader/>
          <w:jc w:val="center"/>
        </w:trPr>
        <w:tc>
          <w:tcPr>
            <w:tcW w:w="2426" w:type="pct"/>
            <w:gridSpan w:val="2"/>
            <w:vAlign w:val="center"/>
          </w:tcPr>
          <w:p w14:paraId="5AE664C5" w14:textId="4BB51277" w:rsidR="00071B42" w:rsidRPr="00B0648B" w:rsidRDefault="00071B42" w:rsidP="00450715">
            <w:pPr>
              <w:adjustRightInd w:val="0"/>
              <w:snapToGrid w:val="0"/>
              <w:jc w:val="center"/>
              <w:rPr>
                <w:rFonts w:ascii="Times New Roman" w:eastAsia="仿宋" w:hAnsi="Times New Roman" w:cs="Times New Roman"/>
                <w:b/>
                <w:sz w:val="18"/>
                <w:szCs w:val="18"/>
                <w:lang w:val="x-none"/>
              </w:rPr>
            </w:pPr>
            <w:r w:rsidRPr="00071B42">
              <w:rPr>
                <w:rFonts w:ascii="Times New Roman" w:eastAsia="仿宋" w:hAnsi="Times New Roman" w:cs="Times New Roman"/>
                <w:b/>
                <w:sz w:val="18"/>
                <w:szCs w:val="18"/>
                <w:lang w:val="x-none"/>
              </w:rPr>
              <w:t>Chapter/Unit</w:t>
            </w:r>
          </w:p>
        </w:tc>
        <w:tc>
          <w:tcPr>
            <w:tcW w:w="1378" w:type="pct"/>
            <w:vAlign w:val="center"/>
          </w:tcPr>
          <w:p w14:paraId="53B4D306" w14:textId="6E686B45" w:rsidR="00071B42" w:rsidRPr="00B0648B" w:rsidRDefault="00071B42" w:rsidP="00450715">
            <w:pPr>
              <w:adjustRightInd w:val="0"/>
              <w:snapToGrid w:val="0"/>
              <w:jc w:val="center"/>
              <w:rPr>
                <w:rFonts w:ascii="Times New Roman" w:eastAsia="仿宋" w:hAnsi="Times New Roman" w:cs="Times New Roman"/>
                <w:b/>
                <w:sz w:val="18"/>
                <w:szCs w:val="18"/>
                <w:lang w:val="x-none"/>
              </w:rPr>
            </w:pPr>
            <w:r w:rsidRPr="00071B42">
              <w:rPr>
                <w:rFonts w:ascii="Times New Roman" w:eastAsia="仿宋" w:hAnsi="Times New Roman" w:cs="Times New Roman"/>
                <w:b/>
                <w:sz w:val="18"/>
                <w:szCs w:val="18"/>
                <w:lang w:val="x-none"/>
              </w:rPr>
              <w:t>Contents and Key Points</w:t>
            </w:r>
          </w:p>
        </w:tc>
        <w:tc>
          <w:tcPr>
            <w:tcW w:w="281" w:type="pct"/>
            <w:vAlign w:val="center"/>
          </w:tcPr>
          <w:p w14:paraId="5B1077E0" w14:textId="2FC1A55D" w:rsidR="00071B42" w:rsidRPr="007D5132" w:rsidRDefault="00071B42" w:rsidP="00450715">
            <w:pPr>
              <w:adjustRightInd w:val="0"/>
              <w:snapToGrid w:val="0"/>
              <w:jc w:val="center"/>
              <w:rPr>
                <w:rFonts w:ascii="Times New Roman" w:eastAsia="仿宋" w:hAnsi="Times New Roman" w:cs="Times New Roman"/>
                <w:b/>
                <w:sz w:val="18"/>
                <w:szCs w:val="18"/>
                <w:lang w:val="x-none"/>
              </w:rPr>
            </w:pPr>
            <w:proofErr w:type="spellStart"/>
            <w:r w:rsidRPr="007D5132">
              <w:rPr>
                <w:rFonts w:ascii="Times New Roman" w:eastAsia="仿宋" w:hAnsi="Times New Roman" w:cs="Times New Roman"/>
                <w:b/>
                <w:sz w:val="18"/>
                <w:szCs w:val="18"/>
                <w:lang w:val="x-none"/>
              </w:rPr>
              <w:t>hrs</w:t>
            </w:r>
            <w:proofErr w:type="spellEnd"/>
          </w:p>
        </w:tc>
        <w:tc>
          <w:tcPr>
            <w:tcW w:w="914" w:type="pct"/>
            <w:vAlign w:val="center"/>
          </w:tcPr>
          <w:p w14:paraId="21D3BF64" w14:textId="2DF4C12D" w:rsidR="00071B42" w:rsidRPr="00707D40" w:rsidRDefault="00071B42" w:rsidP="00450715">
            <w:pPr>
              <w:adjustRightInd w:val="0"/>
              <w:snapToGrid w:val="0"/>
              <w:jc w:val="center"/>
              <w:rPr>
                <w:rFonts w:ascii="Times New Roman" w:eastAsia="仿宋" w:hAnsi="Times New Roman" w:cs="Times New Roman"/>
                <w:b/>
                <w:sz w:val="18"/>
                <w:szCs w:val="18"/>
                <w:lang w:val="x-none"/>
              </w:rPr>
            </w:pPr>
            <w:r w:rsidRPr="00707D40">
              <w:rPr>
                <w:rFonts w:ascii="Times New Roman" w:eastAsia="仿宋" w:hAnsi="Times New Roman" w:cs="Times New Roman"/>
                <w:b/>
                <w:sz w:val="18"/>
                <w:szCs w:val="18"/>
                <w:lang w:val="x-none"/>
              </w:rPr>
              <w:t>Requirements</w:t>
            </w:r>
          </w:p>
        </w:tc>
      </w:tr>
      <w:tr w:rsidR="00707D40" w:rsidRPr="00B0648B" w14:paraId="58C3ACEE" w14:textId="77777777" w:rsidTr="00707D40">
        <w:trPr>
          <w:trHeight w:val="20"/>
          <w:jc w:val="center"/>
        </w:trPr>
        <w:tc>
          <w:tcPr>
            <w:tcW w:w="805" w:type="pct"/>
            <w:vMerge w:val="restart"/>
            <w:vAlign w:val="center"/>
          </w:tcPr>
          <w:p w14:paraId="5FAABF14" w14:textId="414141A5" w:rsidR="00707D40" w:rsidRPr="00B0648B" w:rsidRDefault="00707D40" w:rsidP="00450715">
            <w:pPr>
              <w:adjustRightInd w:val="0"/>
              <w:snapToGrid w:val="0"/>
              <w:rPr>
                <w:rFonts w:ascii="Times New Roman" w:eastAsia="仿宋" w:hAnsi="Times New Roman" w:cs="Times New Roman"/>
                <w:sz w:val="18"/>
                <w:szCs w:val="18"/>
                <w:lang w:val="x-none"/>
              </w:rPr>
            </w:pPr>
            <w:r w:rsidRPr="00A94ED5">
              <w:rPr>
                <w:rFonts w:ascii="Times New Roman" w:eastAsia="仿宋" w:hAnsi="Times New Roman" w:cs="Times New Roman"/>
                <w:kern w:val="0"/>
                <w:sz w:val="18"/>
                <w:szCs w:val="18"/>
              </w:rPr>
              <w:t xml:space="preserve">Chapter </w:t>
            </w:r>
            <w:r>
              <w:rPr>
                <w:rFonts w:ascii="Times New Roman" w:eastAsia="仿宋" w:hAnsi="Times New Roman" w:cs="Times New Roman"/>
                <w:kern w:val="0"/>
                <w:sz w:val="18"/>
                <w:szCs w:val="18"/>
              </w:rPr>
              <w:t>I</w:t>
            </w:r>
            <w:r w:rsidRPr="00A94ED5">
              <w:rPr>
                <w:rFonts w:ascii="Times New Roman" w:eastAsia="仿宋" w:hAnsi="Times New Roman" w:cs="Times New Roman"/>
                <w:kern w:val="0"/>
                <w:sz w:val="18"/>
                <w:szCs w:val="18"/>
              </w:rPr>
              <w:t xml:space="preserve"> </w:t>
            </w:r>
            <w:r w:rsidRPr="002818CD">
              <w:rPr>
                <w:rFonts w:ascii="Times New Roman" w:eastAsia="仿宋" w:hAnsi="Times New Roman" w:cs="Times New Roman"/>
                <w:kern w:val="0"/>
                <w:sz w:val="18"/>
                <w:szCs w:val="18"/>
              </w:rPr>
              <w:t>introduction</w:t>
            </w:r>
          </w:p>
        </w:tc>
        <w:tc>
          <w:tcPr>
            <w:tcW w:w="1621" w:type="pct"/>
            <w:vAlign w:val="center"/>
          </w:tcPr>
          <w:p w14:paraId="34715116" w14:textId="3E01599B" w:rsidR="00707D40" w:rsidRPr="00B0648B" w:rsidRDefault="00707D40" w:rsidP="00450715">
            <w:pPr>
              <w:widowControl/>
              <w:adjustRightInd w:val="0"/>
              <w:snapToGrid w:val="0"/>
              <w:jc w:val="left"/>
              <w:rPr>
                <w:rFonts w:ascii="Times New Roman" w:eastAsia="仿宋" w:hAnsi="Times New Roman" w:cs="Times New Roman"/>
                <w:kern w:val="0"/>
                <w:sz w:val="18"/>
                <w:szCs w:val="18"/>
              </w:rPr>
            </w:pPr>
            <w:r w:rsidRPr="00A94ED5">
              <w:rPr>
                <w:rFonts w:ascii="Times New Roman" w:eastAsia="仿宋" w:hAnsi="Times New Roman" w:cs="Times New Roman"/>
                <w:kern w:val="0"/>
                <w:sz w:val="18"/>
                <w:szCs w:val="18"/>
              </w:rPr>
              <w:t>Section 1</w:t>
            </w:r>
            <w:r w:rsidRPr="002818CD">
              <w:rPr>
                <w:rFonts w:ascii="Times New Roman" w:eastAsia="仿宋" w:hAnsi="Times New Roman" w:cs="Times New Roman"/>
                <w:kern w:val="0"/>
                <w:sz w:val="18"/>
                <w:szCs w:val="18"/>
              </w:rPr>
              <w:t>What kind of course is' Public Relations and Interpersonal Communication '?</w:t>
            </w:r>
          </w:p>
        </w:tc>
        <w:tc>
          <w:tcPr>
            <w:tcW w:w="1378" w:type="pct"/>
            <w:vAlign w:val="center"/>
          </w:tcPr>
          <w:p w14:paraId="7A408544" w14:textId="7D1E8FCE" w:rsidR="00707D40" w:rsidRPr="00B0648B" w:rsidRDefault="00707D40" w:rsidP="00450715">
            <w:pPr>
              <w:widowControl/>
              <w:adjustRightInd w:val="0"/>
              <w:snapToGrid w:val="0"/>
              <w:jc w:val="left"/>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lang w:val="x-none"/>
              </w:rPr>
              <w:t>The connotation and disciplinary attributes of public relations</w:t>
            </w:r>
          </w:p>
        </w:tc>
        <w:tc>
          <w:tcPr>
            <w:tcW w:w="281" w:type="pct"/>
            <w:vMerge w:val="restart"/>
            <w:vAlign w:val="center"/>
          </w:tcPr>
          <w:p w14:paraId="18457E76" w14:textId="3472C4DD" w:rsidR="00707D40" w:rsidRPr="007D5132" w:rsidRDefault="00707D40" w:rsidP="00450715">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2</w:t>
            </w:r>
          </w:p>
        </w:tc>
        <w:tc>
          <w:tcPr>
            <w:tcW w:w="914" w:type="pct"/>
            <w:vMerge w:val="restart"/>
            <w:vAlign w:val="center"/>
          </w:tcPr>
          <w:p w14:paraId="6783AA0E" w14:textId="77777777" w:rsidR="00707D40" w:rsidRPr="00707D40" w:rsidRDefault="00707D40" w:rsidP="007D5132">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3D1138FA" w14:textId="286868C4"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0363998F" w14:textId="77777777" w:rsidTr="00707D40">
        <w:trPr>
          <w:trHeight w:val="20"/>
          <w:jc w:val="center"/>
        </w:trPr>
        <w:tc>
          <w:tcPr>
            <w:tcW w:w="805" w:type="pct"/>
            <w:vMerge/>
            <w:vAlign w:val="center"/>
          </w:tcPr>
          <w:p w14:paraId="65CE05B1"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2BBD5256" w14:textId="5E892E60" w:rsidR="00707D40" w:rsidRPr="00B0648B" w:rsidRDefault="00707D40" w:rsidP="00450715">
            <w:pPr>
              <w:widowControl/>
              <w:adjustRightInd w:val="0"/>
              <w:snapToGrid w:val="0"/>
              <w:jc w:val="left"/>
              <w:rPr>
                <w:rFonts w:ascii="Times New Roman" w:eastAsia="仿宋" w:hAnsi="Times New Roman" w:cs="Times New Roman"/>
                <w:kern w:val="0"/>
                <w:sz w:val="18"/>
                <w:szCs w:val="18"/>
              </w:rPr>
            </w:pPr>
            <w:r w:rsidRPr="00A94ED5">
              <w:rPr>
                <w:rFonts w:ascii="Times New Roman" w:eastAsia="仿宋" w:hAnsi="Times New Roman" w:cs="Times New Roman"/>
                <w:kern w:val="0"/>
                <w:sz w:val="18"/>
                <w:szCs w:val="18"/>
              </w:rPr>
              <w:t xml:space="preserve">Section II </w:t>
            </w:r>
            <w:r w:rsidRPr="002818CD">
              <w:rPr>
                <w:rFonts w:ascii="Times New Roman" w:eastAsia="仿宋" w:hAnsi="Times New Roman" w:cs="Times New Roman"/>
                <w:kern w:val="0"/>
                <w:sz w:val="18"/>
                <w:szCs w:val="18"/>
              </w:rPr>
              <w:t>Interpersonal communication in public relations and public relations in interpersonal communication</w:t>
            </w:r>
          </w:p>
        </w:tc>
        <w:tc>
          <w:tcPr>
            <w:tcW w:w="1378" w:type="pct"/>
            <w:vAlign w:val="center"/>
          </w:tcPr>
          <w:p w14:paraId="190C6A76" w14:textId="007D2E0A" w:rsidR="00707D40" w:rsidRPr="00B0648B" w:rsidRDefault="00707D40" w:rsidP="00450715">
            <w:pPr>
              <w:widowControl/>
              <w:adjustRightInd w:val="0"/>
              <w:snapToGrid w:val="0"/>
              <w:jc w:val="left"/>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lang w:val="x-none"/>
              </w:rPr>
              <w:t>What is Public Relations</w:t>
            </w:r>
          </w:p>
        </w:tc>
        <w:tc>
          <w:tcPr>
            <w:tcW w:w="281" w:type="pct"/>
            <w:vMerge/>
            <w:vAlign w:val="center"/>
          </w:tcPr>
          <w:p w14:paraId="0C5CF3B5" w14:textId="77777777"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4FE1B20" w14:textId="6CCC9849"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5CDC8EBD" w14:textId="77777777" w:rsidTr="00707D40">
        <w:trPr>
          <w:trHeight w:val="20"/>
          <w:jc w:val="center"/>
        </w:trPr>
        <w:tc>
          <w:tcPr>
            <w:tcW w:w="805" w:type="pct"/>
            <w:vMerge w:val="restart"/>
            <w:vAlign w:val="center"/>
          </w:tcPr>
          <w:p w14:paraId="4DB2DFF5" w14:textId="4062FDA9" w:rsidR="00707D40" w:rsidRPr="00B0648B" w:rsidRDefault="00707D40" w:rsidP="00450715">
            <w:pPr>
              <w:adjustRightInd w:val="0"/>
              <w:snapToGrid w:val="0"/>
              <w:rPr>
                <w:rFonts w:ascii="Times New Roman" w:eastAsia="仿宋" w:hAnsi="Times New Roman" w:cs="Times New Roman"/>
                <w:sz w:val="18"/>
                <w:szCs w:val="18"/>
                <w:lang w:val="x-none"/>
              </w:rPr>
            </w:pPr>
            <w:r w:rsidRPr="00A94ED5">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II</w:t>
            </w:r>
            <w:r w:rsidRPr="00A94ED5">
              <w:rPr>
                <w:rFonts w:ascii="Times New Roman" w:eastAsia="仿宋" w:hAnsi="Times New Roman" w:cs="Times New Roman"/>
                <w:sz w:val="18"/>
                <w:szCs w:val="18"/>
                <w:lang w:val="x-none"/>
              </w:rPr>
              <w:t xml:space="preserve"> </w:t>
            </w:r>
            <w:r w:rsidRPr="002818CD">
              <w:rPr>
                <w:rFonts w:ascii="Times New Roman" w:eastAsia="仿宋" w:hAnsi="Times New Roman" w:cs="Times New Roman"/>
                <w:sz w:val="18"/>
                <w:szCs w:val="18"/>
                <w:lang w:val="x-none"/>
              </w:rPr>
              <w:t>Elements of Public Relations Composition</w:t>
            </w:r>
          </w:p>
        </w:tc>
        <w:tc>
          <w:tcPr>
            <w:tcW w:w="1621" w:type="pct"/>
            <w:vAlign w:val="center"/>
          </w:tcPr>
          <w:p w14:paraId="6246933E" w14:textId="2CF05EC7" w:rsidR="00707D40" w:rsidRPr="00B0648B" w:rsidRDefault="00707D40" w:rsidP="00450715">
            <w:pPr>
              <w:widowControl/>
              <w:adjustRightInd w:val="0"/>
              <w:snapToGrid w:val="0"/>
              <w:jc w:val="left"/>
              <w:rPr>
                <w:rFonts w:ascii="Times New Roman" w:eastAsia="仿宋" w:hAnsi="Times New Roman" w:cs="Times New Roman"/>
                <w:kern w:val="0"/>
                <w:sz w:val="18"/>
                <w:szCs w:val="18"/>
              </w:rPr>
            </w:pPr>
            <w:r w:rsidRPr="00A94ED5">
              <w:rPr>
                <w:rFonts w:ascii="Times New Roman" w:eastAsia="仿宋" w:hAnsi="Times New Roman" w:cs="Times New Roman"/>
                <w:kern w:val="0"/>
                <w:sz w:val="18"/>
                <w:szCs w:val="18"/>
              </w:rPr>
              <w:t xml:space="preserve">Section I </w:t>
            </w:r>
            <w:r w:rsidRPr="002818CD">
              <w:rPr>
                <w:rFonts w:ascii="Times New Roman" w:eastAsia="仿宋" w:hAnsi="Times New Roman" w:cs="Times New Roman"/>
                <w:kern w:val="0"/>
                <w:sz w:val="18"/>
                <w:szCs w:val="18"/>
              </w:rPr>
              <w:t>Basic characteristics and constituent elements of public relations</w:t>
            </w:r>
          </w:p>
        </w:tc>
        <w:tc>
          <w:tcPr>
            <w:tcW w:w="1378" w:type="pct"/>
            <w:vAlign w:val="center"/>
          </w:tcPr>
          <w:p w14:paraId="2E59CA58" w14:textId="303A85AF" w:rsidR="00707D40" w:rsidRPr="00B0648B" w:rsidRDefault="00707D40" w:rsidP="00450715">
            <w:pPr>
              <w:adjustRightInd w:val="0"/>
              <w:snapToGrid w:val="0"/>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lang w:val="x-none"/>
              </w:rPr>
              <w:t>Basic characteristics and constituent elements of public relations</w:t>
            </w:r>
          </w:p>
        </w:tc>
        <w:tc>
          <w:tcPr>
            <w:tcW w:w="281" w:type="pct"/>
            <w:vMerge w:val="restart"/>
            <w:vAlign w:val="center"/>
          </w:tcPr>
          <w:p w14:paraId="45B45D32" w14:textId="31F714E6" w:rsidR="00707D40" w:rsidRPr="007D5132" w:rsidRDefault="00707D40" w:rsidP="00450715">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7</w:t>
            </w:r>
          </w:p>
        </w:tc>
        <w:tc>
          <w:tcPr>
            <w:tcW w:w="914" w:type="pct"/>
            <w:vMerge w:val="restart"/>
            <w:vAlign w:val="center"/>
          </w:tcPr>
          <w:p w14:paraId="5176BA67" w14:textId="77777777" w:rsidR="00707D40" w:rsidRPr="00707D40" w:rsidRDefault="00707D40" w:rsidP="007D5132">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3368F71B" w14:textId="522FB03B"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67F5C04F" w14:textId="77777777" w:rsidTr="00707D40">
        <w:trPr>
          <w:trHeight w:val="20"/>
          <w:jc w:val="center"/>
        </w:trPr>
        <w:tc>
          <w:tcPr>
            <w:tcW w:w="805" w:type="pct"/>
            <w:vMerge/>
            <w:vAlign w:val="center"/>
          </w:tcPr>
          <w:p w14:paraId="145CD0E3"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47C66157" w14:textId="4688B0FA" w:rsidR="00707D40" w:rsidRPr="00B0648B" w:rsidRDefault="00707D40" w:rsidP="00450715">
            <w:pPr>
              <w:pStyle w:val="ad"/>
              <w:kinsoku w:val="0"/>
              <w:overflowPunct w:val="0"/>
              <w:adjustRightInd w:val="0"/>
              <w:snapToGrid w:val="0"/>
              <w:spacing w:after="0"/>
              <w:jc w:val="left"/>
              <w:rPr>
                <w:rFonts w:eastAsia="仿宋"/>
                <w:kern w:val="0"/>
                <w:sz w:val="18"/>
                <w:szCs w:val="18"/>
              </w:rPr>
            </w:pPr>
            <w:proofErr w:type="spellStart"/>
            <w:r w:rsidRPr="00A94ED5">
              <w:rPr>
                <w:rFonts w:eastAsia="仿宋"/>
                <w:kern w:val="0"/>
                <w:sz w:val="18"/>
                <w:szCs w:val="18"/>
              </w:rPr>
              <w:t>ection</w:t>
            </w:r>
            <w:proofErr w:type="spellEnd"/>
            <w:r w:rsidRPr="00A94ED5">
              <w:rPr>
                <w:rFonts w:eastAsia="仿宋"/>
                <w:kern w:val="0"/>
                <w:sz w:val="18"/>
                <w:szCs w:val="18"/>
              </w:rPr>
              <w:t xml:space="preserve"> II </w:t>
            </w:r>
            <w:r w:rsidRPr="002818CD">
              <w:rPr>
                <w:rFonts w:eastAsia="仿宋"/>
                <w:kern w:val="0"/>
                <w:sz w:val="18"/>
                <w:szCs w:val="18"/>
              </w:rPr>
              <w:t>Public relations entity: social organization</w:t>
            </w:r>
          </w:p>
        </w:tc>
        <w:tc>
          <w:tcPr>
            <w:tcW w:w="1378" w:type="pct"/>
            <w:vAlign w:val="center"/>
          </w:tcPr>
          <w:p w14:paraId="7CAD2F07" w14:textId="4C697934" w:rsidR="00707D40" w:rsidRPr="00B0648B" w:rsidRDefault="00707D40" w:rsidP="00450715">
            <w:pPr>
              <w:adjustRightInd w:val="0"/>
              <w:snapToGrid w:val="0"/>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lang w:val="x-none"/>
              </w:rPr>
              <w:t>Types of social organizations, image of social organizations</w:t>
            </w:r>
          </w:p>
        </w:tc>
        <w:tc>
          <w:tcPr>
            <w:tcW w:w="281" w:type="pct"/>
            <w:vMerge/>
            <w:vAlign w:val="center"/>
          </w:tcPr>
          <w:p w14:paraId="1AF2200C" w14:textId="4DAC2DE1"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1F99BD09" w14:textId="65E24F3C"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35381772" w14:textId="77777777" w:rsidTr="00707D40">
        <w:trPr>
          <w:trHeight w:val="20"/>
          <w:jc w:val="center"/>
        </w:trPr>
        <w:tc>
          <w:tcPr>
            <w:tcW w:w="805" w:type="pct"/>
            <w:vMerge/>
            <w:vAlign w:val="center"/>
          </w:tcPr>
          <w:p w14:paraId="59DF7FD3"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6E37956B" w14:textId="6F4B7228" w:rsidR="00707D40" w:rsidRPr="00B0648B" w:rsidRDefault="00707D40" w:rsidP="00450715">
            <w:pPr>
              <w:widowControl/>
              <w:adjustRightInd w:val="0"/>
              <w:snapToGrid w:val="0"/>
              <w:jc w:val="left"/>
              <w:rPr>
                <w:rFonts w:ascii="Times New Roman" w:eastAsia="仿宋" w:hAnsi="Times New Roman" w:cs="Times New Roman"/>
                <w:kern w:val="0"/>
                <w:sz w:val="18"/>
                <w:szCs w:val="18"/>
              </w:rPr>
            </w:pPr>
            <w:r w:rsidRPr="00A94ED5">
              <w:rPr>
                <w:rFonts w:ascii="Times New Roman" w:eastAsia="仿宋" w:hAnsi="Times New Roman" w:cs="Times New Roman"/>
                <w:kern w:val="0"/>
                <w:sz w:val="18"/>
                <w:szCs w:val="18"/>
              </w:rPr>
              <w:t xml:space="preserve">Section III </w:t>
            </w:r>
            <w:r w:rsidRPr="002818CD">
              <w:rPr>
                <w:rFonts w:ascii="Times New Roman" w:eastAsia="仿宋" w:hAnsi="Times New Roman" w:cs="Times New Roman"/>
                <w:kern w:val="0"/>
                <w:sz w:val="18"/>
                <w:szCs w:val="18"/>
              </w:rPr>
              <w:t>Public relations target: the public</w:t>
            </w:r>
          </w:p>
        </w:tc>
        <w:tc>
          <w:tcPr>
            <w:tcW w:w="1378" w:type="pct"/>
            <w:vAlign w:val="center"/>
          </w:tcPr>
          <w:p w14:paraId="020427BD" w14:textId="44050108" w:rsidR="00707D40" w:rsidRPr="00B0648B" w:rsidRDefault="00707D40" w:rsidP="00450715">
            <w:pPr>
              <w:adjustRightInd w:val="0"/>
              <w:snapToGrid w:val="0"/>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rPr>
              <w:t>Basic characteristics and classification of the public</w:t>
            </w:r>
          </w:p>
        </w:tc>
        <w:tc>
          <w:tcPr>
            <w:tcW w:w="281" w:type="pct"/>
            <w:vMerge/>
            <w:vAlign w:val="center"/>
          </w:tcPr>
          <w:p w14:paraId="74753481" w14:textId="657BCE18"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15D5950" w14:textId="209FDE3F"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23DD17A4" w14:textId="77777777" w:rsidTr="00707D40">
        <w:trPr>
          <w:trHeight w:val="20"/>
          <w:jc w:val="center"/>
        </w:trPr>
        <w:tc>
          <w:tcPr>
            <w:tcW w:w="805" w:type="pct"/>
            <w:vMerge/>
            <w:vAlign w:val="center"/>
          </w:tcPr>
          <w:p w14:paraId="43E851E5"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429AA418" w14:textId="2F61873B" w:rsidR="00707D40" w:rsidRPr="00B0648B" w:rsidRDefault="00707D40" w:rsidP="00450715">
            <w:pPr>
              <w:adjustRightInd w:val="0"/>
              <w:snapToGrid w:val="0"/>
              <w:rPr>
                <w:rFonts w:ascii="Times New Roman" w:eastAsia="仿宋" w:hAnsi="Times New Roman" w:cs="Times New Roman"/>
                <w:spacing w:val="-3"/>
                <w:sz w:val="18"/>
                <w:szCs w:val="18"/>
                <w:lang w:val="en-GB"/>
              </w:rPr>
            </w:pPr>
            <w:r w:rsidRPr="00A94ED5">
              <w:rPr>
                <w:rFonts w:ascii="Times New Roman" w:eastAsia="仿宋" w:hAnsi="Times New Roman" w:cs="Times New Roman"/>
                <w:spacing w:val="-3"/>
                <w:sz w:val="18"/>
                <w:szCs w:val="18"/>
                <w:lang w:val="en-GB"/>
              </w:rPr>
              <w:t xml:space="preserve">Section IV </w:t>
            </w:r>
            <w:r w:rsidRPr="002818CD">
              <w:rPr>
                <w:rFonts w:ascii="Times New Roman" w:eastAsia="仿宋" w:hAnsi="Times New Roman" w:cs="Times New Roman"/>
                <w:spacing w:val="-3"/>
                <w:sz w:val="18"/>
                <w:szCs w:val="18"/>
                <w:lang w:val="en-GB"/>
              </w:rPr>
              <w:t>Public Relations Techniques: Communication and Dissemination (Part 1)</w:t>
            </w:r>
          </w:p>
        </w:tc>
        <w:tc>
          <w:tcPr>
            <w:tcW w:w="1378" w:type="pct"/>
            <w:vAlign w:val="center"/>
          </w:tcPr>
          <w:p w14:paraId="419607C2" w14:textId="57A0BC5F" w:rsidR="00707D40" w:rsidRPr="00B0648B" w:rsidRDefault="00707D40" w:rsidP="00450715">
            <w:pPr>
              <w:adjustRightInd w:val="0"/>
              <w:snapToGrid w:val="0"/>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lang w:val="x-none"/>
              </w:rPr>
              <w:t>The composition of information dissemination, types of information dissemination media, and characteristics of information dissemination</w:t>
            </w:r>
          </w:p>
        </w:tc>
        <w:tc>
          <w:tcPr>
            <w:tcW w:w="281" w:type="pct"/>
            <w:vMerge/>
            <w:vAlign w:val="center"/>
          </w:tcPr>
          <w:p w14:paraId="33B46B8E" w14:textId="4454D0E7"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B8EE467" w14:textId="2A7C6FB0"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7C21C6C4" w14:textId="77777777" w:rsidTr="00707D40">
        <w:trPr>
          <w:trHeight w:val="20"/>
          <w:jc w:val="center"/>
        </w:trPr>
        <w:tc>
          <w:tcPr>
            <w:tcW w:w="805" w:type="pct"/>
            <w:vMerge/>
            <w:vAlign w:val="center"/>
          </w:tcPr>
          <w:p w14:paraId="2AC77CCC"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420B5CAD" w14:textId="5C8231EE" w:rsidR="00707D40" w:rsidRPr="00A94ED5" w:rsidRDefault="00707D40" w:rsidP="00450715">
            <w:pPr>
              <w:adjustRightInd w:val="0"/>
              <w:snapToGrid w:val="0"/>
              <w:rPr>
                <w:rFonts w:ascii="Times New Roman" w:eastAsia="仿宋" w:hAnsi="Times New Roman" w:cs="Times New Roman"/>
                <w:spacing w:val="-3"/>
                <w:sz w:val="18"/>
                <w:szCs w:val="18"/>
                <w:lang w:val="en-GB"/>
              </w:rPr>
            </w:pPr>
            <w:r w:rsidRPr="00431932">
              <w:rPr>
                <w:rFonts w:ascii="Times New Roman" w:eastAsia="仿宋" w:hAnsi="Times New Roman" w:cs="Times New Roman"/>
                <w:spacing w:val="-3"/>
                <w:sz w:val="18"/>
                <w:szCs w:val="18"/>
                <w:lang w:val="en-GB"/>
              </w:rPr>
              <w:t xml:space="preserve">Section V </w:t>
            </w:r>
            <w:r w:rsidRPr="002818CD">
              <w:rPr>
                <w:rFonts w:ascii="Times New Roman" w:eastAsia="仿宋" w:hAnsi="Times New Roman" w:cs="Times New Roman"/>
                <w:spacing w:val="-3"/>
                <w:sz w:val="18"/>
                <w:szCs w:val="18"/>
                <w:lang w:val="en-GB"/>
              </w:rPr>
              <w:t>Public Relations Techniques: Communication and Dissemination (Part 2)</w:t>
            </w:r>
          </w:p>
        </w:tc>
        <w:tc>
          <w:tcPr>
            <w:tcW w:w="1378" w:type="pct"/>
            <w:vAlign w:val="center"/>
          </w:tcPr>
          <w:p w14:paraId="48EF2606" w14:textId="697EF9FA" w:rsidR="00707D40" w:rsidRPr="002818CD" w:rsidRDefault="00707D40" w:rsidP="00450715">
            <w:pPr>
              <w:adjustRightInd w:val="0"/>
              <w:snapToGrid w:val="0"/>
              <w:rPr>
                <w:rFonts w:ascii="Times New Roman" w:eastAsia="仿宋" w:hAnsi="Times New Roman" w:cs="Times New Roman"/>
                <w:sz w:val="18"/>
                <w:szCs w:val="18"/>
                <w:lang w:val="x-none"/>
              </w:rPr>
            </w:pPr>
            <w:r w:rsidRPr="002818CD">
              <w:rPr>
                <w:rFonts w:ascii="Times New Roman" w:eastAsia="仿宋" w:hAnsi="Times New Roman" w:cs="Times New Roman"/>
                <w:sz w:val="18"/>
                <w:szCs w:val="18"/>
              </w:rPr>
              <w:t>Basic principles of communication and dissemination</w:t>
            </w:r>
          </w:p>
        </w:tc>
        <w:tc>
          <w:tcPr>
            <w:tcW w:w="281" w:type="pct"/>
            <w:vMerge/>
            <w:vAlign w:val="center"/>
          </w:tcPr>
          <w:p w14:paraId="19929178" w14:textId="5961F154"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6E3618B" w14:textId="01188F01"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657C0CB0" w14:textId="77777777" w:rsidTr="00707D40">
        <w:trPr>
          <w:trHeight w:val="20"/>
          <w:jc w:val="center"/>
        </w:trPr>
        <w:tc>
          <w:tcPr>
            <w:tcW w:w="805" w:type="pct"/>
            <w:vMerge w:val="restart"/>
            <w:vAlign w:val="center"/>
          </w:tcPr>
          <w:p w14:paraId="73E0A858" w14:textId="252982C9" w:rsidR="00707D40" w:rsidRPr="00B0648B" w:rsidRDefault="00707D40" w:rsidP="00450715">
            <w:pPr>
              <w:adjustRightInd w:val="0"/>
              <w:snapToGrid w:val="0"/>
              <w:rPr>
                <w:rFonts w:ascii="Times New Roman" w:eastAsia="仿宋" w:hAnsi="Times New Roman" w:cs="Times New Roman"/>
                <w:sz w:val="18"/>
                <w:szCs w:val="18"/>
                <w:lang w:val="x-none"/>
              </w:rPr>
            </w:pPr>
            <w:r w:rsidRPr="002A4797">
              <w:rPr>
                <w:rFonts w:ascii="Times New Roman" w:eastAsia="仿宋" w:hAnsi="Times New Roman" w:cs="Times New Roman"/>
                <w:sz w:val="18"/>
                <w:szCs w:val="18"/>
                <w:lang w:val="x-none"/>
              </w:rPr>
              <w:lastRenderedPageBreak/>
              <w:t xml:space="preserve">Chapter </w:t>
            </w:r>
            <w:r>
              <w:rPr>
                <w:rFonts w:ascii="Times New Roman" w:eastAsia="仿宋" w:hAnsi="Times New Roman" w:cs="Times New Roman"/>
                <w:sz w:val="18"/>
                <w:szCs w:val="18"/>
                <w:lang w:val="x-none"/>
              </w:rPr>
              <w:t>III</w:t>
            </w:r>
            <w:r w:rsidRPr="002A4797">
              <w:rPr>
                <w:rFonts w:ascii="Times New Roman" w:eastAsia="仿宋" w:hAnsi="Times New Roman" w:cs="Times New Roman"/>
                <w:sz w:val="18"/>
                <w:szCs w:val="18"/>
                <w:lang w:val="x-none"/>
              </w:rPr>
              <w:t xml:space="preserve"> </w:t>
            </w:r>
            <w:r w:rsidRPr="00D600A9">
              <w:rPr>
                <w:rFonts w:ascii="Times New Roman" w:eastAsia="仿宋" w:hAnsi="Times New Roman" w:cs="Times New Roman"/>
                <w:sz w:val="18"/>
                <w:szCs w:val="18"/>
                <w:lang w:val="x-none"/>
              </w:rPr>
              <w:t>The Role and Standards of Public Relations</w:t>
            </w:r>
          </w:p>
        </w:tc>
        <w:tc>
          <w:tcPr>
            <w:tcW w:w="1621" w:type="pct"/>
            <w:vAlign w:val="center"/>
          </w:tcPr>
          <w:p w14:paraId="0CA739E6" w14:textId="51CE4E4D"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2A4797">
              <w:rPr>
                <w:rFonts w:eastAsia="仿宋"/>
                <w:kern w:val="0"/>
                <w:sz w:val="18"/>
                <w:szCs w:val="18"/>
              </w:rPr>
              <w:t xml:space="preserve">Section I </w:t>
            </w:r>
            <w:r w:rsidRPr="00D600A9">
              <w:rPr>
                <w:rFonts w:eastAsia="仿宋"/>
                <w:kern w:val="0"/>
                <w:sz w:val="18"/>
                <w:szCs w:val="18"/>
              </w:rPr>
              <w:t>The role of public relations</w:t>
            </w:r>
          </w:p>
        </w:tc>
        <w:tc>
          <w:tcPr>
            <w:tcW w:w="1378" w:type="pct"/>
            <w:vAlign w:val="center"/>
          </w:tcPr>
          <w:p w14:paraId="3DFFBCE8" w14:textId="4DC16EF2" w:rsidR="00707D40" w:rsidRPr="00B0648B" w:rsidRDefault="00707D40" w:rsidP="00450715">
            <w:pPr>
              <w:adjustRightInd w:val="0"/>
              <w:snapToGrid w:val="0"/>
              <w:rPr>
                <w:rFonts w:ascii="Times New Roman" w:eastAsia="仿宋" w:hAnsi="Times New Roman" w:cs="Times New Roman"/>
                <w:sz w:val="18"/>
                <w:szCs w:val="18"/>
              </w:rPr>
            </w:pPr>
            <w:r w:rsidRPr="00D600A9">
              <w:rPr>
                <w:rFonts w:ascii="Times New Roman" w:eastAsia="仿宋" w:hAnsi="Times New Roman" w:cs="Times New Roman"/>
                <w:sz w:val="18"/>
                <w:szCs w:val="18"/>
              </w:rPr>
              <w:t>The role of public relations in social organizations, individuals, and society</w:t>
            </w:r>
          </w:p>
        </w:tc>
        <w:tc>
          <w:tcPr>
            <w:tcW w:w="281" w:type="pct"/>
            <w:vMerge w:val="restart"/>
            <w:vAlign w:val="center"/>
          </w:tcPr>
          <w:p w14:paraId="16FED884" w14:textId="5FA9E804" w:rsidR="00707D40" w:rsidRPr="007D5132" w:rsidRDefault="00707D40" w:rsidP="00450715">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5</w:t>
            </w:r>
          </w:p>
        </w:tc>
        <w:tc>
          <w:tcPr>
            <w:tcW w:w="914" w:type="pct"/>
            <w:vMerge w:val="restart"/>
            <w:vAlign w:val="center"/>
          </w:tcPr>
          <w:p w14:paraId="66BACC59" w14:textId="77777777" w:rsidR="00707D40" w:rsidRPr="00707D40" w:rsidRDefault="00707D40" w:rsidP="00707D40">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1C5E374C" w14:textId="5C7378E3"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359CDF9F" w14:textId="77777777" w:rsidTr="00707D40">
        <w:trPr>
          <w:trHeight w:val="20"/>
          <w:jc w:val="center"/>
        </w:trPr>
        <w:tc>
          <w:tcPr>
            <w:tcW w:w="805" w:type="pct"/>
            <w:vMerge/>
            <w:vAlign w:val="center"/>
          </w:tcPr>
          <w:p w14:paraId="62FFB0F9"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06353606" w14:textId="01B992F8"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2A4797">
              <w:rPr>
                <w:rFonts w:eastAsia="仿宋"/>
                <w:kern w:val="0"/>
                <w:sz w:val="18"/>
                <w:szCs w:val="18"/>
              </w:rPr>
              <w:t xml:space="preserve">Section II </w:t>
            </w:r>
            <w:r w:rsidRPr="00D600A9">
              <w:rPr>
                <w:rFonts w:eastAsia="仿宋"/>
                <w:kern w:val="0"/>
                <w:sz w:val="18"/>
                <w:szCs w:val="18"/>
              </w:rPr>
              <w:t>Basic Principles of Public Relations (Part 1)</w:t>
            </w:r>
          </w:p>
        </w:tc>
        <w:tc>
          <w:tcPr>
            <w:tcW w:w="1378" w:type="pct"/>
            <w:vAlign w:val="center"/>
          </w:tcPr>
          <w:p w14:paraId="72B20A1B" w14:textId="68209A75" w:rsidR="00707D40" w:rsidRPr="00B0648B" w:rsidRDefault="00707D40" w:rsidP="00450715">
            <w:pPr>
              <w:adjustRightInd w:val="0"/>
              <w:snapToGrid w:val="0"/>
              <w:rPr>
                <w:rFonts w:ascii="Times New Roman" w:eastAsia="仿宋" w:hAnsi="Times New Roman" w:cs="Times New Roman"/>
                <w:sz w:val="18"/>
                <w:szCs w:val="18"/>
                <w:lang w:val="x-none"/>
              </w:rPr>
            </w:pPr>
            <w:r w:rsidRPr="00D600A9">
              <w:rPr>
                <w:rFonts w:ascii="Times New Roman" w:eastAsia="仿宋" w:hAnsi="Times New Roman" w:cs="Times New Roman"/>
                <w:sz w:val="18"/>
                <w:szCs w:val="18"/>
                <w:lang w:val="x-none"/>
              </w:rPr>
              <w:t>Basic Principles of Public Relations</w:t>
            </w:r>
          </w:p>
        </w:tc>
        <w:tc>
          <w:tcPr>
            <w:tcW w:w="281" w:type="pct"/>
            <w:vMerge/>
            <w:vAlign w:val="center"/>
          </w:tcPr>
          <w:p w14:paraId="333AA146" w14:textId="0BD5A016"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7C572113" w14:textId="08F7B9C2"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400023D5" w14:textId="77777777" w:rsidTr="00707D40">
        <w:trPr>
          <w:trHeight w:val="20"/>
          <w:jc w:val="center"/>
        </w:trPr>
        <w:tc>
          <w:tcPr>
            <w:tcW w:w="805" w:type="pct"/>
            <w:vMerge/>
            <w:vAlign w:val="center"/>
          </w:tcPr>
          <w:p w14:paraId="5E3BAB34"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3223DEEE" w14:textId="5274A6D0"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2A4797">
              <w:rPr>
                <w:rFonts w:eastAsia="仿宋"/>
                <w:kern w:val="0"/>
                <w:sz w:val="18"/>
                <w:szCs w:val="18"/>
              </w:rPr>
              <w:t>Section III</w:t>
            </w:r>
            <w:r>
              <w:t xml:space="preserve"> </w:t>
            </w:r>
            <w:r w:rsidRPr="00D600A9">
              <w:rPr>
                <w:rFonts w:eastAsia="仿宋"/>
                <w:kern w:val="0"/>
                <w:sz w:val="18"/>
                <w:szCs w:val="18"/>
              </w:rPr>
              <w:t>Basic Principles of Public Relations (Part 2)</w:t>
            </w:r>
          </w:p>
        </w:tc>
        <w:tc>
          <w:tcPr>
            <w:tcW w:w="1378" w:type="pct"/>
            <w:vAlign w:val="center"/>
          </w:tcPr>
          <w:p w14:paraId="28C77003" w14:textId="52B75DDE" w:rsidR="00707D40" w:rsidRPr="00B0648B" w:rsidRDefault="00707D40" w:rsidP="00450715">
            <w:pPr>
              <w:adjustRightInd w:val="0"/>
              <w:snapToGrid w:val="0"/>
              <w:rPr>
                <w:rFonts w:ascii="Times New Roman" w:eastAsia="仿宋" w:hAnsi="Times New Roman" w:cs="Times New Roman"/>
                <w:sz w:val="18"/>
                <w:szCs w:val="18"/>
                <w:lang w:val="x-none"/>
              </w:rPr>
            </w:pPr>
            <w:r w:rsidRPr="00D600A9">
              <w:rPr>
                <w:rFonts w:ascii="Times New Roman" w:eastAsia="仿宋" w:hAnsi="Times New Roman" w:cs="Times New Roman"/>
                <w:sz w:val="18"/>
                <w:szCs w:val="18"/>
                <w:lang w:val="x-none"/>
              </w:rPr>
              <w:t>Basic Principles of Public Relations</w:t>
            </w:r>
          </w:p>
        </w:tc>
        <w:tc>
          <w:tcPr>
            <w:tcW w:w="281" w:type="pct"/>
            <w:vMerge/>
            <w:vAlign w:val="center"/>
          </w:tcPr>
          <w:p w14:paraId="0620DFDC" w14:textId="0B7CFD1D"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AEC8D93" w14:textId="21A03D66"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54CF7095" w14:textId="77777777" w:rsidTr="00707D40">
        <w:trPr>
          <w:trHeight w:val="20"/>
          <w:jc w:val="center"/>
        </w:trPr>
        <w:tc>
          <w:tcPr>
            <w:tcW w:w="805" w:type="pct"/>
            <w:vMerge w:val="restart"/>
            <w:vAlign w:val="center"/>
          </w:tcPr>
          <w:p w14:paraId="46A16811" w14:textId="6E30A721" w:rsidR="00707D40" w:rsidRPr="002A4797" w:rsidRDefault="00707D40" w:rsidP="00450715">
            <w:pPr>
              <w:adjustRightInd w:val="0"/>
              <w:snapToGrid w:val="0"/>
              <w:rPr>
                <w:rFonts w:ascii="Times New Roman" w:eastAsia="仿宋" w:hAnsi="Times New Roman" w:cs="Times New Roman"/>
                <w:sz w:val="18"/>
                <w:szCs w:val="18"/>
                <w:lang w:val="x-none"/>
              </w:rPr>
            </w:pPr>
            <w:r w:rsidRPr="002A4797">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IV</w:t>
            </w:r>
            <w:r w:rsidRPr="002A4797">
              <w:rPr>
                <w:rFonts w:ascii="Times New Roman" w:eastAsia="仿宋" w:hAnsi="Times New Roman" w:cs="Times New Roman"/>
                <w:sz w:val="18"/>
                <w:szCs w:val="18"/>
                <w:lang w:val="x-none"/>
              </w:rPr>
              <w:t xml:space="preserve"> </w:t>
            </w:r>
            <w:r w:rsidRPr="0043394D">
              <w:rPr>
                <w:rFonts w:ascii="Times New Roman" w:eastAsia="仿宋" w:hAnsi="Times New Roman" w:cs="Times New Roman"/>
                <w:sz w:val="18"/>
                <w:szCs w:val="18"/>
                <w:lang w:val="x-none"/>
              </w:rPr>
              <w:t>Interpersonal communication skills</w:t>
            </w:r>
          </w:p>
        </w:tc>
        <w:tc>
          <w:tcPr>
            <w:tcW w:w="1621" w:type="pct"/>
            <w:vAlign w:val="center"/>
          </w:tcPr>
          <w:p w14:paraId="39223E0D" w14:textId="3B96D130" w:rsidR="00707D40" w:rsidRPr="002A4797" w:rsidRDefault="00707D40" w:rsidP="00450715">
            <w:pPr>
              <w:widowControl/>
              <w:adjustRightInd w:val="0"/>
              <w:snapToGrid w:val="0"/>
              <w:jc w:val="left"/>
              <w:rPr>
                <w:rFonts w:ascii="Times New Roman" w:hAnsi="Times New Roman" w:cs="Times New Roman"/>
                <w:sz w:val="18"/>
                <w:szCs w:val="18"/>
              </w:rPr>
            </w:pPr>
            <w:r w:rsidRPr="0043394D">
              <w:rPr>
                <w:rFonts w:ascii="Times New Roman" w:eastAsia="仿宋" w:hAnsi="Times New Roman" w:cs="Times New Roman"/>
                <w:kern w:val="0"/>
                <w:sz w:val="18"/>
                <w:szCs w:val="18"/>
              </w:rPr>
              <w:t>Section I Basic characteristics of interpersonal relationships</w:t>
            </w:r>
          </w:p>
        </w:tc>
        <w:tc>
          <w:tcPr>
            <w:tcW w:w="1378" w:type="pct"/>
            <w:vAlign w:val="center"/>
          </w:tcPr>
          <w:p w14:paraId="057C269F" w14:textId="730859C9" w:rsidR="00707D40" w:rsidRPr="00B0648B" w:rsidRDefault="00707D40" w:rsidP="00450715">
            <w:pPr>
              <w:adjustRightInd w:val="0"/>
              <w:snapToGrid w:val="0"/>
              <w:rPr>
                <w:rFonts w:ascii="Times New Roman" w:eastAsia="仿宋" w:hAnsi="Times New Roman" w:cs="Times New Roman"/>
                <w:sz w:val="18"/>
                <w:szCs w:val="18"/>
              </w:rPr>
            </w:pPr>
            <w:r w:rsidRPr="0043394D">
              <w:rPr>
                <w:rFonts w:ascii="Times New Roman" w:eastAsia="仿宋" w:hAnsi="Times New Roman" w:cs="Times New Roman"/>
                <w:sz w:val="18"/>
                <w:szCs w:val="18"/>
              </w:rPr>
              <w:t>Basic characteristics of interpersonal relationships</w:t>
            </w:r>
          </w:p>
        </w:tc>
        <w:tc>
          <w:tcPr>
            <w:tcW w:w="281" w:type="pct"/>
            <w:vMerge w:val="restart"/>
            <w:vAlign w:val="center"/>
          </w:tcPr>
          <w:p w14:paraId="06E24D26" w14:textId="1A019A18" w:rsidR="00707D40" w:rsidRPr="007D5132" w:rsidRDefault="00707D40" w:rsidP="00450715">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9</w:t>
            </w:r>
          </w:p>
        </w:tc>
        <w:tc>
          <w:tcPr>
            <w:tcW w:w="914" w:type="pct"/>
            <w:vMerge w:val="restart"/>
            <w:vAlign w:val="center"/>
          </w:tcPr>
          <w:p w14:paraId="106CBDB7" w14:textId="77777777" w:rsidR="00707D40" w:rsidRPr="00707D40" w:rsidRDefault="00707D40" w:rsidP="00707D40">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01AC94A7" w14:textId="6460463D"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1D9746A6" w14:textId="77777777" w:rsidTr="00707D40">
        <w:trPr>
          <w:trHeight w:val="20"/>
          <w:jc w:val="center"/>
        </w:trPr>
        <w:tc>
          <w:tcPr>
            <w:tcW w:w="805" w:type="pct"/>
            <w:vMerge/>
            <w:vAlign w:val="center"/>
          </w:tcPr>
          <w:p w14:paraId="351EDA86"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7BB221B7" w14:textId="0D841B8F"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2A4797">
              <w:rPr>
                <w:rFonts w:eastAsia="仿宋"/>
                <w:kern w:val="0"/>
                <w:sz w:val="18"/>
                <w:szCs w:val="18"/>
              </w:rPr>
              <w:t xml:space="preserve">Section II </w:t>
            </w:r>
            <w:r w:rsidRPr="0043394D">
              <w:rPr>
                <w:rFonts w:eastAsia="仿宋"/>
                <w:kern w:val="0"/>
                <w:sz w:val="18"/>
                <w:szCs w:val="18"/>
              </w:rPr>
              <w:t>Elements of interpersonal communication skills</w:t>
            </w:r>
          </w:p>
        </w:tc>
        <w:tc>
          <w:tcPr>
            <w:tcW w:w="1378" w:type="pct"/>
            <w:vAlign w:val="center"/>
          </w:tcPr>
          <w:p w14:paraId="7BC45DEA" w14:textId="5EA6E6CC" w:rsidR="00707D40" w:rsidRPr="00B0648B"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Elements of interpersonal communication skills</w:t>
            </w:r>
          </w:p>
        </w:tc>
        <w:tc>
          <w:tcPr>
            <w:tcW w:w="281" w:type="pct"/>
            <w:vMerge/>
            <w:vAlign w:val="center"/>
          </w:tcPr>
          <w:p w14:paraId="3753E4B3" w14:textId="689886AB"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BCEF4F0" w14:textId="417A7FAF"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38F08705" w14:textId="77777777" w:rsidTr="00707D40">
        <w:trPr>
          <w:trHeight w:val="20"/>
          <w:jc w:val="center"/>
        </w:trPr>
        <w:tc>
          <w:tcPr>
            <w:tcW w:w="805" w:type="pct"/>
            <w:vMerge/>
            <w:vAlign w:val="center"/>
          </w:tcPr>
          <w:p w14:paraId="4F7E0F44"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321C900D" w14:textId="32ABE9C3"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2A4797">
              <w:rPr>
                <w:rFonts w:eastAsia="仿宋"/>
                <w:kern w:val="0"/>
                <w:sz w:val="18"/>
                <w:szCs w:val="18"/>
              </w:rPr>
              <w:t xml:space="preserve">Section III </w:t>
            </w:r>
            <w:r w:rsidRPr="0043394D">
              <w:rPr>
                <w:rFonts w:eastAsia="仿宋"/>
                <w:kern w:val="0"/>
                <w:sz w:val="18"/>
                <w:szCs w:val="18"/>
              </w:rPr>
              <w:t>Self positioning</w:t>
            </w:r>
          </w:p>
        </w:tc>
        <w:tc>
          <w:tcPr>
            <w:tcW w:w="1378" w:type="pct"/>
            <w:vAlign w:val="center"/>
          </w:tcPr>
          <w:p w14:paraId="3F02A966" w14:textId="01B6AB4B" w:rsidR="00707D40" w:rsidRPr="00B0648B" w:rsidRDefault="00707D40" w:rsidP="00450715">
            <w:pPr>
              <w:adjustRightInd w:val="0"/>
              <w:snapToGrid w:val="0"/>
              <w:rPr>
                <w:rFonts w:ascii="Times New Roman" w:eastAsia="仿宋" w:hAnsi="Times New Roman" w:cs="Times New Roman"/>
                <w:sz w:val="18"/>
                <w:szCs w:val="18"/>
                <w:lang w:val="x-none"/>
              </w:rPr>
            </w:pPr>
            <w:proofErr w:type="spellStart"/>
            <w:r w:rsidRPr="0043394D">
              <w:rPr>
                <w:rFonts w:ascii="Times New Roman" w:eastAsia="仿宋" w:hAnsi="Times New Roman" w:cs="Times New Roman"/>
                <w:sz w:val="18"/>
                <w:szCs w:val="18"/>
                <w:lang w:val="x-none"/>
              </w:rPr>
              <w:t>Self positioning</w:t>
            </w:r>
            <w:proofErr w:type="spellEnd"/>
          </w:p>
        </w:tc>
        <w:tc>
          <w:tcPr>
            <w:tcW w:w="281" w:type="pct"/>
            <w:vMerge/>
            <w:vAlign w:val="center"/>
          </w:tcPr>
          <w:p w14:paraId="64298665" w14:textId="38B9B0E7"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31F0ADC" w14:textId="59DF1601"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076B294A" w14:textId="77777777" w:rsidTr="00707D40">
        <w:trPr>
          <w:trHeight w:val="20"/>
          <w:jc w:val="center"/>
        </w:trPr>
        <w:tc>
          <w:tcPr>
            <w:tcW w:w="805" w:type="pct"/>
            <w:vMerge/>
            <w:vAlign w:val="center"/>
          </w:tcPr>
          <w:p w14:paraId="7E789045"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7243B5E1" w14:textId="3FA701AA" w:rsidR="00707D40" w:rsidRPr="0043394D" w:rsidRDefault="00707D40" w:rsidP="00450715">
            <w:pPr>
              <w:pStyle w:val="ad"/>
              <w:kinsoku w:val="0"/>
              <w:overflowPunct w:val="0"/>
              <w:adjustRightInd w:val="0"/>
              <w:snapToGrid w:val="0"/>
              <w:spacing w:after="0"/>
              <w:jc w:val="left"/>
              <w:rPr>
                <w:rFonts w:eastAsia="仿宋"/>
                <w:kern w:val="0"/>
                <w:sz w:val="18"/>
                <w:szCs w:val="18"/>
              </w:rPr>
            </w:pPr>
            <w:r w:rsidRPr="0043394D">
              <w:rPr>
                <w:rFonts w:eastAsia="仿宋"/>
                <w:kern w:val="0"/>
                <w:sz w:val="18"/>
                <w:szCs w:val="18"/>
              </w:rPr>
              <w:t>Section IV Get to know your social partner</w:t>
            </w:r>
          </w:p>
        </w:tc>
        <w:tc>
          <w:tcPr>
            <w:tcW w:w="1378" w:type="pct"/>
            <w:vAlign w:val="center"/>
          </w:tcPr>
          <w:p w14:paraId="24943B8C" w14:textId="2C56A668" w:rsidR="00707D40" w:rsidRPr="00B0648B"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Get to know your social partner</w:t>
            </w:r>
          </w:p>
        </w:tc>
        <w:tc>
          <w:tcPr>
            <w:tcW w:w="281" w:type="pct"/>
            <w:vMerge/>
            <w:vAlign w:val="center"/>
          </w:tcPr>
          <w:p w14:paraId="65BD3323" w14:textId="369BFBC1"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12D7195" w14:textId="77777777"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3A6530A3" w14:textId="77777777" w:rsidTr="00707D40">
        <w:trPr>
          <w:trHeight w:val="20"/>
          <w:jc w:val="center"/>
        </w:trPr>
        <w:tc>
          <w:tcPr>
            <w:tcW w:w="805" w:type="pct"/>
            <w:vMerge/>
            <w:vAlign w:val="center"/>
          </w:tcPr>
          <w:p w14:paraId="3FEB8958"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4A00B9AD" w14:textId="32F6E44F" w:rsidR="00707D40" w:rsidRPr="002A4797" w:rsidRDefault="00707D40" w:rsidP="00450715">
            <w:pPr>
              <w:adjustRightInd w:val="0"/>
              <w:snapToGrid w:val="0"/>
              <w:outlineLvl w:val="0"/>
              <w:rPr>
                <w:rFonts w:ascii="Times New Roman" w:eastAsia="仿宋" w:hAnsi="Times New Roman" w:cs="Times New Roman"/>
                <w:sz w:val="18"/>
                <w:szCs w:val="18"/>
              </w:rPr>
            </w:pPr>
            <w:r w:rsidRPr="00431932">
              <w:rPr>
                <w:rFonts w:ascii="Times New Roman" w:eastAsia="仿宋" w:hAnsi="Times New Roman" w:cs="Times New Roman"/>
                <w:spacing w:val="-3"/>
                <w:sz w:val="18"/>
                <w:szCs w:val="18"/>
                <w:lang w:val="en-GB"/>
              </w:rPr>
              <w:t xml:space="preserve">Section V </w:t>
            </w:r>
            <w:r w:rsidRPr="0043394D">
              <w:rPr>
                <w:rFonts w:ascii="Times New Roman" w:eastAsia="仿宋" w:hAnsi="Times New Roman" w:cs="Times New Roman"/>
                <w:spacing w:val="-3"/>
                <w:sz w:val="18"/>
                <w:szCs w:val="18"/>
                <w:lang w:val="en-GB"/>
              </w:rPr>
              <w:t>listen for</w:t>
            </w:r>
          </w:p>
        </w:tc>
        <w:tc>
          <w:tcPr>
            <w:tcW w:w="1378" w:type="pct"/>
            <w:vAlign w:val="center"/>
          </w:tcPr>
          <w:p w14:paraId="18E01158" w14:textId="536210B9" w:rsidR="00707D40" w:rsidRPr="002A4797"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The meaning and utility of listening, and how to effectively listen</w:t>
            </w:r>
          </w:p>
        </w:tc>
        <w:tc>
          <w:tcPr>
            <w:tcW w:w="281" w:type="pct"/>
            <w:vMerge/>
            <w:vAlign w:val="center"/>
          </w:tcPr>
          <w:p w14:paraId="67061B3B" w14:textId="77777777"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704FA476" w14:textId="77777777"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4EE0D017" w14:textId="77777777" w:rsidTr="00707D40">
        <w:trPr>
          <w:trHeight w:val="20"/>
          <w:jc w:val="center"/>
        </w:trPr>
        <w:tc>
          <w:tcPr>
            <w:tcW w:w="805" w:type="pct"/>
            <w:vMerge/>
            <w:vAlign w:val="center"/>
          </w:tcPr>
          <w:p w14:paraId="590A91A7"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0582A4BD" w14:textId="7092245D" w:rsidR="00707D40" w:rsidRPr="002A4797" w:rsidRDefault="00707D40" w:rsidP="00450715">
            <w:pPr>
              <w:adjustRightInd w:val="0"/>
              <w:snapToGrid w:val="0"/>
              <w:outlineLvl w:val="0"/>
              <w:rPr>
                <w:rFonts w:ascii="Times New Roman" w:eastAsia="仿宋" w:hAnsi="Times New Roman" w:cs="Times New Roman"/>
                <w:sz w:val="18"/>
                <w:szCs w:val="18"/>
              </w:rPr>
            </w:pPr>
            <w:r w:rsidRPr="005A796A">
              <w:rPr>
                <w:rFonts w:ascii="Times New Roman" w:eastAsia="仿宋" w:hAnsi="Times New Roman" w:cs="Times New Roman"/>
                <w:sz w:val="18"/>
                <w:szCs w:val="18"/>
                <w:lang w:val="x-none"/>
              </w:rPr>
              <w:t xml:space="preserve">Section VI </w:t>
            </w:r>
            <w:r w:rsidRPr="0043394D">
              <w:rPr>
                <w:rFonts w:ascii="Times New Roman" w:eastAsia="仿宋" w:hAnsi="Times New Roman" w:cs="Times New Roman"/>
                <w:sz w:val="18"/>
                <w:szCs w:val="18"/>
                <w:lang w:val="x-none"/>
              </w:rPr>
              <w:t>expression</w:t>
            </w:r>
          </w:p>
        </w:tc>
        <w:tc>
          <w:tcPr>
            <w:tcW w:w="1378" w:type="pct"/>
            <w:vAlign w:val="center"/>
          </w:tcPr>
          <w:p w14:paraId="7FF69DCE" w14:textId="6DF86771" w:rsidR="00707D40" w:rsidRPr="002A4797"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What is expression and the issues that should be noted in expression</w:t>
            </w:r>
          </w:p>
        </w:tc>
        <w:tc>
          <w:tcPr>
            <w:tcW w:w="281" w:type="pct"/>
            <w:vMerge/>
            <w:vAlign w:val="center"/>
          </w:tcPr>
          <w:p w14:paraId="3310DC0D" w14:textId="77777777"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8D6AE13" w14:textId="77777777"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2B241162" w14:textId="77777777" w:rsidTr="00707D40">
        <w:trPr>
          <w:trHeight w:val="20"/>
          <w:jc w:val="center"/>
        </w:trPr>
        <w:tc>
          <w:tcPr>
            <w:tcW w:w="805" w:type="pct"/>
            <w:vMerge w:val="restart"/>
            <w:vAlign w:val="center"/>
          </w:tcPr>
          <w:p w14:paraId="351BAC4A" w14:textId="3B49A9C3" w:rsidR="00707D40" w:rsidRPr="00AE6363" w:rsidRDefault="00707D40" w:rsidP="00450715">
            <w:pPr>
              <w:adjustRightInd w:val="0"/>
              <w:snapToGrid w:val="0"/>
              <w:rPr>
                <w:rFonts w:ascii="Times New Roman" w:eastAsia="仿宋" w:hAnsi="Times New Roman" w:cs="Times New Roman"/>
                <w:sz w:val="18"/>
                <w:szCs w:val="18"/>
                <w:lang w:val="x-none"/>
              </w:rPr>
            </w:pPr>
            <w:r w:rsidRPr="00AE6363">
              <w:rPr>
                <w:rFonts w:ascii="Times New Roman" w:eastAsia="仿宋" w:hAnsi="Times New Roman" w:cs="Times New Roman"/>
                <w:sz w:val="18"/>
                <w:szCs w:val="18"/>
                <w:lang w:val="x-none"/>
              </w:rPr>
              <w:t>Chapter V Interpersonal communication in social relationships</w:t>
            </w:r>
          </w:p>
        </w:tc>
        <w:tc>
          <w:tcPr>
            <w:tcW w:w="1621" w:type="pct"/>
            <w:vAlign w:val="center"/>
          </w:tcPr>
          <w:p w14:paraId="01AD5366" w14:textId="404F8B83"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431932">
              <w:rPr>
                <w:rFonts w:eastAsia="仿宋"/>
                <w:kern w:val="0"/>
                <w:sz w:val="18"/>
                <w:szCs w:val="18"/>
              </w:rPr>
              <w:t xml:space="preserve">Section I </w:t>
            </w:r>
            <w:r w:rsidRPr="0043394D">
              <w:rPr>
                <w:rFonts w:eastAsia="仿宋"/>
                <w:kern w:val="0"/>
                <w:sz w:val="18"/>
                <w:szCs w:val="18"/>
              </w:rPr>
              <w:t>Interpersonal Communication from a Sociological Perspective</w:t>
            </w:r>
          </w:p>
        </w:tc>
        <w:tc>
          <w:tcPr>
            <w:tcW w:w="1378" w:type="pct"/>
            <w:vAlign w:val="center"/>
          </w:tcPr>
          <w:p w14:paraId="493A15AE" w14:textId="53F00DA6" w:rsidR="00707D40" w:rsidRPr="00B0648B" w:rsidRDefault="00707D40" w:rsidP="00450715">
            <w:pPr>
              <w:adjustRightInd w:val="0"/>
              <w:snapToGrid w:val="0"/>
              <w:rPr>
                <w:rFonts w:ascii="Times New Roman" w:eastAsia="仿宋" w:hAnsi="Times New Roman" w:cs="Times New Roman"/>
                <w:sz w:val="18"/>
                <w:szCs w:val="18"/>
              </w:rPr>
            </w:pPr>
            <w:r w:rsidRPr="0043394D">
              <w:rPr>
                <w:rFonts w:ascii="Times New Roman" w:eastAsia="仿宋" w:hAnsi="Times New Roman" w:cs="Times New Roman"/>
                <w:sz w:val="18"/>
                <w:szCs w:val="18"/>
              </w:rPr>
              <w:t>Interpersonal Communication from a Sociological Perspective</w:t>
            </w:r>
          </w:p>
        </w:tc>
        <w:tc>
          <w:tcPr>
            <w:tcW w:w="281" w:type="pct"/>
            <w:vMerge w:val="restart"/>
            <w:vAlign w:val="center"/>
          </w:tcPr>
          <w:p w14:paraId="545E9E4F" w14:textId="2BBC9616" w:rsidR="00707D40" w:rsidRPr="007D5132" w:rsidRDefault="00707D40" w:rsidP="00450715">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5</w:t>
            </w:r>
          </w:p>
        </w:tc>
        <w:tc>
          <w:tcPr>
            <w:tcW w:w="914" w:type="pct"/>
            <w:vMerge w:val="restart"/>
            <w:vAlign w:val="center"/>
          </w:tcPr>
          <w:p w14:paraId="42382BBE" w14:textId="77777777" w:rsidR="00707D40" w:rsidRPr="00707D40" w:rsidRDefault="00707D40" w:rsidP="00707D40">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576725DA" w14:textId="0EB301BC"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201A06EB" w14:textId="77777777" w:rsidTr="00707D40">
        <w:trPr>
          <w:trHeight w:val="20"/>
          <w:jc w:val="center"/>
        </w:trPr>
        <w:tc>
          <w:tcPr>
            <w:tcW w:w="805" w:type="pct"/>
            <w:vMerge/>
            <w:vAlign w:val="center"/>
          </w:tcPr>
          <w:p w14:paraId="21BBB9BD"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39D15908" w14:textId="01A8CF87"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431932">
              <w:rPr>
                <w:rFonts w:eastAsia="仿宋"/>
                <w:kern w:val="0"/>
                <w:sz w:val="18"/>
                <w:szCs w:val="18"/>
              </w:rPr>
              <w:t xml:space="preserve">Section II </w:t>
            </w:r>
            <w:r w:rsidRPr="0043394D">
              <w:rPr>
                <w:rFonts w:eastAsia="仿宋"/>
                <w:kern w:val="0"/>
                <w:sz w:val="18"/>
                <w:szCs w:val="18"/>
              </w:rPr>
              <w:t>Interpersonal Communication and Public Relations in Neighborhood Spaces</w:t>
            </w:r>
          </w:p>
        </w:tc>
        <w:tc>
          <w:tcPr>
            <w:tcW w:w="1378" w:type="pct"/>
            <w:vAlign w:val="center"/>
          </w:tcPr>
          <w:p w14:paraId="7340BC2F" w14:textId="1C6658A4" w:rsidR="00707D40" w:rsidRPr="00B0648B"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Interpersonal Communication and Public Relations in Neighborhood Spaces</w:t>
            </w:r>
          </w:p>
        </w:tc>
        <w:tc>
          <w:tcPr>
            <w:tcW w:w="281" w:type="pct"/>
            <w:vMerge/>
            <w:vAlign w:val="center"/>
          </w:tcPr>
          <w:p w14:paraId="15805781" w14:textId="46CC8B71"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FD52C87" w14:textId="0020CDF4"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506378EA" w14:textId="77777777" w:rsidTr="00707D40">
        <w:trPr>
          <w:trHeight w:val="20"/>
          <w:jc w:val="center"/>
        </w:trPr>
        <w:tc>
          <w:tcPr>
            <w:tcW w:w="805" w:type="pct"/>
            <w:vMerge/>
            <w:vAlign w:val="center"/>
          </w:tcPr>
          <w:p w14:paraId="218830FA"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00CBA4DD" w14:textId="34B499D1"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431932">
              <w:rPr>
                <w:rFonts w:eastAsia="仿宋"/>
                <w:kern w:val="0"/>
                <w:sz w:val="18"/>
                <w:szCs w:val="18"/>
              </w:rPr>
              <w:t xml:space="preserve">Section III </w:t>
            </w:r>
            <w:r w:rsidRPr="0043394D">
              <w:rPr>
                <w:rFonts w:eastAsia="仿宋"/>
                <w:kern w:val="0"/>
                <w:sz w:val="18"/>
                <w:szCs w:val="18"/>
              </w:rPr>
              <w:t>International Business Negotiation</w:t>
            </w:r>
          </w:p>
        </w:tc>
        <w:tc>
          <w:tcPr>
            <w:tcW w:w="1378" w:type="pct"/>
            <w:vAlign w:val="center"/>
          </w:tcPr>
          <w:p w14:paraId="6971B5EB" w14:textId="700DCE4B" w:rsidR="00707D40" w:rsidRPr="00B0648B"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International Business Negotiation</w:t>
            </w:r>
          </w:p>
        </w:tc>
        <w:tc>
          <w:tcPr>
            <w:tcW w:w="281" w:type="pct"/>
            <w:vMerge/>
            <w:vAlign w:val="center"/>
          </w:tcPr>
          <w:p w14:paraId="4A5CF56D" w14:textId="5E3F6ADA"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BBDEE15" w14:textId="05502FCC"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050F98A1" w14:textId="77777777" w:rsidTr="00707D40">
        <w:trPr>
          <w:trHeight w:val="20"/>
          <w:jc w:val="center"/>
        </w:trPr>
        <w:tc>
          <w:tcPr>
            <w:tcW w:w="805" w:type="pct"/>
            <w:vMerge w:val="restart"/>
            <w:vAlign w:val="center"/>
          </w:tcPr>
          <w:p w14:paraId="0BB2DB75" w14:textId="7C89E38A"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5A796A">
              <w:rPr>
                <w:rFonts w:eastAsia="仿宋"/>
                <w:kern w:val="0"/>
                <w:sz w:val="18"/>
                <w:szCs w:val="18"/>
              </w:rPr>
              <w:t xml:space="preserve">Chapter VI </w:t>
            </w:r>
            <w:r w:rsidRPr="0043394D">
              <w:rPr>
                <w:rFonts w:eastAsia="仿宋"/>
                <w:kern w:val="0"/>
                <w:sz w:val="18"/>
                <w:szCs w:val="18"/>
              </w:rPr>
              <w:t>Public Relations Planning</w:t>
            </w:r>
          </w:p>
        </w:tc>
        <w:tc>
          <w:tcPr>
            <w:tcW w:w="1621" w:type="pct"/>
            <w:vAlign w:val="center"/>
          </w:tcPr>
          <w:p w14:paraId="6799C49C" w14:textId="04CB9536"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5A796A">
              <w:rPr>
                <w:rFonts w:eastAsia="仿宋"/>
                <w:kern w:val="0"/>
                <w:sz w:val="18"/>
                <w:szCs w:val="18"/>
              </w:rPr>
              <w:t xml:space="preserve">Section I </w:t>
            </w:r>
            <w:r w:rsidRPr="0043394D">
              <w:rPr>
                <w:rFonts w:eastAsia="仿宋"/>
                <w:kern w:val="0"/>
                <w:sz w:val="18"/>
                <w:szCs w:val="18"/>
              </w:rPr>
              <w:t>The meaning of public relations planning</w:t>
            </w:r>
          </w:p>
        </w:tc>
        <w:tc>
          <w:tcPr>
            <w:tcW w:w="1378" w:type="pct"/>
            <w:vAlign w:val="center"/>
          </w:tcPr>
          <w:p w14:paraId="7354123D" w14:textId="78EF7010" w:rsidR="00707D40" w:rsidRPr="00B0648B" w:rsidRDefault="00707D40" w:rsidP="00450715">
            <w:pPr>
              <w:adjustRightInd w:val="0"/>
              <w:snapToGrid w:val="0"/>
              <w:rPr>
                <w:rFonts w:ascii="Times New Roman" w:eastAsia="仿宋" w:hAnsi="Times New Roman" w:cs="Times New Roman"/>
                <w:sz w:val="18"/>
                <w:szCs w:val="18"/>
                <w:lang w:val="x-none"/>
              </w:rPr>
            </w:pPr>
            <w:r w:rsidRPr="0043394D">
              <w:rPr>
                <w:rFonts w:ascii="Times New Roman" w:eastAsia="仿宋" w:hAnsi="Times New Roman" w:cs="Times New Roman"/>
                <w:sz w:val="18"/>
                <w:szCs w:val="18"/>
                <w:lang w:val="x-none"/>
              </w:rPr>
              <w:t>The meaning of public relations planning</w:t>
            </w:r>
          </w:p>
        </w:tc>
        <w:tc>
          <w:tcPr>
            <w:tcW w:w="281" w:type="pct"/>
            <w:vMerge w:val="restart"/>
            <w:vAlign w:val="center"/>
          </w:tcPr>
          <w:p w14:paraId="7B4CA944" w14:textId="4A813979" w:rsidR="00707D40" w:rsidRPr="007D5132" w:rsidRDefault="00707D40" w:rsidP="007D5132">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5</w:t>
            </w:r>
          </w:p>
        </w:tc>
        <w:tc>
          <w:tcPr>
            <w:tcW w:w="914" w:type="pct"/>
            <w:vMerge w:val="restart"/>
            <w:vAlign w:val="center"/>
          </w:tcPr>
          <w:p w14:paraId="5BFD3AB5" w14:textId="77777777" w:rsidR="00707D40" w:rsidRPr="00707D40" w:rsidRDefault="00707D40" w:rsidP="00707D40">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47904764" w14:textId="192C537C"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3FB293C6" w14:textId="77777777" w:rsidTr="00707D40">
        <w:trPr>
          <w:trHeight w:val="20"/>
          <w:jc w:val="center"/>
        </w:trPr>
        <w:tc>
          <w:tcPr>
            <w:tcW w:w="805" w:type="pct"/>
            <w:vMerge/>
            <w:vAlign w:val="center"/>
          </w:tcPr>
          <w:p w14:paraId="425F0F09"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53D0AF19" w14:textId="3E31E2C6" w:rsidR="00707D40" w:rsidRPr="00B0648B" w:rsidRDefault="00707D40" w:rsidP="00450715">
            <w:pPr>
              <w:adjustRightInd w:val="0"/>
              <w:snapToGrid w:val="0"/>
              <w:rPr>
                <w:rFonts w:ascii="Times New Roman" w:eastAsia="仿宋" w:hAnsi="Times New Roman" w:cs="Times New Roman"/>
                <w:sz w:val="18"/>
                <w:szCs w:val="18"/>
                <w:lang w:val="x-none"/>
              </w:rPr>
            </w:pPr>
            <w:r w:rsidRPr="005A796A">
              <w:rPr>
                <w:rFonts w:ascii="Times New Roman" w:eastAsia="仿宋" w:hAnsi="Times New Roman" w:cs="Times New Roman"/>
                <w:sz w:val="18"/>
                <w:szCs w:val="18"/>
                <w:lang w:val="x-none"/>
              </w:rPr>
              <w:t xml:space="preserve">Section II </w:t>
            </w:r>
            <w:r w:rsidRPr="00AE6363">
              <w:rPr>
                <w:rFonts w:ascii="Times New Roman" w:eastAsia="仿宋" w:hAnsi="Times New Roman" w:cs="Times New Roman"/>
                <w:sz w:val="18"/>
                <w:szCs w:val="18"/>
                <w:lang w:val="x-none"/>
              </w:rPr>
              <w:t>The significance of public relations planning</w:t>
            </w:r>
          </w:p>
        </w:tc>
        <w:tc>
          <w:tcPr>
            <w:tcW w:w="1378" w:type="pct"/>
            <w:vAlign w:val="center"/>
          </w:tcPr>
          <w:p w14:paraId="5B2F47BD" w14:textId="1F79E57F" w:rsidR="00707D40" w:rsidRPr="00B0648B" w:rsidRDefault="00707D40" w:rsidP="00450715">
            <w:pPr>
              <w:adjustRightInd w:val="0"/>
              <w:snapToGrid w:val="0"/>
              <w:rPr>
                <w:rFonts w:ascii="Times New Roman" w:eastAsia="仿宋" w:hAnsi="Times New Roman" w:cs="Times New Roman"/>
                <w:sz w:val="18"/>
                <w:szCs w:val="18"/>
              </w:rPr>
            </w:pPr>
            <w:r w:rsidRPr="00AE6363">
              <w:rPr>
                <w:rFonts w:ascii="Times New Roman" w:eastAsia="仿宋" w:hAnsi="Times New Roman" w:cs="Times New Roman"/>
                <w:sz w:val="18"/>
                <w:szCs w:val="18"/>
              </w:rPr>
              <w:t>The significance of public relations planning</w:t>
            </w:r>
          </w:p>
        </w:tc>
        <w:tc>
          <w:tcPr>
            <w:tcW w:w="281" w:type="pct"/>
            <w:vMerge/>
            <w:vAlign w:val="center"/>
          </w:tcPr>
          <w:p w14:paraId="3FDFF27B" w14:textId="6CCD5FAE"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6A98079" w14:textId="152F490D"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23C31099" w14:textId="77777777" w:rsidTr="00707D40">
        <w:trPr>
          <w:trHeight w:val="20"/>
          <w:jc w:val="center"/>
        </w:trPr>
        <w:tc>
          <w:tcPr>
            <w:tcW w:w="805" w:type="pct"/>
            <w:vMerge/>
            <w:vAlign w:val="center"/>
          </w:tcPr>
          <w:p w14:paraId="40DBE966"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4F95B90F" w14:textId="421B6023" w:rsidR="00707D40" w:rsidRPr="00B0648B" w:rsidRDefault="00707D40" w:rsidP="00450715">
            <w:pPr>
              <w:adjustRightInd w:val="0"/>
              <w:snapToGrid w:val="0"/>
              <w:rPr>
                <w:rFonts w:ascii="Times New Roman" w:eastAsia="仿宋" w:hAnsi="Times New Roman" w:cs="Times New Roman"/>
                <w:sz w:val="18"/>
                <w:szCs w:val="18"/>
                <w:lang w:val="x-none"/>
              </w:rPr>
            </w:pPr>
            <w:r w:rsidRPr="005A796A">
              <w:rPr>
                <w:rFonts w:ascii="Times New Roman" w:eastAsia="仿宋" w:hAnsi="Times New Roman" w:cs="Times New Roman"/>
                <w:sz w:val="18"/>
                <w:szCs w:val="18"/>
                <w:lang w:val="x-none"/>
              </w:rPr>
              <w:t xml:space="preserve">Section III </w:t>
            </w:r>
            <w:r w:rsidRPr="00AE6363">
              <w:rPr>
                <w:rFonts w:ascii="Times New Roman" w:eastAsia="仿宋" w:hAnsi="Times New Roman" w:cs="Times New Roman"/>
                <w:sz w:val="18"/>
                <w:szCs w:val="18"/>
                <w:lang w:val="x-none"/>
              </w:rPr>
              <w:t>Basic Principles of Public Relations Planning</w:t>
            </w:r>
          </w:p>
        </w:tc>
        <w:tc>
          <w:tcPr>
            <w:tcW w:w="1378" w:type="pct"/>
            <w:vAlign w:val="center"/>
          </w:tcPr>
          <w:p w14:paraId="3DE94778" w14:textId="09EE00B8" w:rsidR="00707D40" w:rsidRPr="00B0648B" w:rsidRDefault="00707D40" w:rsidP="00450715">
            <w:pPr>
              <w:adjustRightInd w:val="0"/>
              <w:snapToGrid w:val="0"/>
              <w:rPr>
                <w:rFonts w:ascii="Times New Roman" w:eastAsia="仿宋" w:hAnsi="Times New Roman" w:cs="Times New Roman"/>
                <w:sz w:val="18"/>
                <w:szCs w:val="18"/>
                <w:lang w:val="x-none"/>
              </w:rPr>
            </w:pPr>
            <w:r w:rsidRPr="00AE6363">
              <w:rPr>
                <w:rFonts w:ascii="Times New Roman" w:eastAsia="仿宋" w:hAnsi="Times New Roman" w:cs="Times New Roman"/>
                <w:sz w:val="18"/>
                <w:szCs w:val="18"/>
                <w:lang w:val="x-none"/>
              </w:rPr>
              <w:t>Basic Principles of Public Relations Planning</w:t>
            </w:r>
          </w:p>
        </w:tc>
        <w:tc>
          <w:tcPr>
            <w:tcW w:w="281" w:type="pct"/>
            <w:vMerge/>
            <w:vAlign w:val="center"/>
          </w:tcPr>
          <w:p w14:paraId="3967AA53" w14:textId="5836B0CE"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8FE02ED" w14:textId="44390D8B" w:rsidR="00707D40" w:rsidRPr="00707D40" w:rsidRDefault="00707D40" w:rsidP="00450715">
            <w:pPr>
              <w:adjustRightInd w:val="0"/>
              <w:snapToGrid w:val="0"/>
              <w:rPr>
                <w:rFonts w:ascii="Times New Roman" w:eastAsia="仿宋" w:hAnsi="Times New Roman" w:cs="Times New Roman"/>
                <w:sz w:val="18"/>
                <w:szCs w:val="18"/>
                <w:lang w:val="x-none"/>
              </w:rPr>
            </w:pPr>
          </w:p>
        </w:tc>
      </w:tr>
      <w:tr w:rsidR="00707D40" w:rsidRPr="00B0648B" w14:paraId="675913E2" w14:textId="77777777" w:rsidTr="00707D40">
        <w:trPr>
          <w:trHeight w:val="20"/>
          <w:jc w:val="center"/>
        </w:trPr>
        <w:tc>
          <w:tcPr>
            <w:tcW w:w="805" w:type="pct"/>
            <w:vMerge w:val="restart"/>
            <w:vAlign w:val="center"/>
          </w:tcPr>
          <w:p w14:paraId="36C860C1" w14:textId="5685487A"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5A796A">
              <w:rPr>
                <w:rFonts w:eastAsia="仿宋"/>
                <w:kern w:val="0"/>
                <w:sz w:val="18"/>
                <w:szCs w:val="18"/>
              </w:rPr>
              <w:t xml:space="preserve">Chapter VII </w:t>
            </w:r>
            <w:r w:rsidRPr="0043394D">
              <w:rPr>
                <w:rFonts w:eastAsia="仿宋"/>
                <w:kern w:val="0"/>
                <w:sz w:val="18"/>
                <w:szCs w:val="18"/>
              </w:rPr>
              <w:t>Special Public Relations</w:t>
            </w:r>
          </w:p>
        </w:tc>
        <w:tc>
          <w:tcPr>
            <w:tcW w:w="1621" w:type="pct"/>
            <w:vAlign w:val="center"/>
          </w:tcPr>
          <w:p w14:paraId="4034AEDE" w14:textId="5D3AB7C8" w:rsidR="00707D40" w:rsidRPr="00B0648B" w:rsidRDefault="00707D40" w:rsidP="00450715">
            <w:pPr>
              <w:pStyle w:val="ad"/>
              <w:kinsoku w:val="0"/>
              <w:overflowPunct w:val="0"/>
              <w:adjustRightInd w:val="0"/>
              <w:snapToGrid w:val="0"/>
              <w:spacing w:after="0"/>
              <w:jc w:val="left"/>
              <w:rPr>
                <w:rFonts w:eastAsia="仿宋"/>
                <w:kern w:val="0"/>
                <w:sz w:val="18"/>
                <w:szCs w:val="18"/>
              </w:rPr>
            </w:pPr>
            <w:r w:rsidRPr="005A796A">
              <w:rPr>
                <w:rFonts w:eastAsia="仿宋"/>
                <w:kern w:val="0"/>
                <w:sz w:val="18"/>
                <w:szCs w:val="18"/>
              </w:rPr>
              <w:t xml:space="preserve">Section I </w:t>
            </w:r>
            <w:r w:rsidRPr="00AE6363">
              <w:rPr>
                <w:rFonts w:eastAsia="仿宋"/>
                <w:kern w:val="0"/>
                <w:sz w:val="18"/>
                <w:szCs w:val="18"/>
              </w:rPr>
              <w:t>Crisis PR</w:t>
            </w:r>
          </w:p>
        </w:tc>
        <w:tc>
          <w:tcPr>
            <w:tcW w:w="1378" w:type="pct"/>
            <w:vAlign w:val="center"/>
          </w:tcPr>
          <w:p w14:paraId="402563EC" w14:textId="03EF8901" w:rsidR="00707D40" w:rsidRPr="00B0648B" w:rsidRDefault="00707D40" w:rsidP="00450715">
            <w:pPr>
              <w:adjustRightInd w:val="0"/>
              <w:snapToGrid w:val="0"/>
              <w:rPr>
                <w:rFonts w:ascii="Times New Roman" w:eastAsia="仿宋" w:hAnsi="Times New Roman" w:cs="Times New Roman"/>
                <w:sz w:val="18"/>
                <w:szCs w:val="18"/>
                <w:lang w:val="x-none"/>
              </w:rPr>
            </w:pPr>
            <w:r w:rsidRPr="00AE6363">
              <w:rPr>
                <w:rFonts w:ascii="Times New Roman" w:eastAsia="仿宋" w:hAnsi="Times New Roman" w:cs="Times New Roman"/>
                <w:sz w:val="18"/>
                <w:szCs w:val="18"/>
                <w:lang w:val="x-none"/>
              </w:rPr>
              <w:t>Crisis PR</w:t>
            </w:r>
          </w:p>
        </w:tc>
        <w:tc>
          <w:tcPr>
            <w:tcW w:w="281" w:type="pct"/>
            <w:vMerge w:val="restart"/>
            <w:vAlign w:val="center"/>
          </w:tcPr>
          <w:p w14:paraId="75773670" w14:textId="5A86BDFB" w:rsidR="00707D40" w:rsidRPr="007D5132" w:rsidRDefault="00707D40" w:rsidP="00450715">
            <w:pPr>
              <w:adjustRightInd w:val="0"/>
              <w:snapToGrid w:val="0"/>
              <w:jc w:val="center"/>
              <w:rPr>
                <w:rFonts w:ascii="Times New Roman" w:eastAsia="仿宋" w:hAnsi="Times New Roman" w:cs="Times New Roman"/>
                <w:sz w:val="18"/>
                <w:szCs w:val="18"/>
                <w:lang w:val="x-none"/>
              </w:rPr>
            </w:pPr>
            <w:r w:rsidRPr="007D5132">
              <w:rPr>
                <w:rFonts w:ascii="Times New Roman" w:eastAsia="仿宋" w:hAnsi="Times New Roman" w:cs="Times New Roman" w:hint="eastAsia"/>
                <w:sz w:val="18"/>
                <w:szCs w:val="18"/>
                <w:lang w:val="x-none"/>
              </w:rPr>
              <w:t>2</w:t>
            </w:r>
          </w:p>
        </w:tc>
        <w:tc>
          <w:tcPr>
            <w:tcW w:w="914" w:type="pct"/>
            <w:vMerge w:val="restart"/>
            <w:vAlign w:val="center"/>
          </w:tcPr>
          <w:p w14:paraId="7FC568EE" w14:textId="77777777" w:rsidR="00707D40" w:rsidRPr="00707D40" w:rsidRDefault="00707D40" w:rsidP="00707D40">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t xml:space="preserve"> </w:t>
            </w:r>
            <w:r w:rsidRPr="00707D40">
              <w:rPr>
                <w:rFonts w:ascii="Times New Roman" w:eastAsia="仿宋" w:hAnsi="Times New Roman" w:cs="Times New Roman"/>
                <w:sz w:val="18"/>
                <w:szCs w:val="18"/>
                <w:lang w:val="x-none"/>
              </w:rPr>
              <w:t>Memory</w:t>
            </w:r>
          </w:p>
          <w:p w14:paraId="7970617E" w14:textId="7EF050FF" w:rsidR="00707D40" w:rsidRPr="00707D40" w:rsidRDefault="00707D40" w:rsidP="00450715">
            <w:pPr>
              <w:adjustRightInd w:val="0"/>
              <w:snapToGrid w:val="0"/>
              <w:rPr>
                <w:rFonts w:ascii="Times New Roman" w:eastAsia="仿宋" w:hAnsi="Times New Roman" w:cs="Times New Roman"/>
                <w:sz w:val="18"/>
                <w:szCs w:val="18"/>
                <w:lang w:val="x-none"/>
              </w:rPr>
            </w:pPr>
            <w:r w:rsidRPr="00707D40">
              <w:rPr>
                <w:rFonts w:ascii="Times New Roman" w:eastAsia="仿宋" w:hAnsi="Times New Roman" w:cs="Times New Roman"/>
                <w:sz w:val="18"/>
                <w:szCs w:val="18"/>
                <w:lang w:val="x-none"/>
              </w:rPr>
              <w:sym w:font="Wingdings 2" w:char="F052"/>
            </w:r>
            <w:r w:rsidRPr="00707D40">
              <w:rPr>
                <w:rFonts w:ascii="Times New Roman" w:eastAsia="仿宋" w:hAnsi="Times New Roman" w:cs="Times New Roman"/>
                <w:sz w:val="18"/>
                <w:szCs w:val="18"/>
                <w:lang w:val="x-none"/>
              </w:rPr>
              <w:t>Comprehension</w:t>
            </w:r>
          </w:p>
        </w:tc>
      </w:tr>
      <w:tr w:rsidR="00707D40" w:rsidRPr="00B0648B" w14:paraId="1CFB5AB5" w14:textId="77777777" w:rsidTr="00707D40">
        <w:trPr>
          <w:trHeight w:val="20"/>
          <w:jc w:val="center"/>
        </w:trPr>
        <w:tc>
          <w:tcPr>
            <w:tcW w:w="805" w:type="pct"/>
            <w:vMerge/>
            <w:vAlign w:val="center"/>
          </w:tcPr>
          <w:p w14:paraId="5F5CC1B5" w14:textId="77777777" w:rsidR="00707D40" w:rsidRPr="00B0648B" w:rsidRDefault="00707D40" w:rsidP="00450715">
            <w:pPr>
              <w:adjustRightInd w:val="0"/>
              <w:snapToGrid w:val="0"/>
              <w:rPr>
                <w:rFonts w:ascii="Times New Roman" w:eastAsia="仿宋" w:hAnsi="Times New Roman" w:cs="Times New Roman"/>
                <w:sz w:val="18"/>
                <w:szCs w:val="18"/>
                <w:lang w:val="x-none"/>
              </w:rPr>
            </w:pPr>
          </w:p>
        </w:tc>
        <w:tc>
          <w:tcPr>
            <w:tcW w:w="1621" w:type="pct"/>
            <w:vAlign w:val="center"/>
          </w:tcPr>
          <w:p w14:paraId="04801938" w14:textId="5CB17176" w:rsidR="00707D40" w:rsidRPr="00B0648B" w:rsidRDefault="00707D40" w:rsidP="00450715">
            <w:pPr>
              <w:adjustRightInd w:val="0"/>
              <w:snapToGrid w:val="0"/>
              <w:rPr>
                <w:rFonts w:ascii="Times New Roman" w:eastAsia="仿宋" w:hAnsi="Times New Roman" w:cs="Times New Roman"/>
                <w:sz w:val="18"/>
                <w:szCs w:val="18"/>
                <w:lang w:val="x-none"/>
              </w:rPr>
            </w:pPr>
            <w:r w:rsidRPr="005A796A">
              <w:rPr>
                <w:rFonts w:ascii="Times New Roman" w:eastAsia="仿宋" w:hAnsi="Times New Roman" w:cs="Times New Roman"/>
                <w:sz w:val="18"/>
                <w:szCs w:val="18"/>
                <w:lang w:val="x-none"/>
              </w:rPr>
              <w:t xml:space="preserve">Section II </w:t>
            </w:r>
            <w:r w:rsidRPr="00AE6363">
              <w:rPr>
                <w:rFonts w:ascii="Times New Roman" w:eastAsia="仿宋" w:hAnsi="Times New Roman" w:cs="Times New Roman"/>
                <w:sz w:val="18"/>
                <w:szCs w:val="18"/>
                <w:lang w:val="x-none"/>
              </w:rPr>
              <w:t>PR Advertising</w:t>
            </w:r>
          </w:p>
        </w:tc>
        <w:tc>
          <w:tcPr>
            <w:tcW w:w="1378" w:type="pct"/>
            <w:vAlign w:val="center"/>
          </w:tcPr>
          <w:p w14:paraId="4154325D" w14:textId="32BDA7A5" w:rsidR="00707D40" w:rsidRPr="00B0648B" w:rsidRDefault="00707D40" w:rsidP="00450715">
            <w:pPr>
              <w:adjustRightInd w:val="0"/>
              <w:snapToGrid w:val="0"/>
              <w:rPr>
                <w:rFonts w:ascii="Times New Roman" w:eastAsia="仿宋" w:hAnsi="Times New Roman" w:cs="Times New Roman"/>
                <w:sz w:val="18"/>
                <w:szCs w:val="18"/>
                <w:lang w:val="x-none"/>
              </w:rPr>
            </w:pPr>
            <w:r w:rsidRPr="00AE6363">
              <w:rPr>
                <w:rFonts w:ascii="Times New Roman" w:eastAsia="仿宋" w:hAnsi="Times New Roman" w:cs="Times New Roman"/>
                <w:sz w:val="18"/>
                <w:szCs w:val="18"/>
                <w:lang w:val="x-none"/>
              </w:rPr>
              <w:t>The Basic Connotation and Principles of Public Relations Advertising</w:t>
            </w:r>
          </w:p>
        </w:tc>
        <w:tc>
          <w:tcPr>
            <w:tcW w:w="281" w:type="pct"/>
            <w:vMerge/>
            <w:vAlign w:val="center"/>
          </w:tcPr>
          <w:p w14:paraId="561CFC64" w14:textId="77777777" w:rsidR="00707D40" w:rsidRPr="007D5132" w:rsidRDefault="00707D40" w:rsidP="00450715">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310B63AB" w14:textId="00B7BC10" w:rsidR="00707D40" w:rsidRPr="00707D40" w:rsidRDefault="00707D40" w:rsidP="00450715">
            <w:pPr>
              <w:adjustRightInd w:val="0"/>
              <w:snapToGrid w:val="0"/>
              <w:rPr>
                <w:rFonts w:ascii="Times New Roman" w:eastAsia="仿宋" w:hAnsi="Times New Roman" w:cs="Times New Roman"/>
                <w:sz w:val="18"/>
                <w:szCs w:val="18"/>
                <w:lang w:val="x-none"/>
              </w:rPr>
            </w:pPr>
          </w:p>
        </w:tc>
      </w:tr>
    </w:tbl>
    <w:p w14:paraId="12379CA7" w14:textId="77777777" w:rsidR="002A4797" w:rsidRPr="00B0648B" w:rsidRDefault="002A4797" w:rsidP="00C04054">
      <w:pPr>
        <w:adjustRightInd w:val="0"/>
        <w:snapToGrid w:val="0"/>
        <w:spacing w:line="300" w:lineRule="auto"/>
        <w:rPr>
          <w:rFonts w:ascii="Times New Roman" w:eastAsia="黑体" w:hAnsi="Times New Roman" w:cs="Times New Roman"/>
          <w:b/>
          <w:color w:val="FF0000"/>
          <w:szCs w:val="21"/>
          <w:lang w:val="en-GB"/>
        </w:rPr>
      </w:pPr>
    </w:p>
    <w:p w14:paraId="368D33D8" w14:textId="77777777" w:rsidR="00164A0A" w:rsidRPr="00B0648B" w:rsidRDefault="00097821"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V</w:t>
      </w:r>
      <w:r w:rsidR="00164A0A" w:rsidRPr="00B0648B">
        <w:rPr>
          <w:rFonts w:ascii="Times New Roman" w:eastAsia="黑体" w:hAnsi="Times New Roman" w:cs="Times New Roman"/>
          <w:b/>
          <w:szCs w:val="21"/>
          <w:lang w:val="en-GB"/>
        </w:rPr>
        <w:t>. Teaching</w:t>
      </w:r>
      <w:r w:rsidRPr="00B0648B">
        <w:rPr>
          <w:rFonts w:ascii="Times New Roman" w:eastAsia="黑体" w:hAnsi="Times New Roman" w:cs="Times New Roman"/>
          <w:b/>
          <w:szCs w:val="21"/>
          <w:lang w:val="en-GB"/>
        </w:rPr>
        <w:t xml:space="preserve"> Method</w:t>
      </w:r>
    </w:p>
    <w:p w14:paraId="3E3F3987" w14:textId="77777777" w:rsidR="00A854EF" w:rsidRDefault="00A854EF" w:rsidP="00A854EF">
      <w:pPr>
        <w:adjustRightInd w:val="0"/>
        <w:snapToGrid w:val="0"/>
        <w:spacing w:line="300" w:lineRule="auto"/>
        <w:ind w:firstLineChars="200" w:firstLine="440"/>
        <w:rPr>
          <w:rFonts w:ascii="Times New Roman" w:hAnsi="Times New Roman" w:cs="Times New Roman"/>
          <w:sz w:val="22"/>
        </w:rPr>
      </w:pPr>
      <w:r w:rsidRPr="00A854EF">
        <w:rPr>
          <w:rFonts w:ascii="Times New Roman" w:hAnsi="Times New Roman" w:cs="Times New Roman"/>
          <w:sz w:val="22"/>
        </w:rPr>
        <w:t xml:space="preserve">This course is taught in the form of intelligent tree online courses, and adopts two teaching modes: synchronous online teaching and asynchronous online teaching. The synchronous online teaching mode utilizes live streaming tools to construct virtual classrooms, achieving one-to-one or one to many synchronous online teaching. The asynchronous online teaching mode adapts to students' flexible time investment, allowing them to </w:t>
      </w:r>
      <w:proofErr w:type="spellStart"/>
      <w:r w:rsidRPr="00A854EF">
        <w:rPr>
          <w:rFonts w:ascii="Times New Roman" w:hAnsi="Times New Roman" w:cs="Times New Roman"/>
          <w:sz w:val="22"/>
        </w:rPr>
        <w:t>self regulate</w:t>
      </w:r>
      <w:proofErr w:type="spellEnd"/>
      <w:r w:rsidRPr="00A854EF">
        <w:rPr>
          <w:rFonts w:ascii="Times New Roman" w:hAnsi="Times New Roman" w:cs="Times New Roman"/>
          <w:sz w:val="22"/>
        </w:rPr>
        <w:t xml:space="preserve"> their learning pace and control their learning progress according to their personal learning characteristics.</w:t>
      </w:r>
    </w:p>
    <w:p w14:paraId="219B8176" w14:textId="74EDE863" w:rsidR="009045D1" w:rsidRPr="00B0648B" w:rsidRDefault="00097821"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V</w:t>
      </w:r>
      <w:r w:rsidR="00164A0A" w:rsidRPr="00B0648B">
        <w:rPr>
          <w:rFonts w:ascii="Times New Roman" w:eastAsia="黑体" w:hAnsi="Times New Roman" w:cs="Times New Roman"/>
          <w:b/>
          <w:szCs w:val="21"/>
          <w:lang w:val="en-GB"/>
        </w:rPr>
        <w:t>I. Evaluation</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43"/>
        <w:gridCol w:w="4043"/>
      </w:tblGrid>
      <w:tr w:rsidR="00710F5B" w:rsidRPr="006F5D9A" w14:paraId="26EC1083" w14:textId="77777777" w:rsidTr="005A2D91">
        <w:tc>
          <w:tcPr>
            <w:tcW w:w="42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07C5EE" w14:textId="2FF979E6"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szCs w:val="21"/>
                <w:lang w:val="en-GB"/>
              </w:rPr>
              <w:t>Schedule</w:t>
            </w:r>
          </w:p>
        </w:tc>
        <w:tc>
          <w:tcPr>
            <w:tcW w:w="40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411C6B" w14:textId="02C0CE29"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hint="eastAsia"/>
                <w:szCs w:val="21"/>
                <w:lang w:val="en-GB"/>
              </w:rPr>
              <w:t>Yes</w:t>
            </w:r>
          </w:p>
        </w:tc>
      </w:tr>
      <w:tr w:rsidR="00710F5B" w:rsidRPr="006F5D9A" w14:paraId="7B713A05" w14:textId="77777777" w:rsidTr="00710F5B">
        <w:trPr>
          <w:trHeight w:val="191"/>
        </w:trPr>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422AAF" w14:textId="467792E1"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szCs w:val="21"/>
                <w:lang w:val="en-GB"/>
              </w:rPr>
              <w:t>Assessment Form</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6C6527" w14:textId="3E77533B" w:rsidR="00710F5B" w:rsidRPr="006F5D9A" w:rsidRDefault="009E2B93" w:rsidP="00C04054">
            <w:pPr>
              <w:widowControl/>
              <w:adjustRightInd w:val="0"/>
              <w:snapToGrid w:val="0"/>
              <w:spacing w:line="300" w:lineRule="auto"/>
              <w:jc w:val="center"/>
              <w:rPr>
                <w:rFonts w:ascii="Times New Roman" w:eastAsia="仿宋" w:hAnsi="Times New Roman" w:cs="Times New Roman"/>
                <w:szCs w:val="21"/>
                <w:lang w:val="en-GB"/>
              </w:rPr>
            </w:pPr>
            <w:r w:rsidRPr="009E2B93">
              <w:rPr>
                <w:rFonts w:ascii="Times New Roman" w:eastAsia="仿宋" w:hAnsi="Times New Roman" w:cs="Times New Roman"/>
                <w:szCs w:val="21"/>
                <w:lang w:val="en-GB"/>
              </w:rPr>
              <w:t>Online written test</w:t>
            </w:r>
          </w:p>
        </w:tc>
      </w:tr>
      <w:tr w:rsidR="00710F5B" w:rsidRPr="006F5D9A" w14:paraId="7B573B98"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CBBC24" w14:textId="1DBB5150"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szCs w:val="21"/>
                <w:lang w:val="en-GB"/>
              </w:rPr>
              <w:t>Grading method</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D8154" w14:textId="4E0A3475"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szCs w:val="21"/>
                <w:lang w:val="en-GB"/>
              </w:rPr>
              <w:t>100-point scale</w:t>
            </w:r>
          </w:p>
        </w:tc>
      </w:tr>
      <w:tr w:rsidR="00710F5B" w:rsidRPr="006F5D9A" w14:paraId="6BAE7631"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962C61" w14:textId="0D2CC9FA"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Pr>
                <w:rFonts w:ascii="Times New Roman" w:eastAsia="仿宋" w:hAnsi="Times New Roman" w:cs="Times New Roman" w:hint="eastAsia"/>
                <w:szCs w:val="21"/>
                <w:lang w:val="en-GB"/>
              </w:rPr>
              <w:t>U</w:t>
            </w:r>
            <w:r w:rsidRPr="00D92E61">
              <w:rPr>
                <w:rFonts w:ascii="Times New Roman" w:eastAsia="仿宋" w:hAnsi="Times New Roman" w:cs="Times New Roman"/>
                <w:szCs w:val="21"/>
                <w:lang w:val="en-GB"/>
              </w:rPr>
              <w:t>sual score</w:t>
            </w:r>
            <w:r w:rsidR="009E2B93" w:rsidRPr="00710F5B">
              <w:rPr>
                <w:rFonts w:ascii="Times New Roman" w:eastAsia="仿宋" w:hAnsi="Times New Roman" w:cs="Times New Roman"/>
                <w:szCs w:val="21"/>
                <w:lang w:val="en-GB"/>
              </w:rPr>
              <w:t>/%</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317051" w14:textId="39B1B890" w:rsidR="00710F5B" w:rsidRPr="006F5D9A" w:rsidRDefault="00AE6363" w:rsidP="00C04054">
            <w:pPr>
              <w:widowControl/>
              <w:adjustRightInd w:val="0"/>
              <w:snapToGrid w:val="0"/>
              <w:spacing w:line="300" w:lineRule="auto"/>
              <w:jc w:val="center"/>
              <w:rPr>
                <w:rFonts w:ascii="Times New Roman" w:eastAsia="仿宋" w:hAnsi="Times New Roman" w:cs="Times New Roman"/>
                <w:szCs w:val="21"/>
                <w:lang w:val="en-GB"/>
              </w:rPr>
            </w:pPr>
            <w:r>
              <w:rPr>
                <w:rFonts w:ascii="Times New Roman" w:eastAsia="仿宋" w:hAnsi="Times New Roman" w:cs="Times New Roman" w:hint="eastAsia"/>
                <w:szCs w:val="21"/>
                <w:lang w:val="en-GB"/>
              </w:rPr>
              <w:t>3</w:t>
            </w:r>
            <w:r w:rsidR="00710F5B" w:rsidRPr="00710F5B">
              <w:rPr>
                <w:rFonts w:ascii="Times New Roman" w:eastAsia="仿宋" w:hAnsi="Times New Roman" w:cs="Times New Roman"/>
                <w:szCs w:val="21"/>
                <w:lang w:val="en-GB"/>
              </w:rPr>
              <w:t>0</w:t>
            </w:r>
          </w:p>
        </w:tc>
      </w:tr>
      <w:tr w:rsidR="00AE6363" w:rsidRPr="006F5D9A" w14:paraId="55FDF77D"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14DF04E" w14:textId="14A2FC74" w:rsidR="00AE6363" w:rsidRDefault="00AE6363" w:rsidP="00C04054">
            <w:pPr>
              <w:widowControl/>
              <w:adjustRightInd w:val="0"/>
              <w:snapToGrid w:val="0"/>
              <w:spacing w:line="300" w:lineRule="auto"/>
              <w:jc w:val="center"/>
              <w:rPr>
                <w:rFonts w:ascii="Times New Roman" w:eastAsia="仿宋" w:hAnsi="Times New Roman" w:cs="Times New Roman"/>
                <w:szCs w:val="21"/>
                <w:lang w:val="en-GB"/>
              </w:rPr>
            </w:pPr>
            <w:r w:rsidRPr="00AE6363">
              <w:rPr>
                <w:rFonts w:ascii="Times New Roman" w:eastAsia="仿宋" w:hAnsi="Times New Roman" w:cs="Times New Roman"/>
                <w:szCs w:val="21"/>
                <w:lang w:val="en-GB"/>
              </w:rPr>
              <w:t xml:space="preserve">Chapter Test </w:t>
            </w:r>
            <w:r w:rsidR="009E2B93" w:rsidRPr="00710F5B">
              <w:rPr>
                <w:rFonts w:ascii="Times New Roman" w:eastAsia="仿宋" w:hAnsi="Times New Roman" w:cs="Times New Roman"/>
                <w:szCs w:val="21"/>
                <w:lang w:val="en-GB"/>
              </w:rPr>
              <w:t>score/%</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608ADBD" w14:textId="500AB209" w:rsidR="00AE6363" w:rsidRPr="006F5D9A" w:rsidRDefault="009E2B93" w:rsidP="00C04054">
            <w:pPr>
              <w:widowControl/>
              <w:adjustRightInd w:val="0"/>
              <w:snapToGrid w:val="0"/>
              <w:spacing w:line="300" w:lineRule="auto"/>
              <w:jc w:val="center"/>
              <w:rPr>
                <w:rFonts w:ascii="Times New Roman" w:eastAsia="仿宋" w:hAnsi="Times New Roman" w:cs="Times New Roman"/>
                <w:szCs w:val="21"/>
                <w:lang w:val="en-GB"/>
              </w:rPr>
            </w:pPr>
            <w:r>
              <w:rPr>
                <w:rFonts w:ascii="Times New Roman" w:eastAsia="仿宋" w:hAnsi="Times New Roman" w:cs="Times New Roman" w:hint="eastAsia"/>
                <w:szCs w:val="21"/>
                <w:lang w:val="en-GB"/>
              </w:rPr>
              <w:t>10</w:t>
            </w:r>
          </w:p>
        </w:tc>
      </w:tr>
      <w:tr w:rsidR="00710F5B" w:rsidRPr="006F5D9A" w14:paraId="6EE858C3"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F91A6F" w14:textId="29E71FF5" w:rsidR="00710F5B" w:rsidRPr="006F5D9A" w:rsidRDefault="009E2B93" w:rsidP="00C04054">
            <w:pPr>
              <w:widowControl/>
              <w:adjustRightInd w:val="0"/>
              <w:snapToGrid w:val="0"/>
              <w:spacing w:line="300" w:lineRule="auto"/>
              <w:jc w:val="center"/>
              <w:rPr>
                <w:rFonts w:ascii="Times New Roman" w:eastAsia="仿宋" w:hAnsi="Times New Roman" w:cs="Times New Roman"/>
                <w:szCs w:val="21"/>
                <w:lang w:val="en-GB"/>
              </w:rPr>
            </w:pPr>
            <w:r w:rsidRPr="009E2B93">
              <w:rPr>
                <w:rFonts w:ascii="Times New Roman" w:eastAsia="仿宋" w:hAnsi="Times New Roman" w:cs="Times New Roman"/>
                <w:szCs w:val="21"/>
                <w:lang w:val="en-GB"/>
              </w:rPr>
              <w:t>Meeting class</w:t>
            </w:r>
            <w:r w:rsidR="00710F5B" w:rsidRPr="00710F5B">
              <w:rPr>
                <w:rFonts w:ascii="Times New Roman" w:eastAsia="仿宋" w:hAnsi="Times New Roman" w:cs="Times New Roman"/>
                <w:szCs w:val="21"/>
                <w:lang w:val="en-GB"/>
              </w:rPr>
              <w:t xml:space="preserve"> score/%</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77C5B3" w14:textId="72023298"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szCs w:val="21"/>
                <w:lang w:val="en-GB"/>
              </w:rPr>
              <w:t>20</w:t>
            </w:r>
          </w:p>
        </w:tc>
      </w:tr>
      <w:tr w:rsidR="00710F5B" w:rsidRPr="006F5D9A" w14:paraId="770D3999"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A230E4" w14:textId="035A8270"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szCs w:val="21"/>
                <w:lang w:val="en-GB"/>
              </w:rPr>
              <w:t>Final exam score</w:t>
            </w:r>
            <w:r w:rsidRPr="00710F5B">
              <w:rPr>
                <w:rFonts w:ascii="Times New Roman" w:eastAsia="仿宋" w:hAnsi="Times New Roman" w:cs="Times New Roman" w:hint="eastAsia"/>
                <w:szCs w:val="21"/>
                <w:lang w:val="en-GB"/>
              </w:rPr>
              <w:t xml:space="preserve"> </w:t>
            </w:r>
            <w:r w:rsidRPr="006F5D9A">
              <w:rPr>
                <w:rFonts w:ascii="Times New Roman" w:eastAsia="仿宋" w:hAnsi="Times New Roman" w:cs="Times New Roman" w:hint="eastAsia"/>
                <w:szCs w:val="21"/>
                <w:lang w:val="en-GB"/>
              </w:rPr>
              <w:t>/%</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3A8501" w14:textId="77777777" w:rsidR="00710F5B" w:rsidRPr="006F5D9A" w:rsidRDefault="00710F5B" w:rsidP="00C04054">
            <w:pPr>
              <w:widowControl/>
              <w:adjustRightInd w:val="0"/>
              <w:snapToGrid w:val="0"/>
              <w:spacing w:line="300" w:lineRule="auto"/>
              <w:jc w:val="center"/>
              <w:rPr>
                <w:rFonts w:ascii="Times New Roman" w:eastAsia="仿宋" w:hAnsi="Times New Roman" w:cs="Times New Roman"/>
                <w:szCs w:val="21"/>
                <w:lang w:val="en-GB"/>
              </w:rPr>
            </w:pPr>
            <w:r w:rsidRPr="00710F5B">
              <w:rPr>
                <w:rFonts w:ascii="Times New Roman" w:eastAsia="仿宋" w:hAnsi="Times New Roman" w:cs="Times New Roman" w:hint="eastAsia"/>
                <w:szCs w:val="21"/>
                <w:lang w:val="en-GB"/>
              </w:rPr>
              <w:t>4</w:t>
            </w:r>
            <w:r w:rsidRPr="00710F5B">
              <w:rPr>
                <w:rFonts w:ascii="Times New Roman" w:eastAsia="仿宋" w:hAnsi="Times New Roman" w:cs="Times New Roman"/>
                <w:szCs w:val="21"/>
                <w:lang w:val="en-GB"/>
              </w:rPr>
              <w:t>0</w:t>
            </w:r>
          </w:p>
        </w:tc>
      </w:tr>
    </w:tbl>
    <w:p w14:paraId="6196CB72" w14:textId="77777777" w:rsidR="00710F5B" w:rsidRPr="00B0648B" w:rsidRDefault="00710F5B" w:rsidP="00C04054">
      <w:pPr>
        <w:adjustRightInd w:val="0"/>
        <w:snapToGrid w:val="0"/>
        <w:spacing w:line="300" w:lineRule="auto"/>
        <w:rPr>
          <w:rFonts w:ascii="Times New Roman" w:eastAsia="仿宋" w:hAnsi="Times New Roman" w:cs="Times New Roman"/>
          <w:szCs w:val="21"/>
          <w:lang w:val="en-GB"/>
        </w:rPr>
      </w:pPr>
    </w:p>
    <w:p w14:paraId="230FA196" w14:textId="77777777" w:rsidR="00164A0A" w:rsidRPr="00B0648B" w:rsidRDefault="00097821" w:rsidP="00C04054">
      <w:pPr>
        <w:adjustRightInd w:val="0"/>
        <w:snapToGrid w:val="0"/>
        <w:spacing w:line="300" w:lineRule="auto"/>
        <w:rPr>
          <w:rFonts w:ascii="Times New Roman" w:eastAsia="黑体" w:hAnsi="Times New Roman" w:cs="Times New Roman"/>
          <w:b/>
          <w:szCs w:val="21"/>
          <w:lang w:val="en-GB"/>
        </w:rPr>
      </w:pPr>
      <w:r w:rsidRPr="00B0648B">
        <w:rPr>
          <w:rFonts w:ascii="Times New Roman" w:eastAsia="黑体" w:hAnsi="Times New Roman" w:cs="Times New Roman"/>
          <w:b/>
          <w:szCs w:val="21"/>
          <w:lang w:val="en-GB"/>
        </w:rPr>
        <w:t>VI</w:t>
      </w:r>
      <w:r w:rsidR="00164A0A" w:rsidRPr="00B0648B">
        <w:rPr>
          <w:rFonts w:ascii="Times New Roman" w:eastAsia="黑体" w:hAnsi="Times New Roman" w:cs="Times New Roman"/>
          <w:b/>
          <w:szCs w:val="21"/>
          <w:lang w:val="en-GB"/>
        </w:rPr>
        <w:t>I. Textbook and Reference</w:t>
      </w:r>
    </w:p>
    <w:p w14:paraId="29B6B802" w14:textId="77777777" w:rsidR="001C7304" w:rsidRPr="00B0648B" w:rsidRDefault="005D0EB7" w:rsidP="00C04054">
      <w:pPr>
        <w:adjustRightInd w:val="0"/>
        <w:snapToGrid w:val="0"/>
        <w:spacing w:line="300" w:lineRule="auto"/>
        <w:ind w:firstLineChars="200" w:firstLine="422"/>
        <w:rPr>
          <w:rFonts w:ascii="Times New Roman" w:eastAsia="仿宋" w:hAnsi="Times New Roman" w:cs="Times New Roman"/>
          <w:b/>
          <w:szCs w:val="21"/>
          <w:lang w:val="en-GB"/>
        </w:rPr>
      </w:pPr>
      <w:r w:rsidRPr="00B0648B">
        <w:rPr>
          <w:rFonts w:ascii="Times New Roman" w:eastAsia="仿宋" w:hAnsi="Times New Roman" w:cs="Times New Roman"/>
          <w:b/>
          <w:szCs w:val="21"/>
          <w:lang w:val="en-GB"/>
        </w:rPr>
        <w:t>(1) Textbook</w:t>
      </w:r>
    </w:p>
    <w:p w14:paraId="4D2D1A18" w14:textId="73017A57" w:rsidR="009E2B93" w:rsidRDefault="009E2B93" w:rsidP="00C04054">
      <w:pPr>
        <w:adjustRightInd w:val="0"/>
        <w:snapToGrid w:val="0"/>
        <w:spacing w:line="300" w:lineRule="auto"/>
        <w:ind w:firstLineChars="200" w:firstLine="420"/>
        <w:rPr>
          <w:rFonts w:ascii="Times New Roman" w:eastAsia="仿宋" w:hAnsi="Times New Roman" w:cs="Times New Roman"/>
          <w:szCs w:val="21"/>
          <w:lang w:val="en-GB"/>
        </w:rPr>
      </w:pPr>
      <w:r w:rsidRPr="009E2B93">
        <w:rPr>
          <w:rFonts w:ascii="Times New Roman" w:eastAsia="仿宋" w:hAnsi="Times New Roman" w:cs="Times New Roman"/>
          <w:szCs w:val="21"/>
          <w:lang w:val="en-GB"/>
        </w:rPr>
        <w:t xml:space="preserve">Introduction to Public Relations (2nd edition), Li </w:t>
      </w:r>
      <w:proofErr w:type="spellStart"/>
      <w:r w:rsidRPr="009E2B93">
        <w:rPr>
          <w:rFonts w:ascii="Times New Roman" w:eastAsia="仿宋" w:hAnsi="Times New Roman" w:cs="Times New Roman"/>
          <w:szCs w:val="21"/>
          <w:lang w:val="en-GB"/>
        </w:rPr>
        <w:t>Zhancai</w:t>
      </w:r>
      <w:proofErr w:type="spellEnd"/>
      <w:r w:rsidRPr="009E2B93">
        <w:rPr>
          <w:rFonts w:ascii="Times New Roman" w:eastAsia="仿宋" w:hAnsi="Times New Roman" w:cs="Times New Roman"/>
          <w:szCs w:val="21"/>
          <w:lang w:val="en-GB"/>
        </w:rPr>
        <w:t>, Beijing: Shanghai Jiao Tong University Press, 2010 edition.</w:t>
      </w:r>
    </w:p>
    <w:p w14:paraId="4D5DDA91" w14:textId="03C8E606" w:rsidR="005D0EB7" w:rsidRPr="00B0648B" w:rsidRDefault="005D0EB7" w:rsidP="00C04054">
      <w:pPr>
        <w:adjustRightInd w:val="0"/>
        <w:snapToGrid w:val="0"/>
        <w:spacing w:line="300" w:lineRule="auto"/>
        <w:ind w:firstLineChars="200" w:firstLine="422"/>
        <w:rPr>
          <w:rFonts w:ascii="Times New Roman" w:eastAsia="仿宋" w:hAnsi="Times New Roman" w:cs="Times New Roman"/>
          <w:b/>
          <w:szCs w:val="21"/>
          <w:lang w:val="en-GB"/>
        </w:rPr>
      </w:pPr>
      <w:r w:rsidRPr="00B0648B">
        <w:rPr>
          <w:rFonts w:ascii="Times New Roman" w:eastAsia="仿宋" w:hAnsi="Times New Roman" w:cs="Times New Roman"/>
          <w:b/>
          <w:szCs w:val="21"/>
          <w:lang w:val="en-GB"/>
        </w:rPr>
        <w:t>(2) Reference</w:t>
      </w:r>
    </w:p>
    <w:p w14:paraId="0317D653" w14:textId="5EF83476" w:rsidR="00AC5BFF" w:rsidRPr="00B0648B" w:rsidRDefault="00450715" w:rsidP="00C04054">
      <w:pPr>
        <w:adjustRightInd w:val="0"/>
        <w:snapToGrid w:val="0"/>
        <w:spacing w:line="300" w:lineRule="auto"/>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None.</w:t>
      </w:r>
    </w:p>
    <w:sectPr w:rsidR="00AC5BFF" w:rsidRPr="00B064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1A18" w14:textId="77777777" w:rsidR="00147CC0" w:rsidRDefault="00147CC0" w:rsidP="00AC5BFF">
      <w:r>
        <w:separator/>
      </w:r>
    </w:p>
  </w:endnote>
  <w:endnote w:type="continuationSeparator" w:id="0">
    <w:p w14:paraId="51C7B233" w14:textId="77777777" w:rsidR="00147CC0" w:rsidRDefault="00147CC0"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3EC9B" w14:textId="77777777" w:rsidR="00147CC0" w:rsidRDefault="00147CC0" w:rsidP="00AC5BFF">
      <w:r>
        <w:separator/>
      </w:r>
    </w:p>
  </w:footnote>
  <w:footnote w:type="continuationSeparator" w:id="0">
    <w:p w14:paraId="74132933" w14:textId="77777777" w:rsidR="00147CC0" w:rsidRDefault="00147CC0"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E2DF4"/>
    <w:multiLevelType w:val="multilevel"/>
    <w:tmpl w:val="4A5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4180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643F"/>
    <w:rsid w:val="0002163E"/>
    <w:rsid w:val="000225C6"/>
    <w:rsid w:val="0002384F"/>
    <w:rsid w:val="00024024"/>
    <w:rsid w:val="000533A3"/>
    <w:rsid w:val="00063270"/>
    <w:rsid w:val="00071B42"/>
    <w:rsid w:val="00075BB7"/>
    <w:rsid w:val="00097821"/>
    <w:rsid w:val="000A206D"/>
    <w:rsid w:val="000A6985"/>
    <w:rsid w:val="000B586C"/>
    <w:rsid w:val="000E59CA"/>
    <w:rsid w:val="000F1964"/>
    <w:rsid w:val="000F3B78"/>
    <w:rsid w:val="000F47CB"/>
    <w:rsid w:val="000F7AFB"/>
    <w:rsid w:val="00120828"/>
    <w:rsid w:val="0012261C"/>
    <w:rsid w:val="00135B87"/>
    <w:rsid w:val="00137B65"/>
    <w:rsid w:val="00145602"/>
    <w:rsid w:val="00147CC0"/>
    <w:rsid w:val="00152FF0"/>
    <w:rsid w:val="00157375"/>
    <w:rsid w:val="00164A0A"/>
    <w:rsid w:val="001714A7"/>
    <w:rsid w:val="001753DB"/>
    <w:rsid w:val="001820D0"/>
    <w:rsid w:val="00191AC2"/>
    <w:rsid w:val="001C0F30"/>
    <w:rsid w:val="001C7304"/>
    <w:rsid w:val="001D6310"/>
    <w:rsid w:val="001D73D8"/>
    <w:rsid w:val="001E1D14"/>
    <w:rsid w:val="001E7080"/>
    <w:rsid w:val="002108DB"/>
    <w:rsid w:val="00213E0A"/>
    <w:rsid w:val="00224CDE"/>
    <w:rsid w:val="00232D6E"/>
    <w:rsid w:val="002342D8"/>
    <w:rsid w:val="002376A3"/>
    <w:rsid w:val="0024262F"/>
    <w:rsid w:val="00257679"/>
    <w:rsid w:val="002626E5"/>
    <w:rsid w:val="002818CD"/>
    <w:rsid w:val="0028273B"/>
    <w:rsid w:val="0029104E"/>
    <w:rsid w:val="002A28DF"/>
    <w:rsid w:val="002A408B"/>
    <w:rsid w:val="002A4797"/>
    <w:rsid w:val="002E62D4"/>
    <w:rsid w:val="002F257A"/>
    <w:rsid w:val="002F7478"/>
    <w:rsid w:val="00301FA0"/>
    <w:rsid w:val="003066C2"/>
    <w:rsid w:val="00312ED9"/>
    <w:rsid w:val="00323C78"/>
    <w:rsid w:val="0034375F"/>
    <w:rsid w:val="00347821"/>
    <w:rsid w:val="00355BAC"/>
    <w:rsid w:val="00367EEA"/>
    <w:rsid w:val="00367F49"/>
    <w:rsid w:val="00374056"/>
    <w:rsid w:val="003853A6"/>
    <w:rsid w:val="00387F77"/>
    <w:rsid w:val="00397C67"/>
    <w:rsid w:val="003A6ABC"/>
    <w:rsid w:val="003B15CF"/>
    <w:rsid w:val="003B38A8"/>
    <w:rsid w:val="003F76BC"/>
    <w:rsid w:val="00420615"/>
    <w:rsid w:val="0042564C"/>
    <w:rsid w:val="0043026A"/>
    <w:rsid w:val="00431932"/>
    <w:rsid w:val="0043394D"/>
    <w:rsid w:val="00435E67"/>
    <w:rsid w:val="00450715"/>
    <w:rsid w:val="004570C3"/>
    <w:rsid w:val="00464C96"/>
    <w:rsid w:val="004904BB"/>
    <w:rsid w:val="004A0FBE"/>
    <w:rsid w:val="004A4A83"/>
    <w:rsid w:val="004A514A"/>
    <w:rsid w:val="004B03B2"/>
    <w:rsid w:val="004C3A3A"/>
    <w:rsid w:val="004C4F8B"/>
    <w:rsid w:val="004C62F2"/>
    <w:rsid w:val="004D1494"/>
    <w:rsid w:val="004E09C9"/>
    <w:rsid w:val="004E2539"/>
    <w:rsid w:val="004E44A2"/>
    <w:rsid w:val="004F2619"/>
    <w:rsid w:val="00500866"/>
    <w:rsid w:val="00503321"/>
    <w:rsid w:val="00526FC6"/>
    <w:rsid w:val="00560AE2"/>
    <w:rsid w:val="00566B35"/>
    <w:rsid w:val="00571584"/>
    <w:rsid w:val="00577F32"/>
    <w:rsid w:val="00590F88"/>
    <w:rsid w:val="00594EAD"/>
    <w:rsid w:val="005A2D7B"/>
    <w:rsid w:val="005A796A"/>
    <w:rsid w:val="005C0AEB"/>
    <w:rsid w:val="005C2583"/>
    <w:rsid w:val="005D0EB7"/>
    <w:rsid w:val="005D55D3"/>
    <w:rsid w:val="0060338A"/>
    <w:rsid w:val="00613316"/>
    <w:rsid w:val="00613396"/>
    <w:rsid w:val="006177D4"/>
    <w:rsid w:val="006230CE"/>
    <w:rsid w:val="00623393"/>
    <w:rsid w:val="006448C5"/>
    <w:rsid w:val="00646053"/>
    <w:rsid w:val="00661093"/>
    <w:rsid w:val="00695B84"/>
    <w:rsid w:val="006A3019"/>
    <w:rsid w:val="006A5CB0"/>
    <w:rsid w:val="006E3C90"/>
    <w:rsid w:val="006E6047"/>
    <w:rsid w:val="006E61EC"/>
    <w:rsid w:val="006F22B1"/>
    <w:rsid w:val="006F33E6"/>
    <w:rsid w:val="006F5D9A"/>
    <w:rsid w:val="00707D40"/>
    <w:rsid w:val="00710F5B"/>
    <w:rsid w:val="00712873"/>
    <w:rsid w:val="00725486"/>
    <w:rsid w:val="00735572"/>
    <w:rsid w:val="007430B6"/>
    <w:rsid w:val="007512F6"/>
    <w:rsid w:val="00753477"/>
    <w:rsid w:val="007563E6"/>
    <w:rsid w:val="00784BB5"/>
    <w:rsid w:val="00784E31"/>
    <w:rsid w:val="007937E3"/>
    <w:rsid w:val="007950FD"/>
    <w:rsid w:val="0079776B"/>
    <w:rsid w:val="007A25CB"/>
    <w:rsid w:val="007D1E51"/>
    <w:rsid w:val="007D5132"/>
    <w:rsid w:val="007E37D9"/>
    <w:rsid w:val="007E7088"/>
    <w:rsid w:val="00807D2F"/>
    <w:rsid w:val="00817338"/>
    <w:rsid w:val="00846B4E"/>
    <w:rsid w:val="00847C0E"/>
    <w:rsid w:val="00865E76"/>
    <w:rsid w:val="00882A14"/>
    <w:rsid w:val="008853EE"/>
    <w:rsid w:val="008A41F6"/>
    <w:rsid w:val="008B5CCB"/>
    <w:rsid w:val="008C3341"/>
    <w:rsid w:val="008E6334"/>
    <w:rsid w:val="008F46EA"/>
    <w:rsid w:val="00900F58"/>
    <w:rsid w:val="009045D1"/>
    <w:rsid w:val="009143F4"/>
    <w:rsid w:val="00946A20"/>
    <w:rsid w:val="009631F6"/>
    <w:rsid w:val="00970FC4"/>
    <w:rsid w:val="009733E7"/>
    <w:rsid w:val="009823A0"/>
    <w:rsid w:val="00992EA1"/>
    <w:rsid w:val="009950C5"/>
    <w:rsid w:val="009B377B"/>
    <w:rsid w:val="009B636D"/>
    <w:rsid w:val="009C135F"/>
    <w:rsid w:val="009C761A"/>
    <w:rsid w:val="009D1294"/>
    <w:rsid w:val="009D3EEC"/>
    <w:rsid w:val="009E2B93"/>
    <w:rsid w:val="009F20C6"/>
    <w:rsid w:val="00A222E2"/>
    <w:rsid w:val="00A2497F"/>
    <w:rsid w:val="00A5411F"/>
    <w:rsid w:val="00A639D1"/>
    <w:rsid w:val="00A65CD2"/>
    <w:rsid w:val="00A854EF"/>
    <w:rsid w:val="00A855FA"/>
    <w:rsid w:val="00A869CB"/>
    <w:rsid w:val="00A932D6"/>
    <w:rsid w:val="00A93E4B"/>
    <w:rsid w:val="00A94ED5"/>
    <w:rsid w:val="00AB7E60"/>
    <w:rsid w:val="00AC5BFF"/>
    <w:rsid w:val="00AD3D23"/>
    <w:rsid w:val="00AD5A34"/>
    <w:rsid w:val="00AE6363"/>
    <w:rsid w:val="00B03799"/>
    <w:rsid w:val="00B041B7"/>
    <w:rsid w:val="00B0648B"/>
    <w:rsid w:val="00B10112"/>
    <w:rsid w:val="00B3682A"/>
    <w:rsid w:val="00B36916"/>
    <w:rsid w:val="00B67247"/>
    <w:rsid w:val="00BA364B"/>
    <w:rsid w:val="00BC6417"/>
    <w:rsid w:val="00BC67B7"/>
    <w:rsid w:val="00BD7624"/>
    <w:rsid w:val="00C03682"/>
    <w:rsid w:val="00C04054"/>
    <w:rsid w:val="00C10989"/>
    <w:rsid w:val="00C15464"/>
    <w:rsid w:val="00C25C32"/>
    <w:rsid w:val="00C42886"/>
    <w:rsid w:val="00C43054"/>
    <w:rsid w:val="00C450FB"/>
    <w:rsid w:val="00CB4300"/>
    <w:rsid w:val="00CC0A3A"/>
    <w:rsid w:val="00CE1C18"/>
    <w:rsid w:val="00D1344C"/>
    <w:rsid w:val="00D137D4"/>
    <w:rsid w:val="00D24443"/>
    <w:rsid w:val="00D2634B"/>
    <w:rsid w:val="00D45573"/>
    <w:rsid w:val="00D600A9"/>
    <w:rsid w:val="00D670E0"/>
    <w:rsid w:val="00D7377D"/>
    <w:rsid w:val="00D769CC"/>
    <w:rsid w:val="00D816BB"/>
    <w:rsid w:val="00D81961"/>
    <w:rsid w:val="00D8667E"/>
    <w:rsid w:val="00D92E61"/>
    <w:rsid w:val="00D955FD"/>
    <w:rsid w:val="00DA6167"/>
    <w:rsid w:val="00DE1D42"/>
    <w:rsid w:val="00DE4F6F"/>
    <w:rsid w:val="00DF0653"/>
    <w:rsid w:val="00E10ABD"/>
    <w:rsid w:val="00E229A8"/>
    <w:rsid w:val="00E23736"/>
    <w:rsid w:val="00E45BCB"/>
    <w:rsid w:val="00E53C11"/>
    <w:rsid w:val="00E55D41"/>
    <w:rsid w:val="00E6041B"/>
    <w:rsid w:val="00E816B4"/>
    <w:rsid w:val="00E97447"/>
    <w:rsid w:val="00EA1986"/>
    <w:rsid w:val="00EA66BF"/>
    <w:rsid w:val="00EB7E26"/>
    <w:rsid w:val="00F1749D"/>
    <w:rsid w:val="00F35121"/>
    <w:rsid w:val="00F52F38"/>
    <w:rsid w:val="00F577DB"/>
    <w:rsid w:val="00F67A12"/>
    <w:rsid w:val="00F708AE"/>
    <w:rsid w:val="00F7394F"/>
    <w:rsid w:val="00FA70BB"/>
    <w:rsid w:val="00FC21E9"/>
    <w:rsid w:val="00FD2222"/>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337E0"/>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rsid w:val="001D6310"/>
    <w:rPr>
      <w:rFonts w:ascii="宋体" w:eastAsia="宋体" w:hAnsi="Courier New" w:cs="宋体"/>
      <w:szCs w:val="21"/>
    </w:rPr>
  </w:style>
  <w:style w:type="character" w:customStyle="1" w:styleId="ac">
    <w:name w:val="纯文本 字符"/>
    <w:basedOn w:val="a0"/>
    <w:link w:val="ab"/>
    <w:uiPriority w:val="99"/>
    <w:rsid w:val="001D6310"/>
    <w:rPr>
      <w:rFonts w:ascii="宋体" w:eastAsia="宋体" w:hAnsi="Courier New" w:cs="宋体"/>
      <w:szCs w:val="21"/>
    </w:rPr>
  </w:style>
  <w:style w:type="paragraph" w:styleId="ad">
    <w:name w:val="Body Text"/>
    <w:basedOn w:val="a"/>
    <w:link w:val="10"/>
    <w:rsid w:val="000E59CA"/>
    <w:pPr>
      <w:spacing w:after="120"/>
    </w:pPr>
    <w:rPr>
      <w:rFonts w:ascii="Times New Roman" w:eastAsia="宋体" w:hAnsi="Times New Roman" w:cs="Times New Roman"/>
      <w:szCs w:val="24"/>
    </w:rPr>
  </w:style>
  <w:style w:type="character" w:customStyle="1" w:styleId="ae">
    <w:name w:val="正文文本 字符"/>
    <w:basedOn w:val="a0"/>
    <w:uiPriority w:val="99"/>
    <w:semiHidden/>
    <w:rsid w:val="000E59CA"/>
  </w:style>
  <w:style w:type="character" w:customStyle="1" w:styleId="10">
    <w:name w:val="正文文本 字符1"/>
    <w:link w:val="ad"/>
    <w:rsid w:val="000E59CA"/>
    <w:rPr>
      <w:rFonts w:ascii="Times New Roman" w:eastAsia="宋体" w:hAnsi="Times New Roman" w:cs="Times New Roman"/>
      <w:szCs w:val="24"/>
    </w:rPr>
  </w:style>
  <w:style w:type="paragraph" w:styleId="af">
    <w:name w:val="Normal (Web)"/>
    <w:basedOn w:val="a"/>
    <w:uiPriority w:val="99"/>
    <w:semiHidden/>
    <w:unhideWhenUsed/>
    <w:rsid w:val="006F5D9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3042">
      <w:bodyDiv w:val="1"/>
      <w:marLeft w:val="0"/>
      <w:marRight w:val="0"/>
      <w:marTop w:val="0"/>
      <w:marBottom w:val="0"/>
      <w:divBdr>
        <w:top w:val="none" w:sz="0" w:space="0" w:color="auto"/>
        <w:left w:val="none" w:sz="0" w:space="0" w:color="auto"/>
        <w:bottom w:val="none" w:sz="0" w:space="0" w:color="auto"/>
        <w:right w:val="none" w:sz="0" w:space="0" w:color="auto"/>
      </w:divBdr>
    </w:div>
    <w:div w:id="244656272">
      <w:bodyDiv w:val="1"/>
      <w:marLeft w:val="0"/>
      <w:marRight w:val="0"/>
      <w:marTop w:val="0"/>
      <w:marBottom w:val="0"/>
      <w:divBdr>
        <w:top w:val="none" w:sz="0" w:space="0" w:color="auto"/>
        <w:left w:val="none" w:sz="0" w:space="0" w:color="auto"/>
        <w:bottom w:val="none" w:sz="0" w:space="0" w:color="auto"/>
        <w:right w:val="none" w:sz="0" w:space="0" w:color="auto"/>
      </w:divBdr>
      <w:divsChild>
        <w:div w:id="904951614">
          <w:marLeft w:val="590"/>
          <w:marRight w:val="0"/>
          <w:marTop w:val="230"/>
          <w:marBottom w:val="0"/>
          <w:divBdr>
            <w:top w:val="none" w:sz="0" w:space="0" w:color="auto"/>
            <w:left w:val="none" w:sz="0" w:space="0" w:color="auto"/>
            <w:bottom w:val="none" w:sz="0" w:space="0" w:color="auto"/>
            <w:right w:val="none" w:sz="0" w:space="0" w:color="auto"/>
          </w:divBdr>
        </w:div>
        <w:div w:id="1064259631">
          <w:marLeft w:val="590"/>
          <w:marRight w:val="0"/>
          <w:marTop w:val="230"/>
          <w:marBottom w:val="0"/>
          <w:divBdr>
            <w:top w:val="none" w:sz="0" w:space="0" w:color="auto"/>
            <w:left w:val="none" w:sz="0" w:space="0" w:color="auto"/>
            <w:bottom w:val="none" w:sz="0" w:space="0" w:color="auto"/>
            <w:right w:val="none" w:sz="0" w:space="0" w:color="auto"/>
          </w:divBdr>
        </w:div>
        <w:div w:id="1998142185">
          <w:marLeft w:val="590"/>
          <w:marRight w:val="0"/>
          <w:marTop w:val="230"/>
          <w:marBottom w:val="0"/>
          <w:divBdr>
            <w:top w:val="none" w:sz="0" w:space="0" w:color="auto"/>
            <w:left w:val="none" w:sz="0" w:space="0" w:color="auto"/>
            <w:bottom w:val="none" w:sz="0" w:space="0" w:color="auto"/>
            <w:right w:val="none" w:sz="0" w:space="0" w:color="auto"/>
          </w:divBdr>
        </w:div>
      </w:divsChild>
    </w:div>
    <w:div w:id="290668893">
      <w:bodyDiv w:val="1"/>
      <w:marLeft w:val="0"/>
      <w:marRight w:val="0"/>
      <w:marTop w:val="0"/>
      <w:marBottom w:val="0"/>
      <w:divBdr>
        <w:top w:val="none" w:sz="0" w:space="0" w:color="auto"/>
        <w:left w:val="none" w:sz="0" w:space="0" w:color="auto"/>
        <w:bottom w:val="none" w:sz="0" w:space="0" w:color="auto"/>
        <w:right w:val="none" w:sz="0" w:space="0" w:color="auto"/>
      </w:divBdr>
    </w:div>
    <w:div w:id="475340485">
      <w:bodyDiv w:val="1"/>
      <w:marLeft w:val="0"/>
      <w:marRight w:val="0"/>
      <w:marTop w:val="0"/>
      <w:marBottom w:val="0"/>
      <w:divBdr>
        <w:top w:val="none" w:sz="0" w:space="0" w:color="auto"/>
        <w:left w:val="none" w:sz="0" w:space="0" w:color="auto"/>
        <w:bottom w:val="none" w:sz="0" w:space="0" w:color="auto"/>
        <w:right w:val="none" w:sz="0" w:space="0" w:color="auto"/>
      </w:divBdr>
    </w:div>
    <w:div w:id="524441830">
      <w:bodyDiv w:val="1"/>
      <w:marLeft w:val="0"/>
      <w:marRight w:val="0"/>
      <w:marTop w:val="0"/>
      <w:marBottom w:val="0"/>
      <w:divBdr>
        <w:top w:val="none" w:sz="0" w:space="0" w:color="auto"/>
        <w:left w:val="none" w:sz="0" w:space="0" w:color="auto"/>
        <w:bottom w:val="none" w:sz="0" w:space="0" w:color="auto"/>
        <w:right w:val="none" w:sz="0" w:space="0" w:color="auto"/>
      </w:divBdr>
    </w:div>
    <w:div w:id="534737466">
      <w:bodyDiv w:val="1"/>
      <w:marLeft w:val="0"/>
      <w:marRight w:val="0"/>
      <w:marTop w:val="0"/>
      <w:marBottom w:val="0"/>
      <w:divBdr>
        <w:top w:val="none" w:sz="0" w:space="0" w:color="auto"/>
        <w:left w:val="none" w:sz="0" w:space="0" w:color="auto"/>
        <w:bottom w:val="none" w:sz="0" w:space="0" w:color="auto"/>
        <w:right w:val="none" w:sz="0" w:space="0" w:color="auto"/>
      </w:divBdr>
    </w:div>
    <w:div w:id="565267321">
      <w:bodyDiv w:val="1"/>
      <w:marLeft w:val="0"/>
      <w:marRight w:val="0"/>
      <w:marTop w:val="0"/>
      <w:marBottom w:val="0"/>
      <w:divBdr>
        <w:top w:val="none" w:sz="0" w:space="0" w:color="auto"/>
        <w:left w:val="none" w:sz="0" w:space="0" w:color="auto"/>
        <w:bottom w:val="none" w:sz="0" w:space="0" w:color="auto"/>
        <w:right w:val="none" w:sz="0" w:space="0" w:color="auto"/>
      </w:divBdr>
    </w:div>
    <w:div w:id="598025013">
      <w:bodyDiv w:val="1"/>
      <w:marLeft w:val="0"/>
      <w:marRight w:val="0"/>
      <w:marTop w:val="0"/>
      <w:marBottom w:val="0"/>
      <w:divBdr>
        <w:top w:val="none" w:sz="0" w:space="0" w:color="auto"/>
        <w:left w:val="none" w:sz="0" w:space="0" w:color="auto"/>
        <w:bottom w:val="none" w:sz="0" w:space="0" w:color="auto"/>
        <w:right w:val="none" w:sz="0" w:space="0" w:color="auto"/>
      </w:divBdr>
    </w:div>
    <w:div w:id="640575350">
      <w:bodyDiv w:val="1"/>
      <w:marLeft w:val="0"/>
      <w:marRight w:val="0"/>
      <w:marTop w:val="0"/>
      <w:marBottom w:val="0"/>
      <w:divBdr>
        <w:top w:val="none" w:sz="0" w:space="0" w:color="auto"/>
        <w:left w:val="none" w:sz="0" w:space="0" w:color="auto"/>
        <w:bottom w:val="none" w:sz="0" w:space="0" w:color="auto"/>
        <w:right w:val="none" w:sz="0" w:space="0" w:color="auto"/>
      </w:divBdr>
    </w:div>
    <w:div w:id="682174657">
      <w:bodyDiv w:val="1"/>
      <w:marLeft w:val="0"/>
      <w:marRight w:val="0"/>
      <w:marTop w:val="0"/>
      <w:marBottom w:val="0"/>
      <w:divBdr>
        <w:top w:val="none" w:sz="0" w:space="0" w:color="auto"/>
        <w:left w:val="none" w:sz="0" w:space="0" w:color="auto"/>
        <w:bottom w:val="none" w:sz="0" w:space="0" w:color="auto"/>
        <w:right w:val="none" w:sz="0" w:space="0" w:color="auto"/>
      </w:divBdr>
    </w:div>
    <w:div w:id="689716876">
      <w:bodyDiv w:val="1"/>
      <w:marLeft w:val="0"/>
      <w:marRight w:val="0"/>
      <w:marTop w:val="0"/>
      <w:marBottom w:val="0"/>
      <w:divBdr>
        <w:top w:val="none" w:sz="0" w:space="0" w:color="auto"/>
        <w:left w:val="none" w:sz="0" w:space="0" w:color="auto"/>
        <w:bottom w:val="none" w:sz="0" w:space="0" w:color="auto"/>
        <w:right w:val="none" w:sz="0" w:space="0" w:color="auto"/>
      </w:divBdr>
    </w:div>
    <w:div w:id="895431970">
      <w:bodyDiv w:val="1"/>
      <w:marLeft w:val="0"/>
      <w:marRight w:val="0"/>
      <w:marTop w:val="0"/>
      <w:marBottom w:val="0"/>
      <w:divBdr>
        <w:top w:val="none" w:sz="0" w:space="0" w:color="auto"/>
        <w:left w:val="none" w:sz="0" w:space="0" w:color="auto"/>
        <w:bottom w:val="none" w:sz="0" w:space="0" w:color="auto"/>
        <w:right w:val="none" w:sz="0" w:space="0" w:color="auto"/>
      </w:divBdr>
    </w:div>
    <w:div w:id="997733207">
      <w:bodyDiv w:val="1"/>
      <w:marLeft w:val="0"/>
      <w:marRight w:val="0"/>
      <w:marTop w:val="0"/>
      <w:marBottom w:val="0"/>
      <w:divBdr>
        <w:top w:val="none" w:sz="0" w:space="0" w:color="auto"/>
        <w:left w:val="none" w:sz="0" w:space="0" w:color="auto"/>
        <w:bottom w:val="none" w:sz="0" w:space="0" w:color="auto"/>
        <w:right w:val="none" w:sz="0" w:space="0" w:color="auto"/>
      </w:divBdr>
      <w:divsChild>
        <w:div w:id="1274442296">
          <w:marLeft w:val="0"/>
          <w:marRight w:val="0"/>
          <w:marTop w:val="134"/>
          <w:marBottom w:val="0"/>
          <w:divBdr>
            <w:top w:val="none" w:sz="0" w:space="0" w:color="auto"/>
            <w:left w:val="none" w:sz="0" w:space="0" w:color="auto"/>
            <w:bottom w:val="none" w:sz="0" w:space="0" w:color="auto"/>
            <w:right w:val="none" w:sz="0" w:space="0" w:color="auto"/>
          </w:divBdr>
        </w:div>
        <w:div w:id="1636331633">
          <w:marLeft w:val="0"/>
          <w:marRight w:val="0"/>
          <w:marTop w:val="134"/>
          <w:marBottom w:val="0"/>
          <w:divBdr>
            <w:top w:val="none" w:sz="0" w:space="0" w:color="auto"/>
            <w:left w:val="none" w:sz="0" w:space="0" w:color="auto"/>
            <w:bottom w:val="none" w:sz="0" w:space="0" w:color="auto"/>
            <w:right w:val="none" w:sz="0" w:space="0" w:color="auto"/>
          </w:divBdr>
        </w:div>
      </w:divsChild>
    </w:div>
    <w:div w:id="1216239232">
      <w:bodyDiv w:val="1"/>
      <w:marLeft w:val="0"/>
      <w:marRight w:val="0"/>
      <w:marTop w:val="0"/>
      <w:marBottom w:val="0"/>
      <w:divBdr>
        <w:top w:val="none" w:sz="0" w:space="0" w:color="auto"/>
        <w:left w:val="none" w:sz="0" w:space="0" w:color="auto"/>
        <w:bottom w:val="none" w:sz="0" w:space="0" w:color="auto"/>
        <w:right w:val="none" w:sz="0" w:space="0" w:color="auto"/>
      </w:divBdr>
    </w:div>
    <w:div w:id="1256328869">
      <w:bodyDiv w:val="1"/>
      <w:marLeft w:val="0"/>
      <w:marRight w:val="0"/>
      <w:marTop w:val="0"/>
      <w:marBottom w:val="0"/>
      <w:divBdr>
        <w:top w:val="none" w:sz="0" w:space="0" w:color="auto"/>
        <w:left w:val="none" w:sz="0" w:space="0" w:color="auto"/>
        <w:bottom w:val="none" w:sz="0" w:space="0" w:color="auto"/>
        <w:right w:val="none" w:sz="0" w:space="0" w:color="auto"/>
      </w:divBdr>
    </w:div>
    <w:div w:id="1270816021">
      <w:bodyDiv w:val="1"/>
      <w:marLeft w:val="0"/>
      <w:marRight w:val="0"/>
      <w:marTop w:val="0"/>
      <w:marBottom w:val="0"/>
      <w:divBdr>
        <w:top w:val="none" w:sz="0" w:space="0" w:color="auto"/>
        <w:left w:val="none" w:sz="0" w:space="0" w:color="auto"/>
        <w:bottom w:val="none" w:sz="0" w:space="0" w:color="auto"/>
        <w:right w:val="none" w:sz="0" w:space="0" w:color="auto"/>
      </w:divBdr>
    </w:div>
    <w:div w:id="1291857684">
      <w:bodyDiv w:val="1"/>
      <w:marLeft w:val="0"/>
      <w:marRight w:val="0"/>
      <w:marTop w:val="0"/>
      <w:marBottom w:val="0"/>
      <w:divBdr>
        <w:top w:val="none" w:sz="0" w:space="0" w:color="auto"/>
        <w:left w:val="none" w:sz="0" w:space="0" w:color="auto"/>
        <w:bottom w:val="none" w:sz="0" w:space="0" w:color="auto"/>
        <w:right w:val="none" w:sz="0" w:space="0" w:color="auto"/>
      </w:divBdr>
    </w:div>
    <w:div w:id="1305425376">
      <w:bodyDiv w:val="1"/>
      <w:marLeft w:val="0"/>
      <w:marRight w:val="0"/>
      <w:marTop w:val="0"/>
      <w:marBottom w:val="0"/>
      <w:divBdr>
        <w:top w:val="none" w:sz="0" w:space="0" w:color="auto"/>
        <w:left w:val="none" w:sz="0" w:space="0" w:color="auto"/>
        <w:bottom w:val="none" w:sz="0" w:space="0" w:color="auto"/>
        <w:right w:val="none" w:sz="0" w:space="0" w:color="auto"/>
      </w:divBdr>
      <w:divsChild>
        <w:div w:id="329917202">
          <w:marLeft w:val="0"/>
          <w:marRight w:val="0"/>
          <w:marTop w:val="0"/>
          <w:marBottom w:val="0"/>
          <w:divBdr>
            <w:top w:val="none" w:sz="0" w:space="0" w:color="auto"/>
            <w:left w:val="none" w:sz="0" w:space="0" w:color="auto"/>
            <w:bottom w:val="none" w:sz="0" w:space="0" w:color="auto"/>
            <w:right w:val="none" w:sz="0" w:space="0" w:color="auto"/>
          </w:divBdr>
          <w:divsChild>
            <w:div w:id="715157883">
              <w:marLeft w:val="0"/>
              <w:marRight w:val="0"/>
              <w:marTop w:val="0"/>
              <w:marBottom w:val="0"/>
              <w:divBdr>
                <w:top w:val="single" w:sz="6" w:space="0" w:color="DEDEDE"/>
                <w:left w:val="single" w:sz="6" w:space="0" w:color="DEDEDE"/>
                <w:bottom w:val="single" w:sz="6" w:space="0" w:color="DEDEDE"/>
                <w:right w:val="single" w:sz="6" w:space="0" w:color="DEDEDE"/>
              </w:divBdr>
              <w:divsChild>
                <w:div w:id="1708288369">
                  <w:marLeft w:val="0"/>
                  <w:marRight w:val="0"/>
                  <w:marTop w:val="0"/>
                  <w:marBottom w:val="0"/>
                  <w:divBdr>
                    <w:top w:val="none" w:sz="0" w:space="0" w:color="auto"/>
                    <w:left w:val="none" w:sz="0" w:space="0" w:color="auto"/>
                    <w:bottom w:val="none" w:sz="0" w:space="0" w:color="auto"/>
                    <w:right w:val="none" w:sz="0" w:space="0" w:color="auto"/>
                  </w:divBdr>
                  <w:divsChild>
                    <w:div w:id="100481797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19599712">
          <w:marLeft w:val="0"/>
          <w:marRight w:val="0"/>
          <w:marTop w:val="0"/>
          <w:marBottom w:val="0"/>
          <w:divBdr>
            <w:top w:val="none" w:sz="0" w:space="0" w:color="auto"/>
            <w:left w:val="none" w:sz="0" w:space="0" w:color="auto"/>
            <w:bottom w:val="none" w:sz="0" w:space="0" w:color="auto"/>
            <w:right w:val="none" w:sz="0" w:space="0" w:color="auto"/>
          </w:divBdr>
          <w:divsChild>
            <w:div w:id="549876598">
              <w:marLeft w:val="0"/>
              <w:marRight w:val="0"/>
              <w:marTop w:val="0"/>
              <w:marBottom w:val="0"/>
              <w:divBdr>
                <w:top w:val="none" w:sz="0" w:space="0" w:color="auto"/>
                <w:left w:val="none" w:sz="0" w:space="0" w:color="auto"/>
                <w:bottom w:val="none" w:sz="0" w:space="0" w:color="auto"/>
                <w:right w:val="none" w:sz="0" w:space="0" w:color="auto"/>
              </w:divBdr>
              <w:divsChild>
                <w:div w:id="1624270452">
                  <w:marLeft w:val="0"/>
                  <w:marRight w:val="0"/>
                  <w:marTop w:val="0"/>
                  <w:marBottom w:val="0"/>
                  <w:divBdr>
                    <w:top w:val="single" w:sz="6" w:space="8" w:color="EEEEEE"/>
                    <w:left w:val="none" w:sz="0" w:space="8" w:color="auto"/>
                    <w:bottom w:val="single" w:sz="6" w:space="8" w:color="EEEEEE"/>
                    <w:right w:val="single" w:sz="6" w:space="8" w:color="EEEEEE"/>
                  </w:divBdr>
                  <w:divsChild>
                    <w:div w:id="205003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613153">
      <w:bodyDiv w:val="1"/>
      <w:marLeft w:val="0"/>
      <w:marRight w:val="0"/>
      <w:marTop w:val="0"/>
      <w:marBottom w:val="0"/>
      <w:divBdr>
        <w:top w:val="none" w:sz="0" w:space="0" w:color="auto"/>
        <w:left w:val="none" w:sz="0" w:space="0" w:color="auto"/>
        <w:bottom w:val="none" w:sz="0" w:space="0" w:color="auto"/>
        <w:right w:val="none" w:sz="0" w:space="0" w:color="auto"/>
      </w:divBdr>
    </w:div>
    <w:div w:id="1593322580">
      <w:bodyDiv w:val="1"/>
      <w:marLeft w:val="0"/>
      <w:marRight w:val="0"/>
      <w:marTop w:val="0"/>
      <w:marBottom w:val="0"/>
      <w:divBdr>
        <w:top w:val="none" w:sz="0" w:space="0" w:color="auto"/>
        <w:left w:val="none" w:sz="0" w:space="0" w:color="auto"/>
        <w:bottom w:val="none" w:sz="0" w:space="0" w:color="auto"/>
        <w:right w:val="none" w:sz="0" w:space="0" w:color="auto"/>
      </w:divBdr>
    </w:div>
    <w:div w:id="1791245602">
      <w:bodyDiv w:val="1"/>
      <w:marLeft w:val="0"/>
      <w:marRight w:val="0"/>
      <w:marTop w:val="0"/>
      <w:marBottom w:val="0"/>
      <w:divBdr>
        <w:top w:val="none" w:sz="0" w:space="0" w:color="auto"/>
        <w:left w:val="none" w:sz="0" w:space="0" w:color="auto"/>
        <w:bottom w:val="none" w:sz="0" w:space="0" w:color="auto"/>
        <w:right w:val="none" w:sz="0" w:space="0" w:color="auto"/>
      </w:divBdr>
      <w:divsChild>
        <w:div w:id="588125235">
          <w:marLeft w:val="0"/>
          <w:marRight w:val="0"/>
          <w:marTop w:val="134"/>
          <w:marBottom w:val="0"/>
          <w:divBdr>
            <w:top w:val="none" w:sz="0" w:space="0" w:color="auto"/>
            <w:left w:val="none" w:sz="0" w:space="0" w:color="auto"/>
            <w:bottom w:val="none" w:sz="0" w:space="0" w:color="auto"/>
            <w:right w:val="none" w:sz="0" w:space="0" w:color="auto"/>
          </w:divBdr>
        </w:div>
      </w:divsChild>
    </w:div>
    <w:div w:id="189157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1150</TotalTime>
  <Pages>5</Pages>
  <Words>1195</Words>
  <Characters>6818</Characters>
  <Application>Microsoft Office Word</Application>
  <DocSecurity>0</DocSecurity>
  <Lines>56</Lines>
  <Paragraphs>15</Paragraphs>
  <ScaleCrop>false</ScaleCrop>
  <Company>Microsoft</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章星的电脑</cp:lastModifiedBy>
  <cp:revision>187</cp:revision>
  <dcterms:created xsi:type="dcterms:W3CDTF">2021-03-17T03:20:00Z</dcterms:created>
  <dcterms:modified xsi:type="dcterms:W3CDTF">2024-08-30T08:21:00Z</dcterms:modified>
</cp:coreProperties>
</file>