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2EEF47" w14:textId="32437A4E" w:rsidR="00CC35C2" w:rsidRDefault="00D77DB8">
      <w:pPr>
        <w:jc w:val="center"/>
        <w:rPr>
          <w:rFonts w:ascii="Times New Roman" w:eastAsia="方正小标宋简体" w:hAnsi="Times New Roman" w:cs="Times New Roman"/>
          <w:sz w:val="32"/>
          <w:szCs w:val="21"/>
          <w:lang w:val="en-GB"/>
        </w:rPr>
      </w:pPr>
      <w:r>
        <w:rPr>
          <w:rFonts w:ascii="Times New Roman" w:eastAsia="方正小标宋简体" w:hAnsi="Times New Roman" w:cs="Times New Roman"/>
          <w:sz w:val="32"/>
          <w:szCs w:val="21"/>
          <w:lang w:val="en-GB"/>
        </w:rPr>
        <w:t>《</w:t>
      </w:r>
      <w:r>
        <w:rPr>
          <w:rFonts w:ascii="Times New Roman" w:eastAsia="方正小标宋简体" w:hAnsi="Times New Roman" w:cs="Times New Roman" w:hint="eastAsia"/>
          <w:sz w:val="32"/>
          <w:szCs w:val="21"/>
          <w:lang w:val="en-GB"/>
        </w:rPr>
        <w:t>现代仪器分析实验</w:t>
      </w:r>
      <w:r>
        <w:rPr>
          <w:rFonts w:ascii="Times New Roman" w:eastAsia="方正小标宋简体" w:hAnsi="Times New Roman" w:cs="Times New Roman"/>
          <w:sz w:val="32"/>
          <w:szCs w:val="21"/>
          <w:lang w:val="en-GB"/>
        </w:rPr>
        <w:t>》教学大纲</w:t>
      </w:r>
    </w:p>
    <w:p w14:paraId="079E3643" w14:textId="77777777" w:rsidR="00CC35C2" w:rsidRDefault="00D77DB8">
      <w:pPr>
        <w:spacing w:beforeLines="100" w:before="312"/>
        <w:rPr>
          <w:rFonts w:ascii="Times New Roman" w:eastAsia="黑体" w:hAnsi="Times New Roman" w:cs="Times New Roman"/>
          <w:szCs w:val="21"/>
          <w:lang w:val="en-GB"/>
        </w:rPr>
      </w:pPr>
      <w:r>
        <w:rPr>
          <w:rFonts w:ascii="Times New Roman" w:eastAsia="黑体" w:hAnsi="Times New Roman" w:cs="Times New Roman"/>
          <w:szCs w:val="21"/>
          <w:lang w:val="en-GB"/>
        </w:rPr>
        <w:t>一、基本信息</w:t>
      </w:r>
    </w:p>
    <w:tbl>
      <w:tblPr>
        <w:tblStyle w:val="af0"/>
        <w:tblW w:w="7994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1"/>
        <w:gridCol w:w="5153"/>
      </w:tblGrid>
      <w:tr w:rsidR="00CC35C2" w:rsidRPr="00171092" w14:paraId="2FDB1764" w14:textId="77777777" w:rsidTr="006A10BD">
        <w:trPr>
          <w:jc w:val="right"/>
        </w:trPr>
        <w:tc>
          <w:tcPr>
            <w:tcW w:w="2841" w:type="dxa"/>
            <w:vAlign w:val="center"/>
          </w:tcPr>
          <w:p w14:paraId="5B94560B" w14:textId="42758A32" w:rsidR="00CC35C2" w:rsidRPr="00171092" w:rsidRDefault="00D77DB8">
            <w:pPr>
              <w:spacing w:beforeLines="50" w:before="156"/>
              <w:rPr>
                <w:rFonts w:ascii="Times New Roman" w:eastAsia="黑体" w:hAnsi="Times New Roman" w:cs="Times New Roman"/>
                <w:szCs w:val="21"/>
                <w:lang w:val="en-GB"/>
              </w:rPr>
            </w:pPr>
            <w:r w:rsidRPr="00171092">
              <w:rPr>
                <w:rFonts w:ascii="Times New Roman" w:eastAsia="仿宋" w:hAnsi="Times New Roman" w:cs="Times New Roman"/>
                <w:szCs w:val="21"/>
                <w:lang w:val="en-GB"/>
              </w:rPr>
              <w:t>课程名称：现代仪器分析实验</w:t>
            </w:r>
          </w:p>
        </w:tc>
        <w:tc>
          <w:tcPr>
            <w:tcW w:w="5153" w:type="dxa"/>
            <w:vAlign w:val="center"/>
          </w:tcPr>
          <w:p w14:paraId="64B5DC8E" w14:textId="1DEDAF94" w:rsidR="00CC35C2" w:rsidRPr="00171092" w:rsidRDefault="00D77DB8">
            <w:pPr>
              <w:spacing w:beforeLines="50" w:before="156"/>
              <w:rPr>
                <w:rFonts w:ascii="Times New Roman" w:eastAsia="黑体" w:hAnsi="Times New Roman" w:cs="Times New Roman"/>
                <w:szCs w:val="21"/>
                <w:lang w:val="en-GB"/>
              </w:rPr>
            </w:pPr>
            <w:r w:rsidRPr="00171092">
              <w:rPr>
                <w:rFonts w:ascii="Times New Roman" w:eastAsia="仿宋" w:hAnsi="Times New Roman" w:cs="Times New Roman"/>
                <w:szCs w:val="21"/>
                <w:lang w:val="en-GB"/>
              </w:rPr>
              <w:t>英文课程名称：</w:t>
            </w:r>
            <w:r w:rsidRPr="00171092">
              <w:rPr>
                <w:rFonts w:ascii="Times New Roman" w:hAnsi="Times New Roman" w:cs="Times New Roman"/>
              </w:rPr>
              <w:t>Instrumental Analysis Experiment</w:t>
            </w:r>
          </w:p>
        </w:tc>
      </w:tr>
      <w:tr w:rsidR="00CC35C2" w:rsidRPr="00171092" w14:paraId="4B6E51B3" w14:textId="77777777" w:rsidTr="006A10BD">
        <w:trPr>
          <w:jc w:val="right"/>
        </w:trPr>
        <w:tc>
          <w:tcPr>
            <w:tcW w:w="2841" w:type="dxa"/>
            <w:vAlign w:val="center"/>
          </w:tcPr>
          <w:p w14:paraId="031D2F13" w14:textId="170932B4" w:rsidR="00CC35C2" w:rsidRPr="00171092" w:rsidRDefault="00D77DB8">
            <w:pPr>
              <w:spacing w:beforeLines="50" w:before="156"/>
              <w:rPr>
                <w:rFonts w:ascii="Times New Roman" w:eastAsia="黑体" w:hAnsi="Times New Roman" w:cs="Times New Roman"/>
                <w:szCs w:val="21"/>
                <w:lang w:val="en-GB"/>
              </w:rPr>
            </w:pPr>
            <w:r w:rsidRPr="00171092">
              <w:rPr>
                <w:rFonts w:ascii="Times New Roman" w:eastAsia="仿宋" w:hAnsi="Times New Roman" w:cs="Times New Roman"/>
                <w:szCs w:val="21"/>
                <w:lang w:val="en-GB"/>
              </w:rPr>
              <w:t>课程代码：</w:t>
            </w:r>
            <w:r w:rsidRPr="00171092"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4C3649" w:rsidRPr="006A10BD">
              <w:rPr>
                <w:rFonts w:ascii="Times New Roman" w:eastAsia="仿宋" w:hAnsi="Times New Roman" w:cs="Times New Roman"/>
                <w:szCs w:val="21"/>
                <w:lang w:val="en-GB"/>
              </w:rPr>
              <w:t>160305L006</w:t>
            </w:r>
          </w:p>
        </w:tc>
        <w:tc>
          <w:tcPr>
            <w:tcW w:w="5153" w:type="dxa"/>
            <w:vAlign w:val="center"/>
          </w:tcPr>
          <w:p w14:paraId="11A393EB" w14:textId="3227EEA1" w:rsidR="00CC35C2" w:rsidRPr="00171092" w:rsidRDefault="00D77DB8">
            <w:pPr>
              <w:spacing w:beforeLines="50" w:before="156"/>
              <w:rPr>
                <w:rFonts w:ascii="Times New Roman" w:eastAsia="黑体" w:hAnsi="Times New Roman" w:cs="Times New Roman"/>
                <w:szCs w:val="21"/>
                <w:lang w:val="en-GB"/>
              </w:rPr>
            </w:pPr>
            <w:r w:rsidRPr="00171092">
              <w:rPr>
                <w:rFonts w:ascii="Times New Roman" w:eastAsia="仿宋" w:hAnsi="Times New Roman" w:cs="Times New Roman"/>
                <w:szCs w:val="21"/>
                <w:lang w:val="en-GB"/>
              </w:rPr>
              <w:t>总学分：</w:t>
            </w:r>
            <w:r w:rsidR="004C3649" w:rsidRPr="00171092">
              <w:rPr>
                <w:rFonts w:ascii="Times New Roman" w:eastAsia="仿宋" w:hAnsi="Times New Roman" w:cs="Times New Roman"/>
                <w:szCs w:val="21"/>
                <w:lang w:val="en-GB"/>
              </w:rPr>
              <w:t>0</w:t>
            </w:r>
            <w:r w:rsidRPr="00171092">
              <w:rPr>
                <w:rFonts w:ascii="Times New Roman" w:eastAsia="仿宋" w:hAnsi="Times New Roman" w:cs="Times New Roman"/>
                <w:szCs w:val="21"/>
                <w:lang w:val="en-GB"/>
              </w:rPr>
              <w:t>.5</w:t>
            </w:r>
          </w:p>
        </w:tc>
      </w:tr>
      <w:tr w:rsidR="00CC35C2" w:rsidRPr="00171092" w14:paraId="58F9B8DE" w14:textId="77777777" w:rsidTr="006A10BD">
        <w:trPr>
          <w:jc w:val="right"/>
        </w:trPr>
        <w:tc>
          <w:tcPr>
            <w:tcW w:w="2841" w:type="dxa"/>
            <w:vAlign w:val="center"/>
          </w:tcPr>
          <w:p w14:paraId="62411AC4" w14:textId="4E45B61C" w:rsidR="00CC35C2" w:rsidRPr="00171092" w:rsidRDefault="00D77DB8">
            <w:pPr>
              <w:spacing w:beforeLines="50" w:before="156"/>
              <w:rPr>
                <w:rFonts w:ascii="Times New Roman" w:eastAsia="黑体" w:hAnsi="Times New Roman" w:cs="Times New Roman"/>
                <w:szCs w:val="21"/>
                <w:lang w:val="en-GB"/>
              </w:rPr>
            </w:pPr>
            <w:r w:rsidRPr="00171092">
              <w:rPr>
                <w:rFonts w:ascii="Times New Roman" w:eastAsia="仿宋" w:hAnsi="Times New Roman" w:cs="Times New Roman"/>
                <w:szCs w:val="21"/>
                <w:lang w:val="en-GB"/>
              </w:rPr>
              <w:t>总学时：</w:t>
            </w:r>
            <w:r w:rsidR="004C3649" w:rsidRPr="00171092">
              <w:rPr>
                <w:rFonts w:ascii="Times New Roman" w:eastAsia="仿宋" w:hAnsi="Times New Roman" w:cs="Times New Roman"/>
                <w:szCs w:val="21"/>
                <w:lang w:val="en-GB"/>
              </w:rPr>
              <w:t>16</w:t>
            </w:r>
          </w:p>
        </w:tc>
        <w:tc>
          <w:tcPr>
            <w:tcW w:w="5153" w:type="dxa"/>
            <w:vAlign w:val="center"/>
          </w:tcPr>
          <w:p w14:paraId="76ACA9C4" w14:textId="1943F985" w:rsidR="00CC35C2" w:rsidRPr="00171092" w:rsidRDefault="00D77DB8">
            <w:pPr>
              <w:spacing w:beforeLines="50" w:before="156"/>
              <w:rPr>
                <w:rFonts w:ascii="Times New Roman" w:eastAsia="黑体" w:hAnsi="Times New Roman" w:cs="Times New Roman"/>
                <w:szCs w:val="21"/>
                <w:lang w:val="en-GB"/>
              </w:rPr>
            </w:pPr>
            <w:r w:rsidRPr="00171092">
              <w:rPr>
                <w:rFonts w:ascii="Times New Roman" w:eastAsia="仿宋" w:hAnsi="Times New Roman" w:cs="Times New Roman"/>
                <w:szCs w:val="21"/>
                <w:lang w:val="en-GB"/>
              </w:rPr>
              <w:t>课内学时：</w:t>
            </w:r>
            <w:r w:rsidR="004C3649" w:rsidRPr="00171092">
              <w:rPr>
                <w:rFonts w:ascii="Times New Roman" w:eastAsia="仿宋" w:hAnsi="Times New Roman" w:cs="Times New Roman"/>
                <w:szCs w:val="21"/>
                <w:lang w:val="en-GB"/>
              </w:rPr>
              <w:t>0</w:t>
            </w:r>
          </w:p>
        </w:tc>
      </w:tr>
      <w:tr w:rsidR="00CC35C2" w:rsidRPr="00171092" w14:paraId="68957C4B" w14:textId="77777777" w:rsidTr="006A10BD">
        <w:trPr>
          <w:jc w:val="right"/>
        </w:trPr>
        <w:tc>
          <w:tcPr>
            <w:tcW w:w="2841" w:type="dxa"/>
            <w:vAlign w:val="center"/>
          </w:tcPr>
          <w:p w14:paraId="7F35EF71" w14:textId="77777777" w:rsidR="00CC35C2" w:rsidRPr="00171092" w:rsidRDefault="00D77DB8">
            <w:pPr>
              <w:spacing w:beforeLines="50" w:before="156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171092">
              <w:rPr>
                <w:rFonts w:ascii="Times New Roman" w:eastAsia="仿宋" w:hAnsi="Times New Roman" w:cs="Times New Roman"/>
                <w:szCs w:val="21"/>
                <w:lang w:val="en-GB"/>
              </w:rPr>
              <w:t>实验学时：</w:t>
            </w:r>
            <w:r w:rsidRPr="00171092">
              <w:rPr>
                <w:rFonts w:ascii="Times New Roman" w:eastAsia="仿宋" w:hAnsi="Times New Roman" w:cs="Times New Roman"/>
                <w:szCs w:val="21"/>
                <w:lang w:val="en-GB"/>
              </w:rPr>
              <w:t>16</w:t>
            </w:r>
          </w:p>
        </w:tc>
        <w:tc>
          <w:tcPr>
            <w:tcW w:w="5153" w:type="dxa"/>
            <w:vAlign w:val="center"/>
          </w:tcPr>
          <w:p w14:paraId="532FB73D" w14:textId="77777777" w:rsidR="00CC35C2" w:rsidRPr="00171092" w:rsidRDefault="00D77DB8">
            <w:pPr>
              <w:spacing w:beforeLines="50" w:before="156"/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171092">
              <w:rPr>
                <w:rFonts w:ascii="Times New Roman" w:eastAsia="仿宋" w:hAnsi="Times New Roman" w:cs="Times New Roman"/>
                <w:szCs w:val="21"/>
                <w:lang w:val="en-GB"/>
              </w:rPr>
              <w:t>上机学时：</w:t>
            </w:r>
            <w:r w:rsidRPr="00171092">
              <w:rPr>
                <w:rFonts w:ascii="Times New Roman" w:eastAsia="仿宋" w:hAnsi="Times New Roman" w:cs="Times New Roman"/>
                <w:szCs w:val="21"/>
                <w:lang w:val="en-GB"/>
              </w:rPr>
              <w:t>0</w:t>
            </w:r>
          </w:p>
        </w:tc>
      </w:tr>
      <w:tr w:rsidR="00CC35C2" w:rsidRPr="00171092" w14:paraId="73BE6185" w14:textId="77777777" w:rsidTr="006A10BD">
        <w:trPr>
          <w:jc w:val="right"/>
        </w:trPr>
        <w:tc>
          <w:tcPr>
            <w:tcW w:w="2841" w:type="dxa"/>
            <w:vAlign w:val="center"/>
          </w:tcPr>
          <w:p w14:paraId="49CE40FB" w14:textId="77777777" w:rsidR="00CC35C2" w:rsidRPr="00171092" w:rsidRDefault="00D77DB8">
            <w:pPr>
              <w:spacing w:beforeLines="50" w:before="156"/>
              <w:rPr>
                <w:rFonts w:ascii="Times New Roman" w:eastAsia="黑体" w:hAnsi="Times New Roman" w:cs="Times New Roman"/>
                <w:szCs w:val="21"/>
                <w:lang w:val="en-GB"/>
              </w:rPr>
            </w:pPr>
            <w:r w:rsidRPr="00171092">
              <w:rPr>
                <w:rFonts w:ascii="Times New Roman" w:eastAsia="仿宋" w:hAnsi="Times New Roman" w:cs="Times New Roman"/>
                <w:szCs w:val="21"/>
                <w:lang w:val="en-GB"/>
              </w:rPr>
              <w:t>开课学院：工学院</w:t>
            </w:r>
          </w:p>
        </w:tc>
        <w:tc>
          <w:tcPr>
            <w:tcW w:w="5153" w:type="dxa"/>
            <w:vAlign w:val="center"/>
          </w:tcPr>
          <w:p w14:paraId="089FC111" w14:textId="77777777" w:rsidR="00CC35C2" w:rsidRPr="00171092" w:rsidRDefault="00D77DB8">
            <w:pPr>
              <w:spacing w:beforeLines="50" w:before="156"/>
              <w:rPr>
                <w:rFonts w:ascii="Times New Roman" w:eastAsia="黑体" w:hAnsi="Times New Roman" w:cs="Times New Roman"/>
                <w:szCs w:val="21"/>
                <w:lang w:val="en-GB"/>
              </w:rPr>
            </w:pPr>
            <w:r w:rsidRPr="00171092">
              <w:rPr>
                <w:rFonts w:ascii="Times New Roman" w:eastAsia="仿宋" w:hAnsi="Times New Roman" w:cs="Times New Roman"/>
                <w:szCs w:val="21"/>
                <w:lang w:val="en-GB"/>
              </w:rPr>
              <w:t>适用专业：化学工程与工艺、环境工程、能源化学工程等</w:t>
            </w:r>
          </w:p>
        </w:tc>
      </w:tr>
      <w:tr w:rsidR="00CC35C2" w:rsidRPr="00171092" w14:paraId="594FBFE9" w14:textId="77777777" w:rsidTr="006A10BD">
        <w:trPr>
          <w:jc w:val="right"/>
        </w:trPr>
        <w:tc>
          <w:tcPr>
            <w:tcW w:w="2841" w:type="dxa"/>
            <w:vAlign w:val="center"/>
          </w:tcPr>
          <w:p w14:paraId="69B01BEE" w14:textId="77777777" w:rsidR="00CC35C2" w:rsidRPr="00171092" w:rsidRDefault="00D77DB8">
            <w:pPr>
              <w:spacing w:beforeLines="50" w:before="156"/>
              <w:rPr>
                <w:rFonts w:ascii="Times New Roman" w:eastAsia="黑体" w:hAnsi="Times New Roman" w:cs="Times New Roman"/>
                <w:szCs w:val="21"/>
                <w:lang w:val="en-GB"/>
              </w:rPr>
            </w:pPr>
            <w:r w:rsidRPr="00171092">
              <w:rPr>
                <w:rFonts w:ascii="Times New Roman" w:eastAsia="仿宋" w:hAnsi="Times New Roman" w:cs="Times New Roman"/>
                <w:szCs w:val="21"/>
                <w:lang w:val="en-GB"/>
              </w:rPr>
              <w:t>课程性质：专业选修</w:t>
            </w:r>
          </w:p>
        </w:tc>
        <w:tc>
          <w:tcPr>
            <w:tcW w:w="5153" w:type="dxa"/>
            <w:vAlign w:val="center"/>
          </w:tcPr>
          <w:p w14:paraId="242C79F7" w14:textId="2FF0323A" w:rsidR="00CC35C2" w:rsidRPr="00171092" w:rsidRDefault="00D77DB8">
            <w:pPr>
              <w:spacing w:beforeLines="50" w:before="156"/>
              <w:rPr>
                <w:rFonts w:ascii="Times New Roman" w:eastAsia="黑体" w:hAnsi="Times New Roman" w:cs="Times New Roman"/>
                <w:szCs w:val="21"/>
                <w:lang w:val="en-GB"/>
              </w:rPr>
            </w:pPr>
            <w:r w:rsidRPr="00171092">
              <w:rPr>
                <w:rFonts w:ascii="Times New Roman" w:eastAsia="仿宋" w:hAnsi="Times New Roman" w:cs="Times New Roman"/>
                <w:szCs w:val="21"/>
                <w:lang w:val="en-GB"/>
              </w:rPr>
              <w:t>先修课程：无机化学及分析化学、有机化学、</w:t>
            </w:r>
            <w:r w:rsidRPr="00171092">
              <w:rPr>
                <w:rFonts w:ascii="Times New Roman" w:eastAsia="仿宋" w:hAnsi="Times New Roman" w:cs="Times New Roman"/>
              </w:rPr>
              <w:t>物理化学</w:t>
            </w:r>
          </w:p>
        </w:tc>
      </w:tr>
    </w:tbl>
    <w:p w14:paraId="63823CE9" w14:textId="77777777" w:rsidR="00CC35C2" w:rsidRDefault="00D77DB8">
      <w:pPr>
        <w:spacing w:beforeLines="100" w:before="312"/>
        <w:rPr>
          <w:rFonts w:ascii="Times New Roman" w:eastAsia="黑体" w:hAnsi="Times New Roman" w:cs="Times New Roman"/>
          <w:szCs w:val="21"/>
          <w:lang w:val="en-GB"/>
        </w:rPr>
      </w:pPr>
      <w:r>
        <w:rPr>
          <w:rFonts w:ascii="Times New Roman" w:eastAsia="黑体" w:hAnsi="Times New Roman" w:cs="Times New Roman"/>
          <w:szCs w:val="21"/>
          <w:lang w:val="en-GB"/>
        </w:rPr>
        <w:t>二、课程简介</w:t>
      </w:r>
    </w:p>
    <w:p w14:paraId="1667ACBC" w14:textId="63E80CD4" w:rsidR="00CC35C2" w:rsidRDefault="009566D2">
      <w:pPr>
        <w:suppressAutoHyphens/>
        <w:snapToGrid w:val="0"/>
        <w:spacing w:beforeLines="50" w:before="156" w:afterLines="50" w:after="156" w:line="360" w:lineRule="auto"/>
        <w:ind w:right="102" w:firstLineChars="200" w:firstLine="408"/>
        <w:rPr>
          <w:rFonts w:ascii="仿宋" w:eastAsia="仿宋" w:hAnsi="仿宋"/>
          <w:bCs/>
          <w:spacing w:val="-3"/>
          <w:szCs w:val="21"/>
          <w:lang w:val="en-GB"/>
        </w:rPr>
      </w:pPr>
      <w:r>
        <w:rPr>
          <w:rFonts w:ascii="仿宋" w:eastAsia="仿宋" w:hAnsi="仿宋" w:hint="eastAsia"/>
          <w:bCs/>
          <w:spacing w:val="-3"/>
          <w:szCs w:val="21"/>
          <w:lang w:val="en-GB"/>
        </w:rPr>
        <w:t>《仪器分析实验》是</w:t>
      </w:r>
      <w:r w:rsidR="00352C4F">
        <w:rPr>
          <w:rFonts w:ascii="Times New Roman" w:eastAsia="仿宋" w:hAnsi="Times New Roman" w:cs="Times New Roman"/>
          <w:szCs w:val="21"/>
          <w:lang w:val="en-GB"/>
        </w:rPr>
        <w:t>化学工程与工艺、</w:t>
      </w:r>
      <w:r w:rsidRPr="001433E1">
        <w:rPr>
          <w:rFonts w:ascii="仿宋" w:eastAsia="仿宋" w:hAnsi="仿宋" w:hint="eastAsia"/>
          <w:bCs/>
          <w:spacing w:val="-3"/>
          <w:szCs w:val="21"/>
          <w:lang w:val="en-GB"/>
        </w:rPr>
        <w:t>环境工程、能源化学工程等</w:t>
      </w:r>
      <w:r>
        <w:rPr>
          <w:rFonts w:ascii="仿宋" w:eastAsia="仿宋" w:hAnsi="仿宋" w:hint="eastAsia"/>
          <w:bCs/>
          <w:spacing w:val="-3"/>
          <w:szCs w:val="21"/>
          <w:lang w:val="en-GB"/>
        </w:rPr>
        <w:t>专业的一门专业基础课。</w:t>
      </w:r>
      <w:r w:rsidR="00D77DB8">
        <w:rPr>
          <w:rFonts w:ascii="仿宋" w:eastAsia="仿宋" w:hAnsi="仿宋" w:hint="eastAsia"/>
          <w:bCs/>
          <w:spacing w:val="-3"/>
          <w:szCs w:val="21"/>
          <w:lang w:val="en-GB"/>
        </w:rPr>
        <w:t>本课程的任务是通过各种教学环节，使学生对若干常用仪器分析方法的基本原理及仪器的构造有所了解，掌握基本的实验技能；培养严谨的科学态度，良好的实验素质以及综合的分析问题和解决问题能力，为以后学习专业知识，从事专业工作和科学研究打下良好的基础。</w:t>
      </w:r>
    </w:p>
    <w:p w14:paraId="01067B04" w14:textId="77777777" w:rsidR="00CC35C2" w:rsidRDefault="00D77DB8">
      <w:pPr>
        <w:rPr>
          <w:rFonts w:ascii="Times New Roman" w:eastAsia="黑体" w:hAnsi="Times New Roman" w:cs="Times New Roman"/>
          <w:szCs w:val="21"/>
          <w:lang w:val="en-GB"/>
        </w:rPr>
      </w:pPr>
      <w:r>
        <w:rPr>
          <w:rFonts w:ascii="Times New Roman" w:eastAsia="黑体" w:hAnsi="Times New Roman" w:cs="Times New Roman"/>
          <w:szCs w:val="21"/>
          <w:lang w:val="en-GB"/>
        </w:rPr>
        <w:t>三、教学目标</w:t>
      </w:r>
    </w:p>
    <w:p w14:paraId="70AA0A76" w14:textId="10A805F7" w:rsidR="00CC35C2" w:rsidRDefault="00D77DB8">
      <w:pPr>
        <w:suppressAutoHyphens/>
        <w:snapToGrid w:val="0"/>
        <w:spacing w:beforeLines="50" w:before="156" w:afterLines="50" w:after="156" w:line="360" w:lineRule="auto"/>
        <w:ind w:right="102" w:firstLineChars="200" w:firstLine="408"/>
        <w:rPr>
          <w:rFonts w:ascii="仿宋" w:eastAsia="仿宋" w:hAnsi="仿宋"/>
          <w:bCs/>
          <w:spacing w:val="-3"/>
          <w:szCs w:val="21"/>
          <w:lang w:val="en-GB"/>
        </w:rPr>
      </w:pPr>
      <w:r>
        <w:rPr>
          <w:rFonts w:ascii="仿宋" w:eastAsia="仿宋" w:hAnsi="仿宋" w:hint="eastAsia"/>
          <w:bCs/>
          <w:spacing w:val="-3"/>
          <w:szCs w:val="21"/>
          <w:lang w:val="en-GB"/>
        </w:rPr>
        <w:t>要求学生对仪器分析这一领域有较全面的认识，</w:t>
      </w:r>
      <w:r w:rsidR="00171092">
        <w:rPr>
          <w:rFonts w:ascii="仿宋" w:eastAsia="仿宋" w:hAnsi="仿宋" w:hint="eastAsia"/>
          <w:bCs/>
          <w:spacing w:val="-3"/>
          <w:szCs w:val="21"/>
          <w:lang w:val="en-GB"/>
        </w:rPr>
        <w:t>能充分掌握</w:t>
      </w:r>
      <w:r>
        <w:rPr>
          <w:rFonts w:ascii="仿宋" w:eastAsia="仿宋" w:hAnsi="仿宋" w:hint="eastAsia"/>
          <w:bCs/>
          <w:spacing w:val="-3"/>
          <w:szCs w:val="21"/>
          <w:lang w:val="en-GB"/>
        </w:rPr>
        <w:t>常用</w:t>
      </w:r>
      <w:r w:rsidR="00171092">
        <w:rPr>
          <w:rFonts w:ascii="仿宋" w:eastAsia="仿宋" w:hAnsi="仿宋" w:hint="eastAsia"/>
          <w:bCs/>
          <w:spacing w:val="-3"/>
          <w:szCs w:val="21"/>
          <w:lang w:val="en-GB"/>
        </w:rPr>
        <w:t>分析</w:t>
      </w:r>
      <w:r>
        <w:rPr>
          <w:rFonts w:ascii="仿宋" w:eastAsia="仿宋" w:hAnsi="仿宋" w:hint="eastAsia"/>
          <w:bCs/>
          <w:spacing w:val="-3"/>
          <w:szCs w:val="21"/>
          <w:lang w:val="en-GB"/>
        </w:rPr>
        <w:t>仪器（紫外</w:t>
      </w:r>
      <w:r w:rsidR="006A10BD">
        <w:rPr>
          <w:rFonts w:ascii="仿宋" w:eastAsia="仿宋" w:hAnsi="仿宋" w:hint="eastAsia"/>
          <w:bCs/>
          <w:spacing w:val="-3"/>
          <w:szCs w:val="21"/>
          <w:lang w:val="en-GB"/>
        </w:rPr>
        <w:t>分光光度计</w:t>
      </w:r>
      <w:r>
        <w:rPr>
          <w:rFonts w:ascii="仿宋" w:eastAsia="仿宋" w:hAnsi="仿宋" w:hint="eastAsia"/>
          <w:bCs/>
          <w:spacing w:val="-3"/>
          <w:szCs w:val="21"/>
          <w:lang w:val="en-GB"/>
        </w:rPr>
        <w:t>、红外光谱</w:t>
      </w:r>
      <w:r w:rsidR="00171092">
        <w:rPr>
          <w:rFonts w:ascii="仿宋" w:eastAsia="仿宋" w:hAnsi="仿宋" w:hint="eastAsia"/>
          <w:bCs/>
          <w:spacing w:val="-3"/>
          <w:szCs w:val="21"/>
          <w:lang w:val="en-GB"/>
        </w:rPr>
        <w:t>仪</w:t>
      </w:r>
      <w:r>
        <w:rPr>
          <w:rFonts w:ascii="仿宋" w:eastAsia="仿宋" w:hAnsi="仿宋" w:hint="eastAsia"/>
          <w:bCs/>
          <w:spacing w:val="-3"/>
          <w:szCs w:val="21"/>
          <w:lang w:val="en-GB"/>
        </w:rPr>
        <w:t>、气相色谱</w:t>
      </w:r>
      <w:r w:rsidR="00171092">
        <w:rPr>
          <w:rFonts w:ascii="仿宋" w:eastAsia="仿宋" w:hAnsi="仿宋" w:hint="eastAsia"/>
          <w:bCs/>
          <w:spacing w:val="-3"/>
          <w:szCs w:val="21"/>
          <w:lang w:val="en-GB"/>
        </w:rPr>
        <w:t>仪</w:t>
      </w:r>
      <w:r>
        <w:rPr>
          <w:rFonts w:ascii="仿宋" w:eastAsia="仿宋" w:hAnsi="仿宋" w:hint="eastAsia"/>
          <w:bCs/>
          <w:spacing w:val="-3"/>
          <w:szCs w:val="21"/>
          <w:lang w:val="en-GB"/>
        </w:rPr>
        <w:t>、高效液相色谱法</w:t>
      </w:r>
      <w:r w:rsidR="00171092">
        <w:rPr>
          <w:rFonts w:ascii="仿宋" w:eastAsia="仿宋" w:hAnsi="仿宋" w:hint="eastAsia"/>
          <w:bCs/>
          <w:spacing w:val="-3"/>
          <w:szCs w:val="21"/>
          <w:lang w:val="en-GB"/>
        </w:rPr>
        <w:t>仪</w:t>
      </w:r>
      <w:r>
        <w:rPr>
          <w:rFonts w:ascii="仿宋" w:eastAsia="仿宋" w:hAnsi="仿宋" w:hint="eastAsia"/>
          <w:bCs/>
          <w:spacing w:val="-3"/>
          <w:szCs w:val="21"/>
          <w:lang w:val="en-GB"/>
        </w:rPr>
        <w:t>）的</w:t>
      </w:r>
      <w:r w:rsidR="00171092">
        <w:rPr>
          <w:rFonts w:ascii="仿宋" w:eastAsia="仿宋" w:hAnsi="仿宋" w:hint="eastAsia"/>
          <w:bCs/>
          <w:spacing w:val="-3"/>
          <w:szCs w:val="21"/>
          <w:lang w:val="en-GB"/>
        </w:rPr>
        <w:t>基本构造和</w:t>
      </w:r>
      <w:r>
        <w:rPr>
          <w:rFonts w:ascii="仿宋" w:eastAsia="仿宋" w:hAnsi="仿宋" w:hint="eastAsia"/>
          <w:bCs/>
          <w:spacing w:val="-3"/>
          <w:szCs w:val="21"/>
          <w:lang w:val="en-GB"/>
        </w:rPr>
        <w:t>基本原理；对仪器特点和应用范围基本掌握；要求学生</w:t>
      </w:r>
      <w:r w:rsidR="00171092">
        <w:rPr>
          <w:rFonts w:ascii="仿宋" w:eastAsia="仿宋" w:hAnsi="仿宋" w:hint="eastAsia"/>
          <w:bCs/>
          <w:spacing w:val="-3"/>
          <w:szCs w:val="21"/>
          <w:lang w:val="en-GB"/>
        </w:rPr>
        <w:t>掌握</w:t>
      </w:r>
      <w:r>
        <w:rPr>
          <w:rFonts w:ascii="仿宋" w:eastAsia="仿宋" w:hAnsi="仿宋" w:hint="eastAsia"/>
          <w:bCs/>
          <w:spacing w:val="-3"/>
          <w:szCs w:val="21"/>
          <w:lang w:val="en-GB"/>
        </w:rPr>
        <w:t xml:space="preserve">初步谱图解析的能力。 </w:t>
      </w:r>
    </w:p>
    <w:p w14:paraId="1105949C" w14:textId="3AC26A35" w:rsidR="00171092" w:rsidRDefault="00D77DB8" w:rsidP="006A10BD">
      <w:pPr>
        <w:rPr>
          <w:rFonts w:ascii="Times New Roman" w:eastAsia="仿宋" w:hAnsi="Times New Roman" w:cs="Times New Roman"/>
          <w:szCs w:val="21"/>
          <w:lang w:val="en-GB"/>
        </w:rPr>
      </w:pPr>
      <w:r>
        <w:rPr>
          <w:rFonts w:ascii="Times New Roman" w:eastAsia="黑体" w:hAnsi="Times New Roman" w:cs="Times New Roman"/>
          <w:szCs w:val="21"/>
          <w:lang w:val="en-GB"/>
        </w:rPr>
        <w:t>四</w:t>
      </w:r>
      <w:r>
        <w:rPr>
          <w:rFonts w:ascii="Times New Roman" w:eastAsia="黑体" w:hAnsi="Times New Roman" w:cs="Times New Roman" w:hint="eastAsia"/>
          <w:szCs w:val="21"/>
          <w:lang w:val="en-GB"/>
        </w:rPr>
        <w:t>、</w:t>
      </w:r>
      <w:r>
        <w:rPr>
          <w:rFonts w:ascii="黑体" w:eastAsia="黑体" w:hAnsi="黑体" w:hint="eastAsia"/>
          <w:szCs w:val="21"/>
          <w:lang w:val="en-GB"/>
        </w:rPr>
        <w:t>教学内容与学习要求</w:t>
      </w:r>
    </w:p>
    <w:p w14:paraId="0B21A201" w14:textId="77777777" w:rsidR="00CC35C2" w:rsidRDefault="00CC35C2">
      <w:pPr>
        <w:ind w:firstLineChars="200" w:firstLine="420"/>
        <w:rPr>
          <w:rFonts w:ascii="Times New Roman" w:eastAsia="仿宋" w:hAnsi="Times New Roman" w:cs="Times New Roman"/>
          <w:szCs w:val="21"/>
          <w:lang w:val="en-GB"/>
        </w:rPr>
      </w:pPr>
    </w:p>
    <w:p w14:paraId="0E72A89C" w14:textId="7A3F9803" w:rsidR="00CC35C2" w:rsidRDefault="00D77DB8">
      <w:pPr>
        <w:suppressAutoHyphens/>
        <w:snapToGrid w:val="0"/>
        <w:spacing w:beforeLines="50" w:before="156" w:afterLines="50" w:after="156" w:line="360" w:lineRule="auto"/>
        <w:ind w:right="102"/>
        <w:rPr>
          <w:rFonts w:ascii="仿宋" w:eastAsia="仿宋" w:hAnsi="仿宋"/>
          <w:b/>
          <w:spacing w:val="-3"/>
          <w:szCs w:val="21"/>
          <w:lang w:val="en-GB"/>
        </w:rPr>
      </w:pPr>
      <w:r>
        <w:rPr>
          <w:rFonts w:ascii="仿宋" w:eastAsia="仿宋" w:hAnsi="仿宋"/>
          <w:b/>
          <w:spacing w:val="-3"/>
          <w:szCs w:val="21"/>
          <w:lang w:val="en-GB"/>
        </w:rPr>
        <w:t>实验内容与学时分配</w:t>
      </w:r>
      <w:r w:rsidR="00171092">
        <w:rPr>
          <w:rFonts w:ascii="仿宋" w:eastAsia="仿宋" w:hAnsi="仿宋" w:hint="eastAsia"/>
          <w:b/>
          <w:spacing w:val="-3"/>
          <w:szCs w:val="21"/>
          <w:lang w:val="en-GB"/>
        </w:rPr>
        <w:t>如下：</w:t>
      </w:r>
    </w:p>
    <w:tbl>
      <w:tblPr>
        <w:tblW w:w="99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21"/>
        <w:gridCol w:w="2365"/>
        <w:gridCol w:w="708"/>
        <w:gridCol w:w="952"/>
        <w:gridCol w:w="916"/>
        <w:gridCol w:w="707"/>
        <w:gridCol w:w="714"/>
        <w:gridCol w:w="714"/>
      </w:tblGrid>
      <w:tr w:rsidR="00CC35C2" w14:paraId="7CC00C74" w14:textId="77777777" w:rsidTr="000647E7">
        <w:trPr>
          <w:trHeight w:val="324"/>
          <w:jc w:val="center"/>
        </w:trPr>
        <w:tc>
          <w:tcPr>
            <w:tcW w:w="709" w:type="dxa"/>
            <w:vAlign w:val="center"/>
          </w:tcPr>
          <w:p w14:paraId="5FBB1734" w14:textId="77777777" w:rsidR="00CC35C2" w:rsidRPr="00B14F8B" w:rsidRDefault="00D77DB8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14F8B">
              <w:rPr>
                <w:rFonts w:ascii="仿宋" w:eastAsia="仿宋" w:hAnsi="仿宋"/>
                <w:b/>
                <w:bCs/>
                <w:szCs w:val="21"/>
              </w:rPr>
              <w:t>序号</w:t>
            </w:r>
          </w:p>
        </w:tc>
        <w:tc>
          <w:tcPr>
            <w:tcW w:w="2121" w:type="dxa"/>
            <w:vAlign w:val="center"/>
          </w:tcPr>
          <w:p w14:paraId="27760F04" w14:textId="77777777" w:rsidR="00CC35C2" w:rsidRPr="00B14F8B" w:rsidRDefault="00D77DB8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14F8B">
              <w:rPr>
                <w:rFonts w:ascii="仿宋" w:eastAsia="仿宋" w:hAnsi="仿宋"/>
                <w:b/>
                <w:bCs/>
                <w:szCs w:val="21"/>
              </w:rPr>
              <w:t>实验项目名称</w:t>
            </w:r>
          </w:p>
        </w:tc>
        <w:tc>
          <w:tcPr>
            <w:tcW w:w="2365" w:type="dxa"/>
            <w:vAlign w:val="center"/>
          </w:tcPr>
          <w:p w14:paraId="772AE038" w14:textId="77777777" w:rsidR="00CC35C2" w:rsidRPr="00B14F8B" w:rsidRDefault="00D77DB8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14F8B">
              <w:rPr>
                <w:rFonts w:ascii="仿宋" w:eastAsia="仿宋" w:hAnsi="仿宋"/>
                <w:b/>
                <w:bCs/>
                <w:szCs w:val="21"/>
              </w:rPr>
              <w:t>主要内容</w:t>
            </w:r>
          </w:p>
        </w:tc>
        <w:tc>
          <w:tcPr>
            <w:tcW w:w="708" w:type="dxa"/>
            <w:vAlign w:val="center"/>
          </w:tcPr>
          <w:p w14:paraId="42E8C765" w14:textId="77777777" w:rsidR="00CC35C2" w:rsidRPr="00B14F8B" w:rsidRDefault="00D77DB8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14F8B">
              <w:rPr>
                <w:rFonts w:ascii="仿宋" w:eastAsia="仿宋" w:hAnsi="仿宋"/>
                <w:b/>
                <w:bCs/>
                <w:szCs w:val="21"/>
              </w:rPr>
              <w:t>实验仪器名称</w:t>
            </w:r>
          </w:p>
        </w:tc>
        <w:tc>
          <w:tcPr>
            <w:tcW w:w="952" w:type="dxa"/>
            <w:vAlign w:val="center"/>
          </w:tcPr>
          <w:p w14:paraId="77363BB0" w14:textId="77777777" w:rsidR="00CC35C2" w:rsidRPr="00B14F8B" w:rsidRDefault="00D77DB8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proofErr w:type="gramStart"/>
            <w:r w:rsidRPr="00B14F8B">
              <w:rPr>
                <w:rFonts w:ascii="仿宋" w:eastAsia="仿宋" w:hAnsi="仿宋" w:hint="eastAsia"/>
                <w:b/>
                <w:bCs/>
                <w:szCs w:val="21"/>
              </w:rPr>
              <w:t>仪器台套数</w:t>
            </w:r>
            <w:proofErr w:type="gramEnd"/>
          </w:p>
        </w:tc>
        <w:tc>
          <w:tcPr>
            <w:tcW w:w="916" w:type="dxa"/>
            <w:vAlign w:val="center"/>
          </w:tcPr>
          <w:p w14:paraId="769CD282" w14:textId="77777777" w:rsidR="00CC35C2" w:rsidRPr="00B14F8B" w:rsidRDefault="00D77DB8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14F8B">
              <w:rPr>
                <w:rFonts w:ascii="仿宋" w:eastAsia="仿宋" w:hAnsi="仿宋"/>
                <w:b/>
                <w:bCs/>
                <w:szCs w:val="21"/>
              </w:rPr>
              <w:t>每组实验人数</w:t>
            </w:r>
          </w:p>
        </w:tc>
        <w:tc>
          <w:tcPr>
            <w:tcW w:w="707" w:type="dxa"/>
            <w:vAlign w:val="center"/>
          </w:tcPr>
          <w:p w14:paraId="7944C3ED" w14:textId="77777777" w:rsidR="00CC35C2" w:rsidRPr="00B14F8B" w:rsidRDefault="00D77DB8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14F8B">
              <w:rPr>
                <w:rFonts w:ascii="仿宋" w:eastAsia="仿宋" w:hAnsi="仿宋"/>
                <w:b/>
                <w:bCs/>
                <w:szCs w:val="21"/>
              </w:rPr>
              <w:t>实验类型</w:t>
            </w:r>
          </w:p>
        </w:tc>
        <w:tc>
          <w:tcPr>
            <w:tcW w:w="714" w:type="dxa"/>
            <w:vAlign w:val="center"/>
          </w:tcPr>
          <w:p w14:paraId="5E1D614B" w14:textId="77777777" w:rsidR="00CC35C2" w:rsidRPr="00B14F8B" w:rsidRDefault="00D77DB8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14F8B">
              <w:rPr>
                <w:rFonts w:ascii="仿宋" w:eastAsia="仿宋" w:hAnsi="仿宋" w:hint="eastAsia"/>
                <w:b/>
                <w:bCs/>
                <w:szCs w:val="21"/>
              </w:rPr>
              <w:t>实验类别</w:t>
            </w:r>
          </w:p>
        </w:tc>
        <w:tc>
          <w:tcPr>
            <w:tcW w:w="714" w:type="dxa"/>
            <w:vAlign w:val="center"/>
          </w:tcPr>
          <w:p w14:paraId="282A6060" w14:textId="77777777" w:rsidR="00CC35C2" w:rsidRPr="00B14F8B" w:rsidRDefault="00D77DB8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14F8B">
              <w:rPr>
                <w:rFonts w:ascii="仿宋" w:eastAsia="仿宋" w:hAnsi="仿宋"/>
                <w:b/>
                <w:bCs/>
                <w:szCs w:val="21"/>
              </w:rPr>
              <w:t>实验学时</w:t>
            </w:r>
          </w:p>
        </w:tc>
      </w:tr>
      <w:tr w:rsidR="00CC35C2" w14:paraId="6FD787B0" w14:textId="77777777" w:rsidTr="000647E7">
        <w:trPr>
          <w:trHeight w:val="2235"/>
          <w:jc w:val="center"/>
        </w:trPr>
        <w:tc>
          <w:tcPr>
            <w:tcW w:w="709" w:type="dxa"/>
            <w:vAlign w:val="center"/>
          </w:tcPr>
          <w:p w14:paraId="6EAAA637" w14:textId="77777777" w:rsidR="00CC35C2" w:rsidRDefault="00977F79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/>
                <w:color w:val="000000"/>
                <w:szCs w:val="21"/>
              </w:rPr>
              <w:t>1</w:t>
            </w:r>
          </w:p>
        </w:tc>
        <w:tc>
          <w:tcPr>
            <w:tcW w:w="2121" w:type="dxa"/>
            <w:vAlign w:val="center"/>
          </w:tcPr>
          <w:p w14:paraId="23B7715C" w14:textId="77777777" w:rsidR="00CC35C2" w:rsidRDefault="00D77DB8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实验</w:t>
            </w:r>
            <w:r>
              <w:rPr>
                <w:rFonts w:ascii="仿宋" w:eastAsia="仿宋" w:hAnsi="仿宋"/>
                <w:color w:val="000000"/>
                <w:szCs w:val="21"/>
              </w:rPr>
              <w:t>课1：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环己烷溶剂的纯度分析及紫外光谱的溶剂效应</w:t>
            </w:r>
          </w:p>
        </w:tc>
        <w:tc>
          <w:tcPr>
            <w:tcW w:w="2365" w:type="dxa"/>
            <w:vAlign w:val="center"/>
          </w:tcPr>
          <w:p w14:paraId="4F84A71E" w14:textId="7DCAD00E" w:rsidR="00CC35C2" w:rsidRDefault="00B14F8B" w:rsidP="00B14F8B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实验安全注意事项讲解；</w:t>
            </w:r>
            <w:r w:rsidR="00D77DB8">
              <w:rPr>
                <w:rFonts w:ascii="仿宋" w:eastAsia="仿宋" w:hAnsi="仿宋" w:hint="eastAsia"/>
                <w:szCs w:val="21"/>
              </w:rPr>
              <w:t>环己烷溶剂的纯度分析；苯蒸汽精细结构的观察；不同极性溶剂（水、乙醇、环己烷）对丙酮吸收峰位的影响</w:t>
            </w:r>
          </w:p>
        </w:tc>
        <w:tc>
          <w:tcPr>
            <w:tcW w:w="708" w:type="dxa"/>
            <w:vAlign w:val="center"/>
          </w:tcPr>
          <w:p w14:paraId="2F0C1BCA" w14:textId="77777777" w:rsidR="00CC35C2" w:rsidRDefault="00D77DB8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紫外分光光计</w:t>
            </w:r>
          </w:p>
        </w:tc>
        <w:tc>
          <w:tcPr>
            <w:tcW w:w="952" w:type="dxa"/>
            <w:vAlign w:val="center"/>
          </w:tcPr>
          <w:p w14:paraId="7E92F1D1" w14:textId="77777777" w:rsidR="00CC35C2" w:rsidRDefault="00D77DB8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</w:t>
            </w:r>
          </w:p>
        </w:tc>
        <w:tc>
          <w:tcPr>
            <w:tcW w:w="916" w:type="dxa"/>
            <w:vAlign w:val="center"/>
          </w:tcPr>
          <w:p w14:paraId="6653CC2B" w14:textId="451530A1" w:rsidR="00CC35C2" w:rsidRDefault="00171092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3-4</w:t>
            </w:r>
          </w:p>
        </w:tc>
        <w:tc>
          <w:tcPr>
            <w:tcW w:w="707" w:type="dxa"/>
            <w:vAlign w:val="center"/>
          </w:tcPr>
          <w:p w14:paraId="37CC8788" w14:textId="77777777" w:rsidR="00CC35C2" w:rsidRDefault="00D77DB8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综合</w:t>
            </w:r>
            <w:r>
              <w:rPr>
                <w:rFonts w:ascii="仿宋" w:eastAsia="仿宋" w:hAnsi="仿宋"/>
                <w:szCs w:val="21"/>
              </w:rPr>
              <w:t>性</w:t>
            </w:r>
          </w:p>
        </w:tc>
        <w:tc>
          <w:tcPr>
            <w:tcW w:w="714" w:type="dxa"/>
            <w:vAlign w:val="center"/>
          </w:tcPr>
          <w:p w14:paraId="3C783430" w14:textId="77777777" w:rsidR="00CC35C2" w:rsidRDefault="00D77DB8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基础实验</w:t>
            </w:r>
          </w:p>
        </w:tc>
        <w:tc>
          <w:tcPr>
            <w:tcW w:w="714" w:type="dxa"/>
            <w:vAlign w:val="center"/>
          </w:tcPr>
          <w:p w14:paraId="6A76EFB9" w14:textId="77777777" w:rsidR="00CC35C2" w:rsidRDefault="00D77DB8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</w:t>
            </w:r>
          </w:p>
        </w:tc>
      </w:tr>
      <w:tr w:rsidR="00CC35C2" w14:paraId="1E21C5B8" w14:textId="77777777" w:rsidTr="000647E7">
        <w:trPr>
          <w:trHeight w:val="448"/>
          <w:jc w:val="center"/>
        </w:trPr>
        <w:tc>
          <w:tcPr>
            <w:tcW w:w="709" w:type="dxa"/>
            <w:vAlign w:val="center"/>
          </w:tcPr>
          <w:p w14:paraId="3A7D51F7" w14:textId="77777777" w:rsidR="00CC35C2" w:rsidRDefault="00977F79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/>
                <w:color w:val="000000"/>
                <w:szCs w:val="21"/>
              </w:rPr>
              <w:lastRenderedPageBreak/>
              <w:t>2</w:t>
            </w:r>
          </w:p>
        </w:tc>
        <w:tc>
          <w:tcPr>
            <w:tcW w:w="2121" w:type="dxa"/>
            <w:vAlign w:val="center"/>
          </w:tcPr>
          <w:p w14:paraId="74BE4147" w14:textId="77777777" w:rsidR="00CC35C2" w:rsidRDefault="00D77DB8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实验</w:t>
            </w:r>
            <w:r>
              <w:rPr>
                <w:rFonts w:ascii="仿宋" w:eastAsia="仿宋" w:hAnsi="仿宋"/>
                <w:color w:val="000000"/>
                <w:szCs w:val="21"/>
              </w:rPr>
              <w:t>课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2</w:t>
            </w:r>
            <w:r>
              <w:rPr>
                <w:rFonts w:ascii="仿宋" w:eastAsia="仿宋" w:hAnsi="仿宋"/>
                <w:color w:val="000000"/>
                <w:szCs w:val="21"/>
              </w:rPr>
              <w:t>：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固态及液态样品的红外光谱制样及分析</w:t>
            </w:r>
          </w:p>
        </w:tc>
        <w:tc>
          <w:tcPr>
            <w:tcW w:w="2365" w:type="dxa"/>
            <w:vAlign w:val="center"/>
          </w:tcPr>
          <w:p w14:paraId="41DB24BF" w14:textId="7F022B69" w:rsidR="00CC35C2" w:rsidRDefault="00B14F8B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实验安全注意事项讲解；</w:t>
            </w:r>
            <w:r w:rsidR="00D77DB8">
              <w:rPr>
                <w:rFonts w:ascii="仿宋" w:eastAsia="仿宋" w:hAnsi="仿宋" w:hint="eastAsia"/>
                <w:szCs w:val="21"/>
              </w:rPr>
              <w:t>了解仪器构造，学习仪器软件的常规操作</w:t>
            </w:r>
          </w:p>
        </w:tc>
        <w:tc>
          <w:tcPr>
            <w:tcW w:w="708" w:type="dxa"/>
            <w:vAlign w:val="center"/>
          </w:tcPr>
          <w:p w14:paraId="0F1D9938" w14:textId="77777777" w:rsidR="00CC35C2" w:rsidRDefault="00D77DB8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>
              <w:rPr>
                <w:rFonts w:ascii="仿宋" w:eastAsia="仿宋" w:hAnsi="仿宋" w:hint="eastAsia"/>
                <w:szCs w:val="21"/>
              </w:rPr>
              <w:t>傅里叶</w:t>
            </w:r>
            <w:proofErr w:type="gramEnd"/>
            <w:r>
              <w:rPr>
                <w:rFonts w:ascii="仿宋" w:eastAsia="仿宋" w:hAnsi="仿宋" w:hint="eastAsia"/>
                <w:szCs w:val="21"/>
              </w:rPr>
              <w:t>红外光谱仪</w:t>
            </w:r>
          </w:p>
        </w:tc>
        <w:tc>
          <w:tcPr>
            <w:tcW w:w="952" w:type="dxa"/>
            <w:vAlign w:val="center"/>
          </w:tcPr>
          <w:p w14:paraId="7D8BA70C" w14:textId="77777777" w:rsidR="00CC35C2" w:rsidRDefault="00D77DB8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</w:t>
            </w:r>
          </w:p>
        </w:tc>
        <w:tc>
          <w:tcPr>
            <w:tcW w:w="916" w:type="dxa"/>
            <w:vAlign w:val="center"/>
          </w:tcPr>
          <w:p w14:paraId="71946FEB" w14:textId="714FEF3D" w:rsidR="00CC35C2" w:rsidRDefault="00171092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3-4</w:t>
            </w:r>
          </w:p>
        </w:tc>
        <w:tc>
          <w:tcPr>
            <w:tcW w:w="707" w:type="dxa"/>
            <w:vAlign w:val="center"/>
          </w:tcPr>
          <w:p w14:paraId="66966E40" w14:textId="77777777" w:rsidR="00CC35C2" w:rsidRDefault="00D77DB8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综合</w:t>
            </w:r>
            <w:r>
              <w:rPr>
                <w:rFonts w:ascii="仿宋" w:eastAsia="仿宋" w:hAnsi="仿宋"/>
                <w:szCs w:val="21"/>
              </w:rPr>
              <w:t>性</w:t>
            </w:r>
          </w:p>
        </w:tc>
        <w:tc>
          <w:tcPr>
            <w:tcW w:w="714" w:type="dxa"/>
            <w:vAlign w:val="center"/>
          </w:tcPr>
          <w:p w14:paraId="34106C09" w14:textId="77777777" w:rsidR="00CC35C2" w:rsidRDefault="00D77DB8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基础实验</w:t>
            </w:r>
          </w:p>
        </w:tc>
        <w:tc>
          <w:tcPr>
            <w:tcW w:w="714" w:type="dxa"/>
            <w:vAlign w:val="center"/>
          </w:tcPr>
          <w:p w14:paraId="750D667D" w14:textId="77777777" w:rsidR="00CC35C2" w:rsidRDefault="00D77DB8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3</w:t>
            </w:r>
          </w:p>
        </w:tc>
      </w:tr>
      <w:tr w:rsidR="00CC35C2" w14:paraId="6884BB63" w14:textId="77777777" w:rsidTr="000647E7">
        <w:trPr>
          <w:trHeight w:val="448"/>
          <w:jc w:val="center"/>
        </w:trPr>
        <w:tc>
          <w:tcPr>
            <w:tcW w:w="709" w:type="dxa"/>
            <w:vAlign w:val="center"/>
          </w:tcPr>
          <w:p w14:paraId="10AAE483" w14:textId="77777777" w:rsidR="00CC35C2" w:rsidRDefault="00977F79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/>
                <w:color w:val="000000"/>
                <w:szCs w:val="21"/>
              </w:rPr>
              <w:t>3</w:t>
            </w:r>
          </w:p>
        </w:tc>
        <w:tc>
          <w:tcPr>
            <w:tcW w:w="2121" w:type="dxa"/>
            <w:vAlign w:val="center"/>
          </w:tcPr>
          <w:p w14:paraId="070D1FB4" w14:textId="77777777" w:rsidR="00CC35C2" w:rsidRDefault="00D77DB8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实验</w:t>
            </w:r>
            <w:r>
              <w:rPr>
                <w:rFonts w:ascii="仿宋" w:eastAsia="仿宋" w:hAnsi="仿宋"/>
                <w:color w:val="000000"/>
                <w:szCs w:val="21"/>
              </w:rPr>
              <w:t>课3：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气相色谱柱压与</w:t>
            </w:r>
            <w:proofErr w:type="gramStart"/>
            <w:r>
              <w:rPr>
                <w:rFonts w:ascii="仿宋" w:eastAsia="仿宋" w:hAnsi="仿宋" w:hint="eastAsia"/>
                <w:color w:val="000000"/>
                <w:szCs w:val="21"/>
              </w:rPr>
              <w:t>柱温对</w:t>
            </w:r>
            <w:proofErr w:type="gramEnd"/>
            <w:r>
              <w:rPr>
                <w:rFonts w:ascii="仿宋" w:eastAsia="仿宋" w:hAnsi="仿宋" w:hint="eastAsia"/>
                <w:color w:val="000000"/>
                <w:szCs w:val="21"/>
              </w:rPr>
              <w:t>分离度的影响</w:t>
            </w:r>
          </w:p>
        </w:tc>
        <w:tc>
          <w:tcPr>
            <w:tcW w:w="2365" w:type="dxa"/>
            <w:vAlign w:val="center"/>
          </w:tcPr>
          <w:p w14:paraId="1D85F304" w14:textId="1148483E" w:rsidR="00CC35C2" w:rsidRDefault="00B14F8B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实验安全注意事项讲解；</w:t>
            </w:r>
            <w:r w:rsidR="00D77DB8">
              <w:rPr>
                <w:rFonts w:ascii="仿宋" w:eastAsia="仿宋" w:hAnsi="仿宋" w:hint="eastAsia"/>
                <w:szCs w:val="21"/>
              </w:rPr>
              <w:t>对气相色谱仪（TCD、FID）仪器结构、原理进行学习，掌握分离条件对分离的影响</w:t>
            </w:r>
          </w:p>
        </w:tc>
        <w:tc>
          <w:tcPr>
            <w:tcW w:w="708" w:type="dxa"/>
            <w:vAlign w:val="center"/>
          </w:tcPr>
          <w:p w14:paraId="36C8A3E4" w14:textId="77777777" w:rsidR="00CC35C2" w:rsidRDefault="00D77DB8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气相色谱仪</w:t>
            </w:r>
          </w:p>
        </w:tc>
        <w:tc>
          <w:tcPr>
            <w:tcW w:w="952" w:type="dxa"/>
            <w:vAlign w:val="center"/>
          </w:tcPr>
          <w:p w14:paraId="4A442796" w14:textId="77777777" w:rsidR="00CC35C2" w:rsidRDefault="00D77DB8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</w:t>
            </w:r>
          </w:p>
        </w:tc>
        <w:tc>
          <w:tcPr>
            <w:tcW w:w="916" w:type="dxa"/>
            <w:vAlign w:val="center"/>
          </w:tcPr>
          <w:p w14:paraId="33AF8374" w14:textId="059714D9" w:rsidR="00CC35C2" w:rsidRDefault="00171092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3-4</w:t>
            </w:r>
          </w:p>
        </w:tc>
        <w:tc>
          <w:tcPr>
            <w:tcW w:w="707" w:type="dxa"/>
            <w:vAlign w:val="center"/>
          </w:tcPr>
          <w:p w14:paraId="6F52CA6F" w14:textId="77777777" w:rsidR="00CC35C2" w:rsidRDefault="00D77DB8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综合</w:t>
            </w:r>
            <w:r>
              <w:rPr>
                <w:rFonts w:ascii="仿宋" w:eastAsia="仿宋" w:hAnsi="仿宋"/>
                <w:szCs w:val="21"/>
              </w:rPr>
              <w:t>性</w:t>
            </w:r>
          </w:p>
        </w:tc>
        <w:tc>
          <w:tcPr>
            <w:tcW w:w="714" w:type="dxa"/>
            <w:vAlign w:val="center"/>
          </w:tcPr>
          <w:p w14:paraId="562D0799" w14:textId="77777777" w:rsidR="00CC35C2" w:rsidRDefault="00D77DB8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基础实验</w:t>
            </w:r>
          </w:p>
        </w:tc>
        <w:tc>
          <w:tcPr>
            <w:tcW w:w="714" w:type="dxa"/>
            <w:vAlign w:val="center"/>
          </w:tcPr>
          <w:p w14:paraId="18895B6A" w14:textId="77777777" w:rsidR="00CC35C2" w:rsidRDefault="00D77DB8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4</w:t>
            </w:r>
          </w:p>
        </w:tc>
      </w:tr>
      <w:tr w:rsidR="00CC35C2" w14:paraId="748588EC" w14:textId="77777777" w:rsidTr="000647E7">
        <w:trPr>
          <w:trHeight w:val="448"/>
          <w:jc w:val="center"/>
        </w:trPr>
        <w:tc>
          <w:tcPr>
            <w:tcW w:w="709" w:type="dxa"/>
            <w:vAlign w:val="center"/>
          </w:tcPr>
          <w:p w14:paraId="4715A28D" w14:textId="77777777" w:rsidR="00CC35C2" w:rsidRDefault="00977F79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/>
                <w:color w:val="000000"/>
                <w:szCs w:val="21"/>
              </w:rPr>
              <w:t>4</w:t>
            </w:r>
          </w:p>
        </w:tc>
        <w:tc>
          <w:tcPr>
            <w:tcW w:w="2121" w:type="dxa"/>
            <w:vAlign w:val="center"/>
          </w:tcPr>
          <w:p w14:paraId="2409D00B" w14:textId="77777777" w:rsidR="00CC35C2" w:rsidRDefault="00D77DB8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实验</w:t>
            </w:r>
            <w:r>
              <w:rPr>
                <w:rFonts w:ascii="仿宋" w:eastAsia="仿宋" w:hAnsi="仿宋"/>
                <w:color w:val="000000"/>
                <w:szCs w:val="21"/>
              </w:rPr>
              <w:t>课4：</w:t>
            </w:r>
            <w:proofErr w:type="gramStart"/>
            <w:r>
              <w:rPr>
                <w:rFonts w:ascii="仿宋" w:eastAsia="仿宋" w:hAnsi="仿宋" w:hint="eastAsia"/>
                <w:color w:val="000000"/>
                <w:szCs w:val="21"/>
              </w:rPr>
              <w:t>萘</w:t>
            </w:r>
            <w:proofErr w:type="gramEnd"/>
            <w:r>
              <w:rPr>
                <w:rFonts w:ascii="仿宋" w:eastAsia="仿宋" w:hAnsi="仿宋" w:hint="eastAsia"/>
                <w:color w:val="000000"/>
                <w:szCs w:val="21"/>
              </w:rPr>
              <w:t>联苯菲的高效液相色谱分析</w:t>
            </w:r>
          </w:p>
        </w:tc>
        <w:tc>
          <w:tcPr>
            <w:tcW w:w="2365" w:type="dxa"/>
            <w:vAlign w:val="center"/>
          </w:tcPr>
          <w:p w14:paraId="277F0127" w14:textId="1D0837FC" w:rsidR="00CC35C2" w:rsidRDefault="00B14F8B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实验安全注意事项讲解；</w:t>
            </w:r>
            <w:r w:rsidR="00D77DB8">
              <w:rPr>
                <w:rFonts w:ascii="仿宋" w:eastAsia="仿宋" w:hAnsi="仿宋" w:hint="eastAsia"/>
                <w:szCs w:val="21"/>
              </w:rPr>
              <w:t>对液相色谱仪仪器结构、原理进行学习，掌握分离条件对分离的影响</w:t>
            </w:r>
          </w:p>
        </w:tc>
        <w:tc>
          <w:tcPr>
            <w:tcW w:w="708" w:type="dxa"/>
            <w:vAlign w:val="center"/>
          </w:tcPr>
          <w:p w14:paraId="4E5BEFC3" w14:textId="77777777" w:rsidR="00CC35C2" w:rsidRDefault="00D77DB8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高效液相色谱仪</w:t>
            </w:r>
          </w:p>
        </w:tc>
        <w:tc>
          <w:tcPr>
            <w:tcW w:w="952" w:type="dxa"/>
            <w:vAlign w:val="center"/>
          </w:tcPr>
          <w:p w14:paraId="3809E754" w14:textId="77777777" w:rsidR="00CC35C2" w:rsidRDefault="00D77DB8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</w:t>
            </w:r>
          </w:p>
        </w:tc>
        <w:tc>
          <w:tcPr>
            <w:tcW w:w="916" w:type="dxa"/>
            <w:vAlign w:val="center"/>
          </w:tcPr>
          <w:p w14:paraId="6EFC5309" w14:textId="0C523C31" w:rsidR="00CC35C2" w:rsidRDefault="00171092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3-4</w:t>
            </w:r>
          </w:p>
        </w:tc>
        <w:tc>
          <w:tcPr>
            <w:tcW w:w="707" w:type="dxa"/>
            <w:vAlign w:val="center"/>
          </w:tcPr>
          <w:p w14:paraId="610A7215" w14:textId="77777777" w:rsidR="00CC35C2" w:rsidRDefault="00D77DB8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综合</w:t>
            </w:r>
            <w:r>
              <w:rPr>
                <w:rFonts w:ascii="仿宋" w:eastAsia="仿宋" w:hAnsi="仿宋"/>
                <w:szCs w:val="21"/>
              </w:rPr>
              <w:t>性</w:t>
            </w:r>
          </w:p>
        </w:tc>
        <w:tc>
          <w:tcPr>
            <w:tcW w:w="714" w:type="dxa"/>
            <w:vAlign w:val="center"/>
          </w:tcPr>
          <w:p w14:paraId="68C78C88" w14:textId="77777777" w:rsidR="00CC35C2" w:rsidRDefault="00D77DB8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基础实验</w:t>
            </w:r>
          </w:p>
        </w:tc>
        <w:tc>
          <w:tcPr>
            <w:tcW w:w="714" w:type="dxa"/>
            <w:vAlign w:val="center"/>
          </w:tcPr>
          <w:p w14:paraId="4A6735BE" w14:textId="77777777" w:rsidR="00CC35C2" w:rsidRDefault="00D77DB8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</w:t>
            </w:r>
          </w:p>
        </w:tc>
      </w:tr>
    </w:tbl>
    <w:p w14:paraId="41E2A9D7" w14:textId="77777777" w:rsidR="00CC35C2" w:rsidRDefault="00D77DB8">
      <w:pPr>
        <w:snapToGrid w:val="0"/>
        <w:spacing w:line="360" w:lineRule="auto"/>
        <w:ind w:firstLineChars="200" w:firstLine="420"/>
        <w:rPr>
          <w:rFonts w:ascii="仿宋" w:eastAsia="仿宋" w:hAnsi="仿宋"/>
          <w:szCs w:val="21"/>
        </w:rPr>
      </w:pPr>
      <w:r>
        <w:rPr>
          <w:rFonts w:ascii="仿宋" w:eastAsia="仿宋" w:hAnsi="仿宋"/>
          <w:szCs w:val="21"/>
        </w:rPr>
        <w:t>注：实验类型指演示性、验证性、综合性、设计性或创新性等实验类型。</w:t>
      </w:r>
    </w:p>
    <w:p w14:paraId="2F9A6A5C" w14:textId="77777777" w:rsidR="00CC35C2" w:rsidRDefault="00CC35C2">
      <w:pPr>
        <w:rPr>
          <w:rFonts w:ascii="Times New Roman" w:eastAsia="仿宋" w:hAnsi="Times New Roman" w:cs="Times New Roman"/>
          <w:sz w:val="18"/>
          <w:szCs w:val="18"/>
          <w:lang w:val="zh-CN"/>
        </w:rPr>
      </w:pPr>
    </w:p>
    <w:p w14:paraId="51EF0950" w14:textId="77777777" w:rsidR="00CC35C2" w:rsidRDefault="00D77DB8">
      <w:pPr>
        <w:rPr>
          <w:rFonts w:ascii="Times New Roman" w:eastAsia="黑体" w:hAnsi="Times New Roman" w:cs="Times New Roman"/>
          <w:szCs w:val="21"/>
          <w:lang w:val="en-GB"/>
        </w:rPr>
      </w:pPr>
      <w:r>
        <w:rPr>
          <w:rFonts w:ascii="Times New Roman" w:eastAsia="黑体" w:hAnsi="Times New Roman" w:cs="Times New Roman" w:hint="eastAsia"/>
          <w:szCs w:val="21"/>
          <w:lang w:val="en-GB"/>
        </w:rPr>
        <w:t>五</w:t>
      </w:r>
      <w:r>
        <w:rPr>
          <w:rFonts w:ascii="Times New Roman" w:eastAsia="黑体" w:hAnsi="Times New Roman" w:cs="Times New Roman"/>
          <w:szCs w:val="21"/>
          <w:lang w:val="en-GB"/>
        </w:rPr>
        <w:t>、考核方式</w:t>
      </w:r>
    </w:p>
    <w:p w14:paraId="5A451D40" w14:textId="4ADB6AB4" w:rsidR="00CC35C2" w:rsidRDefault="00D77DB8">
      <w:pPr>
        <w:spacing w:before="120" w:after="120" w:line="276" w:lineRule="auto"/>
        <w:ind w:firstLineChars="200" w:firstLine="440"/>
        <w:rPr>
          <w:rFonts w:ascii="Times New Roman" w:eastAsia="仿宋" w:hAnsi="Times New Roman" w:cs="Times New Roman"/>
          <w:sz w:val="22"/>
          <w:szCs w:val="21"/>
        </w:rPr>
      </w:pPr>
      <w:r>
        <w:rPr>
          <w:rFonts w:ascii="Times New Roman" w:eastAsia="仿宋" w:hAnsi="Times New Roman" w:cs="Times New Roman"/>
          <w:sz w:val="22"/>
          <w:szCs w:val="21"/>
        </w:rPr>
        <w:t>总评成绩</w:t>
      </w:r>
      <w:r>
        <w:rPr>
          <w:rFonts w:ascii="Times New Roman" w:eastAsia="仿宋" w:hAnsi="Times New Roman" w:cs="Times New Roman"/>
          <w:sz w:val="22"/>
          <w:szCs w:val="21"/>
        </w:rPr>
        <w:t>=</w:t>
      </w:r>
      <w:r w:rsidR="000647E7">
        <w:rPr>
          <w:rFonts w:ascii="Times New Roman" w:eastAsia="仿宋" w:hAnsi="Times New Roman" w:cs="Times New Roman" w:hint="eastAsia"/>
          <w:sz w:val="22"/>
          <w:szCs w:val="21"/>
        </w:rPr>
        <w:t>4</w:t>
      </w:r>
      <w:r w:rsidR="000647E7">
        <w:rPr>
          <w:rFonts w:ascii="Times New Roman" w:eastAsia="仿宋" w:hAnsi="Times New Roman" w:cs="Times New Roman" w:hint="eastAsia"/>
          <w:sz w:val="22"/>
          <w:szCs w:val="21"/>
        </w:rPr>
        <w:t>个实体实验成绩的平均值，每个实体实验成绩评定采用百分制。</w:t>
      </w:r>
    </w:p>
    <w:p w14:paraId="287FFC44" w14:textId="77777777" w:rsidR="00CC35C2" w:rsidRDefault="00CC35C2">
      <w:pPr>
        <w:rPr>
          <w:rFonts w:ascii="Times New Roman" w:eastAsia="黑体" w:hAnsi="Times New Roman" w:cs="Times New Roman"/>
          <w:szCs w:val="21"/>
        </w:rPr>
      </w:pPr>
    </w:p>
    <w:p w14:paraId="50FD7247" w14:textId="77777777" w:rsidR="00CC35C2" w:rsidRDefault="00D77DB8">
      <w:pPr>
        <w:rPr>
          <w:rFonts w:ascii="Times New Roman" w:eastAsia="黑体" w:hAnsi="Times New Roman" w:cs="Times New Roman"/>
          <w:szCs w:val="21"/>
          <w:lang w:val="en-GB"/>
        </w:rPr>
      </w:pPr>
      <w:r>
        <w:rPr>
          <w:rFonts w:ascii="Times New Roman" w:eastAsia="黑体" w:hAnsi="Times New Roman" w:cs="Times New Roman" w:hint="eastAsia"/>
          <w:szCs w:val="21"/>
          <w:lang w:val="en-GB"/>
        </w:rPr>
        <w:t>六</w:t>
      </w:r>
      <w:r>
        <w:rPr>
          <w:rFonts w:ascii="Times New Roman" w:eastAsia="黑体" w:hAnsi="Times New Roman" w:cs="Times New Roman"/>
          <w:szCs w:val="21"/>
          <w:lang w:val="en-GB"/>
        </w:rPr>
        <w:t>、教材与参考书</w:t>
      </w:r>
    </w:p>
    <w:p w14:paraId="2615E2C3" w14:textId="77777777" w:rsidR="00CC35C2" w:rsidRDefault="00D77DB8">
      <w:pPr>
        <w:ind w:firstLineChars="200" w:firstLine="422"/>
        <w:rPr>
          <w:rFonts w:ascii="Times New Roman" w:eastAsia="仿宋" w:hAnsi="Times New Roman" w:cs="Times New Roman"/>
          <w:b/>
          <w:szCs w:val="21"/>
        </w:rPr>
      </w:pPr>
      <w:r>
        <w:rPr>
          <w:rFonts w:ascii="Times New Roman" w:eastAsia="仿宋" w:hAnsi="Times New Roman" w:cs="Times New Roman"/>
          <w:b/>
          <w:szCs w:val="21"/>
        </w:rPr>
        <w:t>（一）教材</w:t>
      </w:r>
    </w:p>
    <w:p w14:paraId="5DB6F495" w14:textId="6E485B11" w:rsidR="00CC35C2" w:rsidRDefault="000647E7">
      <w:pPr>
        <w:ind w:firstLineChars="200" w:firstLine="420"/>
        <w:rPr>
          <w:rFonts w:ascii="Times New Roman" w:eastAsia="仿宋" w:hAnsi="Times New Roman" w:cs="Times New Roman"/>
          <w:b/>
          <w:szCs w:val="21"/>
        </w:rPr>
      </w:pPr>
      <w:r>
        <w:rPr>
          <w:rFonts w:ascii="仿宋" w:eastAsia="仿宋" w:hAnsi="仿宋" w:hint="eastAsia"/>
          <w:szCs w:val="21"/>
        </w:rPr>
        <w:t>自编实验讲义</w:t>
      </w:r>
    </w:p>
    <w:p w14:paraId="4ED1E8F8" w14:textId="77777777" w:rsidR="00CC35C2" w:rsidRDefault="00D77DB8">
      <w:pPr>
        <w:ind w:firstLineChars="200" w:firstLine="422"/>
        <w:rPr>
          <w:rFonts w:ascii="Times New Roman" w:eastAsia="仿宋" w:hAnsi="Times New Roman" w:cs="Times New Roman"/>
          <w:b/>
          <w:szCs w:val="21"/>
        </w:rPr>
      </w:pPr>
      <w:r>
        <w:rPr>
          <w:rFonts w:ascii="Times New Roman" w:eastAsia="仿宋" w:hAnsi="Times New Roman" w:cs="Times New Roman"/>
          <w:b/>
          <w:szCs w:val="21"/>
        </w:rPr>
        <w:t>（二）参考书目或文献</w:t>
      </w:r>
    </w:p>
    <w:p w14:paraId="4A104894" w14:textId="77777777" w:rsidR="000647E7" w:rsidRDefault="000647E7" w:rsidP="000647E7">
      <w:pPr>
        <w:numPr>
          <w:ilvl w:val="0"/>
          <w:numId w:val="4"/>
        </w:numPr>
        <w:tabs>
          <w:tab w:val="left" w:pos="-720"/>
        </w:tabs>
        <w:suppressAutoHyphens/>
        <w:snapToGrid w:val="0"/>
        <w:spacing w:line="360" w:lineRule="auto"/>
        <w:ind w:firstLine="473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 xml:space="preserve">仪器分析（第五版），胡坪 </w:t>
      </w:r>
      <w:proofErr w:type="gramStart"/>
      <w:r>
        <w:rPr>
          <w:rFonts w:ascii="仿宋" w:eastAsia="仿宋" w:hAnsi="仿宋" w:hint="eastAsia"/>
          <w:szCs w:val="21"/>
        </w:rPr>
        <w:t>王氢编</w:t>
      </w:r>
      <w:proofErr w:type="gramEnd"/>
      <w:r>
        <w:rPr>
          <w:rFonts w:ascii="仿宋" w:eastAsia="仿宋" w:hAnsi="仿宋" w:hint="eastAsia"/>
          <w:szCs w:val="21"/>
        </w:rPr>
        <w:t>，高等教育出版社，201</w:t>
      </w:r>
      <w:r>
        <w:rPr>
          <w:rFonts w:ascii="仿宋" w:eastAsia="仿宋" w:hAnsi="仿宋"/>
          <w:szCs w:val="21"/>
        </w:rPr>
        <w:t>9</w:t>
      </w:r>
      <w:r>
        <w:rPr>
          <w:rFonts w:ascii="仿宋" w:eastAsia="仿宋" w:hAnsi="仿宋" w:hint="eastAsia"/>
          <w:szCs w:val="21"/>
        </w:rPr>
        <w:t>年。</w:t>
      </w:r>
    </w:p>
    <w:p w14:paraId="6DBD2FE7" w14:textId="77777777" w:rsidR="000647E7" w:rsidRDefault="000647E7" w:rsidP="000647E7">
      <w:pPr>
        <w:numPr>
          <w:ilvl w:val="0"/>
          <w:numId w:val="4"/>
        </w:numPr>
        <w:tabs>
          <w:tab w:val="left" w:pos="-720"/>
        </w:tabs>
        <w:suppressAutoHyphens/>
        <w:snapToGrid w:val="0"/>
        <w:spacing w:line="360" w:lineRule="auto"/>
        <w:ind w:firstLineChars="225" w:firstLine="473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仪器分析（第四版），朱明华编，高等教育出版社，2010年。</w:t>
      </w:r>
    </w:p>
    <w:p w14:paraId="6CFFB406" w14:textId="465775C7" w:rsidR="00CC35C2" w:rsidRDefault="000647E7">
      <w:pPr>
        <w:tabs>
          <w:tab w:val="left" w:pos="-720"/>
        </w:tabs>
        <w:suppressAutoHyphens/>
        <w:snapToGrid w:val="0"/>
        <w:spacing w:line="360" w:lineRule="auto"/>
        <w:ind w:firstLineChars="225" w:firstLine="47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Cs w:val="21"/>
        </w:rPr>
        <w:t>3</w:t>
      </w:r>
      <w:r w:rsidR="00D77DB8">
        <w:rPr>
          <w:rFonts w:ascii="仿宋" w:eastAsia="仿宋" w:hAnsi="仿宋" w:hint="eastAsia"/>
          <w:szCs w:val="21"/>
        </w:rPr>
        <w:t>、仪器分析实验（第二版），张剑荣编，科学出版社，2009年</w:t>
      </w:r>
    </w:p>
    <w:p w14:paraId="28AA38A0" w14:textId="77777777" w:rsidR="00CC35C2" w:rsidRDefault="00CC35C2">
      <w:pPr>
        <w:spacing w:before="120" w:after="120" w:line="276" w:lineRule="auto"/>
        <w:ind w:firstLineChars="200" w:firstLine="420"/>
        <w:rPr>
          <w:rFonts w:ascii="Times New Roman" w:eastAsia="仿宋" w:hAnsi="Times New Roman" w:cs="Times New Roman"/>
          <w:szCs w:val="21"/>
        </w:rPr>
      </w:pPr>
    </w:p>
    <w:tbl>
      <w:tblPr>
        <w:tblStyle w:val="af0"/>
        <w:tblW w:w="7994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3316"/>
      </w:tblGrid>
      <w:tr w:rsidR="00CC35C2" w14:paraId="6149D33D" w14:textId="77777777">
        <w:trPr>
          <w:trHeight w:val="454"/>
          <w:jc w:val="right"/>
        </w:trPr>
        <w:tc>
          <w:tcPr>
            <w:tcW w:w="4678" w:type="dxa"/>
            <w:vAlign w:val="center"/>
          </w:tcPr>
          <w:p w14:paraId="254B2213" w14:textId="77777777" w:rsidR="00CC35C2" w:rsidRDefault="00CC35C2">
            <w:pPr>
              <w:rPr>
                <w:rFonts w:ascii="Times New Roman" w:eastAsia="黑体" w:hAnsi="Times New Roman" w:cs="Times New Roman"/>
                <w:szCs w:val="21"/>
                <w:lang w:val="en-GB"/>
              </w:rPr>
            </w:pPr>
          </w:p>
        </w:tc>
        <w:tc>
          <w:tcPr>
            <w:tcW w:w="3316" w:type="dxa"/>
            <w:vAlign w:val="center"/>
          </w:tcPr>
          <w:p w14:paraId="4E670579" w14:textId="66C22986" w:rsidR="00CC35C2" w:rsidRDefault="00D77DB8">
            <w:pPr>
              <w:rPr>
                <w:rFonts w:ascii="Times New Roman" w:eastAsia="黑体" w:hAnsi="Times New Roman" w:cs="Times New Roman"/>
                <w:szCs w:val="21"/>
                <w:lang w:val="en-GB"/>
              </w:rPr>
            </w:pPr>
            <w:r>
              <w:rPr>
                <w:rFonts w:ascii="Times New Roman" w:eastAsia="仿宋" w:hAnsi="Times New Roman" w:cs="Times New Roman"/>
                <w:szCs w:val="21"/>
                <w:lang w:val="en-GB"/>
              </w:rPr>
              <w:t>制定人：</w:t>
            </w:r>
            <w:r w:rsidR="000647E7" w:rsidRPr="000647E7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努尔古丽·拉提</w:t>
            </w:r>
            <w:proofErr w:type="gramStart"/>
            <w:r w:rsidR="000647E7" w:rsidRPr="000647E7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莆</w:t>
            </w:r>
            <w:proofErr w:type="gramEnd"/>
          </w:p>
        </w:tc>
      </w:tr>
      <w:tr w:rsidR="00CC35C2" w14:paraId="5C648D05" w14:textId="77777777">
        <w:trPr>
          <w:trHeight w:val="454"/>
          <w:jc w:val="right"/>
        </w:trPr>
        <w:tc>
          <w:tcPr>
            <w:tcW w:w="4678" w:type="dxa"/>
            <w:vAlign w:val="center"/>
          </w:tcPr>
          <w:p w14:paraId="6839B4A8" w14:textId="77777777" w:rsidR="00CC35C2" w:rsidRDefault="00CC35C2">
            <w:pPr>
              <w:rPr>
                <w:rFonts w:ascii="Times New Roman" w:eastAsia="黑体" w:hAnsi="Times New Roman" w:cs="Times New Roman"/>
                <w:szCs w:val="21"/>
                <w:lang w:val="en-GB"/>
              </w:rPr>
            </w:pPr>
          </w:p>
        </w:tc>
        <w:tc>
          <w:tcPr>
            <w:tcW w:w="3316" w:type="dxa"/>
            <w:vAlign w:val="center"/>
          </w:tcPr>
          <w:p w14:paraId="08D487A5" w14:textId="3D789A16" w:rsidR="00CC35C2" w:rsidRDefault="00D77DB8">
            <w:pPr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>
              <w:rPr>
                <w:rFonts w:ascii="Times New Roman" w:eastAsia="仿宋" w:hAnsi="Times New Roman" w:cs="Times New Roman"/>
                <w:szCs w:val="21"/>
                <w:lang w:val="en-GB"/>
              </w:rPr>
              <w:t>审核人：</w:t>
            </w:r>
            <w:r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 </w:t>
            </w:r>
            <w:r w:rsidR="000647E7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彭威</w:t>
            </w:r>
          </w:p>
        </w:tc>
      </w:tr>
      <w:tr w:rsidR="00CC35C2" w14:paraId="71625573" w14:textId="77777777">
        <w:trPr>
          <w:trHeight w:val="454"/>
          <w:jc w:val="right"/>
        </w:trPr>
        <w:tc>
          <w:tcPr>
            <w:tcW w:w="4678" w:type="dxa"/>
            <w:vAlign w:val="center"/>
          </w:tcPr>
          <w:p w14:paraId="1882EEFB" w14:textId="77777777" w:rsidR="00CC35C2" w:rsidRDefault="00CC35C2">
            <w:pPr>
              <w:rPr>
                <w:rFonts w:ascii="Times New Roman" w:eastAsia="黑体" w:hAnsi="Times New Roman" w:cs="Times New Roman"/>
                <w:szCs w:val="21"/>
                <w:lang w:val="en-GB"/>
              </w:rPr>
            </w:pPr>
          </w:p>
        </w:tc>
        <w:tc>
          <w:tcPr>
            <w:tcW w:w="3316" w:type="dxa"/>
            <w:vAlign w:val="center"/>
          </w:tcPr>
          <w:p w14:paraId="7216D7D1" w14:textId="114BF710" w:rsidR="00CC35C2" w:rsidRDefault="00D77DB8">
            <w:pPr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>
              <w:rPr>
                <w:rFonts w:ascii="Times New Roman" w:eastAsia="仿宋" w:hAnsi="Times New Roman" w:cs="Times New Roman"/>
                <w:szCs w:val="21"/>
                <w:lang w:val="en-GB"/>
              </w:rPr>
              <w:t>制（修）订时间：</w:t>
            </w:r>
            <w:r>
              <w:rPr>
                <w:rFonts w:ascii="Times New Roman" w:eastAsia="仿宋" w:hAnsi="Times New Roman" w:cs="Times New Roman"/>
                <w:szCs w:val="21"/>
                <w:lang w:val="en-GB"/>
              </w:rPr>
              <w:t>202</w:t>
            </w:r>
            <w:r w:rsidR="00171092">
              <w:rPr>
                <w:rFonts w:ascii="Times New Roman" w:eastAsia="仿宋" w:hAnsi="Times New Roman" w:cs="Times New Roman" w:hint="eastAsia"/>
                <w:szCs w:val="21"/>
                <w:lang w:val="en-GB"/>
              </w:rPr>
              <w:t>4</w:t>
            </w:r>
            <w:r>
              <w:rPr>
                <w:rFonts w:ascii="Times New Roman" w:eastAsia="仿宋" w:hAnsi="Times New Roman" w:cs="Times New Roman"/>
                <w:szCs w:val="21"/>
                <w:lang w:val="en-GB"/>
              </w:rPr>
              <w:t>年</w:t>
            </w:r>
            <w:r w:rsidR="00977F79">
              <w:rPr>
                <w:rFonts w:ascii="Times New Roman" w:eastAsia="仿宋" w:hAnsi="Times New Roman" w:cs="Times New Roman"/>
                <w:szCs w:val="21"/>
                <w:lang w:val="en-GB"/>
              </w:rPr>
              <w:t>8</w:t>
            </w:r>
            <w:r>
              <w:rPr>
                <w:rFonts w:ascii="Times New Roman" w:eastAsia="仿宋" w:hAnsi="Times New Roman" w:cs="Times New Roman"/>
                <w:szCs w:val="21"/>
                <w:lang w:val="en-GB"/>
              </w:rPr>
              <w:t>月</w:t>
            </w:r>
          </w:p>
        </w:tc>
      </w:tr>
    </w:tbl>
    <w:p w14:paraId="6475059A" w14:textId="3A50B6A7" w:rsidR="00CC35C2" w:rsidRDefault="00CC35C2">
      <w:pPr>
        <w:widowControl/>
        <w:jc w:val="left"/>
        <w:rPr>
          <w:rFonts w:ascii="Times New Roman" w:eastAsia="仿宋" w:hAnsi="Times New Roman" w:cs="Times New Roman"/>
          <w:szCs w:val="21"/>
        </w:rPr>
      </w:pPr>
    </w:p>
    <w:sectPr w:rsidR="00CC35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CFE921" w14:textId="77777777" w:rsidR="002F283E" w:rsidRDefault="002F283E" w:rsidP="00352C4F">
      <w:r>
        <w:separator/>
      </w:r>
    </w:p>
  </w:endnote>
  <w:endnote w:type="continuationSeparator" w:id="0">
    <w:p w14:paraId="392DA502" w14:textId="77777777" w:rsidR="002F283E" w:rsidRDefault="002F283E" w:rsidP="00352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rif">
    <w:altName w:val="Segoe Print"/>
    <w:charset w:val="00"/>
    <w:family w:val="auto"/>
    <w:pitch w:val="default"/>
  </w:font>
  <w:font w:name="FontAwesome">
    <w:altName w:val="Segoe Print"/>
    <w:charset w:val="00"/>
    <w:family w:val="auto"/>
    <w:pitch w:val="default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09B484" w14:textId="77777777" w:rsidR="002F283E" w:rsidRDefault="002F283E" w:rsidP="00352C4F">
      <w:r>
        <w:separator/>
      </w:r>
    </w:p>
  </w:footnote>
  <w:footnote w:type="continuationSeparator" w:id="0">
    <w:p w14:paraId="2BC95C51" w14:textId="77777777" w:rsidR="002F283E" w:rsidRDefault="002F283E" w:rsidP="00352C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3EF3CDE"/>
    <w:multiLevelType w:val="singleLevel"/>
    <w:tmpl w:val="83EF3CD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92AB0592"/>
    <w:multiLevelType w:val="singleLevel"/>
    <w:tmpl w:val="92AB0592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407459A2"/>
    <w:multiLevelType w:val="singleLevel"/>
    <w:tmpl w:val="92AB0592"/>
    <w:lvl w:ilvl="0">
      <w:start w:val="1"/>
      <w:numFmt w:val="decimal"/>
      <w:suff w:val="nothing"/>
      <w:lvlText w:val="%1、"/>
      <w:lvlJc w:val="left"/>
    </w:lvl>
  </w:abstractNum>
  <w:abstractNum w:abstractNumId="3" w15:restartNumberingAfterBreak="0">
    <w:nsid w:val="75B023D1"/>
    <w:multiLevelType w:val="singleLevel"/>
    <w:tmpl w:val="75B023D1"/>
    <w:lvl w:ilvl="0">
      <w:start w:val="1"/>
      <w:numFmt w:val="decimal"/>
      <w:suff w:val="nothing"/>
      <w:lvlText w:val="%1、"/>
      <w:lvlJc w:val="left"/>
    </w:lvl>
  </w:abstractNum>
  <w:num w:numId="1" w16cid:durableId="822894881">
    <w:abstractNumId w:val="0"/>
  </w:num>
  <w:num w:numId="2" w16cid:durableId="1149398744">
    <w:abstractNumId w:val="1"/>
  </w:num>
  <w:num w:numId="3" w16cid:durableId="1433012776">
    <w:abstractNumId w:val="3"/>
  </w:num>
  <w:num w:numId="4" w16cid:durableId="15230141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67B7"/>
    <w:rsid w:val="000012F6"/>
    <w:rsid w:val="00011010"/>
    <w:rsid w:val="0002163E"/>
    <w:rsid w:val="000225C6"/>
    <w:rsid w:val="00023E5E"/>
    <w:rsid w:val="00024024"/>
    <w:rsid w:val="0003439D"/>
    <w:rsid w:val="00063270"/>
    <w:rsid w:val="000647E7"/>
    <w:rsid w:val="0008563C"/>
    <w:rsid w:val="00097821"/>
    <w:rsid w:val="000A206D"/>
    <w:rsid w:val="000A552C"/>
    <w:rsid w:val="000A6985"/>
    <w:rsid w:val="000B37DA"/>
    <w:rsid w:val="000B586C"/>
    <w:rsid w:val="000F1964"/>
    <w:rsid w:val="000F3B78"/>
    <w:rsid w:val="000F5595"/>
    <w:rsid w:val="00120828"/>
    <w:rsid w:val="0012261C"/>
    <w:rsid w:val="00135B87"/>
    <w:rsid w:val="00152FF0"/>
    <w:rsid w:val="00157375"/>
    <w:rsid w:val="00160FA3"/>
    <w:rsid w:val="00164A0A"/>
    <w:rsid w:val="00171092"/>
    <w:rsid w:val="001753DB"/>
    <w:rsid w:val="00191AC2"/>
    <w:rsid w:val="001A10F7"/>
    <w:rsid w:val="001C2710"/>
    <w:rsid w:val="001C7304"/>
    <w:rsid w:val="001E1D14"/>
    <w:rsid w:val="001E7080"/>
    <w:rsid w:val="001F1D34"/>
    <w:rsid w:val="00213E0A"/>
    <w:rsid w:val="00224CDE"/>
    <w:rsid w:val="002254C7"/>
    <w:rsid w:val="00230566"/>
    <w:rsid w:val="002309E6"/>
    <w:rsid w:val="00232D6E"/>
    <w:rsid w:val="002342D8"/>
    <w:rsid w:val="00234414"/>
    <w:rsid w:val="002376A3"/>
    <w:rsid w:val="00242331"/>
    <w:rsid w:val="00242629"/>
    <w:rsid w:val="0024262F"/>
    <w:rsid w:val="00250A6E"/>
    <w:rsid w:val="002626E5"/>
    <w:rsid w:val="0028273B"/>
    <w:rsid w:val="002A408B"/>
    <w:rsid w:val="002B1D48"/>
    <w:rsid w:val="002C3E9F"/>
    <w:rsid w:val="002D617D"/>
    <w:rsid w:val="002E5697"/>
    <w:rsid w:val="002F257A"/>
    <w:rsid w:val="002F283E"/>
    <w:rsid w:val="002F7478"/>
    <w:rsid w:val="00301FA0"/>
    <w:rsid w:val="003066C2"/>
    <w:rsid w:val="00306DCA"/>
    <w:rsid w:val="00307CBA"/>
    <w:rsid w:val="00312CEB"/>
    <w:rsid w:val="00312ED9"/>
    <w:rsid w:val="003137A3"/>
    <w:rsid w:val="00323C78"/>
    <w:rsid w:val="00324A08"/>
    <w:rsid w:val="00347821"/>
    <w:rsid w:val="00352C4F"/>
    <w:rsid w:val="00354A07"/>
    <w:rsid w:val="0035708A"/>
    <w:rsid w:val="003638AF"/>
    <w:rsid w:val="00367F49"/>
    <w:rsid w:val="0037101A"/>
    <w:rsid w:val="00371241"/>
    <w:rsid w:val="003714EA"/>
    <w:rsid w:val="003734EF"/>
    <w:rsid w:val="00397C67"/>
    <w:rsid w:val="003A07C5"/>
    <w:rsid w:val="003A2BE3"/>
    <w:rsid w:val="003B15CF"/>
    <w:rsid w:val="003B38A8"/>
    <w:rsid w:val="003B46C1"/>
    <w:rsid w:val="00404DAF"/>
    <w:rsid w:val="004058A0"/>
    <w:rsid w:val="0040592B"/>
    <w:rsid w:val="00405CB5"/>
    <w:rsid w:val="004103F6"/>
    <w:rsid w:val="0043026A"/>
    <w:rsid w:val="00453DA8"/>
    <w:rsid w:val="004570C3"/>
    <w:rsid w:val="00461A89"/>
    <w:rsid w:val="00464C96"/>
    <w:rsid w:val="00485AC3"/>
    <w:rsid w:val="00490231"/>
    <w:rsid w:val="004904BB"/>
    <w:rsid w:val="004A0FBE"/>
    <w:rsid w:val="004A4A83"/>
    <w:rsid w:val="004A514A"/>
    <w:rsid w:val="004B4E84"/>
    <w:rsid w:val="004C3649"/>
    <w:rsid w:val="004C3A3A"/>
    <w:rsid w:val="004C4F8B"/>
    <w:rsid w:val="004C62F2"/>
    <w:rsid w:val="004C691F"/>
    <w:rsid w:val="004C74A4"/>
    <w:rsid w:val="004E09C9"/>
    <w:rsid w:val="004E2539"/>
    <w:rsid w:val="00503321"/>
    <w:rsid w:val="005331F0"/>
    <w:rsid w:val="00555C29"/>
    <w:rsid w:val="00571584"/>
    <w:rsid w:val="00577B29"/>
    <w:rsid w:val="00577F32"/>
    <w:rsid w:val="00596538"/>
    <w:rsid w:val="005A2D7B"/>
    <w:rsid w:val="005A5BEE"/>
    <w:rsid w:val="005C0AEB"/>
    <w:rsid w:val="005C2583"/>
    <w:rsid w:val="005C47D2"/>
    <w:rsid w:val="005D0EB7"/>
    <w:rsid w:val="005D55D3"/>
    <w:rsid w:val="005E14F7"/>
    <w:rsid w:val="00602AF4"/>
    <w:rsid w:val="0060338A"/>
    <w:rsid w:val="00613316"/>
    <w:rsid w:val="00613396"/>
    <w:rsid w:val="006177D4"/>
    <w:rsid w:val="0062211E"/>
    <w:rsid w:val="006230CE"/>
    <w:rsid w:val="00633E97"/>
    <w:rsid w:val="006434A6"/>
    <w:rsid w:val="00646053"/>
    <w:rsid w:val="006567F1"/>
    <w:rsid w:val="00661093"/>
    <w:rsid w:val="00662F18"/>
    <w:rsid w:val="00680E9C"/>
    <w:rsid w:val="00695B84"/>
    <w:rsid w:val="006A10BD"/>
    <w:rsid w:val="006A5CB0"/>
    <w:rsid w:val="006E3C90"/>
    <w:rsid w:val="006E6047"/>
    <w:rsid w:val="006E61EC"/>
    <w:rsid w:val="006F22B1"/>
    <w:rsid w:val="00723409"/>
    <w:rsid w:val="00725486"/>
    <w:rsid w:val="007412F1"/>
    <w:rsid w:val="007430B6"/>
    <w:rsid w:val="007512F6"/>
    <w:rsid w:val="00752BD1"/>
    <w:rsid w:val="00753477"/>
    <w:rsid w:val="00784BB5"/>
    <w:rsid w:val="007937E3"/>
    <w:rsid w:val="007A0745"/>
    <w:rsid w:val="007A25CB"/>
    <w:rsid w:val="007D1E51"/>
    <w:rsid w:val="007D4DEE"/>
    <w:rsid w:val="007E37D9"/>
    <w:rsid w:val="007E7088"/>
    <w:rsid w:val="008029E3"/>
    <w:rsid w:val="00807D2F"/>
    <w:rsid w:val="00817338"/>
    <w:rsid w:val="00840CEF"/>
    <w:rsid w:val="00846B4E"/>
    <w:rsid w:val="0084738A"/>
    <w:rsid w:val="0089670B"/>
    <w:rsid w:val="008A41F6"/>
    <w:rsid w:val="008B5CCB"/>
    <w:rsid w:val="008C3341"/>
    <w:rsid w:val="008E55AF"/>
    <w:rsid w:val="008E59C5"/>
    <w:rsid w:val="008F46EA"/>
    <w:rsid w:val="0090175D"/>
    <w:rsid w:val="00925EEC"/>
    <w:rsid w:val="009437B8"/>
    <w:rsid w:val="00946A20"/>
    <w:rsid w:val="00953F7B"/>
    <w:rsid w:val="009566D2"/>
    <w:rsid w:val="009631F6"/>
    <w:rsid w:val="0097073C"/>
    <w:rsid w:val="00970FC4"/>
    <w:rsid w:val="00977F79"/>
    <w:rsid w:val="009823A0"/>
    <w:rsid w:val="00992EA1"/>
    <w:rsid w:val="009A637C"/>
    <w:rsid w:val="009C135F"/>
    <w:rsid w:val="009E1B7B"/>
    <w:rsid w:val="009E4647"/>
    <w:rsid w:val="009E5C18"/>
    <w:rsid w:val="009F542B"/>
    <w:rsid w:val="00A07058"/>
    <w:rsid w:val="00A257D7"/>
    <w:rsid w:val="00A5411F"/>
    <w:rsid w:val="00A639D1"/>
    <w:rsid w:val="00A65CD2"/>
    <w:rsid w:val="00A869CB"/>
    <w:rsid w:val="00A900DE"/>
    <w:rsid w:val="00A93E4B"/>
    <w:rsid w:val="00AB7E60"/>
    <w:rsid w:val="00AC5BFF"/>
    <w:rsid w:val="00AD3D23"/>
    <w:rsid w:val="00B03799"/>
    <w:rsid w:val="00B041B7"/>
    <w:rsid w:val="00B10112"/>
    <w:rsid w:val="00B14F8B"/>
    <w:rsid w:val="00B346D8"/>
    <w:rsid w:val="00B3682A"/>
    <w:rsid w:val="00B36916"/>
    <w:rsid w:val="00B548B0"/>
    <w:rsid w:val="00B93B06"/>
    <w:rsid w:val="00BB7793"/>
    <w:rsid w:val="00BC67B7"/>
    <w:rsid w:val="00BD7624"/>
    <w:rsid w:val="00BE6683"/>
    <w:rsid w:val="00C15464"/>
    <w:rsid w:val="00C25C32"/>
    <w:rsid w:val="00C42886"/>
    <w:rsid w:val="00C450FB"/>
    <w:rsid w:val="00C52C95"/>
    <w:rsid w:val="00C671F3"/>
    <w:rsid w:val="00CA4A79"/>
    <w:rsid w:val="00CC35C2"/>
    <w:rsid w:val="00CD666E"/>
    <w:rsid w:val="00CE1C18"/>
    <w:rsid w:val="00D1344C"/>
    <w:rsid w:val="00D2634B"/>
    <w:rsid w:val="00D47598"/>
    <w:rsid w:val="00D769CC"/>
    <w:rsid w:val="00D77DB8"/>
    <w:rsid w:val="00D816BB"/>
    <w:rsid w:val="00D81961"/>
    <w:rsid w:val="00D8667E"/>
    <w:rsid w:val="00D97500"/>
    <w:rsid w:val="00DA407D"/>
    <w:rsid w:val="00DA4225"/>
    <w:rsid w:val="00DA6167"/>
    <w:rsid w:val="00DB5D90"/>
    <w:rsid w:val="00DD6A15"/>
    <w:rsid w:val="00DE1E91"/>
    <w:rsid w:val="00DE6DB3"/>
    <w:rsid w:val="00DF0653"/>
    <w:rsid w:val="00E043C0"/>
    <w:rsid w:val="00E10ABD"/>
    <w:rsid w:val="00E13F68"/>
    <w:rsid w:val="00E200D4"/>
    <w:rsid w:val="00E23736"/>
    <w:rsid w:val="00E53C11"/>
    <w:rsid w:val="00E54947"/>
    <w:rsid w:val="00E6041B"/>
    <w:rsid w:val="00E816B4"/>
    <w:rsid w:val="00E93513"/>
    <w:rsid w:val="00E97447"/>
    <w:rsid w:val="00EA14E7"/>
    <w:rsid w:val="00EA1986"/>
    <w:rsid w:val="00EA66BF"/>
    <w:rsid w:val="00EB1594"/>
    <w:rsid w:val="00EB7E26"/>
    <w:rsid w:val="00EC404B"/>
    <w:rsid w:val="00ED1894"/>
    <w:rsid w:val="00ED31CE"/>
    <w:rsid w:val="00F1749D"/>
    <w:rsid w:val="00F52F38"/>
    <w:rsid w:val="00F60556"/>
    <w:rsid w:val="00F71170"/>
    <w:rsid w:val="00FA31EE"/>
    <w:rsid w:val="00FA70BB"/>
    <w:rsid w:val="00FB12FC"/>
    <w:rsid w:val="00FE6015"/>
    <w:rsid w:val="00FF156C"/>
    <w:rsid w:val="034C7EE2"/>
    <w:rsid w:val="24F25B57"/>
    <w:rsid w:val="339E05EA"/>
    <w:rsid w:val="6B2A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F29073"/>
  <w15:docId w15:val="{8844B748-6AEB-4312-9110-715CB4F37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  <w:rPr>
      <w:szCs w:val="24"/>
    </w:rPr>
  </w:style>
  <w:style w:type="paragraph" w:styleId="a5">
    <w:name w:val="Plain Text"/>
    <w:basedOn w:val="a"/>
    <w:link w:val="1"/>
    <w:rPr>
      <w:rFonts w:ascii="宋体" w:eastAsia="宋体" w:hAnsi="Courier New" w:cs="Times New Roman"/>
      <w:szCs w:val="21"/>
      <w:lang w:val="zh-CN"/>
    </w:rPr>
  </w:style>
  <w:style w:type="paragraph" w:styleId="a6">
    <w:name w:val="Balloon Text"/>
    <w:basedOn w:val="a"/>
    <w:link w:val="a7"/>
    <w:uiPriority w:val="99"/>
    <w:semiHidden/>
    <w:unhideWhenUsed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"/>
    <w:link w:val="30"/>
    <w:pPr>
      <w:spacing w:after="120"/>
      <w:ind w:leftChars="200" w:left="420"/>
    </w:pPr>
    <w:rPr>
      <w:rFonts w:ascii="Times New Roman" w:eastAsia="宋体" w:hAnsi="Times New Roman" w:cs="Times New Roman"/>
      <w:sz w:val="16"/>
      <w:szCs w:val="16"/>
    </w:rPr>
  </w:style>
  <w:style w:type="paragraph" w:styleId="ac">
    <w:name w:val="Normal (Web)"/>
    <w:basedOn w:val="a"/>
    <w:uiPriority w:val="99"/>
    <w:semiHidden/>
    <w:unhideWhenUsed/>
    <w:rPr>
      <w:sz w:val="24"/>
    </w:rPr>
  </w:style>
  <w:style w:type="character" w:styleId="ad">
    <w:name w:val="Strong"/>
    <w:basedOn w:val="a0"/>
    <w:uiPriority w:val="22"/>
    <w:qFormat/>
    <w:rPr>
      <w:b/>
    </w:rPr>
  </w:style>
  <w:style w:type="character" w:styleId="ae">
    <w:name w:val="FollowedHyperlink"/>
    <w:basedOn w:val="a0"/>
    <w:uiPriority w:val="99"/>
    <w:semiHidden/>
    <w:unhideWhenUsed/>
    <w:rPr>
      <w:color w:val="428BCA"/>
      <w:u w:val="none"/>
    </w:rPr>
  </w:style>
  <w:style w:type="character" w:styleId="HTML">
    <w:name w:val="HTML Definition"/>
    <w:basedOn w:val="a0"/>
    <w:uiPriority w:val="99"/>
    <w:semiHidden/>
    <w:unhideWhenUsed/>
    <w:rPr>
      <w:i/>
    </w:rPr>
  </w:style>
  <w:style w:type="character" w:styleId="af">
    <w:name w:val="Hyperlink"/>
    <w:basedOn w:val="a0"/>
    <w:uiPriority w:val="99"/>
    <w:semiHidden/>
    <w:unhideWhenUsed/>
    <w:rPr>
      <w:color w:val="428BCA"/>
      <w:u w:val="none"/>
    </w:rPr>
  </w:style>
  <w:style w:type="character" w:styleId="HTML0">
    <w:name w:val="HTML Code"/>
    <w:basedOn w:val="a0"/>
    <w:uiPriority w:val="99"/>
    <w:semiHidden/>
    <w:unhideWhenUsed/>
    <w:rPr>
      <w:rFonts w:ascii="Consolas" w:eastAsia="Consolas" w:hAnsi="Consolas" w:cs="Consolas"/>
      <w:color w:val="C7254E"/>
      <w:sz w:val="21"/>
      <w:szCs w:val="21"/>
      <w:bdr w:val="none" w:sz="0" w:space="0" w:color="auto"/>
      <w:shd w:val="clear" w:color="auto" w:fill="F9F2F4"/>
    </w:rPr>
  </w:style>
  <w:style w:type="character" w:styleId="HTML1">
    <w:name w:val="HTML Cite"/>
    <w:basedOn w:val="a0"/>
    <w:uiPriority w:val="99"/>
    <w:semiHidden/>
    <w:unhideWhenUsed/>
  </w:style>
  <w:style w:type="character" w:styleId="HTML2">
    <w:name w:val="HTML Keyboard"/>
    <w:basedOn w:val="a0"/>
    <w:uiPriority w:val="99"/>
    <w:semiHidden/>
    <w:unhideWhenUsed/>
    <w:rPr>
      <w:rFonts w:ascii="serif" w:eastAsia="serif" w:hAnsi="serif" w:cs="serif"/>
      <w:sz w:val="21"/>
      <w:szCs w:val="21"/>
    </w:rPr>
  </w:style>
  <w:style w:type="character" w:styleId="HTML3">
    <w:name w:val="HTML Sample"/>
    <w:basedOn w:val="a0"/>
    <w:uiPriority w:val="99"/>
    <w:semiHidden/>
    <w:unhideWhenUsed/>
    <w:rPr>
      <w:rFonts w:ascii="serif" w:eastAsia="serif" w:hAnsi="serif" w:cs="serif" w:hint="default"/>
      <w:color w:val="307ECC"/>
      <w:sz w:val="21"/>
      <w:szCs w:val="21"/>
    </w:rPr>
  </w:style>
  <w:style w:type="table" w:styleId="af0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页眉 字符"/>
    <w:basedOn w:val="a0"/>
    <w:link w:val="aa"/>
    <w:uiPriority w:val="99"/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Pr>
      <w:sz w:val="18"/>
      <w:szCs w:val="18"/>
    </w:rPr>
  </w:style>
  <w:style w:type="paragraph" w:styleId="af1">
    <w:name w:val="List Paragraph"/>
    <w:basedOn w:val="a"/>
    <w:uiPriority w:val="99"/>
    <w:qFormat/>
    <w:pPr>
      <w:ind w:firstLineChars="200" w:firstLine="420"/>
    </w:pPr>
  </w:style>
  <w:style w:type="table" w:customStyle="1" w:styleId="10">
    <w:name w:val="网格型1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纯文本 字符"/>
    <w:basedOn w:val="a0"/>
    <w:uiPriority w:val="99"/>
    <w:semiHidden/>
    <w:rPr>
      <w:rFonts w:asciiTheme="minorEastAsia" w:hAnsi="Courier New" w:cs="Courier New"/>
    </w:rPr>
  </w:style>
  <w:style w:type="character" w:customStyle="1" w:styleId="1">
    <w:name w:val="纯文本 字符1"/>
    <w:link w:val="a5"/>
    <w:rPr>
      <w:rFonts w:ascii="宋体" w:eastAsia="宋体" w:hAnsi="Courier New" w:cs="Times New Roman"/>
      <w:szCs w:val="21"/>
      <w:lang w:val="zh-CN" w:eastAsia="zh-CN"/>
    </w:rPr>
  </w:style>
  <w:style w:type="character" w:customStyle="1" w:styleId="transsent">
    <w:name w:val="transsent"/>
    <w:basedOn w:val="a0"/>
  </w:style>
  <w:style w:type="paragraph" w:customStyle="1" w:styleId="tgt">
    <w:name w:val="_tgt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</w:style>
  <w:style w:type="character" w:customStyle="1" w:styleId="30">
    <w:name w:val="正文文本缩进 3 字符"/>
    <w:basedOn w:val="a0"/>
    <w:link w:val="3"/>
    <w:rPr>
      <w:rFonts w:ascii="Times New Roman" w:eastAsia="宋体" w:hAnsi="Times New Roman" w:cs="Times New Roman"/>
      <w:sz w:val="16"/>
      <w:szCs w:val="16"/>
    </w:rPr>
  </w:style>
  <w:style w:type="paragraph" w:customStyle="1" w:styleId="reader-word-layer">
    <w:name w:val="reader-word-layer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4">
    <w:name w:val="批注文字 字符"/>
    <w:link w:val="a3"/>
    <w:rPr>
      <w:szCs w:val="24"/>
    </w:rPr>
  </w:style>
  <w:style w:type="character" w:customStyle="1" w:styleId="11">
    <w:name w:val="批注文字 字符1"/>
    <w:basedOn w:val="a0"/>
    <w:uiPriority w:val="99"/>
    <w:semiHidden/>
  </w:style>
  <w:style w:type="character" w:customStyle="1" w:styleId="ui-jqgrid-resize">
    <w:name w:val="ui-jqgrid-resize"/>
    <w:basedOn w:val="a0"/>
  </w:style>
  <w:style w:type="character" w:customStyle="1" w:styleId="hover">
    <w:name w:val="hover"/>
    <w:basedOn w:val="a0"/>
    <w:rPr>
      <w:shd w:val="clear" w:color="auto" w:fill="EEEEEE"/>
    </w:rPr>
  </w:style>
  <w:style w:type="character" w:customStyle="1" w:styleId="old">
    <w:name w:val="old"/>
    <w:basedOn w:val="a0"/>
    <w:rPr>
      <w:color w:val="999999"/>
    </w:rPr>
  </w:style>
  <w:style w:type="character" w:customStyle="1" w:styleId="ui-icon26">
    <w:name w:val="ui-icon26"/>
    <w:basedOn w:val="a0"/>
  </w:style>
  <w:style w:type="character" w:customStyle="1" w:styleId="ui-icon27">
    <w:name w:val="ui-icon27"/>
    <w:basedOn w:val="a0"/>
  </w:style>
  <w:style w:type="character" w:customStyle="1" w:styleId="input-icon2">
    <w:name w:val="input-icon2"/>
    <w:basedOn w:val="a0"/>
  </w:style>
  <w:style w:type="character" w:customStyle="1" w:styleId="before">
    <w:name w:val="before"/>
    <w:basedOn w:val="a0"/>
    <w:rPr>
      <w:rFonts w:ascii="FontAwesome" w:eastAsia="FontAwesome" w:hAnsi="FontAwesome" w:cs="FontAwesome" w:hint="default"/>
      <w:color w:val="888888"/>
      <w:sz w:val="18"/>
      <w:szCs w:val="18"/>
    </w:rPr>
  </w:style>
  <w:style w:type="character" w:customStyle="1" w:styleId="before1">
    <w:name w:val="before1"/>
    <w:basedOn w:val="a0"/>
    <w:rPr>
      <w:rFonts w:ascii="FontAwesome" w:eastAsia="FontAwesome" w:hAnsi="FontAwesome" w:cs="FontAwesome" w:hint="default"/>
      <w:color w:val="888888"/>
      <w:sz w:val="18"/>
      <w:szCs w:val="18"/>
    </w:rPr>
  </w:style>
  <w:style w:type="character" w:customStyle="1" w:styleId="hover5">
    <w:name w:val="hover5"/>
    <w:basedOn w:val="a0"/>
    <w:rPr>
      <w:shd w:val="clear" w:color="auto" w:fill="EEEEEE"/>
    </w:rPr>
  </w:style>
  <w:style w:type="character" w:customStyle="1" w:styleId="ui-icon28">
    <w:name w:val="ui-icon28"/>
    <w:basedOn w:val="a0"/>
  </w:style>
  <w:style w:type="character" w:customStyle="1" w:styleId="ui-icon29">
    <w:name w:val="ui-icon29"/>
    <w:basedOn w:val="a0"/>
  </w:style>
  <w:style w:type="character" w:customStyle="1" w:styleId="ui-jqgrid-resize2">
    <w:name w:val="ui-jqgrid-resize2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55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1955</TotalTime>
  <Pages>1</Pages>
  <Words>178</Words>
  <Characters>1016</Characters>
  <Application>Microsoft Office Word</Application>
  <DocSecurity>0</DocSecurity>
  <Lines>8</Lines>
  <Paragraphs>2</Paragraphs>
  <ScaleCrop>false</ScaleCrop>
  <Company>Microsoft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璟明 李</cp:lastModifiedBy>
  <cp:revision>30</cp:revision>
  <cp:lastPrinted>2022-04-01T03:11:00Z</cp:lastPrinted>
  <dcterms:created xsi:type="dcterms:W3CDTF">2022-07-17T05:13:00Z</dcterms:created>
  <dcterms:modified xsi:type="dcterms:W3CDTF">2024-09-06T08:10:00Z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