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414E3" w14:textId="77777777" w:rsidR="00BF566D" w:rsidRDefault="00BF566D" w:rsidP="00CC7FC3">
      <w:pPr>
        <w:spacing w:beforeLines="50" w:before="156" w:afterLines="50" w:after="156" w:line="360" w:lineRule="auto"/>
        <w:jc w:val="left"/>
      </w:pPr>
    </w:p>
    <w:p w14:paraId="3FA93D3A" w14:textId="44E063DE" w:rsidR="00E77E8F" w:rsidRDefault="00066DEA" w:rsidP="00CC7FC3">
      <w:pPr>
        <w:spacing w:beforeLines="50" w:before="156" w:afterLines="50" w:after="156" w:line="360" w:lineRule="auto"/>
        <w:jc w:val="left"/>
      </w:pPr>
      <w:r>
        <w:rPr>
          <w:noProof/>
        </w:rPr>
        <w:drawing>
          <wp:inline distT="0" distB="0" distL="0" distR="0" wp14:anchorId="2601D090" wp14:editId="2EAAEF51">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A9EBE66" w14:textId="77777777" w:rsidR="00E77E8F" w:rsidRPr="00E77E8F" w:rsidRDefault="00E77E8F" w:rsidP="00E77E8F">
      <w:pPr>
        <w:spacing w:line="480" w:lineRule="auto"/>
        <w:rPr>
          <w:rFonts w:ascii="宋体" w:hAnsi="宋体"/>
          <w:color w:val="000000"/>
          <w:sz w:val="44"/>
          <w:szCs w:val="20"/>
        </w:rPr>
      </w:pPr>
    </w:p>
    <w:p w14:paraId="16FB3137"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D9BBC82" w14:textId="77777777" w:rsidR="00E77E8F" w:rsidRPr="00E77E8F" w:rsidRDefault="00E77E8F" w:rsidP="00E77E8F">
      <w:pPr>
        <w:spacing w:line="480" w:lineRule="auto"/>
        <w:rPr>
          <w:rFonts w:ascii="宋体" w:hAnsi="宋体"/>
          <w:color w:val="000000"/>
          <w:sz w:val="44"/>
          <w:szCs w:val="20"/>
        </w:rPr>
      </w:pPr>
    </w:p>
    <w:p w14:paraId="1A9BA38A" w14:textId="7B8D040E" w:rsidR="00E77E8F" w:rsidRPr="005D548C" w:rsidRDefault="00E77E8F" w:rsidP="002B2744">
      <w:pPr>
        <w:spacing w:line="480" w:lineRule="auto"/>
        <w:jc w:val="center"/>
        <w:rPr>
          <w:rFonts w:ascii="仿宋" w:eastAsia="仿宋" w:hAnsi="仿宋"/>
          <w:color w:val="000000"/>
          <w:sz w:val="44"/>
        </w:rPr>
      </w:pPr>
      <w:r w:rsidRPr="005D548C">
        <w:rPr>
          <w:rFonts w:ascii="仿宋" w:eastAsia="仿宋" w:hAnsi="仿宋" w:hint="eastAsia"/>
          <w:color w:val="000000"/>
          <w:sz w:val="44"/>
        </w:rPr>
        <w:t>《</w:t>
      </w:r>
      <w:r w:rsidR="00BF566D" w:rsidRPr="005D548C">
        <w:rPr>
          <w:rFonts w:ascii="仿宋" w:eastAsia="仿宋" w:hAnsi="仿宋" w:hint="eastAsia"/>
          <w:color w:val="000000" w:themeColor="text1"/>
          <w:sz w:val="44"/>
        </w:rPr>
        <w:t>石油加工工程</w:t>
      </w:r>
      <w:r w:rsidRPr="005D548C">
        <w:rPr>
          <w:rFonts w:ascii="仿宋" w:eastAsia="仿宋" w:hAnsi="仿宋" w:hint="eastAsia"/>
          <w:color w:val="000000"/>
          <w:sz w:val="44"/>
        </w:rPr>
        <w:t>》教学大纲</w:t>
      </w:r>
    </w:p>
    <w:p w14:paraId="5FDDB694" w14:textId="45CB2F14"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BF566D">
        <w:rPr>
          <w:rFonts w:ascii="仿宋" w:eastAsia="仿宋" w:hAnsi="仿宋" w:hint="eastAsia"/>
          <w:color w:val="000000"/>
          <w:sz w:val="28"/>
          <w:u w:val="single"/>
        </w:rPr>
        <w:t>8</w:t>
      </w:r>
      <w:r w:rsidRPr="002B2744">
        <w:rPr>
          <w:rFonts w:ascii="仿宋" w:eastAsia="仿宋" w:hAnsi="仿宋" w:hint="eastAsia"/>
          <w:color w:val="000000"/>
          <w:sz w:val="28"/>
          <w:u w:val="single"/>
        </w:rPr>
        <w:t>版）</w:t>
      </w:r>
    </w:p>
    <w:p w14:paraId="57B2369D" w14:textId="77777777" w:rsidR="00E77E8F" w:rsidRPr="00E77E8F" w:rsidRDefault="00E77E8F" w:rsidP="00E77E8F">
      <w:pPr>
        <w:spacing w:line="480" w:lineRule="auto"/>
        <w:rPr>
          <w:color w:val="000000"/>
          <w:sz w:val="32"/>
          <w:szCs w:val="20"/>
        </w:rPr>
      </w:pPr>
    </w:p>
    <w:p w14:paraId="6AE5FF9F" w14:textId="77777777" w:rsidR="00E77E8F" w:rsidRPr="00E77E8F" w:rsidRDefault="00E77E8F" w:rsidP="00E77E8F">
      <w:pPr>
        <w:spacing w:line="480" w:lineRule="auto"/>
        <w:rPr>
          <w:color w:val="000000"/>
          <w:sz w:val="32"/>
          <w:szCs w:val="20"/>
        </w:rPr>
      </w:pPr>
    </w:p>
    <w:p w14:paraId="148C67C2" w14:textId="77777777" w:rsidR="00E77E8F" w:rsidRDefault="00E77E8F" w:rsidP="00E77E8F">
      <w:pPr>
        <w:spacing w:line="480" w:lineRule="auto"/>
        <w:rPr>
          <w:color w:val="000000"/>
          <w:sz w:val="32"/>
          <w:szCs w:val="20"/>
        </w:rPr>
      </w:pPr>
    </w:p>
    <w:p w14:paraId="69752DA7" w14:textId="77777777" w:rsidR="008C64AF" w:rsidRDefault="008C64AF" w:rsidP="00E77E8F">
      <w:pPr>
        <w:spacing w:line="480" w:lineRule="auto"/>
        <w:rPr>
          <w:color w:val="000000"/>
          <w:sz w:val="32"/>
          <w:szCs w:val="20"/>
        </w:rPr>
      </w:pPr>
    </w:p>
    <w:p w14:paraId="4F655801" w14:textId="77777777" w:rsidR="008C64AF" w:rsidRDefault="008C64AF" w:rsidP="00E77E8F">
      <w:pPr>
        <w:spacing w:line="480" w:lineRule="auto"/>
        <w:rPr>
          <w:color w:val="000000"/>
          <w:sz w:val="32"/>
          <w:szCs w:val="20"/>
        </w:rPr>
      </w:pPr>
    </w:p>
    <w:p w14:paraId="7DEDED42" w14:textId="77777777" w:rsidR="008C64AF" w:rsidRPr="00E77E8F" w:rsidRDefault="008C64AF" w:rsidP="00E77E8F">
      <w:pPr>
        <w:spacing w:line="480" w:lineRule="auto"/>
        <w:rPr>
          <w:color w:val="000000"/>
          <w:sz w:val="32"/>
          <w:szCs w:val="20"/>
        </w:rPr>
      </w:pPr>
    </w:p>
    <w:p w14:paraId="2BB40772" w14:textId="77777777" w:rsidR="00E77E8F" w:rsidRPr="00E77E8F" w:rsidRDefault="00E77E8F" w:rsidP="00E77E8F">
      <w:pPr>
        <w:spacing w:line="480" w:lineRule="auto"/>
        <w:rPr>
          <w:color w:val="000000"/>
          <w:sz w:val="32"/>
          <w:szCs w:val="20"/>
        </w:rPr>
      </w:pPr>
    </w:p>
    <w:p w14:paraId="348E6DA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51F6C4CE" w14:textId="77777777" w:rsidTr="000A7C74">
        <w:trPr>
          <w:jc w:val="center"/>
        </w:trPr>
        <w:tc>
          <w:tcPr>
            <w:tcW w:w="2376" w:type="dxa"/>
            <w:shd w:val="clear" w:color="auto" w:fill="auto"/>
            <w:vAlign w:val="bottom"/>
          </w:tcPr>
          <w:p w14:paraId="5711F703" w14:textId="77777777" w:rsidR="002A3B25" w:rsidRPr="005D548C" w:rsidRDefault="002A3B25" w:rsidP="000A7C74">
            <w:pPr>
              <w:spacing w:line="480" w:lineRule="auto"/>
              <w:jc w:val="right"/>
              <w:rPr>
                <w:rFonts w:ascii="仿宋" w:eastAsia="仿宋" w:hAnsi="仿宋"/>
                <w:b/>
                <w:bCs/>
                <w:color w:val="000000"/>
                <w:sz w:val="28"/>
              </w:rPr>
            </w:pPr>
            <w:r w:rsidRPr="005D548C">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73E0947" w14:textId="1ED9F94B" w:rsidR="002A3B25" w:rsidRPr="005D548C" w:rsidRDefault="00BF566D" w:rsidP="000A7C74">
            <w:pPr>
              <w:spacing w:line="480" w:lineRule="auto"/>
              <w:jc w:val="center"/>
              <w:rPr>
                <w:rFonts w:ascii="仿宋" w:eastAsia="仿宋" w:hAnsi="仿宋"/>
                <w:color w:val="000000"/>
                <w:sz w:val="28"/>
              </w:rPr>
            </w:pPr>
            <w:proofErr w:type="gramStart"/>
            <w:r w:rsidRPr="005D548C">
              <w:rPr>
                <w:rFonts w:ascii="仿宋" w:eastAsia="仿宋" w:hAnsi="仿宋" w:hint="eastAsia"/>
                <w:color w:val="000000"/>
                <w:sz w:val="28"/>
              </w:rPr>
              <w:t>王逸伟</w:t>
            </w:r>
            <w:proofErr w:type="gramEnd"/>
          </w:p>
        </w:tc>
      </w:tr>
      <w:tr w:rsidR="002A3B25" w:rsidRPr="000A7C74" w14:paraId="1B38AEA6" w14:textId="77777777" w:rsidTr="000A7C74">
        <w:trPr>
          <w:jc w:val="center"/>
        </w:trPr>
        <w:tc>
          <w:tcPr>
            <w:tcW w:w="2376" w:type="dxa"/>
            <w:shd w:val="clear" w:color="auto" w:fill="auto"/>
            <w:vAlign w:val="bottom"/>
          </w:tcPr>
          <w:p w14:paraId="02E8EEC7" w14:textId="77777777" w:rsidR="002A3B25" w:rsidRPr="005D548C" w:rsidRDefault="002A3B25" w:rsidP="000A7C74">
            <w:pPr>
              <w:spacing w:line="480" w:lineRule="auto"/>
              <w:jc w:val="right"/>
              <w:rPr>
                <w:rFonts w:ascii="仿宋" w:eastAsia="仿宋" w:hAnsi="仿宋"/>
                <w:b/>
                <w:bCs/>
                <w:color w:val="000000"/>
                <w:sz w:val="28"/>
              </w:rPr>
            </w:pPr>
            <w:r w:rsidRPr="005D548C">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D1CF6E6" w14:textId="2B3D82B8" w:rsidR="002A3B25" w:rsidRPr="005D548C" w:rsidRDefault="00BF566D" w:rsidP="000A7C74">
            <w:pPr>
              <w:spacing w:line="480" w:lineRule="auto"/>
              <w:jc w:val="center"/>
              <w:rPr>
                <w:rFonts w:ascii="仿宋" w:eastAsia="仿宋" w:hAnsi="仿宋"/>
                <w:color w:val="000000"/>
                <w:sz w:val="28"/>
              </w:rPr>
            </w:pPr>
            <w:r w:rsidRPr="005D548C">
              <w:rPr>
                <w:rFonts w:ascii="仿宋" w:eastAsia="仿宋" w:hAnsi="仿宋" w:hint="eastAsia"/>
                <w:color w:val="000000"/>
                <w:sz w:val="28"/>
              </w:rPr>
              <w:t>李楠</w:t>
            </w:r>
          </w:p>
        </w:tc>
      </w:tr>
    </w:tbl>
    <w:p w14:paraId="6890DFA8" w14:textId="77777777" w:rsidR="0057618A" w:rsidRDefault="0057618A" w:rsidP="0057618A">
      <w:pPr>
        <w:jc w:val="center"/>
        <w:rPr>
          <w:rFonts w:ascii="仿宋" w:eastAsia="仿宋" w:hAnsi="仿宋"/>
          <w:color w:val="000000"/>
          <w:sz w:val="28"/>
          <w:u w:val="single"/>
        </w:rPr>
      </w:pPr>
    </w:p>
    <w:p w14:paraId="18E12991" w14:textId="77777777" w:rsidR="0057618A" w:rsidRDefault="0057618A" w:rsidP="0057618A">
      <w:pPr>
        <w:jc w:val="center"/>
        <w:rPr>
          <w:rFonts w:ascii="仿宋" w:eastAsia="仿宋" w:hAnsi="仿宋"/>
          <w:color w:val="000000"/>
          <w:sz w:val="28"/>
          <w:u w:val="single"/>
        </w:rPr>
      </w:pPr>
    </w:p>
    <w:p w14:paraId="1E7F49C0" w14:textId="55A44929" w:rsidR="00CF6BD6" w:rsidRPr="00005B6C" w:rsidRDefault="0057618A" w:rsidP="00BD0E86">
      <w:pPr>
        <w:jc w:val="center"/>
        <w:rPr>
          <w:rFonts w:ascii="仿宋" w:eastAsia="仿宋" w:hAnsi="仿宋"/>
          <w:color w:val="0070C0"/>
        </w:rPr>
      </w:pPr>
      <w:r w:rsidRPr="002B2744">
        <w:rPr>
          <w:rFonts w:ascii="仿宋" w:eastAsia="仿宋" w:hAnsi="仿宋"/>
          <w:color w:val="000000"/>
          <w:sz w:val="28"/>
          <w:u w:val="single"/>
        </w:rPr>
        <w:t>20</w:t>
      </w:r>
      <w:r w:rsidR="00BF566D">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BF566D">
        <w:rPr>
          <w:rFonts w:ascii="仿宋" w:eastAsia="仿宋" w:hAnsi="仿宋" w:hint="eastAsia"/>
          <w:color w:val="000000"/>
          <w:sz w:val="28"/>
          <w:u w:val="single"/>
        </w:rPr>
        <w:t>7</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143D1A41"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239EDFE" w14:textId="77777777" w:rsidTr="00376F7E">
        <w:trPr>
          <w:trHeight w:val="454"/>
          <w:jc w:val="center"/>
        </w:trPr>
        <w:tc>
          <w:tcPr>
            <w:tcW w:w="1951" w:type="dxa"/>
            <w:vAlign w:val="center"/>
          </w:tcPr>
          <w:p w14:paraId="0724EF6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2F0025D2" w14:textId="35FFE672" w:rsidR="00BA04B1" w:rsidRPr="00CF6BD6" w:rsidRDefault="0002584B" w:rsidP="00376F7E">
            <w:pPr>
              <w:jc w:val="center"/>
              <w:rPr>
                <w:rFonts w:ascii="仿宋" w:eastAsia="仿宋" w:hAnsi="仿宋"/>
                <w:color w:val="000000"/>
                <w:sz w:val="24"/>
              </w:rPr>
            </w:pPr>
            <w:proofErr w:type="spellStart"/>
            <w:r w:rsidRPr="0002584B">
              <w:rPr>
                <w:rFonts w:ascii="仿宋" w:eastAsia="仿宋" w:hAnsi="仿宋"/>
                <w:color w:val="000000"/>
                <w:sz w:val="24"/>
              </w:rPr>
              <w:t>160305T029</w:t>
            </w:r>
            <w:proofErr w:type="spellEnd"/>
          </w:p>
        </w:tc>
        <w:tc>
          <w:tcPr>
            <w:tcW w:w="1446" w:type="dxa"/>
            <w:vAlign w:val="center"/>
          </w:tcPr>
          <w:p w14:paraId="33B7AB0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2828044E" w14:textId="2613B2CA" w:rsidR="00BA04B1" w:rsidRPr="00CF6BD6" w:rsidRDefault="0002584B" w:rsidP="00376F7E">
            <w:pPr>
              <w:jc w:val="center"/>
              <w:rPr>
                <w:rFonts w:ascii="仿宋" w:eastAsia="仿宋" w:hAnsi="仿宋"/>
                <w:color w:val="000000"/>
                <w:sz w:val="24"/>
              </w:rPr>
            </w:pPr>
            <w:r w:rsidRPr="0002584B">
              <w:rPr>
                <w:rFonts w:ascii="仿宋" w:eastAsia="仿宋" w:hAnsi="仿宋" w:hint="eastAsia"/>
                <w:color w:val="000000"/>
                <w:sz w:val="24"/>
              </w:rPr>
              <w:t>工学院</w:t>
            </w:r>
          </w:p>
        </w:tc>
      </w:tr>
      <w:tr w:rsidR="00376F7E" w:rsidRPr="0076273E" w14:paraId="2295AEAF" w14:textId="77777777" w:rsidTr="00376F7E">
        <w:trPr>
          <w:trHeight w:val="454"/>
          <w:jc w:val="center"/>
        </w:trPr>
        <w:tc>
          <w:tcPr>
            <w:tcW w:w="1951" w:type="dxa"/>
            <w:vAlign w:val="center"/>
          </w:tcPr>
          <w:p w14:paraId="236BF1F5"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7F2DFED2" w14:textId="5D8FFAA4" w:rsidR="00BA04B1" w:rsidRPr="00CF6BD6" w:rsidRDefault="0002584B" w:rsidP="00376F7E">
            <w:pPr>
              <w:jc w:val="center"/>
              <w:rPr>
                <w:rFonts w:ascii="仿宋" w:eastAsia="仿宋" w:hAnsi="仿宋"/>
                <w:color w:val="000000"/>
                <w:sz w:val="24"/>
              </w:rPr>
            </w:pPr>
            <w:r w:rsidRPr="0002584B">
              <w:rPr>
                <w:rFonts w:ascii="仿宋" w:eastAsia="仿宋" w:hAnsi="仿宋" w:hint="eastAsia"/>
                <w:color w:val="000000"/>
                <w:sz w:val="24"/>
              </w:rPr>
              <w:t>石油加工工程</w:t>
            </w:r>
          </w:p>
        </w:tc>
      </w:tr>
      <w:tr w:rsidR="00376F7E" w:rsidRPr="0076273E" w14:paraId="31E04947" w14:textId="77777777" w:rsidTr="00376F7E">
        <w:trPr>
          <w:trHeight w:val="454"/>
          <w:jc w:val="center"/>
        </w:trPr>
        <w:tc>
          <w:tcPr>
            <w:tcW w:w="1951" w:type="dxa"/>
            <w:vAlign w:val="center"/>
          </w:tcPr>
          <w:p w14:paraId="635B34BB"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3D02DCE0" w14:textId="05C7FB1B" w:rsidR="00BA04B1" w:rsidRPr="00CF6BD6" w:rsidRDefault="0002584B" w:rsidP="00376F7E">
            <w:pPr>
              <w:jc w:val="center"/>
              <w:rPr>
                <w:rFonts w:ascii="仿宋" w:eastAsia="仿宋" w:hAnsi="仿宋"/>
                <w:color w:val="000000"/>
                <w:sz w:val="24"/>
              </w:rPr>
            </w:pPr>
            <w:r w:rsidRPr="0002584B">
              <w:rPr>
                <w:rFonts w:ascii="仿宋" w:eastAsia="仿宋" w:hAnsi="仿宋"/>
                <w:color w:val="000000"/>
                <w:sz w:val="24"/>
              </w:rPr>
              <w:t>Petroleum processing engineering</w:t>
            </w:r>
          </w:p>
        </w:tc>
      </w:tr>
      <w:tr w:rsidR="00F601DA" w:rsidRPr="0076273E" w14:paraId="6E2E7A52" w14:textId="77777777" w:rsidTr="00376F7E">
        <w:trPr>
          <w:trHeight w:val="454"/>
          <w:jc w:val="center"/>
        </w:trPr>
        <w:tc>
          <w:tcPr>
            <w:tcW w:w="1951" w:type="dxa"/>
            <w:vAlign w:val="center"/>
          </w:tcPr>
          <w:p w14:paraId="046802B6"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751628F7" w14:textId="31945F3B" w:rsidR="003C5131" w:rsidRPr="0002584B" w:rsidRDefault="003C5131" w:rsidP="003C5131">
            <w:pPr>
              <w:jc w:val="left"/>
              <w:rPr>
                <w:rFonts w:ascii="仿宋" w:eastAsia="仿宋" w:hAnsi="仿宋"/>
                <w:sz w:val="24"/>
              </w:rPr>
            </w:pPr>
            <w:r w:rsidRPr="0002584B">
              <w:rPr>
                <w:rFonts w:ascii="仿宋" w:eastAsia="仿宋" w:hAnsi="仿宋" w:hint="eastAsia"/>
                <w:sz w:val="24"/>
              </w:rPr>
              <w:t>专业课：</w:t>
            </w:r>
            <w:r w:rsidR="0002584B" w:rsidRPr="0002584B">
              <w:rPr>
                <w:rFonts w:ascii="仿宋" w:eastAsia="仿宋" w:hAnsi="仿宋" w:hint="eastAsia"/>
                <w:sz w:val="24"/>
              </w:rPr>
              <w:t>化学工程与工艺</w:t>
            </w:r>
            <w:r w:rsidRPr="0002584B">
              <w:rPr>
                <w:rFonts w:ascii="仿宋" w:eastAsia="仿宋" w:hAnsi="仿宋" w:hint="eastAsia"/>
                <w:sz w:val="24"/>
              </w:rPr>
              <w:t>专业必修课</w:t>
            </w:r>
            <w:r w:rsidR="0002584B" w:rsidRPr="0002584B">
              <w:rPr>
                <w:rFonts w:ascii="仿宋" w:eastAsia="仿宋" w:hAnsi="仿宋" w:hint="eastAsia"/>
                <w:sz w:val="24"/>
              </w:rPr>
              <w:t>/能源化学工程专业必修课</w:t>
            </w:r>
          </w:p>
        </w:tc>
      </w:tr>
      <w:tr w:rsidR="00376F7E" w:rsidRPr="0076273E" w14:paraId="5D5AEF7D" w14:textId="77777777" w:rsidTr="00376F7E">
        <w:trPr>
          <w:trHeight w:val="454"/>
          <w:jc w:val="center"/>
        </w:trPr>
        <w:tc>
          <w:tcPr>
            <w:tcW w:w="1951" w:type="dxa"/>
            <w:vAlign w:val="center"/>
          </w:tcPr>
          <w:p w14:paraId="08179FE4"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0D5DAA4C" w14:textId="7946768A" w:rsidR="00BA04B1" w:rsidRPr="00364883" w:rsidRDefault="00337BFD" w:rsidP="00364883">
            <w:pPr>
              <w:jc w:val="left"/>
              <w:rPr>
                <w:rFonts w:ascii="仿宋" w:eastAsia="仿宋" w:hAnsi="仿宋"/>
                <w:color w:val="0070C0"/>
                <w:sz w:val="24"/>
              </w:rPr>
            </w:pPr>
            <w:r w:rsidRPr="0002584B">
              <w:rPr>
                <w:rFonts w:ascii="仿宋" w:eastAsia="仿宋" w:hAnsi="仿宋" w:hint="eastAsia"/>
                <w:sz w:val="24"/>
              </w:rPr>
              <w:t>化学工程与工艺</w:t>
            </w:r>
            <w:r>
              <w:rPr>
                <w:rFonts w:ascii="仿宋" w:eastAsia="仿宋" w:hAnsi="仿宋" w:hint="eastAsia"/>
                <w:sz w:val="24"/>
              </w:rPr>
              <w:t>、</w:t>
            </w:r>
            <w:r w:rsidRPr="0002584B">
              <w:rPr>
                <w:rFonts w:ascii="仿宋" w:eastAsia="仿宋" w:hAnsi="仿宋" w:hint="eastAsia"/>
                <w:sz w:val="24"/>
              </w:rPr>
              <w:t>能源化学工程</w:t>
            </w:r>
          </w:p>
        </w:tc>
      </w:tr>
      <w:tr w:rsidR="00376F7E" w:rsidRPr="0076273E" w14:paraId="34473B8C" w14:textId="77777777" w:rsidTr="004136C2">
        <w:trPr>
          <w:trHeight w:val="454"/>
          <w:jc w:val="center"/>
        </w:trPr>
        <w:tc>
          <w:tcPr>
            <w:tcW w:w="1951" w:type="dxa"/>
            <w:vAlign w:val="center"/>
          </w:tcPr>
          <w:p w14:paraId="04A26C00"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6615EA74" w14:textId="3F8CCAAA"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14:paraId="71D055A7"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072EEFD" w14:textId="36D4ABD2"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14:paraId="5BCBB182" w14:textId="77777777" w:rsidTr="004136C2">
        <w:trPr>
          <w:trHeight w:val="454"/>
          <w:jc w:val="center"/>
        </w:trPr>
        <w:tc>
          <w:tcPr>
            <w:tcW w:w="1951" w:type="dxa"/>
            <w:vAlign w:val="center"/>
          </w:tcPr>
          <w:p w14:paraId="2BC4495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243D9200" w14:textId="6AD50BE8"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32</w:t>
            </w:r>
          </w:p>
        </w:tc>
        <w:tc>
          <w:tcPr>
            <w:tcW w:w="1693" w:type="dxa"/>
            <w:gridSpan w:val="2"/>
            <w:vAlign w:val="center"/>
          </w:tcPr>
          <w:p w14:paraId="6916E137"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2DCAE54E" w14:textId="17D071BB"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207B92BC" w14:textId="77777777" w:rsidTr="004136C2">
        <w:trPr>
          <w:trHeight w:val="454"/>
          <w:jc w:val="center"/>
        </w:trPr>
        <w:tc>
          <w:tcPr>
            <w:tcW w:w="1951" w:type="dxa"/>
            <w:vAlign w:val="center"/>
          </w:tcPr>
          <w:p w14:paraId="3065AFB4"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4812604F" w14:textId="0A36BADF"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0405A153"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670AB2D5" w14:textId="70ABAC97" w:rsidR="00BA04B1" w:rsidRPr="00CF6BD6" w:rsidRDefault="0002584B"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DEEA7CE" w14:textId="77777777" w:rsidTr="00376F7E">
        <w:trPr>
          <w:trHeight w:val="454"/>
          <w:jc w:val="center"/>
        </w:trPr>
        <w:tc>
          <w:tcPr>
            <w:tcW w:w="1951" w:type="dxa"/>
            <w:vAlign w:val="center"/>
          </w:tcPr>
          <w:p w14:paraId="3FB90BB7"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39034805" w14:textId="0B95843C" w:rsidR="008715C3" w:rsidRPr="00CF6BD6" w:rsidRDefault="0002584B" w:rsidP="0002584B">
            <w:pPr>
              <w:jc w:val="left"/>
              <w:rPr>
                <w:rFonts w:ascii="仿宋" w:eastAsia="仿宋" w:hAnsi="仿宋"/>
                <w:color w:val="000000"/>
                <w:sz w:val="24"/>
              </w:rPr>
            </w:pPr>
            <w:r w:rsidRPr="0002584B">
              <w:rPr>
                <w:rFonts w:ascii="仿宋" w:eastAsia="仿宋" w:hAnsi="仿宋" w:hint="eastAsia"/>
                <w:color w:val="000000"/>
                <w:sz w:val="24"/>
              </w:rPr>
              <w:t>有机化学、物理化学、化工原理、原油特征</w:t>
            </w:r>
            <w:proofErr w:type="gramStart"/>
            <w:r w:rsidRPr="0002584B">
              <w:rPr>
                <w:rFonts w:ascii="仿宋" w:eastAsia="仿宋" w:hAnsi="仿宋" w:hint="eastAsia"/>
                <w:color w:val="000000"/>
                <w:sz w:val="24"/>
              </w:rPr>
              <w:t>化及其</w:t>
            </w:r>
            <w:proofErr w:type="gramEnd"/>
            <w:r w:rsidRPr="0002584B">
              <w:rPr>
                <w:rFonts w:ascii="仿宋" w:eastAsia="仿宋" w:hAnsi="仿宋" w:hint="eastAsia"/>
                <w:color w:val="000000"/>
                <w:sz w:val="24"/>
              </w:rPr>
              <w:t>产品表征</w:t>
            </w:r>
          </w:p>
        </w:tc>
      </w:tr>
    </w:tbl>
    <w:p w14:paraId="57A86852"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72B6ED80" w14:textId="667C49FB" w:rsidR="00B30B20" w:rsidRPr="00135687" w:rsidRDefault="0002584B" w:rsidP="0002584B">
      <w:pPr>
        <w:snapToGrid w:val="0"/>
        <w:spacing w:line="360" w:lineRule="auto"/>
        <w:ind w:firstLineChars="200" w:firstLine="480"/>
        <w:rPr>
          <w:rFonts w:ascii="仿宋" w:eastAsia="仿宋" w:hAnsi="仿宋"/>
          <w:color w:val="000000" w:themeColor="text1"/>
          <w:sz w:val="24"/>
        </w:rPr>
      </w:pPr>
      <w:r w:rsidRPr="00135687">
        <w:rPr>
          <w:rFonts w:ascii="仿宋" w:eastAsia="仿宋" w:hAnsi="仿宋" w:hint="eastAsia"/>
          <w:color w:val="000000" w:themeColor="text1"/>
          <w:sz w:val="24"/>
        </w:rPr>
        <w:t>《石油加工工程》是</w:t>
      </w:r>
      <w:r w:rsidR="004904E7">
        <w:rPr>
          <w:rFonts w:ascii="仿宋" w:eastAsia="仿宋" w:hAnsi="仿宋" w:hint="eastAsia"/>
          <w:color w:val="000000" w:themeColor="text1"/>
          <w:sz w:val="24"/>
        </w:rPr>
        <w:t>化学工程与工艺专业、</w:t>
      </w:r>
      <w:r w:rsidRPr="00135687">
        <w:rPr>
          <w:rFonts w:ascii="仿宋" w:eastAsia="仿宋" w:hAnsi="仿宋" w:hint="eastAsia"/>
          <w:color w:val="000000" w:themeColor="text1"/>
          <w:sz w:val="24"/>
        </w:rPr>
        <w:t>能源化学工程专业的一门专业必修主干课，具有鲜明的石油特色，是学生从事石油炼制相关的生产、设计、科研、管理等工作必不可少的专业课程。课程总目标是通过理论授课与课题研讨，让学生掌握原油一次加工过程和二次加工过程的基本原理、工艺工程技术等，使学生基本具备从事石油加工的生产、设计、科研及管理所必需的专业基础知识，培养和提高学生运用所学知识分析、解决石油加工复杂工程问题的能力，同时培养学生安全环保意识和国际视野。课程围绕石油炼制与化工行业，主要讲授原油一次加工过程和二次加工过程的原料、产品、原理、特点、工艺流程、影响因素、工程设计及重要工程装备等，具体课程内容包括石油蒸馏、热加工过程、催化裂化、催化加氢、催化重整、高辛烷值汽油组分生产、溶剂分离过程和油品调合这八个章节。本课程内容知识架构以《有机化学》、《物理化学》、《化工原理》、《原油特征化及其产品表征》为基础，以《有机化工工艺》、《现代石油加工技术》为后续推进。</w:t>
      </w:r>
    </w:p>
    <w:p w14:paraId="6EC22DED"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FFF52C3"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692E6114" w14:textId="62DE8C75"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课程</w:t>
      </w:r>
      <w:r w:rsidRPr="0002584B">
        <w:rPr>
          <w:rFonts w:ascii="仿宋" w:eastAsia="仿宋" w:hAnsi="仿宋" w:hint="eastAsia"/>
          <w:b/>
          <w:color w:val="000000"/>
          <w:sz w:val="24"/>
        </w:rPr>
        <w:t>目标1：</w:t>
      </w:r>
    </w:p>
    <w:p w14:paraId="05BFD621" w14:textId="00FD4964" w:rsidR="0002584B" w:rsidRPr="0002584B" w:rsidRDefault="0002584B" w:rsidP="0002584B">
      <w:pPr>
        <w:spacing w:line="360" w:lineRule="auto"/>
        <w:ind w:firstLineChars="200" w:firstLine="480"/>
        <w:rPr>
          <w:rFonts w:ascii="仿宋" w:eastAsia="仿宋" w:hAnsi="仿宋"/>
          <w:bCs/>
          <w:color w:val="000000"/>
          <w:sz w:val="24"/>
        </w:rPr>
      </w:pPr>
      <w:r w:rsidRPr="0002584B">
        <w:rPr>
          <w:rFonts w:ascii="仿宋" w:eastAsia="仿宋" w:hAnsi="仿宋" w:hint="eastAsia"/>
          <w:bCs/>
          <w:color w:val="000000"/>
          <w:sz w:val="24"/>
        </w:rPr>
        <w:t>掌握石油一次加工和二次加工过程的原料、产品、原理、特点、工艺流程、影响因素、工程设计及主要装备等基础知识。</w:t>
      </w:r>
    </w:p>
    <w:p w14:paraId="49A29BA2" w14:textId="6A05280E"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w:t>
      </w:r>
      <w:r w:rsidRPr="0002584B">
        <w:rPr>
          <w:rFonts w:ascii="仿宋" w:eastAsia="仿宋" w:hAnsi="仿宋" w:hint="eastAsia"/>
          <w:b/>
          <w:color w:val="000000"/>
          <w:sz w:val="24"/>
        </w:rPr>
        <w:t>目标2：</w:t>
      </w:r>
    </w:p>
    <w:p w14:paraId="2B865514" w14:textId="0FF53E66" w:rsidR="0002584B" w:rsidRPr="0002584B" w:rsidRDefault="0002584B" w:rsidP="0002584B">
      <w:pPr>
        <w:spacing w:line="360" w:lineRule="auto"/>
        <w:ind w:firstLineChars="200" w:firstLine="480"/>
        <w:rPr>
          <w:rFonts w:ascii="仿宋" w:eastAsia="仿宋" w:hAnsi="仿宋"/>
          <w:bCs/>
          <w:color w:val="000000"/>
          <w:sz w:val="24"/>
        </w:rPr>
      </w:pPr>
      <w:r w:rsidRPr="0002584B">
        <w:rPr>
          <w:rFonts w:ascii="仿宋" w:eastAsia="仿宋" w:hAnsi="仿宋" w:hint="eastAsia"/>
          <w:bCs/>
          <w:color w:val="000000"/>
          <w:sz w:val="24"/>
        </w:rPr>
        <w:t>能够针对石油一次加工和二次加工过程相关的工艺和工程问题，判断、分析和比较不同的解决方案和技术，进行综合讨论。</w:t>
      </w:r>
    </w:p>
    <w:p w14:paraId="04B634DD" w14:textId="7C8734E5"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w:t>
      </w:r>
      <w:r w:rsidRPr="0002584B">
        <w:rPr>
          <w:rFonts w:ascii="仿宋" w:eastAsia="仿宋" w:hAnsi="仿宋" w:hint="eastAsia"/>
          <w:b/>
          <w:color w:val="000000"/>
          <w:sz w:val="24"/>
        </w:rPr>
        <w:t>目标3：</w:t>
      </w:r>
    </w:p>
    <w:p w14:paraId="5B7AB6BB" w14:textId="4E6783F4" w:rsidR="0002584B" w:rsidRPr="0002584B" w:rsidRDefault="0002584B" w:rsidP="0002584B">
      <w:pPr>
        <w:spacing w:line="360" w:lineRule="auto"/>
        <w:ind w:firstLineChars="200" w:firstLine="480"/>
        <w:rPr>
          <w:rFonts w:ascii="仿宋" w:eastAsia="仿宋" w:hAnsi="仿宋"/>
          <w:bCs/>
          <w:color w:val="000000"/>
          <w:sz w:val="24"/>
        </w:rPr>
      </w:pPr>
      <w:r w:rsidRPr="0002584B">
        <w:rPr>
          <w:rFonts w:ascii="仿宋" w:eastAsia="仿宋" w:hAnsi="仿宋" w:hint="eastAsia"/>
          <w:bCs/>
          <w:color w:val="000000"/>
          <w:sz w:val="24"/>
        </w:rPr>
        <w:t>能够根据石油一次加工和二次加工过程相关的化学和化工原理，分析和表达石油产品生产过程的相关原理与工艺过程，判断并分析生产过程的影响因素。</w:t>
      </w:r>
    </w:p>
    <w:p w14:paraId="60DA39EC" w14:textId="559627F1"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w:t>
      </w:r>
      <w:r w:rsidRPr="0002584B">
        <w:rPr>
          <w:rFonts w:ascii="仿宋" w:eastAsia="仿宋" w:hAnsi="仿宋" w:hint="eastAsia"/>
          <w:b/>
          <w:color w:val="000000"/>
          <w:sz w:val="24"/>
        </w:rPr>
        <w:t>目标4：</w:t>
      </w:r>
    </w:p>
    <w:p w14:paraId="0DC1154E" w14:textId="743E161F" w:rsidR="0002584B" w:rsidRPr="0002584B" w:rsidRDefault="0002584B" w:rsidP="0002584B">
      <w:pPr>
        <w:spacing w:line="360" w:lineRule="auto"/>
        <w:ind w:firstLineChars="200" w:firstLine="480"/>
        <w:rPr>
          <w:rFonts w:ascii="仿宋" w:eastAsia="仿宋" w:hAnsi="仿宋"/>
          <w:bCs/>
          <w:color w:val="000000"/>
          <w:sz w:val="24"/>
        </w:rPr>
      </w:pPr>
      <w:r w:rsidRPr="0002584B">
        <w:rPr>
          <w:rFonts w:ascii="仿宋" w:eastAsia="仿宋" w:hAnsi="仿宋" w:hint="eastAsia"/>
          <w:bCs/>
          <w:color w:val="000000"/>
          <w:sz w:val="24"/>
        </w:rPr>
        <w:t>能够根据原料特性、产品需求和各加工过程的特点，提出加工路线，设计重质油加工方案、清洁燃料生产方案、化工原料生产方案，并分析方案实施过程中的影响因素。</w:t>
      </w:r>
    </w:p>
    <w:p w14:paraId="7E48EDF2" w14:textId="07013D37"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w:t>
      </w:r>
      <w:r w:rsidRPr="0002584B">
        <w:rPr>
          <w:rFonts w:ascii="仿宋" w:eastAsia="仿宋" w:hAnsi="仿宋" w:hint="eastAsia"/>
          <w:b/>
          <w:color w:val="000000"/>
          <w:sz w:val="24"/>
        </w:rPr>
        <w:t>目标5：</w:t>
      </w:r>
    </w:p>
    <w:p w14:paraId="435AFDFE" w14:textId="125F20D1" w:rsidR="0002584B" w:rsidRPr="0002584B" w:rsidRDefault="0002584B" w:rsidP="0002584B">
      <w:pPr>
        <w:spacing w:line="360" w:lineRule="auto"/>
        <w:ind w:firstLineChars="200" w:firstLine="480"/>
        <w:rPr>
          <w:rFonts w:ascii="仿宋" w:eastAsia="仿宋" w:hAnsi="仿宋"/>
          <w:bCs/>
          <w:color w:val="000000"/>
          <w:sz w:val="24"/>
        </w:rPr>
      </w:pPr>
      <w:r w:rsidRPr="0002584B">
        <w:rPr>
          <w:rFonts w:ascii="仿宋" w:eastAsia="仿宋" w:hAnsi="仿宋" w:hint="eastAsia"/>
          <w:bCs/>
          <w:color w:val="000000"/>
          <w:sz w:val="24"/>
        </w:rPr>
        <w:t>能够针对石油一次加工和二次加工过程的原理和方法，依据产品分布的具体要求，分析复杂工程问题的解决方案，提出原料预处理、加工工艺和产品分离的方案，并分析多种影响因素</w:t>
      </w:r>
      <w:r w:rsidR="00181B46">
        <w:rPr>
          <w:rFonts w:ascii="仿宋" w:eastAsia="仿宋" w:hAnsi="仿宋" w:hint="eastAsia"/>
          <w:bCs/>
          <w:color w:val="000000"/>
          <w:sz w:val="24"/>
        </w:rPr>
        <w:t>，并能充分考虑生产对环境的影响，培养环保意识</w:t>
      </w:r>
      <w:r w:rsidRPr="0002584B">
        <w:rPr>
          <w:rFonts w:ascii="仿宋" w:eastAsia="仿宋" w:hAnsi="仿宋" w:hint="eastAsia"/>
          <w:bCs/>
          <w:color w:val="000000"/>
          <w:sz w:val="24"/>
        </w:rPr>
        <w:t>。</w:t>
      </w:r>
    </w:p>
    <w:p w14:paraId="6052F774" w14:textId="69EBFF5F" w:rsidR="0002584B" w:rsidRDefault="0002584B" w:rsidP="0002584B">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w:t>
      </w:r>
      <w:r w:rsidRPr="0002584B">
        <w:rPr>
          <w:rFonts w:ascii="仿宋" w:eastAsia="仿宋" w:hAnsi="仿宋" w:hint="eastAsia"/>
          <w:b/>
          <w:color w:val="000000"/>
          <w:sz w:val="24"/>
        </w:rPr>
        <w:t>目标6：</w:t>
      </w:r>
    </w:p>
    <w:p w14:paraId="3B7143FC" w14:textId="3AE439E3" w:rsidR="0002584B" w:rsidRPr="00963DE6" w:rsidRDefault="0002584B" w:rsidP="00963DE6">
      <w:pPr>
        <w:spacing w:line="360" w:lineRule="auto"/>
        <w:ind w:firstLineChars="200" w:firstLine="480"/>
        <w:rPr>
          <w:rFonts w:ascii="仿宋" w:eastAsia="仿宋" w:hAnsi="仿宋"/>
          <w:b/>
          <w:color w:val="000000"/>
          <w:sz w:val="24"/>
        </w:rPr>
      </w:pPr>
      <w:r w:rsidRPr="0002584B">
        <w:rPr>
          <w:rFonts w:ascii="仿宋" w:eastAsia="仿宋" w:hAnsi="仿宋" w:hint="eastAsia"/>
          <w:bCs/>
          <w:color w:val="000000"/>
          <w:sz w:val="24"/>
        </w:rPr>
        <w:t>能够了解石油一次加工和二次加工过程的国际发展趋势和研究热点，针对特定专题开展文献调研</w:t>
      </w:r>
      <w:r w:rsidR="004241B9">
        <w:rPr>
          <w:rFonts w:ascii="仿宋" w:eastAsia="仿宋" w:hAnsi="仿宋" w:hint="eastAsia"/>
          <w:bCs/>
          <w:color w:val="000000"/>
          <w:sz w:val="24"/>
        </w:rPr>
        <w:t>、</w:t>
      </w:r>
      <w:r w:rsidRPr="0002584B">
        <w:rPr>
          <w:rFonts w:ascii="仿宋" w:eastAsia="仿宋" w:hAnsi="仿宋" w:hint="eastAsia"/>
          <w:bCs/>
          <w:color w:val="000000"/>
          <w:sz w:val="24"/>
        </w:rPr>
        <w:t>汇报研讨。</w:t>
      </w:r>
    </w:p>
    <w:p w14:paraId="7C67F97A"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598E0180" w14:textId="77777777" w:rsidTr="001F54D8">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3BDAAE8A"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F66A94A"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30796ED3"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vAlign w:val="center"/>
          </w:tcPr>
          <w:p w14:paraId="3D9D608E" w14:textId="77777777" w:rsidR="00D524C5" w:rsidRPr="00A96A5E" w:rsidRDefault="00A96A5E" w:rsidP="001F54D8">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36404C" w:rsidRPr="00A96A5E" w14:paraId="7B96B258" w14:textId="77777777" w:rsidTr="001F54D8">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37DC6424" w14:textId="006B6878" w:rsidR="0036404C" w:rsidRPr="00041B25" w:rsidRDefault="0036404C"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化学工程与工艺毕业要求1：工程知识</w:t>
            </w:r>
          </w:p>
        </w:tc>
        <w:tc>
          <w:tcPr>
            <w:tcW w:w="1413" w:type="pct"/>
            <w:tcBorders>
              <w:top w:val="single" w:sz="4" w:space="0" w:color="auto"/>
              <w:left w:val="nil"/>
              <w:bottom w:val="single" w:sz="4" w:space="0" w:color="auto"/>
              <w:right w:val="single" w:sz="4" w:space="0" w:color="auto"/>
            </w:tcBorders>
            <w:vAlign w:val="center"/>
          </w:tcPr>
          <w:p w14:paraId="46C46362" w14:textId="77777777" w:rsidR="00041B25" w:rsidRPr="00041B25" w:rsidRDefault="00041B25" w:rsidP="001F54D8">
            <w:pPr>
              <w:spacing w:line="276" w:lineRule="auto"/>
              <w:rPr>
                <w:rFonts w:ascii="仿宋" w:eastAsia="仿宋" w:hAnsi="仿宋"/>
                <w:sz w:val="24"/>
              </w:rPr>
            </w:pPr>
            <w:r w:rsidRPr="00041B25">
              <w:rPr>
                <w:rFonts w:ascii="仿宋" w:eastAsia="仿宋" w:hAnsi="仿宋" w:hint="eastAsia"/>
                <w:sz w:val="24"/>
              </w:rPr>
              <w:t>1-4掌握必要的化工专业基础知识，并能用于复杂化工问题的描述和分析。</w:t>
            </w:r>
          </w:p>
          <w:p w14:paraId="1CFA8E59" w14:textId="77259172" w:rsidR="0036404C" w:rsidRPr="00041B25" w:rsidRDefault="00041B25" w:rsidP="001F54D8">
            <w:pPr>
              <w:spacing w:line="276" w:lineRule="auto"/>
              <w:rPr>
                <w:rFonts w:ascii="仿宋" w:eastAsia="仿宋" w:hAnsi="仿宋"/>
                <w:sz w:val="24"/>
              </w:rPr>
            </w:pPr>
            <w:r w:rsidRPr="00041B25">
              <w:rPr>
                <w:rFonts w:ascii="仿宋" w:eastAsia="仿宋" w:hAnsi="仿宋" w:hint="eastAsia"/>
                <w:sz w:val="24"/>
              </w:rPr>
              <w:t>1-5掌握必要的石油化工专业知识，并能用于复杂石油化工问题的描述和分析。</w:t>
            </w:r>
          </w:p>
        </w:tc>
        <w:tc>
          <w:tcPr>
            <w:tcW w:w="1249" w:type="pct"/>
            <w:tcBorders>
              <w:top w:val="single" w:sz="4" w:space="0" w:color="auto"/>
              <w:left w:val="nil"/>
              <w:bottom w:val="single" w:sz="4" w:space="0" w:color="auto"/>
              <w:right w:val="single" w:sz="4" w:space="0" w:color="auto"/>
            </w:tcBorders>
            <w:vAlign w:val="center"/>
          </w:tcPr>
          <w:p w14:paraId="5333BAEE" w14:textId="77777777" w:rsidR="0036404C" w:rsidRPr="00041B25" w:rsidRDefault="0036404C" w:rsidP="001F54D8">
            <w:pPr>
              <w:spacing w:line="276" w:lineRule="auto"/>
              <w:jc w:val="center"/>
              <w:rPr>
                <w:rFonts w:ascii="仿宋" w:eastAsia="仿宋" w:hAnsi="仿宋"/>
                <w:sz w:val="24"/>
              </w:rPr>
            </w:pPr>
            <w:r w:rsidRPr="00041B25">
              <w:rPr>
                <w:rFonts w:ascii="仿宋" w:eastAsia="仿宋" w:hAnsi="仿宋" w:hint="eastAsia"/>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02972B0F" w14:textId="7C2960F2" w:rsidR="0036404C" w:rsidRPr="00041B25" w:rsidRDefault="004241B9"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0036404C" w:rsidRPr="00041B25">
              <w:rPr>
                <w:rFonts w:ascii="仿宋" w:eastAsia="仿宋" w:hAnsi="仿宋" w:hint="eastAsia"/>
                <w:sz w:val="24"/>
              </w:rPr>
              <w:t>H</w:t>
            </w:r>
          </w:p>
          <w:p w14:paraId="7C5B95D1" w14:textId="416B3E89" w:rsidR="0036404C"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0036404C" w:rsidRPr="00041B25">
              <w:rPr>
                <w:rFonts w:ascii="仿宋" w:eastAsia="仿宋" w:hAnsi="仿宋" w:hint="eastAsia"/>
                <w:sz w:val="24"/>
              </w:rPr>
              <w:t>M</w:t>
            </w:r>
          </w:p>
          <w:p w14:paraId="608F7C0C" w14:textId="4A4ADBB2" w:rsidR="0036404C"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0036404C" w:rsidRPr="00041B25">
              <w:rPr>
                <w:rFonts w:ascii="仿宋" w:eastAsia="仿宋" w:hAnsi="仿宋" w:hint="eastAsia"/>
                <w:sz w:val="24"/>
              </w:rPr>
              <w:t>L</w:t>
            </w:r>
          </w:p>
        </w:tc>
      </w:tr>
      <w:tr w:rsidR="00041B25" w:rsidRPr="00A96A5E" w14:paraId="5F8282D7"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F44DFF0" w14:textId="3B939BFB"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lastRenderedPageBreak/>
              <w:t>化学工程与工艺毕业要求</w:t>
            </w:r>
            <w:r w:rsidRPr="00041B25">
              <w:rPr>
                <w:rFonts w:ascii="仿宋" w:eastAsia="仿宋" w:hAnsi="仿宋" w:hint="eastAsia"/>
                <w:kern w:val="0"/>
                <w:sz w:val="24"/>
              </w:rPr>
              <w:t>2：</w:t>
            </w:r>
            <w:r w:rsidRPr="00041B25">
              <w:rPr>
                <w:rFonts w:ascii="仿宋" w:eastAsia="仿宋" w:hAnsi="仿宋" w:hint="eastAsia"/>
                <w:sz w:val="24"/>
              </w:rPr>
              <w:t>问题分析</w:t>
            </w:r>
          </w:p>
        </w:tc>
        <w:tc>
          <w:tcPr>
            <w:tcW w:w="1413" w:type="pct"/>
            <w:tcBorders>
              <w:top w:val="single" w:sz="4" w:space="0" w:color="auto"/>
              <w:left w:val="nil"/>
              <w:bottom w:val="single" w:sz="4" w:space="0" w:color="auto"/>
              <w:right w:val="single" w:sz="4" w:space="0" w:color="auto"/>
            </w:tcBorders>
            <w:vAlign w:val="center"/>
          </w:tcPr>
          <w:p w14:paraId="704FF1B2" w14:textId="24ECCA51" w:rsidR="00041B25" w:rsidRPr="00041B25" w:rsidRDefault="00041B25" w:rsidP="001F54D8">
            <w:pPr>
              <w:spacing w:line="276" w:lineRule="auto"/>
              <w:rPr>
                <w:rFonts w:ascii="仿宋" w:eastAsia="仿宋" w:hAnsi="仿宋"/>
                <w:sz w:val="24"/>
              </w:rPr>
            </w:pPr>
            <w:r w:rsidRPr="00041B25">
              <w:rPr>
                <w:rFonts w:ascii="仿宋" w:eastAsia="仿宋" w:hAnsi="仿宋" w:hint="eastAsia"/>
                <w:sz w:val="24"/>
              </w:rPr>
              <w:t>2-2掌握化学反应过程的设计开发原理，能够识别和准确表达石油化工相关的技术工艺。</w:t>
            </w:r>
          </w:p>
        </w:tc>
        <w:tc>
          <w:tcPr>
            <w:tcW w:w="1249" w:type="pct"/>
            <w:tcBorders>
              <w:top w:val="single" w:sz="4" w:space="0" w:color="auto"/>
              <w:left w:val="nil"/>
              <w:bottom w:val="single" w:sz="4" w:space="0" w:color="auto"/>
              <w:right w:val="single" w:sz="4" w:space="0" w:color="auto"/>
            </w:tcBorders>
            <w:vAlign w:val="center"/>
          </w:tcPr>
          <w:p w14:paraId="632D152F" w14:textId="4AF1BDFD" w:rsidR="00041B25" w:rsidRDefault="00041B25"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2</w:t>
            </w:r>
          </w:p>
          <w:p w14:paraId="45F82F00" w14:textId="53929FB0" w:rsidR="00041B25" w:rsidRPr="00041B25" w:rsidRDefault="00041B25" w:rsidP="001F54D8">
            <w:pPr>
              <w:spacing w:line="276" w:lineRule="auto"/>
              <w:jc w:val="center"/>
              <w:rPr>
                <w:rFonts w:ascii="仿宋" w:eastAsia="仿宋" w:hAnsi="仿宋"/>
                <w:sz w:val="24"/>
              </w:rPr>
            </w:pPr>
            <w:r w:rsidRPr="00041B25">
              <w:rPr>
                <w:rFonts w:ascii="仿宋" w:eastAsia="仿宋" w:hAnsi="仿宋" w:hint="eastAsia"/>
                <w:kern w:val="0"/>
                <w:sz w:val="24"/>
              </w:rPr>
              <w:t>课程目标</w:t>
            </w:r>
            <w:r w:rsidRPr="00041B25">
              <w:rPr>
                <w:rFonts w:ascii="仿宋" w:eastAsia="仿宋" w:hAnsi="仿宋"/>
                <w:kern w:val="0"/>
                <w:sz w:val="24"/>
              </w:rPr>
              <w:t>3</w:t>
            </w:r>
          </w:p>
        </w:tc>
        <w:tc>
          <w:tcPr>
            <w:tcW w:w="860" w:type="pct"/>
            <w:tcBorders>
              <w:top w:val="single" w:sz="4" w:space="0" w:color="auto"/>
              <w:left w:val="nil"/>
              <w:bottom w:val="single" w:sz="4" w:space="0" w:color="auto"/>
              <w:right w:val="single" w:sz="4" w:space="0" w:color="auto"/>
            </w:tcBorders>
            <w:vAlign w:val="center"/>
          </w:tcPr>
          <w:p w14:paraId="612F7DE0" w14:textId="77777777" w:rsidR="004241B9" w:rsidRPr="00041B25" w:rsidRDefault="004241B9"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75FCE67E" w14:textId="77777777" w:rsidR="004241B9"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39893351" w14:textId="0223741A" w:rsidR="00041B25"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28BD29F5"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CE258D5" w14:textId="5D17B021"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w:t>
            </w:r>
            <w:r w:rsidRPr="00041B25">
              <w:rPr>
                <w:rFonts w:ascii="仿宋" w:eastAsia="仿宋" w:hAnsi="仿宋" w:hint="eastAsia"/>
                <w:kern w:val="0"/>
                <w:sz w:val="24"/>
              </w:rPr>
              <w:t>3：</w:t>
            </w:r>
            <w:r w:rsidRPr="00041B25">
              <w:rPr>
                <w:rFonts w:ascii="仿宋" w:eastAsia="仿宋" w:hAnsi="仿宋" w:hint="eastAsia"/>
                <w:sz w:val="24"/>
              </w:rPr>
              <w:t>设计/开发解决方案</w:t>
            </w:r>
          </w:p>
        </w:tc>
        <w:tc>
          <w:tcPr>
            <w:tcW w:w="1413" w:type="pct"/>
            <w:tcBorders>
              <w:top w:val="single" w:sz="4" w:space="0" w:color="auto"/>
              <w:left w:val="nil"/>
              <w:bottom w:val="single" w:sz="4" w:space="0" w:color="auto"/>
              <w:right w:val="single" w:sz="4" w:space="0" w:color="auto"/>
            </w:tcBorders>
            <w:vAlign w:val="center"/>
          </w:tcPr>
          <w:p w14:paraId="0276BE59" w14:textId="42C85F49" w:rsidR="00041B25" w:rsidRPr="00041B25" w:rsidRDefault="00041B25" w:rsidP="001F54D8">
            <w:pPr>
              <w:spacing w:line="276" w:lineRule="auto"/>
              <w:rPr>
                <w:rFonts w:ascii="仿宋" w:eastAsia="仿宋" w:hAnsi="仿宋"/>
                <w:sz w:val="24"/>
              </w:rPr>
            </w:pPr>
            <w:r w:rsidRPr="00041B25">
              <w:rPr>
                <w:rFonts w:ascii="仿宋" w:eastAsia="仿宋" w:hAnsi="仿宋" w:hint="eastAsia"/>
                <w:sz w:val="24"/>
              </w:rPr>
              <w:t>3-1能够针对复杂化工问题，设计化工单元和工艺流程，提出优化方案，体现创新意识。</w:t>
            </w:r>
          </w:p>
        </w:tc>
        <w:tc>
          <w:tcPr>
            <w:tcW w:w="1249" w:type="pct"/>
            <w:tcBorders>
              <w:top w:val="single" w:sz="4" w:space="0" w:color="auto"/>
              <w:left w:val="nil"/>
              <w:bottom w:val="single" w:sz="4" w:space="0" w:color="auto"/>
              <w:right w:val="single" w:sz="4" w:space="0" w:color="auto"/>
            </w:tcBorders>
            <w:vAlign w:val="center"/>
          </w:tcPr>
          <w:p w14:paraId="59A0C260" w14:textId="77777777" w:rsidR="00041B25" w:rsidRDefault="00041B25"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sidR="004241B9">
              <w:rPr>
                <w:rFonts w:ascii="仿宋" w:eastAsia="仿宋" w:hAnsi="仿宋" w:hint="eastAsia"/>
                <w:kern w:val="0"/>
                <w:sz w:val="24"/>
              </w:rPr>
              <w:t>4</w:t>
            </w:r>
          </w:p>
          <w:p w14:paraId="2070FD14" w14:textId="44D053FE" w:rsidR="004241B9" w:rsidRPr="00041B25" w:rsidRDefault="004241B9"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5</w:t>
            </w:r>
          </w:p>
        </w:tc>
        <w:tc>
          <w:tcPr>
            <w:tcW w:w="860" w:type="pct"/>
            <w:tcBorders>
              <w:top w:val="single" w:sz="4" w:space="0" w:color="auto"/>
              <w:left w:val="nil"/>
              <w:bottom w:val="single" w:sz="4" w:space="0" w:color="auto"/>
              <w:right w:val="single" w:sz="4" w:space="0" w:color="auto"/>
            </w:tcBorders>
            <w:vAlign w:val="center"/>
          </w:tcPr>
          <w:p w14:paraId="4DFD427A" w14:textId="77777777" w:rsidR="004241B9" w:rsidRPr="00041B25" w:rsidRDefault="004241B9"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07EC1438" w14:textId="77777777" w:rsidR="004241B9"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5345683F" w14:textId="06D07047" w:rsidR="00041B25"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63EABAB3"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F4FF388" w14:textId="58A8C26C"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化学工程与工艺毕业要求4：研究</w:t>
            </w:r>
          </w:p>
        </w:tc>
        <w:tc>
          <w:tcPr>
            <w:tcW w:w="1413" w:type="pct"/>
            <w:tcBorders>
              <w:top w:val="single" w:sz="4" w:space="0" w:color="auto"/>
              <w:left w:val="nil"/>
              <w:bottom w:val="single" w:sz="4" w:space="0" w:color="auto"/>
              <w:right w:val="single" w:sz="4" w:space="0" w:color="auto"/>
            </w:tcBorders>
            <w:vAlign w:val="center"/>
          </w:tcPr>
          <w:p w14:paraId="593E6911" w14:textId="7C9148C8" w:rsidR="00041B25" w:rsidRPr="00041B25" w:rsidRDefault="00041B25" w:rsidP="001F54D8">
            <w:pPr>
              <w:spacing w:line="276" w:lineRule="auto"/>
              <w:rPr>
                <w:rFonts w:ascii="仿宋" w:eastAsia="仿宋" w:hAnsi="仿宋"/>
                <w:kern w:val="0"/>
                <w:sz w:val="24"/>
              </w:rPr>
            </w:pPr>
            <w:r w:rsidRPr="00041B25">
              <w:rPr>
                <w:rFonts w:ascii="仿宋" w:eastAsia="仿宋" w:hAnsi="仿宋" w:hint="eastAsia"/>
                <w:kern w:val="0"/>
                <w:sz w:val="24"/>
              </w:rPr>
              <w:t>4-4能够基于专业知识，选用正确的方法，设计合理的路线，进行化工过程的开发、设计及评价。</w:t>
            </w:r>
          </w:p>
        </w:tc>
        <w:tc>
          <w:tcPr>
            <w:tcW w:w="1249" w:type="pct"/>
            <w:tcBorders>
              <w:top w:val="single" w:sz="4" w:space="0" w:color="auto"/>
              <w:left w:val="nil"/>
              <w:bottom w:val="single" w:sz="4" w:space="0" w:color="auto"/>
              <w:right w:val="single" w:sz="4" w:space="0" w:color="auto"/>
            </w:tcBorders>
            <w:vAlign w:val="center"/>
          </w:tcPr>
          <w:p w14:paraId="4A51A803" w14:textId="2FE181C0" w:rsidR="00041B25" w:rsidRPr="00041B25" w:rsidRDefault="00041B25"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4</w:t>
            </w:r>
          </w:p>
        </w:tc>
        <w:tc>
          <w:tcPr>
            <w:tcW w:w="860" w:type="pct"/>
            <w:tcBorders>
              <w:top w:val="single" w:sz="4" w:space="0" w:color="auto"/>
              <w:left w:val="nil"/>
              <w:bottom w:val="single" w:sz="4" w:space="0" w:color="auto"/>
              <w:right w:val="single" w:sz="4" w:space="0" w:color="auto"/>
            </w:tcBorders>
            <w:vAlign w:val="center"/>
          </w:tcPr>
          <w:p w14:paraId="057015A9" w14:textId="77777777" w:rsidR="004241B9" w:rsidRPr="00041B25" w:rsidRDefault="004241B9"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37FB9AE9" w14:textId="77777777" w:rsidR="004241B9"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39A75814" w14:textId="4A729E0E" w:rsidR="00041B25" w:rsidRPr="00041B25" w:rsidRDefault="004241B9"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3B3939FA"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F095126" w14:textId="2B63F66B"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w:t>
            </w:r>
            <w:r w:rsidRPr="00041B25">
              <w:rPr>
                <w:rFonts w:ascii="仿宋" w:eastAsia="仿宋" w:hAnsi="仿宋" w:hint="eastAsia"/>
                <w:kern w:val="0"/>
                <w:sz w:val="24"/>
              </w:rPr>
              <w:t>5：</w:t>
            </w:r>
            <w:r w:rsidRPr="00041B25">
              <w:rPr>
                <w:rFonts w:ascii="仿宋" w:eastAsia="仿宋" w:hAnsi="仿宋" w:hint="eastAsia"/>
                <w:sz w:val="24"/>
              </w:rPr>
              <w:t>使用现代工具</w:t>
            </w:r>
          </w:p>
        </w:tc>
        <w:tc>
          <w:tcPr>
            <w:tcW w:w="1413" w:type="pct"/>
            <w:tcBorders>
              <w:top w:val="single" w:sz="4" w:space="0" w:color="auto"/>
              <w:left w:val="nil"/>
              <w:bottom w:val="single" w:sz="4" w:space="0" w:color="auto"/>
              <w:right w:val="single" w:sz="4" w:space="0" w:color="auto"/>
            </w:tcBorders>
            <w:vAlign w:val="center"/>
          </w:tcPr>
          <w:p w14:paraId="637AFCC3" w14:textId="6E0189EB" w:rsidR="00041B25" w:rsidRPr="00041B25"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5-1能够理解化工过程中必要的相关信息，并运用现代信息技术，进行文献检索和信息获取。</w:t>
            </w:r>
          </w:p>
        </w:tc>
        <w:tc>
          <w:tcPr>
            <w:tcW w:w="1249" w:type="pct"/>
            <w:tcBorders>
              <w:top w:val="single" w:sz="4" w:space="0" w:color="auto"/>
              <w:left w:val="nil"/>
              <w:bottom w:val="single" w:sz="4" w:space="0" w:color="auto"/>
              <w:right w:val="single" w:sz="4" w:space="0" w:color="auto"/>
            </w:tcBorders>
            <w:vAlign w:val="center"/>
          </w:tcPr>
          <w:p w14:paraId="003FBC81" w14:textId="744C43A7" w:rsidR="00041B25" w:rsidRPr="00041B25" w:rsidRDefault="004241B9"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6</w:t>
            </w:r>
          </w:p>
        </w:tc>
        <w:tc>
          <w:tcPr>
            <w:tcW w:w="860" w:type="pct"/>
            <w:tcBorders>
              <w:top w:val="single" w:sz="4" w:space="0" w:color="auto"/>
              <w:left w:val="nil"/>
              <w:bottom w:val="single" w:sz="4" w:space="0" w:color="auto"/>
              <w:right w:val="single" w:sz="4" w:space="0" w:color="auto"/>
            </w:tcBorders>
            <w:vAlign w:val="center"/>
          </w:tcPr>
          <w:p w14:paraId="34755EF1"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15C815FA"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282F576A" w14:textId="37FFC3CE" w:rsidR="00041B25"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612041EB"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D720417" w14:textId="34C796DC"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w:t>
            </w:r>
            <w:r w:rsidRPr="00041B25">
              <w:rPr>
                <w:rFonts w:ascii="仿宋" w:eastAsia="仿宋" w:hAnsi="仿宋" w:hint="eastAsia"/>
                <w:kern w:val="0"/>
                <w:sz w:val="24"/>
              </w:rPr>
              <w:t>6：</w:t>
            </w:r>
            <w:r w:rsidRPr="00041B25">
              <w:rPr>
                <w:rFonts w:ascii="仿宋" w:eastAsia="仿宋" w:hAnsi="仿宋" w:hint="eastAsia"/>
                <w:sz w:val="24"/>
              </w:rPr>
              <w:t>工程与社会</w:t>
            </w:r>
          </w:p>
        </w:tc>
        <w:tc>
          <w:tcPr>
            <w:tcW w:w="1413" w:type="pct"/>
            <w:tcBorders>
              <w:top w:val="single" w:sz="4" w:space="0" w:color="auto"/>
              <w:left w:val="nil"/>
              <w:bottom w:val="single" w:sz="4" w:space="0" w:color="auto"/>
              <w:right w:val="single" w:sz="4" w:space="0" w:color="auto"/>
            </w:tcBorders>
            <w:vAlign w:val="center"/>
          </w:tcPr>
          <w:p w14:paraId="3A1398C8" w14:textId="3503BF50" w:rsidR="00041B25" w:rsidRPr="00041B25"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6-3能够识别、分析并量化化工新产品、新技术、新工艺的开发对社会、健康、安全、法律及文化的潜在影响。</w:t>
            </w:r>
          </w:p>
        </w:tc>
        <w:tc>
          <w:tcPr>
            <w:tcW w:w="1249" w:type="pct"/>
            <w:tcBorders>
              <w:top w:val="single" w:sz="4" w:space="0" w:color="auto"/>
              <w:left w:val="nil"/>
              <w:bottom w:val="single" w:sz="4" w:space="0" w:color="auto"/>
              <w:right w:val="single" w:sz="4" w:space="0" w:color="auto"/>
            </w:tcBorders>
            <w:vAlign w:val="center"/>
          </w:tcPr>
          <w:p w14:paraId="1CD913DD" w14:textId="77443310" w:rsidR="00041B25" w:rsidRPr="00041B25" w:rsidRDefault="004241B9"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6</w:t>
            </w:r>
          </w:p>
        </w:tc>
        <w:tc>
          <w:tcPr>
            <w:tcW w:w="860" w:type="pct"/>
            <w:tcBorders>
              <w:top w:val="single" w:sz="4" w:space="0" w:color="auto"/>
              <w:left w:val="nil"/>
              <w:bottom w:val="single" w:sz="4" w:space="0" w:color="auto"/>
              <w:right w:val="single" w:sz="4" w:space="0" w:color="auto"/>
            </w:tcBorders>
            <w:vAlign w:val="center"/>
          </w:tcPr>
          <w:p w14:paraId="41A01F4F"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36DDF1BE"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4EDBCBA4" w14:textId="7B8FC9E8" w:rsidR="00041B25"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6F22AA36"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D8DD16E" w14:textId="4D4EAAC3"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t>化学工程与工艺毕业要求7：环境和可持续发展</w:t>
            </w:r>
          </w:p>
        </w:tc>
        <w:tc>
          <w:tcPr>
            <w:tcW w:w="1413" w:type="pct"/>
            <w:tcBorders>
              <w:top w:val="single" w:sz="4" w:space="0" w:color="auto"/>
              <w:left w:val="nil"/>
              <w:bottom w:val="single" w:sz="4" w:space="0" w:color="auto"/>
              <w:right w:val="single" w:sz="4" w:space="0" w:color="auto"/>
            </w:tcBorders>
            <w:vAlign w:val="center"/>
          </w:tcPr>
          <w:p w14:paraId="7B4BC155" w14:textId="77777777" w:rsidR="004241B9" w:rsidRPr="004241B9"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7-1理解环境保护和社会可持续发展的重要意义，树立化工过程绿色、低碳及可持续发展的理念。</w:t>
            </w:r>
          </w:p>
          <w:p w14:paraId="34A82282" w14:textId="2444C7E0" w:rsidR="00041B25" w:rsidRPr="00041B25"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7-3针对化工生产项目，评价其资源利用、污染物处置和安全防范措施，判断项目对环境和社会可能造成的影响。</w:t>
            </w:r>
          </w:p>
        </w:tc>
        <w:tc>
          <w:tcPr>
            <w:tcW w:w="1249" w:type="pct"/>
            <w:tcBorders>
              <w:top w:val="single" w:sz="4" w:space="0" w:color="auto"/>
              <w:left w:val="nil"/>
              <w:bottom w:val="single" w:sz="4" w:space="0" w:color="auto"/>
              <w:right w:val="single" w:sz="4" w:space="0" w:color="auto"/>
            </w:tcBorders>
            <w:vAlign w:val="center"/>
          </w:tcPr>
          <w:p w14:paraId="31409BE3" w14:textId="0D52CDA0" w:rsidR="00041B25" w:rsidRPr="00041B25" w:rsidRDefault="004241B9"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sidR="00181B46">
              <w:rPr>
                <w:rFonts w:ascii="仿宋" w:eastAsia="仿宋" w:hAnsi="仿宋" w:hint="eastAsia"/>
                <w:kern w:val="0"/>
                <w:sz w:val="24"/>
              </w:rPr>
              <w:t>5</w:t>
            </w:r>
          </w:p>
        </w:tc>
        <w:tc>
          <w:tcPr>
            <w:tcW w:w="860" w:type="pct"/>
            <w:tcBorders>
              <w:top w:val="single" w:sz="4" w:space="0" w:color="auto"/>
              <w:left w:val="nil"/>
              <w:bottom w:val="single" w:sz="4" w:space="0" w:color="auto"/>
              <w:right w:val="single" w:sz="4" w:space="0" w:color="auto"/>
            </w:tcBorders>
            <w:vAlign w:val="center"/>
          </w:tcPr>
          <w:p w14:paraId="325D4881"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3FB35761"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16A911F5" w14:textId="5E2BE7E6" w:rsidR="00041B25"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041B25" w:rsidRPr="00A96A5E" w14:paraId="649C399F"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CF5243D" w14:textId="6D770E44" w:rsidR="00041B25" w:rsidRPr="00041B25" w:rsidRDefault="00041B25" w:rsidP="001F54D8">
            <w:pPr>
              <w:widowControl/>
              <w:spacing w:line="276" w:lineRule="auto"/>
              <w:rPr>
                <w:rFonts w:ascii="仿宋" w:eastAsia="仿宋" w:hAnsi="仿宋"/>
                <w:kern w:val="0"/>
                <w:sz w:val="24"/>
              </w:rPr>
            </w:pPr>
            <w:r w:rsidRPr="00041B25">
              <w:rPr>
                <w:rFonts w:ascii="仿宋" w:eastAsia="仿宋" w:hAnsi="仿宋" w:hint="eastAsia"/>
                <w:sz w:val="24"/>
              </w:rPr>
              <w:lastRenderedPageBreak/>
              <w:t>化学工程与工艺毕业要求10：沟通</w:t>
            </w:r>
          </w:p>
        </w:tc>
        <w:tc>
          <w:tcPr>
            <w:tcW w:w="1413" w:type="pct"/>
            <w:tcBorders>
              <w:top w:val="single" w:sz="4" w:space="0" w:color="auto"/>
              <w:left w:val="nil"/>
              <w:bottom w:val="single" w:sz="4" w:space="0" w:color="auto"/>
              <w:right w:val="single" w:sz="4" w:space="0" w:color="auto"/>
            </w:tcBorders>
            <w:vAlign w:val="center"/>
          </w:tcPr>
          <w:p w14:paraId="614F2742" w14:textId="77777777" w:rsidR="004241B9" w:rsidRPr="004241B9"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10-1具有良好的文字表达能力，能够规范撰写化工专业研究报告和设计文稿。</w:t>
            </w:r>
          </w:p>
          <w:p w14:paraId="137C1DEA" w14:textId="34A1F39B" w:rsidR="00041B25" w:rsidRPr="00041B25" w:rsidRDefault="004241B9" w:rsidP="001F54D8">
            <w:pPr>
              <w:spacing w:line="276" w:lineRule="auto"/>
              <w:rPr>
                <w:rFonts w:ascii="仿宋" w:eastAsia="仿宋" w:hAnsi="仿宋"/>
                <w:kern w:val="0"/>
                <w:sz w:val="24"/>
              </w:rPr>
            </w:pPr>
            <w:r w:rsidRPr="004241B9">
              <w:rPr>
                <w:rFonts w:ascii="仿宋" w:eastAsia="仿宋" w:hAnsi="仿宋" w:hint="eastAsia"/>
                <w:kern w:val="0"/>
                <w:sz w:val="24"/>
              </w:rPr>
              <w:t>10-2能够与业界同行及社会公众进行有效的沟通、陈述发言和交流。</w:t>
            </w:r>
          </w:p>
        </w:tc>
        <w:tc>
          <w:tcPr>
            <w:tcW w:w="1249" w:type="pct"/>
            <w:tcBorders>
              <w:top w:val="single" w:sz="4" w:space="0" w:color="auto"/>
              <w:left w:val="nil"/>
              <w:bottom w:val="single" w:sz="4" w:space="0" w:color="auto"/>
              <w:right w:val="single" w:sz="4" w:space="0" w:color="auto"/>
            </w:tcBorders>
            <w:vAlign w:val="center"/>
          </w:tcPr>
          <w:p w14:paraId="1B946743" w14:textId="666A2CE1" w:rsidR="00041B25" w:rsidRPr="00041B25" w:rsidRDefault="004241B9"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6</w:t>
            </w:r>
          </w:p>
        </w:tc>
        <w:tc>
          <w:tcPr>
            <w:tcW w:w="860" w:type="pct"/>
            <w:tcBorders>
              <w:top w:val="single" w:sz="4" w:space="0" w:color="auto"/>
              <w:left w:val="nil"/>
              <w:bottom w:val="single" w:sz="4" w:space="0" w:color="auto"/>
              <w:right w:val="single" w:sz="4" w:space="0" w:color="auto"/>
            </w:tcBorders>
            <w:vAlign w:val="center"/>
          </w:tcPr>
          <w:p w14:paraId="3CF4EA7B"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1AD43FCF"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274A333C" w14:textId="5BA0BAD8" w:rsidR="00041B25"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2E015971"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061FB30" w14:textId="3993C35D"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w:t>
            </w:r>
            <w:r w:rsidRPr="00041B25">
              <w:rPr>
                <w:rFonts w:ascii="仿宋" w:eastAsia="仿宋" w:hAnsi="仿宋" w:hint="eastAsia"/>
                <w:kern w:val="0"/>
                <w:sz w:val="24"/>
              </w:rPr>
              <w:t>2：</w:t>
            </w:r>
            <w:r w:rsidRPr="003A50BC">
              <w:rPr>
                <w:rFonts w:ascii="仿宋" w:eastAsia="仿宋" w:hAnsi="仿宋" w:hint="eastAsia"/>
                <w:sz w:val="24"/>
              </w:rPr>
              <w:t>问题分析能力</w:t>
            </w:r>
          </w:p>
        </w:tc>
        <w:tc>
          <w:tcPr>
            <w:tcW w:w="1413" w:type="pct"/>
            <w:tcBorders>
              <w:top w:val="single" w:sz="4" w:space="0" w:color="auto"/>
              <w:left w:val="nil"/>
              <w:bottom w:val="single" w:sz="4" w:space="0" w:color="auto"/>
              <w:right w:val="single" w:sz="4" w:space="0" w:color="auto"/>
            </w:tcBorders>
            <w:vAlign w:val="center"/>
          </w:tcPr>
          <w:p w14:paraId="14063673" w14:textId="77777777" w:rsidR="0082612E" w:rsidRPr="00E95F1A" w:rsidRDefault="0082612E" w:rsidP="001F54D8">
            <w:pPr>
              <w:spacing w:line="276" w:lineRule="auto"/>
              <w:rPr>
                <w:rFonts w:ascii="仿宋" w:eastAsia="仿宋" w:hAnsi="仿宋"/>
                <w:kern w:val="0"/>
                <w:sz w:val="24"/>
              </w:rPr>
            </w:pPr>
            <w:r w:rsidRPr="00E95F1A">
              <w:rPr>
                <w:rFonts w:ascii="仿宋" w:eastAsia="仿宋" w:hAnsi="仿宋" w:hint="eastAsia"/>
                <w:kern w:val="0"/>
                <w:sz w:val="24"/>
              </w:rPr>
              <w:t>2.1能运用相关科学原理，识别和判断能源化学工程复杂工程问题的关键环节；</w:t>
            </w:r>
          </w:p>
          <w:p w14:paraId="4D638A41" w14:textId="77777777" w:rsidR="0082612E" w:rsidRPr="00E95F1A" w:rsidRDefault="0082612E" w:rsidP="001F54D8">
            <w:pPr>
              <w:spacing w:line="276" w:lineRule="auto"/>
              <w:rPr>
                <w:rFonts w:ascii="仿宋" w:eastAsia="仿宋" w:hAnsi="仿宋"/>
                <w:kern w:val="0"/>
                <w:sz w:val="24"/>
              </w:rPr>
            </w:pPr>
            <w:r w:rsidRPr="00E95F1A">
              <w:rPr>
                <w:rFonts w:ascii="仿宋" w:eastAsia="仿宋" w:hAnsi="仿宋" w:hint="eastAsia"/>
                <w:kern w:val="0"/>
                <w:sz w:val="24"/>
              </w:rPr>
              <w:t>2.3能认识到解决问题有多种方案可选择，会通过文献研究寻求可替代的解决方案；</w:t>
            </w:r>
          </w:p>
          <w:p w14:paraId="09EE4119" w14:textId="7EBBCD74" w:rsidR="0082612E" w:rsidRPr="00041B25" w:rsidRDefault="0082612E" w:rsidP="001F54D8">
            <w:pPr>
              <w:spacing w:line="276" w:lineRule="auto"/>
              <w:rPr>
                <w:rFonts w:ascii="仿宋" w:eastAsia="仿宋" w:hAnsi="仿宋"/>
                <w:kern w:val="0"/>
                <w:sz w:val="24"/>
              </w:rPr>
            </w:pPr>
            <w:r w:rsidRPr="00E95F1A">
              <w:rPr>
                <w:rFonts w:ascii="仿宋" w:eastAsia="仿宋" w:hAnsi="仿宋" w:hint="eastAsia"/>
                <w:kern w:val="0"/>
                <w:sz w:val="24"/>
              </w:rPr>
              <w:t>2.4能运用基本原理，借助文献研究，分析过程的影响因素，获得有效结论。</w:t>
            </w:r>
          </w:p>
        </w:tc>
        <w:tc>
          <w:tcPr>
            <w:tcW w:w="1249" w:type="pct"/>
            <w:tcBorders>
              <w:top w:val="single" w:sz="4" w:space="0" w:color="auto"/>
              <w:left w:val="nil"/>
              <w:bottom w:val="single" w:sz="4" w:space="0" w:color="auto"/>
              <w:right w:val="single" w:sz="4" w:space="0" w:color="auto"/>
            </w:tcBorders>
            <w:vAlign w:val="center"/>
          </w:tcPr>
          <w:p w14:paraId="05C5E649" w14:textId="77777777" w:rsidR="0082612E" w:rsidRPr="00E95F1A" w:rsidRDefault="0082612E" w:rsidP="001F54D8">
            <w:pPr>
              <w:spacing w:line="276" w:lineRule="auto"/>
              <w:jc w:val="center"/>
              <w:rPr>
                <w:rFonts w:ascii="仿宋" w:eastAsia="仿宋" w:hAnsi="仿宋"/>
                <w:kern w:val="0"/>
                <w:sz w:val="24"/>
              </w:rPr>
            </w:pPr>
            <w:r w:rsidRPr="00E95F1A">
              <w:rPr>
                <w:rFonts w:ascii="仿宋" w:eastAsia="仿宋" w:hAnsi="仿宋" w:hint="eastAsia"/>
                <w:kern w:val="0"/>
                <w:sz w:val="24"/>
              </w:rPr>
              <w:t>课程目标1</w:t>
            </w:r>
          </w:p>
          <w:p w14:paraId="14203DD6" w14:textId="77777777" w:rsidR="0082612E" w:rsidRPr="00E95F1A" w:rsidRDefault="0082612E" w:rsidP="001F54D8">
            <w:pPr>
              <w:spacing w:line="276" w:lineRule="auto"/>
              <w:jc w:val="center"/>
              <w:rPr>
                <w:rFonts w:ascii="仿宋" w:eastAsia="仿宋" w:hAnsi="仿宋"/>
                <w:kern w:val="0"/>
                <w:sz w:val="24"/>
              </w:rPr>
            </w:pPr>
            <w:r w:rsidRPr="00E95F1A">
              <w:rPr>
                <w:rFonts w:ascii="仿宋" w:eastAsia="仿宋" w:hAnsi="仿宋" w:hint="eastAsia"/>
                <w:kern w:val="0"/>
                <w:sz w:val="24"/>
              </w:rPr>
              <w:t>课程目标2</w:t>
            </w:r>
          </w:p>
          <w:p w14:paraId="14441BB3" w14:textId="33F100E0" w:rsidR="0082612E" w:rsidRPr="00041B25" w:rsidRDefault="0082612E" w:rsidP="001F54D8">
            <w:pPr>
              <w:spacing w:line="276" w:lineRule="auto"/>
              <w:jc w:val="center"/>
              <w:rPr>
                <w:rFonts w:ascii="仿宋" w:eastAsia="仿宋" w:hAnsi="仿宋"/>
                <w:kern w:val="0"/>
                <w:sz w:val="24"/>
              </w:rPr>
            </w:pPr>
            <w:r w:rsidRPr="00E95F1A">
              <w:rPr>
                <w:rFonts w:ascii="仿宋" w:eastAsia="仿宋" w:hAnsi="仿宋" w:hint="eastAsia"/>
                <w:kern w:val="0"/>
                <w:sz w:val="24"/>
              </w:rPr>
              <w:t>课程目标3</w:t>
            </w:r>
          </w:p>
        </w:tc>
        <w:tc>
          <w:tcPr>
            <w:tcW w:w="860" w:type="pct"/>
            <w:tcBorders>
              <w:top w:val="single" w:sz="4" w:space="0" w:color="auto"/>
              <w:left w:val="nil"/>
              <w:bottom w:val="single" w:sz="4" w:space="0" w:color="auto"/>
              <w:right w:val="single" w:sz="4" w:space="0" w:color="auto"/>
            </w:tcBorders>
            <w:vAlign w:val="center"/>
          </w:tcPr>
          <w:p w14:paraId="3A11B5A4"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54721F48"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13E75DAC" w14:textId="3926EAAB"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32BE02AE"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4D1023F" w14:textId="458A29A8"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w:t>
            </w:r>
            <w:r w:rsidRPr="00041B25">
              <w:rPr>
                <w:rFonts w:ascii="仿宋" w:eastAsia="仿宋" w:hAnsi="仿宋" w:hint="eastAsia"/>
                <w:kern w:val="0"/>
                <w:sz w:val="24"/>
              </w:rPr>
              <w:t>3：</w:t>
            </w:r>
            <w:r w:rsidRPr="003A50BC">
              <w:rPr>
                <w:rFonts w:ascii="仿宋" w:eastAsia="仿宋" w:hAnsi="仿宋" w:hint="eastAsia"/>
                <w:sz w:val="24"/>
              </w:rPr>
              <w:t>设计/开发解决方案能力</w:t>
            </w:r>
          </w:p>
        </w:tc>
        <w:tc>
          <w:tcPr>
            <w:tcW w:w="1413" w:type="pct"/>
            <w:tcBorders>
              <w:top w:val="single" w:sz="4" w:space="0" w:color="auto"/>
              <w:left w:val="nil"/>
              <w:bottom w:val="single" w:sz="4" w:space="0" w:color="auto"/>
              <w:right w:val="single" w:sz="4" w:space="0" w:color="auto"/>
            </w:tcBorders>
            <w:vAlign w:val="center"/>
          </w:tcPr>
          <w:p w14:paraId="415FA52F" w14:textId="77777777" w:rsidR="0082612E" w:rsidRPr="0082612E" w:rsidRDefault="0082612E" w:rsidP="001F54D8">
            <w:pPr>
              <w:spacing w:line="276" w:lineRule="auto"/>
              <w:rPr>
                <w:rFonts w:ascii="仿宋" w:eastAsia="仿宋" w:hAnsi="仿宋"/>
                <w:kern w:val="0"/>
                <w:sz w:val="24"/>
              </w:rPr>
            </w:pPr>
            <w:r w:rsidRPr="0082612E">
              <w:rPr>
                <w:rFonts w:ascii="仿宋" w:eastAsia="仿宋" w:hAnsi="仿宋" w:hint="eastAsia"/>
                <w:kern w:val="0"/>
                <w:sz w:val="24"/>
              </w:rPr>
              <w:t>3.1掌握工程设计和产品开发全周期、全流程的基本设计/开发方法和技术，了解影响设计目标和技术方案的各种因素；</w:t>
            </w:r>
          </w:p>
          <w:p w14:paraId="614FD538" w14:textId="0D50CD4D" w:rsidR="0082612E" w:rsidRPr="00041B25" w:rsidRDefault="0082612E" w:rsidP="001F54D8">
            <w:pPr>
              <w:spacing w:line="276" w:lineRule="auto"/>
              <w:rPr>
                <w:rFonts w:ascii="仿宋" w:eastAsia="仿宋" w:hAnsi="仿宋"/>
                <w:kern w:val="0"/>
                <w:sz w:val="24"/>
              </w:rPr>
            </w:pPr>
            <w:r w:rsidRPr="0082612E">
              <w:rPr>
                <w:rFonts w:ascii="仿宋" w:eastAsia="仿宋" w:hAnsi="仿宋" w:hint="eastAsia"/>
                <w:kern w:val="0"/>
                <w:sz w:val="24"/>
              </w:rPr>
              <w:t>3.4在设计中能够考虑安全、健康、法律、文化及环境等制约因素。</w:t>
            </w:r>
          </w:p>
        </w:tc>
        <w:tc>
          <w:tcPr>
            <w:tcW w:w="1249" w:type="pct"/>
            <w:tcBorders>
              <w:top w:val="single" w:sz="4" w:space="0" w:color="auto"/>
              <w:left w:val="nil"/>
              <w:bottom w:val="single" w:sz="4" w:space="0" w:color="auto"/>
              <w:right w:val="single" w:sz="4" w:space="0" w:color="auto"/>
            </w:tcBorders>
            <w:vAlign w:val="center"/>
          </w:tcPr>
          <w:p w14:paraId="2D69190C" w14:textId="77777777" w:rsidR="0082612E" w:rsidRDefault="0082612E"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4</w:t>
            </w:r>
          </w:p>
          <w:p w14:paraId="4EB3B73C" w14:textId="33F29C2E" w:rsidR="0082612E" w:rsidRPr="00041B25" w:rsidRDefault="0082612E"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5</w:t>
            </w:r>
          </w:p>
        </w:tc>
        <w:tc>
          <w:tcPr>
            <w:tcW w:w="860" w:type="pct"/>
            <w:tcBorders>
              <w:top w:val="single" w:sz="4" w:space="0" w:color="auto"/>
              <w:left w:val="nil"/>
              <w:bottom w:val="single" w:sz="4" w:space="0" w:color="auto"/>
              <w:right w:val="single" w:sz="4" w:space="0" w:color="auto"/>
            </w:tcBorders>
            <w:vAlign w:val="center"/>
          </w:tcPr>
          <w:p w14:paraId="25056FF9"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5CA572BB"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5F89563B" w14:textId="522F5084"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79F39193"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E79A09B" w14:textId="0255C3A9"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毕业要求4：</w:t>
            </w:r>
            <w:r w:rsidRPr="003A50BC">
              <w:rPr>
                <w:rFonts w:ascii="仿宋" w:eastAsia="仿宋" w:hAnsi="仿宋" w:hint="eastAsia"/>
                <w:sz w:val="24"/>
              </w:rPr>
              <w:t>研究能力</w:t>
            </w:r>
          </w:p>
        </w:tc>
        <w:tc>
          <w:tcPr>
            <w:tcW w:w="1413" w:type="pct"/>
            <w:tcBorders>
              <w:top w:val="single" w:sz="4" w:space="0" w:color="auto"/>
              <w:left w:val="nil"/>
              <w:bottom w:val="single" w:sz="4" w:space="0" w:color="auto"/>
              <w:right w:val="single" w:sz="4" w:space="0" w:color="auto"/>
            </w:tcBorders>
            <w:vAlign w:val="center"/>
          </w:tcPr>
          <w:p w14:paraId="5B133A84" w14:textId="55A8C488" w:rsidR="0082612E" w:rsidRPr="00041B25" w:rsidRDefault="00AC2F90" w:rsidP="001F54D8">
            <w:pPr>
              <w:spacing w:line="276" w:lineRule="auto"/>
              <w:rPr>
                <w:rFonts w:ascii="仿宋" w:eastAsia="仿宋" w:hAnsi="仿宋"/>
                <w:kern w:val="0"/>
                <w:sz w:val="24"/>
              </w:rPr>
            </w:pPr>
            <w:r w:rsidRPr="00AC2F90">
              <w:rPr>
                <w:rFonts w:ascii="仿宋" w:eastAsia="仿宋" w:hAnsi="仿宋" w:hint="eastAsia"/>
                <w:kern w:val="0"/>
                <w:sz w:val="24"/>
              </w:rPr>
              <w:t>4.1能够基于科学原理，通过文献研究，调研和分析解决复杂工程问题的方案；</w:t>
            </w:r>
          </w:p>
        </w:tc>
        <w:tc>
          <w:tcPr>
            <w:tcW w:w="1249" w:type="pct"/>
            <w:tcBorders>
              <w:top w:val="single" w:sz="4" w:space="0" w:color="auto"/>
              <w:left w:val="nil"/>
              <w:bottom w:val="single" w:sz="4" w:space="0" w:color="auto"/>
              <w:right w:val="single" w:sz="4" w:space="0" w:color="auto"/>
            </w:tcBorders>
            <w:vAlign w:val="center"/>
          </w:tcPr>
          <w:p w14:paraId="0BB8BC7D" w14:textId="381B5242" w:rsidR="0082612E" w:rsidRPr="00041B25" w:rsidRDefault="00AC2F90"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4</w:t>
            </w:r>
          </w:p>
        </w:tc>
        <w:tc>
          <w:tcPr>
            <w:tcW w:w="860" w:type="pct"/>
            <w:tcBorders>
              <w:top w:val="single" w:sz="4" w:space="0" w:color="auto"/>
              <w:left w:val="nil"/>
              <w:bottom w:val="single" w:sz="4" w:space="0" w:color="auto"/>
              <w:right w:val="single" w:sz="4" w:space="0" w:color="auto"/>
            </w:tcBorders>
            <w:vAlign w:val="center"/>
          </w:tcPr>
          <w:p w14:paraId="7C30B6F5"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H</w:t>
            </w:r>
          </w:p>
          <w:p w14:paraId="73E7E17E"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M</w:t>
            </w:r>
          </w:p>
          <w:p w14:paraId="4923B56A" w14:textId="21C28ECB"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657D0EFF"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5923FA4" w14:textId="0C5A421B"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w:t>
            </w:r>
            <w:r w:rsidRPr="00041B25">
              <w:rPr>
                <w:rFonts w:ascii="仿宋" w:eastAsia="仿宋" w:hAnsi="仿宋" w:hint="eastAsia"/>
                <w:kern w:val="0"/>
                <w:sz w:val="24"/>
              </w:rPr>
              <w:t>6：</w:t>
            </w:r>
            <w:r w:rsidRPr="003A50BC">
              <w:rPr>
                <w:rFonts w:ascii="仿宋" w:eastAsia="仿宋" w:hAnsi="仿宋" w:hint="eastAsia"/>
                <w:sz w:val="24"/>
              </w:rPr>
              <w:t>社会责任</w:t>
            </w:r>
          </w:p>
        </w:tc>
        <w:tc>
          <w:tcPr>
            <w:tcW w:w="1413" w:type="pct"/>
            <w:tcBorders>
              <w:top w:val="single" w:sz="4" w:space="0" w:color="auto"/>
              <w:left w:val="nil"/>
              <w:bottom w:val="single" w:sz="4" w:space="0" w:color="auto"/>
              <w:right w:val="single" w:sz="4" w:space="0" w:color="auto"/>
            </w:tcBorders>
            <w:vAlign w:val="center"/>
          </w:tcPr>
          <w:p w14:paraId="16A04DF3" w14:textId="31461473" w:rsidR="0082612E" w:rsidRPr="00041B25"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6.2能分析和评价专业工程实践对社会、健康、安全、法律、</w:t>
            </w:r>
            <w:r w:rsidRPr="001F54D8">
              <w:rPr>
                <w:rFonts w:ascii="仿宋" w:eastAsia="仿宋" w:hAnsi="仿宋" w:hint="eastAsia"/>
                <w:kern w:val="0"/>
                <w:sz w:val="24"/>
              </w:rPr>
              <w:lastRenderedPageBreak/>
              <w:t>文化的影响，以及这些制约因素对项目实施的影响，并理解应承担的责任。</w:t>
            </w:r>
          </w:p>
        </w:tc>
        <w:tc>
          <w:tcPr>
            <w:tcW w:w="1249" w:type="pct"/>
            <w:tcBorders>
              <w:top w:val="single" w:sz="4" w:space="0" w:color="auto"/>
              <w:left w:val="nil"/>
              <w:bottom w:val="single" w:sz="4" w:space="0" w:color="auto"/>
              <w:right w:val="single" w:sz="4" w:space="0" w:color="auto"/>
            </w:tcBorders>
            <w:vAlign w:val="center"/>
          </w:tcPr>
          <w:p w14:paraId="1EDB0ED0" w14:textId="0223E607" w:rsidR="0082612E" w:rsidRPr="00041B25" w:rsidRDefault="001F54D8" w:rsidP="001F54D8">
            <w:pPr>
              <w:spacing w:line="276" w:lineRule="auto"/>
              <w:jc w:val="center"/>
              <w:rPr>
                <w:rFonts w:ascii="仿宋" w:eastAsia="仿宋" w:hAnsi="仿宋"/>
                <w:kern w:val="0"/>
                <w:sz w:val="24"/>
              </w:rPr>
            </w:pPr>
            <w:r w:rsidRPr="00041B25">
              <w:rPr>
                <w:rFonts w:ascii="仿宋" w:eastAsia="仿宋" w:hAnsi="仿宋" w:hint="eastAsia"/>
                <w:kern w:val="0"/>
                <w:sz w:val="24"/>
              </w:rPr>
              <w:lastRenderedPageBreak/>
              <w:t>课程目标</w:t>
            </w:r>
            <w:r>
              <w:rPr>
                <w:rFonts w:ascii="仿宋" w:eastAsia="仿宋" w:hAnsi="仿宋" w:hint="eastAsia"/>
                <w:kern w:val="0"/>
                <w:sz w:val="24"/>
              </w:rPr>
              <w:t>6</w:t>
            </w:r>
          </w:p>
        </w:tc>
        <w:tc>
          <w:tcPr>
            <w:tcW w:w="860" w:type="pct"/>
            <w:tcBorders>
              <w:top w:val="single" w:sz="4" w:space="0" w:color="auto"/>
              <w:left w:val="nil"/>
              <w:bottom w:val="single" w:sz="4" w:space="0" w:color="auto"/>
              <w:right w:val="single" w:sz="4" w:space="0" w:color="auto"/>
            </w:tcBorders>
            <w:vAlign w:val="center"/>
          </w:tcPr>
          <w:p w14:paraId="35C5441D"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6BD2CA46"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54D4097E" w14:textId="10A6D30C"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7E5D98B0"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6522C9C" w14:textId="117D4097"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毕业要求7：</w:t>
            </w:r>
            <w:r w:rsidRPr="003A50BC">
              <w:rPr>
                <w:rFonts w:ascii="仿宋" w:eastAsia="仿宋" w:hAnsi="仿宋" w:hint="eastAsia"/>
                <w:sz w:val="24"/>
              </w:rPr>
              <w:t>环境与可持续发展</w:t>
            </w:r>
          </w:p>
        </w:tc>
        <w:tc>
          <w:tcPr>
            <w:tcW w:w="1413" w:type="pct"/>
            <w:tcBorders>
              <w:top w:val="single" w:sz="4" w:space="0" w:color="auto"/>
              <w:left w:val="nil"/>
              <w:bottom w:val="single" w:sz="4" w:space="0" w:color="auto"/>
              <w:right w:val="single" w:sz="4" w:space="0" w:color="auto"/>
            </w:tcBorders>
            <w:vAlign w:val="center"/>
          </w:tcPr>
          <w:p w14:paraId="0B282951" w14:textId="77777777" w:rsidR="001F54D8" w:rsidRPr="001F54D8"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7.1知晓和理解环境保护和可持续发展的理念和内涵；</w:t>
            </w:r>
          </w:p>
          <w:p w14:paraId="69860ECC" w14:textId="1EC5BFA6" w:rsidR="0082612E" w:rsidRPr="00041B25"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7.2能够站在环境保护和可持续发展的角度思考专业工程实践的可持续性，评价能源化工设施设备可能对人类和环境造成的损害和隐患。</w:t>
            </w:r>
          </w:p>
        </w:tc>
        <w:tc>
          <w:tcPr>
            <w:tcW w:w="1249" w:type="pct"/>
            <w:tcBorders>
              <w:top w:val="single" w:sz="4" w:space="0" w:color="auto"/>
              <w:left w:val="nil"/>
              <w:bottom w:val="single" w:sz="4" w:space="0" w:color="auto"/>
              <w:right w:val="single" w:sz="4" w:space="0" w:color="auto"/>
            </w:tcBorders>
            <w:vAlign w:val="center"/>
          </w:tcPr>
          <w:p w14:paraId="56F295CE" w14:textId="12639F2F" w:rsidR="0082612E" w:rsidRPr="00041B25" w:rsidRDefault="001F54D8"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5</w:t>
            </w:r>
          </w:p>
        </w:tc>
        <w:tc>
          <w:tcPr>
            <w:tcW w:w="860" w:type="pct"/>
            <w:tcBorders>
              <w:top w:val="single" w:sz="4" w:space="0" w:color="auto"/>
              <w:left w:val="nil"/>
              <w:bottom w:val="single" w:sz="4" w:space="0" w:color="auto"/>
              <w:right w:val="single" w:sz="4" w:space="0" w:color="auto"/>
            </w:tcBorders>
            <w:vAlign w:val="center"/>
          </w:tcPr>
          <w:p w14:paraId="1B234829" w14:textId="77777777"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33941786" w14:textId="77777777"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3369D6AE" w14:textId="53574639"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r w:rsidR="0082612E" w:rsidRPr="00A96A5E" w14:paraId="01315F84" w14:textId="77777777" w:rsidTr="001F54D8">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24D6EEE" w14:textId="72AD7D2F" w:rsidR="0082612E" w:rsidRPr="00041B25" w:rsidRDefault="0082612E" w:rsidP="001F54D8">
            <w:pPr>
              <w:widowControl/>
              <w:spacing w:line="276" w:lineRule="auto"/>
              <w:rPr>
                <w:rFonts w:ascii="仿宋" w:eastAsia="仿宋" w:hAnsi="仿宋"/>
                <w:kern w:val="0"/>
                <w:sz w:val="24"/>
              </w:rPr>
            </w:pPr>
            <w:r>
              <w:rPr>
                <w:rFonts w:ascii="仿宋" w:eastAsia="仿宋" w:hAnsi="仿宋" w:hint="eastAsia"/>
                <w:sz w:val="24"/>
              </w:rPr>
              <w:t>能源化学工程</w:t>
            </w:r>
            <w:r w:rsidRPr="00041B25">
              <w:rPr>
                <w:rFonts w:ascii="仿宋" w:eastAsia="仿宋" w:hAnsi="仿宋" w:hint="eastAsia"/>
                <w:sz w:val="24"/>
              </w:rPr>
              <w:t>毕业要求10：</w:t>
            </w:r>
            <w:r w:rsidRPr="003A50BC">
              <w:rPr>
                <w:rFonts w:ascii="仿宋" w:eastAsia="仿宋" w:hAnsi="仿宋" w:hint="eastAsia"/>
                <w:sz w:val="24"/>
              </w:rPr>
              <w:t>沟通能力</w:t>
            </w:r>
          </w:p>
        </w:tc>
        <w:tc>
          <w:tcPr>
            <w:tcW w:w="1413" w:type="pct"/>
            <w:tcBorders>
              <w:top w:val="single" w:sz="4" w:space="0" w:color="auto"/>
              <w:left w:val="nil"/>
              <w:bottom w:val="single" w:sz="4" w:space="0" w:color="auto"/>
              <w:right w:val="single" w:sz="4" w:space="0" w:color="auto"/>
            </w:tcBorders>
            <w:vAlign w:val="center"/>
          </w:tcPr>
          <w:p w14:paraId="07490F65" w14:textId="77777777" w:rsidR="001F54D8" w:rsidRPr="001F54D8"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10.1能就专业问题，以口头、文稿、图表等方式，准确表达自己的观点，回应质疑，理解与业界同行和社会公众交流的差异性；</w:t>
            </w:r>
          </w:p>
          <w:p w14:paraId="18E04EC1" w14:textId="77777777" w:rsidR="001F54D8" w:rsidRPr="001F54D8"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10.2关注全球性问题，理解和尊重世界不同文化的差异性和多样性，了解专业领域的国际发展趋势、研究热点；</w:t>
            </w:r>
          </w:p>
          <w:p w14:paraId="2FA5834B" w14:textId="7039EEA8" w:rsidR="0082612E" w:rsidRPr="00041B25" w:rsidRDefault="001F54D8" w:rsidP="001F54D8">
            <w:pPr>
              <w:spacing w:line="276" w:lineRule="auto"/>
              <w:rPr>
                <w:rFonts w:ascii="仿宋" w:eastAsia="仿宋" w:hAnsi="仿宋"/>
                <w:kern w:val="0"/>
                <w:sz w:val="24"/>
              </w:rPr>
            </w:pPr>
            <w:r w:rsidRPr="001F54D8">
              <w:rPr>
                <w:rFonts w:ascii="仿宋" w:eastAsia="仿宋" w:hAnsi="仿宋" w:hint="eastAsia"/>
                <w:kern w:val="0"/>
                <w:sz w:val="24"/>
              </w:rPr>
              <w:t>10.3具备跨文化交流的语言和书面表达能力，能就专业问题，在跨文化背景下进行沟通和交流。</w:t>
            </w:r>
          </w:p>
        </w:tc>
        <w:tc>
          <w:tcPr>
            <w:tcW w:w="1249" w:type="pct"/>
            <w:tcBorders>
              <w:top w:val="single" w:sz="4" w:space="0" w:color="auto"/>
              <w:left w:val="nil"/>
              <w:bottom w:val="single" w:sz="4" w:space="0" w:color="auto"/>
              <w:right w:val="single" w:sz="4" w:space="0" w:color="auto"/>
            </w:tcBorders>
            <w:vAlign w:val="center"/>
          </w:tcPr>
          <w:p w14:paraId="7BAA9E1F" w14:textId="5D9074CD" w:rsidR="0082612E" w:rsidRPr="00041B25" w:rsidRDefault="001F54D8" w:rsidP="001F54D8">
            <w:pPr>
              <w:spacing w:line="276" w:lineRule="auto"/>
              <w:jc w:val="center"/>
              <w:rPr>
                <w:rFonts w:ascii="仿宋" w:eastAsia="仿宋" w:hAnsi="仿宋"/>
                <w:kern w:val="0"/>
                <w:sz w:val="24"/>
              </w:rPr>
            </w:pPr>
            <w:r w:rsidRPr="00041B25">
              <w:rPr>
                <w:rFonts w:ascii="仿宋" w:eastAsia="仿宋" w:hAnsi="仿宋" w:hint="eastAsia"/>
                <w:kern w:val="0"/>
                <w:sz w:val="24"/>
              </w:rPr>
              <w:t>课程目标</w:t>
            </w:r>
            <w:r>
              <w:rPr>
                <w:rFonts w:ascii="仿宋" w:eastAsia="仿宋" w:hAnsi="仿宋" w:hint="eastAsia"/>
                <w:kern w:val="0"/>
                <w:sz w:val="24"/>
              </w:rPr>
              <w:t>6</w:t>
            </w:r>
          </w:p>
        </w:tc>
        <w:tc>
          <w:tcPr>
            <w:tcW w:w="860" w:type="pct"/>
            <w:tcBorders>
              <w:top w:val="single" w:sz="4" w:space="0" w:color="auto"/>
              <w:left w:val="nil"/>
              <w:bottom w:val="single" w:sz="4" w:space="0" w:color="auto"/>
              <w:right w:val="single" w:sz="4" w:space="0" w:color="auto"/>
            </w:tcBorders>
            <w:vAlign w:val="center"/>
          </w:tcPr>
          <w:p w14:paraId="4C63F0C5" w14:textId="48C20692" w:rsidR="001F54D8"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H</w:t>
            </w:r>
          </w:p>
          <w:p w14:paraId="31189FD1" w14:textId="2A9454CC" w:rsidR="001F54D8" w:rsidRPr="00041B25" w:rsidRDefault="001F54D8" w:rsidP="001F54D8">
            <w:pPr>
              <w:spacing w:line="276" w:lineRule="auto"/>
              <w:jc w:val="center"/>
              <w:rPr>
                <w:rFonts w:ascii="仿宋" w:eastAsia="仿宋" w:hAnsi="仿宋"/>
                <w:sz w:val="24"/>
              </w:rPr>
            </w:pPr>
            <w:r>
              <w:rPr>
                <w:rFonts w:ascii="仿宋" w:eastAsia="仿宋" w:hAnsi="仿宋"/>
                <w:sz w:val="24"/>
              </w:rPr>
              <w:sym w:font="Wingdings 2" w:char="F052"/>
            </w:r>
            <w:r>
              <w:rPr>
                <w:rFonts w:ascii="仿宋" w:eastAsia="仿宋" w:hAnsi="仿宋" w:hint="eastAsia"/>
                <w:sz w:val="24"/>
              </w:rPr>
              <w:t xml:space="preserve"> </w:t>
            </w:r>
            <w:r w:rsidRPr="00041B25">
              <w:rPr>
                <w:rFonts w:ascii="仿宋" w:eastAsia="仿宋" w:hAnsi="仿宋" w:hint="eastAsia"/>
                <w:sz w:val="24"/>
              </w:rPr>
              <w:t>M</w:t>
            </w:r>
          </w:p>
          <w:p w14:paraId="5B810F36" w14:textId="18B7DE22" w:rsidR="0082612E" w:rsidRPr="00041B25" w:rsidRDefault="001F54D8" w:rsidP="001F54D8">
            <w:pPr>
              <w:spacing w:line="276" w:lineRule="auto"/>
              <w:jc w:val="center"/>
              <w:rPr>
                <w:rFonts w:ascii="仿宋" w:eastAsia="仿宋" w:hAnsi="仿宋"/>
                <w:sz w:val="24"/>
              </w:rPr>
            </w:pPr>
            <w:r>
              <w:rPr>
                <w:rFonts w:ascii="仿宋" w:eastAsia="仿宋" w:hAnsi="仿宋" w:hint="eastAsia"/>
                <w:sz w:val="24"/>
              </w:rPr>
              <w:t xml:space="preserve">□ </w:t>
            </w:r>
            <w:r w:rsidRPr="00041B25">
              <w:rPr>
                <w:rFonts w:ascii="仿宋" w:eastAsia="仿宋" w:hAnsi="仿宋" w:hint="eastAsia"/>
                <w:sz w:val="24"/>
              </w:rPr>
              <w:t>L</w:t>
            </w:r>
          </w:p>
        </w:tc>
      </w:tr>
    </w:tbl>
    <w:p w14:paraId="6A19C7B2"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14:paraId="28007716" w14:textId="2E66DA02" w:rsidR="0053749D" w:rsidRPr="00005B6C" w:rsidRDefault="0053749D" w:rsidP="00947C8E">
      <w:pPr>
        <w:snapToGrid w:val="0"/>
        <w:spacing w:line="300" w:lineRule="auto"/>
        <w:rPr>
          <w:rFonts w:ascii="仿宋" w:eastAsia="仿宋" w:hAnsi="仿宋"/>
          <w:color w:val="0070C0"/>
          <w:sz w:val="24"/>
        </w:rPr>
      </w:pPr>
    </w:p>
    <w:tbl>
      <w:tblPr>
        <w:tblW w:w="0" w:type="auto"/>
        <w:tblLook w:val="04A0" w:firstRow="1" w:lastRow="0" w:firstColumn="1" w:lastColumn="0" w:noHBand="0" w:noVBand="1"/>
      </w:tblPr>
      <w:tblGrid>
        <w:gridCol w:w="336"/>
        <w:gridCol w:w="1703"/>
        <w:gridCol w:w="2348"/>
        <w:gridCol w:w="337"/>
        <w:gridCol w:w="546"/>
        <w:gridCol w:w="1427"/>
        <w:gridCol w:w="767"/>
        <w:gridCol w:w="822"/>
      </w:tblGrid>
      <w:tr w:rsidR="00971BF9" w:rsidRPr="00320191" w14:paraId="4B5A5EB8" w14:textId="77777777" w:rsidTr="00971BF9">
        <w:trPr>
          <w:trHeight w:val="58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AB2BF57" w14:textId="77777777" w:rsidR="00320191" w:rsidRPr="00320191" w:rsidRDefault="00320191" w:rsidP="00320191">
            <w:pPr>
              <w:widowControl/>
              <w:jc w:val="center"/>
              <w:rPr>
                <w:rFonts w:ascii="FangSong" w:eastAsia="FangSong" w:hAnsi="FangSong" w:cs="宋体"/>
                <w:b/>
                <w:bCs/>
                <w:color w:val="000000"/>
                <w:kern w:val="0"/>
                <w:sz w:val="24"/>
              </w:rPr>
            </w:pPr>
            <w:r w:rsidRPr="00320191">
              <w:rPr>
                <w:rFonts w:ascii="FangSong" w:eastAsia="FangSong" w:hAnsi="FangSong" w:cs="宋体" w:hint="eastAsia"/>
                <w:b/>
                <w:bCs/>
                <w:color w:val="000000"/>
                <w:kern w:val="0"/>
                <w:sz w:val="24"/>
              </w:rPr>
              <w:t>序号</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6338A8" w14:textId="77777777" w:rsidR="00320191" w:rsidRPr="00320191" w:rsidRDefault="00320191" w:rsidP="00320191">
            <w:pPr>
              <w:widowControl/>
              <w:jc w:val="center"/>
              <w:rPr>
                <w:rFonts w:ascii="FangSong" w:eastAsia="FangSong" w:hAnsi="FangSong" w:cs="宋体"/>
                <w:b/>
                <w:bCs/>
                <w:color w:val="000000"/>
                <w:kern w:val="0"/>
                <w:sz w:val="24"/>
              </w:rPr>
            </w:pPr>
            <w:r w:rsidRPr="00320191">
              <w:rPr>
                <w:rFonts w:ascii="FangSong" w:eastAsia="FangSong" w:hAnsi="FangSong" w:cs="宋体" w:hint="eastAsia"/>
                <w:b/>
                <w:bCs/>
                <w:color w:val="000000"/>
                <w:kern w:val="0"/>
                <w:sz w:val="24"/>
              </w:rPr>
              <w:t>章节/教学单元</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816CE1" w14:textId="77777777" w:rsidR="00320191" w:rsidRPr="00320191" w:rsidRDefault="00320191" w:rsidP="00320191">
            <w:pPr>
              <w:widowControl/>
              <w:jc w:val="center"/>
              <w:rPr>
                <w:rFonts w:ascii="FangSong" w:eastAsia="FangSong" w:hAnsi="FangSong" w:cs="宋体"/>
                <w:b/>
                <w:bCs/>
                <w:color w:val="000000"/>
                <w:kern w:val="0"/>
                <w:sz w:val="24"/>
              </w:rPr>
            </w:pPr>
            <w:r w:rsidRPr="00320191">
              <w:rPr>
                <w:rFonts w:ascii="FangSong" w:eastAsia="FangSong" w:hAnsi="FangSong" w:cs="宋体" w:hint="eastAsia"/>
                <w:b/>
                <w:bCs/>
                <w:color w:val="000000"/>
                <w:kern w:val="0"/>
                <w:sz w:val="24"/>
              </w:rPr>
              <w:t>教学内容</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3AEAA7" w14:textId="77777777" w:rsidR="00320191" w:rsidRPr="00320191" w:rsidRDefault="00320191" w:rsidP="00320191">
            <w:pPr>
              <w:widowControl/>
              <w:jc w:val="center"/>
              <w:rPr>
                <w:rFonts w:ascii="FangSong" w:eastAsia="FangSong" w:hAnsi="FangSong" w:cs="宋体"/>
                <w:b/>
                <w:bCs/>
                <w:color w:val="000000"/>
                <w:kern w:val="0"/>
                <w:sz w:val="24"/>
              </w:rPr>
            </w:pPr>
            <w:r w:rsidRPr="00320191">
              <w:rPr>
                <w:rFonts w:ascii="FangSong" w:eastAsia="FangSong" w:hAnsi="FangSong" w:cs="宋体" w:hint="eastAsia"/>
                <w:b/>
                <w:bCs/>
                <w:color w:val="000000"/>
                <w:kern w:val="0"/>
                <w:sz w:val="24"/>
              </w:rPr>
              <w:t>学时</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8C642" w14:textId="77777777" w:rsidR="00320191" w:rsidRPr="00320191" w:rsidRDefault="00320191" w:rsidP="00320191">
            <w:pPr>
              <w:widowControl/>
              <w:jc w:val="center"/>
              <w:rPr>
                <w:rFonts w:ascii="FangSong" w:eastAsia="FangSong" w:hAnsi="FangSong" w:cs="宋体"/>
                <w:b/>
                <w:bCs/>
                <w:color w:val="000000"/>
                <w:kern w:val="0"/>
                <w:sz w:val="24"/>
              </w:rPr>
            </w:pPr>
            <w:r w:rsidRPr="00320191">
              <w:rPr>
                <w:rFonts w:ascii="FangSong" w:eastAsia="FangSong" w:hAnsi="FangSong" w:cs="宋体" w:hint="eastAsia"/>
                <w:b/>
                <w:bCs/>
                <w:color w:val="000000"/>
                <w:kern w:val="0"/>
                <w:sz w:val="24"/>
              </w:rPr>
              <w:t>授课</w:t>
            </w:r>
            <w:r w:rsidRPr="00320191">
              <w:rPr>
                <w:rFonts w:ascii="FangSong" w:eastAsia="FangSong" w:hAnsi="FangSong" w:cs="宋体" w:hint="eastAsia"/>
                <w:b/>
                <w:bCs/>
                <w:color w:val="000000"/>
                <w:kern w:val="0"/>
                <w:sz w:val="24"/>
              </w:rPr>
              <w:lastRenderedPageBreak/>
              <w:t>要点（重点、难点、</w:t>
            </w:r>
            <w:proofErr w:type="gramStart"/>
            <w:r w:rsidRPr="00320191">
              <w:rPr>
                <w:rFonts w:ascii="FangSong" w:eastAsia="FangSong" w:hAnsi="FangSong" w:cs="宋体" w:hint="eastAsia"/>
                <w:b/>
                <w:bCs/>
                <w:color w:val="000000"/>
                <w:kern w:val="0"/>
                <w:sz w:val="24"/>
              </w:rPr>
              <w:t>课程思政元素</w:t>
            </w:r>
            <w:proofErr w:type="gramEnd"/>
            <w:r w:rsidRPr="00320191">
              <w:rPr>
                <w:rFonts w:ascii="FangSong" w:eastAsia="FangSong" w:hAnsi="FangSong" w:cs="宋体" w:hint="eastAsia"/>
                <w:b/>
                <w:bCs/>
                <w:color w:val="000000"/>
                <w:kern w:val="0"/>
                <w:sz w:val="24"/>
              </w:rPr>
              <w:t>等）</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8EAB7A8" w14:textId="77777777" w:rsidR="00320191" w:rsidRPr="00320191" w:rsidRDefault="00320191" w:rsidP="00320191">
            <w:pPr>
              <w:widowControl/>
              <w:jc w:val="center"/>
              <w:rPr>
                <w:rFonts w:ascii="仿宋" w:eastAsia="仿宋" w:hAnsi="仿宋" w:cs="宋体"/>
                <w:b/>
                <w:bCs/>
                <w:color w:val="000000"/>
                <w:kern w:val="0"/>
                <w:sz w:val="24"/>
              </w:rPr>
            </w:pPr>
            <w:r w:rsidRPr="00320191">
              <w:rPr>
                <w:rFonts w:ascii="仿宋" w:eastAsia="仿宋" w:hAnsi="仿宋" w:cs="宋体" w:hint="eastAsia"/>
                <w:b/>
                <w:bCs/>
                <w:color w:val="000000"/>
                <w:kern w:val="0"/>
                <w:sz w:val="24"/>
              </w:rPr>
              <w:lastRenderedPageBreak/>
              <w:t>教学方法</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946E2A" w14:textId="77777777" w:rsidR="00320191" w:rsidRPr="00320191" w:rsidRDefault="00320191" w:rsidP="00320191">
            <w:pPr>
              <w:widowControl/>
              <w:jc w:val="center"/>
              <w:rPr>
                <w:rFonts w:ascii="仿宋" w:eastAsia="仿宋" w:hAnsi="仿宋" w:cs="宋体"/>
                <w:b/>
                <w:bCs/>
                <w:color w:val="000000"/>
                <w:kern w:val="0"/>
                <w:sz w:val="24"/>
              </w:rPr>
            </w:pPr>
            <w:r w:rsidRPr="00320191">
              <w:rPr>
                <w:rFonts w:ascii="仿宋" w:eastAsia="仿宋" w:hAnsi="仿宋" w:cs="宋体" w:hint="eastAsia"/>
                <w:b/>
                <w:bCs/>
                <w:color w:val="000000"/>
                <w:kern w:val="0"/>
                <w:sz w:val="24"/>
              </w:rPr>
              <w:t>考核形式</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531BB2" w14:textId="77777777" w:rsidR="00320191" w:rsidRPr="00320191" w:rsidRDefault="00320191" w:rsidP="00320191">
            <w:pPr>
              <w:widowControl/>
              <w:jc w:val="center"/>
              <w:rPr>
                <w:rFonts w:ascii="仿宋" w:eastAsia="仿宋" w:hAnsi="仿宋" w:cs="宋体"/>
                <w:b/>
                <w:bCs/>
                <w:color w:val="000000"/>
                <w:kern w:val="0"/>
                <w:sz w:val="24"/>
              </w:rPr>
            </w:pPr>
            <w:r w:rsidRPr="00320191">
              <w:rPr>
                <w:rFonts w:ascii="仿宋" w:eastAsia="仿宋" w:hAnsi="仿宋" w:cs="宋体" w:hint="eastAsia"/>
                <w:b/>
                <w:bCs/>
                <w:color w:val="000000"/>
                <w:kern w:val="0"/>
                <w:sz w:val="24"/>
              </w:rPr>
              <w:t>课程目标</w:t>
            </w:r>
          </w:p>
        </w:tc>
      </w:tr>
      <w:tr w:rsidR="00971BF9" w:rsidRPr="00320191" w14:paraId="5604F9A4"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4F097C7"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FB8C73"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第0章 课程导论和绪论</w:t>
            </w:r>
            <w:r w:rsidRPr="00320191">
              <w:rPr>
                <w:rFonts w:ascii="FangSong" w:eastAsia="FangSong" w:hAnsi="FangSong" w:cs="宋体" w:hint="eastAsia"/>
                <w:color w:val="000000"/>
                <w:kern w:val="0"/>
                <w:sz w:val="22"/>
                <w:szCs w:val="22"/>
              </w:rPr>
              <w:br/>
              <w:t>第1节 课程导论</w:t>
            </w:r>
            <w:r w:rsidRPr="00320191">
              <w:rPr>
                <w:rFonts w:ascii="FangSong" w:eastAsia="FangSong" w:hAnsi="FangSong" w:cs="宋体" w:hint="eastAsia"/>
                <w:color w:val="000000"/>
                <w:kern w:val="0"/>
                <w:sz w:val="22"/>
                <w:szCs w:val="22"/>
              </w:rPr>
              <w:br/>
              <w:t>第2节 绪论</w:t>
            </w:r>
          </w:p>
        </w:tc>
        <w:tc>
          <w:tcPr>
            <w:tcW w:w="0" w:type="auto"/>
            <w:tcBorders>
              <w:top w:val="nil"/>
              <w:left w:val="nil"/>
              <w:bottom w:val="nil"/>
              <w:right w:val="nil"/>
            </w:tcBorders>
            <w:shd w:val="clear" w:color="auto" w:fill="auto"/>
            <w:noWrap/>
            <w:vAlign w:val="center"/>
            <w:hideMark/>
          </w:tcPr>
          <w:p w14:paraId="59480BD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1.1.系列课程体系结构与关系</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BFB1EE2"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DC8D8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带学生了解国内外石油加工的现状，这部分主要是为了给学生</w:t>
            </w:r>
            <w:r w:rsidRPr="00320191">
              <w:rPr>
                <w:rFonts w:ascii="FangSong" w:eastAsia="FangSong" w:hAnsi="FangSong" w:cs="宋体" w:hint="eastAsia"/>
                <w:color w:val="000000"/>
                <w:kern w:val="0"/>
                <w:sz w:val="24"/>
              </w:rPr>
              <w:lastRenderedPageBreak/>
              <w:t>打开一下课程格局，提供丰富的石油行业背景资料供学生们以后写报告使用。</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2E748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C39E60A"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43AFCE7"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6</w:t>
            </w:r>
          </w:p>
        </w:tc>
      </w:tr>
      <w:tr w:rsidR="00971BF9" w:rsidRPr="00320191" w14:paraId="6CB9863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7E9EC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26E2F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2DD930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1.2.课程要求和目标</w:t>
            </w:r>
          </w:p>
        </w:tc>
        <w:tc>
          <w:tcPr>
            <w:tcW w:w="0" w:type="auto"/>
            <w:vMerge/>
            <w:tcBorders>
              <w:top w:val="nil"/>
              <w:left w:val="single" w:sz="8" w:space="0" w:color="auto"/>
              <w:bottom w:val="single" w:sz="8" w:space="0" w:color="000000"/>
              <w:right w:val="single" w:sz="8" w:space="0" w:color="auto"/>
            </w:tcBorders>
            <w:vAlign w:val="center"/>
            <w:hideMark/>
          </w:tcPr>
          <w:p w14:paraId="695DDB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B19F3C"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4936B15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23E29B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D2A2B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953F2E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45F0B9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D4C02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810C0B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1.3.课程内容体系</w:t>
            </w:r>
          </w:p>
        </w:tc>
        <w:tc>
          <w:tcPr>
            <w:tcW w:w="0" w:type="auto"/>
            <w:vMerge/>
            <w:tcBorders>
              <w:top w:val="nil"/>
              <w:left w:val="single" w:sz="8" w:space="0" w:color="auto"/>
              <w:bottom w:val="single" w:sz="8" w:space="0" w:color="000000"/>
              <w:right w:val="single" w:sz="8" w:space="0" w:color="auto"/>
            </w:tcBorders>
            <w:vAlign w:val="center"/>
            <w:hideMark/>
          </w:tcPr>
          <w:p w14:paraId="55BDA96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18E9D3"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1ECF24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C4EF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2F441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E3A0D2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49B86B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8C67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E6AD8B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1.4.教材与主要参考资料</w:t>
            </w:r>
          </w:p>
        </w:tc>
        <w:tc>
          <w:tcPr>
            <w:tcW w:w="0" w:type="auto"/>
            <w:vMerge/>
            <w:tcBorders>
              <w:top w:val="nil"/>
              <w:left w:val="single" w:sz="8" w:space="0" w:color="auto"/>
              <w:bottom w:val="single" w:sz="8" w:space="0" w:color="000000"/>
              <w:right w:val="single" w:sz="8" w:space="0" w:color="auto"/>
            </w:tcBorders>
            <w:vAlign w:val="center"/>
            <w:hideMark/>
          </w:tcPr>
          <w:p w14:paraId="7407AD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8C98DA"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5DD0D1D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0FEFF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1769B8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6C39EE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41722A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6983A5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902790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1.5.课程特点</w:t>
            </w:r>
          </w:p>
        </w:tc>
        <w:tc>
          <w:tcPr>
            <w:tcW w:w="0" w:type="auto"/>
            <w:vMerge/>
            <w:tcBorders>
              <w:top w:val="nil"/>
              <w:left w:val="single" w:sz="8" w:space="0" w:color="auto"/>
              <w:bottom w:val="single" w:sz="8" w:space="0" w:color="000000"/>
              <w:right w:val="single" w:sz="8" w:space="0" w:color="auto"/>
            </w:tcBorders>
            <w:vAlign w:val="center"/>
            <w:hideMark/>
          </w:tcPr>
          <w:p w14:paraId="6EEB3EC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D3CB08"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4520C6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5AB9E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9A192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283A13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9B48E9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ECEFBF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5A4122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1.6.课程结业方式与纪律要求</w:t>
            </w:r>
          </w:p>
        </w:tc>
        <w:tc>
          <w:tcPr>
            <w:tcW w:w="0" w:type="auto"/>
            <w:vMerge/>
            <w:tcBorders>
              <w:top w:val="nil"/>
              <w:left w:val="single" w:sz="8" w:space="0" w:color="auto"/>
              <w:bottom w:val="single" w:sz="8" w:space="0" w:color="000000"/>
              <w:right w:val="single" w:sz="8" w:space="0" w:color="auto"/>
            </w:tcBorders>
            <w:vAlign w:val="center"/>
            <w:hideMark/>
          </w:tcPr>
          <w:p w14:paraId="52597E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69B6C8"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4895EEB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F30C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43363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6CC257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ECC8E8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8498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1E7B0F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2.1.石油炼制工业概述</w:t>
            </w:r>
          </w:p>
        </w:tc>
        <w:tc>
          <w:tcPr>
            <w:tcW w:w="0" w:type="auto"/>
            <w:vMerge/>
            <w:tcBorders>
              <w:top w:val="nil"/>
              <w:left w:val="single" w:sz="8" w:space="0" w:color="auto"/>
              <w:bottom w:val="single" w:sz="8" w:space="0" w:color="000000"/>
              <w:right w:val="single" w:sz="8" w:space="0" w:color="auto"/>
            </w:tcBorders>
            <w:vAlign w:val="center"/>
            <w:hideMark/>
          </w:tcPr>
          <w:p w14:paraId="207BE2A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B3A126"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4539FF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0323C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80731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9EF1F7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0C697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A6767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61B1D0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2.2.世界炼油工业发展概况</w:t>
            </w:r>
          </w:p>
        </w:tc>
        <w:tc>
          <w:tcPr>
            <w:tcW w:w="0" w:type="auto"/>
            <w:vMerge/>
            <w:tcBorders>
              <w:top w:val="nil"/>
              <w:left w:val="single" w:sz="8" w:space="0" w:color="auto"/>
              <w:bottom w:val="single" w:sz="8" w:space="0" w:color="000000"/>
              <w:right w:val="single" w:sz="8" w:space="0" w:color="auto"/>
            </w:tcBorders>
            <w:vAlign w:val="center"/>
            <w:hideMark/>
          </w:tcPr>
          <w:p w14:paraId="09365E8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D6378B"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061D8DB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D169A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CE5DB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39FAF9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596B8B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3A71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719386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2.3.我国炼油工业发展概况</w:t>
            </w:r>
          </w:p>
        </w:tc>
        <w:tc>
          <w:tcPr>
            <w:tcW w:w="0" w:type="auto"/>
            <w:vMerge/>
            <w:tcBorders>
              <w:top w:val="nil"/>
              <w:left w:val="single" w:sz="8" w:space="0" w:color="auto"/>
              <w:bottom w:val="single" w:sz="8" w:space="0" w:color="000000"/>
              <w:right w:val="single" w:sz="8" w:space="0" w:color="auto"/>
            </w:tcBorders>
            <w:vAlign w:val="center"/>
            <w:hideMark/>
          </w:tcPr>
          <w:p w14:paraId="1D952E9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2A3897"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11C9E6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AA05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A3A93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9C0818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0213E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5F09A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01252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2.4.我国能源和油气资源形势</w:t>
            </w:r>
          </w:p>
        </w:tc>
        <w:tc>
          <w:tcPr>
            <w:tcW w:w="0" w:type="auto"/>
            <w:vMerge/>
            <w:tcBorders>
              <w:top w:val="nil"/>
              <w:left w:val="single" w:sz="8" w:space="0" w:color="auto"/>
              <w:bottom w:val="single" w:sz="8" w:space="0" w:color="000000"/>
              <w:right w:val="single" w:sz="8" w:space="0" w:color="auto"/>
            </w:tcBorders>
            <w:vAlign w:val="center"/>
            <w:hideMark/>
          </w:tcPr>
          <w:p w14:paraId="51FC18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3DEDFC"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15DFC1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0E327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B40F6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F115470"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19368D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D130C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604A5EC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2.5.我国炼油业面临的宏观形势分析</w:t>
            </w:r>
          </w:p>
        </w:tc>
        <w:tc>
          <w:tcPr>
            <w:tcW w:w="0" w:type="auto"/>
            <w:vMerge/>
            <w:tcBorders>
              <w:top w:val="nil"/>
              <w:left w:val="single" w:sz="8" w:space="0" w:color="auto"/>
              <w:bottom w:val="single" w:sz="8" w:space="0" w:color="000000"/>
              <w:right w:val="single" w:sz="8" w:space="0" w:color="auto"/>
            </w:tcBorders>
            <w:vAlign w:val="center"/>
            <w:hideMark/>
          </w:tcPr>
          <w:p w14:paraId="2022A92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BFDAC3"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1738616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FC87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E71B5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A2D4BF0"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6E1397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6719FE"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第1章 石油蒸馏</w:t>
            </w:r>
            <w:r w:rsidRPr="00320191">
              <w:rPr>
                <w:rFonts w:ascii="FangSong" w:eastAsia="FangSong" w:hAnsi="FangSong" w:cs="宋体" w:hint="eastAsia"/>
                <w:color w:val="000000"/>
                <w:kern w:val="0"/>
                <w:sz w:val="22"/>
                <w:szCs w:val="22"/>
              </w:rPr>
              <w:br/>
              <w:t>第1节 蒸馏概述</w:t>
            </w:r>
            <w:r w:rsidRPr="00320191">
              <w:rPr>
                <w:rFonts w:ascii="FangSong" w:eastAsia="FangSong" w:hAnsi="FangSong" w:cs="宋体" w:hint="eastAsia"/>
                <w:color w:val="000000"/>
                <w:kern w:val="0"/>
                <w:sz w:val="22"/>
                <w:szCs w:val="22"/>
              </w:rPr>
              <w:br/>
              <w:t>第2节 石油体系的表征及其气—</w:t>
            </w:r>
            <w:proofErr w:type="gramStart"/>
            <w:r w:rsidRPr="00320191">
              <w:rPr>
                <w:rFonts w:ascii="FangSong" w:eastAsia="FangSong" w:hAnsi="FangSong" w:cs="宋体" w:hint="eastAsia"/>
                <w:color w:val="000000"/>
                <w:kern w:val="0"/>
                <w:sz w:val="22"/>
                <w:szCs w:val="22"/>
              </w:rPr>
              <w:t>液平衡</w:t>
            </w:r>
            <w:proofErr w:type="gramEnd"/>
          </w:p>
        </w:tc>
        <w:tc>
          <w:tcPr>
            <w:tcW w:w="0" w:type="auto"/>
            <w:tcBorders>
              <w:top w:val="nil"/>
              <w:left w:val="nil"/>
              <w:bottom w:val="nil"/>
              <w:right w:val="nil"/>
            </w:tcBorders>
            <w:shd w:val="clear" w:color="auto" w:fill="auto"/>
            <w:noWrap/>
            <w:vAlign w:val="center"/>
            <w:hideMark/>
          </w:tcPr>
          <w:p w14:paraId="335D1E3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1.1.石油蒸馏是石油加工的基本途径</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65CB78A"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9EC4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"结合原油加工流</w:t>
            </w:r>
            <w:r w:rsidRPr="00320191">
              <w:rPr>
                <w:rFonts w:ascii="FangSong" w:eastAsia="FangSong" w:hAnsi="FangSong" w:cs="宋体" w:hint="eastAsia"/>
                <w:color w:val="000000"/>
                <w:kern w:val="0"/>
                <w:sz w:val="24"/>
              </w:rPr>
              <w:lastRenderedPageBreak/>
              <w:t>程图介绍了常减压在石油加工流程中的位置和作用。</w:t>
            </w:r>
            <w:r w:rsidRPr="00320191">
              <w:rPr>
                <w:rFonts w:ascii="FangSong" w:eastAsia="FangSong" w:hAnsi="FangSong" w:cs="宋体" w:hint="eastAsia"/>
                <w:color w:val="000000"/>
                <w:kern w:val="0"/>
                <w:sz w:val="24"/>
              </w:rPr>
              <w:br/>
              <w:t>介绍了馏分、蒸馏的相关定义，介绍了蒸馏过程</w:t>
            </w:r>
            <w:r w:rsidRPr="00320191">
              <w:rPr>
                <w:rFonts w:ascii="FangSong" w:eastAsia="FangSong" w:hAnsi="FangSong" w:cs="宋体" w:hint="eastAsia"/>
                <w:color w:val="000000"/>
                <w:kern w:val="0"/>
                <w:sz w:val="24"/>
              </w:rPr>
              <w:lastRenderedPageBreak/>
              <w:t>的重要性，包括什么是一次加工、二次加工。</w:t>
            </w:r>
            <w:r w:rsidRPr="00320191">
              <w:rPr>
                <w:rFonts w:ascii="FangSong" w:eastAsia="FangSong" w:hAnsi="FangSong" w:cs="宋体" w:hint="eastAsia"/>
                <w:color w:val="000000"/>
                <w:kern w:val="0"/>
                <w:sz w:val="24"/>
              </w:rPr>
              <w:br/>
              <w:t>介绍了蒸馏的基本类型，三种基本类型的定义概念、相</w:t>
            </w:r>
            <w:r w:rsidRPr="00320191">
              <w:rPr>
                <w:rFonts w:ascii="FangSong" w:eastAsia="FangSong" w:hAnsi="FangSong" w:cs="宋体" w:hint="eastAsia"/>
                <w:color w:val="000000"/>
                <w:kern w:val="0"/>
                <w:sz w:val="24"/>
              </w:rPr>
              <w:lastRenderedPageBreak/>
              <w:t>关特性和常见应用，这些都是要记住的，一般考考填空、选择和判断。</w:t>
            </w:r>
            <w:r w:rsidRPr="00320191">
              <w:rPr>
                <w:rFonts w:ascii="FangSong" w:eastAsia="FangSong" w:hAnsi="FangSong" w:cs="宋体" w:hint="eastAsia"/>
                <w:color w:val="000000"/>
                <w:kern w:val="0"/>
                <w:sz w:val="24"/>
              </w:rPr>
              <w:br/>
              <w:t>介绍了三种蒸馏曲线，三种蒸</w:t>
            </w:r>
            <w:r w:rsidRPr="00320191">
              <w:rPr>
                <w:rFonts w:ascii="FangSong" w:eastAsia="FangSong" w:hAnsi="FangSong" w:cs="宋体" w:hint="eastAsia"/>
                <w:color w:val="000000"/>
                <w:kern w:val="0"/>
                <w:sz w:val="24"/>
              </w:rPr>
              <w:lastRenderedPageBreak/>
              <w:t>馏曲线怎么来的，有什么特点，特别是三种曲线的比较要充分掌握。</w:t>
            </w:r>
            <w:r w:rsidRPr="00320191">
              <w:rPr>
                <w:rFonts w:ascii="FangSong" w:eastAsia="FangSong" w:hAnsi="FangSong" w:cs="宋体" w:hint="eastAsia"/>
                <w:color w:val="000000"/>
                <w:kern w:val="0"/>
                <w:sz w:val="24"/>
              </w:rPr>
              <w:br/>
              <w:t>蒸馏曲线的外推和内插适当了解</w:t>
            </w:r>
            <w:r w:rsidRPr="00320191">
              <w:rPr>
                <w:rFonts w:ascii="FangSong" w:eastAsia="FangSong" w:hAnsi="FangSong" w:cs="宋体" w:hint="eastAsia"/>
                <w:color w:val="000000"/>
                <w:kern w:val="0"/>
                <w:sz w:val="24"/>
              </w:rPr>
              <w:lastRenderedPageBreak/>
              <w:t>即可，知道有哪些分析原油馏分分布的方法。</w:t>
            </w:r>
            <w:r w:rsidRPr="00320191">
              <w:rPr>
                <w:rFonts w:ascii="FangSong" w:eastAsia="FangSong" w:hAnsi="FangSong" w:cs="宋体" w:hint="eastAsia"/>
                <w:color w:val="000000"/>
                <w:kern w:val="0"/>
                <w:sz w:val="24"/>
              </w:rPr>
              <w:br/>
              <w:t>掌握“过热水蒸气存在下油的汽化”的相关概念、出现</w:t>
            </w:r>
            <w:r w:rsidRPr="00320191">
              <w:rPr>
                <w:rFonts w:ascii="FangSong" w:eastAsia="FangSong" w:hAnsi="FangSong" w:cs="宋体" w:hint="eastAsia"/>
                <w:color w:val="000000"/>
                <w:kern w:val="0"/>
                <w:sz w:val="24"/>
              </w:rPr>
              <w:lastRenderedPageBreak/>
              <w:t>的工况、原理、以及压力、温度和气化率之间的关系。"</w:t>
            </w:r>
            <w:r w:rsidRPr="00320191">
              <w:rPr>
                <w:rFonts w:ascii="FangSong" w:eastAsia="FangSong" w:hAnsi="FangSong" w:cs="宋体" w:hint="eastAsia"/>
                <w:color w:val="000000"/>
                <w:kern w:val="0"/>
                <w:sz w:val="24"/>
              </w:rPr>
              <w:br/>
              <w:t>“饱和水蒸气存在下油的汽化”部分，要搞</w:t>
            </w:r>
            <w:r w:rsidRPr="00320191">
              <w:rPr>
                <w:rFonts w:ascii="FangSong" w:eastAsia="FangSong" w:hAnsi="FangSong" w:cs="宋体" w:hint="eastAsia"/>
                <w:color w:val="000000"/>
                <w:kern w:val="0"/>
                <w:sz w:val="24"/>
              </w:rPr>
              <w:lastRenderedPageBreak/>
              <w:t>清楚随着温度升高，“油的饱和蒸气压+水的饱和蒸气压”和“总压”的大小变化，由此引发的气化</w:t>
            </w:r>
            <w:r w:rsidRPr="00320191">
              <w:rPr>
                <w:rFonts w:ascii="FangSong" w:eastAsia="FangSong" w:hAnsi="FangSong" w:cs="宋体" w:hint="eastAsia"/>
                <w:color w:val="000000"/>
                <w:kern w:val="0"/>
                <w:sz w:val="24"/>
              </w:rPr>
              <w:lastRenderedPageBreak/>
              <w:t>和气化中止，并能借助p-T-e相图计算初始气化温度，特定温度下的饱和水蒸气压、油</w:t>
            </w:r>
            <w:proofErr w:type="gramStart"/>
            <w:r w:rsidRPr="00320191">
              <w:rPr>
                <w:rFonts w:ascii="FangSong" w:eastAsia="FangSong" w:hAnsi="FangSong" w:cs="宋体" w:hint="eastAsia"/>
                <w:color w:val="000000"/>
                <w:kern w:val="0"/>
                <w:sz w:val="24"/>
              </w:rPr>
              <w:t>蒸气</w:t>
            </w:r>
            <w:proofErr w:type="gramEnd"/>
            <w:r w:rsidRPr="00320191">
              <w:rPr>
                <w:rFonts w:ascii="FangSong" w:eastAsia="FangSong" w:hAnsi="FangSong" w:cs="宋体" w:hint="eastAsia"/>
                <w:color w:val="000000"/>
                <w:kern w:val="0"/>
                <w:sz w:val="24"/>
              </w:rPr>
              <w:t>压、水的</w:t>
            </w:r>
            <w:r w:rsidRPr="00320191">
              <w:rPr>
                <w:rFonts w:ascii="FangSong" w:eastAsia="FangSong" w:hAnsi="FangSong" w:cs="宋体" w:hint="eastAsia"/>
                <w:color w:val="000000"/>
                <w:kern w:val="0"/>
                <w:sz w:val="24"/>
              </w:rPr>
              <w:lastRenderedPageBreak/>
              <w:t>汽化率、油的汽化量。</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7E9E35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2C2629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64CC4F8"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w:t>
            </w:r>
          </w:p>
        </w:tc>
      </w:tr>
      <w:tr w:rsidR="00971BF9" w:rsidRPr="00320191" w14:paraId="4F92123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6C71AF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625B5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B56B16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1.2.石油蒸馏的重要性</w:t>
            </w:r>
          </w:p>
        </w:tc>
        <w:tc>
          <w:tcPr>
            <w:tcW w:w="0" w:type="auto"/>
            <w:vMerge/>
            <w:tcBorders>
              <w:top w:val="nil"/>
              <w:left w:val="single" w:sz="8" w:space="0" w:color="auto"/>
              <w:bottom w:val="single" w:sz="8" w:space="0" w:color="000000"/>
              <w:right w:val="single" w:sz="8" w:space="0" w:color="auto"/>
            </w:tcBorders>
            <w:vAlign w:val="center"/>
            <w:hideMark/>
          </w:tcPr>
          <w:p w14:paraId="37E0C16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68E928"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07C581B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0E2F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481D2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CC56D6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1D1ADA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FFF2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D07FF7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1.3.石油蒸馏的基本类型</w:t>
            </w:r>
          </w:p>
        </w:tc>
        <w:tc>
          <w:tcPr>
            <w:tcW w:w="0" w:type="auto"/>
            <w:vMerge/>
            <w:tcBorders>
              <w:top w:val="nil"/>
              <w:left w:val="single" w:sz="8" w:space="0" w:color="auto"/>
              <w:bottom w:val="single" w:sz="8" w:space="0" w:color="000000"/>
              <w:right w:val="single" w:sz="8" w:space="0" w:color="auto"/>
            </w:tcBorders>
            <w:vAlign w:val="center"/>
            <w:hideMark/>
          </w:tcPr>
          <w:p w14:paraId="56E0F4B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F19D573"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6D1E47A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AF0E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BEFB8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0330D6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D03A5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EBFE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B9E07F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2.1.石油及其馏分的蒸馏曲线</w:t>
            </w:r>
          </w:p>
        </w:tc>
        <w:tc>
          <w:tcPr>
            <w:tcW w:w="0" w:type="auto"/>
            <w:vMerge/>
            <w:tcBorders>
              <w:top w:val="nil"/>
              <w:left w:val="single" w:sz="8" w:space="0" w:color="auto"/>
              <w:bottom w:val="single" w:sz="8" w:space="0" w:color="000000"/>
              <w:right w:val="single" w:sz="8" w:space="0" w:color="auto"/>
            </w:tcBorders>
            <w:vAlign w:val="center"/>
            <w:hideMark/>
          </w:tcPr>
          <w:p w14:paraId="48A506E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064971"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523C74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4D530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577CE5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2C3C7CD"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7196450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E29C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0C9D591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2.2.油－水</w:t>
            </w:r>
            <w:proofErr w:type="gramStart"/>
            <w:r w:rsidRPr="00320191">
              <w:rPr>
                <w:rFonts w:ascii="FangSong" w:eastAsia="FangSong" w:hAnsi="FangSong" w:cs="宋体" w:hint="eastAsia"/>
                <w:color w:val="000000"/>
                <w:kern w:val="0"/>
                <w:sz w:val="24"/>
              </w:rPr>
              <w:t>不</w:t>
            </w:r>
            <w:proofErr w:type="gramEnd"/>
            <w:r w:rsidRPr="00320191">
              <w:rPr>
                <w:rFonts w:ascii="FangSong" w:eastAsia="FangSong" w:hAnsi="FangSong" w:cs="宋体" w:hint="eastAsia"/>
                <w:color w:val="000000"/>
                <w:kern w:val="0"/>
                <w:sz w:val="24"/>
              </w:rPr>
              <w:t>互溶体系的气－</w:t>
            </w:r>
            <w:proofErr w:type="gramStart"/>
            <w:r w:rsidRPr="00320191">
              <w:rPr>
                <w:rFonts w:ascii="FangSong" w:eastAsia="FangSong" w:hAnsi="FangSong" w:cs="宋体" w:hint="eastAsia"/>
                <w:color w:val="000000"/>
                <w:kern w:val="0"/>
                <w:sz w:val="24"/>
              </w:rPr>
              <w:t>液平衡</w:t>
            </w:r>
            <w:proofErr w:type="gramEnd"/>
            <w:r w:rsidRPr="00320191">
              <w:rPr>
                <w:rFonts w:ascii="FangSong" w:eastAsia="FangSong" w:hAnsi="FangSong" w:cs="宋体" w:hint="eastAsia"/>
                <w:color w:val="000000"/>
                <w:kern w:val="0"/>
                <w:sz w:val="24"/>
              </w:rPr>
              <w:t>-上</w:t>
            </w:r>
          </w:p>
        </w:tc>
        <w:tc>
          <w:tcPr>
            <w:tcW w:w="0" w:type="auto"/>
            <w:vMerge/>
            <w:tcBorders>
              <w:top w:val="nil"/>
              <w:left w:val="single" w:sz="8" w:space="0" w:color="auto"/>
              <w:bottom w:val="single" w:sz="8" w:space="0" w:color="000000"/>
              <w:right w:val="single" w:sz="8" w:space="0" w:color="auto"/>
            </w:tcBorders>
            <w:vAlign w:val="center"/>
            <w:hideMark/>
          </w:tcPr>
          <w:p w14:paraId="0B6FAF3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A154A7" w14:textId="77777777" w:rsidR="00320191" w:rsidRPr="00320191" w:rsidRDefault="00320191" w:rsidP="00320191">
            <w:pPr>
              <w:widowControl/>
              <w:jc w:val="left"/>
              <w:rPr>
                <w:rFonts w:ascii="FangSong" w:eastAsia="FangSong" w:hAnsi="FangSong"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14:paraId="063960B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3F077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0F588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E2B20DB"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BD4C302"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4A2521"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第2节 石油体系的表征及其气—</w:t>
            </w:r>
            <w:proofErr w:type="gramStart"/>
            <w:r w:rsidRPr="00320191">
              <w:rPr>
                <w:rFonts w:ascii="FangSong" w:eastAsia="FangSong" w:hAnsi="FangSong" w:cs="宋体" w:hint="eastAsia"/>
                <w:color w:val="000000"/>
                <w:kern w:val="0"/>
                <w:sz w:val="22"/>
                <w:szCs w:val="22"/>
              </w:rPr>
              <w:t>液平衡</w:t>
            </w:r>
            <w:proofErr w:type="gramEnd"/>
            <w:r w:rsidRPr="00320191">
              <w:rPr>
                <w:rFonts w:ascii="FangSong" w:eastAsia="FangSong" w:hAnsi="FangSong" w:cs="宋体" w:hint="eastAsia"/>
                <w:color w:val="000000"/>
                <w:kern w:val="0"/>
                <w:sz w:val="22"/>
                <w:szCs w:val="22"/>
              </w:rPr>
              <w:br/>
              <w:t>第3节 原油蒸馏塔的操作特征</w:t>
            </w:r>
          </w:p>
        </w:tc>
        <w:tc>
          <w:tcPr>
            <w:tcW w:w="0" w:type="auto"/>
            <w:tcBorders>
              <w:top w:val="nil"/>
              <w:left w:val="nil"/>
              <w:bottom w:val="nil"/>
              <w:right w:val="nil"/>
            </w:tcBorders>
            <w:shd w:val="clear" w:color="auto" w:fill="auto"/>
            <w:noWrap/>
            <w:vAlign w:val="center"/>
            <w:hideMark/>
          </w:tcPr>
          <w:p w14:paraId="337F312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2.2.油－水</w:t>
            </w:r>
            <w:proofErr w:type="gramStart"/>
            <w:r w:rsidRPr="00320191">
              <w:rPr>
                <w:rFonts w:ascii="FangSong" w:eastAsia="FangSong" w:hAnsi="FangSong" w:cs="宋体" w:hint="eastAsia"/>
                <w:color w:val="000000"/>
                <w:kern w:val="0"/>
                <w:sz w:val="24"/>
              </w:rPr>
              <w:t>不</w:t>
            </w:r>
            <w:proofErr w:type="gramEnd"/>
            <w:r w:rsidRPr="00320191">
              <w:rPr>
                <w:rFonts w:ascii="FangSong" w:eastAsia="FangSong" w:hAnsi="FangSong" w:cs="宋体" w:hint="eastAsia"/>
                <w:color w:val="000000"/>
                <w:kern w:val="0"/>
                <w:sz w:val="24"/>
              </w:rPr>
              <w:t>互溶体系的气－</w:t>
            </w:r>
            <w:proofErr w:type="gramStart"/>
            <w:r w:rsidRPr="00320191">
              <w:rPr>
                <w:rFonts w:ascii="FangSong" w:eastAsia="FangSong" w:hAnsi="FangSong" w:cs="宋体" w:hint="eastAsia"/>
                <w:color w:val="000000"/>
                <w:kern w:val="0"/>
                <w:sz w:val="24"/>
              </w:rPr>
              <w:t>液平衡</w:t>
            </w:r>
            <w:proofErr w:type="gramEnd"/>
            <w:r w:rsidRPr="00320191">
              <w:rPr>
                <w:rFonts w:ascii="FangSong" w:eastAsia="FangSong" w:hAnsi="FangSong" w:cs="宋体" w:hint="eastAsia"/>
                <w:color w:val="000000"/>
                <w:kern w:val="0"/>
                <w:sz w:val="24"/>
              </w:rPr>
              <w:t>-下</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18CF6DD"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E74C63"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“油气—水蒸气混合物冷凝”部分，知道随着温度降低，“油的饱和蒸气压+水</w:t>
            </w:r>
            <w:r w:rsidRPr="00320191">
              <w:rPr>
                <w:rFonts w:ascii="FangSong" w:eastAsia="FangSong" w:hAnsi="FangSong" w:cs="宋体" w:hint="eastAsia"/>
                <w:color w:val="000000"/>
                <w:kern w:val="0"/>
                <w:sz w:val="22"/>
                <w:szCs w:val="22"/>
              </w:rPr>
              <w:lastRenderedPageBreak/>
              <w:t>的饱和蒸气压”和“总压”的大小变化。</w:t>
            </w:r>
            <w:r w:rsidRPr="00320191">
              <w:rPr>
                <w:rFonts w:ascii="FangSong" w:eastAsia="FangSong" w:hAnsi="FangSong" w:cs="宋体" w:hint="eastAsia"/>
                <w:color w:val="000000"/>
                <w:kern w:val="0"/>
                <w:sz w:val="22"/>
                <w:szCs w:val="22"/>
              </w:rPr>
              <w:br/>
              <w:t>掌握常压蒸馏塔的工艺流程和工艺特征，比如一次气化过程</w:t>
            </w:r>
            <w:r w:rsidRPr="00320191">
              <w:rPr>
                <w:rFonts w:ascii="FangSong" w:eastAsia="FangSong" w:hAnsi="FangSong" w:cs="宋体" w:hint="eastAsia"/>
                <w:color w:val="000000"/>
                <w:kern w:val="0"/>
                <w:sz w:val="22"/>
                <w:szCs w:val="22"/>
              </w:rPr>
              <w:lastRenderedPageBreak/>
              <w:t>中加热炉出口温度设定的依据；复合塔与多侧线精馏段有哪些特点和不足，以及其和汽提塔（段）的</w:t>
            </w:r>
            <w:r w:rsidRPr="00320191">
              <w:rPr>
                <w:rFonts w:ascii="FangSong" w:eastAsia="FangSong" w:hAnsi="FangSong" w:cs="宋体" w:hint="eastAsia"/>
                <w:color w:val="000000"/>
                <w:kern w:val="0"/>
                <w:sz w:val="22"/>
                <w:szCs w:val="22"/>
              </w:rPr>
              <w:lastRenderedPageBreak/>
              <w:t>关系；三种汽提塔的特点；常压塔热量主要来源；过气化度的相关知识；</w:t>
            </w:r>
            <w:proofErr w:type="gramStart"/>
            <w:r w:rsidRPr="00320191">
              <w:rPr>
                <w:rFonts w:ascii="FangSong" w:eastAsia="FangSong" w:hAnsi="FangSong" w:cs="宋体" w:hint="eastAsia"/>
                <w:color w:val="000000"/>
                <w:kern w:val="0"/>
                <w:sz w:val="22"/>
                <w:szCs w:val="22"/>
              </w:rPr>
              <w:t>恒</w:t>
            </w:r>
            <w:proofErr w:type="gramEnd"/>
            <w:r w:rsidRPr="00320191">
              <w:rPr>
                <w:rFonts w:ascii="FangSong" w:eastAsia="FangSong" w:hAnsi="FangSong" w:cs="宋体" w:hint="eastAsia"/>
                <w:color w:val="000000"/>
                <w:kern w:val="0"/>
                <w:sz w:val="22"/>
                <w:szCs w:val="22"/>
              </w:rPr>
              <w:t>分子流假定和全塔热平衡</w:t>
            </w:r>
            <w:r w:rsidRPr="00320191">
              <w:rPr>
                <w:rFonts w:ascii="FangSong" w:eastAsia="FangSong" w:hAnsi="FangSong" w:cs="宋体" w:hint="eastAsia"/>
                <w:color w:val="000000"/>
                <w:kern w:val="0"/>
                <w:sz w:val="22"/>
                <w:szCs w:val="22"/>
              </w:rPr>
              <w:lastRenderedPageBreak/>
              <w:t>的相关知识。</w:t>
            </w:r>
            <w:r w:rsidRPr="00320191">
              <w:rPr>
                <w:rFonts w:ascii="FangSong" w:eastAsia="FangSong" w:hAnsi="FangSong" w:cs="宋体" w:hint="eastAsia"/>
                <w:color w:val="000000"/>
                <w:kern w:val="0"/>
                <w:sz w:val="22"/>
                <w:szCs w:val="22"/>
              </w:rPr>
              <w:br/>
              <w:t>要掌握</w:t>
            </w:r>
            <w:proofErr w:type="gramStart"/>
            <w:r w:rsidRPr="00320191">
              <w:rPr>
                <w:rFonts w:ascii="FangSong" w:eastAsia="FangSong" w:hAnsi="FangSong" w:cs="宋体" w:hint="eastAsia"/>
                <w:color w:val="000000"/>
                <w:kern w:val="0"/>
                <w:sz w:val="22"/>
                <w:szCs w:val="22"/>
              </w:rPr>
              <w:t>用恩式</w:t>
            </w:r>
            <w:proofErr w:type="gramEnd"/>
            <w:r w:rsidRPr="00320191">
              <w:rPr>
                <w:rFonts w:ascii="FangSong" w:eastAsia="FangSong" w:hAnsi="FangSong" w:cs="宋体" w:hint="eastAsia"/>
                <w:color w:val="000000"/>
                <w:kern w:val="0"/>
                <w:sz w:val="22"/>
                <w:szCs w:val="22"/>
              </w:rPr>
              <w:t>蒸馏曲线和实沸点蒸馏曲线对不同馏分的表达，搞清楚什么是脱空和重叠</w:t>
            </w:r>
            <w:r w:rsidRPr="00320191">
              <w:rPr>
                <w:rFonts w:ascii="FangSong" w:eastAsia="FangSong" w:hAnsi="FangSong" w:cs="宋体" w:hint="eastAsia"/>
                <w:color w:val="000000"/>
                <w:kern w:val="0"/>
                <w:sz w:val="22"/>
                <w:szCs w:val="22"/>
              </w:rPr>
              <w:lastRenderedPageBreak/>
              <w:t>。</w:t>
            </w:r>
            <w:r w:rsidRPr="00320191">
              <w:rPr>
                <w:rFonts w:ascii="FangSong" w:eastAsia="FangSong" w:hAnsi="FangSong" w:cs="宋体" w:hint="eastAsia"/>
                <w:color w:val="000000"/>
                <w:kern w:val="0"/>
                <w:sz w:val="22"/>
                <w:szCs w:val="22"/>
              </w:rPr>
              <w:br/>
              <w:t>“常压塔的气、液相负荷分布规律”方面掌握“塔顶气、液相负荷”、“汽化段气、液相负荷”物</w:t>
            </w:r>
            <w:r w:rsidRPr="00320191">
              <w:rPr>
                <w:rFonts w:ascii="FangSong" w:eastAsia="FangSong" w:hAnsi="FangSong" w:cs="宋体" w:hint="eastAsia"/>
                <w:color w:val="000000"/>
                <w:kern w:val="0"/>
                <w:sz w:val="22"/>
                <w:szCs w:val="22"/>
              </w:rPr>
              <w:lastRenderedPageBreak/>
              <w:t>料和能量的流进、流出情况。</w:t>
            </w:r>
            <w:r w:rsidRPr="00320191">
              <w:rPr>
                <w:rFonts w:ascii="FangSong" w:eastAsia="FangSong" w:hAnsi="FangSong" w:cs="宋体" w:hint="eastAsia"/>
                <w:color w:val="000000"/>
                <w:kern w:val="0"/>
                <w:sz w:val="22"/>
                <w:szCs w:val="22"/>
              </w:rPr>
              <w:br/>
              <w:t>“3.常压塔的气、液相负荷分布规律”这部分，几个代表性界面的物流进</w:t>
            </w:r>
            <w:r w:rsidRPr="00320191">
              <w:rPr>
                <w:rFonts w:ascii="FangSong" w:eastAsia="FangSong" w:hAnsi="FangSong" w:cs="宋体" w:hint="eastAsia"/>
                <w:color w:val="000000"/>
                <w:kern w:val="0"/>
                <w:sz w:val="22"/>
                <w:szCs w:val="22"/>
              </w:rPr>
              <w:lastRenderedPageBreak/>
              <w:t>出、能量进出要理解；回流热、液相负荷、气相负荷随着塔高的变化规律必须掌握，最好还能知道这</w:t>
            </w:r>
            <w:r w:rsidRPr="00320191">
              <w:rPr>
                <w:rFonts w:ascii="FangSong" w:eastAsia="FangSong" w:hAnsi="FangSong" w:cs="宋体" w:hint="eastAsia"/>
                <w:color w:val="000000"/>
                <w:kern w:val="0"/>
                <w:sz w:val="22"/>
                <w:szCs w:val="22"/>
              </w:rPr>
              <w:lastRenderedPageBreak/>
              <w:t>个规律是怎么推导来的。</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F6A2C1C"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72B0637"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89A2FDF"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w:t>
            </w:r>
          </w:p>
        </w:tc>
      </w:tr>
      <w:tr w:rsidR="00971BF9" w:rsidRPr="00320191" w14:paraId="1171D41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79836C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ADD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5884E1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 常压蒸馏塔的工艺特征</w:t>
            </w:r>
          </w:p>
        </w:tc>
        <w:tc>
          <w:tcPr>
            <w:tcW w:w="0" w:type="auto"/>
            <w:vMerge/>
            <w:tcBorders>
              <w:top w:val="nil"/>
              <w:left w:val="single" w:sz="8" w:space="0" w:color="auto"/>
              <w:bottom w:val="single" w:sz="8" w:space="0" w:color="000000"/>
              <w:right w:val="single" w:sz="8" w:space="0" w:color="auto"/>
            </w:tcBorders>
            <w:vAlign w:val="center"/>
            <w:hideMark/>
          </w:tcPr>
          <w:p w14:paraId="09291C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3EF68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84DB1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D685E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DAF83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E54306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6E141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99D31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A43F72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3.2.蒸馏塔的分离精确度</w:t>
            </w:r>
          </w:p>
        </w:tc>
        <w:tc>
          <w:tcPr>
            <w:tcW w:w="0" w:type="auto"/>
            <w:vMerge/>
            <w:tcBorders>
              <w:top w:val="nil"/>
              <w:left w:val="single" w:sz="8" w:space="0" w:color="auto"/>
              <w:bottom w:val="single" w:sz="8" w:space="0" w:color="000000"/>
              <w:right w:val="single" w:sz="8" w:space="0" w:color="auto"/>
            </w:tcBorders>
            <w:vAlign w:val="center"/>
            <w:hideMark/>
          </w:tcPr>
          <w:p w14:paraId="3C6DEF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9C555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82A6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7338F1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004AC5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03104C9"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1ED13B4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BDCE40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4425697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3.3.常压塔的气液相负荷分布规律-上</w:t>
            </w:r>
          </w:p>
        </w:tc>
        <w:tc>
          <w:tcPr>
            <w:tcW w:w="0" w:type="auto"/>
            <w:vMerge/>
            <w:tcBorders>
              <w:top w:val="nil"/>
              <w:left w:val="single" w:sz="8" w:space="0" w:color="auto"/>
              <w:bottom w:val="single" w:sz="8" w:space="0" w:color="000000"/>
              <w:right w:val="single" w:sz="8" w:space="0" w:color="auto"/>
            </w:tcBorders>
            <w:vAlign w:val="center"/>
            <w:hideMark/>
          </w:tcPr>
          <w:p w14:paraId="6A4CC5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2FE8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EF996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8DBFC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61421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AF7DFED"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3914EBC"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4</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8867995"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第3节 原油蒸馏塔的操作特征</w:t>
            </w:r>
          </w:p>
        </w:tc>
        <w:tc>
          <w:tcPr>
            <w:tcW w:w="0" w:type="auto"/>
            <w:tcBorders>
              <w:top w:val="nil"/>
              <w:left w:val="nil"/>
              <w:bottom w:val="nil"/>
              <w:right w:val="nil"/>
            </w:tcBorders>
            <w:shd w:val="clear" w:color="auto" w:fill="auto"/>
            <w:noWrap/>
            <w:vAlign w:val="center"/>
            <w:hideMark/>
          </w:tcPr>
          <w:p w14:paraId="39F3299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3.3.常压塔的气液相负荷分布规律 -下</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08E4A63"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DC87FF9"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“4.蒸馏塔的回流方式”部分，常压</w:t>
            </w:r>
            <w:proofErr w:type="gramStart"/>
            <w:r w:rsidRPr="00320191">
              <w:rPr>
                <w:rFonts w:ascii="FangSong" w:eastAsia="FangSong" w:hAnsi="FangSong" w:cs="宋体" w:hint="eastAsia"/>
                <w:color w:val="000000"/>
                <w:kern w:val="0"/>
                <w:sz w:val="22"/>
                <w:szCs w:val="22"/>
              </w:rPr>
              <w:t>塔特点</w:t>
            </w:r>
            <w:proofErr w:type="gramEnd"/>
            <w:r w:rsidRPr="00320191">
              <w:rPr>
                <w:rFonts w:ascii="FangSong" w:eastAsia="FangSong" w:hAnsi="FangSong" w:cs="宋体" w:hint="eastAsia"/>
                <w:color w:val="000000"/>
                <w:kern w:val="0"/>
                <w:sz w:val="22"/>
                <w:szCs w:val="22"/>
              </w:rPr>
              <w:t>要掌握，并且要和常压塔工艺特征</w:t>
            </w:r>
            <w:r w:rsidRPr="00320191">
              <w:rPr>
                <w:rFonts w:ascii="FangSong" w:eastAsia="FangSong" w:hAnsi="FangSong" w:cs="宋体" w:hint="eastAsia"/>
                <w:color w:val="000000"/>
                <w:kern w:val="0"/>
                <w:sz w:val="22"/>
                <w:szCs w:val="22"/>
              </w:rPr>
              <w:lastRenderedPageBreak/>
              <w:t>区分开；几种常见回流方式的应用场景、优缺点、工艺特点、相关的影响要搞清楚。</w:t>
            </w:r>
            <w:r w:rsidRPr="00320191">
              <w:rPr>
                <w:rFonts w:ascii="FangSong" w:eastAsia="FangSong" w:hAnsi="FangSong" w:cs="宋体" w:hint="eastAsia"/>
                <w:color w:val="000000"/>
                <w:kern w:val="0"/>
                <w:sz w:val="22"/>
                <w:szCs w:val="22"/>
              </w:rPr>
              <w:br/>
              <w:t>“5.蒸馏塔操作条</w:t>
            </w:r>
            <w:r w:rsidRPr="00320191">
              <w:rPr>
                <w:rFonts w:ascii="FangSong" w:eastAsia="FangSong" w:hAnsi="FangSong" w:cs="宋体" w:hint="eastAsia"/>
                <w:color w:val="000000"/>
                <w:kern w:val="0"/>
                <w:sz w:val="22"/>
                <w:szCs w:val="22"/>
              </w:rPr>
              <w:lastRenderedPageBreak/>
              <w:t>件的确定”部分和课程设计有部分重叠，所以组分更复杂、汽提和再沸器工艺所带来的不同之处等内</w:t>
            </w:r>
            <w:r w:rsidRPr="00320191">
              <w:rPr>
                <w:rFonts w:ascii="FangSong" w:eastAsia="FangSong" w:hAnsi="FangSong" w:cs="宋体" w:hint="eastAsia"/>
                <w:color w:val="000000"/>
                <w:kern w:val="0"/>
                <w:sz w:val="22"/>
                <w:szCs w:val="22"/>
              </w:rPr>
              <w:lastRenderedPageBreak/>
              <w:t>容要搞清楚。</w:t>
            </w:r>
            <w:r w:rsidRPr="00320191">
              <w:rPr>
                <w:rFonts w:ascii="FangSong" w:eastAsia="FangSong" w:hAnsi="FangSong" w:cs="宋体" w:hint="eastAsia"/>
                <w:color w:val="000000"/>
                <w:kern w:val="0"/>
                <w:sz w:val="22"/>
                <w:szCs w:val="22"/>
              </w:rPr>
              <w:br/>
              <w:t>"“6.减压蒸馏塔的工艺特征”部分，工艺作用、核心设备、工艺特征要充分掌握，特别</w:t>
            </w:r>
            <w:r w:rsidRPr="00320191">
              <w:rPr>
                <w:rFonts w:ascii="FangSong" w:eastAsia="FangSong" w:hAnsi="FangSong" w:cs="宋体" w:hint="eastAsia"/>
                <w:color w:val="000000"/>
                <w:kern w:val="0"/>
                <w:sz w:val="22"/>
                <w:szCs w:val="22"/>
              </w:rPr>
              <w:lastRenderedPageBreak/>
              <w:t>是工艺特征要能够展开分析；可以从加工目的出发区别润滑油型减压塔工艺和燃料型减压塔工艺。</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FE23C49"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52FABA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0D87471"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w:t>
            </w:r>
          </w:p>
        </w:tc>
      </w:tr>
      <w:tr w:rsidR="00971BF9" w:rsidRPr="00320191" w14:paraId="1A26DEC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2566EE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E850E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373A8D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3.4.蒸馏塔的回流方式-上</w:t>
            </w:r>
          </w:p>
        </w:tc>
        <w:tc>
          <w:tcPr>
            <w:tcW w:w="0" w:type="auto"/>
            <w:vMerge/>
            <w:tcBorders>
              <w:top w:val="nil"/>
              <w:left w:val="single" w:sz="8" w:space="0" w:color="auto"/>
              <w:bottom w:val="single" w:sz="8" w:space="0" w:color="000000"/>
              <w:right w:val="single" w:sz="8" w:space="0" w:color="auto"/>
            </w:tcBorders>
            <w:vAlign w:val="center"/>
            <w:hideMark/>
          </w:tcPr>
          <w:p w14:paraId="27214FE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nil"/>
              <w:right w:val="single" w:sz="8" w:space="0" w:color="auto"/>
            </w:tcBorders>
            <w:vAlign w:val="center"/>
            <w:hideMark/>
          </w:tcPr>
          <w:p w14:paraId="4402CD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9167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72F5F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6894F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437FA9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03C800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089E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1BB4E2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3.4.蒸馏塔的回流方式-下</w:t>
            </w:r>
          </w:p>
        </w:tc>
        <w:tc>
          <w:tcPr>
            <w:tcW w:w="0" w:type="auto"/>
            <w:vMerge/>
            <w:tcBorders>
              <w:top w:val="nil"/>
              <w:left w:val="single" w:sz="8" w:space="0" w:color="auto"/>
              <w:bottom w:val="single" w:sz="8" w:space="0" w:color="000000"/>
              <w:right w:val="single" w:sz="8" w:space="0" w:color="auto"/>
            </w:tcBorders>
            <w:vAlign w:val="center"/>
            <w:hideMark/>
          </w:tcPr>
          <w:p w14:paraId="49B1ED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nil"/>
              <w:right w:val="single" w:sz="8" w:space="0" w:color="auto"/>
            </w:tcBorders>
            <w:vAlign w:val="center"/>
            <w:hideMark/>
          </w:tcPr>
          <w:p w14:paraId="49F913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37920D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ECFC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9E5BE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E4F643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294641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D1ABC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3B7422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3.5.蒸馏塔操作条件的确定</w:t>
            </w:r>
          </w:p>
        </w:tc>
        <w:tc>
          <w:tcPr>
            <w:tcW w:w="0" w:type="auto"/>
            <w:vMerge/>
            <w:tcBorders>
              <w:top w:val="nil"/>
              <w:left w:val="single" w:sz="8" w:space="0" w:color="auto"/>
              <w:bottom w:val="single" w:sz="8" w:space="0" w:color="000000"/>
              <w:right w:val="single" w:sz="8" w:space="0" w:color="auto"/>
            </w:tcBorders>
            <w:vAlign w:val="center"/>
            <w:hideMark/>
          </w:tcPr>
          <w:p w14:paraId="4872156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nil"/>
              <w:right w:val="single" w:sz="8" w:space="0" w:color="auto"/>
            </w:tcBorders>
            <w:vAlign w:val="center"/>
            <w:hideMark/>
          </w:tcPr>
          <w:p w14:paraId="5BAD046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9010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D9F4E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0963A8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F36CFC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6C48DC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7F4E6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7EE9F3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3.6.减压蒸馏塔的工艺特征-上</w:t>
            </w:r>
          </w:p>
        </w:tc>
        <w:tc>
          <w:tcPr>
            <w:tcW w:w="0" w:type="auto"/>
            <w:vMerge/>
            <w:tcBorders>
              <w:top w:val="nil"/>
              <w:left w:val="single" w:sz="8" w:space="0" w:color="auto"/>
              <w:bottom w:val="single" w:sz="8" w:space="0" w:color="000000"/>
              <w:right w:val="single" w:sz="8" w:space="0" w:color="auto"/>
            </w:tcBorders>
            <w:vAlign w:val="center"/>
            <w:hideMark/>
          </w:tcPr>
          <w:p w14:paraId="785F52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nil"/>
              <w:right w:val="single" w:sz="8" w:space="0" w:color="auto"/>
            </w:tcBorders>
            <w:vAlign w:val="center"/>
            <w:hideMark/>
          </w:tcPr>
          <w:p w14:paraId="7BEEED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12630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6E35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12B1A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461CAE4"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54CECDC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CB9311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079E465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3.6.减压蒸馏塔的工艺特征-下</w:t>
            </w:r>
          </w:p>
        </w:tc>
        <w:tc>
          <w:tcPr>
            <w:tcW w:w="0" w:type="auto"/>
            <w:vMerge/>
            <w:tcBorders>
              <w:top w:val="nil"/>
              <w:left w:val="single" w:sz="8" w:space="0" w:color="auto"/>
              <w:bottom w:val="single" w:sz="8" w:space="0" w:color="000000"/>
              <w:right w:val="single" w:sz="8" w:space="0" w:color="auto"/>
            </w:tcBorders>
            <w:vAlign w:val="center"/>
            <w:hideMark/>
          </w:tcPr>
          <w:p w14:paraId="5DFCFD1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nil"/>
              <w:right w:val="single" w:sz="8" w:space="0" w:color="auto"/>
            </w:tcBorders>
            <w:vAlign w:val="center"/>
            <w:hideMark/>
          </w:tcPr>
          <w:p w14:paraId="4D85A5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32E87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0E1E8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B5614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4967941"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6B16E7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E77259"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第3节 原油蒸馏塔的操作特征</w:t>
            </w:r>
            <w:r w:rsidRPr="00320191">
              <w:rPr>
                <w:rFonts w:ascii="FangSong" w:eastAsia="FangSong" w:hAnsi="FangSong" w:cs="宋体" w:hint="eastAsia"/>
                <w:color w:val="000000"/>
                <w:kern w:val="0"/>
                <w:sz w:val="22"/>
                <w:szCs w:val="22"/>
              </w:rPr>
              <w:br/>
              <w:t>第4节 常减压蒸馏流程及技术进展</w:t>
            </w:r>
            <w:r w:rsidRPr="00320191">
              <w:rPr>
                <w:rFonts w:ascii="FangSong" w:eastAsia="FangSong" w:hAnsi="FangSong" w:cs="宋体" w:hint="eastAsia"/>
                <w:color w:val="000000"/>
                <w:kern w:val="0"/>
                <w:sz w:val="22"/>
                <w:szCs w:val="22"/>
              </w:rPr>
              <w:br/>
              <w:t>第5节 其他石油蒸馏塔</w:t>
            </w:r>
            <w:r w:rsidRPr="00320191">
              <w:rPr>
                <w:rFonts w:ascii="FangSong" w:eastAsia="FangSong" w:hAnsi="FangSong" w:cs="宋体" w:hint="eastAsia"/>
                <w:color w:val="000000"/>
                <w:kern w:val="0"/>
                <w:sz w:val="22"/>
                <w:szCs w:val="22"/>
              </w:rPr>
              <w:br/>
              <w:t>第2章 热加工过程</w:t>
            </w:r>
            <w:r w:rsidRPr="00320191">
              <w:rPr>
                <w:rFonts w:ascii="FangSong" w:eastAsia="FangSong" w:hAnsi="FangSong" w:cs="宋体" w:hint="eastAsia"/>
                <w:color w:val="000000"/>
                <w:kern w:val="0"/>
                <w:sz w:val="22"/>
                <w:szCs w:val="22"/>
              </w:rPr>
              <w:br/>
              <w:t>第1节 概述</w:t>
            </w:r>
            <w:r w:rsidRPr="00320191">
              <w:rPr>
                <w:rFonts w:ascii="FangSong" w:eastAsia="FangSong" w:hAnsi="FangSong" w:cs="宋体" w:hint="eastAsia"/>
                <w:color w:val="000000"/>
                <w:kern w:val="0"/>
                <w:sz w:val="22"/>
                <w:szCs w:val="22"/>
              </w:rPr>
              <w:br/>
              <w:t>第2节 石油烃类的热反应</w:t>
            </w:r>
          </w:p>
        </w:tc>
        <w:tc>
          <w:tcPr>
            <w:tcW w:w="0" w:type="auto"/>
            <w:tcBorders>
              <w:top w:val="nil"/>
              <w:left w:val="nil"/>
              <w:bottom w:val="nil"/>
              <w:right w:val="nil"/>
            </w:tcBorders>
            <w:shd w:val="clear" w:color="auto" w:fill="auto"/>
            <w:noWrap/>
            <w:vAlign w:val="center"/>
            <w:hideMark/>
          </w:tcPr>
          <w:p w14:paraId="3D1A6CE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3.7.减压蒸馏的抽真空系统-上</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9D129C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3C3F76"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“1.常减压蒸馏工艺流程与原油预蒸馏”部分，预蒸馏的定义和作用要知道；原油与蒸馏流程的主要影</w:t>
            </w:r>
            <w:r w:rsidRPr="00320191">
              <w:rPr>
                <w:rFonts w:ascii="FangSong" w:eastAsia="FangSong" w:hAnsi="FangSong" w:cs="宋体" w:hint="eastAsia"/>
                <w:color w:val="000000"/>
                <w:kern w:val="0"/>
                <w:sz w:val="22"/>
                <w:szCs w:val="22"/>
              </w:rPr>
              <w:lastRenderedPageBreak/>
              <w:t>响因素要充分理解；初馏塔流程、闪蒸塔流程、初馏塔-闪蒸塔联合流程要能够对比着记忆。</w:t>
            </w:r>
            <w:r w:rsidRPr="00320191">
              <w:rPr>
                <w:rFonts w:ascii="FangSong" w:eastAsia="FangSong" w:hAnsi="FangSong" w:cs="宋体" w:hint="eastAsia"/>
                <w:color w:val="000000"/>
                <w:kern w:val="0"/>
                <w:sz w:val="22"/>
                <w:szCs w:val="22"/>
              </w:rPr>
              <w:br/>
              <w:t>“2.原油电</w:t>
            </w:r>
            <w:r w:rsidRPr="00320191">
              <w:rPr>
                <w:rFonts w:ascii="FangSong" w:eastAsia="FangSong" w:hAnsi="FangSong" w:cs="宋体" w:hint="eastAsia"/>
                <w:color w:val="000000"/>
                <w:kern w:val="0"/>
                <w:sz w:val="22"/>
                <w:szCs w:val="22"/>
              </w:rPr>
              <w:lastRenderedPageBreak/>
              <w:t>脱盐”部分，原油含盐含水的危害要理解和掌握；目前脱盐、脱水要脱到什么程度要记得；脱水脱盐</w:t>
            </w:r>
            <w:r w:rsidRPr="00320191">
              <w:rPr>
                <w:rFonts w:ascii="FangSong" w:eastAsia="FangSong" w:hAnsi="FangSong" w:cs="宋体" w:hint="eastAsia"/>
                <w:color w:val="000000"/>
                <w:kern w:val="0"/>
                <w:sz w:val="22"/>
                <w:szCs w:val="22"/>
              </w:rPr>
              <w:lastRenderedPageBreak/>
              <w:t>的常规流程要能看懂，搞清楚为什么</w:t>
            </w:r>
            <w:proofErr w:type="gramStart"/>
            <w:r w:rsidRPr="00320191">
              <w:rPr>
                <w:rFonts w:ascii="FangSong" w:eastAsia="FangSong" w:hAnsi="FangSong" w:cs="宋体" w:hint="eastAsia"/>
                <w:color w:val="000000"/>
                <w:kern w:val="0"/>
                <w:sz w:val="22"/>
                <w:szCs w:val="22"/>
              </w:rPr>
              <w:t>脱完水再</w:t>
            </w:r>
            <w:proofErr w:type="gramEnd"/>
            <w:r w:rsidRPr="00320191">
              <w:rPr>
                <w:rFonts w:ascii="FangSong" w:eastAsia="FangSong" w:hAnsi="FangSong" w:cs="宋体" w:hint="eastAsia"/>
                <w:color w:val="000000"/>
                <w:kern w:val="0"/>
                <w:sz w:val="22"/>
                <w:szCs w:val="22"/>
              </w:rPr>
              <w:t>脱盐的时候还要往里面加水；搞清楚电脱盐的主要操作</w:t>
            </w:r>
            <w:r w:rsidRPr="00320191">
              <w:rPr>
                <w:rFonts w:ascii="FangSong" w:eastAsia="FangSong" w:hAnsi="FangSong" w:cs="宋体" w:hint="eastAsia"/>
                <w:color w:val="000000"/>
                <w:kern w:val="0"/>
                <w:sz w:val="22"/>
                <w:szCs w:val="22"/>
              </w:rPr>
              <w:lastRenderedPageBreak/>
              <w:t>条件哪八项。"</w:t>
            </w:r>
            <w:r w:rsidRPr="00320191">
              <w:rPr>
                <w:rFonts w:ascii="FangSong" w:eastAsia="FangSong" w:hAnsi="FangSong" w:cs="宋体" w:hint="eastAsia"/>
                <w:color w:val="000000"/>
                <w:kern w:val="0"/>
                <w:sz w:val="22"/>
                <w:szCs w:val="22"/>
              </w:rPr>
              <w:br/>
              <w:t>重油</w:t>
            </w:r>
            <w:proofErr w:type="gramStart"/>
            <w:r w:rsidRPr="00320191">
              <w:rPr>
                <w:rFonts w:ascii="FangSong" w:eastAsia="FangSong" w:hAnsi="FangSong" w:cs="宋体" w:hint="eastAsia"/>
                <w:color w:val="000000"/>
                <w:kern w:val="0"/>
                <w:sz w:val="22"/>
                <w:szCs w:val="22"/>
              </w:rPr>
              <w:t>轻质化</w:t>
            </w:r>
            <w:proofErr w:type="gramEnd"/>
            <w:r w:rsidRPr="00320191">
              <w:rPr>
                <w:rFonts w:ascii="FangSong" w:eastAsia="FangSong" w:hAnsi="FangSong" w:cs="宋体" w:hint="eastAsia"/>
                <w:color w:val="000000"/>
                <w:kern w:val="0"/>
                <w:sz w:val="22"/>
                <w:szCs w:val="22"/>
              </w:rPr>
              <w:t>的本质要搞清楚，定义要知道。</w:t>
            </w:r>
            <w:r w:rsidRPr="00320191">
              <w:rPr>
                <w:rFonts w:ascii="FangSong" w:eastAsia="FangSong" w:hAnsi="FangSong" w:cs="宋体" w:hint="eastAsia"/>
                <w:color w:val="000000"/>
                <w:kern w:val="0"/>
                <w:sz w:val="22"/>
                <w:szCs w:val="22"/>
              </w:rPr>
              <w:br/>
              <w:t>渣油热加工过程的基本特点必须掌握，我国</w:t>
            </w:r>
            <w:r w:rsidRPr="00320191">
              <w:rPr>
                <w:rFonts w:ascii="FangSong" w:eastAsia="FangSong" w:hAnsi="FangSong" w:cs="宋体" w:hint="eastAsia"/>
                <w:color w:val="000000"/>
                <w:kern w:val="0"/>
                <w:sz w:val="22"/>
                <w:szCs w:val="22"/>
              </w:rPr>
              <w:lastRenderedPageBreak/>
              <w:t>渣油热加工过程的特点要掌握，这两方面特点要从热加工自身的特点进行理解。</w:t>
            </w:r>
            <w:r w:rsidRPr="00320191">
              <w:rPr>
                <w:rFonts w:ascii="FangSong" w:eastAsia="FangSong" w:hAnsi="FangSong" w:cs="宋体" w:hint="eastAsia"/>
                <w:color w:val="000000"/>
                <w:kern w:val="0"/>
                <w:sz w:val="22"/>
                <w:szCs w:val="22"/>
              </w:rPr>
              <w:br/>
              <w:t>不同烃类的热反应要</w:t>
            </w:r>
            <w:r w:rsidRPr="00320191">
              <w:rPr>
                <w:rFonts w:ascii="FangSong" w:eastAsia="FangSong" w:hAnsi="FangSong" w:cs="宋体" w:hint="eastAsia"/>
                <w:color w:val="000000"/>
                <w:kern w:val="0"/>
                <w:sz w:val="22"/>
                <w:szCs w:val="22"/>
              </w:rPr>
              <w:lastRenderedPageBreak/>
              <w:t>掌握。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A5B63FE"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F17BDC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CD7244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w:t>
            </w:r>
          </w:p>
        </w:tc>
      </w:tr>
      <w:tr w:rsidR="00971BF9" w:rsidRPr="00320191" w14:paraId="513D858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BB669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F8AC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1F34D0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3.7.减压蒸馏的抽真空系统-下</w:t>
            </w:r>
          </w:p>
        </w:tc>
        <w:tc>
          <w:tcPr>
            <w:tcW w:w="0" w:type="auto"/>
            <w:vMerge/>
            <w:tcBorders>
              <w:top w:val="nil"/>
              <w:left w:val="single" w:sz="8" w:space="0" w:color="auto"/>
              <w:bottom w:val="single" w:sz="8" w:space="0" w:color="000000"/>
              <w:right w:val="single" w:sz="8" w:space="0" w:color="auto"/>
            </w:tcBorders>
            <w:vAlign w:val="center"/>
            <w:hideMark/>
          </w:tcPr>
          <w:p w14:paraId="2DDE4B2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3F6C41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CD1F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2E777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5A90BF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2B0DC0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0389B1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A244F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A3C13B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4.1.常减压蒸馏工艺流程与原油预蒸馏</w:t>
            </w:r>
          </w:p>
        </w:tc>
        <w:tc>
          <w:tcPr>
            <w:tcW w:w="0" w:type="auto"/>
            <w:vMerge/>
            <w:tcBorders>
              <w:top w:val="nil"/>
              <w:left w:val="single" w:sz="8" w:space="0" w:color="auto"/>
              <w:bottom w:val="single" w:sz="8" w:space="0" w:color="000000"/>
              <w:right w:val="single" w:sz="8" w:space="0" w:color="auto"/>
            </w:tcBorders>
            <w:vAlign w:val="center"/>
            <w:hideMark/>
          </w:tcPr>
          <w:p w14:paraId="5DCC38F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B2BA3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99DCEC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1388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7ADE5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19E0CB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5F55D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1374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2783A4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4.2.原油电脱盐</w:t>
            </w:r>
          </w:p>
        </w:tc>
        <w:tc>
          <w:tcPr>
            <w:tcW w:w="0" w:type="auto"/>
            <w:vMerge/>
            <w:tcBorders>
              <w:top w:val="nil"/>
              <w:left w:val="single" w:sz="8" w:space="0" w:color="auto"/>
              <w:bottom w:val="single" w:sz="8" w:space="0" w:color="000000"/>
              <w:right w:val="single" w:sz="8" w:space="0" w:color="auto"/>
            </w:tcBorders>
            <w:vAlign w:val="center"/>
            <w:hideMark/>
          </w:tcPr>
          <w:p w14:paraId="39607B6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6AF9E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4020AC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654C4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2C895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6303EB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75A02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0D6A1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4ABC52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4.3.常减压工艺的若干发展</w:t>
            </w:r>
          </w:p>
        </w:tc>
        <w:tc>
          <w:tcPr>
            <w:tcW w:w="0" w:type="auto"/>
            <w:vMerge/>
            <w:tcBorders>
              <w:top w:val="nil"/>
              <w:left w:val="single" w:sz="8" w:space="0" w:color="auto"/>
              <w:bottom w:val="single" w:sz="8" w:space="0" w:color="000000"/>
              <w:right w:val="single" w:sz="8" w:space="0" w:color="auto"/>
            </w:tcBorders>
            <w:vAlign w:val="center"/>
            <w:hideMark/>
          </w:tcPr>
          <w:p w14:paraId="3CB6557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FA665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35E25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38F4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011FD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25C8A1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3E306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6D73C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CFE6CF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5.1.催化裂化分馏塔</w:t>
            </w:r>
          </w:p>
        </w:tc>
        <w:tc>
          <w:tcPr>
            <w:tcW w:w="0" w:type="auto"/>
            <w:vMerge/>
            <w:tcBorders>
              <w:top w:val="nil"/>
              <w:left w:val="single" w:sz="8" w:space="0" w:color="auto"/>
              <w:bottom w:val="single" w:sz="8" w:space="0" w:color="000000"/>
              <w:right w:val="single" w:sz="8" w:space="0" w:color="auto"/>
            </w:tcBorders>
            <w:vAlign w:val="center"/>
            <w:hideMark/>
          </w:tcPr>
          <w:p w14:paraId="67A6D5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65ABD2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16D5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14535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CE09D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A37C13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32B9B4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EFFE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3F7F8D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5.2.焦化分馏塔</w:t>
            </w:r>
          </w:p>
        </w:tc>
        <w:tc>
          <w:tcPr>
            <w:tcW w:w="0" w:type="auto"/>
            <w:vMerge/>
            <w:tcBorders>
              <w:top w:val="nil"/>
              <w:left w:val="single" w:sz="8" w:space="0" w:color="auto"/>
              <w:bottom w:val="single" w:sz="8" w:space="0" w:color="000000"/>
              <w:right w:val="single" w:sz="8" w:space="0" w:color="auto"/>
            </w:tcBorders>
            <w:vAlign w:val="center"/>
            <w:hideMark/>
          </w:tcPr>
          <w:p w14:paraId="1B1141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02AC2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92CF6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2A57B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74C86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8FAE80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7FB8F7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8BB2B6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F7C2B0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1.0. 概述</w:t>
            </w:r>
          </w:p>
        </w:tc>
        <w:tc>
          <w:tcPr>
            <w:tcW w:w="0" w:type="auto"/>
            <w:vMerge/>
            <w:tcBorders>
              <w:top w:val="nil"/>
              <w:left w:val="single" w:sz="8" w:space="0" w:color="auto"/>
              <w:bottom w:val="single" w:sz="8" w:space="0" w:color="000000"/>
              <w:right w:val="single" w:sz="8" w:space="0" w:color="auto"/>
            </w:tcBorders>
            <w:vAlign w:val="center"/>
            <w:hideMark/>
          </w:tcPr>
          <w:p w14:paraId="598CE4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D1B34D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C724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DAA5C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15D78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6D031A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CA544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B50B6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278CD7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1.1.热加工过程</w:t>
            </w:r>
          </w:p>
        </w:tc>
        <w:tc>
          <w:tcPr>
            <w:tcW w:w="0" w:type="auto"/>
            <w:vMerge/>
            <w:tcBorders>
              <w:top w:val="nil"/>
              <w:left w:val="single" w:sz="8" w:space="0" w:color="auto"/>
              <w:bottom w:val="single" w:sz="8" w:space="0" w:color="000000"/>
              <w:right w:val="single" w:sz="8" w:space="0" w:color="auto"/>
            </w:tcBorders>
            <w:vAlign w:val="center"/>
            <w:hideMark/>
          </w:tcPr>
          <w:p w14:paraId="3F70152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9E7F30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630B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AC55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5916E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F9A3B2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C0D7AB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C293D9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52C501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1.2.热加工分类</w:t>
            </w:r>
          </w:p>
        </w:tc>
        <w:tc>
          <w:tcPr>
            <w:tcW w:w="0" w:type="auto"/>
            <w:vMerge/>
            <w:tcBorders>
              <w:top w:val="nil"/>
              <w:left w:val="single" w:sz="8" w:space="0" w:color="auto"/>
              <w:bottom w:val="single" w:sz="8" w:space="0" w:color="000000"/>
              <w:right w:val="single" w:sz="8" w:space="0" w:color="auto"/>
            </w:tcBorders>
            <w:vAlign w:val="center"/>
            <w:hideMark/>
          </w:tcPr>
          <w:p w14:paraId="2008C5B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96BF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13E45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04016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B7649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046EC3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ADC72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33CD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C6F75D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1.3.热加工发展历史及趋势</w:t>
            </w:r>
          </w:p>
        </w:tc>
        <w:tc>
          <w:tcPr>
            <w:tcW w:w="0" w:type="auto"/>
            <w:vMerge/>
            <w:tcBorders>
              <w:top w:val="nil"/>
              <w:left w:val="single" w:sz="8" w:space="0" w:color="auto"/>
              <w:bottom w:val="single" w:sz="8" w:space="0" w:color="000000"/>
              <w:right w:val="single" w:sz="8" w:space="0" w:color="auto"/>
            </w:tcBorders>
            <w:vAlign w:val="center"/>
            <w:hideMark/>
          </w:tcPr>
          <w:p w14:paraId="5B082E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EB6D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C7A73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B67DE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C41AD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38AE80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BE1F8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70997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60CF99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1.4.渣油热加工过程的基本特点</w:t>
            </w:r>
          </w:p>
        </w:tc>
        <w:tc>
          <w:tcPr>
            <w:tcW w:w="0" w:type="auto"/>
            <w:vMerge/>
            <w:tcBorders>
              <w:top w:val="nil"/>
              <w:left w:val="single" w:sz="8" w:space="0" w:color="auto"/>
              <w:bottom w:val="single" w:sz="8" w:space="0" w:color="000000"/>
              <w:right w:val="single" w:sz="8" w:space="0" w:color="auto"/>
            </w:tcBorders>
            <w:vAlign w:val="center"/>
            <w:hideMark/>
          </w:tcPr>
          <w:p w14:paraId="7ACF76E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11A1D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7962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2B2B2F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8849F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9C4ECF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2F3C66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0E6AC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D23319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1.5.我国渣油热加工过程的特点</w:t>
            </w:r>
          </w:p>
        </w:tc>
        <w:tc>
          <w:tcPr>
            <w:tcW w:w="0" w:type="auto"/>
            <w:vMerge/>
            <w:tcBorders>
              <w:top w:val="nil"/>
              <w:left w:val="single" w:sz="8" w:space="0" w:color="auto"/>
              <w:bottom w:val="single" w:sz="8" w:space="0" w:color="000000"/>
              <w:right w:val="single" w:sz="8" w:space="0" w:color="auto"/>
            </w:tcBorders>
            <w:vAlign w:val="center"/>
            <w:hideMark/>
          </w:tcPr>
          <w:p w14:paraId="1A31F11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8FA5ED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15180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4787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2CEE7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6FB214A"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62C2F61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6721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4B8C5D1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2.1.各种烃类的热反应</w:t>
            </w:r>
          </w:p>
        </w:tc>
        <w:tc>
          <w:tcPr>
            <w:tcW w:w="0" w:type="auto"/>
            <w:vMerge/>
            <w:tcBorders>
              <w:top w:val="nil"/>
              <w:left w:val="single" w:sz="8" w:space="0" w:color="auto"/>
              <w:bottom w:val="single" w:sz="8" w:space="0" w:color="000000"/>
              <w:right w:val="single" w:sz="8" w:space="0" w:color="auto"/>
            </w:tcBorders>
            <w:vAlign w:val="center"/>
            <w:hideMark/>
          </w:tcPr>
          <w:p w14:paraId="62DBB1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259D9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B1C7D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FC26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64C58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B9A573B"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B38EBC6"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B9E73E"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第2节 石油烃类的热反应</w:t>
            </w:r>
            <w:r w:rsidRPr="00320191">
              <w:rPr>
                <w:rFonts w:ascii="FangSong" w:eastAsia="FangSong" w:hAnsi="FangSong" w:cs="宋体" w:hint="eastAsia"/>
                <w:color w:val="000000"/>
                <w:kern w:val="0"/>
                <w:sz w:val="22"/>
                <w:szCs w:val="22"/>
              </w:rPr>
              <w:br/>
              <w:t>第3节 焦化过程</w:t>
            </w:r>
          </w:p>
        </w:tc>
        <w:tc>
          <w:tcPr>
            <w:tcW w:w="0" w:type="auto"/>
            <w:tcBorders>
              <w:top w:val="nil"/>
              <w:left w:val="nil"/>
              <w:bottom w:val="nil"/>
              <w:right w:val="nil"/>
            </w:tcBorders>
            <w:shd w:val="clear" w:color="auto" w:fill="auto"/>
            <w:noWrap/>
            <w:vAlign w:val="center"/>
            <w:hideMark/>
          </w:tcPr>
          <w:p w14:paraId="13E906F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2.2.烃类热反应的自由基反应机理</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DBD42F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BDF224"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自由基反应机理是哪三步要掌握。</w:t>
            </w:r>
            <w:r w:rsidRPr="00320191">
              <w:rPr>
                <w:rFonts w:ascii="FangSong" w:eastAsia="FangSong" w:hAnsi="FangSong" w:cs="宋体" w:hint="eastAsia"/>
                <w:color w:val="000000"/>
                <w:kern w:val="0"/>
                <w:sz w:val="22"/>
                <w:szCs w:val="22"/>
              </w:rPr>
              <w:br/>
              <w:t>渣油热反应特点要重点掌握，后面要能够结合这些特点去理</w:t>
            </w:r>
            <w:r w:rsidRPr="00320191">
              <w:rPr>
                <w:rFonts w:ascii="FangSong" w:eastAsia="FangSong" w:hAnsi="FangSong" w:cs="宋体" w:hint="eastAsia"/>
                <w:color w:val="000000"/>
                <w:kern w:val="0"/>
                <w:sz w:val="22"/>
                <w:szCs w:val="22"/>
              </w:rPr>
              <w:lastRenderedPageBreak/>
              <w:t>解焦化的工艺。</w:t>
            </w:r>
            <w:r w:rsidRPr="00320191">
              <w:rPr>
                <w:rFonts w:ascii="FangSong" w:eastAsia="FangSong" w:hAnsi="FangSong" w:cs="宋体" w:hint="eastAsia"/>
                <w:color w:val="000000"/>
                <w:kern w:val="0"/>
                <w:sz w:val="22"/>
                <w:szCs w:val="22"/>
              </w:rPr>
              <w:br/>
              <w:t>热反应过程中，哪些反应吸热、哪些反应放热要知道。</w:t>
            </w:r>
            <w:r w:rsidRPr="00320191">
              <w:rPr>
                <w:rFonts w:ascii="FangSong" w:eastAsia="FangSong" w:hAnsi="FangSong" w:cs="宋体" w:hint="eastAsia"/>
                <w:color w:val="000000"/>
                <w:kern w:val="0"/>
                <w:sz w:val="22"/>
                <w:szCs w:val="22"/>
              </w:rPr>
              <w:br/>
              <w:t>焦化的定义、焦化产品的特点</w:t>
            </w:r>
            <w:r w:rsidRPr="00320191">
              <w:rPr>
                <w:rFonts w:ascii="FangSong" w:eastAsia="FangSong" w:hAnsi="FangSong" w:cs="宋体" w:hint="eastAsia"/>
                <w:color w:val="000000"/>
                <w:kern w:val="0"/>
                <w:sz w:val="22"/>
                <w:szCs w:val="22"/>
              </w:rPr>
              <w:lastRenderedPageBreak/>
              <w:t>、焦化的优缺点要掌握。</w:t>
            </w:r>
            <w:r w:rsidRPr="00320191">
              <w:rPr>
                <w:rFonts w:ascii="FangSong" w:eastAsia="FangSong" w:hAnsi="FangSong" w:cs="宋体" w:hint="eastAsia"/>
                <w:color w:val="000000"/>
                <w:kern w:val="0"/>
                <w:sz w:val="22"/>
                <w:szCs w:val="22"/>
              </w:rPr>
              <w:br/>
              <w:t>目前工业应用的焦化形式要知道。</w:t>
            </w:r>
            <w:r w:rsidRPr="00320191">
              <w:rPr>
                <w:rFonts w:ascii="FangSong" w:eastAsia="FangSong" w:hAnsi="FangSong" w:cs="宋体" w:hint="eastAsia"/>
                <w:color w:val="000000"/>
                <w:kern w:val="0"/>
                <w:sz w:val="22"/>
                <w:szCs w:val="22"/>
              </w:rPr>
              <w:br/>
              <w:t>延迟焦化的定义要知道，延迟焦化的工艺</w:t>
            </w:r>
            <w:r w:rsidRPr="00320191">
              <w:rPr>
                <w:rFonts w:ascii="FangSong" w:eastAsia="FangSong" w:hAnsi="FangSong" w:cs="宋体" w:hint="eastAsia"/>
                <w:color w:val="000000"/>
                <w:kern w:val="0"/>
                <w:sz w:val="22"/>
                <w:szCs w:val="22"/>
              </w:rPr>
              <w:lastRenderedPageBreak/>
              <w:t>流程图要充分掌握，要知道流程细节的作用。</w:t>
            </w:r>
            <w:r w:rsidRPr="00320191">
              <w:rPr>
                <w:rFonts w:ascii="FangSong" w:eastAsia="FangSong" w:hAnsi="FangSong" w:cs="宋体" w:hint="eastAsia"/>
                <w:color w:val="000000"/>
                <w:kern w:val="0"/>
                <w:sz w:val="22"/>
                <w:szCs w:val="22"/>
              </w:rPr>
              <w:br/>
              <w:t>加热炉、焦炭塔和焦化分馏塔的相关知识要充分掌握。</w:t>
            </w:r>
            <w:r w:rsidRPr="00320191">
              <w:rPr>
                <w:rFonts w:ascii="FangSong" w:eastAsia="FangSong" w:hAnsi="FangSong" w:cs="宋体" w:hint="eastAsia"/>
                <w:color w:val="000000"/>
                <w:kern w:val="0"/>
                <w:sz w:val="22"/>
                <w:szCs w:val="22"/>
              </w:rPr>
              <w:br/>
            </w:r>
            <w:r w:rsidRPr="00320191">
              <w:rPr>
                <w:rFonts w:ascii="FangSong" w:eastAsia="FangSong" w:hAnsi="FangSong" w:cs="宋体" w:hint="eastAsia"/>
                <w:color w:val="000000"/>
                <w:kern w:val="0"/>
                <w:sz w:val="22"/>
                <w:szCs w:val="22"/>
              </w:rPr>
              <w:lastRenderedPageBreak/>
              <w:t>原料、加热炉出口温度、系统压力、循环比对反应、工艺、产品的影响要充分掌握。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1FF19C8"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28CEB2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3269E79"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w:t>
            </w:r>
          </w:p>
        </w:tc>
      </w:tr>
      <w:tr w:rsidR="00971BF9" w:rsidRPr="00320191" w14:paraId="3BD3AC3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B11530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2AA9F7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6B457F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2.3.渣油热反应特点</w:t>
            </w:r>
          </w:p>
        </w:tc>
        <w:tc>
          <w:tcPr>
            <w:tcW w:w="0" w:type="auto"/>
            <w:vMerge/>
            <w:tcBorders>
              <w:top w:val="nil"/>
              <w:left w:val="single" w:sz="8" w:space="0" w:color="auto"/>
              <w:bottom w:val="single" w:sz="8" w:space="0" w:color="000000"/>
              <w:right w:val="single" w:sz="8" w:space="0" w:color="auto"/>
            </w:tcBorders>
            <w:vAlign w:val="center"/>
            <w:hideMark/>
          </w:tcPr>
          <w:p w14:paraId="7FA09B3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6F75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F03F3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B59CA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46DE8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A6437D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281DB1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C00FC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5290A4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2.4.反应热和反应速率</w:t>
            </w:r>
          </w:p>
        </w:tc>
        <w:tc>
          <w:tcPr>
            <w:tcW w:w="0" w:type="auto"/>
            <w:vMerge/>
            <w:tcBorders>
              <w:top w:val="nil"/>
              <w:left w:val="single" w:sz="8" w:space="0" w:color="auto"/>
              <w:bottom w:val="single" w:sz="8" w:space="0" w:color="000000"/>
              <w:right w:val="single" w:sz="8" w:space="0" w:color="auto"/>
            </w:tcBorders>
            <w:vAlign w:val="center"/>
            <w:hideMark/>
          </w:tcPr>
          <w:p w14:paraId="127BEA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EEB6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DECA0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F9DB0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540C2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B93A19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1BF52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C639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6A567A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3.1.焦化概述</w:t>
            </w:r>
          </w:p>
        </w:tc>
        <w:tc>
          <w:tcPr>
            <w:tcW w:w="0" w:type="auto"/>
            <w:vMerge/>
            <w:tcBorders>
              <w:top w:val="nil"/>
              <w:left w:val="single" w:sz="8" w:space="0" w:color="auto"/>
              <w:bottom w:val="single" w:sz="8" w:space="0" w:color="000000"/>
              <w:right w:val="single" w:sz="8" w:space="0" w:color="auto"/>
            </w:tcBorders>
            <w:vAlign w:val="center"/>
            <w:hideMark/>
          </w:tcPr>
          <w:p w14:paraId="7285A8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8E45F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1EAC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8CBDAC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94D3F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2813F7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9ABCE9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F21466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A97C00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3.2.延迟焦化工艺流程</w:t>
            </w:r>
          </w:p>
        </w:tc>
        <w:tc>
          <w:tcPr>
            <w:tcW w:w="0" w:type="auto"/>
            <w:vMerge/>
            <w:tcBorders>
              <w:top w:val="nil"/>
              <w:left w:val="single" w:sz="8" w:space="0" w:color="auto"/>
              <w:bottom w:val="single" w:sz="8" w:space="0" w:color="000000"/>
              <w:right w:val="single" w:sz="8" w:space="0" w:color="auto"/>
            </w:tcBorders>
            <w:vAlign w:val="center"/>
            <w:hideMark/>
          </w:tcPr>
          <w:p w14:paraId="7AAFA7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BDF34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2B8C8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2BB73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4A1E8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56D640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36D65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6D0E1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67226E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3.3.延迟焦化的原料</w:t>
            </w:r>
          </w:p>
        </w:tc>
        <w:tc>
          <w:tcPr>
            <w:tcW w:w="0" w:type="auto"/>
            <w:vMerge/>
            <w:tcBorders>
              <w:top w:val="nil"/>
              <w:left w:val="single" w:sz="8" w:space="0" w:color="auto"/>
              <w:bottom w:val="single" w:sz="8" w:space="0" w:color="000000"/>
              <w:right w:val="single" w:sz="8" w:space="0" w:color="auto"/>
            </w:tcBorders>
            <w:vAlign w:val="center"/>
            <w:hideMark/>
          </w:tcPr>
          <w:p w14:paraId="444B015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7F8B3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0CE60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E11F4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79383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72978E9"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60A32B2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EBC0D8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3F5FC60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3.4.延迟焦化的反应条件</w:t>
            </w:r>
          </w:p>
        </w:tc>
        <w:tc>
          <w:tcPr>
            <w:tcW w:w="0" w:type="auto"/>
            <w:vMerge/>
            <w:tcBorders>
              <w:top w:val="nil"/>
              <w:left w:val="single" w:sz="8" w:space="0" w:color="auto"/>
              <w:bottom w:val="single" w:sz="8" w:space="0" w:color="000000"/>
              <w:right w:val="single" w:sz="8" w:space="0" w:color="auto"/>
            </w:tcBorders>
            <w:vAlign w:val="center"/>
            <w:hideMark/>
          </w:tcPr>
          <w:p w14:paraId="583C56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CF5E8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6ABF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419CD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12BC4C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AC792C9"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D106253"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9908A2"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第3节 焦化过程</w:t>
            </w:r>
            <w:r w:rsidRPr="00320191">
              <w:rPr>
                <w:rFonts w:ascii="FangSong" w:eastAsia="FangSong" w:hAnsi="FangSong" w:cs="宋体" w:hint="eastAsia"/>
                <w:color w:val="000000"/>
                <w:kern w:val="0"/>
                <w:sz w:val="22"/>
                <w:szCs w:val="22"/>
              </w:rPr>
              <w:br/>
              <w:t>第4节 减粘裂化</w:t>
            </w:r>
            <w:r w:rsidRPr="00320191">
              <w:rPr>
                <w:rFonts w:ascii="FangSong" w:eastAsia="FangSong" w:hAnsi="FangSong" w:cs="宋体" w:hint="eastAsia"/>
                <w:color w:val="000000"/>
                <w:kern w:val="0"/>
                <w:sz w:val="22"/>
                <w:szCs w:val="22"/>
              </w:rPr>
              <w:br/>
              <w:t>第5节 其他渣油热转化的过程</w:t>
            </w:r>
            <w:r w:rsidRPr="00320191">
              <w:rPr>
                <w:rFonts w:ascii="FangSong" w:eastAsia="FangSong" w:hAnsi="FangSong" w:cs="宋体" w:hint="eastAsia"/>
                <w:color w:val="000000"/>
                <w:kern w:val="0"/>
                <w:sz w:val="22"/>
                <w:szCs w:val="22"/>
              </w:rPr>
              <w:br/>
            </w:r>
            <w:r w:rsidRPr="00320191">
              <w:rPr>
                <w:rFonts w:ascii="FangSong" w:eastAsia="FangSong" w:hAnsi="FangSong" w:cs="宋体" w:hint="eastAsia"/>
                <w:color w:val="000000"/>
                <w:kern w:val="0"/>
                <w:sz w:val="22"/>
                <w:szCs w:val="22"/>
              </w:rPr>
              <w:lastRenderedPageBreak/>
              <w:t>第3章 催化裂化</w:t>
            </w:r>
            <w:r w:rsidRPr="00320191">
              <w:rPr>
                <w:rFonts w:ascii="FangSong" w:eastAsia="FangSong" w:hAnsi="FangSong" w:cs="宋体" w:hint="eastAsia"/>
                <w:color w:val="000000"/>
                <w:kern w:val="0"/>
                <w:sz w:val="22"/>
                <w:szCs w:val="22"/>
              </w:rPr>
              <w:br/>
              <w:t>第1节 概述</w:t>
            </w:r>
          </w:p>
        </w:tc>
        <w:tc>
          <w:tcPr>
            <w:tcW w:w="0" w:type="auto"/>
            <w:tcBorders>
              <w:top w:val="nil"/>
              <w:left w:val="nil"/>
              <w:bottom w:val="nil"/>
              <w:right w:val="nil"/>
            </w:tcBorders>
            <w:shd w:val="clear" w:color="auto" w:fill="auto"/>
            <w:noWrap/>
            <w:vAlign w:val="center"/>
            <w:hideMark/>
          </w:tcPr>
          <w:p w14:paraId="11ECF9B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lastRenderedPageBreak/>
              <w:t>3.5.焦化加热炉设计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B3459D6"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6752B7"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石油焦的类型要</w:t>
            </w:r>
            <w:r w:rsidRPr="00320191">
              <w:rPr>
                <w:rFonts w:ascii="FangSong" w:eastAsia="FangSong" w:hAnsi="FangSong" w:cs="宋体" w:hint="eastAsia"/>
                <w:color w:val="000000"/>
                <w:kern w:val="0"/>
                <w:sz w:val="22"/>
                <w:szCs w:val="22"/>
              </w:rPr>
              <w:lastRenderedPageBreak/>
              <w:t>知道。</w:t>
            </w:r>
            <w:r w:rsidRPr="00320191">
              <w:rPr>
                <w:rFonts w:ascii="FangSong" w:eastAsia="FangSong" w:hAnsi="FangSong" w:cs="宋体" w:hint="eastAsia"/>
                <w:color w:val="000000"/>
                <w:kern w:val="0"/>
                <w:sz w:val="22"/>
                <w:szCs w:val="22"/>
              </w:rPr>
              <w:br/>
              <w:t>流化焦化的工艺流程要充分掌握，灵活焦化的流程要了解。</w:t>
            </w:r>
            <w:r w:rsidRPr="00320191">
              <w:rPr>
                <w:rFonts w:ascii="FangSong" w:eastAsia="FangSong" w:hAnsi="FangSong" w:cs="宋体" w:hint="eastAsia"/>
                <w:color w:val="000000"/>
                <w:kern w:val="0"/>
                <w:sz w:val="22"/>
                <w:szCs w:val="22"/>
              </w:rPr>
              <w:br/>
              <w:t>减</w:t>
            </w:r>
            <w:proofErr w:type="gramStart"/>
            <w:r w:rsidRPr="00320191">
              <w:rPr>
                <w:rFonts w:ascii="FangSong" w:eastAsia="FangSong" w:hAnsi="FangSong" w:cs="宋体" w:hint="eastAsia"/>
                <w:color w:val="000000"/>
                <w:kern w:val="0"/>
                <w:sz w:val="22"/>
                <w:szCs w:val="22"/>
              </w:rPr>
              <w:t>黏</w:t>
            </w:r>
            <w:proofErr w:type="gramEnd"/>
            <w:r w:rsidRPr="00320191">
              <w:rPr>
                <w:rFonts w:ascii="FangSong" w:eastAsia="FangSong" w:hAnsi="FangSong" w:cs="宋体" w:hint="eastAsia"/>
                <w:color w:val="000000"/>
                <w:kern w:val="0"/>
                <w:sz w:val="22"/>
                <w:szCs w:val="22"/>
              </w:rPr>
              <w:t>裂化的定义要知道，工艺流程</w:t>
            </w:r>
            <w:r w:rsidRPr="00320191">
              <w:rPr>
                <w:rFonts w:ascii="FangSong" w:eastAsia="FangSong" w:hAnsi="FangSong" w:cs="宋体" w:hint="eastAsia"/>
                <w:color w:val="000000"/>
                <w:kern w:val="0"/>
                <w:sz w:val="22"/>
                <w:szCs w:val="22"/>
              </w:rPr>
              <w:lastRenderedPageBreak/>
              <w:t>要充分掌握。</w:t>
            </w:r>
            <w:r w:rsidRPr="00320191">
              <w:rPr>
                <w:rFonts w:ascii="FangSong" w:eastAsia="FangSong" w:hAnsi="FangSong" w:cs="宋体" w:hint="eastAsia"/>
                <w:color w:val="000000"/>
                <w:kern w:val="0"/>
                <w:sz w:val="22"/>
                <w:szCs w:val="22"/>
              </w:rPr>
              <w:br/>
            </w:r>
            <w:proofErr w:type="gramStart"/>
            <w:r w:rsidRPr="00320191">
              <w:rPr>
                <w:rFonts w:ascii="FangSong" w:eastAsia="FangSong" w:hAnsi="FangSong" w:cs="宋体" w:hint="eastAsia"/>
                <w:color w:val="000000"/>
                <w:kern w:val="0"/>
                <w:sz w:val="22"/>
                <w:szCs w:val="22"/>
              </w:rPr>
              <w:t>临氢/</w:t>
            </w:r>
            <w:proofErr w:type="gramEnd"/>
            <w:r w:rsidRPr="00320191">
              <w:rPr>
                <w:rFonts w:ascii="FangSong" w:eastAsia="FangSong" w:hAnsi="FangSong" w:cs="宋体" w:hint="eastAsia"/>
                <w:color w:val="000000"/>
                <w:kern w:val="0"/>
                <w:sz w:val="22"/>
                <w:szCs w:val="22"/>
              </w:rPr>
              <w:t>供氢剂减</w:t>
            </w:r>
            <w:proofErr w:type="gramStart"/>
            <w:r w:rsidRPr="00320191">
              <w:rPr>
                <w:rFonts w:ascii="FangSong" w:eastAsia="FangSong" w:hAnsi="FangSong" w:cs="宋体" w:hint="eastAsia"/>
                <w:color w:val="000000"/>
                <w:kern w:val="0"/>
                <w:sz w:val="22"/>
                <w:szCs w:val="22"/>
              </w:rPr>
              <w:t>黏</w:t>
            </w:r>
            <w:proofErr w:type="gramEnd"/>
            <w:r w:rsidRPr="00320191">
              <w:rPr>
                <w:rFonts w:ascii="FangSong" w:eastAsia="FangSong" w:hAnsi="FangSong" w:cs="宋体" w:hint="eastAsia"/>
                <w:color w:val="000000"/>
                <w:kern w:val="0"/>
                <w:sz w:val="22"/>
                <w:szCs w:val="22"/>
              </w:rPr>
              <w:t>裂化要知道是怎么回事。</w:t>
            </w:r>
            <w:r w:rsidRPr="00320191">
              <w:rPr>
                <w:rFonts w:ascii="FangSong" w:eastAsia="FangSong" w:hAnsi="FangSong" w:cs="宋体" w:hint="eastAsia"/>
                <w:color w:val="000000"/>
                <w:kern w:val="0"/>
                <w:sz w:val="22"/>
                <w:szCs w:val="22"/>
              </w:rPr>
              <w:br/>
              <w:t>催化裂化这一章，首先掌握催化裂化的定义，</w:t>
            </w:r>
            <w:r w:rsidRPr="00320191">
              <w:rPr>
                <w:rFonts w:ascii="FangSong" w:eastAsia="FangSong" w:hAnsi="FangSong" w:cs="宋体" w:hint="eastAsia"/>
                <w:color w:val="000000"/>
                <w:kern w:val="0"/>
                <w:sz w:val="22"/>
                <w:szCs w:val="22"/>
              </w:rPr>
              <w:lastRenderedPageBreak/>
              <w:t>即用什么原料，经过什么方式，采用什么催化剂得到了什么产品。</w:t>
            </w:r>
            <w:r w:rsidRPr="00320191">
              <w:rPr>
                <w:rFonts w:ascii="FangSong" w:eastAsia="FangSong" w:hAnsi="FangSong" w:cs="宋体" w:hint="eastAsia"/>
                <w:color w:val="000000"/>
                <w:kern w:val="0"/>
                <w:sz w:val="22"/>
                <w:szCs w:val="22"/>
              </w:rPr>
              <w:br/>
              <w:t>能认出催化裂化工艺流程图，知道</w:t>
            </w:r>
            <w:r w:rsidRPr="00320191">
              <w:rPr>
                <w:rFonts w:ascii="FangSong" w:eastAsia="FangSong" w:hAnsi="FangSong" w:cs="宋体" w:hint="eastAsia"/>
                <w:color w:val="000000"/>
                <w:kern w:val="0"/>
                <w:sz w:val="22"/>
                <w:szCs w:val="22"/>
              </w:rPr>
              <w:lastRenderedPageBreak/>
              <w:t>反应-再生系统、分离系统，知道催化裂化原料的来源和特点。</w:t>
            </w:r>
            <w:r w:rsidRPr="00320191">
              <w:rPr>
                <w:rFonts w:ascii="FangSong" w:eastAsia="FangSong" w:hAnsi="FangSong" w:cs="宋体" w:hint="eastAsia"/>
                <w:color w:val="000000"/>
                <w:kern w:val="0"/>
                <w:sz w:val="22"/>
                <w:szCs w:val="22"/>
              </w:rPr>
              <w:br/>
              <w:t>掌握催化裂化的产品分布和产品特性。</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0DD0681"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A4F5C66"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198B79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w:t>
            </w:r>
          </w:p>
        </w:tc>
      </w:tr>
      <w:tr w:rsidR="00971BF9" w:rsidRPr="00320191" w14:paraId="268C33D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5572A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BF4E01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C464C2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3.6.石油焦</w:t>
            </w:r>
          </w:p>
        </w:tc>
        <w:tc>
          <w:tcPr>
            <w:tcW w:w="0" w:type="auto"/>
            <w:vMerge/>
            <w:tcBorders>
              <w:top w:val="nil"/>
              <w:left w:val="single" w:sz="8" w:space="0" w:color="auto"/>
              <w:bottom w:val="single" w:sz="8" w:space="0" w:color="000000"/>
              <w:right w:val="single" w:sz="8" w:space="0" w:color="auto"/>
            </w:tcBorders>
            <w:vAlign w:val="center"/>
            <w:hideMark/>
          </w:tcPr>
          <w:p w14:paraId="2FE4D7E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3A868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5473D2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90130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B8D33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6E97DF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BAE45F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BE82F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2B3628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3.7.流化焦化工艺流程</w:t>
            </w:r>
          </w:p>
        </w:tc>
        <w:tc>
          <w:tcPr>
            <w:tcW w:w="0" w:type="auto"/>
            <w:vMerge/>
            <w:tcBorders>
              <w:top w:val="nil"/>
              <w:left w:val="single" w:sz="8" w:space="0" w:color="auto"/>
              <w:bottom w:val="single" w:sz="8" w:space="0" w:color="000000"/>
              <w:right w:val="single" w:sz="8" w:space="0" w:color="auto"/>
            </w:tcBorders>
            <w:vAlign w:val="center"/>
            <w:hideMark/>
          </w:tcPr>
          <w:p w14:paraId="36D68C6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FD47B2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86233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020C3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79A563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46CC68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691BF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06E49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210608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3.8.灵活焦化工艺流程</w:t>
            </w:r>
          </w:p>
        </w:tc>
        <w:tc>
          <w:tcPr>
            <w:tcW w:w="0" w:type="auto"/>
            <w:vMerge/>
            <w:tcBorders>
              <w:top w:val="nil"/>
              <w:left w:val="single" w:sz="8" w:space="0" w:color="auto"/>
              <w:bottom w:val="single" w:sz="8" w:space="0" w:color="000000"/>
              <w:right w:val="single" w:sz="8" w:space="0" w:color="auto"/>
            </w:tcBorders>
            <w:vAlign w:val="center"/>
            <w:hideMark/>
          </w:tcPr>
          <w:p w14:paraId="09541F1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B38AAF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038CC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3BF62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5FCDF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279203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C0A294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DE4DA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755D6B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4.1.概述</w:t>
            </w:r>
          </w:p>
        </w:tc>
        <w:tc>
          <w:tcPr>
            <w:tcW w:w="0" w:type="auto"/>
            <w:vMerge/>
            <w:tcBorders>
              <w:top w:val="nil"/>
              <w:left w:val="single" w:sz="8" w:space="0" w:color="auto"/>
              <w:bottom w:val="single" w:sz="8" w:space="0" w:color="000000"/>
              <w:right w:val="single" w:sz="8" w:space="0" w:color="auto"/>
            </w:tcBorders>
            <w:vAlign w:val="center"/>
            <w:hideMark/>
          </w:tcPr>
          <w:p w14:paraId="731BC6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A1FF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E673A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EF0F2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261ED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F0A409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BD624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5308A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9802B8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4.2.减</w:t>
            </w:r>
            <w:proofErr w:type="gramStart"/>
            <w:r w:rsidRPr="00320191">
              <w:rPr>
                <w:rFonts w:ascii="FangSong" w:eastAsia="FangSong" w:hAnsi="FangSong" w:cs="宋体" w:hint="eastAsia"/>
                <w:color w:val="000000"/>
                <w:kern w:val="0"/>
                <w:sz w:val="24"/>
              </w:rPr>
              <w:t>黏</w:t>
            </w:r>
            <w:proofErr w:type="gramEnd"/>
            <w:r w:rsidRPr="00320191">
              <w:rPr>
                <w:rFonts w:ascii="FangSong" w:eastAsia="FangSong" w:hAnsi="FangSong" w:cs="宋体" w:hint="eastAsia"/>
                <w:color w:val="000000"/>
                <w:kern w:val="0"/>
                <w:sz w:val="24"/>
              </w:rPr>
              <w:t>裂化的反应深度</w:t>
            </w:r>
          </w:p>
        </w:tc>
        <w:tc>
          <w:tcPr>
            <w:tcW w:w="0" w:type="auto"/>
            <w:vMerge/>
            <w:tcBorders>
              <w:top w:val="nil"/>
              <w:left w:val="single" w:sz="8" w:space="0" w:color="auto"/>
              <w:bottom w:val="single" w:sz="8" w:space="0" w:color="000000"/>
              <w:right w:val="single" w:sz="8" w:space="0" w:color="auto"/>
            </w:tcBorders>
            <w:vAlign w:val="center"/>
            <w:hideMark/>
          </w:tcPr>
          <w:p w14:paraId="751409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CCDD3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45AE6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40C5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F57EB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525A77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75CB71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E92D8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E852A2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4.3.减</w:t>
            </w:r>
            <w:proofErr w:type="gramStart"/>
            <w:r w:rsidRPr="00320191">
              <w:rPr>
                <w:rFonts w:ascii="FangSong" w:eastAsia="FangSong" w:hAnsi="FangSong" w:cs="宋体" w:hint="eastAsia"/>
                <w:color w:val="000000"/>
                <w:kern w:val="0"/>
                <w:sz w:val="24"/>
              </w:rPr>
              <w:t>黏</w:t>
            </w:r>
            <w:proofErr w:type="gramEnd"/>
            <w:r w:rsidRPr="00320191">
              <w:rPr>
                <w:rFonts w:ascii="FangSong" w:eastAsia="FangSong" w:hAnsi="FangSong" w:cs="宋体" w:hint="eastAsia"/>
                <w:color w:val="000000"/>
                <w:kern w:val="0"/>
                <w:sz w:val="24"/>
              </w:rPr>
              <w:t>裂化反应动力学</w:t>
            </w:r>
          </w:p>
        </w:tc>
        <w:tc>
          <w:tcPr>
            <w:tcW w:w="0" w:type="auto"/>
            <w:vMerge/>
            <w:tcBorders>
              <w:top w:val="nil"/>
              <w:left w:val="single" w:sz="8" w:space="0" w:color="auto"/>
              <w:bottom w:val="single" w:sz="8" w:space="0" w:color="000000"/>
              <w:right w:val="single" w:sz="8" w:space="0" w:color="auto"/>
            </w:tcBorders>
            <w:vAlign w:val="center"/>
            <w:hideMark/>
          </w:tcPr>
          <w:p w14:paraId="25AFE3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C2248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013E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CA187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1A6F1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769E0D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0966AB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8859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ADE62B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4.4.</w:t>
            </w:r>
            <w:proofErr w:type="gramStart"/>
            <w:r w:rsidRPr="00320191">
              <w:rPr>
                <w:rFonts w:ascii="FangSong" w:eastAsia="FangSong" w:hAnsi="FangSong" w:cs="宋体" w:hint="eastAsia"/>
                <w:color w:val="000000"/>
                <w:kern w:val="0"/>
                <w:sz w:val="24"/>
              </w:rPr>
              <w:t>临氢/</w:t>
            </w:r>
            <w:proofErr w:type="gramEnd"/>
            <w:r w:rsidRPr="00320191">
              <w:rPr>
                <w:rFonts w:ascii="FangSong" w:eastAsia="FangSong" w:hAnsi="FangSong" w:cs="宋体" w:hint="eastAsia"/>
                <w:color w:val="000000"/>
                <w:kern w:val="0"/>
                <w:sz w:val="24"/>
              </w:rPr>
              <w:t>供氢剂减</w:t>
            </w:r>
            <w:proofErr w:type="gramStart"/>
            <w:r w:rsidRPr="00320191">
              <w:rPr>
                <w:rFonts w:ascii="FangSong" w:eastAsia="FangSong" w:hAnsi="FangSong" w:cs="宋体" w:hint="eastAsia"/>
                <w:color w:val="000000"/>
                <w:kern w:val="0"/>
                <w:sz w:val="24"/>
              </w:rPr>
              <w:t>黏</w:t>
            </w:r>
            <w:proofErr w:type="gramEnd"/>
            <w:r w:rsidRPr="00320191">
              <w:rPr>
                <w:rFonts w:ascii="FangSong" w:eastAsia="FangSong" w:hAnsi="FangSong" w:cs="宋体" w:hint="eastAsia"/>
                <w:color w:val="000000"/>
                <w:kern w:val="0"/>
                <w:sz w:val="24"/>
              </w:rPr>
              <w:t>裂化过程</w:t>
            </w:r>
          </w:p>
        </w:tc>
        <w:tc>
          <w:tcPr>
            <w:tcW w:w="0" w:type="auto"/>
            <w:vMerge/>
            <w:tcBorders>
              <w:top w:val="nil"/>
              <w:left w:val="single" w:sz="8" w:space="0" w:color="auto"/>
              <w:bottom w:val="single" w:sz="8" w:space="0" w:color="000000"/>
              <w:right w:val="single" w:sz="8" w:space="0" w:color="auto"/>
            </w:tcBorders>
            <w:vAlign w:val="center"/>
            <w:hideMark/>
          </w:tcPr>
          <w:p w14:paraId="207E9AF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40BD95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9C94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09164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A913D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1F1338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3E451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04819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CEC126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5.1.蒸汽热裂解Eureka（优利卡）工艺</w:t>
            </w:r>
          </w:p>
        </w:tc>
        <w:tc>
          <w:tcPr>
            <w:tcW w:w="0" w:type="auto"/>
            <w:vMerge/>
            <w:tcBorders>
              <w:top w:val="nil"/>
              <w:left w:val="single" w:sz="8" w:space="0" w:color="auto"/>
              <w:bottom w:val="single" w:sz="8" w:space="0" w:color="000000"/>
              <w:right w:val="single" w:sz="8" w:space="0" w:color="auto"/>
            </w:tcBorders>
            <w:vAlign w:val="center"/>
            <w:hideMark/>
          </w:tcPr>
          <w:p w14:paraId="578A30F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B8534C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046368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A654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0EFC4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43E06B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D52353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D0EFF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B921D1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5.2.深度热转化</w:t>
            </w:r>
          </w:p>
        </w:tc>
        <w:tc>
          <w:tcPr>
            <w:tcW w:w="0" w:type="auto"/>
            <w:vMerge/>
            <w:tcBorders>
              <w:top w:val="nil"/>
              <w:left w:val="single" w:sz="8" w:space="0" w:color="auto"/>
              <w:bottom w:val="single" w:sz="8" w:space="0" w:color="000000"/>
              <w:right w:val="single" w:sz="8" w:space="0" w:color="auto"/>
            </w:tcBorders>
            <w:vAlign w:val="center"/>
            <w:hideMark/>
          </w:tcPr>
          <w:p w14:paraId="6F73A1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FCF0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AA2F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EC6D9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34B62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0786D2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A9536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948B10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4BC1483" w14:textId="77777777" w:rsidR="00320191" w:rsidRPr="00320191" w:rsidRDefault="00320191" w:rsidP="00320191">
            <w:pPr>
              <w:widowControl/>
              <w:jc w:val="left"/>
              <w:rPr>
                <w:rFonts w:ascii="FangSong" w:eastAsia="FangSong" w:hAnsi="FangSong" w:cs="宋体"/>
                <w:color w:val="000000"/>
                <w:kern w:val="0"/>
                <w:sz w:val="24"/>
              </w:rPr>
            </w:pPr>
            <w:proofErr w:type="spellStart"/>
            <w:r w:rsidRPr="00320191">
              <w:rPr>
                <w:rFonts w:ascii="FangSong" w:eastAsia="FangSong" w:hAnsi="FangSong" w:cs="宋体" w:hint="eastAsia"/>
                <w:color w:val="000000"/>
                <w:kern w:val="0"/>
                <w:sz w:val="24"/>
              </w:rPr>
              <w:t>5.3.HSC</w:t>
            </w:r>
            <w:proofErr w:type="spellEnd"/>
            <w:r w:rsidRPr="00320191">
              <w:rPr>
                <w:rFonts w:ascii="FangSong" w:eastAsia="FangSong" w:hAnsi="FangSong" w:cs="宋体" w:hint="eastAsia"/>
                <w:color w:val="000000"/>
                <w:kern w:val="0"/>
                <w:sz w:val="24"/>
              </w:rPr>
              <w:t>-ROSE联合工艺</w:t>
            </w:r>
          </w:p>
        </w:tc>
        <w:tc>
          <w:tcPr>
            <w:tcW w:w="0" w:type="auto"/>
            <w:vMerge/>
            <w:tcBorders>
              <w:top w:val="nil"/>
              <w:left w:val="single" w:sz="8" w:space="0" w:color="auto"/>
              <w:bottom w:val="single" w:sz="8" w:space="0" w:color="000000"/>
              <w:right w:val="single" w:sz="8" w:space="0" w:color="auto"/>
            </w:tcBorders>
            <w:vAlign w:val="center"/>
            <w:hideMark/>
          </w:tcPr>
          <w:p w14:paraId="2E6BBD8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653D3D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F3B8F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0C13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5BD14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BE1BE0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701562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51F05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7E87A9" w14:textId="77777777" w:rsidR="00320191" w:rsidRPr="00320191" w:rsidRDefault="00320191" w:rsidP="00320191">
            <w:pPr>
              <w:widowControl/>
              <w:jc w:val="left"/>
              <w:rPr>
                <w:rFonts w:ascii="FangSong" w:eastAsia="FangSong" w:hAnsi="FangSong" w:cs="宋体"/>
                <w:color w:val="000000"/>
                <w:kern w:val="0"/>
                <w:sz w:val="24"/>
              </w:rPr>
            </w:pPr>
            <w:proofErr w:type="spellStart"/>
            <w:r w:rsidRPr="00320191">
              <w:rPr>
                <w:rFonts w:ascii="FangSong" w:eastAsia="FangSong" w:hAnsi="FangSong" w:cs="宋体" w:hint="eastAsia"/>
                <w:color w:val="000000"/>
                <w:kern w:val="0"/>
                <w:sz w:val="24"/>
              </w:rPr>
              <w:t>5.4.ART</w:t>
            </w:r>
            <w:proofErr w:type="spellEnd"/>
            <w:r w:rsidRPr="00320191">
              <w:rPr>
                <w:rFonts w:ascii="FangSong" w:eastAsia="FangSong" w:hAnsi="FangSong" w:cs="宋体" w:hint="eastAsia"/>
                <w:color w:val="000000"/>
                <w:kern w:val="0"/>
                <w:sz w:val="24"/>
              </w:rPr>
              <w:t>过程</w:t>
            </w:r>
          </w:p>
        </w:tc>
        <w:tc>
          <w:tcPr>
            <w:tcW w:w="0" w:type="auto"/>
            <w:vMerge/>
            <w:tcBorders>
              <w:top w:val="nil"/>
              <w:left w:val="single" w:sz="8" w:space="0" w:color="auto"/>
              <w:bottom w:val="single" w:sz="8" w:space="0" w:color="000000"/>
              <w:right w:val="single" w:sz="8" w:space="0" w:color="auto"/>
            </w:tcBorders>
            <w:vAlign w:val="center"/>
            <w:hideMark/>
          </w:tcPr>
          <w:p w14:paraId="1C2725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D687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52497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7CDE21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67096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88F741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E437F5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79D97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397A8E8" w14:textId="77777777" w:rsidR="00320191" w:rsidRPr="00320191" w:rsidRDefault="00320191" w:rsidP="00320191">
            <w:pPr>
              <w:widowControl/>
              <w:jc w:val="left"/>
              <w:rPr>
                <w:rFonts w:ascii="FangSong" w:eastAsia="FangSong" w:hAnsi="FangSong" w:cs="宋体"/>
                <w:color w:val="000000"/>
                <w:kern w:val="0"/>
                <w:sz w:val="24"/>
              </w:rPr>
            </w:pPr>
            <w:proofErr w:type="spellStart"/>
            <w:r w:rsidRPr="00320191">
              <w:rPr>
                <w:rFonts w:ascii="FangSong" w:eastAsia="FangSong" w:hAnsi="FangSong" w:cs="宋体" w:hint="eastAsia"/>
                <w:color w:val="000000"/>
                <w:kern w:val="0"/>
                <w:sz w:val="24"/>
              </w:rPr>
              <w:t>5.5.ROP</w:t>
            </w:r>
            <w:proofErr w:type="spellEnd"/>
            <w:r w:rsidRPr="00320191">
              <w:rPr>
                <w:rFonts w:ascii="FangSong" w:eastAsia="FangSong" w:hAnsi="FangSong" w:cs="宋体" w:hint="eastAsia"/>
                <w:color w:val="000000"/>
                <w:kern w:val="0"/>
                <w:sz w:val="24"/>
              </w:rPr>
              <w:t xml:space="preserve">过程（Residual Oil Process） </w:t>
            </w:r>
          </w:p>
        </w:tc>
        <w:tc>
          <w:tcPr>
            <w:tcW w:w="0" w:type="auto"/>
            <w:vMerge/>
            <w:tcBorders>
              <w:top w:val="nil"/>
              <w:left w:val="single" w:sz="8" w:space="0" w:color="auto"/>
              <w:bottom w:val="single" w:sz="8" w:space="0" w:color="000000"/>
              <w:right w:val="single" w:sz="8" w:space="0" w:color="auto"/>
            </w:tcBorders>
            <w:vAlign w:val="center"/>
            <w:hideMark/>
          </w:tcPr>
          <w:p w14:paraId="2C37927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FBA6D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3B7ED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7E9D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05FDC3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F7AAA1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26619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1DA3C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C4E79C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1.0.概述</w:t>
            </w:r>
          </w:p>
        </w:tc>
        <w:tc>
          <w:tcPr>
            <w:tcW w:w="0" w:type="auto"/>
            <w:vMerge/>
            <w:tcBorders>
              <w:top w:val="nil"/>
              <w:left w:val="single" w:sz="8" w:space="0" w:color="auto"/>
              <w:bottom w:val="single" w:sz="8" w:space="0" w:color="000000"/>
              <w:right w:val="single" w:sz="8" w:space="0" w:color="auto"/>
            </w:tcBorders>
            <w:vAlign w:val="center"/>
            <w:hideMark/>
          </w:tcPr>
          <w:p w14:paraId="39A3556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106FD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3A05F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7CB9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D6AB6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8D382C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FDD2BF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ECB89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E72372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1.1.什么是催化裂化</w:t>
            </w:r>
          </w:p>
        </w:tc>
        <w:tc>
          <w:tcPr>
            <w:tcW w:w="0" w:type="auto"/>
            <w:vMerge/>
            <w:tcBorders>
              <w:top w:val="nil"/>
              <w:left w:val="single" w:sz="8" w:space="0" w:color="auto"/>
              <w:bottom w:val="single" w:sz="8" w:space="0" w:color="000000"/>
              <w:right w:val="single" w:sz="8" w:space="0" w:color="auto"/>
            </w:tcBorders>
            <w:vAlign w:val="center"/>
            <w:hideMark/>
          </w:tcPr>
          <w:p w14:paraId="4EB977E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3AAC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2069E7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F9D83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E90E3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F9A275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54D504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0EA0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63A76A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1.2.催化裂化工艺发展历史</w:t>
            </w:r>
          </w:p>
        </w:tc>
        <w:tc>
          <w:tcPr>
            <w:tcW w:w="0" w:type="auto"/>
            <w:vMerge/>
            <w:tcBorders>
              <w:top w:val="nil"/>
              <w:left w:val="single" w:sz="8" w:space="0" w:color="auto"/>
              <w:bottom w:val="single" w:sz="8" w:space="0" w:color="000000"/>
              <w:right w:val="single" w:sz="8" w:space="0" w:color="auto"/>
            </w:tcBorders>
            <w:vAlign w:val="center"/>
            <w:hideMark/>
          </w:tcPr>
          <w:p w14:paraId="4BE6399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3BF8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B250E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D6BC6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07B43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8A5ED5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7E3B0E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079E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057D6D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1.3.催化裂化工艺原则流程</w:t>
            </w:r>
          </w:p>
        </w:tc>
        <w:tc>
          <w:tcPr>
            <w:tcW w:w="0" w:type="auto"/>
            <w:vMerge/>
            <w:tcBorders>
              <w:top w:val="nil"/>
              <w:left w:val="single" w:sz="8" w:space="0" w:color="auto"/>
              <w:bottom w:val="single" w:sz="8" w:space="0" w:color="000000"/>
              <w:right w:val="single" w:sz="8" w:space="0" w:color="auto"/>
            </w:tcBorders>
            <w:vAlign w:val="center"/>
            <w:hideMark/>
          </w:tcPr>
          <w:p w14:paraId="44D996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7A0B4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0EEFB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0E37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37EF5B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FD2D53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08FC7E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F3B3F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E4BF18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1.4.催化裂化的原料</w:t>
            </w:r>
          </w:p>
        </w:tc>
        <w:tc>
          <w:tcPr>
            <w:tcW w:w="0" w:type="auto"/>
            <w:vMerge/>
            <w:tcBorders>
              <w:top w:val="nil"/>
              <w:left w:val="single" w:sz="8" w:space="0" w:color="auto"/>
              <w:bottom w:val="single" w:sz="8" w:space="0" w:color="000000"/>
              <w:right w:val="single" w:sz="8" w:space="0" w:color="auto"/>
            </w:tcBorders>
            <w:vAlign w:val="center"/>
            <w:hideMark/>
          </w:tcPr>
          <w:p w14:paraId="527DD05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AE5C9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22F5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3232B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D0FEF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111D9A2"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164AD73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2FBF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52BFA1F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1.5.催化裂化的产品</w:t>
            </w:r>
          </w:p>
        </w:tc>
        <w:tc>
          <w:tcPr>
            <w:tcW w:w="0" w:type="auto"/>
            <w:vMerge/>
            <w:tcBorders>
              <w:top w:val="nil"/>
              <w:left w:val="single" w:sz="8" w:space="0" w:color="auto"/>
              <w:bottom w:val="single" w:sz="8" w:space="0" w:color="000000"/>
              <w:right w:val="single" w:sz="8" w:space="0" w:color="auto"/>
            </w:tcBorders>
            <w:vAlign w:val="center"/>
            <w:hideMark/>
          </w:tcPr>
          <w:p w14:paraId="1CB667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CA1751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1555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7F37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BFFD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5A032C5"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4D6D41F"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9492EA"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第2节 催化裂化反应</w:t>
            </w:r>
            <w:r w:rsidRPr="00320191">
              <w:rPr>
                <w:rFonts w:ascii="FangSong" w:eastAsia="FangSong" w:hAnsi="FangSong" w:cs="宋体" w:hint="eastAsia"/>
                <w:color w:val="000000"/>
                <w:kern w:val="0"/>
                <w:sz w:val="22"/>
                <w:szCs w:val="22"/>
              </w:rPr>
              <w:br/>
              <w:t>第3节 催化裂化催化剂</w:t>
            </w:r>
          </w:p>
        </w:tc>
        <w:tc>
          <w:tcPr>
            <w:tcW w:w="0" w:type="auto"/>
            <w:tcBorders>
              <w:top w:val="nil"/>
              <w:left w:val="nil"/>
              <w:bottom w:val="nil"/>
              <w:right w:val="nil"/>
            </w:tcBorders>
            <w:shd w:val="clear" w:color="auto" w:fill="auto"/>
            <w:noWrap/>
            <w:vAlign w:val="center"/>
            <w:hideMark/>
          </w:tcPr>
          <w:p w14:paraId="5ED4D2D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2.1.单体烃的催化裂化反应</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5A8F539"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D4415B"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掌握烷烃、烯烃、环烷烃和芳香烃所发生的各类反应，并掌握反应相应的特性。</w:t>
            </w:r>
            <w:r w:rsidRPr="00320191">
              <w:rPr>
                <w:rFonts w:ascii="FangSong" w:eastAsia="FangSong" w:hAnsi="FangSong" w:cs="宋体" w:hint="eastAsia"/>
                <w:color w:val="000000"/>
                <w:kern w:val="0"/>
                <w:sz w:val="22"/>
                <w:szCs w:val="22"/>
              </w:rPr>
              <w:br/>
            </w:r>
            <w:proofErr w:type="gramStart"/>
            <w:r w:rsidRPr="00320191">
              <w:rPr>
                <w:rFonts w:ascii="FangSong" w:eastAsia="FangSong" w:hAnsi="FangSong" w:cs="宋体" w:hint="eastAsia"/>
                <w:color w:val="000000"/>
                <w:kern w:val="0"/>
                <w:sz w:val="22"/>
                <w:szCs w:val="22"/>
              </w:rPr>
              <w:t>掌握正碳离子反应</w:t>
            </w:r>
            <w:proofErr w:type="gramEnd"/>
            <w:r w:rsidRPr="00320191">
              <w:rPr>
                <w:rFonts w:ascii="FangSong" w:eastAsia="FangSong" w:hAnsi="FangSong" w:cs="宋体" w:hint="eastAsia"/>
                <w:color w:val="000000"/>
                <w:kern w:val="0"/>
                <w:sz w:val="22"/>
                <w:szCs w:val="22"/>
              </w:rPr>
              <w:t>机</w:t>
            </w:r>
            <w:r w:rsidRPr="00320191">
              <w:rPr>
                <w:rFonts w:ascii="FangSong" w:eastAsia="FangSong" w:hAnsi="FangSong" w:cs="宋体" w:hint="eastAsia"/>
                <w:color w:val="000000"/>
                <w:kern w:val="0"/>
                <w:sz w:val="22"/>
                <w:szCs w:val="22"/>
              </w:rPr>
              <w:lastRenderedPageBreak/>
              <w:t>理的三个步骤，</w:t>
            </w:r>
            <w:proofErr w:type="gramStart"/>
            <w:r w:rsidRPr="00320191">
              <w:rPr>
                <w:rFonts w:ascii="FangSong" w:eastAsia="FangSong" w:hAnsi="FangSong" w:cs="宋体" w:hint="eastAsia"/>
                <w:color w:val="000000"/>
                <w:kern w:val="0"/>
                <w:sz w:val="22"/>
                <w:szCs w:val="22"/>
              </w:rPr>
              <w:t>知道正碳离子</w:t>
            </w:r>
            <w:proofErr w:type="gramEnd"/>
            <w:r w:rsidRPr="00320191">
              <w:rPr>
                <w:rFonts w:ascii="FangSong" w:eastAsia="FangSong" w:hAnsi="FangSong" w:cs="宋体" w:hint="eastAsia"/>
                <w:color w:val="000000"/>
                <w:kern w:val="0"/>
                <w:sz w:val="22"/>
                <w:szCs w:val="22"/>
              </w:rPr>
              <w:t>的反应特性，可以</w:t>
            </w:r>
            <w:proofErr w:type="gramStart"/>
            <w:r w:rsidRPr="00320191">
              <w:rPr>
                <w:rFonts w:ascii="FangSong" w:eastAsia="FangSong" w:hAnsi="FangSong" w:cs="宋体" w:hint="eastAsia"/>
                <w:color w:val="000000"/>
                <w:kern w:val="0"/>
                <w:sz w:val="22"/>
                <w:szCs w:val="22"/>
              </w:rPr>
              <w:t>用正碳离子反应</w:t>
            </w:r>
            <w:proofErr w:type="gramEnd"/>
            <w:r w:rsidRPr="00320191">
              <w:rPr>
                <w:rFonts w:ascii="FangSong" w:eastAsia="FangSong" w:hAnsi="FangSong" w:cs="宋体" w:hint="eastAsia"/>
                <w:color w:val="000000"/>
                <w:kern w:val="0"/>
                <w:sz w:val="22"/>
                <w:szCs w:val="22"/>
              </w:rPr>
              <w:t>机理来解释催化裂化的反应特点，最</w:t>
            </w:r>
            <w:r w:rsidRPr="00320191">
              <w:rPr>
                <w:rFonts w:ascii="FangSong" w:eastAsia="FangSong" w:hAnsi="FangSong" w:cs="宋体" w:hint="eastAsia"/>
                <w:color w:val="000000"/>
                <w:kern w:val="0"/>
                <w:sz w:val="22"/>
                <w:szCs w:val="22"/>
              </w:rPr>
              <w:lastRenderedPageBreak/>
              <w:t>后能将催化裂化的反应和热裂化的反应进行对比。</w:t>
            </w:r>
            <w:r w:rsidRPr="00320191">
              <w:rPr>
                <w:rFonts w:ascii="FangSong" w:eastAsia="FangSong" w:hAnsi="FangSong" w:cs="宋体" w:hint="eastAsia"/>
                <w:color w:val="000000"/>
                <w:kern w:val="0"/>
                <w:sz w:val="22"/>
                <w:szCs w:val="22"/>
              </w:rPr>
              <w:br/>
              <w:t>石油</w:t>
            </w:r>
            <w:proofErr w:type="gramStart"/>
            <w:r w:rsidRPr="00320191">
              <w:rPr>
                <w:rFonts w:ascii="FangSong" w:eastAsia="FangSong" w:hAnsi="FangSong" w:cs="宋体" w:hint="eastAsia"/>
                <w:color w:val="000000"/>
                <w:kern w:val="0"/>
                <w:sz w:val="22"/>
                <w:szCs w:val="22"/>
              </w:rPr>
              <w:t>馏分油</w:t>
            </w:r>
            <w:proofErr w:type="gramEnd"/>
            <w:r w:rsidRPr="00320191">
              <w:rPr>
                <w:rFonts w:ascii="FangSong" w:eastAsia="FangSong" w:hAnsi="FangSong" w:cs="宋体" w:hint="eastAsia"/>
                <w:color w:val="000000"/>
                <w:kern w:val="0"/>
                <w:sz w:val="22"/>
                <w:szCs w:val="22"/>
              </w:rPr>
              <w:t>催化裂化的反应特征要掌握，不同单体</w:t>
            </w:r>
            <w:r w:rsidRPr="00320191">
              <w:rPr>
                <w:rFonts w:ascii="FangSong" w:eastAsia="FangSong" w:hAnsi="FangSong" w:cs="宋体" w:hint="eastAsia"/>
                <w:color w:val="000000"/>
                <w:kern w:val="0"/>
                <w:sz w:val="22"/>
                <w:szCs w:val="22"/>
              </w:rPr>
              <w:lastRenderedPageBreak/>
              <w:t>烃的吸附能力、反应能力的排序要知道，排序矛盾造成的影响要知道。渣油催化裂化的反应特征要掌</w:t>
            </w:r>
            <w:r w:rsidRPr="00320191">
              <w:rPr>
                <w:rFonts w:ascii="FangSong" w:eastAsia="FangSong" w:hAnsi="FangSong" w:cs="宋体" w:hint="eastAsia"/>
                <w:color w:val="000000"/>
                <w:kern w:val="0"/>
                <w:sz w:val="22"/>
                <w:szCs w:val="22"/>
              </w:rPr>
              <w:lastRenderedPageBreak/>
              <w:t>握。</w:t>
            </w:r>
            <w:r w:rsidRPr="00320191">
              <w:rPr>
                <w:rFonts w:ascii="FangSong" w:eastAsia="FangSong" w:hAnsi="FangSong" w:cs="宋体" w:hint="eastAsia"/>
                <w:color w:val="000000"/>
                <w:kern w:val="0"/>
                <w:sz w:val="22"/>
                <w:szCs w:val="22"/>
              </w:rPr>
              <w:br/>
              <w:t>掌握催化裂化反应的热力学特征。</w:t>
            </w:r>
            <w:r w:rsidRPr="00320191">
              <w:rPr>
                <w:rFonts w:ascii="FangSong" w:eastAsia="FangSong" w:hAnsi="FangSong" w:cs="宋体" w:hint="eastAsia"/>
                <w:color w:val="000000"/>
                <w:kern w:val="0"/>
                <w:sz w:val="22"/>
                <w:szCs w:val="22"/>
              </w:rPr>
              <w:br/>
              <w:t>催化裂化中的吸热反应和放热反应分别是哪些必须掌握。</w:t>
            </w:r>
            <w:r w:rsidRPr="00320191">
              <w:rPr>
                <w:rFonts w:ascii="FangSong" w:eastAsia="FangSong" w:hAnsi="FangSong" w:cs="宋体" w:hint="eastAsia"/>
                <w:color w:val="000000"/>
                <w:kern w:val="0"/>
                <w:sz w:val="22"/>
                <w:szCs w:val="22"/>
              </w:rPr>
              <w:br/>
              <w:t>催化</w:t>
            </w:r>
            <w:r w:rsidRPr="00320191">
              <w:rPr>
                <w:rFonts w:ascii="FangSong" w:eastAsia="FangSong" w:hAnsi="FangSong" w:cs="宋体" w:hint="eastAsia"/>
                <w:color w:val="000000"/>
                <w:kern w:val="0"/>
                <w:sz w:val="22"/>
                <w:szCs w:val="22"/>
              </w:rPr>
              <w:lastRenderedPageBreak/>
              <w:t>裂化反应动力学的三个基本概念要掌握。</w:t>
            </w:r>
            <w:r w:rsidRPr="00320191">
              <w:rPr>
                <w:rFonts w:ascii="FangSong" w:eastAsia="FangSong" w:hAnsi="FangSong" w:cs="宋体" w:hint="eastAsia"/>
                <w:color w:val="000000"/>
                <w:kern w:val="0"/>
                <w:sz w:val="22"/>
                <w:szCs w:val="22"/>
              </w:rPr>
              <w:br/>
              <w:t>催化剂活性、反应温度、原料性质、反应压力对催化裂化反</w:t>
            </w:r>
            <w:r w:rsidRPr="00320191">
              <w:rPr>
                <w:rFonts w:ascii="FangSong" w:eastAsia="FangSong" w:hAnsi="FangSong" w:cs="宋体" w:hint="eastAsia"/>
                <w:color w:val="000000"/>
                <w:kern w:val="0"/>
                <w:sz w:val="22"/>
                <w:szCs w:val="22"/>
              </w:rPr>
              <w:lastRenderedPageBreak/>
              <w:t>应动力学的影响必须掌握。</w:t>
            </w:r>
            <w:r w:rsidRPr="00320191">
              <w:rPr>
                <w:rFonts w:ascii="FangSong" w:eastAsia="FangSong" w:hAnsi="FangSong" w:cs="宋体" w:hint="eastAsia"/>
                <w:color w:val="000000"/>
                <w:kern w:val="0"/>
                <w:sz w:val="22"/>
                <w:szCs w:val="22"/>
              </w:rPr>
              <w:br/>
              <w:t>催化裂化和热裂化对温度的敏感性差异需要掌握。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2DC1BFF"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12ADA9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4114566"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w:t>
            </w:r>
          </w:p>
        </w:tc>
      </w:tr>
      <w:tr w:rsidR="00971BF9" w:rsidRPr="00320191" w14:paraId="144143C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DC88BC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A828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B1F740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2.2.烃类催化裂化反应机理</w:t>
            </w:r>
          </w:p>
        </w:tc>
        <w:tc>
          <w:tcPr>
            <w:tcW w:w="0" w:type="auto"/>
            <w:vMerge/>
            <w:tcBorders>
              <w:top w:val="nil"/>
              <w:left w:val="single" w:sz="8" w:space="0" w:color="auto"/>
              <w:bottom w:val="single" w:sz="8" w:space="0" w:color="000000"/>
              <w:right w:val="single" w:sz="8" w:space="0" w:color="auto"/>
            </w:tcBorders>
            <w:vAlign w:val="center"/>
            <w:hideMark/>
          </w:tcPr>
          <w:p w14:paraId="70B331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04B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1D23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E9C65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6BDE7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40494A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6D31CD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071AC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9A617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2.3.石油馏分催化裂化反应特征</w:t>
            </w:r>
          </w:p>
        </w:tc>
        <w:tc>
          <w:tcPr>
            <w:tcW w:w="0" w:type="auto"/>
            <w:vMerge/>
            <w:tcBorders>
              <w:top w:val="nil"/>
              <w:left w:val="single" w:sz="8" w:space="0" w:color="auto"/>
              <w:bottom w:val="single" w:sz="8" w:space="0" w:color="000000"/>
              <w:right w:val="single" w:sz="8" w:space="0" w:color="auto"/>
            </w:tcBorders>
            <w:vAlign w:val="center"/>
            <w:hideMark/>
          </w:tcPr>
          <w:p w14:paraId="4899D5A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A6C6E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92883B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2513B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5DBC1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0FCF02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EC747D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1B20E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1C9063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2.4.催化裂化反应热力学特征</w:t>
            </w:r>
          </w:p>
        </w:tc>
        <w:tc>
          <w:tcPr>
            <w:tcW w:w="0" w:type="auto"/>
            <w:vMerge/>
            <w:tcBorders>
              <w:top w:val="nil"/>
              <w:left w:val="single" w:sz="8" w:space="0" w:color="auto"/>
              <w:bottom w:val="single" w:sz="8" w:space="0" w:color="000000"/>
              <w:right w:val="single" w:sz="8" w:space="0" w:color="auto"/>
            </w:tcBorders>
            <w:vAlign w:val="center"/>
            <w:hideMark/>
          </w:tcPr>
          <w:p w14:paraId="57FF77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913F6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396E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4139F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59181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B3F89A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29620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60EC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56E359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2.5.催化裂化反应动力学规律</w:t>
            </w:r>
          </w:p>
        </w:tc>
        <w:tc>
          <w:tcPr>
            <w:tcW w:w="0" w:type="auto"/>
            <w:vMerge/>
            <w:tcBorders>
              <w:top w:val="nil"/>
              <w:left w:val="single" w:sz="8" w:space="0" w:color="auto"/>
              <w:bottom w:val="single" w:sz="8" w:space="0" w:color="000000"/>
              <w:right w:val="single" w:sz="8" w:space="0" w:color="auto"/>
            </w:tcBorders>
            <w:vAlign w:val="center"/>
            <w:hideMark/>
          </w:tcPr>
          <w:p w14:paraId="600A8E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FFBBBF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66D81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7D7A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DCA8A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DDBCBC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F919EB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082CF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56C1A2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2.6.催化裂化反应动力学模型</w:t>
            </w:r>
          </w:p>
        </w:tc>
        <w:tc>
          <w:tcPr>
            <w:tcW w:w="0" w:type="auto"/>
            <w:vMerge/>
            <w:tcBorders>
              <w:top w:val="nil"/>
              <w:left w:val="single" w:sz="8" w:space="0" w:color="auto"/>
              <w:bottom w:val="single" w:sz="8" w:space="0" w:color="000000"/>
              <w:right w:val="single" w:sz="8" w:space="0" w:color="auto"/>
            </w:tcBorders>
            <w:vAlign w:val="center"/>
            <w:hideMark/>
          </w:tcPr>
          <w:p w14:paraId="2F34736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3D29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66C08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BF596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9E457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6AC67A0"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1424B00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822BF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42DCEB9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3.1.引言</w:t>
            </w:r>
          </w:p>
        </w:tc>
        <w:tc>
          <w:tcPr>
            <w:tcW w:w="0" w:type="auto"/>
            <w:vMerge/>
            <w:tcBorders>
              <w:top w:val="nil"/>
              <w:left w:val="single" w:sz="8" w:space="0" w:color="auto"/>
              <w:bottom w:val="single" w:sz="8" w:space="0" w:color="000000"/>
              <w:right w:val="single" w:sz="8" w:space="0" w:color="auto"/>
            </w:tcBorders>
            <w:vAlign w:val="center"/>
            <w:hideMark/>
          </w:tcPr>
          <w:p w14:paraId="304698F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66C31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56821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C9DC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2BC83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6788D4D"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F106553"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0C1930"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第3节 催化裂化催化剂</w:t>
            </w:r>
            <w:r w:rsidRPr="00320191">
              <w:rPr>
                <w:rFonts w:ascii="FangSong" w:eastAsia="FangSong" w:hAnsi="FangSong" w:cs="宋体" w:hint="eastAsia"/>
                <w:color w:val="000000"/>
                <w:kern w:val="0"/>
                <w:sz w:val="22"/>
                <w:szCs w:val="22"/>
              </w:rPr>
              <w:br/>
              <w:t>第4节 裂化催化剂失活与再生</w:t>
            </w:r>
            <w:r w:rsidRPr="00320191">
              <w:rPr>
                <w:rFonts w:ascii="FangSong" w:eastAsia="FangSong" w:hAnsi="FangSong" w:cs="宋体" w:hint="eastAsia"/>
                <w:color w:val="000000"/>
                <w:kern w:val="0"/>
                <w:sz w:val="22"/>
                <w:szCs w:val="22"/>
              </w:rPr>
              <w:br/>
              <w:t>第5节 反应再生系统</w:t>
            </w:r>
            <w:r w:rsidRPr="00320191">
              <w:rPr>
                <w:rFonts w:ascii="FangSong" w:eastAsia="FangSong" w:hAnsi="FangSong" w:cs="宋体" w:hint="eastAsia"/>
                <w:color w:val="000000"/>
                <w:kern w:val="0"/>
                <w:sz w:val="22"/>
                <w:szCs w:val="22"/>
              </w:rPr>
              <w:br/>
              <w:t>第6节 催化裂化新技术简介</w:t>
            </w:r>
          </w:p>
        </w:tc>
        <w:tc>
          <w:tcPr>
            <w:tcW w:w="0" w:type="auto"/>
            <w:tcBorders>
              <w:top w:val="nil"/>
              <w:left w:val="nil"/>
              <w:bottom w:val="nil"/>
              <w:right w:val="nil"/>
            </w:tcBorders>
            <w:shd w:val="clear" w:color="auto" w:fill="auto"/>
            <w:noWrap/>
            <w:vAlign w:val="center"/>
            <w:hideMark/>
          </w:tcPr>
          <w:p w14:paraId="722F1FF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3.2.催化剂的组成与结构</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4EA95FC"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88A836"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催化裂化催化剂的组成</w:t>
            </w:r>
            <w:r w:rsidRPr="00320191">
              <w:rPr>
                <w:rFonts w:ascii="FangSong" w:eastAsia="FangSong" w:hAnsi="FangSong" w:cs="宋体" w:hint="eastAsia"/>
                <w:color w:val="000000"/>
                <w:kern w:val="0"/>
                <w:sz w:val="22"/>
                <w:szCs w:val="22"/>
              </w:rPr>
              <w:lastRenderedPageBreak/>
              <w:t>要掌握，催化裂化催化剂的催化活性来源、活性高的原因要掌握，活性与酸性的关系要掌握，载体的</w:t>
            </w:r>
            <w:r w:rsidRPr="00320191">
              <w:rPr>
                <w:rFonts w:ascii="FangSong" w:eastAsia="FangSong" w:hAnsi="FangSong" w:cs="宋体" w:hint="eastAsia"/>
                <w:color w:val="000000"/>
                <w:kern w:val="0"/>
                <w:sz w:val="22"/>
                <w:szCs w:val="22"/>
              </w:rPr>
              <w:lastRenderedPageBreak/>
              <w:t>作用要掌握。</w:t>
            </w:r>
            <w:r w:rsidRPr="00320191">
              <w:rPr>
                <w:rFonts w:ascii="FangSong" w:eastAsia="FangSong" w:hAnsi="FangSong" w:cs="宋体" w:hint="eastAsia"/>
                <w:color w:val="000000"/>
                <w:kern w:val="0"/>
                <w:sz w:val="22"/>
                <w:szCs w:val="22"/>
              </w:rPr>
              <w:br/>
              <w:t>催化剂活性、稳定性、选择性、密度、筛分组成和机械强度的意义知道。</w:t>
            </w:r>
            <w:r w:rsidRPr="00320191">
              <w:rPr>
                <w:rFonts w:ascii="FangSong" w:eastAsia="FangSong" w:hAnsi="FangSong" w:cs="宋体" w:hint="eastAsia"/>
                <w:color w:val="000000"/>
                <w:kern w:val="0"/>
                <w:sz w:val="22"/>
                <w:szCs w:val="22"/>
              </w:rPr>
              <w:br/>
              <w:t>催化裂化的三</w:t>
            </w:r>
            <w:r w:rsidRPr="00320191">
              <w:rPr>
                <w:rFonts w:ascii="FangSong" w:eastAsia="FangSong" w:hAnsi="FangSong" w:cs="宋体" w:hint="eastAsia"/>
                <w:color w:val="000000"/>
                <w:kern w:val="0"/>
                <w:sz w:val="22"/>
                <w:szCs w:val="22"/>
              </w:rPr>
              <w:lastRenderedPageBreak/>
              <w:t>个主要失活原因要充分掌握。</w:t>
            </w:r>
            <w:r w:rsidRPr="00320191">
              <w:rPr>
                <w:rFonts w:ascii="FangSong" w:eastAsia="FangSong" w:hAnsi="FangSong" w:cs="宋体" w:hint="eastAsia"/>
                <w:color w:val="000000"/>
                <w:kern w:val="0"/>
                <w:sz w:val="22"/>
                <w:szCs w:val="22"/>
              </w:rPr>
              <w:br/>
              <w:t>催化裂化催化剂再生的意义要知道，要知道哪些失活是可以再生的，哪</w:t>
            </w:r>
            <w:r w:rsidRPr="00320191">
              <w:rPr>
                <w:rFonts w:ascii="FangSong" w:eastAsia="FangSong" w:hAnsi="FangSong" w:cs="宋体" w:hint="eastAsia"/>
                <w:color w:val="000000"/>
                <w:kern w:val="0"/>
                <w:sz w:val="22"/>
                <w:szCs w:val="22"/>
              </w:rPr>
              <w:lastRenderedPageBreak/>
              <w:t>些是不能再生的。</w:t>
            </w:r>
            <w:r w:rsidRPr="00320191">
              <w:rPr>
                <w:rFonts w:ascii="FangSong" w:eastAsia="FangSong" w:hAnsi="FangSong" w:cs="宋体" w:hint="eastAsia"/>
                <w:color w:val="000000"/>
                <w:kern w:val="0"/>
                <w:sz w:val="22"/>
                <w:szCs w:val="22"/>
              </w:rPr>
              <w:br/>
              <w:t>提升管反应器总体情况，反应停留时间需要掌握，反应历程分析要了解，知道什么</w:t>
            </w:r>
            <w:r w:rsidRPr="00320191">
              <w:rPr>
                <w:rFonts w:ascii="FangSong" w:eastAsia="FangSong" w:hAnsi="FangSong" w:cs="宋体" w:hint="eastAsia"/>
                <w:color w:val="000000"/>
                <w:kern w:val="0"/>
                <w:sz w:val="22"/>
                <w:szCs w:val="22"/>
              </w:rPr>
              <w:lastRenderedPageBreak/>
              <w:t>是三快技术。</w:t>
            </w:r>
            <w:r w:rsidRPr="00320191">
              <w:rPr>
                <w:rFonts w:ascii="FangSong" w:eastAsia="FangSong" w:hAnsi="FangSong" w:cs="宋体" w:hint="eastAsia"/>
                <w:color w:val="000000"/>
                <w:kern w:val="0"/>
                <w:sz w:val="22"/>
                <w:szCs w:val="22"/>
              </w:rPr>
              <w:br/>
              <w:t>再生器的技术要求要掌握，结构要清楚。</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3A9D3E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533AFF7"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AF28F8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w:t>
            </w:r>
          </w:p>
        </w:tc>
      </w:tr>
      <w:tr w:rsidR="00971BF9" w:rsidRPr="00320191" w14:paraId="740D44B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9D18E5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4EE2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848674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3.3.催化剂使用性能</w:t>
            </w:r>
          </w:p>
        </w:tc>
        <w:tc>
          <w:tcPr>
            <w:tcW w:w="0" w:type="auto"/>
            <w:vMerge/>
            <w:tcBorders>
              <w:top w:val="nil"/>
              <w:left w:val="single" w:sz="8" w:space="0" w:color="auto"/>
              <w:bottom w:val="single" w:sz="8" w:space="0" w:color="000000"/>
              <w:right w:val="single" w:sz="8" w:space="0" w:color="auto"/>
            </w:tcBorders>
            <w:vAlign w:val="center"/>
            <w:hideMark/>
          </w:tcPr>
          <w:p w14:paraId="6CAF54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4AA64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DA70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253A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41B01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D460A0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C12CD2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855C1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CF1797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3.4.裂化催化剂助剂</w:t>
            </w:r>
          </w:p>
        </w:tc>
        <w:tc>
          <w:tcPr>
            <w:tcW w:w="0" w:type="auto"/>
            <w:vMerge/>
            <w:tcBorders>
              <w:top w:val="nil"/>
              <w:left w:val="single" w:sz="8" w:space="0" w:color="auto"/>
              <w:bottom w:val="single" w:sz="8" w:space="0" w:color="000000"/>
              <w:right w:val="single" w:sz="8" w:space="0" w:color="auto"/>
            </w:tcBorders>
            <w:vAlign w:val="center"/>
            <w:hideMark/>
          </w:tcPr>
          <w:p w14:paraId="66CD33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445A3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4535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0F8F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0C91E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092FE9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2FAC6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96F8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FC08AE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4.1.失活</w:t>
            </w:r>
          </w:p>
        </w:tc>
        <w:tc>
          <w:tcPr>
            <w:tcW w:w="0" w:type="auto"/>
            <w:vMerge/>
            <w:tcBorders>
              <w:top w:val="nil"/>
              <w:left w:val="single" w:sz="8" w:space="0" w:color="auto"/>
              <w:bottom w:val="single" w:sz="8" w:space="0" w:color="000000"/>
              <w:right w:val="single" w:sz="8" w:space="0" w:color="auto"/>
            </w:tcBorders>
            <w:vAlign w:val="center"/>
            <w:hideMark/>
          </w:tcPr>
          <w:p w14:paraId="689C723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D777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051F6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932C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25DCC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9B0EF5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23E4B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D08F9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E21D4C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4.2.再生</w:t>
            </w:r>
          </w:p>
        </w:tc>
        <w:tc>
          <w:tcPr>
            <w:tcW w:w="0" w:type="auto"/>
            <w:vMerge/>
            <w:tcBorders>
              <w:top w:val="nil"/>
              <w:left w:val="single" w:sz="8" w:space="0" w:color="auto"/>
              <w:bottom w:val="single" w:sz="8" w:space="0" w:color="000000"/>
              <w:right w:val="single" w:sz="8" w:space="0" w:color="auto"/>
            </w:tcBorders>
            <w:vAlign w:val="center"/>
            <w:hideMark/>
          </w:tcPr>
          <w:p w14:paraId="02ED656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57412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66C871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872D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F3528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754DB4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3DA933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4F01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9078DC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5.1.引言</w:t>
            </w:r>
          </w:p>
        </w:tc>
        <w:tc>
          <w:tcPr>
            <w:tcW w:w="0" w:type="auto"/>
            <w:vMerge/>
            <w:tcBorders>
              <w:top w:val="nil"/>
              <w:left w:val="single" w:sz="8" w:space="0" w:color="auto"/>
              <w:bottom w:val="single" w:sz="8" w:space="0" w:color="000000"/>
              <w:right w:val="single" w:sz="8" w:space="0" w:color="auto"/>
            </w:tcBorders>
            <w:vAlign w:val="center"/>
            <w:hideMark/>
          </w:tcPr>
          <w:p w14:paraId="61D69C8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3FB85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8FBE8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8CB0C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66E46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360348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D6DF8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EE35D6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38331E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5.2.提升管反应器</w:t>
            </w:r>
          </w:p>
        </w:tc>
        <w:tc>
          <w:tcPr>
            <w:tcW w:w="0" w:type="auto"/>
            <w:vMerge/>
            <w:tcBorders>
              <w:top w:val="nil"/>
              <w:left w:val="single" w:sz="8" w:space="0" w:color="auto"/>
              <w:bottom w:val="single" w:sz="8" w:space="0" w:color="000000"/>
              <w:right w:val="single" w:sz="8" w:space="0" w:color="auto"/>
            </w:tcBorders>
            <w:vAlign w:val="center"/>
            <w:hideMark/>
          </w:tcPr>
          <w:p w14:paraId="7B1D492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8C0A6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078C65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5E1A7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2B762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605952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CCBAC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9E0BF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63D141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5.3.再生器</w:t>
            </w:r>
          </w:p>
        </w:tc>
        <w:tc>
          <w:tcPr>
            <w:tcW w:w="0" w:type="auto"/>
            <w:vMerge/>
            <w:tcBorders>
              <w:top w:val="nil"/>
              <w:left w:val="single" w:sz="8" w:space="0" w:color="auto"/>
              <w:bottom w:val="single" w:sz="8" w:space="0" w:color="000000"/>
              <w:right w:val="single" w:sz="8" w:space="0" w:color="auto"/>
            </w:tcBorders>
            <w:vAlign w:val="center"/>
            <w:hideMark/>
          </w:tcPr>
          <w:p w14:paraId="303778C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B21A2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4543B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88D8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E4FE8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61BB0F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F38BD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BDA84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CECC81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5.4.反-</w:t>
            </w:r>
            <w:proofErr w:type="gramStart"/>
            <w:r w:rsidRPr="00320191">
              <w:rPr>
                <w:rFonts w:ascii="FangSong" w:eastAsia="FangSong" w:hAnsi="FangSong" w:cs="宋体" w:hint="eastAsia"/>
                <w:color w:val="000000"/>
                <w:kern w:val="0"/>
                <w:sz w:val="24"/>
              </w:rPr>
              <w:t>再系统</w:t>
            </w:r>
            <w:proofErr w:type="gramEnd"/>
            <w:r w:rsidRPr="00320191">
              <w:rPr>
                <w:rFonts w:ascii="FangSong" w:eastAsia="FangSong" w:hAnsi="FangSong" w:cs="宋体" w:hint="eastAsia"/>
                <w:color w:val="000000"/>
                <w:kern w:val="0"/>
                <w:sz w:val="24"/>
              </w:rPr>
              <w:t>结构形式</w:t>
            </w:r>
          </w:p>
        </w:tc>
        <w:tc>
          <w:tcPr>
            <w:tcW w:w="0" w:type="auto"/>
            <w:vMerge/>
            <w:tcBorders>
              <w:top w:val="nil"/>
              <w:left w:val="single" w:sz="8" w:space="0" w:color="auto"/>
              <w:bottom w:val="single" w:sz="8" w:space="0" w:color="000000"/>
              <w:right w:val="single" w:sz="8" w:space="0" w:color="auto"/>
            </w:tcBorders>
            <w:vAlign w:val="center"/>
            <w:hideMark/>
          </w:tcPr>
          <w:p w14:paraId="32C3F0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F9739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D330A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FE729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7F423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B7FC11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F5FBE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157FD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ED7624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5.5.反-</w:t>
            </w:r>
            <w:proofErr w:type="gramStart"/>
            <w:r w:rsidRPr="00320191">
              <w:rPr>
                <w:rFonts w:ascii="FangSong" w:eastAsia="FangSong" w:hAnsi="FangSong" w:cs="宋体" w:hint="eastAsia"/>
                <w:color w:val="000000"/>
                <w:kern w:val="0"/>
                <w:sz w:val="24"/>
              </w:rPr>
              <w:t>再系统</w:t>
            </w:r>
            <w:proofErr w:type="gramEnd"/>
            <w:r w:rsidRPr="00320191">
              <w:rPr>
                <w:rFonts w:ascii="FangSong" w:eastAsia="FangSong" w:hAnsi="FangSong" w:cs="宋体" w:hint="eastAsia"/>
                <w:color w:val="000000"/>
                <w:kern w:val="0"/>
                <w:sz w:val="24"/>
              </w:rPr>
              <w:t>热平衡</w:t>
            </w:r>
          </w:p>
        </w:tc>
        <w:tc>
          <w:tcPr>
            <w:tcW w:w="0" w:type="auto"/>
            <w:vMerge/>
            <w:tcBorders>
              <w:top w:val="nil"/>
              <w:left w:val="single" w:sz="8" w:space="0" w:color="auto"/>
              <w:bottom w:val="single" w:sz="8" w:space="0" w:color="000000"/>
              <w:right w:val="single" w:sz="8" w:space="0" w:color="auto"/>
            </w:tcBorders>
            <w:vAlign w:val="center"/>
            <w:hideMark/>
          </w:tcPr>
          <w:p w14:paraId="57E3317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EC6D2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2363D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BA8C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A7DAC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76B3B3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F1FFB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1297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94A5EF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5.6.反应-再生系统的工艺计算</w:t>
            </w:r>
          </w:p>
        </w:tc>
        <w:tc>
          <w:tcPr>
            <w:tcW w:w="0" w:type="auto"/>
            <w:vMerge/>
            <w:tcBorders>
              <w:top w:val="nil"/>
              <w:left w:val="single" w:sz="8" w:space="0" w:color="auto"/>
              <w:bottom w:val="single" w:sz="8" w:space="0" w:color="000000"/>
              <w:right w:val="single" w:sz="8" w:space="0" w:color="auto"/>
            </w:tcBorders>
            <w:vAlign w:val="center"/>
            <w:hideMark/>
          </w:tcPr>
          <w:p w14:paraId="752916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5C626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370E2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271C7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B54A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83C7E3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7CBC8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CA87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7B1226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6.1.两段提升管催化裂化</w:t>
            </w:r>
          </w:p>
        </w:tc>
        <w:tc>
          <w:tcPr>
            <w:tcW w:w="0" w:type="auto"/>
            <w:vMerge/>
            <w:tcBorders>
              <w:top w:val="nil"/>
              <w:left w:val="single" w:sz="8" w:space="0" w:color="auto"/>
              <w:bottom w:val="single" w:sz="8" w:space="0" w:color="000000"/>
              <w:right w:val="single" w:sz="8" w:space="0" w:color="auto"/>
            </w:tcBorders>
            <w:vAlign w:val="center"/>
            <w:hideMark/>
          </w:tcPr>
          <w:p w14:paraId="21821E8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D977E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D9E3D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06597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A20F9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9EE76F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3C257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B0FA3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D7B2C4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6.2.终止剂技术</w:t>
            </w:r>
          </w:p>
        </w:tc>
        <w:tc>
          <w:tcPr>
            <w:tcW w:w="0" w:type="auto"/>
            <w:vMerge/>
            <w:tcBorders>
              <w:top w:val="nil"/>
              <w:left w:val="single" w:sz="8" w:space="0" w:color="auto"/>
              <w:bottom w:val="single" w:sz="8" w:space="0" w:color="000000"/>
              <w:right w:val="single" w:sz="8" w:space="0" w:color="auto"/>
            </w:tcBorders>
            <w:vAlign w:val="center"/>
            <w:hideMark/>
          </w:tcPr>
          <w:p w14:paraId="195D76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18AAD6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2A3BB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F413D9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E46B1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FADBC9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C57322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2CF4F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FBF656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6.3.提升管出口快分技术</w:t>
            </w:r>
          </w:p>
        </w:tc>
        <w:tc>
          <w:tcPr>
            <w:tcW w:w="0" w:type="auto"/>
            <w:vMerge/>
            <w:tcBorders>
              <w:top w:val="nil"/>
              <w:left w:val="single" w:sz="8" w:space="0" w:color="auto"/>
              <w:bottom w:val="single" w:sz="8" w:space="0" w:color="000000"/>
              <w:right w:val="single" w:sz="8" w:space="0" w:color="auto"/>
            </w:tcBorders>
            <w:vAlign w:val="center"/>
            <w:hideMark/>
          </w:tcPr>
          <w:p w14:paraId="1CA2E66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6EF0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AFD6BF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2297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2A37D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E01FB1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728427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89F09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CDFE79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6.4.催化裂化汽油降烯烃技术-上</w:t>
            </w:r>
          </w:p>
        </w:tc>
        <w:tc>
          <w:tcPr>
            <w:tcW w:w="0" w:type="auto"/>
            <w:vMerge/>
            <w:tcBorders>
              <w:top w:val="nil"/>
              <w:left w:val="single" w:sz="8" w:space="0" w:color="auto"/>
              <w:bottom w:val="single" w:sz="8" w:space="0" w:color="000000"/>
              <w:right w:val="single" w:sz="8" w:space="0" w:color="auto"/>
            </w:tcBorders>
            <w:vAlign w:val="center"/>
            <w:hideMark/>
          </w:tcPr>
          <w:p w14:paraId="14C537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E345B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F755E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A83F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890E9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FC4B60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D0A96B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43EF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B42FF0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6.4.催化裂化汽油降烯烃技术-下</w:t>
            </w:r>
          </w:p>
        </w:tc>
        <w:tc>
          <w:tcPr>
            <w:tcW w:w="0" w:type="auto"/>
            <w:vMerge/>
            <w:tcBorders>
              <w:top w:val="nil"/>
              <w:left w:val="single" w:sz="8" w:space="0" w:color="auto"/>
              <w:bottom w:val="single" w:sz="8" w:space="0" w:color="000000"/>
              <w:right w:val="single" w:sz="8" w:space="0" w:color="auto"/>
            </w:tcBorders>
            <w:vAlign w:val="center"/>
            <w:hideMark/>
          </w:tcPr>
          <w:p w14:paraId="543DAD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48C1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2184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FF192B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95ED7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368AC95"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388891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41A1E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72ECF7A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6.5.催化裂化多产低碳烯烃技术</w:t>
            </w:r>
          </w:p>
        </w:tc>
        <w:tc>
          <w:tcPr>
            <w:tcW w:w="0" w:type="auto"/>
            <w:vMerge/>
            <w:tcBorders>
              <w:top w:val="nil"/>
              <w:left w:val="single" w:sz="8" w:space="0" w:color="auto"/>
              <w:bottom w:val="single" w:sz="8" w:space="0" w:color="000000"/>
              <w:right w:val="single" w:sz="8" w:space="0" w:color="auto"/>
            </w:tcBorders>
            <w:vAlign w:val="center"/>
            <w:hideMark/>
          </w:tcPr>
          <w:p w14:paraId="07E6A31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0C15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8EAB2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49685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35862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9806DD1"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1B1BA4E"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4504A5"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第4章 催化加氢</w:t>
            </w:r>
            <w:r w:rsidRPr="00320191">
              <w:rPr>
                <w:rFonts w:ascii="FangSong" w:eastAsia="FangSong" w:hAnsi="FangSong" w:cs="宋体" w:hint="eastAsia"/>
                <w:color w:val="000000"/>
                <w:kern w:val="0"/>
                <w:sz w:val="22"/>
                <w:szCs w:val="22"/>
              </w:rPr>
              <w:br/>
              <w:t>第1节 概述</w:t>
            </w:r>
            <w:r w:rsidRPr="00320191">
              <w:rPr>
                <w:rFonts w:ascii="FangSong" w:eastAsia="FangSong" w:hAnsi="FangSong" w:cs="宋体" w:hint="eastAsia"/>
                <w:color w:val="000000"/>
                <w:kern w:val="0"/>
                <w:sz w:val="22"/>
                <w:szCs w:val="22"/>
              </w:rPr>
              <w:br/>
              <w:t>第2节加氢过程的主要反应</w:t>
            </w:r>
            <w:r w:rsidRPr="00320191">
              <w:rPr>
                <w:rFonts w:ascii="FangSong" w:eastAsia="FangSong" w:hAnsi="FangSong" w:cs="宋体" w:hint="eastAsia"/>
                <w:color w:val="000000"/>
                <w:kern w:val="0"/>
                <w:sz w:val="22"/>
                <w:szCs w:val="22"/>
              </w:rPr>
              <w:br/>
              <w:t>第3节 加氢过程催化剂</w:t>
            </w:r>
            <w:r w:rsidRPr="00320191">
              <w:rPr>
                <w:rFonts w:ascii="FangSong" w:eastAsia="FangSong" w:hAnsi="FangSong" w:cs="宋体" w:hint="eastAsia"/>
                <w:color w:val="000000"/>
                <w:kern w:val="0"/>
                <w:sz w:val="22"/>
                <w:szCs w:val="22"/>
              </w:rPr>
              <w:br/>
              <w:t>第4节 加氢工艺流程与操作条件</w:t>
            </w:r>
          </w:p>
        </w:tc>
        <w:tc>
          <w:tcPr>
            <w:tcW w:w="0" w:type="auto"/>
            <w:tcBorders>
              <w:top w:val="nil"/>
              <w:left w:val="nil"/>
              <w:bottom w:val="nil"/>
              <w:right w:val="nil"/>
            </w:tcBorders>
            <w:shd w:val="clear" w:color="auto" w:fill="auto"/>
            <w:noWrap/>
            <w:vAlign w:val="center"/>
            <w:hideMark/>
          </w:tcPr>
          <w:p w14:paraId="74D024A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1.1.催化加氢</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01A0389"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0690E3"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催化加氢的分类要掌握。</w:t>
            </w:r>
            <w:r w:rsidRPr="00320191">
              <w:rPr>
                <w:rFonts w:ascii="FangSong" w:eastAsia="FangSong" w:hAnsi="FangSong" w:cs="宋体" w:hint="eastAsia"/>
                <w:color w:val="000000"/>
                <w:kern w:val="0"/>
                <w:sz w:val="22"/>
                <w:szCs w:val="22"/>
              </w:rPr>
              <w:br/>
              <w:t>加氢精制主要是</w:t>
            </w:r>
            <w:proofErr w:type="gramStart"/>
            <w:r w:rsidRPr="00320191">
              <w:rPr>
                <w:rFonts w:ascii="FangSong" w:eastAsia="FangSong" w:hAnsi="FangSong" w:cs="宋体" w:hint="eastAsia"/>
                <w:color w:val="000000"/>
                <w:kern w:val="0"/>
                <w:sz w:val="22"/>
                <w:szCs w:val="22"/>
              </w:rPr>
              <w:lastRenderedPageBreak/>
              <w:t>脱除哪</w:t>
            </w:r>
            <w:proofErr w:type="gramEnd"/>
            <w:r w:rsidRPr="00320191">
              <w:rPr>
                <w:rFonts w:ascii="FangSong" w:eastAsia="FangSong" w:hAnsi="FangSong" w:cs="宋体" w:hint="eastAsia"/>
                <w:color w:val="000000"/>
                <w:kern w:val="0"/>
                <w:sz w:val="22"/>
                <w:szCs w:val="22"/>
              </w:rPr>
              <w:t>四类物质的反应，脱硫、脱氮、脱氧和脱金属反应主要有哪些，脱下来的杂质是什么形式，反</w:t>
            </w:r>
            <w:r w:rsidRPr="00320191">
              <w:rPr>
                <w:rFonts w:ascii="FangSong" w:eastAsia="FangSong" w:hAnsi="FangSong" w:cs="宋体" w:hint="eastAsia"/>
                <w:color w:val="000000"/>
                <w:kern w:val="0"/>
                <w:sz w:val="22"/>
                <w:szCs w:val="22"/>
              </w:rPr>
              <w:lastRenderedPageBreak/>
              <w:t>应吸热还是放热，难易程度怎么样，反应有什么特点，需要掌握。</w:t>
            </w:r>
            <w:r w:rsidRPr="00320191">
              <w:rPr>
                <w:rFonts w:ascii="FangSong" w:eastAsia="FangSong" w:hAnsi="FangSong" w:cs="宋体" w:hint="eastAsia"/>
                <w:color w:val="000000"/>
                <w:kern w:val="0"/>
                <w:sz w:val="22"/>
                <w:szCs w:val="22"/>
              </w:rPr>
              <w:br/>
              <w:t>加氢裂化反应分为三类介绍，这些</w:t>
            </w:r>
            <w:r w:rsidRPr="00320191">
              <w:rPr>
                <w:rFonts w:ascii="FangSong" w:eastAsia="FangSong" w:hAnsi="FangSong" w:cs="宋体" w:hint="eastAsia"/>
                <w:color w:val="000000"/>
                <w:kern w:val="0"/>
                <w:sz w:val="22"/>
                <w:szCs w:val="22"/>
              </w:rPr>
              <w:lastRenderedPageBreak/>
              <w:t>反应都有什么特点需要重点掌握。</w:t>
            </w:r>
            <w:r w:rsidRPr="00320191">
              <w:rPr>
                <w:rFonts w:ascii="FangSong" w:eastAsia="FangSong" w:hAnsi="FangSong" w:cs="宋体" w:hint="eastAsia"/>
                <w:color w:val="000000"/>
                <w:kern w:val="0"/>
                <w:sz w:val="22"/>
                <w:szCs w:val="22"/>
              </w:rPr>
              <w:br/>
              <w:t>加氢精制催化剂由哪三方面物质构成，相比于加氢精制，加氢裂化</w:t>
            </w:r>
            <w:r w:rsidRPr="00320191">
              <w:rPr>
                <w:rFonts w:ascii="FangSong" w:eastAsia="FangSong" w:hAnsi="FangSong" w:cs="宋体" w:hint="eastAsia"/>
                <w:color w:val="000000"/>
                <w:kern w:val="0"/>
                <w:sz w:val="22"/>
                <w:szCs w:val="22"/>
              </w:rPr>
              <w:lastRenderedPageBreak/>
              <w:t>催化剂有什么特点，有哪些需要额外考虑的地方需要掌握。</w:t>
            </w:r>
            <w:r w:rsidRPr="00320191">
              <w:rPr>
                <w:rFonts w:ascii="FangSong" w:eastAsia="FangSong" w:hAnsi="FangSong" w:cs="宋体" w:hint="eastAsia"/>
                <w:color w:val="000000"/>
                <w:kern w:val="0"/>
                <w:sz w:val="22"/>
                <w:szCs w:val="22"/>
              </w:rPr>
              <w:br/>
            </w:r>
            <w:proofErr w:type="gramStart"/>
            <w:r w:rsidRPr="00320191">
              <w:rPr>
                <w:rFonts w:ascii="FangSong" w:eastAsia="FangSong" w:hAnsi="FangSong" w:cs="宋体" w:hint="eastAsia"/>
                <w:color w:val="000000"/>
                <w:kern w:val="0"/>
                <w:sz w:val="22"/>
                <w:szCs w:val="22"/>
              </w:rPr>
              <w:t>预硫化</w:t>
            </w:r>
            <w:proofErr w:type="gramEnd"/>
            <w:r w:rsidRPr="00320191">
              <w:rPr>
                <w:rFonts w:ascii="FangSong" w:eastAsia="FangSong" w:hAnsi="FangSong" w:cs="宋体" w:hint="eastAsia"/>
                <w:color w:val="000000"/>
                <w:kern w:val="0"/>
                <w:sz w:val="22"/>
                <w:szCs w:val="22"/>
              </w:rPr>
              <w:t>过程、</w:t>
            </w:r>
            <w:proofErr w:type="gramStart"/>
            <w:r w:rsidRPr="00320191">
              <w:rPr>
                <w:rFonts w:ascii="FangSong" w:eastAsia="FangSong" w:hAnsi="FangSong" w:cs="宋体" w:hint="eastAsia"/>
                <w:color w:val="000000"/>
                <w:kern w:val="0"/>
                <w:sz w:val="22"/>
                <w:szCs w:val="22"/>
              </w:rPr>
              <w:t>预硫化</w:t>
            </w:r>
            <w:proofErr w:type="gramEnd"/>
            <w:r w:rsidRPr="00320191">
              <w:rPr>
                <w:rFonts w:ascii="FangSong" w:eastAsia="FangSong" w:hAnsi="FangSong" w:cs="宋体" w:hint="eastAsia"/>
                <w:color w:val="000000"/>
                <w:kern w:val="0"/>
                <w:sz w:val="22"/>
                <w:szCs w:val="22"/>
              </w:rPr>
              <w:t>的硫化剂要掌握。</w:t>
            </w:r>
            <w:r w:rsidRPr="00320191">
              <w:rPr>
                <w:rFonts w:ascii="FangSong" w:eastAsia="FangSong" w:hAnsi="FangSong" w:cs="宋体" w:hint="eastAsia"/>
                <w:color w:val="000000"/>
                <w:kern w:val="0"/>
                <w:sz w:val="22"/>
                <w:szCs w:val="22"/>
              </w:rPr>
              <w:br/>
              <w:t>加</w:t>
            </w:r>
            <w:r w:rsidRPr="00320191">
              <w:rPr>
                <w:rFonts w:ascii="FangSong" w:eastAsia="FangSong" w:hAnsi="FangSong" w:cs="宋体" w:hint="eastAsia"/>
                <w:color w:val="000000"/>
                <w:kern w:val="0"/>
                <w:sz w:val="22"/>
                <w:szCs w:val="22"/>
              </w:rPr>
              <w:lastRenderedPageBreak/>
              <w:t>氢催化剂的三种主要失活原因、催化剂的再生要掌握。</w:t>
            </w:r>
            <w:r w:rsidRPr="00320191">
              <w:rPr>
                <w:rFonts w:ascii="FangSong" w:eastAsia="FangSong" w:hAnsi="FangSong" w:cs="宋体" w:hint="eastAsia"/>
                <w:color w:val="000000"/>
                <w:kern w:val="0"/>
                <w:sz w:val="22"/>
                <w:szCs w:val="22"/>
              </w:rPr>
              <w:br/>
              <w:t>加氢过程的六方面主要影响因素需要掌握，并</w:t>
            </w:r>
            <w:r w:rsidRPr="00320191">
              <w:rPr>
                <w:rFonts w:ascii="FangSong" w:eastAsia="FangSong" w:hAnsi="FangSong" w:cs="宋体" w:hint="eastAsia"/>
                <w:color w:val="000000"/>
                <w:kern w:val="0"/>
                <w:sz w:val="22"/>
                <w:szCs w:val="22"/>
              </w:rPr>
              <w:lastRenderedPageBreak/>
              <w:t>且能够适度分析它们对反应、对产物分布、对产品质量的影响。</w:t>
            </w:r>
            <w:r w:rsidRPr="00320191">
              <w:rPr>
                <w:rFonts w:ascii="FangSong" w:eastAsia="FangSong" w:hAnsi="FangSong" w:cs="宋体" w:hint="eastAsia"/>
                <w:color w:val="000000"/>
                <w:kern w:val="0"/>
                <w:sz w:val="22"/>
                <w:szCs w:val="22"/>
              </w:rPr>
              <w:br/>
              <w:t>加氢精制的工艺流程要掌握。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3F1208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4794FCE"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CF7623C"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1,2,3,4,5,6</w:t>
            </w:r>
          </w:p>
        </w:tc>
      </w:tr>
      <w:tr w:rsidR="00971BF9" w:rsidRPr="00320191" w14:paraId="77C8BCE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F01B27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29046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39BD17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1.2.加氢过程的分类</w:t>
            </w:r>
          </w:p>
        </w:tc>
        <w:tc>
          <w:tcPr>
            <w:tcW w:w="0" w:type="auto"/>
            <w:vMerge/>
            <w:tcBorders>
              <w:top w:val="nil"/>
              <w:left w:val="single" w:sz="8" w:space="0" w:color="auto"/>
              <w:bottom w:val="single" w:sz="8" w:space="0" w:color="000000"/>
              <w:right w:val="single" w:sz="8" w:space="0" w:color="auto"/>
            </w:tcBorders>
            <w:vAlign w:val="center"/>
            <w:hideMark/>
          </w:tcPr>
          <w:p w14:paraId="2BBEC1F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2388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3F49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EB59B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DCFC5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A91BE7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B034E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DE860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BC7C59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 xml:space="preserve">1.3.历史与现状 </w:t>
            </w:r>
          </w:p>
        </w:tc>
        <w:tc>
          <w:tcPr>
            <w:tcW w:w="0" w:type="auto"/>
            <w:vMerge/>
            <w:tcBorders>
              <w:top w:val="nil"/>
              <w:left w:val="single" w:sz="8" w:space="0" w:color="auto"/>
              <w:bottom w:val="single" w:sz="8" w:space="0" w:color="000000"/>
              <w:right w:val="single" w:sz="8" w:space="0" w:color="auto"/>
            </w:tcBorders>
            <w:vAlign w:val="center"/>
            <w:hideMark/>
          </w:tcPr>
          <w:p w14:paraId="09F3AA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D8A5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506B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D433E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C0CD5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B1F555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445E3B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3D5A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4D3AE6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2.1.加氢精制的化学反应及动力学</w:t>
            </w:r>
          </w:p>
        </w:tc>
        <w:tc>
          <w:tcPr>
            <w:tcW w:w="0" w:type="auto"/>
            <w:vMerge/>
            <w:tcBorders>
              <w:top w:val="nil"/>
              <w:left w:val="single" w:sz="8" w:space="0" w:color="auto"/>
              <w:bottom w:val="single" w:sz="8" w:space="0" w:color="000000"/>
              <w:right w:val="single" w:sz="8" w:space="0" w:color="auto"/>
            </w:tcBorders>
            <w:vAlign w:val="center"/>
            <w:hideMark/>
          </w:tcPr>
          <w:p w14:paraId="47D637E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2C53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9669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6506D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C4E8A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446E1D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C19ED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BF140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270541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2.2.加氢裂化的化学反应及动力学</w:t>
            </w:r>
          </w:p>
        </w:tc>
        <w:tc>
          <w:tcPr>
            <w:tcW w:w="0" w:type="auto"/>
            <w:vMerge/>
            <w:tcBorders>
              <w:top w:val="nil"/>
              <w:left w:val="single" w:sz="8" w:space="0" w:color="auto"/>
              <w:bottom w:val="single" w:sz="8" w:space="0" w:color="000000"/>
              <w:right w:val="single" w:sz="8" w:space="0" w:color="auto"/>
            </w:tcBorders>
            <w:vAlign w:val="center"/>
            <w:hideMark/>
          </w:tcPr>
          <w:p w14:paraId="1A57DB3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8292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4B20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28EF3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6EBC9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8EB722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E5323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68A197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AFF1B5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3.1.加氢精制催化剂</w:t>
            </w:r>
          </w:p>
        </w:tc>
        <w:tc>
          <w:tcPr>
            <w:tcW w:w="0" w:type="auto"/>
            <w:vMerge/>
            <w:tcBorders>
              <w:top w:val="nil"/>
              <w:left w:val="single" w:sz="8" w:space="0" w:color="auto"/>
              <w:bottom w:val="single" w:sz="8" w:space="0" w:color="000000"/>
              <w:right w:val="single" w:sz="8" w:space="0" w:color="auto"/>
            </w:tcBorders>
            <w:vAlign w:val="center"/>
            <w:hideMark/>
          </w:tcPr>
          <w:p w14:paraId="07C85B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69473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DE97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600C6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C9205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A557BC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B87A2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60C30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42702D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3.2.加氢裂化催化剂</w:t>
            </w:r>
          </w:p>
        </w:tc>
        <w:tc>
          <w:tcPr>
            <w:tcW w:w="0" w:type="auto"/>
            <w:vMerge/>
            <w:tcBorders>
              <w:top w:val="nil"/>
              <w:left w:val="single" w:sz="8" w:space="0" w:color="auto"/>
              <w:bottom w:val="single" w:sz="8" w:space="0" w:color="000000"/>
              <w:right w:val="single" w:sz="8" w:space="0" w:color="auto"/>
            </w:tcBorders>
            <w:vAlign w:val="center"/>
            <w:hideMark/>
          </w:tcPr>
          <w:p w14:paraId="67A4D28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92DC9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8CBE4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6BD92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A7735B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910269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C7BA09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CDC73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A61099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3.3.加氢催化剂</w:t>
            </w:r>
            <w:proofErr w:type="gramStart"/>
            <w:r w:rsidRPr="00320191">
              <w:rPr>
                <w:rFonts w:ascii="FangSong" w:eastAsia="FangSong" w:hAnsi="FangSong" w:cs="宋体" w:hint="eastAsia"/>
                <w:color w:val="000000"/>
                <w:kern w:val="0"/>
                <w:sz w:val="24"/>
              </w:rPr>
              <w:t>的预硫化</w:t>
            </w:r>
            <w:proofErr w:type="gramEnd"/>
          </w:p>
        </w:tc>
        <w:tc>
          <w:tcPr>
            <w:tcW w:w="0" w:type="auto"/>
            <w:vMerge/>
            <w:tcBorders>
              <w:top w:val="nil"/>
              <w:left w:val="single" w:sz="8" w:space="0" w:color="auto"/>
              <w:bottom w:val="single" w:sz="8" w:space="0" w:color="000000"/>
              <w:right w:val="single" w:sz="8" w:space="0" w:color="auto"/>
            </w:tcBorders>
            <w:vAlign w:val="center"/>
            <w:hideMark/>
          </w:tcPr>
          <w:p w14:paraId="17BA84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69EE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EA9D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982D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176F2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2C0288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BA4B5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D244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59EFF4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3.4.加氢催化剂的失活</w:t>
            </w:r>
          </w:p>
        </w:tc>
        <w:tc>
          <w:tcPr>
            <w:tcW w:w="0" w:type="auto"/>
            <w:vMerge/>
            <w:tcBorders>
              <w:top w:val="nil"/>
              <w:left w:val="single" w:sz="8" w:space="0" w:color="auto"/>
              <w:bottom w:val="single" w:sz="8" w:space="0" w:color="000000"/>
              <w:right w:val="single" w:sz="8" w:space="0" w:color="auto"/>
            </w:tcBorders>
            <w:vAlign w:val="center"/>
            <w:hideMark/>
          </w:tcPr>
          <w:p w14:paraId="2FB4CC5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611101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A3D3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F47F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CC5AB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8B4DC4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0E051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96649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C9EC94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3.5.加氢催化剂的再生</w:t>
            </w:r>
          </w:p>
        </w:tc>
        <w:tc>
          <w:tcPr>
            <w:tcW w:w="0" w:type="auto"/>
            <w:vMerge/>
            <w:tcBorders>
              <w:top w:val="nil"/>
              <w:left w:val="single" w:sz="8" w:space="0" w:color="auto"/>
              <w:bottom w:val="single" w:sz="8" w:space="0" w:color="000000"/>
              <w:right w:val="single" w:sz="8" w:space="0" w:color="auto"/>
            </w:tcBorders>
            <w:vAlign w:val="center"/>
            <w:hideMark/>
          </w:tcPr>
          <w:p w14:paraId="629BA3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7EA73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4AFB2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90EDF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604FEE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CFE6C2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D739E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9B61F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F09F1A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4.1.加氢过程的影响因素</w:t>
            </w:r>
          </w:p>
        </w:tc>
        <w:tc>
          <w:tcPr>
            <w:tcW w:w="0" w:type="auto"/>
            <w:vMerge/>
            <w:tcBorders>
              <w:top w:val="nil"/>
              <w:left w:val="single" w:sz="8" w:space="0" w:color="auto"/>
              <w:bottom w:val="single" w:sz="8" w:space="0" w:color="000000"/>
              <w:right w:val="single" w:sz="8" w:space="0" w:color="auto"/>
            </w:tcBorders>
            <w:vAlign w:val="center"/>
            <w:hideMark/>
          </w:tcPr>
          <w:p w14:paraId="0B88AB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215B3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BB4C1B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079666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5B134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160A20A"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4788997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736C9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0D192C2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4.2.加氢精制工艺流程和操作条件</w:t>
            </w:r>
          </w:p>
        </w:tc>
        <w:tc>
          <w:tcPr>
            <w:tcW w:w="0" w:type="auto"/>
            <w:vMerge/>
            <w:tcBorders>
              <w:top w:val="nil"/>
              <w:left w:val="single" w:sz="8" w:space="0" w:color="auto"/>
              <w:bottom w:val="single" w:sz="8" w:space="0" w:color="000000"/>
              <w:right w:val="single" w:sz="8" w:space="0" w:color="auto"/>
            </w:tcBorders>
            <w:vAlign w:val="center"/>
            <w:hideMark/>
          </w:tcPr>
          <w:p w14:paraId="19BFAB7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2198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EF96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A608AB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B791C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1DA77C3"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3352131"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471A2E"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第4节 加氢工艺流程与操作</w:t>
            </w:r>
            <w:r w:rsidRPr="00320191">
              <w:rPr>
                <w:rFonts w:ascii="FangSong" w:eastAsia="FangSong" w:hAnsi="FangSong" w:cs="宋体" w:hint="eastAsia"/>
                <w:color w:val="000000"/>
                <w:kern w:val="0"/>
                <w:sz w:val="22"/>
                <w:szCs w:val="22"/>
              </w:rPr>
              <w:lastRenderedPageBreak/>
              <w:t>条件</w:t>
            </w:r>
            <w:r w:rsidRPr="00320191">
              <w:rPr>
                <w:rFonts w:ascii="FangSong" w:eastAsia="FangSong" w:hAnsi="FangSong" w:cs="宋体" w:hint="eastAsia"/>
                <w:color w:val="000000"/>
                <w:kern w:val="0"/>
                <w:sz w:val="22"/>
                <w:szCs w:val="22"/>
              </w:rPr>
              <w:br/>
              <w:t>第5节 渣油加氢转化工艺</w:t>
            </w:r>
            <w:r w:rsidRPr="00320191">
              <w:rPr>
                <w:rFonts w:ascii="FangSong" w:eastAsia="FangSong" w:hAnsi="FangSong" w:cs="宋体" w:hint="eastAsia"/>
                <w:color w:val="000000"/>
                <w:kern w:val="0"/>
                <w:sz w:val="22"/>
                <w:szCs w:val="22"/>
              </w:rPr>
              <w:br/>
              <w:t>第6节 催化裂化汽油加氢精制</w:t>
            </w:r>
            <w:r w:rsidRPr="00320191">
              <w:rPr>
                <w:rFonts w:ascii="FangSong" w:eastAsia="FangSong" w:hAnsi="FangSong" w:cs="宋体" w:hint="eastAsia"/>
                <w:color w:val="000000"/>
                <w:kern w:val="0"/>
                <w:sz w:val="22"/>
                <w:szCs w:val="22"/>
              </w:rPr>
              <w:br/>
              <w:t>第7节 炼厂制氢技术</w:t>
            </w:r>
            <w:r w:rsidRPr="00320191">
              <w:rPr>
                <w:rFonts w:ascii="FangSong" w:eastAsia="FangSong" w:hAnsi="FangSong" w:cs="宋体" w:hint="eastAsia"/>
                <w:color w:val="000000"/>
                <w:kern w:val="0"/>
                <w:sz w:val="22"/>
                <w:szCs w:val="22"/>
              </w:rPr>
              <w:br/>
              <w:t>第5章 催化重整</w:t>
            </w:r>
            <w:r w:rsidRPr="00320191">
              <w:rPr>
                <w:rFonts w:ascii="FangSong" w:eastAsia="FangSong" w:hAnsi="FangSong" w:cs="宋体" w:hint="eastAsia"/>
                <w:color w:val="000000"/>
                <w:kern w:val="0"/>
                <w:sz w:val="22"/>
                <w:szCs w:val="22"/>
              </w:rPr>
              <w:br/>
              <w:t>第1节 概述</w:t>
            </w:r>
          </w:p>
        </w:tc>
        <w:tc>
          <w:tcPr>
            <w:tcW w:w="0" w:type="auto"/>
            <w:tcBorders>
              <w:top w:val="nil"/>
              <w:left w:val="nil"/>
              <w:bottom w:val="nil"/>
              <w:right w:val="nil"/>
            </w:tcBorders>
            <w:shd w:val="clear" w:color="auto" w:fill="auto"/>
            <w:noWrap/>
            <w:vAlign w:val="center"/>
            <w:hideMark/>
          </w:tcPr>
          <w:p w14:paraId="5AC45E8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lastRenderedPageBreak/>
              <w:t>4.3.加氢裂化工艺流程和操作条件</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A6C539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CE9D51"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加氢</w:t>
            </w:r>
            <w:r w:rsidRPr="00320191">
              <w:rPr>
                <w:rFonts w:ascii="FangSong" w:eastAsia="FangSong" w:hAnsi="FangSong" w:cs="宋体" w:hint="eastAsia"/>
                <w:color w:val="000000"/>
                <w:kern w:val="0"/>
                <w:sz w:val="22"/>
                <w:szCs w:val="22"/>
              </w:rPr>
              <w:lastRenderedPageBreak/>
              <w:t>裂化的几种工艺要掌握，能比较。</w:t>
            </w:r>
            <w:r w:rsidRPr="00320191">
              <w:rPr>
                <w:rFonts w:ascii="FangSong" w:eastAsia="FangSong" w:hAnsi="FangSong" w:cs="宋体" w:hint="eastAsia"/>
                <w:color w:val="000000"/>
                <w:kern w:val="0"/>
                <w:sz w:val="22"/>
                <w:szCs w:val="22"/>
              </w:rPr>
              <w:br/>
              <w:t>几种渣油转化的工艺要掌握，能比较。"</w:t>
            </w:r>
            <w:r w:rsidRPr="00320191">
              <w:rPr>
                <w:rFonts w:ascii="FangSong" w:eastAsia="FangSong" w:hAnsi="FangSong" w:cs="宋体" w:hint="eastAsia"/>
                <w:color w:val="000000"/>
                <w:kern w:val="0"/>
                <w:sz w:val="22"/>
                <w:szCs w:val="22"/>
              </w:rPr>
              <w:br/>
              <w:t>催化重整定义要掌握。</w:t>
            </w:r>
            <w:r w:rsidRPr="00320191">
              <w:rPr>
                <w:rFonts w:ascii="FangSong" w:eastAsia="FangSong" w:hAnsi="FangSong" w:cs="宋体" w:hint="eastAsia"/>
                <w:color w:val="000000"/>
                <w:kern w:val="0"/>
                <w:sz w:val="22"/>
                <w:szCs w:val="22"/>
              </w:rPr>
              <w:br/>
              <w:t>催化</w:t>
            </w:r>
            <w:r w:rsidRPr="00320191">
              <w:rPr>
                <w:rFonts w:ascii="FangSong" w:eastAsia="FangSong" w:hAnsi="FangSong" w:cs="宋体" w:hint="eastAsia"/>
                <w:color w:val="000000"/>
                <w:kern w:val="0"/>
                <w:sz w:val="22"/>
                <w:szCs w:val="22"/>
              </w:rPr>
              <w:lastRenderedPageBreak/>
              <w:t>重整原料来源和要求，三类主要产品要掌握，原料的馏分组成、族组成、芳烃潜含量定义、不同加工</w:t>
            </w:r>
            <w:r w:rsidRPr="00320191">
              <w:rPr>
                <w:rFonts w:ascii="FangSong" w:eastAsia="FangSong" w:hAnsi="FangSong" w:cs="宋体" w:hint="eastAsia"/>
                <w:color w:val="000000"/>
                <w:kern w:val="0"/>
                <w:sz w:val="22"/>
                <w:szCs w:val="22"/>
              </w:rPr>
              <w:lastRenderedPageBreak/>
              <w:t>目的的工艺流程要掌握。</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9761CBE"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339899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715FC376"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1,2,3,4,5,6</w:t>
            </w:r>
          </w:p>
        </w:tc>
      </w:tr>
      <w:tr w:rsidR="00971BF9" w:rsidRPr="00320191" w14:paraId="63C5073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5312A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4819E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B162A3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5.1.渣油加氢转化工艺</w:t>
            </w:r>
          </w:p>
        </w:tc>
        <w:tc>
          <w:tcPr>
            <w:tcW w:w="0" w:type="auto"/>
            <w:vMerge/>
            <w:tcBorders>
              <w:top w:val="nil"/>
              <w:left w:val="single" w:sz="8" w:space="0" w:color="auto"/>
              <w:bottom w:val="single" w:sz="8" w:space="0" w:color="000000"/>
              <w:right w:val="single" w:sz="8" w:space="0" w:color="auto"/>
            </w:tcBorders>
            <w:vAlign w:val="center"/>
            <w:hideMark/>
          </w:tcPr>
          <w:p w14:paraId="1C5ECA3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B805D0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7E70A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BB366E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7F1E9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F4371B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8B338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97E1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3A186D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5.2.固定床工艺</w:t>
            </w:r>
          </w:p>
        </w:tc>
        <w:tc>
          <w:tcPr>
            <w:tcW w:w="0" w:type="auto"/>
            <w:vMerge/>
            <w:tcBorders>
              <w:top w:val="nil"/>
              <w:left w:val="single" w:sz="8" w:space="0" w:color="auto"/>
              <w:bottom w:val="single" w:sz="8" w:space="0" w:color="000000"/>
              <w:right w:val="single" w:sz="8" w:space="0" w:color="auto"/>
            </w:tcBorders>
            <w:vAlign w:val="center"/>
            <w:hideMark/>
          </w:tcPr>
          <w:p w14:paraId="36BFAFA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C1FAD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6C224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F043F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6CA6B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61BB4E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96F94F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B3774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7F33EE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5.3.移动床工艺</w:t>
            </w:r>
          </w:p>
        </w:tc>
        <w:tc>
          <w:tcPr>
            <w:tcW w:w="0" w:type="auto"/>
            <w:vMerge/>
            <w:tcBorders>
              <w:top w:val="nil"/>
              <w:left w:val="single" w:sz="8" w:space="0" w:color="auto"/>
              <w:bottom w:val="single" w:sz="8" w:space="0" w:color="000000"/>
              <w:right w:val="single" w:sz="8" w:space="0" w:color="auto"/>
            </w:tcBorders>
            <w:vAlign w:val="center"/>
            <w:hideMark/>
          </w:tcPr>
          <w:p w14:paraId="59BFE2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167F5B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C4B4D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E0225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92282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7A32E0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FF75C4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9CEF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29479E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5.4.沸腾床工艺</w:t>
            </w:r>
          </w:p>
        </w:tc>
        <w:tc>
          <w:tcPr>
            <w:tcW w:w="0" w:type="auto"/>
            <w:vMerge/>
            <w:tcBorders>
              <w:top w:val="nil"/>
              <w:left w:val="single" w:sz="8" w:space="0" w:color="auto"/>
              <w:bottom w:val="single" w:sz="8" w:space="0" w:color="000000"/>
              <w:right w:val="single" w:sz="8" w:space="0" w:color="auto"/>
            </w:tcBorders>
            <w:vAlign w:val="center"/>
            <w:hideMark/>
          </w:tcPr>
          <w:p w14:paraId="4516016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411FA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67B2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29E7B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AB533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D4910E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A28C6D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60DD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42BD36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5.5.悬浮床工艺（浆液床 Slurry Bed）</w:t>
            </w:r>
          </w:p>
        </w:tc>
        <w:tc>
          <w:tcPr>
            <w:tcW w:w="0" w:type="auto"/>
            <w:vMerge/>
            <w:tcBorders>
              <w:top w:val="nil"/>
              <w:left w:val="single" w:sz="8" w:space="0" w:color="auto"/>
              <w:bottom w:val="single" w:sz="8" w:space="0" w:color="000000"/>
              <w:right w:val="single" w:sz="8" w:space="0" w:color="auto"/>
            </w:tcBorders>
            <w:vAlign w:val="center"/>
            <w:hideMark/>
          </w:tcPr>
          <w:p w14:paraId="505AF7A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CDABF3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E6981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66896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B1C11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4A6AB5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71B4D2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D6CCB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1D84ACC" w14:textId="77777777" w:rsidR="00320191" w:rsidRPr="00320191" w:rsidRDefault="00320191" w:rsidP="00320191">
            <w:pPr>
              <w:widowControl/>
              <w:jc w:val="left"/>
              <w:rPr>
                <w:rFonts w:ascii="FangSong" w:eastAsia="FangSong" w:hAnsi="FangSong" w:cs="宋体"/>
                <w:color w:val="000000"/>
                <w:kern w:val="0"/>
                <w:sz w:val="24"/>
              </w:rPr>
            </w:pPr>
            <w:proofErr w:type="spellStart"/>
            <w:r w:rsidRPr="00320191">
              <w:rPr>
                <w:rFonts w:ascii="FangSong" w:eastAsia="FangSong" w:hAnsi="FangSong" w:cs="宋体" w:hint="eastAsia"/>
                <w:color w:val="000000"/>
                <w:kern w:val="0"/>
                <w:sz w:val="24"/>
              </w:rPr>
              <w:t>6.1.FCC</w:t>
            </w:r>
            <w:proofErr w:type="spellEnd"/>
            <w:r w:rsidRPr="00320191">
              <w:rPr>
                <w:rFonts w:ascii="FangSong" w:eastAsia="FangSong" w:hAnsi="FangSong" w:cs="宋体" w:hint="eastAsia"/>
                <w:color w:val="000000"/>
                <w:kern w:val="0"/>
                <w:sz w:val="24"/>
              </w:rPr>
              <w:t>汽油硫化物特点</w:t>
            </w:r>
          </w:p>
        </w:tc>
        <w:tc>
          <w:tcPr>
            <w:tcW w:w="0" w:type="auto"/>
            <w:vMerge/>
            <w:tcBorders>
              <w:top w:val="nil"/>
              <w:left w:val="single" w:sz="8" w:space="0" w:color="auto"/>
              <w:bottom w:val="single" w:sz="8" w:space="0" w:color="000000"/>
              <w:right w:val="single" w:sz="8" w:space="0" w:color="auto"/>
            </w:tcBorders>
            <w:vAlign w:val="center"/>
            <w:hideMark/>
          </w:tcPr>
          <w:p w14:paraId="61BA25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487A4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08789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AA24F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58C5B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DDA516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90908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96BCD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3D71E1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6.2.传统的加氢精制</w:t>
            </w:r>
          </w:p>
        </w:tc>
        <w:tc>
          <w:tcPr>
            <w:tcW w:w="0" w:type="auto"/>
            <w:vMerge/>
            <w:tcBorders>
              <w:top w:val="nil"/>
              <w:left w:val="single" w:sz="8" w:space="0" w:color="auto"/>
              <w:bottom w:val="single" w:sz="8" w:space="0" w:color="000000"/>
              <w:right w:val="single" w:sz="8" w:space="0" w:color="auto"/>
            </w:tcBorders>
            <w:vAlign w:val="center"/>
            <w:hideMark/>
          </w:tcPr>
          <w:p w14:paraId="5EAACC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7E8F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4234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1E798E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E0F9C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7D976D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B72CD8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E4311A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E08FF4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6.3.催化裂化汽油选择性加氢脱硫</w:t>
            </w:r>
          </w:p>
        </w:tc>
        <w:tc>
          <w:tcPr>
            <w:tcW w:w="0" w:type="auto"/>
            <w:vMerge/>
            <w:tcBorders>
              <w:top w:val="nil"/>
              <w:left w:val="single" w:sz="8" w:space="0" w:color="auto"/>
              <w:bottom w:val="single" w:sz="8" w:space="0" w:color="000000"/>
              <w:right w:val="single" w:sz="8" w:space="0" w:color="auto"/>
            </w:tcBorders>
            <w:vAlign w:val="center"/>
            <w:hideMark/>
          </w:tcPr>
          <w:p w14:paraId="6A35DE8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A76AA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B3D26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9A85D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0C6DB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54560B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CB212B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685D2A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6EFED8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6.4.催化裂化汽油选择性加氢脱硫技术</w:t>
            </w:r>
          </w:p>
        </w:tc>
        <w:tc>
          <w:tcPr>
            <w:tcW w:w="0" w:type="auto"/>
            <w:vMerge/>
            <w:tcBorders>
              <w:top w:val="nil"/>
              <w:left w:val="single" w:sz="8" w:space="0" w:color="auto"/>
              <w:bottom w:val="single" w:sz="8" w:space="0" w:color="000000"/>
              <w:right w:val="single" w:sz="8" w:space="0" w:color="auto"/>
            </w:tcBorders>
            <w:vAlign w:val="center"/>
            <w:hideMark/>
          </w:tcPr>
          <w:p w14:paraId="2D78DE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0F3985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281FF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5E2E5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2414F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2619DB0"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19CE2B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B1645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2630E6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6.5.汽油吸附脱硫S-</w:t>
            </w:r>
            <w:proofErr w:type="spellStart"/>
            <w:r w:rsidRPr="00320191">
              <w:rPr>
                <w:rFonts w:ascii="FangSong" w:eastAsia="FangSong" w:hAnsi="FangSong" w:cs="宋体" w:hint="eastAsia"/>
                <w:color w:val="000000"/>
                <w:kern w:val="0"/>
                <w:sz w:val="24"/>
              </w:rPr>
              <w:t>zorb</w:t>
            </w:r>
            <w:proofErr w:type="spellEnd"/>
            <w:r w:rsidRPr="00320191">
              <w:rPr>
                <w:rFonts w:ascii="FangSong" w:eastAsia="FangSong" w:hAnsi="FangSong" w:cs="宋体" w:hint="eastAsia"/>
                <w:color w:val="000000"/>
                <w:kern w:val="0"/>
                <w:sz w:val="24"/>
              </w:rPr>
              <w:t>技术</w:t>
            </w:r>
          </w:p>
        </w:tc>
        <w:tc>
          <w:tcPr>
            <w:tcW w:w="0" w:type="auto"/>
            <w:vMerge/>
            <w:tcBorders>
              <w:top w:val="nil"/>
              <w:left w:val="single" w:sz="8" w:space="0" w:color="auto"/>
              <w:bottom w:val="single" w:sz="8" w:space="0" w:color="000000"/>
              <w:right w:val="single" w:sz="8" w:space="0" w:color="auto"/>
            </w:tcBorders>
            <w:vAlign w:val="center"/>
            <w:hideMark/>
          </w:tcPr>
          <w:p w14:paraId="3D2BA8F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FD934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108B1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966A8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82C8E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85A8B3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5EB07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91A40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24DA16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7.1.炼厂制氢技术</w:t>
            </w:r>
          </w:p>
        </w:tc>
        <w:tc>
          <w:tcPr>
            <w:tcW w:w="0" w:type="auto"/>
            <w:vMerge/>
            <w:tcBorders>
              <w:top w:val="nil"/>
              <w:left w:val="single" w:sz="8" w:space="0" w:color="auto"/>
              <w:bottom w:val="single" w:sz="8" w:space="0" w:color="000000"/>
              <w:right w:val="single" w:sz="8" w:space="0" w:color="auto"/>
            </w:tcBorders>
            <w:vAlign w:val="center"/>
            <w:hideMark/>
          </w:tcPr>
          <w:p w14:paraId="273549C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25D1A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D2A4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3EC1DE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42F91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5BA9DA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49CC9F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FC560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47C3F5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7.2.轻烃蒸汽转化制氢</w:t>
            </w:r>
          </w:p>
        </w:tc>
        <w:tc>
          <w:tcPr>
            <w:tcW w:w="0" w:type="auto"/>
            <w:vMerge/>
            <w:tcBorders>
              <w:top w:val="nil"/>
              <w:left w:val="single" w:sz="8" w:space="0" w:color="auto"/>
              <w:bottom w:val="single" w:sz="8" w:space="0" w:color="000000"/>
              <w:right w:val="single" w:sz="8" w:space="0" w:color="auto"/>
            </w:tcBorders>
            <w:vAlign w:val="center"/>
            <w:hideMark/>
          </w:tcPr>
          <w:p w14:paraId="0D9640A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39FC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87C5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B6A1B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B65A6B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815C02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33E758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2F3A1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4D48F3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7.3.重油部分氧化技术</w:t>
            </w:r>
          </w:p>
        </w:tc>
        <w:tc>
          <w:tcPr>
            <w:tcW w:w="0" w:type="auto"/>
            <w:vMerge/>
            <w:tcBorders>
              <w:top w:val="nil"/>
              <w:left w:val="single" w:sz="8" w:space="0" w:color="auto"/>
              <w:bottom w:val="single" w:sz="8" w:space="0" w:color="000000"/>
              <w:right w:val="single" w:sz="8" w:space="0" w:color="auto"/>
            </w:tcBorders>
            <w:vAlign w:val="center"/>
            <w:hideMark/>
          </w:tcPr>
          <w:p w14:paraId="6986614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4DF0A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15073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C186D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5ECE1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9B5E50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57930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3BB9F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F595E7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1.1.催化重整概述</w:t>
            </w:r>
          </w:p>
        </w:tc>
        <w:tc>
          <w:tcPr>
            <w:tcW w:w="0" w:type="auto"/>
            <w:vMerge/>
            <w:tcBorders>
              <w:top w:val="nil"/>
              <w:left w:val="single" w:sz="8" w:space="0" w:color="auto"/>
              <w:bottom w:val="single" w:sz="8" w:space="0" w:color="000000"/>
              <w:right w:val="single" w:sz="8" w:space="0" w:color="auto"/>
            </w:tcBorders>
            <w:vAlign w:val="center"/>
            <w:hideMark/>
          </w:tcPr>
          <w:p w14:paraId="3288F3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F68A5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26810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2FC2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52132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23EFE8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221502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0C007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E7AC67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1.2.重整原料和产品</w:t>
            </w:r>
          </w:p>
        </w:tc>
        <w:tc>
          <w:tcPr>
            <w:tcW w:w="0" w:type="auto"/>
            <w:vMerge/>
            <w:tcBorders>
              <w:top w:val="nil"/>
              <w:left w:val="single" w:sz="8" w:space="0" w:color="auto"/>
              <w:bottom w:val="single" w:sz="8" w:space="0" w:color="000000"/>
              <w:right w:val="single" w:sz="8" w:space="0" w:color="auto"/>
            </w:tcBorders>
            <w:vAlign w:val="center"/>
            <w:hideMark/>
          </w:tcPr>
          <w:p w14:paraId="771BEED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A75A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3636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C3A92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3DD5C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C1F9CF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5B71C3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CC34DE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B900CB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1.3.重整主要反应和目的</w:t>
            </w:r>
          </w:p>
        </w:tc>
        <w:tc>
          <w:tcPr>
            <w:tcW w:w="0" w:type="auto"/>
            <w:vMerge/>
            <w:tcBorders>
              <w:top w:val="nil"/>
              <w:left w:val="single" w:sz="8" w:space="0" w:color="auto"/>
              <w:bottom w:val="single" w:sz="8" w:space="0" w:color="000000"/>
              <w:right w:val="single" w:sz="8" w:space="0" w:color="auto"/>
            </w:tcBorders>
            <w:vAlign w:val="center"/>
            <w:hideMark/>
          </w:tcPr>
          <w:p w14:paraId="304520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081B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D06C0B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1B4D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77E88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C38CA1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3D6872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80AC22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FC6F86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1.4.重整发展过程</w:t>
            </w:r>
          </w:p>
        </w:tc>
        <w:tc>
          <w:tcPr>
            <w:tcW w:w="0" w:type="auto"/>
            <w:vMerge/>
            <w:tcBorders>
              <w:top w:val="nil"/>
              <w:left w:val="single" w:sz="8" w:space="0" w:color="auto"/>
              <w:bottom w:val="single" w:sz="8" w:space="0" w:color="000000"/>
              <w:right w:val="single" w:sz="8" w:space="0" w:color="auto"/>
            </w:tcBorders>
            <w:vAlign w:val="center"/>
            <w:hideMark/>
          </w:tcPr>
          <w:p w14:paraId="5F3393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AE95C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B4CBE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F00651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33185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CF86A9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9ADDF6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6110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CD0FE4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1.5.催化重整与PX</w:t>
            </w:r>
          </w:p>
        </w:tc>
        <w:tc>
          <w:tcPr>
            <w:tcW w:w="0" w:type="auto"/>
            <w:vMerge/>
            <w:tcBorders>
              <w:top w:val="nil"/>
              <w:left w:val="single" w:sz="8" w:space="0" w:color="auto"/>
              <w:bottom w:val="single" w:sz="8" w:space="0" w:color="000000"/>
              <w:right w:val="single" w:sz="8" w:space="0" w:color="auto"/>
            </w:tcBorders>
            <w:vAlign w:val="center"/>
            <w:hideMark/>
          </w:tcPr>
          <w:p w14:paraId="78B887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3E5D0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8386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D61A5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BE6A1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63FB91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11EF1B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2BA37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429F51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1.6.重整原料的选择及处理</w:t>
            </w:r>
          </w:p>
        </w:tc>
        <w:tc>
          <w:tcPr>
            <w:tcW w:w="0" w:type="auto"/>
            <w:vMerge/>
            <w:tcBorders>
              <w:top w:val="nil"/>
              <w:left w:val="single" w:sz="8" w:space="0" w:color="auto"/>
              <w:bottom w:val="single" w:sz="8" w:space="0" w:color="000000"/>
              <w:right w:val="single" w:sz="8" w:space="0" w:color="auto"/>
            </w:tcBorders>
            <w:vAlign w:val="center"/>
            <w:hideMark/>
          </w:tcPr>
          <w:p w14:paraId="08ACBDA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F376D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222C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1FF1A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2B2F3C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B919351"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05AC9B5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D05FB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59F442F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1.7.工艺流程概述</w:t>
            </w:r>
          </w:p>
        </w:tc>
        <w:tc>
          <w:tcPr>
            <w:tcW w:w="0" w:type="auto"/>
            <w:vMerge/>
            <w:tcBorders>
              <w:top w:val="nil"/>
              <w:left w:val="single" w:sz="8" w:space="0" w:color="auto"/>
              <w:bottom w:val="single" w:sz="8" w:space="0" w:color="000000"/>
              <w:right w:val="single" w:sz="8" w:space="0" w:color="auto"/>
            </w:tcBorders>
            <w:vAlign w:val="center"/>
            <w:hideMark/>
          </w:tcPr>
          <w:p w14:paraId="0ABA285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2AA82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557EA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E83C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C53F2A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D12B9D6"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CD5461"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2AF1CC"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第2节 催化重整的化学反应</w:t>
            </w:r>
            <w:r w:rsidRPr="00320191">
              <w:rPr>
                <w:rFonts w:ascii="FangSong" w:eastAsia="FangSong" w:hAnsi="FangSong" w:cs="宋体" w:hint="eastAsia"/>
                <w:color w:val="000000"/>
                <w:kern w:val="0"/>
                <w:sz w:val="22"/>
                <w:szCs w:val="22"/>
              </w:rPr>
              <w:br/>
              <w:t>第3节 重整催化剂</w:t>
            </w:r>
            <w:r w:rsidRPr="00320191">
              <w:rPr>
                <w:rFonts w:ascii="FangSong" w:eastAsia="FangSong" w:hAnsi="FangSong" w:cs="宋体" w:hint="eastAsia"/>
                <w:color w:val="000000"/>
                <w:kern w:val="0"/>
                <w:sz w:val="22"/>
                <w:szCs w:val="22"/>
              </w:rPr>
              <w:br/>
              <w:t>第4节 重整工艺流程及反应器</w:t>
            </w:r>
          </w:p>
        </w:tc>
        <w:tc>
          <w:tcPr>
            <w:tcW w:w="0" w:type="auto"/>
            <w:tcBorders>
              <w:top w:val="nil"/>
              <w:left w:val="nil"/>
              <w:bottom w:val="nil"/>
              <w:right w:val="nil"/>
            </w:tcBorders>
            <w:shd w:val="clear" w:color="auto" w:fill="auto"/>
            <w:noWrap/>
            <w:vAlign w:val="center"/>
            <w:hideMark/>
          </w:tcPr>
          <w:p w14:paraId="148AC97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2.1.催化重整的主要反应</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5EE5F2"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A82BFC"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催化重整六类反应，反应是吸热还是放热，六类反应各有什么特点要掌握。</w:t>
            </w:r>
            <w:r w:rsidRPr="00320191">
              <w:rPr>
                <w:rFonts w:ascii="FangSong" w:eastAsia="FangSong" w:hAnsi="FangSong" w:cs="宋体" w:hint="eastAsia"/>
                <w:color w:val="000000"/>
                <w:kern w:val="0"/>
                <w:sz w:val="22"/>
                <w:szCs w:val="22"/>
              </w:rPr>
              <w:br/>
            </w:r>
            <w:r w:rsidRPr="00320191">
              <w:rPr>
                <w:rFonts w:ascii="FangSong" w:eastAsia="FangSong" w:hAnsi="FangSong" w:cs="宋体" w:hint="eastAsia"/>
                <w:color w:val="000000"/>
                <w:kern w:val="0"/>
                <w:sz w:val="22"/>
                <w:szCs w:val="22"/>
              </w:rPr>
              <w:lastRenderedPageBreak/>
              <w:t>催化重整的四方面影响因素、这些影响因素对催化重整的影响要掌握。</w:t>
            </w:r>
            <w:r w:rsidRPr="00320191">
              <w:rPr>
                <w:rFonts w:ascii="FangSong" w:eastAsia="FangSong" w:hAnsi="FangSong" w:cs="宋体" w:hint="eastAsia"/>
                <w:color w:val="000000"/>
                <w:kern w:val="0"/>
                <w:sz w:val="22"/>
                <w:szCs w:val="22"/>
              </w:rPr>
              <w:br/>
              <w:t>催化重整催化剂的组成、催化</w:t>
            </w:r>
            <w:r w:rsidRPr="00320191">
              <w:rPr>
                <w:rFonts w:ascii="FangSong" w:eastAsia="FangSong" w:hAnsi="FangSong" w:cs="宋体" w:hint="eastAsia"/>
                <w:color w:val="000000"/>
                <w:kern w:val="0"/>
                <w:sz w:val="22"/>
                <w:szCs w:val="22"/>
              </w:rPr>
              <w:lastRenderedPageBreak/>
              <w:t>剂的失活原因和影响要掌握。</w:t>
            </w:r>
            <w:r w:rsidRPr="00320191">
              <w:rPr>
                <w:rFonts w:ascii="FangSong" w:eastAsia="FangSong" w:hAnsi="FangSong" w:cs="宋体" w:hint="eastAsia"/>
                <w:color w:val="000000"/>
                <w:kern w:val="0"/>
                <w:sz w:val="22"/>
                <w:szCs w:val="22"/>
              </w:rPr>
              <w:br/>
              <w:t>催化重整催化剂再生的三个步骤，后续的还原和</w:t>
            </w:r>
            <w:proofErr w:type="gramStart"/>
            <w:r w:rsidRPr="00320191">
              <w:rPr>
                <w:rFonts w:ascii="FangSong" w:eastAsia="FangSong" w:hAnsi="FangSong" w:cs="宋体" w:hint="eastAsia"/>
                <w:color w:val="000000"/>
                <w:kern w:val="0"/>
                <w:sz w:val="22"/>
                <w:szCs w:val="22"/>
              </w:rPr>
              <w:t>预硫化要</w:t>
            </w:r>
            <w:proofErr w:type="gramEnd"/>
            <w:r w:rsidRPr="00320191">
              <w:rPr>
                <w:rFonts w:ascii="FangSong" w:eastAsia="FangSong" w:hAnsi="FangSong" w:cs="宋体" w:hint="eastAsia"/>
                <w:color w:val="000000"/>
                <w:kern w:val="0"/>
                <w:sz w:val="22"/>
                <w:szCs w:val="22"/>
              </w:rPr>
              <w:t>掌握，</w:t>
            </w:r>
            <w:proofErr w:type="gramStart"/>
            <w:r w:rsidRPr="00320191">
              <w:rPr>
                <w:rFonts w:ascii="FangSong" w:eastAsia="FangSong" w:hAnsi="FangSong" w:cs="宋体" w:hint="eastAsia"/>
                <w:color w:val="000000"/>
                <w:kern w:val="0"/>
                <w:sz w:val="22"/>
                <w:szCs w:val="22"/>
              </w:rPr>
              <w:t>其中铂</w:t>
            </w:r>
            <w:r w:rsidRPr="00320191">
              <w:rPr>
                <w:rFonts w:ascii="FangSong" w:eastAsia="FangSong" w:hAnsi="FangSong" w:cs="宋体" w:hint="eastAsia"/>
                <w:color w:val="000000"/>
                <w:kern w:val="0"/>
                <w:sz w:val="22"/>
                <w:szCs w:val="22"/>
              </w:rPr>
              <w:lastRenderedPageBreak/>
              <w:t>锡催化剂</w:t>
            </w:r>
            <w:proofErr w:type="gramEnd"/>
            <w:r w:rsidRPr="00320191">
              <w:rPr>
                <w:rFonts w:ascii="FangSong" w:eastAsia="FangSong" w:hAnsi="FangSong" w:cs="宋体" w:hint="eastAsia"/>
                <w:color w:val="000000"/>
                <w:kern w:val="0"/>
                <w:sz w:val="22"/>
                <w:szCs w:val="22"/>
              </w:rPr>
              <w:t>不需要</w:t>
            </w:r>
            <w:proofErr w:type="gramStart"/>
            <w:r w:rsidRPr="00320191">
              <w:rPr>
                <w:rFonts w:ascii="FangSong" w:eastAsia="FangSong" w:hAnsi="FangSong" w:cs="宋体" w:hint="eastAsia"/>
                <w:color w:val="000000"/>
                <w:kern w:val="0"/>
                <w:sz w:val="22"/>
                <w:szCs w:val="22"/>
              </w:rPr>
              <w:t>预硫化要</w:t>
            </w:r>
            <w:proofErr w:type="gramEnd"/>
            <w:r w:rsidRPr="00320191">
              <w:rPr>
                <w:rFonts w:ascii="FangSong" w:eastAsia="FangSong" w:hAnsi="FangSong" w:cs="宋体" w:hint="eastAsia"/>
                <w:color w:val="000000"/>
                <w:kern w:val="0"/>
                <w:sz w:val="22"/>
                <w:szCs w:val="22"/>
              </w:rPr>
              <w:t>对照重整工艺重点掌握。</w:t>
            </w:r>
            <w:r w:rsidRPr="00320191">
              <w:rPr>
                <w:rFonts w:ascii="FangSong" w:eastAsia="FangSong" w:hAnsi="FangSong" w:cs="宋体" w:hint="eastAsia"/>
                <w:color w:val="000000"/>
                <w:kern w:val="0"/>
                <w:sz w:val="22"/>
                <w:szCs w:val="22"/>
              </w:rPr>
              <w:br/>
              <w:t>以高辛烷值汽油、芳烃为加工目的重整工艺流程要</w:t>
            </w:r>
            <w:r w:rsidRPr="00320191">
              <w:rPr>
                <w:rFonts w:ascii="FangSong" w:eastAsia="FangSong" w:hAnsi="FangSong" w:cs="宋体" w:hint="eastAsia"/>
                <w:color w:val="000000"/>
                <w:kern w:val="0"/>
                <w:sz w:val="22"/>
                <w:szCs w:val="22"/>
              </w:rPr>
              <w:lastRenderedPageBreak/>
              <w:t>对比掌握。</w:t>
            </w:r>
            <w:r w:rsidRPr="00320191">
              <w:rPr>
                <w:rFonts w:ascii="FangSong" w:eastAsia="FangSong" w:hAnsi="FangSong" w:cs="宋体" w:hint="eastAsia"/>
                <w:color w:val="000000"/>
                <w:kern w:val="0"/>
                <w:sz w:val="22"/>
                <w:szCs w:val="22"/>
              </w:rPr>
              <w:br/>
              <w:t>铂</w:t>
            </w:r>
            <w:proofErr w:type="gramStart"/>
            <w:r w:rsidRPr="00320191">
              <w:rPr>
                <w:rFonts w:ascii="FangSong" w:eastAsia="FangSong" w:hAnsi="FangSong" w:cs="宋体" w:hint="eastAsia"/>
                <w:color w:val="000000"/>
                <w:kern w:val="0"/>
                <w:sz w:val="22"/>
                <w:szCs w:val="22"/>
              </w:rPr>
              <w:t>铼</w:t>
            </w:r>
            <w:proofErr w:type="gramEnd"/>
            <w:r w:rsidRPr="00320191">
              <w:rPr>
                <w:rFonts w:ascii="FangSong" w:eastAsia="FangSong" w:hAnsi="FangSong" w:cs="宋体" w:hint="eastAsia"/>
                <w:color w:val="000000"/>
                <w:kern w:val="0"/>
                <w:sz w:val="22"/>
                <w:szCs w:val="22"/>
              </w:rPr>
              <w:t>重整工艺流程图要了解，工艺特点要掌握。</w:t>
            </w:r>
            <w:r w:rsidRPr="00320191">
              <w:rPr>
                <w:rFonts w:ascii="FangSong" w:eastAsia="FangSong" w:hAnsi="FangSong" w:cs="宋体" w:hint="eastAsia"/>
                <w:color w:val="000000"/>
                <w:kern w:val="0"/>
                <w:sz w:val="22"/>
                <w:szCs w:val="22"/>
              </w:rPr>
              <w:br/>
              <w:t>连续重整工艺流程要了解，基本情况、工</w:t>
            </w:r>
            <w:r w:rsidRPr="00320191">
              <w:rPr>
                <w:rFonts w:ascii="FangSong" w:eastAsia="FangSong" w:hAnsi="FangSong" w:cs="宋体" w:hint="eastAsia"/>
                <w:color w:val="000000"/>
                <w:kern w:val="0"/>
                <w:sz w:val="22"/>
                <w:szCs w:val="22"/>
              </w:rPr>
              <w:lastRenderedPageBreak/>
              <w:t>业情况要掌握。</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AC4FC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7DF24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C4EF08"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w:t>
            </w:r>
          </w:p>
        </w:tc>
      </w:tr>
      <w:tr w:rsidR="00971BF9" w:rsidRPr="00320191" w14:paraId="3088434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26FF57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C29F02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FEF4BC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2.2.催化重整反应的特点</w:t>
            </w:r>
          </w:p>
        </w:tc>
        <w:tc>
          <w:tcPr>
            <w:tcW w:w="0" w:type="auto"/>
            <w:vMerge/>
            <w:tcBorders>
              <w:top w:val="nil"/>
              <w:left w:val="single" w:sz="8" w:space="0" w:color="auto"/>
              <w:bottom w:val="single" w:sz="8" w:space="0" w:color="000000"/>
              <w:right w:val="single" w:sz="8" w:space="0" w:color="auto"/>
            </w:tcBorders>
            <w:vAlign w:val="center"/>
            <w:hideMark/>
          </w:tcPr>
          <w:p w14:paraId="1A3C01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1D883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FF53B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3A59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7A512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23ADEC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689A2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3792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3FD08D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2.3.重整反应的热力学和动力学</w:t>
            </w:r>
          </w:p>
        </w:tc>
        <w:tc>
          <w:tcPr>
            <w:tcW w:w="0" w:type="auto"/>
            <w:vMerge/>
            <w:tcBorders>
              <w:top w:val="nil"/>
              <w:left w:val="single" w:sz="8" w:space="0" w:color="auto"/>
              <w:bottom w:val="single" w:sz="8" w:space="0" w:color="000000"/>
              <w:right w:val="single" w:sz="8" w:space="0" w:color="auto"/>
            </w:tcBorders>
            <w:vAlign w:val="center"/>
            <w:hideMark/>
          </w:tcPr>
          <w:p w14:paraId="1D497BC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1F0A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E14A6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F01CB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B8AADD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75D232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781467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57848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276B3A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2.4.影响重整反应的主要操作因素</w:t>
            </w:r>
          </w:p>
        </w:tc>
        <w:tc>
          <w:tcPr>
            <w:tcW w:w="0" w:type="auto"/>
            <w:vMerge/>
            <w:tcBorders>
              <w:top w:val="nil"/>
              <w:left w:val="single" w:sz="8" w:space="0" w:color="auto"/>
              <w:bottom w:val="single" w:sz="8" w:space="0" w:color="000000"/>
              <w:right w:val="single" w:sz="8" w:space="0" w:color="auto"/>
            </w:tcBorders>
            <w:vAlign w:val="center"/>
            <w:hideMark/>
          </w:tcPr>
          <w:p w14:paraId="6ED5FEE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2A1C9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B55F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1C9B7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86183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A69F359"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B1B133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BE1D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081410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3.1.重整催化剂的种类</w:t>
            </w:r>
          </w:p>
        </w:tc>
        <w:tc>
          <w:tcPr>
            <w:tcW w:w="0" w:type="auto"/>
            <w:vMerge/>
            <w:tcBorders>
              <w:top w:val="nil"/>
              <w:left w:val="single" w:sz="8" w:space="0" w:color="auto"/>
              <w:bottom w:val="single" w:sz="8" w:space="0" w:color="000000"/>
              <w:right w:val="single" w:sz="8" w:space="0" w:color="auto"/>
            </w:tcBorders>
            <w:vAlign w:val="center"/>
            <w:hideMark/>
          </w:tcPr>
          <w:p w14:paraId="39A8A55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DB3DB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6DA6F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4EC485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7A119D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4B6F9C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DA982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0B30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54B77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3.2.重整催化剂的组成</w:t>
            </w:r>
          </w:p>
        </w:tc>
        <w:tc>
          <w:tcPr>
            <w:tcW w:w="0" w:type="auto"/>
            <w:vMerge/>
            <w:tcBorders>
              <w:top w:val="nil"/>
              <w:left w:val="single" w:sz="8" w:space="0" w:color="auto"/>
              <w:bottom w:val="single" w:sz="8" w:space="0" w:color="000000"/>
              <w:right w:val="single" w:sz="8" w:space="0" w:color="auto"/>
            </w:tcBorders>
            <w:vAlign w:val="center"/>
            <w:hideMark/>
          </w:tcPr>
          <w:p w14:paraId="580F7E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83B3D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961B3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9FC37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1B3B1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294B42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A987E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32A0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C32D62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3.3.工业重整催化剂</w:t>
            </w:r>
          </w:p>
        </w:tc>
        <w:tc>
          <w:tcPr>
            <w:tcW w:w="0" w:type="auto"/>
            <w:vMerge/>
            <w:tcBorders>
              <w:top w:val="nil"/>
              <w:left w:val="single" w:sz="8" w:space="0" w:color="auto"/>
              <w:bottom w:val="single" w:sz="8" w:space="0" w:color="000000"/>
              <w:right w:val="single" w:sz="8" w:space="0" w:color="auto"/>
            </w:tcBorders>
            <w:vAlign w:val="center"/>
            <w:hideMark/>
          </w:tcPr>
          <w:p w14:paraId="154EA8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A8ECA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8AAD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39D4E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AA914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2C2E20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DCF0D3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3AA57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3E984D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3.4.催化剂的失活</w:t>
            </w:r>
          </w:p>
        </w:tc>
        <w:tc>
          <w:tcPr>
            <w:tcW w:w="0" w:type="auto"/>
            <w:vMerge/>
            <w:tcBorders>
              <w:top w:val="nil"/>
              <w:left w:val="single" w:sz="8" w:space="0" w:color="auto"/>
              <w:bottom w:val="single" w:sz="8" w:space="0" w:color="000000"/>
              <w:right w:val="single" w:sz="8" w:space="0" w:color="auto"/>
            </w:tcBorders>
            <w:vAlign w:val="center"/>
            <w:hideMark/>
          </w:tcPr>
          <w:p w14:paraId="509A0D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F3FA4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D62D7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9C2C9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67736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DAA507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965F57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785D43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42BAFA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3.5.催化剂的再生</w:t>
            </w:r>
          </w:p>
        </w:tc>
        <w:tc>
          <w:tcPr>
            <w:tcW w:w="0" w:type="auto"/>
            <w:vMerge/>
            <w:tcBorders>
              <w:top w:val="nil"/>
              <w:left w:val="single" w:sz="8" w:space="0" w:color="auto"/>
              <w:bottom w:val="single" w:sz="8" w:space="0" w:color="000000"/>
              <w:right w:val="single" w:sz="8" w:space="0" w:color="auto"/>
            </w:tcBorders>
            <w:vAlign w:val="center"/>
            <w:hideMark/>
          </w:tcPr>
          <w:p w14:paraId="1AFE79C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93890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FCF6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935E2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9094D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C04554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9DEFC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9982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E37601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3.6.催化剂的还原</w:t>
            </w:r>
            <w:proofErr w:type="gramStart"/>
            <w:r w:rsidRPr="00320191">
              <w:rPr>
                <w:rFonts w:ascii="FangSong" w:eastAsia="FangSong" w:hAnsi="FangSong" w:cs="宋体" w:hint="eastAsia"/>
                <w:color w:val="000000"/>
                <w:kern w:val="0"/>
                <w:sz w:val="24"/>
              </w:rPr>
              <w:t>和预硫化</w:t>
            </w:r>
            <w:proofErr w:type="gramEnd"/>
          </w:p>
        </w:tc>
        <w:tc>
          <w:tcPr>
            <w:tcW w:w="0" w:type="auto"/>
            <w:vMerge/>
            <w:tcBorders>
              <w:top w:val="nil"/>
              <w:left w:val="single" w:sz="8" w:space="0" w:color="auto"/>
              <w:bottom w:val="single" w:sz="8" w:space="0" w:color="000000"/>
              <w:right w:val="single" w:sz="8" w:space="0" w:color="auto"/>
            </w:tcBorders>
            <w:vAlign w:val="center"/>
            <w:hideMark/>
          </w:tcPr>
          <w:p w14:paraId="2D6D6C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FA95F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57710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980D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37DC1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0A2A20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D491BC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BA781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49E781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4.1.催化重整工艺流程概述</w:t>
            </w:r>
          </w:p>
        </w:tc>
        <w:tc>
          <w:tcPr>
            <w:tcW w:w="0" w:type="auto"/>
            <w:vMerge/>
            <w:tcBorders>
              <w:top w:val="nil"/>
              <w:left w:val="single" w:sz="8" w:space="0" w:color="auto"/>
              <w:bottom w:val="single" w:sz="8" w:space="0" w:color="000000"/>
              <w:right w:val="single" w:sz="8" w:space="0" w:color="auto"/>
            </w:tcBorders>
            <w:vAlign w:val="center"/>
            <w:hideMark/>
          </w:tcPr>
          <w:p w14:paraId="5E72648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88264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3230D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886B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A0D89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628EE3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A2EB9B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976C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535238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4.2.半再生式催化重整</w:t>
            </w:r>
          </w:p>
        </w:tc>
        <w:tc>
          <w:tcPr>
            <w:tcW w:w="0" w:type="auto"/>
            <w:vMerge/>
            <w:tcBorders>
              <w:top w:val="nil"/>
              <w:left w:val="single" w:sz="8" w:space="0" w:color="auto"/>
              <w:bottom w:val="single" w:sz="8" w:space="0" w:color="000000"/>
              <w:right w:val="single" w:sz="8" w:space="0" w:color="auto"/>
            </w:tcBorders>
            <w:vAlign w:val="center"/>
            <w:hideMark/>
          </w:tcPr>
          <w:p w14:paraId="72A1AB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3BEC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FAC5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6C63C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3DE93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D2518C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B46E0B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286D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F08513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4.3.连续再生式催化重整</w:t>
            </w:r>
          </w:p>
        </w:tc>
        <w:tc>
          <w:tcPr>
            <w:tcW w:w="0" w:type="auto"/>
            <w:vMerge/>
            <w:tcBorders>
              <w:top w:val="nil"/>
              <w:left w:val="single" w:sz="8" w:space="0" w:color="auto"/>
              <w:bottom w:val="single" w:sz="8" w:space="0" w:color="000000"/>
              <w:right w:val="single" w:sz="8" w:space="0" w:color="auto"/>
            </w:tcBorders>
            <w:vAlign w:val="center"/>
            <w:hideMark/>
          </w:tcPr>
          <w:p w14:paraId="2D1FC6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03870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6075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9349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81519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92FB29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3355AB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E6346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A758BB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4.4.重整反应器结构型式</w:t>
            </w:r>
          </w:p>
        </w:tc>
        <w:tc>
          <w:tcPr>
            <w:tcW w:w="0" w:type="auto"/>
            <w:vMerge/>
            <w:tcBorders>
              <w:top w:val="nil"/>
              <w:left w:val="single" w:sz="8" w:space="0" w:color="auto"/>
              <w:bottom w:val="single" w:sz="8" w:space="0" w:color="000000"/>
              <w:right w:val="single" w:sz="8" w:space="0" w:color="auto"/>
            </w:tcBorders>
            <w:vAlign w:val="center"/>
            <w:hideMark/>
          </w:tcPr>
          <w:p w14:paraId="5A7EE2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C6E0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890BA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3CDA2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892A7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32EDA73"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55E3E3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28E899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51413CB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4.5.重整催化剂装填量</w:t>
            </w:r>
          </w:p>
        </w:tc>
        <w:tc>
          <w:tcPr>
            <w:tcW w:w="0" w:type="auto"/>
            <w:vMerge/>
            <w:tcBorders>
              <w:top w:val="nil"/>
              <w:left w:val="single" w:sz="8" w:space="0" w:color="auto"/>
              <w:bottom w:val="single" w:sz="8" w:space="0" w:color="000000"/>
              <w:right w:val="single" w:sz="8" w:space="0" w:color="auto"/>
            </w:tcBorders>
            <w:vAlign w:val="center"/>
            <w:hideMark/>
          </w:tcPr>
          <w:p w14:paraId="4EC266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2E36E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0001F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58464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8C308A"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34013C3"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77F501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301B74"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第4节 重整工艺流程及反应器</w:t>
            </w:r>
            <w:r w:rsidRPr="00320191">
              <w:rPr>
                <w:rFonts w:ascii="FangSong" w:eastAsia="FangSong" w:hAnsi="FangSong" w:cs="宋体" w:hint="eastAsia"/>
                <w:color w:val="000000"/>
                <w:kern w:val="0"/>
                <w:sz w:val="22"/>
                <w:szCs w:val="22"/>
              </w:rPr>
              <w:br/>
              <w:t>第6章 高辛烷值汽油组分的生产</w:t>
            </w:r>
            <w:r w:rsidRPr="00320191">
              <w:rPr>
                <w:rFonts w:ascii="FangSong" w:eastAsia="FangSong" w:hAnsi="FangSong" w:cs="宋体" w:hint="eastAsia"/>
                <w:color w:val="000000"/>
                <w:kern w:val="0"/>
                <w:sz w:val="22"/>
                <w:szCs w:val="22"/>
              </w:rPr>
              <w:br/>
              <w:t>第0节 概述</w:t>
            </w:r>
            <w:r w:rsidRPr="00320191">
              <w:rPr>
                <w:rFonts w:ascii="FangSong" w:eastAsia="FangSong" w:hAnsi="FangSong" w:cs="宋体" w:hint="eastAsia"/>
                <w:color w:val="000000"/>
                <w:kern w:val="0"/>
                <w:sz w:val="22"/>
                <w:szCs w:val="22"/>
              </w:rPr>
              <w:br/>
              <w:t>第1节 烷基化汽油生产技术</w:t>
            </w:r>
          </w:p>
        </w:tc>
        <w:tc>
          <w:tcPr>
            <w:tcW w:w="0" w:type="auto"/>
            <w:tcBorders>
              <w:top w:val="nil"/>
              <w:left w:val="nil"/>
              <w:bottom w:val="nil"/>
              <w:right w:val="nil"/>
            </w:tcBorders>
            <w:shd w:val="clear" w:color="auto" w:fill="auto"/>
            <w:noWrap/>
            <w:vAlign w:val="center"/>
            <w:hideMark/>
          </w:tcPr>
          <w:p w14:paraId="229A2B9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4.6.逆流连续重整工艺</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F8678C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D32921"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顺流连续重整和逆流连续重整要对比掌握。</w:t>
            </w:r>
            <w:r w:rsidRPr="00320191">
              <w:rPr>
                <w:rFonts w:ascii="FangSong" w:eastAsia="FangSong" w:hAnsi="FangSong" w:cs="宋体" w:hint="eastAsia"/>
                <w:color w:val="000000"/>
                <w:kern w:val="0"/>
                <w:sz w:val="22"/>
                <w:szCs w:val="22"/>
              </w:rPr>
              <w:br/>
              <w:t>炼厂气用途和加工高辛烷值汽油的方法有</w:t>
            </w:r>
            <w:r w:rsidRPr="00320191">
              <w:rPr>
                <w:rFonts w:ascii="FangSong" w:eastAsia="FangSong" w:hAnsi="FangSong" w:cs="宋体" w:hint="eastAsia"/>
                <w:color w:val="000000"/>
                <w:kern w:val="0"/>
                <w:sz w:val="22"/>
                <w:szCs w:val="22"/>
              </w:rPr>
              <w:lastRenderedPageBreak/>
              <w:t>哪些要知道。</w:t>
            </w:r>
            <w:r w:rsidRPr="00320191">
              <w:rPr>
                <w:rFonts w:ascii="FangSong" w:eastAsia="FangSong" w:hAnsi="FangSong" w:cs="宋体" w:hint="eastAsia"/>
                <w:color w:val="000000"/>
                <w:kern w:val="0"/>
                <w:sz w:val="22"/>
                <w:szCs w:val="22"/>
              </w:rPr>
              <w:br/>
              <w:t>烷基化的定义，即原料、反应、催化剂和产物要知道。</w:t>
            </w:r>
            <w:r w:rsidRPr="00320191">
              <w:rPr>
                <w:rFonts w:ascii="FangSong" w:eastAsia="FangSong" w:hAnsi="FangSong" w:cs="宋体" w:hint="eastAsia"/>
                <w:color w:val="000000"/>
                <w:kern w:val="0"/>
                <w:sz w:val="22"/>
                <w:szCs w:val="22"/>
              </w:rPr>
              <w:br/>
              <w:t>烷基化产物特点要掌握。</w:t>
            </w:r>
            <w:r w:rsidRPr="00320191">
              <w:rPr>
                <w:rFonts w:ascii="FangSong" w:eastAsia="FangSong" w:hAnsi="FangSong" w:cs="宋体" w:hint="eastAsia"/>
                <w:color w:val="000000"/>
                <w:kern w:val="0"/>
                <w:sz w:val="22"/>
                <w:szCs w:val="22"/>
              </w:rPr>
              <w:br/>
              <w:t>烷基化</w:t>
            </w:r>
            <w:r w:rsidRPr="00320191">
              <w:rPr>
                <w:rFonts w:ascii="FangSong" w:eastAsia="FangSong" w:hAnsi="FangSong" w:cs="宋体" w:hint="eastAsia"/>
                <w:color w:val="000000"/>
                <w:kern w:val="0"/>
                <w:sz w:val="22"/>
                <w:szCs w:val="22"/>
              </w:rPr>
              <w:lastRenderedPageBreak/>
              <w:t>反应对应</w:t>
            </w:r>
            <w:proofErr w:type="gramStart"/>
            <w:r w:rsidRPr="00320191">
              <w:rPr>
                <w:rFonts w:ascii="FangSong" w:eastAsia="FangSong" w:hAnsi="FangSong" w:cs="宋体" w:hint="eastAsia"/>
                <w:color w:val="000000"/>
                <w:kern w:val="0"/>
                <w:sz w:val="22"/>
                <w:szCs w:val="22"/>
              </w:rPr>
              <w:t>的正碳离子反应</w:t>
            </w:r>
            <w:proofErr w:type="gramEnd"/>
            <w:r w:rsidRPr="00320191">
              <w:rPr>
                <w:rFonts w:ascii="FangSong" w:eastAsia="FangSong" w:hAnsi="FangSong" w:cs="宋体" w:hint="eastAsia"/>
                <w:color w:val="000000"/>
                <w:kern w:val="0"/>
                <w:sz w:val="22"/>
                <w:szCs w:val="22"/>
              </w:rPr>
              <w:t>机理有哪四步要知道。</w:t>
            </w:r>
            <w:r w:rsidRPr="00320191">
              <w:rPr>
                <w:rFonts w:ascii="FangSong" w:eastAsia="FangSong" w:hAnsi="FangSong" w:cs="宋体" w:hint="eastAsia"/>
                <w:color w:val="000000"/>
                <w:kern w:val="0"/>
                <w:sz w:val="22"/>
                <w:szCs w:val="22"/>
              </w:rPr>
              <w:br/>
              <w:t>烷基化工艺流程要背下来，浓硫酸和氢氟酸催化剂特</w:t>
            </w:r>
            <w:r w:rsidRPr="00320191">
              <w:rPr>
                <w:rFonts w:ascii="FangSong" w:eastAsia="FangSong" w:hAnsi="FangSong" w:cs="宋体" w:hint="eastAsia"/>
                <w:color w:val="000000"/>
                <w:kern w:val="0"/>
                <w:sz w:val="22"/>
                <w:szCs w:val="22"/>
              </w:rPr>
              <w:lastRenderedPageBreak/>
              <w:t>点、工艺要对比着记下来。</w:t>
            </w:r>
            <w:r w:rsidRPr="00320191">
              <w:rPr>
                <w:rFonts w:ascii="FangSong" w:eastAsia="FangSong" w:hAnsi="FangSong" w:cs="宋体" w:hint="eastAsia"/>
                <w:color w:val="000000"/>
                <w:kern w:val="0"/>
                <w:sz w:val="22"/>
                <w:szCs w:val="22"/>
              </w:rPr>
              <w:br/>
              <w:t>固体酸催化剂烷基化反应的反应机理要知道；</w:t>
            </w:r>
            <w:r w:rsidRPr="00320191">
              <w:rPr>
                <w:rFonts w:ascii="FangSong" w:eastAsia="FangSong" w:hAnsi="FangSong" w:cs="宋体" w:hint="eastAsia"/>
                <w:color w:val="000000"/>
                <w:kern w:val="0"/>
                <w:sz w:val="22"/>
                <w:szCs w:val="22"/>
              </w:rPr>
              <w:br/>
              <w:t>离子液体的物理和化学性质</w:t>
            </w:r>
            <w:r w:rsidRPr="00320191">
              <w:rPr>
                <w:rFonts w:ascii="FangSong" w:eastAsia="FangSong" w:hAnsi="FangSong" w:cs="宋体" w:hint="eastAsia"/>
                <w:color w:val="000000"/>
                <w:kern w:val="0"/>
                <w:sz w:val="22"/>
                <w:szCs w:val="22"/>
              </w:rPr>
              <w:lastRenderedPageBreak/>
              <w:t>要掌握，氯化铝和含氮阳离子的比例对反应的影响要知道，</w:t>
            </w:r>
            <w:proofErr w:type="gramStart"/>
            <w:r w:rsidRPr="00320191">
              <w:rPr>
                <w:rFonts w:ascii="FangSong" w:eastAsia="FangSong" w:hAnsi="FangSong" w:cs="宋体" w:hint="eastAsia"/>
                <w:color w:val="000000"/>
                <w:kern w:val="0"/>
                <w:sz w:val="22"/>
                <w:szCs w:val="22"/>
              </w:rPr>
              <w:t>氯铝酸</w:t>
            </w:r>
            <w:proofErr w:type="gramEnd"/>
            <w:r w:rsidRPr="00320191">
              <w:rPr>
                <w:rFonts w:ascii="FangSong" w:eastAsia="FangSong" w:hAnsi="FangSong" w:cs="宋体" w:hint="eastAsia"/>
                <w:color w:val="000000"/>
                <w:kern w:val="0"/>
                <w:sz w:val="22"/>
                <w:szCs w:val="22"/>
              </w:rPr>
              <w:t>离子液体改性添加剂要知道。</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3DDA67D"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948D88A"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4AA7D26A"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w:t>
            </w:r>
          </w:p>
        </w:tc>
      </w:tr>
      <w:tr w:rsidR="00971BF9" w:rsidRPr="00320191" w14:paraId="54693F3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C42DE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6C482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119F7A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0.1.概述</w:t>
            </w:r>
          </w:p>
        </w:tc>
        <w:tc>
          <w:tcPr>
            <w:tcW w:w="0" w:type="auto"/>
            <w:vMerge/>
            <w:tcBorders>
              <w:top w:val="nil"/>
              <w:left w:val="single" w:sz="8" w:space="0" w:color="auto"/>
              <w:bottom w:val="single" w:sz="8" w:space="0" w:color="000000"/>
              <w:right w:val="single" w:sz="8" w:space="0" w:color="auto"/>
            </w:tcBorders>
            <w:vAlign w:val="center"/>
            <w:hideMark/>
          </w:tcPr>
          <w:p w14:paraId="1C3DE36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D49F9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FB529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9C12F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8F883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F95A3A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4AB9C7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9D65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F38BBE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1.1.烷基化反应概述</w:t>
            </w:r>
          </w:p>
        </w:tc>
        <w:tc>
          <w:tcPr>
            <w:tcW w:w="0" w:type="auto"/>
            <w:vMerge/>
            <w:tcBorders>
              <w:top w:val="nil"/>
              <w:left w:val="single" w:sz="8" w:space="0" w:color="auto"/>
              <w:bottom w:val="single" w:sz="8" w:space="0" w:color="000000"/>
              <w:right w:val="single" w:sz="8" w:space="0" w:color="auto"/>
            </w:tcBorders>
            <w:vAlign w:val="center"/>
            <w:hideMark/>
          </w:tcPr>
          <w:p w14:paraId="3E8DF71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4C392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38FE7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F879DD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BDE20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99BDBA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AB407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8F83A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7BA573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1.2.烷基化反应历程</w:t>
            </w:r>
          </w:p>
        </w:tc>
        <w:tc>
          <w:tcPr>
            <w:tcW w:w="0" w:type="auto"/>
            <w:vMerge/>
            <w:tcBorders>
              <w:top w:val="nil"/>
              <w:left w:val="single" w:sz="8" w:space="0" w:color="auto"/>
              <w:bottom w:val="single" w:sz="8" w:space="0" w:color="000000"/>
              <w:right w:val="single" w:sz="8" w:space="0" w:color="auto"/>
            </w:tcBorders>
            <w:vAlign w:val="center"/>
            <w:hideMark/>
          </w:tcPr>
          <w:p w14:paraId="72B09FA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CE9151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DA19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2055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811F56"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9B7A7E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B46F6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5E17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0B8617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1.3.浓硫酸与氢氟酸</w:t>
            </w:r>
            <w:proofErr w:type="gramStart"/>
            <w:r w:rsidRPr="00320191">
              <w:rPr>
                <w:rFonts w:ascii="FangSong" w:eastAsia="FangSong" w:hAnsi="FangSong" w:cs="宋体" w:hint="eastAsia"/>
                <w:color w:val="000000"/>
                <w:kern w:val="0"/>
                <w:sz w:val="24"/>
              </w:rPr>
              <w:t>催化碳四烷基化</w:t>
            </w:r>
            <w:proofErr w:type="gramEnd"/>
          </w:p>
        </w:tc>
        <w:tc>
          <w:tcPr>
            <w:tcW w:w="0" w:type="auto"/>
            <w:vMerge/>
            <w:tcBorders>
              <w:top w:val="nil"/>
              <w:left w:val="single" w:sz="8" w:space="0" w:color="auto"/>
              <w:bottom w:val="single" w:sz="8" w:space="0" w:color="000000"/>
              <w:right w:val="single" w:sz="8" w:space="0" w:color="auto"/>
            </w:tcBorders>
            <w:vAlign w:val="center"/>
            <w:hideMark/>
          </w:tcPr>
          <w:p w14:paraId="5C7FF5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FA6F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9A44F3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8061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2947E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EDC22B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5B0497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6FF35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7A8864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1.4.固体酸催化烷基化</w:t>
            </w:r>
          </w:p>
        </w:tc>
        <w:tc>
          <w:tcPr>
            <w:tcW w:w="0" w:type="auto"/>
            <w:vMerge/>
            <w:tcBorders>
              <w:top w:val="nil"/>
              <w:left w:val="single" w:sz="8" w:space="0" w:color="auto"/>
              <w:bottom w:val="single" w:sz="8" w:space="0" w:color="000000"/>
              <w:right w:val="single" w:sz="8" w:space="0" w:color="auto"/>
            </w:tcBorders>
            <w:vAlign w:val="center"/>
            <w:hideMark/>
          </w:tcPr>
          <w:p w14:paraId="2733ED5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2602F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4DADE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164D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09F005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E672679"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1E2D2AB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CC6C9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4E6EF35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1.5.离子液体</w:t>
            </w:r>
            <w:proofErr w:type="gramStart"/>
            <w:r w:rsidRPr="00320191">
              <w:rPr>
                <w:rFonts w:ascii="FangSong" w:eastAsia="FangSong" w:hAnsi="FangSong" w:cs="宋体" w:hint="eastAsia"/>
                <w:color w:val="000000"/>
                <w:kern w:val="0"/>
                <w:sz w:val="24"/>
              </w:rPr>
              <w:t>催化碳四烷基化</w:t>
            </w:r>
            <w:proofErr w:type="gramEnd"/>
          </w:p>
        </w:tc>
        <w:tc>
          <w:tcPr>
            <w:tcW w:w="0" w:type="auto"/>
            <w:vMerge/>
            <w:tcBorders>
              <w:top w:val="nil"/>
              <w:left w:val="single" w:sz="8" w:space="0" w:color="auto"/>
              <w:bottom w:val="single" w:sz="8" w:space="0" w:color="000000"/>
              <w:right w:val="single" w:sz="8" w:space="0" w:color="auto"/>
            </w:tcBorders>
            <w:vAlign w:val="center"/>
            <w:hideMark/>
          </w:tcPr>
          <w:p w14:paraId="117913B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F60A2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F151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C1AD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2E1EF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9F36939"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63BDF1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E9C421"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第2节 异构化汽油生产技术</w:t>
            </w:r>
            <w:r w:rsidRPr="00320191">
              <w:rPr>
                <w:rFonts w:ascii="FangSong" w:eastAsia="FangSong" w:hAnsi="FangSong" w:cs="宋体" w:hint="eastAsia"/>
                <w:color w:val="000000"/>
                <w:kern w:val="0"/>
                <w:sz w:val="22"/>
                <w:szCs w:val="22"/>
              </w:rPr>
              <w:br/>
            </w:r>
            <w:r w:rsidRPr="00320191">
              <w:rPr>
                <w:rFonts w:ascii="FangSong" w:eastAsia="FangSong" w:hAnsi="FangSong" w:cs="宋体" w:hint="eastAsia"/>
                <w:color w:val="000000"/>
                <w:kern w:val="0"/>
                <w:sz w:val="22"/>
                <w:szCs w:val="22"/>
              </w:rPr>
              <w:lastRenderedPageBreak/>
              <w:t>第3节 醚类化合物生产技术</w:t>
            </w:r>
            <w:r w:rsidRPr="00320191">
              <w:rPr>
                <w:rFonts w:ascii="FangSong" w:eastAsia="FangSong" w:hAnsi="FangSong" w:cs="宋体" w:hint="eastAsia"/>
                <w:color w:val="000000"/>
                <w:kern w:val="0"/>
                <w:sz w:val="22"/>
                <w:szCs w:val="22"/>
              </w:rPr>
              <w:br/>
              <w:t>第7章 溶剂分离过程</w:t>
            </w:r>
            <w:r w:rsidRPr="00320191">
              <w:rPr>
                <w:rFonts w:ascii="FangSong" w:eastAsia="FangSong" w:hAnsi="FangSong" w:cs="宋体" w:hint="eastAsia"/>
                <w:color w:val="000000"/>
                <w:kern w:val="0"/>
                <w:sz w:val="22"/>
                <w:szCs w:val="22"/>
              </w:rPr>
              <w:br/>
              <w:t>第1节 概述</w:t>
            </w:r>
            <w:r w:rsidRPr="00320191">
              <w:rPr>
                <w:rFonts w:ascii="FangSong" w:eastAsia="FangSong" w:hAnsi="FangSong" w:cs="宋体" w:hint="eastAsia"/>
                <w:color w:val="000000"/>
                <w:kern w:val="0"/>
                <w:sz w:val="22"/>
                <w:szCs w:val="22"/>
              </w:rPr>
              <w:br/>
              <w:t>第2节 渣油溶剂脱沥青</w:t>
            </w:r>
          </w:p>
        </w:tc>
        <w:tc>
          <w:tcPr>
            <w:tcW w:w="0" w:type="auto"/>
            <w:tcBorders>
              <w:top w:val="nil"/>
              <w:left w:val="nil"/>
              <w:bottom w:val="nil"/>
              <w:right w:val="nil"/>
            </w:tcBorders>
            <w:shd w:val="clear" w:color="auto" w:fill="auto"/>
            <w:noWrap/>
            <w:vAlign w:val="center"/>
            <w:hideMark/>
          </w:tcPr>
          <w:p w14:paraId="4015F2D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lastRenderedPageBreak/>
              <w:t>2.1.异构化汽油在清洁汽油中的作用</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512F010"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905F3E"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异构</w:t>
            </w:r>
            <w:r w:rsidRPr="00320191">
              <w:rPr>
                <w:rFonts w:ascii="FangSong" w:eastAsia="FangSong" w:hAnsi="FangSong" w:cs="宋体" w:hint="eastAsia"/>
                <w:color w:val="000000"/>
                <w:kern w:val="0"/>
                <w:sz w:val="22"/>
                <w:szCs w:val="22"/>
              </w:rPr>
              <w:lastRenderedPageBreak/>
              <w:t>化反应的定义要掌握，异构烷烃、异构化汽油的特点要掌握。</w:t>
            </w:r>
            <w:r w:rsidRPr="00320191">
              <w:rPr>
                <w:rFonts w:ascii="FangSong" w:eastAsia="FangSong" w:hAnsi="FangSong" w:cs="宋体" w:hint="eastAsia"/>
                <w:color w:val="000000"/>
                <w:kern w:val="0"/>
                <w:sz w:val="22"/>
                <w:szCs w:val="22"/>
              </w:rPr>
              <w:br/>
              <w:t>异构化双功能型催化剂催化反应机理要</w:t>
            </w:r>
            <w:r w:rsidRPr="00320191">
              <w:rPr>
                <w:rFonts w:ascii="FangSong" w:eastAsia="FangSong" w:hAnsi="FangSong" w:cs="宋体" w:hint="eastAsia"/>
                <w:color w:val="000000"/>
                <w:kern w:val="0"/>
                <w:sz w:val="22"/>
                <w:szCs w:val="22"/>
              </w:rPr>
              <w:lastRenderedPageBreak/>
              <w:t>掌握，异构化汽油质量的主要影响因素要掌握。</w:t>
            </w:r>
            <w:r w:rsidRPr="00320191">
              <w:rPr>
                <w:rFonts w:ascii="FangSong" w:eastAsia="FangSong" w:hAnsi="FangSong" w:cs="宋体" w:hint="eastAsia"/>
                <w:color w:val="000000"/>
                <w:kern w:val="0"/>
                <w:sz w:val="22"/>
                <w:szCs w:val="22"/>
              </w:rPr>
              <w:br/>
              <w:t>醚化的主要影响因素要掌握。</w:t>
            </w:r>
            <w:r w:rsidRPr="00320191">
              <w:rPr>
                <w:rFonts w:ascii="FangSong" w:eastAsia="FangSong" w:hAnsi="FangSong" w:cs="宋体" w:hint="eastAsia"/>
                <w:color w:val="000000"/>
                <w:kern w:val="0"/>
                <w:sz w:val="22"/>
                <w:szCs w:val="22"/>
              </w:rPr>
              <w:br/>
              <w:t>润滑油的构成、润滑油</w:t>
            </w:r>
            <w:r w:rsidRPr="00320191">
              <w:rPr>
                <w:rFonts w:ascii="FangSong" w:eastAsia="FangSong" w:hAnsi="FangSong" w:cs="宋体" w:hint="eastAsia"/>
                <w:color w:val="000000"/>
                <w:kern w:val="0"/>
                <w:sz w:val="22"/>
                <w:szCs w:val="22"/>
              </w:rPr>
              <w:lastRenderedPageBreak/>
              <w:t>的理想组分要知道。</w:t>
            </w:r>
            <w:r w:rsidRPr="00320191">
              <w:rPr>
                <w:rFonts w:ascii="FangSong" w:eastAsia="FangSong" w:hAnsi="FangSong" w:cs="宋体" w:hint="eastAsia"/>
                <w:color w:val="000000"/>
                <w:kern w:val="0"/>
                <w:sz w:val="22"/>
                <w:szCs w:val="22"/>
              </w:rPr>
              <w:br/>
              <w:t>润滑油基础油的生产流程要知道。</w:t>
            </w:r>
            <w:r w:rsidRPr="00320191">
              <w:rPr>
                <w:rFonts w:ascii="FangSong" w:eastAsia="FangSong" w:hAnsi="FangSong" w:cs="宋体" w:hint="eastAsia"/>
                <w:color w:val="000000"/>
                <w:kern w:val="0"/>
                <w:sz w:val="22"/>
                <w:szCs w:val="22"/>
              </w:rPr>
              <w:br/>
              <w:t>渣油溶剂脱沥青的目的、溶剂脱沥青的基本原</w:t>
            </w:r>
            <w:r w:rsidRPr="00320191">
              <w:rPr>
                <w:rFonts w:ascii="FangSong" w:eastAsia="FangSong" w:hAnsi="FangSong" w:cs="宋体" w:hint="eastAsia"/>
                <w:color w:val="000000"/>
                <w:kern w:val="0"/>
                <w:sz w:val="22"/>
                <w:szCs w:val="22"/>
              </w:rPr>
              <w:lastRenderedPageBreak/>
              <w:t>理、溶剂脱沥青的产品用途要掌握。</w:t>
            </w:r>
            <w:r w:rsidRPr="00320191">
              <w:rPr>
                <w:rFonts w:ascii="FangSong" w:eastAsia="FangSong" w:hAnsi="FangSong" w:cs="宋体" w:hint="eastAsia"/>
                <w:color w:val="000000"/>
                <w:kern w:val="0"/>
                <w:sz w:val="22"/>
                <w:szCs w:val="22"/>
              </w:rPr>
              <w:br/>
              <w:t>溶剂脱沥青的影响因素要充分掌握。</w:t>
            </w:r>
            <w:r w:rsidRPr="00320191">
              <w:rPr>
                <w:rFonts w:ascii="FangSong" w:eastAsia="FangSong" w:hAnsi="FangSong" w:cs="宋体" w:hint="eastAsia"/>
                <w:color w:val="000000"/>
                <w:kern w:val="0"/>
                <w:sz w:val="22"/>
                <w:szCs w:val="22"/>
              </w:rPr>
              <w:br/>
              <w:t>溶剂脱沥青的影响因素要充</w:t>
            </w:r>
            <w:r w:rsidRPr="00320191">
              <w:rPr>
                <w:rFonts w:ascii="FangSong" w:eastAsia="FangSong" w:hAnsi="FangSong" w:cs="宋体" w:hint="eastAsia"/>
                <w:color w:val="000000"/>
                <w:kern w:val="0"/>
                <w:sz w:val="22"/>
                <w:szCs w:val="22"/>
              </w:rPr>
              <w:lastRenderedPageBreak/>
              <w:t>分掌握。</w:t>
            </w:r>
            <w:r w:rsidRPr="00320191">
              <w:rPr>
                <w:rFonts w:ascii="FangSong" w:eastAsia="FangSong" w:hAnsi="FangSong" w:cs="宋体" w:hint="eastAsia"/>
                <w:color w:val="000000"/>
                <w:kern w:val="0"/>
                <w:sz w:val="22"/>
                <w:szCs w:val="22"/>
              </w:rPr>
              <w:br/>
              <w:t>溶剂脱沥青的步骤有哪些，关键设备有哪些要知道。</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7A2A7A9"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606EBF1"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296457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1,2,3,4,5,6</w:t>
            </w:r>
          </w:p>
        </w:tc>
      </w:tr>
      <w:tr w:rsidR="00971BF9" w:rsidRPr="00320191" w14:paraId="4835454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A18BA1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1A83DC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E57D0D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2.2.异构化催化剂</w:t>
            </w:r>
          </w:p>
        </w:tc>
        <w:tc>
          <w:tcPr>
            <w:tcW w:w="0" w:type="auto"/>
            <w:vMerge/>
            <w:tcBorders>
              <w:top w:val="nil"/>
              <w:left w:val="single" w:sz="8" w:space="0" w:color="auto"/>
              <w:bottom w:val="single" w:sz="8" w:space="0" w:color="000000"/>
              <w:right w:val="single" w:sz="8" w:space="0" w:color="auto"/>
            </w:tcBorders>
            <w:vAlign w:val="center"/>
            <w:hideMark/>
          </w:tcPr>
          <w:p w14:paraId="69F2B8C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A725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4522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3B7E5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A69CEF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671759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EAF782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A1555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4530CE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2.3.异构化反应机理</w:t>
            </w:r>
          </w:p>
        </w:tc>
        <w:tc>
          <w:tcPr>
            <w:tcW w:w="0" w:type="auto"/>
            <w:vMerge/>
            <w:tcBorders>
              <w:top w:val="nil"/>
              <w:left w:val="single" w:sz="8" w:space="0" w:color="auto"/>
              <w:bottom w:val="single" w:sz="8" w:space="0" w:color="000000"/>
              <w:right w:val="single" w:sz="8" w:space="0" w:color="auto"/>
            </w:tcBorders>
            <w:vAlign w:val="center"/>
            <w:hideMark/>
          </w:tcPr>
          <w:p w14:paraId="012198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D16C2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2DFAF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800C36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56366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674575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9B904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FB6B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D68698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2.4.影响异构化汽油质量的主要因素</w:t>
            </w:r>
          </w:p>
        </w:tc>
        <w:tc>
          <w:tcPr>
            <w:tcW w:w="0" w:type="auto"/>
            <w:vMerge/>
            <w:tcBorders>
              <w:top w:val="nil"/>
              <w:left w:val="single" w:sz="8" w:space="0" w:color="auto"/>
              <w:bottom w:val="single" w:sz="8" w:space="0" w:color="000000"/>
              <w:right w:val="single" w:sz="8" w:space="0" w:color="auto"/>
            </w:tcBorders>
            <w:vAlign w:val="center"/>
            <w:hideMark/>
          </w:tcPr>
          <w:p w14:paraId="49A4E7E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61B24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0054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0C72F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6A20A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87A3B2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846FA1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F6517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5A0837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2.5.工艺技术</w:t>
            </w:r>
          </w:p>
        </w:tc>
        <w:tc>
          <w:tcPr>
            <w:tcW w:w="0" w:type="auto"/>
            <w:vMerge/>
            <w:tcBorders>
              <w:top w:val="nil"/>
              <w:left w:val="single" w:sz="8" w:space="0" w:color="auto"/>
              <w:bottom w:val="single" w:sz="8" w:space="0" w:color="000000"/>
              <w:right w:val="single" w:sz="8" w:space="0" w:color="auto"/>
            </w:tcBorders>
            <w:vAlign w:val="center"/>
            <w:hideMark/>
          </w:tcPr>
          <w:p w14:paraId="49E07DB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44B21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722F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99F70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AFD48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967F4C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43C32C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745CB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F16F98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3.1.醚类化合物在清洁汽油中的作用</w:t>
            </w:r>
          </w:p>
        </w:tc>
        <w:tc>
          <w:tcPr>
            <w:tcW w:w="0" w:type="auto"/>
            <w:vMerge/>
            <w:tcBorders>
              <w:top w:val="nil"/>
              <w:left w:val="single" w:sz="8" w:space="0" w:color="auto"/>
              <w:bottom w:val="single" w:sz="8" w:space="0" w:color="000000"/>
              <w:right w:val="single" w:sz="8" w:space="0" w:color="auto"/>
            </w:tcBorders>
            <w:vAlign w:val="center"/>
            <w:hideMark/>
          </w:tcPr>
          <w:p w14:paraId="0F6FB0B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ADA71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94BEC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C3C6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191975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2BA170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425EF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5B211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91226D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3.2.醚化催化剂</w:t>
            </w:r>
          </w:p>
        </w:tc>
        <w:tc>
          <w:tcPr>
            <w:tcW w:w="0" w:type="auto"/>
            <w:vMerge/>
            <w:tcBorders>
              <w:top w:val="nil"/>
              <w:left w:val="single" w:sz="8" w:space="0" w:color="auto"/>
              <w:bottom w:val="single" w:sz="8" w:space="0" w:color="000000"/>
              <w:right w:val="single" w:sz="8" w:space="0" w:color="auto"/>
            </w:tcBorders>
            <w:vAlign w:val="center"/>
            <w:hideMark/>
          </w:tcPr>
          <w:p w14:paraId="286896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5A77B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CAF715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9CB40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B2858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1CDA91D"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811AF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753B0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165281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3.3.醚化反应机理</w:t>
            </w:r>
          </w:p>
        </w:tc>
        <w:tc>
          <w:tcPr>
            <w:tcW w:w="0" w:type="auto"/>
            <w:vMerge/>
            <w:tcBorders>
              <w:top w:val="nil"/>
              <w:left w:val="single" w:sz="8" w:space="0" w:color="auto"/>
              <w:bottom w:val="single" w:sz="8" w:space="0" w:color="000000"/>
              <w:right w:val="single" w:sz="8" w:space="0" w:color="auto"/>
            </w:tcBorders>
            <w:vAlign w:val="center"/>
            <w:hideMark/>
          </w:tcPr>
          <w:p w14:paraId="50C00A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57B68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A0297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6A0CD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7C622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2F29D1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9DD93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72762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62B2ED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3.4.醚化的主要影响因素</w:t>
            </w:r>
          </w:p>
        </w:tc>
        <w:tc>
          <w:tcPr>
            <w:tcW w:w="0" w:type="auto"/>
            <w:vMerge/>
            <w:tcBorders>
              <w:top w:val="nil"/>
              <w:left w:val="single" w:sz="8" w:space="0" w:color="auto"/>
              <w:bottom w:val="single" w:sz="8" w:space="0" w:color="000000"/>
              <w:right w:val="single" w:sz="8" w:space="0" w:color="auto"/>
            </w:tcBorders>
            <w:vAlign w:val="center"/>
            <w:hideMark/>
          </w:tcPr>
          <w:p w14:paraId="21B0364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1F5C0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19186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3CB292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3F68254"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39A8F4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0816D9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5746C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F42135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3.5.醚类化合物的生产技术</w:t>
            </w:r>
          </w:p>
        </w:tc>
        <w:tc>
          <w:tcPr>
            <w:tcW w:w="0" w:type="auto"/>
            <w:vMerge/>
            <w:tcBorders>
              <w:top w:val="nil"/>
              <w:left w:val="single" w:sz="8" w:space="0" w:color="auto"/>
              <w:bottom w:val="single" w:sz="8" w:space="0" w:color="000000"/>
              <w:right w:val="single" w:sz="8" w:space="0" w:color="auto"/>
            </w:tcBorders>
            <w:vAlign w:val="center"/>
            <w:hideMark/>
          </w:tcPr>
          <w:p w14:paraId="74ED81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908D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7E97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7FAF2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6E616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9D44B5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B780DE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BA591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2F7CE9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1.1.原理与特点</w:t>
            </w:r>
          </w:p>
        </w:tc>
        <w:tc>
          <w:tcPr>
            <w:tcW w:w="0" w:type="auto"/>
            <w:vMerge/>
            <w:tcBorders>
              <w:top w:val="nil"/>
              <w:left w:val="single" w:sz="8" w:space="0" w:color="auto"/>
              <w:bottom w:val="single" w:sz="8" w:space="0" w:color="000000"/>
              <w:right w:val="single" w:sz="8" w:space="0" w:color="auto"/>
            </w:tcBorders>
            <w:vAlign w:val="center"/>
            <w:hideMark/>
          </w:tcPr>
          <w:p w14:paraId="27BC985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2E4C8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03BA77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94962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518E7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6CCF9B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05A509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3D1CB5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2722AA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1.2.应用场合与工艺过程</w:t>
            </w:r>
          </w:p>
        </w:tc>
        <w:tc>
          <w:tcPr>
            <w:tcW w:w="0" w:type="auto"/>
            <w:vMerge/>
            <w:tcBorders>
              <w:top w:val="nil"/>
              <w:left w:val="single" w:sz="8" w:space="0" w:color="auto"/>
              <w:bottom w:val="single" w:sz="8" w:space="0" w:color="000000"/>
              <w:right w:val="single" w:sz="8" w:space="0" w:color="auto"/>
            </w:tcBorders>
            <w:vAlign w:val="center"/>
            <w:hideMark/>
          </w:tcPr>
          <w:p w14:paraId="20DA6FE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702DB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A363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E2BFEC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DA391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DC39AF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09439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790A1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B83FD4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1.3.润滑油的构成</w:t>
            </w:r>
          </w:p>
        </w:tc>
        <w:tc>
          <w:tcPr>
            <w:tcW w:w="0" w:type="auto"/>
            <w:vMerge/>
            <w:tcBorders>
              <w:top w:val="nil"/>
              <w:left w:val="single" w:sz="8" w:space="0" w:color="auto"/>
              <w:bottom w:val="single" w:sz="8" w:space="0" w:color="000000"/>
              <w:right w:val="single" w:sz="8" w:space="0" w:color="auto"/>
            </w:tcBorders>
            <w:vAlign w:val="center"/>
            <w:hideMark/>
          </w:tcPr>
          <w:p w14:paraId="5199459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10A5A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AFB6A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00283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12FEB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3B70F9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41D5C7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6FF29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2B9F2F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1.4.润滑油基础油的生产目标</w:t>
            </w:r>
          </w:p>
        </w:tc>
        <w:tc>
          <w:tcPr>
            <w:tcW w:w="0" w:type="auto"/>
            <w:vMerge/>
            <w:tcBorders>
              <w:top w:val="nil"/>
              <w:left w:val="single" w:sz="8" w:space="0" w:color="auto"/>
              <w:bottom w:val="single" w:sz="8" w:space="0" w:color="000000"/>
              <w:right w:val="single" w:sz="8" w:space="0" w:color="auto"/>
            </w:tcBorders>
            <w:vAlign w:val="center"/>
            <w:hideMark/>
          </w:tcPr>
          <w:p w14:paraId="02AA56A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BCB209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AEAF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8726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DEBA21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4A06376"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0DE2B2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629AD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E9C5FB"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1.5.润滑油基础油的生产</w:t>
            </w:r>
          </w:p>
        </w:tc>
        <w:tc>
          <w:tcPr>
            <w:tcW w:w="0" w:type="auto"/>
            <w:vMerge/>
            <w:tcBorders>
              <w:top w:val="nil"/>
              <w:left w:val="single" w:sz="8" w:space="0" w:color="auto"/>
              <w:bottom w:val="single" w:sz="8" w:space="0" w:color="000000"/>
              <w:right w:val="single" w:sz="8" w:space="0" w:color="auto"/>
            </w:tcBorders>
            <w:vAlign w:val="center"/>
            <w:hideMark/>
          </w:tcPr>
          <w:p w14:paraId="2E5CD65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97D59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DEA0A1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6915D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B4800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0E05EA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81474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3BF281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771939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2.1.渣油溶剂脱沥青目的</w:t>
            </w:r>
          </w:p>
        </w:tc>
        <w:tc>
          <w:tcPr>
            <w:tcW w:w="0" w:type="auto"/>
            <w:vMerge/>
            <w:tcBorders>
              <w:top w:val="nil"/>
              <w:left w:val="single" w:sz="8" w:space="0" w:color="auto"/>
              <w:bottom w:val="single" w:sz="8" w:space="0" w:color="000000"/>
              <w:right w:val="single" w:sz="8" w:space="0" w:color="auto"/>
            </w:tcBorders>
            <w:vAlign w:val="center"/>
            <w:hideMark/>
          </w:tcPr>
          <w:p w14:paraId="2B38836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215644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B3CBA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99C9A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D9AD7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8A7A43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A9B5F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A0FDA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C2FB16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2.2.溶剂脱沥青的基本原理</w:t>
            </w:r>
          </w:p>
        </w:tc>
        <w:tc>
          <w:tcPr>
            <w:tcW w:w="0" w:type="auto"/>
            <w:vMerge/>
            <w:tcBorders>
              <w:top w:val="nil"/>
              <w:left w:val="single" w:sz="8" w:space="0" w:color="auto"/>
              <w:bottom w:val="single" w:sz="8" w:space="0" w:color="000000"/>
              <w:right w:val="single" w:sz="8" w:space="0" w:color="auto"/>
            </w:tcBorders>
            <w:vAlign w:val="center"/>
            <w:hideMark/>
          </w:tcPr>
          <w:p w14:paraId="5CB4BB8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C8B8D2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B2D9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85C3B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50D27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E752C9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25351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177244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2B7B81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2.3.溶剂脱沥青的产品</w:t>
            </w:r>
          </w:p>
        </w:tc>
        <w:tc>
          <w:tcPr>
            <w:tcW w:w="0" w:type="auto"/>
            <w:vMerge/>
            <w:tcBorders>
              <w:top w:val="nil"/>
              <w:left w:val="single" w:sz="8" w:space="0" w:color="auto"/>
              <w:bottom w:val="single" w:sz="8" w:space="0" w:color="000000"/>
              <w:right w:val="single" w:sz="8" w:space="0" w:color="auto"/>
            </w:tcBorders>
            <w:vAlign w:val="center"/>
            <w:hideMark/>
          </w:tcPr>
          <w:p w14:paraId="3D1D7A2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EE5294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6D583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DE24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2B194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A5C034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03C12A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BA4E8F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08AF49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2.4.影响溶剂脱沥青的因素</w:t>
            </w:r>
          </w:p>
        </w:tc>
        <w:tc>
          <w:tcPr>
            <w:tcW w:w="0" w:type="auto"/>
            <w:vMerge/>
            <w:tcBorders>
              <w:top w:val="nil"/>
              <w:left w:val="single" w:sz="8" w:space="0" w:color="auto"/>
              <w:bottom w:val="single" w:sz="8" w:space="0" w:color="000000"/>
              <w:right w:val="single" w:sz="8" w:space="0" w:color="auto"/>
            </w:tcBorders>
            <w:vAlign w:val="center"/>
            <w:hideMark/>
          </w:tcPr>
          <w:p w14:paraId="6DD65E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3F5762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C2870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3C27D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65759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3E41E9B"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46F7BA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A9621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0524A5E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2.5.溶剂脱沥青工艺流程</w:t>
            </w:r>
          </w:p>
        </w:tc>
        <w:tc>
          <w:tcPr>
            <w:tcW w:w="0" w:type="auto"/>
            <w:vMerge/>
            <w:tcBorders>
              <w:top w:val="nil"/>
              <w:left w:val="single" w:sz="8" w:space="0" w:color="auto"/>
              <w:bottom w:val="single" w:sz="8" w:space="0" w:color="000000"/>
              <w:right w:val="single" w:sz="8" w:space="0" w:color="auto"/>
            </w:tcBorders>
            <w:vAlign w:val="center"/>
            <w:hideMark/>
          </w:tcPr>
          <w:p w14:paraId="69FD8CC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F0F4DF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2DFC9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4088E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D18B91"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8D0727D" w14:textId="77777777" w:rsidTr="00971BF9">
        <w:trPr>
          <w:trHeight w:val="285"/>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176ED7C"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818B55"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第3节 溶剂精制</w:t>
            </w:r>
            <w:r w:rsidRPr="00320191">
              <w:rPr>
                <w:rFonts w:ascii="FangSong" w:eastAsia="FangSong" w:hAnsi="FangSong" w:cs="宋体" w:hint="eastAsia"/>
                <w:color w:val="000000"/>
                <w:kern w:val="0"/>
                <w:sz w:val="22"/>
                <w:szCs w:val="22"/>
              </w:rPr>
              <w:br/>
              <w:t>第4节 溶剂脱蜡</w:t>
            </w:r>
            <w:r w:rsidRPr="00320191">
              <w:rPr>
                <w:rFonts w:ascii="FangSong" w:eastAsia="FangSong" w:hAnsi="FangSong" w:cs="宋体" w:hint="eastAsia"/>
                <w:color w:val="000000"/>
                <w:kern w:val="0"/>
                <w:sz w:val="22"/>
                <w:szCs w:val="22"/>
              </w:rPr>
              <w:br/>
              <w:t>第5节 补充精制</w:t>
            </w:r>
            <w:r w:rsidRPr="00320191">
              <w:rPr>
                <w:rFonts w:ascii="FangSong" w:eastAsia="FangSong" w:hAnsi="FangSong" w:cs="宋体" w:hint="eastAsia"/>
                <w:color w:val="000000"/>
                <w:kern w:val="0"/>
                <w:sz w:val="22"/>
                <w:szCs w:val="22"/>
              </w:rPr>
              <w:br/>
              <w:t>第6节 重油梯级分离技术</w:t>
            </w:r>
            <w:r w:rsidRPr="00320191">
              <w:rPr>
                <w:rFonts w:ascii="FangSong" w:eastAsia="FangSong" w:hAnsi="FangSong" w:cs="宋体" w:hint="eastAsia"/>
                <w:color w:val="000000"/>
                <w:kern w:val="0"/>
                <w:sz w:val="22"/>
                <w:szCs w:val="22"/>
              </w:rPr>
              <w:br/>
              <w:t>第8章 油品调合</w:t>
            </w:r>
            <w:r w:rsidRPr="00320191">
              <w:rPr>
                <w:rFonts w:ascii="FangSong" w:eastAsia="FangSong" w:hAnsi="FangSong" w:cs="宋体" w:hint="eastAsia"/>
                <w:color w:val="000000"/>
                <w:kern w:val="0"/>
                <w:sz w:val="22"/>
                <w:szCs w:val="22"/>
              </w:rPr>
              <w:br/>
              <w:t>第1节 油品调合概述</w:t>
            </w:r>
            <w:r w:rsidRPr="00320191">
              <w:rPr>
                <w:rFonts w:ascii="FangSong" w:eastAsia="FangSong" w:hAnsi="FangSong" w:cs="宋体" w:hint="eastAsia"/>
                <w:color w:val="000000"/>
                <w:kern w:val="0"/>
                <w:sz w:val="22"/>
                <w:szCs w:val="22"/>
              </w:rPr>
              <w:br/>
              <w:t>第2节 油品储存注意事项</w:t>
            </w:r>
            <w:r w:rsidRPr="00320191">
              <w:rPr>
                <w:rFonts w:ascii="FangSong" w:eastAsia="FangSong" w:hAnsi="FangSong" w:cs="宋体" w:hint="eastAsia"/>
                <w:color w:val="000000"/>
                <w:kern w:val="0"/>
                <w:sz w:val="22"/>
                <w:szCs w:val="22"/>
              </w:rPr>
              <w:br/>
              <w:t>第3节 油品调合添加剂</w:t>
            </w:r>
          </w:p>
        </w:tc>
        <w:tc>
          <w:tcPr>
            <w:tcW w:w="0" w:type="auto"/>
            <w:tcBorders>
              <w:top w:val="nil"/>
              <w:left w:val="nil"/>
              <w:bottom w:val="nil"/>
              <w:right w:val="nil"/>
            </w:tcBorders>
            <w:shd w:val="clear" w:color="auto" w:fill="auto"/>
            <w:noWrap/>
            <w:vAlign w:val="center"/>
            <w:hideMark/>
          </w:tcPr>
          <w:p w14:paraId="16CB1B3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3.1.溶剂精制目的与方法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08DEDC14"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ADA45C" w14:textId="77777777" w:rsidR="00320191" w:rsidRPr="00320191" w:rsidRDefault="00320191" w:rsidP="00320191">
            <w:pPr>
              <w:widowControl/>
              <w:jc w:val="left"/>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溶剂精制的目的、方法和原理要知道</w:t>
            </w:r>
            <w:r w:rsidRPr="00320191">
              <w:rPr>
                <w:rFonts w:ascii="FangSong" w:eastAsia="FangSong" w:hAnsi="FangSong" w:cs="宋体" w:hint="eastAsia"/>
                <w:color w:val="000000"/>
                <w:kern w:val="0"/>
                <w:sz w:val="22"/>
                <w:szCs w:val="22"/>
              </w:rPr>
              <w:lastRenderedPageBreak/>
              <w:t>。</w:t>
            </w:r>
            <w:r w:rsidRPr="00320191">
              <w:rPr>
                <w:rFonts w:ascii="FangSong" w:eastAsia="FangSong" w:hAnsi="FangSong" w:cs="宋体" w:hint="eastAsia"/>
                <w:color w:val="000000"/>
                <w:kern w:val="0"/>
                <w:sz w:val="22"/>
                <w:szCs w:val="22"/>
              </w:rPr>
              <w:br/>
              <w:t>最常用的溶剂精制的溶剂是什么，溶剂精制的影响因素要掌握。</w:t>
            </w:r>
            <w:r w:rsidRPr="00320191">
              <w:rPr>
                <w:rFonts w:ascii="FangSong" w:eastAsia="FangSong" w:hAnsi="FangSong" w:cs="宋体" w:hint="eastAsia"/>
                <w:color w:val="000000"/>
                <w:kern w:val="0"/>
                <w:sz w:val="22"/>
                <w:szCs w:val="22"/>
              </w:rPr>
              <w:br/>
              <w:t>溶剂脱蜡的目的、溶剂的作用和选</w:t>
            </w:r>
            <w:r w:rsidRPr="00320191">
              <w:rPr>
                <w:rFonts w:ascii="FangSong" w:eastAsia="FangSong" w:hAnsi="FangSong" w:cs="宋体" w:hint="eastAsia"/>
                <w:color w:val="000000"/>
                <w:kern w:val="0"/>
                <w:sz w:val="22"/>
                <w:szCs w:val="22"/>
              </w:rPr>
              <w:lastRenderedPageBreak/>
              <w:t>择要知道。</w:t>
            </w:r>
            <w:r w:rsidRPr="00320191">
              <w:rPr>
                <w:rFonts w:ascii="FangSong" w:eastAsia="FangSong" w:hAnsi="FangSong" w:cs="宋体" w:hint="eastAsia"/>
                <w:color w:val="000000"/>
                <w:kern w:val="0"/>
                <w:sz w:val="22"/>
                <w:szCs w:val="22"/>
              </w:rPr>
              <w:br/>
              <w:t>溶剂脱蜡的主要影响因素要知道。</w:t>
            </w:r>
            <w:r w:rsidRPr="00320191">
              <w:rPr>
                <w:rFonts w:ascii="FangSong" w:eastAsia="FangSong" w:hAnsi="FangSong" w:cs="宋体" w:hint="eastAsia"/>
                <w:color w:val="000000"/>
                <w:kern w:val="0"/>
                <w:sz w:val="22"/>
                <w:szCs w:val="22"/>
              </w:rPr>
              <w:br/>
              <w:t>补充精制的方法有哪些要知道。</w:t>
            </w:r>
            <w:r w:rsidRPr="00320191">
              <w:rPr>
                <w:rFonts w:ascii="FangSong" w:eastAsia="FangSong" w:hAnsi="FangSong" w:cs="宋体" w:hint="eastAsia"/>
                <w:color w:val="000000"/>
                <w:kern w:val="0"/>
                <w:sz w:val="22"/>
                <w:szCs w:val="22"/>
              </w:rPr>
              <w:br/>
              <w:t>油品调合的方法要知道</w:t>
            </w:r>
            <w:r w:rsidRPr="00320191">
              <w:rPr>
                <w:rFonts w:ascii="FangSong" w:eastAsia="FangSong" w:hAnsi="FangSong" w:cs="宋体" w:hint="eastAsia"/>
                <w:color w:val="000000"/>
                <w:kern w:val="0"/>
                <w:sz w:val="22"/>
                <w:szCs w:val="22"/>
              </w:rPr>
              <w:lastRenderedPageBreak/>
              <w:t>。</w:t>
            </w:r>
            <w:r w:rsidRPr="00320191">
              <w:rPr>
                <w:rFonts w:ascii="FangSong" w:eastAsia="FangSong" w:hAnsi="FangSong" w:cs="宋体" w:hint="eastAsia"/>
                <w:color w:val="000000"/>
                <w:kern w:val="0"/>
                <w:sz w:val="22"/>
                <w:szCs w:val="22"/>
              </w:rPr>
              <w:br/>
              <w:t>商品汽油和柴油的</w:t>
            </w:r>
            <w:proofErr w:type="gramStart"/>
            <w:r w:rsidRPr="00320191">
              <w:rPr>
                <w:rFonts w:ascii="FangSong" w:eastAsia="FangSong" w:hAnsi="FangSong" w:cs="宋体" w:hint="eastAsia"/>
                <w:color w:val="000000"/>
                <w:kern w:val="0"/>
                <w:sz w:val="22"/>
                <w:szCs w:val="22"/>
              </w:rPr>
              <w:t>调合</w:t>
            </w:r>
            <w:proofErr w:type="gramEnd"/>
            <w:r w:rsidRPr="00320191">
              <w:rPr>
                <w:rFonts w:ascii="FangSong" w:eastAsia="FangSong" w:hAnsi="FangSong" w:cs="宋体" w:hint="eastAsia"/>
                <w:color w:val="000000"/>
                <w:kern w:val="0"/>
                <w:sz w:val="22"/>
                <w:szCs w:val="22"/>
              </w:rPr>
              <w:t>组分，以及</w:t>
            </w:r>
            <w:proofErr w:type="gramStart"/>
            <w:r w:rsidRPr="00320191">
              <w:rPr>
                <w:rFonts w:ascii="FangSong" w:eastAsia="FangSong" w:hAnsi="FangSong" w:cs="宋体" w:hint="eastAsia"/>
                <w:color w:val="000000"/>
                <w:kern w:val="0"/>
                <w:sz w:val="22"/>
                <w:szCs w:val="22"/>
              </w:rPr>
              <w:t>调合</w:t>
            </w:r>
            <w:proofErr w:type="gramEnd"/>
            <w:r w:rsidRPr="00320191">
              <w:rPr>
                <w:rFonts w:ascii="FangSong" w:eastAsia="FangSong" w:hAnsi="FangSong" w:cs="宋体" w:hint="eastAsia"/>
                <w:color w:val="000000"/>
                <w:kern w:val="0"/>
                <w:sz w:val="22"/>
                <w:szCs w:val="22"/>
              </w:rPr>
              <w:t>组分的特点要知道。</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688746FE"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lastRenderedPageBreak/>
              <w:t>结合PPT分析并举例讲解</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8BB7BDB"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作业和考试</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B8B4485" w14:textId="77777777" w:rsidR="00320191" w:rsidRPr="00320191" w:rsidRDefault="00320191" w:rsidP="00320191">
            <w:pPr>
              <w:widowControl/>
              <w:jc w:val="center"/>
              <w:rPr>
                <w:rFonts w:ascii="FangSong" w:eastAsia="FangSong" w:hAnsi="FangSong" w:cs="宋体"/>
                <w:color w:val="000000"/>
                <w:kern w:val="0"/>
                <w:sz w:val="22"/>
                <w:szCs w:val="22"/>
              </w:rPr>
            </w:pPr>
            <w:r w:rsidRPr="00320191">
              <w:rPr>
                <w:rFonts w:ascii="FangSong" w:eastAsia="FangSong" w:hAnsi="FangSong" w:cs="宋体" w:hint="eastAsia"/>
                <w:color w:val="000000"/>
                <w:kern w:val="0"/>
                <w:sz w:val="22"/>
                <w:szCs w:val="22"/>
              </w:rPr>
              <w:t>1,2,3,4,5,6</w:t>
            </w:r>
          </w:p>
        </w:tc>
      </w:tr>
      <w:tr w:rsidR="00971BF9" w:rsidRPr="00320191" w14:paraId="6F98AB0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FC50C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8C346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EC27E3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3.2.溶剂精制的原理</w:t>
            </w:r>
          </w:p>
        </w:tc>
        <w:tc>
          <w:tcPr>
            <w:tcW w:w="0" w:type="auto"/>
            <w:vMerge/>
            <w:tcBorders>
              <w:top w:val="nil"/>
              <w:left w:val="single" w:sz="8" w:space="0" w:color="auto"/>
              <w:bottom w:val="single" w:sz="8" w:space="0" w:color="000000"/>
              <w:right w:val="single" w:sz="8" w:space="0" w:color="auto"/>
            </w:tcBorders>
            <w:vAlign w:val="center"/>
            <w:hideMark/>
          </w:tcPr>
          <w:p w14:paraId="16713C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1348F1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862D43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274919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D02CDA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71B56E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EE615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BCAB6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AD8B182"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3.3.溶剂精制的影响因素</w:t>
            </w:r>
          </w:p>
        </w:tc>
        <w:tc>
          <w:tcPr>
            <w:tcW w:w="0" w:type="auto"/>
            <w:vMerge/>
            <w:tcBorders>
              <w:top w:val="nil"/>
              <w:left w:val="single" w:sz="8" w:space="0" w:color="auto"/>
              <w:bottom w:val="single" w:sz="8" w:space="0" w:color="000000"/>
              <w:right w:val="single" w:sz="8" w:space="0" w:color="auto"/>
            </w:tcBorders>
            <w:vAlign w:val="center"/>
            <w:hideMark/>
          </w:tcPr>
          <w:p w14:paraId="461EBB8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0D8BE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BBFC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C132D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2C97F09"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9B05CA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EE2E06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C861A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2573C6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3.4.糠醛精制的工艺流程</w:t>
            </w:r>
          </w:p>
        </w:tc>
        <w:tc>
          <w:tcPr>
            <w:tcW w:w="0" w:type="auto"/>
            <w:vMerge/>
            <w:tcBorders>
              <w:top w:val="nil"/>
              <w:left w:val="single" w:sz="8" w:space="0" w:color="auto"/>
              <w:bottom w:val="single" w:sz="8" w:space="0" w:color="000000"/>
              <w:right w:val="single" w:sz="8" w:space="0" w:color="auto"/>
            </w:tcBorders>
            <w:vAlign w:val="center"/>
            <w:hideMark/>
          </w:tcPr>
          <w:p w14:paraId="07B4209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54286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9EAE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A5CE1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0DF82F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867DA08"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DDF56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C0817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D7D064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4.1.润滑油脱蜡的目的</w:t>
            </w:r>
          </w:p>
        </w:tc>
        <w:tc>
          <w:tcPr>
            <w:tcW w:w="0" w:type="auto"/>
            <w:vMerge/>
            <w:tcBorders>
              <w:top w:val="nil"/>
              <w:left w:val="single" w:sz="8" w:space="0" w:color="auto"/>
              <w:bottom w:val="single" w:sz="8" w:space="0" w:color="000000"/>
              <w:right w:val="single" w:sz="8" w:space="0" w:color="auto"/>
            </w:tcBorders>
            <w:vAlign w:val="center"/>
            <w:hideMark/>
          </w:tcPr>
          <w:p w14:paraId="7067454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DACE6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2E06A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C1694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7F1201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5E4A63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324450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1796C3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A3892A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4.2.脱蜡溶剂的作用与选择</w:t>
            </w:r>
          </w:p>
        </w:tc>
        <w:tc>
          <w:tcPr>
            <w:tcW w:w="0" w:type="auto"/>
            <w:vMerge/>
            <w:tcBorders>
              <w:top w:val="nil"/>
              <w:left w:val="single" w:sz="8" w:space="0" w:color="auto"/>
              <w:bottom w:val="single" w:sz="8" w:space="0" w:color="000000"/>
              <w:right w:val="single" w:sz="8" w:space="0" w:color="auto"/>
            </w:tcBorders>
            <w:vAlign w:val="center"/>
            <w:hideMark/>
          </w:tcPr>
          <w:p w14:paraId="775F155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C384E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CF408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1EC53D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25A1BA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861413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FCA960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EA6DE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186E500"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4.3.溶剂脱蜡的影响因素</w:t>
            </w:r>
          </w:p>
        </w:tc>
        <w:tc>
          <w:tcPr>
            <w:tcW w:w="0" w:type="auto"/>
            <w:vMerge/>
            <w:tcBorders>
              <w:top w:val="nil"/>
              <w:left w:val="single" w:sz="8" w:space="0" w:color="auto"/>
              <w:bottom w:val="single" w:sz="8" w:space="0" w:color="000000"/>
              <w:right w:val="single" w:sz="8" w:space="0" w:color="auto"/>
            </w:tcBorders>
            <w:vAlign w:val="center"/>
            <w:hideMark/>
          </w:tcPr>
          <w:p w14:paraId="6F0BFFA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5C5F0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4B7290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AE9B7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28EB92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4044C80"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60EDE9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7E7FB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6F5FA5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4.4.溶剂脱蜡工艺流程</w:t>
            </w:r>
          </w:p>
        </w:tc>
        <w:tc>
          <w:tcPr>
            <w:tcW w:w="0" w:type="auto"/>
            <w:vMerge/>
            <w:tcBorders>
              <w:top w:val="nil"/>
              <w:left w:val="single" w:sz="8" w:space="0" w:color="auto"/>
              <w:bottom w:val="single" w:sz="8" w:space="0" w:color="000000"/>
              <w:right w:val="single" w:sz="8" w:space="0" w:color="auto"/>
            </w:tcBorders>
            <w:vAlign w:val="center"/>
            <w:hideMark/>
          </w:tcPr>
          <w:p w14:paraId="65921F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1E2303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5F5DE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A257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F69D7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D5D2F40"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3F7BC0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1F4C66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66C85A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5.1.补充精制的必要性</w:t>
            </w:r>
          </w:p>
        </w:tc>
        <w:tc>
          <w:tcPr>
            <w:tcW w:w="0" w:type="auto"/>
            <w:vMerge/>
            <w:tcBorders>
              <w:top w:val="nil"/>
              <w:left w:val="single" w:sz="8" w:space="0" w:color="auto"/>
              <w:bottom w:val="single" w:sz="8" w:space="0" w:color="000000"/>
              <w:right w:val="single" w:sz="8" w:space="0" w:color="auto"/>
            </w:tcBorders>
            <w:vAlign w:val="center"/>
            <w:hideMark/>
          </w:tcPr>
          <w:p w14:paraId="3C4F696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8A535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AB93F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58F5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AD0F53F"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5DD39D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AEAA16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63E25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92FF92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5.2.白土补充精制</w:t>
            </w:r>
          </w:p>
        </w:tc>
        <w:tc>
          <w:tcPr>
            <w:tcW w:w="0" w:type="auto"/>
            <w:vMerge/>
            <w:tcBorders>
              <w:top w:val="nil"/>
              <w:left w:val="single" w:sz="8" w:space="0" w:color="auto"/>
              <w:bottom w:val="single" w:sz="8" w:space="0" w:color="000000"/>
              <w:right w:val="single" w:sz="8" w:space="0" w:color="auto"/>
            </w:tcBorders>
            <w:vAlign w:val="center"/>
            <w:hideMark/>
          </w:tcPr>
          <w:p w14:paraId="5077475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F857C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4B52B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B11AE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D61393B"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B3E05FC"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300C9C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04A3E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B5322B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5.3.加氢补充精制</w:t>
            </w:r>
          </w:p>
        </w:tc>
        <w:tc>
          <w:tcPr>
            <w:tcW w:w="0" w:type="auto"/>
            <w:vMerge/>
            <w:tcBorders>
              <w:top w:val="nil"/>
              <w:left w:val="single" w:sz="8" w:space="0" w:color="auto"/>
              <w:bottom w:val="single" w:sz="8" w:space="0" w:color="000000"/>
              <w:right w:val="single" w:sz="8" w:space="0" w:color="auto"/>
            </w:tcBorders>
            <w:vAlign w:val="center"/>
            <w:hideMark/>
          </w:tcPr>
          <w:p w14:paraId="7F68160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221E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2FFB0B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2BE6A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D3B6928"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895D30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578885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C1230F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0ED4DA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5.4.补充精制方式对比</w:t>
            </w:r>
          </w:p>
        </w:tc>
        <w:tc>
          <w:tcPr>
            <w:tcW w:w="0" w:type="auto"/>
            <w:vMerge/>
            <w:tcBorders>
              <w:top w:val="nil"/>
              <w:left w:val="single" w:sz="8" w:space="0" w:color="auto"/>
              <w:bottom w:val="single" w:sz="8" w:space="0" w:color="000000"/>
              <w:right w:val="single" w:sz="8" w:space="0" w:color="auto"/>
            </w:tcBorders>
            <w:vAlign w:val="center"/>
            <w:hideMark/>
          </w:tcPr>
          <w:p w14:paraId="5AC88B9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9FA87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0EFF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6DA22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4F2904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8A36F02"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16CD883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EF63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BBD5E5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6.1.梯级分离概念的提出</w:t>
            </w:r>
          </w:p>
        </w:tc>
        <w:tc>
          <w:tcPr>
            <w:tcW w:w="0" w:type="auto"/>
            <w:vMerge/>
            <w:tcBorders>
              <w:top w:val="nil"/>
              <w:left w:val="single" w:sz="8" w:space="0" w:color="auto"/>
              <w:bottom w:val="single" w:sz="8" w:space="0" w:color="000000"/>
              <w:right w:val="single" w:sz="8" w:space="0" w:color="auto"/>
            </w:tcBorders>
            <w:vAlign w:val="center"/>
            <w:hideMark/>
          </w:tcPr>
          <w:p w14:paraId="1AD9F08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5ED1D3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487C82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17AC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F3468C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B97A0E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0E670B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7F509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6443DA1"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6.2.重油梯级分离系列技术</w:t>
            </w:r>
          </w:p>
        </w:tc>
        <w:tc>
          <w:tcPr>
            <w:tcW w:w="0" w:type="auto"/>
            <w:vMerge/>
            <w:tcBorders>
              <w:top w:val="nil"/>
              <w:left w:val="single" w:sz="8" w:space="0" w:color="auto"/>
              <w:bottom w:val="single" w:sz="8" w:space="0" w:color="000000"/>
              <w:right w:val="single" w:sz="8" w:space="0" w:color="auto"/>
            </w:tcBorders>
            <w:vAlign w:val="center"/>
            <w:hideMark/>
          </w:tcPr>
          <w:p w14:paraId="02FCEB8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BE39F8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66C254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DDF3C2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14A8A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50326CE"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304B6A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6DF09F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58D390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1.1.油品调合概述</w:t>
            </w:r>
          </w:p>
        </w:tc>
        <w:tc>
          <w:tcPr>
            <w:tcW w:w="0" w:type="auto"/>
            <w:vMerge/>
            <w:tcBorders>
              <w:top w:val="nil"/>
              <w:left w:val="single" w:sz="8" w:space="0" w:color="auto"/>
              <w:bottom w:val="single" w:sz="8" w:space="0" w:color="000000"/>
              <w:right w:val="single" w:sz="8" w:space="0" w:color="auto"/>
            </w:tcBorders>
            <w:vAlign w:val="center"/>
            <w:hideMark/>
          </w:tcPr>
          <w:p w14:paraId="55D13FD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8A2E4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B1F706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028FCB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748AF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3FD63C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4F46BD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FDA5AD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6DAEED9"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1.2.</w:t>
            </w:r>
            <w:proofErr w:type="gramStart"/>
            <w:r w:rsidRPr="00320191">
              <w:rPr>
                <w:rFonts w:ascii="FangSong" w:eastAsia="FangSong" w:hAnsi="FangSong" w:cs="宋体" w:hint="eastAsia"/>
                <w:color w:val="000000"/>
                <w:kern w:val="0"/>
                <w:sz w:val="24"/>
              </w:rPr>
              <w:t>调合</w:t>
            </w:r>
            <w:proofErr w:type="gramEnd"/>
            <w:r w:rsidRPr="00320191">
              <w:rPr>
                <w:rFonts w:ascii="FangSong" w:eastAsia="FangSong" w:hAnsi="FangSong" w:cs="宋体" w:hint="eastAsia"/>
                <w:color w:val="000000"/>
                <w:kern w:val="0"/>
                <w:sz w:val="24"/>
              </w:rPr>
              <w:t>指标计算</w:t>
            </w:r>
          </w:p>
        </w:tc>
        <w:tc>
          <w:tcPr>
            <w:tcW w:w="0" w:type="auto"/>
            <w:vMerge/>
            <w:tcBorders>
              <w:top w:val="nil"/>
              <w:left w:val="single" w:sz="8" w:space="0" w:color="auto"/>
              <w:bottom w:val="single" w:sz="8" w:space="0" w:color="000000"/>
              <w:right w:val="single" w:sz="8" w:space="0" w:color="auto"/>
            </w:tcBorders>
            <w:vAlign w:val="center"/>
            <w:hideMark/>
          </w:tcPr>
          <w:p w14:paraId="7809DC6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58AED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E381EB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9FFE7B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969340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C81DFB1"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AEAB45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1489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3EBD9E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1.3.加和性性质指标的</w:t>
            </w:r>
            <w:proofErr w:type="gramStart"/>
            <w:r w:rsidRPr="00320191">
              <w:rPr>
                <w:rFonts w:ascii="FangSong" w:eastAsia="FangSong" w:hAnsi="FangSong" w:cs="宋体" w:hint="eastAsia"/>
                <w:color w:val="000000"/>
                <w:kern w:val="0"/>
                <w:sz w:val="24"/>
              </w:rPr>
              <w:t>调合</w:t>
            </w:r>
            <w:proofErr w:type="gramEnd"/>
            <w:r w:rsidRPr="00320191">
              <w:rPr>
                <w:rFonts w:ascii="FangSong" w:eastAsia="FangSong" w:hAnsi="FangSong" w:cs="宋体" w:hint="eastAsia"/>
                <w:color w:val="000000"/>
                <w:kern w:val="0"/>
                <w:sz w:val="24"/>
              </w:rPr>
              <w:t>计算</w:t>
            </w:r>
          </w:p>
        </w:tc>
        <w:tc>
          <w:tcPr>
            <w:tcW w:w="0" w:type="auto"/>
            <w:vMerge/>
            <w:tcBorders>
              <w:top w:val="nil"/>
              <w:left w:val="single" w:sz="8" w:space="0" w:color="auto"/>
              <w:bottom w:val="single" w:sz="8" w:space="0" w:color="000000"/>
              <w:right w:val="single" w:sz="8" w:space="0" w:color="auto"/>
            </w:tcBorders>
            <w:vAlign w:val="center"/>
            <w:hideMark/>
          </w:tcPr>
          <w:p w14:paraId="4A143E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B07ED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EFDD85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6249B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B2DAD5"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872E7A3"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0D6F59A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3CE1E2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568700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1.4.商品汽油的</w:t>
            </w:r>
            <w:proofErr w:type="gramStart"/>
            <w:r w:rsidRPr="00320191">
              <w:rPr>
                <w:rFonts w:ascii="FangSong" w:eastAsia="FangSong" w:hAnsi="FangSong" w:cs="宋体" w:hint="eastAsia"/>
                <w:color w:val="000000"/>
                <w:kern w:val="0"/>
                <w:sz w:val="24"/>
              </w:rPr>
              <w:t>调合</w:t>
            </w:r>
            <w:proofErr w:type="gramEnd"/>
            <w:r w:rsidRPr="00320191">
              <w:rPr>
                <w:rFonts w:ascii="FangSong" w:eastAsia="FangSong" w:hAnsi="FangSong" w:cs="宋体" w:hint="eastAsia"/>
                <w:color w:val="000000"/>
                <w:kern w:val="0"/>
                <w:sz w:val="24"/>
              </w:rPr>
              <w:t>组分</w:t>
            </w:r>
          </w:p>
        </w:tc>
        <w:tc>
          <w:tcPr>
            <w:tcW w:w="0" w:type="auto"/>
            <w:vMerge/>
            <w:tcBorders>
              <w:top w:val="nil"/>
              <w:left w:val="single" w:sz="8" w:space="0" w:color="auto"/>
              <w:bottom w:val="single" w:sz="8" w:space="0" w:color="000000"/>
              <w:right w:val="single" w:sz="8" w:space="0" w:color="auto"/>
            </w:tcBorders>
            <w:vAlign w:val="center"/>
            <w:hideMark/>
          </w:tcPr>
          <w:p w14:paraId="629E81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5DCE3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605FC3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EA9A33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CE781F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305F51F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B2CFD2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F8B01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2A87290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1.5.商品柴油的</w:t>
            </w:r>
            <w:proofErr w:type="gramStart"/>
            <w:r w:rsidRPr="00320191">
              <w:rPr>
                <w:rFonts w:ascii="FangSong" w:eastAsia="FangSong" w:hAnsi="FangSong" w:cs="宋体" w:hint="eastAsia"/>
                <w:color w:val="000000"/>
                <w:kern w:val="0"/>
                <w:sz w:val="24"/>
              </w:rPr>
              <w:t>调合</w:t>
            </w:r>
            <w:proofErr w:type="gramEnd"/>
            <w:r w:rsidRPr="00320191">
              <w:rPr>
                <w:rFonts w:ascii="FangSong" w:eastAsia="FangSong" w:hAnsi="FangSong" w:cs="宋体" w:hint="eastAsia"/>
                <w:color w:val="000000"/>
                <w:kern w:val="0"/>
                <w:sz w:val="24"/>
              </w:rPr>
              <w:t>组分</w:t>
            </w:r>
          </w:p>
        </w:tc>
        <w:tc>
          <w:tcPr>
            <w:tcW w:w="0" w:type="auto"/>
            <w:vMerge/>
            <w:tcBorders>
              <w:top w:val="nil"/>
              <w:left w:val="single" w:sz="8" w:space="0" w:color="auto"/>
              <w:bottom w:val="single" w:sz="8" w:space="0" w:color="000000"/>
              <w:right w:val="single" w:sz="8" w:space="0" w:color="auto"/>
            </w:tcBorders>
            <w:vAlign w:val="center"/>
            <w:hideMark/>
          </w:tcPr>
          <w:p w14:paraId="1E3EF6B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08BDB9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75100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F45E9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DCB6D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9D92F9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3D82DF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67861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4990E146"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2.油品储存注意事项</w:t>
            </w:r>
          </w:p>
        </w:tc>
        <w:tc>
          <w:tcPr>
            <w:tcW w:w="0" w:type="auto"/>
            <w:vMerge/>
            <w:tcBorders>
              <w:top w:val="nil"/>
              <w:left w:val="single" w:sz="8" w:space="0" w:color="auto"/>
              <w:bottom w:val="single" w:sz="8" w:space="0" w:color="000000"/>
              <w:right w:val="single" w:sz="8" w:space="0" w:color="auto"/>
            </w:tcBorders>
            <w:vAlign w:val="center"/>
            <w:hideMark/>
          </w:tcPr>
          <w:p w14:paraId="561F12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1288EF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C005FE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56C35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4D5C4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BE614E7"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4C04CE9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F75BD7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2F22C77"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3.1.油品调和添加剂概述</w:t>
            </w:r>
          </w:p>
        </w:tc>
        <w:tc>
          <w:tcPr>
            <w:tcW w:w="0" w:type="auto"/>
            <w:vMerge/>
            <w:tcBorders>
              <w:top w:val="nil"/>
              <w:left w:val="single" w:sz="8" w:space="0" w:color="auto"/>
              <w:bottom w:val="single" w:sz="8" w:space="0" w:color="000000"/>
              <w:right w:val="single" w:sz="8" w:space="0" w:color="auto"/>
            </w:tcBorders>
            <w:vAlign w:val="center"/>
            <w:hideMark/>
          </w:tcPr>
          <w:p w14:paraId="6FA0878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C7D20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75517D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68022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C8515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18D530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4BCE3F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D836DB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0614518F"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3.2.抗爆剂</w:t>
            </w:r>
          </w:p>
        </w:tc>
        <w:tc>
          <w:tcPr>
            <w:tcW w:w="0" w:type="auto"/>
            <w:vMerge/>
            <w:tcBorders>
              <w:top w:val="nil"/>
              <w:left w:val="single" w:sz="8" w:space="0" w:color="auto"/>
              <w:bottom w:val="single" w:sz="8" w:space="0" w:color="000000"/>
              <w:right w:val="single" w:sz="8" w:space="0" w:color="auto"/>
            </w:tcBorders>
            <w:vAlign w:val="center"/>
            <w:hideMark/>
          </w:tcPr>
          <w:p w14:paraId="5489932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DED51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BA2E89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3C0E88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A470E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333114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5B6CA9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0880D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5E7ADC3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3.3.抗氧剂</w:t>
            </w:r>
          </w:p>
        </w:tc>
        <w:tc>
          <w:tcPr>
            <w:tcW w:w="0" w:type="auto"/>
            <w:vMerge/>
            <w:tcBorders>
              <w:top w:val="nil"/>
              <w:left w:val="single" w:sz="8" w:space="0" w:color="auto"/>
              <w:bottom w:val="single" w:sz="8" w:space="0" w:color="000000"/>
              <w:right w:val="single" w:sz="8" w:space="0" w:color="auto"/>
            </w:tcBorders>
            <w:vAlign w:val="center"/>
            <w:hideMark/>
          </w:tcPr>
          <w:p w14:paraId="2A5FE9D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C9B13E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58731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0442D3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286A9F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E8675B4"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92A41C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52B867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1D1BD5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3.4.金属钝化剂</w:t>
            </w:r>
          </w:p>
        </w:tc>
        <w:tc>
          <w:tcPr>
            <w:tcW w:w="0" w:type="auto"/>
            <w:vMerge/>
            <w:tcBorders>
              <w:top w:val="nil"/>
              <w:left w:val="single" w:sz="8" w:space="0" w:color="auto"/>
              <w:bottom w:val="single" w:sz="8" w:space="0" w:color="000000"/>
              <w:right w:val="single" w:sz="8" w:space="0" w:color="auto"/>
            </w:tcBorders>
            <w:vAlign w:val="center"/>
            <w:hideMark/>
          </w:tcPr>
          <w:p w14:paraId="5658E0EF"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ABA0B1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E492CA7"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842E9B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A0C2223"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40721FF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75E3DD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576B3C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5DB90E5"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3.5.航空喷气</w:t>
            </w:r>
            <w:proofErr w:type="gramStart"/>
            <w:r w:rsidRPr="00320191">
              <w:rPr>
                <w:rFonts w:ascii="FangSong" w:eastAsia="FangSong" w:hAnsi="FangSong" w:cs="宋体" w:hint="eastAsia"/>
                <w:color w:val="000000"/>
                <w:kern w:val="0"/>
                <w:sz w:val="24"/>
              </w:rPr>
              <w:t>燃料防冰剂</w:t>
            </w:r>
            <w:proofErr w:type="gramEnd"/>
          </w:p>
        </w:tc>
        <w:tc>
          <w:tcPr>
            <w:tcW w:w="0" w:type="auto"/>
            <w:vMerge/>
            <w:tcBorders>
              <w:top w:val="nil"/>
              <w:left w:val="single" w:sz="8" w:space="0" w:color="auto"/>
              <w:bottom w:val="single" w:sz="8" w:space="0" w:color="000000"/>
              <w:right w:val="single" w:sz="8" w:space="0" w:color="auto"/>
            </w:tcBorders>
            <w:vAlign w:val="center"/>
            <w:hideMark/>
          </w:tcPr>
          <w:p w14:paraId="23524C21"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73F448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1351E9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DE3C3D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DC533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1EDBA50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541AB5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356E3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756F72A"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3.6.抗静电剂</w:t>
            </w:r>
          </w:p>
        </w:tc>
        <w:tc>
          <w:tcPr>
            <w:tcW w:w="0" w:type="auto"/>
            <w:vMerge/>
            <w:tcBorders>
              <w:top w:val="nil"/>
              <w:left w:val="single" w:sz="8" w:space="0" w:color="auto"/>
              <w:bottom w:val="single" w:sz="8" w:space="0" w:color="000000"/>
              <w:right w:val="single" w:sz="8" w:space="0" w:color="auto"/>
            </w:tcBorders>
            <w:vAlign w:val="center"/>
            <w:hideMark/>
          </w:tcPr>
          <w:p w14:paraId="0E54E5C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A0066E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C79653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82BF38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9294227"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018B89A5"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B57466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E359C9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9C604C8"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3.7.抗防锈剂</w:t>
            </w:r>
          </w:p>
        </w:tc>
        <w:tc>
          <w:tcPr>
            <w:tcW w:w="0" w:type="auto"/>
            <w:vMerge/>
            <w:tcBorders>
              <w:top w:val="nil"/>
              <w:left w:val="single" w:sz="8" w:space="0" w:color="auto"/>
              <w:bottom w:val="single" w:sz="8" w:space="0" w:color="000000"/>
              <w:right w:val="single" w:sz="8" w:space="0" w:color="auto"/>
            </w:tcBorders>
            <w:vAlign w:val="center"/>
            <w:hideMark/>
          </w:tcPr>
          <w:p w14:paraId="7CB24D03"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F415C8E"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988A626"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A5AF59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8C9060"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6BFA18A"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12C3F7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8B2E0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6B722653"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3.8.低温流动改进剂</w:t>
            </w:r>
          </w:p>
        </w:tc>
        <w:tc>
          <w:tcPr>
            <w:tcW w:w="0" w:type="auto"/>
            <w:vMerge/>
            <w:tcBorders>
              <w:top w:val="nil"/>
              <w:left w:val="single" w:sz="8" w:space="0" w:color="auto"/>
              <w:bottom w:val="single" w:sz="8" w:space="0" w:color="000000"/>
              <w:right w:val="single" w:sz="8" w:space="0" w:color="auto"/>
            </w:tcBorders>
            <w:vAlign w:val="center"/>
            <w:hideMark/>
          </w:tcPr>
          <w:p w14:paraId="15351F3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1FA309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6277E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33A0E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BB12AB2"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7FC2D64B"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30A511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7A8202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17E6C46D"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3.9.十六烷值改进剂</w:t>
            </w:r>
          </w:p>
        </w:tc>
        <w:tc>
          <w:tcPr>
            <w:tcW w:w="0" w:type="auto"/>
            <w:vMerge/>
            <w:tcBorders>
              <w:top w:val="nil"/>
              <w:left w:val="single" w:sz="8" w:space="0" w:color="auto"/>
              <w:bottom w:val="single" w:sz="8" w:space="0" w:color="000000"/>
              <w:right w:val="single" w:sz="8" w:space="0" w:color="auto"/>
            </w:tcBorders>
            <w:vAlign w:val="center"/>
            <w:hideMark/>
          </w:tcPr>
          <w:p w14:paraId="0B0A42E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3B6097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996CB44"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900B4C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3B246EFE"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6B42745F"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70A3FB25"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DE6BD0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77EF198C"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3.10.清净分散剂</w:t>
            </w:r>
          </w:p>
        </w:tc>
        <w:tc>
          <w:tcPr>
            <w:tcW w:w="0" w:type="auto"/>
            <w:vMerge/>
            <w:tcBorders>
              <w:top w:val="nil"/>
              <w:left w:val="single" w:sz="8" w:space="0" w:color="auto"/>
              <w:bottom w:val="single" w:sz="8" w:space="0" w:color="000000"/>
              <w:right w:val="single" w:sz="8" w:space="0" w:color="auto"/>
            </w:tcBorders>
            <w:vAlign w:val="center"/>
            <w:hideMark/>
          </w:tcPr>
          <w:p w14:paraId="2AB405CC"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574F395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5580E2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6E23F3E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4513A9C"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2512B870" w14:textId="77777777" w:rsidTr="00971BF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F774A88"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E734482"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nil"/>
              <w:right w:val="nil"/>
            </w:tcBorders>
            <w:shd w:val="clear" w:color="auto" w:fill="auto"/>
            <w:noWrap/>
            <w:vAlign w:val="center"/>
            <w:hideMark/>
          </w:tcPr>
          <w:p w14:paraId="371807DE"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3.11.多效添加剂</w:t>
            </w:r>
          </w:p>
        </w:tc>
        <w:tc>
          <w:tcPr>
            <w:tcW w:w="0" w:type="auto"/>
            <w:vMerge/>
            <w:tcBorders>
              <w:top w:val="nil"/>
              <w:left w:val="single" w:sz="8" w:space="0" w:color="auto"/>
              <w:bottom w:val="single" w:sz="8" w:space="0" w:color="000000"/>
              <w:right w:val="single" w:sz="8" w:space="0" w:color="auto"/>
            </w:tcBorders>
            <w:vAlign w:val="center"/>
            <w:hideMark/>
          </w:tcPr>
          <w:p w14:paraId="2FF2A4E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AD99F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40F8ADB0"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F2C16AD"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796EA73D" w14:textId="77777777" w:rsidR="00320191" w:rsidRPr="00320191" w:rsidRDefault="00320191" w:rsidP="00320191">
            <w:pPr>
              <w:widowControl/>
              <w:jc w:val="left"/>
              <w:rPr>
                <w:rFonts w:ascii="FangSong" w:eastAsia="FangSong" w:hAnsi="FangSong" w:cs="宋体"/>
                <w:color w:val="000000"/>
                <w:kern w:val="0"/>
                <w:sz w:val="22"/>
                <w:szCs w:val="22"/>
              </w:rPr>
            </w:pPr>
          </w:p>
        </w:tc>
      </w:tr>
      <w:tr w:rsidR="00971BF9" w:rsidRPr="00320191" w14:paraId="52CE4968" w14:textId="77777777" w:rsidTr="00971BF9">
        <w:trPr>
          <w:trHeight w:val="300"/>
        </w:trPr>
        <w:tc>
          <w:tcPr>
            <w:tcW w:w="0" w:type="auto"/>
            <w:vMerge/>
            <w:tcBorders>
              <w:top w:val="nil"/>
              <w:left w:val="single" w:sz="8" w:space="0" w:color="auto"/>
              <w:bottom w:val="single" w:sz="8" w:space="0" w:color="000000"/>
              <w:right w:val="single" w:sz="8" w:space="0" w:color="auto"/>
            </w:tcBorders>
            <w:vAlign w:val="center"/>
            <w:hideMark/>
          </w:tcPr>
          <w:p w14:paraId="5A3A5C1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BEC533A"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tcBorders>
              <w:top w:val="nil"/>
              <w:left w:val="nil"/>
              <w:bottom w:val="single" w:sz="8" w:space="0" w:color="auto"/>
              <w:right w:val="nil"/>
            </w:tcBorders>
            <w:shd w:val="clear" w:color="auto" w:fill="auto"/>
            <w:noWrap/>
            <w:vAlign w:val="center"/>
            <w:hideMark/>
          </w:tcPr>
          <w:p w14:paraId="04417C44" w14:textId="77777777" w:rsidR="00320191" w:rsidRPr="00320191" w:rsidRDefault="00320191" w:rsidP="00320191">
            <w:pPr>
              <w:widowControl/>
              <w:jc w:val="left"/>
              <w:rPr>
                <w:rFonts w:ascii="FangSong" w:eastAsia="FangSong" w:hAnsi="FangSong" w:cs="宋体"/>
                <w:color w:val="000000"/>
                <w:kern w:val="0"/>
                <w:sz w:val="24"/>
              </w:rPr>
            </w:pPr>
            <w:r w:rsidRPr="00320191">
              <w:rPr>
                <w:rFonts w:ascii="FangSong" w:eastAsia="FangSong" w:hAnsi="FangSong" w:cs="宋体" w:hint="eastAsia"/>
                <w:color w:val="000000"/>
                <w:kern w:val="0"/>
                <w:sz w:val="24"/>
              </w:rPr>
              <w:t>3.12.助燃剂</w:t>
            </w:r>
          </w:p>
        </w:tc>
        <w:tc>
          <w:tcPr>
            <w:tcW w:w="0" w:type="auto"/>
            <w:vMerge/>
            <w:tcBorders>
              <w:top w:val="nil"/>
              <w:left w:val="single" w:sz="8" w:space="0" w:color="auto"/>
              <w:bottom w:val="single" w:sz="8" w:space="0" w:color="000000"/>
              <w:right w:val="single" w:sz="8" w:space="0" w:color="auto"/>
            </w:tcBorders>
            <w:vAlign w:val="center"/>
            <w:hideMark/>
          </w:tcPr>
          <w:p w14:paraId="5F48E5E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AA9181B"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140E6BF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0850F0B9" w14:textId="77777777" w:rsidR="00320191" w:rsidRPr="00320191" w:rsidRDefault="00320191" w:rsidP="00320191">
            <w:pPr>
              <w:widowControl/>
              <w:jc w:val="left"/>
              <w:rPr>
                <w:rFonts w:ascii="FangSong" w:eastAsia="FangSong" w:hAnsi="FangSong" w:cs="宋体"/>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hideMark/>
          </w:tcPr>
          <w:p w14:paraId="242FA4B4" w14:textId="77777777" w:rsidR="00320191" w:rsidRPr="00320191" w:rsidRDefault="00320191" w:rsidP="00320191">
            <w:pPr>
              <w:widowControl/>
              <w:jc w:val="left"/>
              <w:rPr>
                <w:rFonts w:ascii="FangSong" w:eastAsia="FangSong" w:hAnsi="FangSong" w:cs="宋体"/>
                <w:color w:val="000000"/>
                <w:kern w:val="0"/>
                <w:sz w:val="22"/>
                <w:szCs w:val="22"/>
              </w:rPr>
            </w:pPr>
          </w:p>
        </w:tc>
      </w:tr>
    </w:tbl>
    <w:p w14:paraId="4E58E95F" w14:textId="0FFE7875" w:rsidR="009302EC" w:rsidRDefault="009302EC" w:rsidP="0038501D">
      <w:pPr>
        <w:spacing w:afterLines="50" w:after="156" w:line="400" w:lineRule="exact"/>
        <w:rPr>
          <w:rFonts w:eastAsia="仿宋"/>
          <w:color w:val="000000"/>
          <w:sz w:val="24"/>
        </w:rPr>
      </w:pPr>
    </w:p>
    <w:p w14:paraId="305FD3C2" w14:textId="77777777" w:rsidR="00320191" w:rsidRPr="00801031" w:rsidRDefault="00320191" w:rsidP="0038501D">
      <w:pPr>
        <w:spacing w:afterLines="50" w:after="156" w:line="400" w:lineRule="exact"/>
        <w:rPr>
          <w:rFonts w:eastAsia="仿宋"/>
          <w:color w:val="000000"/>
          <w:sz w:val="24"/>
        </w:rPr>
      </w:pPr>
    </w:p>
    <w:p w14:paraId="43FDC923"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820346B" w14:textId="3A0B30C1" w:rsidR="00EB038D" w:rsidRPr="00132826" w:rsidRDefault="00EB038D" w:rsidP="00132826">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p>
    <w:tbl>
      <w:tblPr>
        <w:tblW w:w="7520" w:type="dxa"/>
        <w:jc w:val="center"/>
        <w:tblLook w:val="04A0" w:firstRow="1" w:lastRow="0" w:firstColumn="1" w:lastColumn="0" w:noHBand="0" w:noVBand="1"/>
      </w:tblPr>
      <w:tblGrid>
        <w:gridCol w:w="1880"/>
        <w:gridCol w:w="3760"/>
        <w:gridCol w:w="1880"/>
      </w:tblGrid>
      <w:tr w:rsidR="00C670F1" w:rsidRPr="00E4168C" w14:paraId="13DE7A6A" w14:textId="77777777" w:rsidTr="004904E7">
        <w:trPr>
          <w:trHeight w:val="525"/>
          <w:jc w:val="center"/>
        </w:trPr>
        <w:tc>
          <w:tcPr>
            <w:tcW w:w="18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2832CD"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考核内容及方式</w:t>
            </w:r>
          </w:p>
        </w:tc>
        <w:tc>
          <w:tcPr>
            <w:tcW w:w="37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31CD8B"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分数</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7DA73D10"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对应毕业要求</w:t>
            </w:r>
          </w:p>
        </w:tc>
      </w:tr>
      <w:tr w:rsidR="00C670F1" w:rsidRPr="00E4168C" w14:paraId="084A527E" w14:textId="77777777" w:rsidTr="004904E7">
        <w:trPr>
          <w:trHeight w:val="285"/>
          <w:jc w:val="center"/>
        </w:trPr>
        <w:tc>
          <w:tcPr>
            <w:tcW w:w="1880" w:type="dxa"/>
            <w:vMerge/>
            <w:tcBorders>
              <w:top w:val="single" w:sz="8" w:space="0" w:color="auto"/>
              <w:left w:val="single" w:sz="8" w:space="0" w:color="auto"/>
              <w:bottom w:val="single" w:sz="8" w:space="0" w:color="000000"/>
              <w:right w:val="single" w:sz="8" w:space="0" w:color="auto"/>
            </w:tcBorders>
            <w:vAlign w:val="center"/>
            <w:hideMark/>
          </w:tcPr>
          <w:p w14:paraId="590AE1B0" w14:textId="77777777" w:rsidR="00C670F1" w:rsidRPr="00E4168C" w:rsidRDefault="00C670F1" w:rsidP="004904E7">
            <w:pPr>
              <w:widowControl/>
              <w:jc w:val="left"/>
              <w:rPr>
                <w:rFonts w:ascii="仿宋" w:eastAsia="仿宋" w:hAnsi="仿宋" w:cs="宋体"/>
                <w:color w:val="000000"/>
                <w:kern w:val="0"/>
                <w:szCs w:val="21"/>
              </w:rPr>
            </w:pPr>
          </w:p>
        </w:tc>
        <w:tc>
          <w:tcPr>
            <w:tcW w:w="3760" w:type="dxa"/>
            <w:vMerge/>
            <w:tcBorders>
              <w:top w:val="single" w:sz="8" w:space="0" w:color="auto"/>
              <w:left w:val="single" w:sz="8" w:space="0" w:color="auto"/>
              <w:bottom w:val="single" w:sz="8" w:space="0" w:color="000000"/>
              <w:right w:val="single" w:sz="8" w:space="0" w:color="auto"/>
            </w:tcBorders>
            <w:vAlign w:val="center"/>
            <w:hideMark/>
          </w:tcPr>
          <w:p w14:paraId="11810B16" w14:textId="77777777" w:rsidR="00C670F1" w:rsidRPr="00E4168C" w:rsidRDefault="00C670F1" w:rsidP="004904E7">
            <w:pPr>
              <w:widowControl/>
              <w:jc w:val="left"/>
              <w:rPr>
                <w:rFonts w:ascii="仿宋" w:eastAsia="仿宋" w:hAnsi="仿宋" w:cs="宋体"/>
                <w:color w:val="000000"/>
                <w:kern w:val="0"/>
                <w:szCs w:val="21"/>
              </w:rPr>
            </w:pPr>
          </w:p>
        </w:tc>
        <w:tc>
          <w:tcPr>
            <w:tcW w:w="1880" w:type="dxa"/>
            <w:tcBorders>
              <w:top w:val="nil"/>
              <w:left w:val="nil"/>
              <w:bottom w:val="single" w:sz="8" w:space="0" w:color="auto"/>
              <w:right w:val="single" w:sz="8" w:space="0" w:color="auto"/>
            </w:tcBorders>
            <w:shd w:val="clear" w:color="auto" w:fill="auto"/>
            <w:vAlign w:val="center"/>
            <w:hideMark/>
          </w:tcPr>
          <w:p w14:paraId="4EC99817" w14:textId="77777777" w:rsidR="00C670F1" w:rsidRPr="00C670F1" w:rsidRDefault="00C670F1" w:rsidP="00C670F1">
            <w:pPr>
              <w:widowControl/>
              <w:jc w:val="center"/>
              <w:rPr>
                <w:rFonts w:ascii="仿宋" w:eastAsia="仿宋" w:hAnsi="仿宋" w:cs="宋体"/>
                <w:color w:val="000000"/>
                <w:kern w:val="0"/>
                <w:szCs w:val="21"/>
              </w:rPr>
            </w:pPr>
            <w:r w:rsidRPr="00C670F1">
              <w:rPr>
                <w:rFonts w:ascii="仿宋" w:eastAsia="仿宋" w:hAnsi="仿宋" w:cs="宋体" w:hint="eastAsia"/>
                <w:color w:val="000000"/>
                <w:kern w:val="0"/>
                <w:szCs w:val="21"/>
              </w:rPr>
              <w:t>化学工程与工艺专业1、2、3、4、5、6、7、10；</w:t>
            </w:r>
          </w:p>
          <w:p w14:paraId="1E92FEEB" w14:textId="26DC91FC" w:rsidR="00C670F1" w:rsidRPr="00E4168C" w:rsidRDefault="00C670F1" w:rsidP="00C670F1">
            <w:pPr>
              <w:widowControl/>
              <w:jc w:val="center"/>
              <w:rPr>
                <w:rFonts w:ascii="仿宋" w:eastAsia="仿宋" w:hAnsi="仿宋" w:cs="宋体"/>
                <w:color w:val="000000"/>
                <w:kern w:val="0"/>
                <w:szCs w:val="21"/>
              </w:rPr>
            </w:pPr>
            <w:r w:rsidRPr="00C670F1">
              <w:rPr>
                <w:rFonts w:ascii="仿宋" w:eastAsia="仿宋" w:hAnsi="仿宋" w:cs="宋体" w:hint="eastAsia"/>
                <w:color w:val="000000"/>
                <w:kern w:val="0"/>
                <w:szCs w:val="21"/>
              </w:rPr>
              <w:t>能源化学工程专业2、3、4、6、7、10。</w:t>
            </w:r>
          </w:p>
        </w:tc>
      </w:tr>
      <w:tr w:rsidR="00C670F1" w:rsidRPr="00E4168C" w14:paraId="3E473B8A" w14:textId="77777777" w:rsidTr="004904E7">
        <w:trPr>
          <w:trHeight w:val="285"/>
          <w:jc w:val="center"/>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264B6C70"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平时成绩（40%）</w:t>
            </w:r>
          </w:p>
        </w:tc>
        <w:tc>
          <w:tcPr>
            <w:tcW w:w="3760" w:type="dxa"/>
            <w:tcBorders>
              <w:top w:val="nil"/>
              <w:left w:val="nil"/>
              <w:bottom w:val="single" w:sz="8" w:space="0" w:color="auto"/>
              <w:right w:val="single" w:sz="8" w:space="0" w:color="auto"/>
            </w:tcBorders>
            <w:shd w:val="clear" w:color="auto" w:fill="auto"/>
            <w:vAlign w:val="center"/>
            <w:hideMark/>
          </w:tcPr>
          <w:p w14:paraId="368BD529"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作业（100分）</w:t>
            </w:r>
          </w:p>
        </w:tc>
        <w:tc>
          <w:tcPr>
            <w:tcW w:w="1880" w:type="dxa"/>
            <w:tcBorders>
              <w:top w:val="nil"/>
              <w:left w:val="nil"/>
              <w:bottom w:val="single" w:sz="8" w:space="0" w:color="auto"/>
              <w:right w:val="single" w:sz="8" w:space="0" w:color="auto"/>
            </w:tcBorders>
            <w:shd w:val="clear" w:color="auto" w:fill="auto"/>
            <w:vAlign w:val="center"/>
            <w:hideMark/>
          </w:tcPr>
          <w:p w14:paraId="2D7D62E2"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r w:rsidR="00C670F1" w:rsidRPr="00E4168C" w14:paraId="3B4AA033" w14:textId="77777777" w:rsidTr="004904E7">
        <w:trPr>
          <w:trHeight w:val="285"/>
          <w:jc w:val="center"/>
        </w:trPr>
        <w:tc>
          <w:tcPr>
            <w:tcW w:w="1880" w:type="dxa"/>
            <w:vMerge/>
            <w:tcBorders>
              <w:top w:val="nil"/>
              <w:left w:val="single" w:sz="8" w:space="0" w:color="auto"/>
              <w:bottom w:val="single" w:sz="8" w:space="0" w:color="000000"/>
              <w:right w:val="single" w:sz="8" w:space="0" w:color="auto"/>
            </w:tcBorders>
            <w:vAlign w:val="center"/>
            <w:hideMark/>
          </w:tcPr>
          <w:p w14:paraId="4DC3E2E4" w14:textId="77777777" w:rsidR="00C670F1" w:rsidRPr="00E4168C" w:rsidRDefault="00C670F1" w:rsidP="004904E7">
            <w:pPr>
              <w:widowControl/>
              <w:jc w:val="left"/>
              <w:rPr>
                <w:rFonts w:ascii="仿宋" w:eastAsia="仿宋" w:hAnsi="仿宋" w:cs="宋体"/>
                <w:color w:val="000000"/>
                <w:kern w:val="0"/>
                <w:szCs w:val="21"/>
              </w:rPr>
            </w:pPr>
          </w:p>
        </w:tc>
        <w:tc>
          <w:tcPr>
            <w:tcW w:w="3760" w:type="dxa"/>
            <w:tcBorders>
              <w:top w:val="nil"/>
              <w:left w:val="nil"/>
              <w:bottom w:val="single" w:sz="8" w:space="0" w:color="auto"/>
              <w:right w:val="single" w:sz="8" w:space="0" w:color="auto"/>
            </w:tcBorders>
            <w:shd w:val="clear" w:color="auto" w:fill="auto"/>
            <w:vAlign w:val="center"/>
            <w:hideMark/>
          </w:tcPr>
          <w:p w14:paraId="6EE422C9"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出勤（100分）</w:t>
            </w:r>
          </w:p>
        </w:tc>
        <w:tc>
          <w:tcPr>
            <w:tcW w:w="1880" w:type="dxa"/>
            <w:tcBorders>
              <w:top w:val="nil"/>
              <w:left w:val="nil"/>
              <w:bottom w:val="single" w:sz="8" w:space="0" w:color="auto"/>
              <w:right w:val="single" w:sz="8" w:space="0" w:color="auto"/>
            </w:tcBorders>
            <w:shd w:val="clear" w:color="auto" w:fill="auto"/>
            <w:vAlign w:val="center"/>
            <w:hideMark/>
          </w:tcPr>
          <w:p w14:paraId="411770AE"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r w:rsidR="00C670F1" w:rsidRPr="00E4168C" w14:paraId="61909D5E" w14:textId="77777777" w:rsidTr="004904E7">
        <w:trPr>
          <w:trHeight w:val="285"/>
          <w:jc w:val="center"/>
        </w:trPr>
        <w:tc>
          <w:tcPr>
            <w:tcW w:w="1880" w:type="dxa"/>
            <w:vMerge/>
            <w:tcBorders>
              <w:top w:val="nil"/>
              <w:left w:val="single" w:sz="8" w:space="0" w:color="auto"/>
              <w:bottom w:val="single" w:sz="8" w:space="0" w:color="000000"/>
              <w:right w:val="single" w:sz="8" w:space="0" w:color="auto"/>
            </w:tcBorders>
            <w:vAlign w:val="center"/>
            <w:hideMark/>
          </w:tcPr>
          <w:p w14:paraId="38F087F7" w14:textId="77777777" w:rsidR="00C670F1" w:rsidRPr="00E4168C" w:rsidRDefault="00C670F1" w:rsidP="004904E7">
            <w:pPr>
              <w:widowControl/>
              <w:jc w:val="left"/>
              <w:rPr>
                <w:rFonts w:ascii="仿宋" w:eastAsia="仿宋" w:hAnsi="仿宋" w:cs="宋体"/>
                <w:color w:val="000000"/>
                <w:kern w:val="0"/>
                <w:szCs w:val="21"/>
              </w:rPr>
            </w:pPr>
          </w:p>
        </w:tc>
        <w:tc>
          <w:tcPr>
            <w:tcW w:w="5640" w:type="dxa"/>
            <w:gridSpan w:val="2"/>
            <w:tcBorders>
              <w:top w:val="single" w:sz="8" w:space="0" w:color="auto"/>
              <w:left w:val="nil"/>
              <w:bottom w:val="single" w:sz="8" w:space="0" w:color="auto"/>
              <w:right w:val="single" w:sz="8" w:space="0" w:color="000000"/>
            </w:tcBorders>
            <w:shd w:val="clear" w:color="auto" w:fill="auto"/>
            <w:vAlign w:val="center"/>
            <w:hideMark/>
          </w:tcPr>
          <w:p w14:paraId="7E9CD47C"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平时成绩=作业</w:t>
            </w:r>
            <w:r>
              <w:rPr>
                <w:rFonts w:ascii="仿宋" w:eastAsia="仿宋" w:hAnsi="仿宋" w:cs="宋体" w:hint="eastAsia"/>
                <w:color w:val="000000"/>
                <w:kern w:val="0"/>
                <w:szCs w:val="21"/>
              </w:rPr>
              <w:t>*</w:t>
            </w:r>
            <w:r>
              <w:rPr>
                <w:rFonts w:ascii="仿宋" w:eastAsia="仿宋" w:hAnsi="仿宋" w:cs="宋体"/>
                <w:color w:val="000000"/>
                <w:kern w:val="0"/>
                <w:szCs w:val="21"/>
              </w:rPr>
              <w:t>0.75</w:t>
            </w:r>
            <w:r w:rsidRPr="00E4168C">
              <w:rPr>
                <w:rFonts w:eastAsia="仿宋"/>
                <w:color w:val="000000"/>
                <w:kern w:val="0"/>
                <w:szCs w:val="21"/>
              </w:rPr>
              <w:t>+</w:t>
            </w:r>
            <w:r w:rsidRPr="00E4168C">
              <w:rPr>
                <w:rFonts w:ascii="仿宋" w:eastAsia="仿宋" w:hAnsi="仿宋" w:cs="宋体" w:hint="eastAsia"/>
                <w:color w:val="000000"/>
                <w:kern w:val="0"/>
                <w:szCs w:val="21"/>
              </w:rPr>
              <w:t>出勤</w:t>
            </w:r>
            <w:r>
              <w:rPr>
                <w:rFonts w:ascii="仿宋" w:eastAsia="仿宋" w:hAnsi="仿宋" w:cs="宋体" w:hint="eastAsia"/>
                <w:color w:val="000000"/>
                <w:kern w:val="0"/>
                <w:szCs w:val="21"/>
              </w:rPr>
              <w:t>*</w:t>
            </w:r>
            <w:r>
              <w:rPr>
                <w:rFonts w:ascii="仿宋" w:eastAsia="仿宋" w:hAnsi="仿宋" w:cs="宋体"/>
                <w:color w:val="000000"/>
                <w:kern w:val="0"/>
                <w:szCs w:val="21"/>
              </w:rPr>
              <w:t>0.25</w:t>
            </w:r>
          </w:p>
        </w:tc>
      </w:tr>
      <w:tr w:rsidR="00C670F1" w:rsidRPr="00E4168C" w14:paraId="303111B9" w14:textId="77777777" w:rsidTr="004904E7">
        <w:trPr>
          <w:trHeight w:val="285"/>
          <w:jc w:val="center"/>
        </w:trPr>
        <w:tc>
          <w:tcPr>
            <w:tcW w:w="1880" w:type="dxa"/>
            <w:vMerge w:val="restart"/>
            <w:tcBorders>
              <w:top w:val="nil"/>
              <w:left w:val="single" w:sz="8" w:space="0" w:color="auto"/>
              <w:bottom w:val="single" w:sz="8" w:space="0" w:color="000000"/>
              <w:right w:val="single" w:sz="8" w:space="0" w:color="auto"/>
            </w:tcBorders>
            <w:shd w:val="clear" w:color="auto" w:fill="auto"/>
            <w:vAlign w:val="center"/>
            <w:hideMark/>
          </w:tcPr>
          <w:p w14:paraId="03F216F6"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期末考试成绩（60%）</w:t>
            </w:r>
          </w:p>
        </w:tc>
        <w:tc>
          <w:tcPr>
            <w:tcW w:w="3760" w:type="dxa"/>
            <w:tcBorders>
              <w:top w:val="nil"/>
              <w:left w:val="nil"/>
              <w:bottom w:val="single" w:sz="8" w:space="0" w:color="auto"/>
              <w:right w:val="single" w:sz="8" w:space="0" w:color="auto"/>
            </w:tcBorders>
            <w:shd w:val="clear" w:color="auto" w:fill="auto"/>
            <w:vAlign w:val="center"/>
            <w:hideMark/>
          </w:tcPr>
          <w:p w14:paraId="79679FD9"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填空题（</w:t>
            </w:r>
            <w:r>
              <w:rPr>
                <w:rFonts w:ascii="仿宋" w:eastAsia="仿宋" w:hAnsi="仿宋" w:cs="宋体"/>
                <w:color w:val="000000"/>
                <w:kern w:val="0"/>
                <w:szCs w:val="21"/>
              </w:rPr>
              <w:t>3</w:t>
            </w:r>
            <w:r w:rsidRPr="00E4168C">
              <w:rPr>
                <w:rFonts w:ascii="仿宋" w:eastAsia="仿宋" w:hAnsi="仿宋" w:cs="宋体" w:hint="eastAsia"/>
                <w:color w:val="000000"/>
                <w:kern w:val="0"/>
                <w:szCs w:val="21"/>
              </w:rPr>
              <w:t>0分）</w:t>
            </w:r>
          </w:p>
        </w:tc>
        <w:tc>
          <w:tcPr>
            <w:tcW w:w="1880" w:type="dxa"/>
            <w:tcBorders>
              <w:top w:val="nil"/>
              <w:left w:val="nil"/>
              <w:bottom w:val="single" w:sz="8" w:space="0" w:color="auto"/>
              <w:right w:val="single" w:sz="8" w:space="0" w:color="auto"/>
            </w:tcBorders>
            <w:shd w:val="clear" w:color="auto" w:fill="auto"/>
            <w:vAlign w:val="center"/>
            <w:hideMark/>
          </w:tcPr>
          <w:p w14:paraId="176C48C9"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r w:rsidR="00C670F1" w:rsidRPr="00E4168C" w14:paraId="2B3EB5C6" w14:textId="77777777" w:rsidTr="004904E7">
        <w:trPr>
          <w:trHeight w:val="525"/>
          <w:jc w:val="center"/>
        </w:trPr>
        <w:tc>
          <w:tcPr>
            <w:tcW w:w="1880" w:type="dxa"/>
            <w:vMerge/>
            <w:tcBorders>
              <w:top w:val="nil"/>
              <w:left w:val="single" w:sz="8" w:space="0" w:color="auto"/>
              <w:bottom w:val="single" w:sz="8" w:space="0" w:color="000000"/>
              <w:right w:val="single" w:sz="8" w:space="0" w:color="auto"/>
            </w:tcBorders>
            <w:vAlign w:val="center"/>
            <w:hideMark/>
          </w:tcPr>
          <w:p w14:paraId="6581C3B7" w14:textId="77777777" w:rsidR="00C670F1" w:rsidRPr="00E4168C" w:rsidRDefault="00C670F1" w:rsidP="004904E7">
            <w:pPr>
              <w:widowControl/>
              <w:jc w:val="left"/>
              <w:rPr>
                <w:rFonts w:ascii="仿宋" w:eastAsia="仿宋" w:hAnsi="仿宋" w:cs="宋体"/>
                <w:color w:val="000000"/>
                <w:kern w:val="0"/>
                <w:szCs w:val="21"/>
              </w:rPr>
            </w:pPr>
          </w:p>
        </w:tc>
        <w:tc>
          <w:tcPr>
            <w:tcW w:w="3760" w:type="dxa"/>
            <w:tcBorders>
              <w:top w:val="nil"/>
              <w:left w:val="nil"/>
              <w:bottom w:val="single" w:sz="8" w:space="0" w:color="auto"/>
              <w:right w:val="single" w:sz="8" w:space="0" w:color="auto"/>
            </w:tcBorders>
            <w:shd w:val="clear" w:color="auto" w:fill="auto"/>
            <w:vAlign w:val="center"/>
            <w:hideMark/>
          </w:tcPr>
          <w:p w14:paraId="3E3E37B2"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判断题（10分）</w:t>
            </w:r>
          </w:p>
        </w:tc>
        <w:tc>
          <w:tcPr>
            <w:tcW w:w="1880" w:type="dxa"/>
            <w:tcBorders>
              <w:top w:val="nil"/>
              <w:left w:val="nil"/>
              <w:bottom w:val="single" w:sz="8" w:space="0" w:color="auto"/>
              <w:right w:val="single" w:sz="8" w:space="0" w:color="auto"/>
            </w:tcBorders>
            <w:shd w:val="clear" w:color="auto" w:fill="auto"/>
            <w:vAlign w:val="center"/>
            <w:hideMark/>
          </w:tcPr>
          <w:p w14:paraId="73EB76EF"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r w:rsidR="00C670F1" w:rsidRPr="00E4168C" w14:paraId="0B250BD4" w14:textId="77777777" w:rsidTr="004904E7">
        <w:trPr>
          <w:trHeight w:val="285"/>
          <w:jc w:val="center"/>
        </w:trPr>
        <w:tc>
          <w:tcPr>
            <w:tcW w:w="1880" w:type="dxa"/>
            <w:vMerge/>
            <w:tcBorders>
              <w:top w:val="nil"/>
              <w:left w:val="single" w:sz="8" w:space="0" w:color="auto"/>
              <w:bottom w:val="single" w:sz="8" w:space="0" w:color="000000"/>
              <w:right w:val="single" w:sz="8" w:space="0" w:color="auto"/>
            </w:tcBorders>
            <w:vAlign w:val="center"/>
            <w:hideMark/>
          </w:tcPr>
          <w:p w14:paraId="1FD025A7" w14:textId="77777777" w:rsidR="00C670F1" w:rsidRPr="00E4168C" w:rsidRDefault="00C670F1" w:rsidP="004904E7">
            <w:pPr>
              <w:widowControl/>
              <w:jc w:val="left"/>
              <w:rPr>
                <w:rFonts w:ascii="仿宋" w:eastAsia="仿宋" w:hAnsi="仿宋" w:cs="宋体"/>
                <w:color w:val="000000"/>
                <w:kern w:val="0"/>
                <w:szCs w:val="21"/>
              </w:rPr>
            </w:pPr>
          </w:p>
        </w:tc>
        <w:tc>
          <w:tcPr>
            <w:tcW w:w="3760" w:type="dxa"/>
            <w:tcBorders>
              <w:top w:val="nil"/>
              <w:left w:val="nil"/>
              <w:bottom w:val="single" w:sz="8" w:space="0" w:color="auto"/>
              <w:right w:val="single" w:sz="8" w:space="0" w:color="auto"/>
            </w:tcBorders>
            <w:shd w:val="clear" w:color="auto" w:fill="auto"/>
            <w:vAlign w:val="center"/>
            <w:hideMark/>
          </w:tcPr>
          <w:p w14:paraId="0F413E67"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选择题（</w:t>
            </w:r>
            <w:r>
              <w:rPr>
                <w:rFonts w:ascii="仿宋" w:eastAsia="仿宋" w:hAnsi="仿宋" w:cs="宋体"/>
                <w:color w:val="000000"/>
                <w:kern w:val="0"/>
                <w:szCs w:val="21"/>
              </w:rPr>
              <w:t>1</w:t>
            </w:r>
            <w:r w:rsidRPr="00E4168C">
              <w:rPr>
                <w:rFonts w:ascii="仿宋" w:eastAsia="仿宋" w:hAnsi="仿宋" w:cs="宋体" w:hint="eastAsia"/>
                <w:color w:val="000000"/>
                <w:kern w:val="0"/>
                <w:szCs w:val="21"/>
              </w:rPr>
              <w:t>0分）</w:t>
            </w:r>
          </w:p>
        </w:tc>
        <w:tc>
          <w:tcPr>
            <w:tcW w:w="1880" w:type="dxa"/>
            <w:tcBorders>
              <w:top w:val="nil"/>
              <w:left w:val="nil"/>
              <w:bottom w:val="single" w:sz="8" w:space="0" w:color="auto"/>
              <w:right w:val="single" w:sz="8" w:space="0" w:color="auto"/>
            </w:tcBorders>
            <w:shd w:val="clear" w:color="auto" w:fill="auto"/>
            <w:vAlign w:val="center"/>
            <w:hideMark/>
          </w:tcPr>
          <w:p w14:paraId="5503BAE0"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r w:rsidR="00C670F1" w:rsidRPr="00E4168C" w14:paraId="124C368F" w14:textId="77777777" w:rsidTr="004904E7">
        <w:trPr>
          <w:trHeight w:val="525"/>
          <w:jc w:val="center"/>
        </w:trPr>
        <w:tc>
          <w:tcPr>
            <w:tcW w:w="1880" w:type="dxa"/>
            <w:vMerge/>
            <w:tcBorders>
              <w:top w:val="nil"/>
              <w:left w:val="single" w:sz="8" w:space="0" w:color="auto"/>
              <w:bottom w:val="single" w:sz="8" w:space="0" w:color="000000"/>
              <w:right w:val="single" w:sz="8" w:space="0" w:color="auto"/>
            </w:tcBorders>
            <w:vAlign w:val="center"/>
            <w:hideMark/>
          </w:tcPr>
          <w:p w14:paraId="27437F70" w14:textId="77777777" w:rsidR="00C670F1" w:rsidRPr="00E4168C" w:rsidRDefault="00C670F1" w:rsidP="004904E7">
            <w:pPr>
              <w:widowControl/>
              <w:jc w:val="left"/>
              <w:rPr>
                <w:rFonts w:ascii="仿宋" w:eastAsia="仿宋" w:hAnsi="仿宋" w:cs="宋体"/>
                <w:color w:val="000000"/>
                <w:kern w:val="0"/>
                <w:szCs w:val="21"/>
              </w:rPr>
            </w:pPr>
          </w:p>
        </w:tc>
        <w:tc>
          <w:tcPr>
            <w:tcW w:w="3760" w:type="dxa"/>
            <w:tcBorders>
              <w:top w:val="nil"/>
              <w:left w:val="nil"/>
              <w:bottom w:val="single" w:sz="8" w:space="0" w:color="auto"/>
              <w:right w:val="single" w:sz="8" w:space="0" w:color="auto"/>
            </w:tcBorders>
            <w:shd w:val="clear" w:color="auto" w:fill="auto"/>
            <w:vAlign w:val="center"/>
            <w:hideMark/>
          </w:tcPr>
          <w:p w14:paraId="637CA0BC"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问答与分析题（50分）</w:t>
            </w:r>
          </w:p>
        </w:tc>
        <w:tc>
          <w:tcPr>
            <w:tcW w:w="1880" w:type="dxa"/>
            <w:tcBorders>
              <w:top w:val="nil"/>
              <w:left w:val="nil"/>
              <w:bottom w:val="single" w:sz="8" w:space="0" w:color="auto"/>
              <w:right w:val="single" w:sz="8" w:space="0" w:color="auto"/>
            </w:tcBorders>
            <w:shd w:val="clear" w:color="auto" w:fill="auto"/>
            <w:vAlign w:val="center"/>
            <w:hideMark/>
          </w:tcPr>
          <w:p w14:paraId="3F2F3D37" w14:textId="77777777" w:rsidR="00C670F1" w:rsidRPr="00E4168C" w:rsidRDefault="00C670F1" w:rsidP="004904E7">
            <w:pPr>
              <w:widowControl/>
              <w:jc w:val="center"/>
              <w:rPr>
                <w:rFonts w:ascii="仿宋" w:eastAsia="仿宋" w:hAnsi="仿宋" w:cs="宋体"/>
                <w:color w:val="000000"/>
                <w:kern w:val="0"/>
                <w:szCs w:val="21"/>
              </w:rPr>
            </w:pPr>
            <w:r w:rsidRPr="00E4168C">
              <w:rPr>
                <w:rFonts w:ascii="仿宋" w:eastAsia="仿宋" w:hAnsi="仿宋" w:cs="宋体" w:hint="eastAsia"/>
                <w:color w:val="000000"/>
                <w:kern w:val="0"/>
                <w:szCs w:val="21"/>
              </w:rPr>
              <w:t>√</w:t>
            </w:r>
          </w:p>
        </w:tc>
      </w:tr>
    </w:tbl>
    <w:p w14:paraId="12E6FB89" w14:textId="77777777" w:rsidR="00C670F1" w:rsidRPr="006F18E1" w:rsidRDefault="00C670F1" w:rsidP="00EA737D">
      <w:pPr>
        <w:snapToGrid w:val="0"/>
        <w:spacing w:line="360" w:lineRule="auto"/>
        <w:ind w:firstLineChars="200" w:firstLine="482"/>
        <w:rPr>
          <w:rFonts w:ascii="仿宋" w:eastAsia="仿宋" w:hAnsi="仿宋"/>
          <w:b/>
          <w:color w:val="0070C0"/>
          <w:sz w:val="24"/>
        </w:rPr>
      </w:pPr>
    </w:p>
    <w:p w14:paraId="6687D9BD" w14:textId="3604E6C6"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C670F1">
        <w:rPr>
          <w:rFonts w:eastAsia="仿宋" w:hint="eastAsia"/>
          <w:sz w:val="24"/>
        </w:rPr>
        <w:t xml:space="preserve">40 </w:t>
      </w:r>
      <w:r w:rsidR="001454DA">
        <w:rPr>
          <w:rFonts w:eastAsia="仿宋"/>
          <w:sz w:val="24"/>
        </w:rPr>
        <w:t>%</w:t>
      </w:r>
      <w:r w:rsidR="001454DA">
        <w:rPr>
          <w:rFonts w:eastAsia="仿宋" w:hint="eastAsia"/>
          <w:sz w:val="24"/>
        </w:rPr>
        <w:t>，实验成绩</w:t>
      </w:r>
      <w:r w:rsidR="00C670F1">
        <w:rPr>
          <w:rFonts w:eastAsia="仿宋" w:hint="eastAsia"/>
          <w:sz w:val="24"/>
        </w:rPr>
        <w:t xml:space="preserve">0 </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C670F1">
        <w:rPr>
          <w:rFonts w:eastAsia="仿宋" w:hint="eastAsia"/>
          <w:sz w:val="24"/>
        </w:rPr>
        <w:t xml:space="preserve">60 </w:t>
      </w:r>
      <w:r w:rsidR="001454DA">
        <w:rPr>
          <w:rFonts w:eastAsia="仿宋"/>
          <w:sz w:val="24"/>
        </w:rPr>
        <w:t>%</w:t>
      </w:r>
    </w:p>
    <w:p w14:paraId="04B924F2"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63B0D71F" w14:textId="77777777" w:rsidTr="00353940">
        <w:trPr>
          <w:jc w:val="center"/>
        </w:trPr>
        <w:tc>
          <w:tcPr>
            <w:tcW w:w="1578" w:type="dxa"/>
            <w:gridSpan w:val="2"/>
            <w:shd w:val="clear" w:color="auto" w:fill="auto"/>
            <w:vAlign w:val="center"/>
          </w:tcPr>
          <w:p w14:paraId="4DCB0000" w14:textId="77777777" w:rsidR="0096382D" w:rsidRPr="00132826" w:rsidRDefault="0096382D" w:rsidP="001454DA">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考核环节</w:t>
            </w:r>
          </w:p>
        </w:tc>
        <w:tc>
          <w:tcPr>
            <w:tcW w:w="798" w:type="dxa"/>
            <w:vAlign w:val="center"/>
          </w:tcPr>
          <w:p w14:paraId="7FCBE0A7" w14:textId="77777777" w:rsidR="0096382D" w:rsidRPr="00132826" w:rsidRDefault="0096382D" w:rsidP="008E0850">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分值</w:t>
            </w:r>
          </w:p>
        </w:tc>
        <w:tc>
          <w:tcPr>
            <w:tcW w:w="2410" w:type="dxa"/>
            <w:vAlign w:val="center"/>
          </w:tcPr>
          <w:p w14:paraId="4B767302" w14:textId="77777777" w:rsidR="0096382D" w:rsidRPr="00132826" w:rsidRDefault="0096382D" w:rsidP="008E0850">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考核/评价细则</w:t>
            </w:r>
          </w:p>
        </w:tc>
        <w:tc>
          <w:tcPr>
            <w:tcW w:w="2035" w:type="dxa"/>
            <w:vAlign w:val="center"/>
          </w:tcPr>
          <w:p w14:paraId="1A26F5CF" w14:textId="77777777" w:rsidR="0096382D" w:rsidRPr="00132826" w:rsidRDefault="0096382D" w:rsidP="008E0850">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对应的课程目标</w:t>
            </w:r>
          </w:p>
        </w:tc>
      </w:tr>
      <w:tr w:rsidR="0096382D" w:rsidRPr="00835DE5" w14:paraId="44ADB6D7" w14:textId="77777777" w:rsidTr="00353940">
        <w:trPr>
          <w:jc w:val="center"/>
        </w:trPr>
        <w:tc>
          <w:tcPr>
            <w:tcW w:w="817" w:type="dxa"/>
            <w:vMerge w:val="restart"/>
            <w:shd w:val="clear" w:color="auto" w:fill="auto"/>
            <w:vAlign w:val="center"/>
          </w:tcPr>
          <w:p w14:paraId="1239A0B3" w14:textId="77777777" w:rsidR="0096382D" w:rsidRPr="00132826" w:rsidRDefault="0096382D" w:rsidP="001454DA">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过程考核</w:t>
            </w:r>
          </w:p>
        </w:tc>
        <w:tc>
          <w:tcPr>
            <w:tcW w:w="761" w:type="dxa"/>
            <w:shd w:val="clear" w:color="auto" w:fill="auto"/>
            <w:vAlign w:val="center"/>
          </w:tcPr>
          <w:p w14:paraId="47D69DBC" w14:textId="77777777" w:rsidR="0096382D" w:rsidRPr="00132826" w:rsidRDefault="0096382D" w:rsidP="008E0850">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作业</w:t>
            </w:r>
          </w:p>
        </w:tc>
        <w:tc>
          <w:tcPr>
            <w:tcW w:w="798" w:type="dxa"/>
            <w:vAlign w:val="center"/>
          </w:tcPr>
          <w:p w14:paraId="0F6E23AB" w14:textId="545B7A67" w:rsidR="0096382D" w:rsidRPr="00C670F1" w:rsidRDefault="00C670F1" w:rsidP="00132826">
            <w:pPr>
              <w:adjustRightInd w:val="0"/>
              <w:snapToGrid w:val="0"/>
              <w:jc w:val="center"/>
              <w:rPr>
                <w:rFonts w:ascii="仿宋" w:eastAsia="仿宋" w:hAnsi="仿宋" w:cs="宋体"/>
                <w:color w:val="000000"/>
                <w:kern w:val="0"/>
                <w:szCs w:val="21"/>
              </w:rPr>
            </w:pPr>
            <w:r w:rsidRPr="00C670F1">
              <w:rPr>
                <w:rFonts w:ascii="仿宋" w:eastAsia="仿宋" w:hAnsi="仿宋" w:cs="宋体" w:hint="eastAsia"/>
                <w:color w:val="000000"/>
                <w:kern w:val="0"/>
                <w:szCs w:val="21"/>
              </w:rPr>
              <w:t>100</w:t>
            </w:r>
          </w:p>
        </w:tc>
        <w:tc>
          <w:tcPr>
            <w:tcW w:w="2410" w:type="dxa"/>
            <w:vAlign w:val="center"/>
          </w:tcPr>
          <w:p w14:paraId="0F5B1FF4" w14:textId="7A983FA7" w:rsidR="0096382D" w:rsidRPr="00C670F1" w:rsidRDefault="00C670F1" w:rsidP="00C670F1">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依据作业标准答案赋分给分</w:t>
            </w:r>
          </w:p>
        </w:tc>
        <w:tc>
          <w:tcPr>
            <w:tcW w:w="2035" w:type="dxa"/>
            <w:vAlign w:val="center"/>
          </w:tcPr>
          <w:p w14:paraId="35E59C66" w14:textId="2189BB3E" w:rsidR="0096382D" w:rsidRPr="00C670F1" w:rsidRDefault="00C670F1" w:rsidP="00F264E0">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1、2、3、4、5、6</w:t>
            </w:r>
          </w:p>
        </w:tc>
      </w:tr>
      <w:tr w:rsidR="0096382D" w:rsidRPr="00835DE5" w14:paraId="3CDA5B07" w14:textId="77777777" w:rsidTr="00353940">
        <w:trPr>
          <w:jc w:val="center"/>
        </w:trPr>
        <w:tc>
          <w:tcPr>
            <w:tcW w:w="817" w:type="dxa"/>
            <w:vMerge/>
            <w:shd w:val="clear" w:color="auto" w:fill="auto"/>
            <w:vAlign w:val="center"/>
          </w:tcPr>
          <w:p w14:paraId="574C4260" w14:textId="77777777" w:rsidR="0096382D" w:rsidRPr="00132826" w:rsidRDefault="0096382D" w:rsidP="008E0850">
            <w:pPr>
              <w:snapToGrid w:val="0"/>
              <w:spacing w:line="360" w:lineRule="auto"/>
              <w:jc w:val="center"/>
              <w:rPr>
                <w:rFonts w:ascii="仿宋" w:eastAsia="仿宋" w:hAnsi="仿宋"/>
                <w:b/>
                <w:color w:val="000000"/>
                <w:szCs w:val="21"/>
              </w:rPr>
            </w:pPr>
          </w:p>
        </w:tc>
        <w:tc>
          <w:tcPr>
            <w:tcW w:w="761" w:type="dxa"/>
            <w:shd w:val="clear" w:color="auto" w:fill="auto"/>
            <w:vAlign w:val="center"/>
          </w:tcPr>
          <w:p w14:paraId="239B48C6" w14:textId="25A3D42D" w:rsidR="0096382D" w:rsidRPr="00132826" w:rsidRDefault="00C670F1" w:rsidP="008E0850">
            <w:pPr>
              <w:snapToGrid w:val="0"/>
              <w:spacing w:line="360" w:lineRule="auto"/>
              <w:jc w:val="center"/>
              <w:rPr>
                <w:rFonts w:ascii="仿宋" w:eastAsia="仿宋" w:hAnsi="仿宋"/>
                <w:b/>
                <w:color w:val="000000"/>
                <w:szCs w:val="21"/>
              </w:rPr>
            </w:pPr>
            <w:r w:rsidRPr="00132826">
              <w:rPr>
                <w:rFonts w:ascii="仿宋" w:eastAsia="仿宋" w:hAnsi="仿宋" w:hint="eastAsia"/>
                <w:b/>
                <w:color w:val="000000"/>
                <w:szCs w:val="21"/>
              </w:rPr>
              <w:t>考勤</w:t>
            </w:r>
          </w:p>
        </w:tc>
        <w:tc>
          <w:tcPr>
            <w:tcW w:w="798" w:type="dxa"/>
            <w:vAlign w:val="center"/>
          </w:tcPr>
          <w:p w14:paraId="17439CFD" w14:textId="01DD4571" w:rsidR="0096382D" w:rsidRPr="00C670F1" w:rsidRDefault="00C670F1" w:rsidP="00132826">
            <w:pPr>
              <w:adjustRightInd w:val="0"/>
              <w:snapToGrid w:val="0"/>
              <w:jc w:val="center"/>
              <w:rPr>
                <w:rFonts w:ascii="仿宋" w:eastAsia="仿宋" w:hAnsi="仿宋" w:cs="宋体"/>
                <w:color w:val="000000"/>
                <w:kern w:val="0"/>
                <w:szCs w:val="21"/>
              </w:rPr>
            </w:pPr>
            <w:r w:rsidRPr="00C670F1">
              <w:rPr>
                <w:rFonts w:ascii="仿宋" w:eastAsia="仿宋" w:hAnsi="仿宋" w:cs="宋体" w:hint="eastAsia"/>
                <w:color w:val="000000"/>
                <w:kern w:val="0"/>
                <w:szCs w:val="21"/>
              </w:rPr>
              <w:t>100</w:t>
            </w:r>
          </w:p>
        </w:tc>
        <w:tc>
          <w:tcPr>
            <w:tcW w:w="2410" w:type="dxa"/>
            <w:vAlign w:val="center"/>
          </w:tcPr>
          <w:p w14:paraId="17EA4D36" w14:textId="0D859BDF" w:rsidR="0096382D" w:rsidRPr="00C670F1" w:rsidRDefault="00C670F1" w:rsidP="00C670F1">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缺勤一次扣20分</w:t>
            </w:r>
          </w:p>
        </w:tc>
        <w:tc>
          <w:tcPr>
            <w:tcW w:w="2035" w:type="dxa"/>
            <w:vAlign w:val="center"/>
          </w:tcPr>
          <w:p w14:paraId="12A0C60B" w14:textId="04AE88B8" w:rsidR="0096382D" w:rsidRPr="00C670F1" w:rsidRDefault="00C670F1" w:rsidP="00C670F1">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w:t>
            </w:r>
          </w:p>
        </w:tc>
      </w:tr>
      <w:tr w:rsidR="0096382D" w:rsidRPr="00835DE5" w14:paraId="3E18A530" w14:textId="77777777" w:rsidTr="00353940">
        <w:trPr>
          <w:jc w:val="center"/>
        </w:trPr>
        <w:tc>
          <w:tcPr>
            <w:tcW w:w="817" w:type="dxa"/>
            <w:shd w:val="clear" w:color="auto" w:fill="auto"/>
            <w:vAlign w:val="center"/>
          </w:tcPr>
          <w:p w14:paraId="4EE6737F" w14:textId="77777777" w:rsidR="0096382D" w:rsidRPr="00132826" w:rsidRDefault="0096382D" w:rsidP="00835DE5">
            <w:pPr>
              <w:snapToGrid w:val="0"/>
              <w:spacing w:line="360" w:lineRule="auto"/>
              <w:jc w:val="center"/>
              <w:rPr>
                <w:rFonts w:ascii="仿宋" w:eastAsia="仿宋" w:hAnsi="仿宋"/>
                <w:b/>
                <w:color w:val="000000"/>
                <w:szCs w:val="21"/>
              </w:rPr>
            </w:pPr>
            <w:proofErr w:type="gramStart"/>
            <w:r w:rsidRPr="00132826">
              <w:rPr>
                <w:rFonts w:ascii="仿宋" w:eastAsia="仿宋" w:hAnsi="仿宋" w:hint="eastAsia"/>
                <w:b/>
                <w:color w:val="000000"/>
                <w:szCs w:val="21"/>
              </w:rPr>
              <w:t>结课考核</w:t>
            </w:r>
            <w:proofErr w:type="gramEnd"/>
          </w:p>
        </w:tc>
        <w:tc>
          <w:tcPr>
            <w:tcW w:w="761" w:type="dxa"/>
            <w:shd w:val="clear" w:color="auto" w:fill="auto"/>
            <w:vAlign w:val="center"/>
          </w:tcPr>
          <w:p w14:paraId="79E9C033" w14:textId="77777777" w:rsidR="0096382D" w:rsidRPr="00132826" w:rsidRDefault="0096382D" w:rsidP="00835DE5">
            <w:pPr>
              <w:snapToGrid w:val="0"/>
              <w:spacing w:line="360" w:lineRule="auto"/>
              <w:jc w:val="center"/>
              <w:rPr>
                <w:rFonts w:ascii="仿宋" w:eastAsia="仿宋" w:hAnsi="仿宋"/>
                <w:b/>
                <w:color w:val="000000"/>
                <w:szCs w:val="21"/>
              </w:rPr>
            </w:pPr>
            <w:proofErr w:type="gramStart"/>
            <w:r w:rsidRPr="00132826">
              <w:rPr>
                <w:rFonts w:ascii="仿宋" w:eastAsia="仿宋" w:hAnsi="仿宋" w:hint="eastAsia"/>
                <w:b/>
                <w:color w:val="000000"/>
                <w:szCs w:val="21"/>
              </w:rPr>
              <w:t>结课考试</w:t>
            </w:r>
            <w:proofErr w:type="gramEnd"/>
          </w:p>
        </w:tc>
        <w:tc>
          <w:tcPr>
            <w:tcW w:w="798" w:type="dxa"/>
            <w:vAlign w:val="center"/>
          </w:tcPr>
          <w:p w14:paraId="177F6867" w14:textId="3C5968B9" w:rsidR="0096382D" w:rsidRPr="00C670F1" w:rsidRDefault="00C670F1" w:rsidP="00132826">
            <w:pPr>
              <w:adjustRightInd w:val="0"/>
              <w:snapToGrid w:val="0"/>
              <w:jc w:val="center"/>
              <w:rPr>
                <w:rFonts w:ascii="仿宋" w:eastAsia="仿宋" w:hAnsi="仿宋" w:cs="宋体"/>
                <w:color w:val="000000"/>
                <w:kern w:val="0"/>
                <w:szCs w:val="21"/>
              </w:rPr>
            </w:pPr>
            <w:r w:rsidRPr="00C670F1">
              <w:rPr>
                <w:rFonts w:ascii="仿宋" w:eastAsia="仿宋" w:hAnsi="仿宋" w:cs="宋体" w:hint="eastAsia"/>
                <w:color w:val="000000"/>
                <w:kern w:val="0"/>
                <w:szCs w:val="21"/>
              </w:rPr>
              <w:t>100</w:t>
            </w:r>
          </w:p>
        </w:tc>
        <w:tc>
          <w:tcPr>
            <w:tcW w:w="2410" w:type="dxa"/>
            <w:vAlign w:val="center"/>
          </w:tcPr>
          <w:p w14:paraId="0DD50546" w14:textId="4D17850C" w:rsidR="003C5131" w:rsidRPr="00C670F1" w:rsidRDefault="00C670F1" w:rsidP="00C670F1">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填空题（30分）、判断题（10分）、选择题（10分）、问答与分析题（50分），其中非标准答案题占5%。</w:t>
            </w:r>
          </w:p>
        </w:tc>
        <w:tc>
          <w:tcPr>
            <w:tcW w:w="2035" w:type="dxa"/>
            <w:vAlign w:val="center"/>
          </w:tcPr>
          <w:p w14:paraId="4037F757" w14:textId="729F624B" w:rsidR="0096382D" w:rsidRPr="00C670F1" w:rsidRDefault="00F264E0" w:rsidP="00C670F1">
            <w:pPr>
              <w:adjustRightInd w:val="0"/>
              <w:snapToGrid w:val="0"/>
              <w:jc w:val="left"/>
              <w:rPr>
                <w:rFonts w:ascii="仿宋" w:eastAsia="仿宋" w:hAnsi="仿宋" w:cs="宋体"/>
                <w:color w:val="000000"/>
                <w:kern w:val="0"/>
                <w:szCs w:val="21"/>
              </w:rPr>
            </w:pPr>
            <w:r w:rsidRPr="00C670F1">
              <w:rPr>
                <w:rFonts w:ascii="仿宋" w:eastAsia="仿宋" w:hAnsi="仿宋" w:cs="宋体" w:hint="eastAsia"/>
                <w:color w:val="000000"/>
                <w:kern w:val="0"/>
                <w:szCs w:val="21"/>
              </w:rPr>
              <w:t>1、2、3、4、5、6</w:t>
            </w:r>
          </w:p>
        </w:tc>
      </w:tr>
    </w:tbl>
    <w:p w14:paraId="0FEF7616" w14:textId="77777777" w:rsidR="00C670F1" w:rsidRDefault="00C670F1" w:rsidP="00835DE5">
      <w:pPr>
        <w:snapToGrid w:val="0"/>
        <w:spacing w:line="360" w:lineRule="auto"/>
        <w:ind w:firstLineChars="200" w:firstLine="480"/>
        <w:rPr>
          <w:rFonts w:ascii="仿宋" w:eastAsia="仿宋" w:hAnsi="仿宋"/>
          <w:bCs/>
          <w:color w:val="0070C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1478"/>
        <w:gridCol w:w="1470"/>
        <w:gridCol w:w="1469"/>
        <w:gridCol w:w="1470"/>
        <w:gridCol w:w="1470"/>
      </w:tblGrid>
      <w:tr w:rsidR="00C670F1" w:rsidRPr="0031753A" w14:paraId="4EFE2B5A" w14:textId="77777777" w:rsidTr="00C670F1">
        <w:tc>
          <w:tcPr>
            <w:tcW w:w="831" w:type="dxa"/>
            <w:shd w:val="clear" w:color="auto" w:fill="auto"/>
            <w:vAlign w:val="center"/>
          </w:tcPr>
          <w:p w14:paraId="775304A7" w14:textId="77777777" w:rsidR="00C670F1" w:rsidRPr="0031753A" w:rsidRDefault="00C670F1" w:rsidP="004904E7">
            <w:pPr>
              <w:snapToGrid w:val="0"/>
              <w:spacing w:line="300" w:lineRule="auto"/>
              <w:jc w:val="center"/>
              <w:rPr>
                <w:rFonts w:eastAsia="仿宋"/>
              </w:rPr>
            </w:pPr>
            <w:r w:rsidRPr="0031753A">
              <w:rPr>
                <w:rFonts w:eastAsia="仿宋"/>
              </w:rPr>
              <w:t>考核</w:t>
            </w:r>
          </w:p>
          <w:p w14:paraId="46E67075" w14:textId="77777777" w:rsidR="00C670F1" w:rsidRPr="0031753A" w:rsidRDefault="00C670F1" w:rsidP="004904E7">
            <w:pPr>
              <w:snapToGrid w:val="0"/>
              <w:spacing w:line="300" w:lineRule="auto"/>
              <w:jc w:val="center"/>
              <w:rPr>
                <w:rFonts w:eastAsia="仿宋"/>
              </w:rPr>
            </w:pPr>
            <w:r w:rsidRPr="0031753A">
              <w:rPr>
                <w:rFonts w:eastAsia="仿宋"/>
              </w:rPr>
              <w:t>环节</w:t>
            </w:r>
          </w:p>
        </w:tc>
        <w:tc>
          <w:tcPr>
            <w:tcW w:w="1478" w:type="dxa"/>
            <w:shd w:val="clear" w:color="auto" w:fill="auto"/>
            <w:vAlign w:val="center"/>
          </w:tcPr>
          <w:p w14:paraId="117500AA" w14:textId="77777777" w:rsidR="00C670F1" w:rsidRPr="0031753A" w:rsidRDefault="00C670F1" w:rsidP="004904E7">
            <w:pPr>
              <w:snapToGrid w:val="0"/>
              <w:spacing w:line="300" w:lineRule="auto"/>
              <w:jc w:val="center"/>
              <w:rPr>
                <w:rFonts w:eastAsia="仿宋"/>
              </w:rPr>
            </w:pPr>
            <w:r w:rsidRPr="0031753A">
              <w:rPr>
                <w:rFonts w:eastAsia="仿宋"/>
              </w:rPr>
              <w:t>优秀</w:t>
            </w:r>
          </w:p>
          <w:p w14:paraId="50A72A29" w14:textId="77777777" w:rsidR="00C670F1" w:rsidRPr="0031753A" w:rsidRDefault="00C670F1" w:rsidP="004904E7">
            <w:pPr>
              <w:snapToGrid w:val="0"/>
              <w:spacing w:line="300" w:lineRule="auto"/>
              <w:jc w:val="center"/>
              <w:rPr>
                <w:rFonts w:eastAsia="仿宋"/>
              </w:rPr>
            </w:pPr>
            <w:r w:rsidRPr="0031753A">
              <w:rPr>
                <w:rFonts w:eastAsia="仿宋"/>
              </w:rPr>
              <w:t>90-100</w:t>
            </w:r>
          </w:p>
        </w:tc>
        <w:tc>
          <w:tcPr>
            <w:tcW w:w="1470" w:type="dxa"/>
            <w:shd w:val="clear" w:color="auto" w:fill="auto"/>
            <w:vAlign w:val="center"/>
          </w:tcPr>
          <w:p w14:paraId="38094DC6" w14:textId="77777777" w:rsidR="00C670F1" w:rsidRPr="0031753A" w:rsidRDefault="00C670F1" w:rsidP="004904E7">
            <w:pPr>
              <w:snapToGrid w:val="0"/>
              <w:spacing w:line="300" w:lineRule="auto"/>
              <w:jc w:val="center"/>
              <w:rPr>
                <w:rFonts w:eastAsia="仿宋"/>
              </w:rPr>
            </w:pPr>
            <w:r w:rsidRPr="0031753A">
              <w:rPr>
                <w:rFonts w:eastAsia="仿宋"/>
              </w:rPr>
              <w:t>良好</w:t>
            </w:r>
          </w:p>
          <w:p w14:paraId="57F96777" w14:textId="77777777" w:rsidR="00C670F1" w:rsidRPr="0031753A" w:rsidRDefault="00C670F1" w:rsidP="004904E7">
            <w:pPr>
              <w:snapToGrid w:val="0"/>
              <w:spacing w:line="300" w:lineRule="auto"/>
              <w:jc w:val="center"/>
              <w:rPr>
                <w:rFonts w:eastAsia="仿宋"/>
              </w:rPr>
            </w:pPr>
            <w:r w:rsidRPr="0031753A">
              <w:rPr>
                <w:rFonts w:eastAsia="仿宋"/>
              </w:rPr>
              <w:t>80-89</w:t>
            </w:r>
          </w:p>
        </w:tc>
        <w:tc>
          <w:tcPr>
            <w:tcW w:w="1469" w:type="dxa"/>
            <w:shd w:val="clear" w:color="auto" w:fill="auto"/>
            <w:vAlign w:val="center"/>
          </w:tcPr>
          <w:p w14:paraId="16032576" w14:textId="77777777" w:rsidR="00C670F1" w:rsidRPr="0031753A" w:rsidRDefault="00C670F1" w:rsidP="004904E7">
            <w:pPr>
              <w:snapToGrid w:val="0"/>
              <w:spacing w:line="300" w:lineRule="auto"/>
              <w:jc w:val="center"/>
              <w:rPr>
                <w:rFonts w:eastAsia="仿宋"/>
              </w:rPr>
            </w:pPr>
            <w:r w:rsidRPr="0031753A">
              <w:rPr>
                <w:rFonts w:eastAsia="仿宋"/>
              </w:rPr>
              <w:t>中等</w:t>
            </w:r>
          </w:p>
          <w:p w14:paraId="11C0E28E" w14:textId="77777777" w:rsidR="00C670F1" w:rsidRPr="0031753A" w:rsidRDefault="00C670F1" w:rsidP="004904E7">
            <w:pPr>
              <w:snapToGrid w:val="0"/>
              <w:spacing w:line="300" w:lineRule="auto"/>
              <w:jc w:val="center"/>
              <w:rPr>
                <w:rFonts w:eastAsia="仿宋"/>
              </w:rPr>
            </w:pPr>
            <w:r w:rsidRPr="0031753A">
              <w:rPr>
                <w:rFonts w:eastAsia="仿宋"/>
              </w:rPr>
              <w:t>70-79</w:t>
            </w:r>
          </w:p>
        </w:tc>
        <w:tc>
          <w:tcPr>
            <w:tcW w:w="1470" w:type="dxa"/>
            <w:shd w:val="clear" w:color="auto" w:fill="auto"/>
            <w:vAlign w:val="center"/>
          </w:tcPr>
          <w:p w14:paraId="2FC02E64" w14:textId="77777777" w:rsidR="00C670F1" w:rsidRPr="0031753A" w:rsidRDefault="00C670F1" w:rsidP="004904E7">
            <w:pPr>
              <w:snapToGrid w:val="0"/>
              <w:spacing w:line="300" w:lineRule="auto"/>
              <w:jc w:val="center"/>
              <w:rPr>
                <w:rFonts w:eastAsia="仿宋"/>
              </w:rPr>
            </w:pPr>
            <w:r w:rsidRPr="0031753A">
              <w:rPr>
                <w:rFonts w:eastAsia="仿宋"/>
              </w:rPr>
              <w:t>及格</w:t>
            </w:r>
          </w:p>
          <w:p w14:paraId="7AC06CC5" w14:textId="77777777" w:rsidR="00C670F1" w:rsidRPr="0031753A" w:rsidRDefault="00C670F1" w:rsidP="004904E7">
            <w:pPr>
              <w:snapToGrid w:val="0"/>
              <w:spacing w:line="300" w:lineRule="auto"/>
              <w:jc w:val="center"/>
              <w:rPr>
                <w:rFonts w:eastAsia="仿宋"/>
              </w:rPr>
            </w:pPr>
            <w:r w:rsidRPr="0031753A">
              <w:rPr>
                <w:rFonts w:eastAsia="仿宋"/>
              </w:rPr>
              <w:t>60-69</w:t>
            </w:r>
          </w:p>
        </w:tc>
        <w:tc>
          <w:tcPr>
            <w:tcW w:w="1470" w:type="dxa"/>
            <w:shd w:val="clear" w:color="auto" w:fill="auto"/>
            <w:vAlign w:val="center"/>
          </w:tcPr>
          <w:p w14:paraId="4319B57B" w14:textId="77777777" w:rsidR="00C670F1" w:rsidRPr="0031753A" w:rsidRDefault="00C670F1" w:rsidP="004904E7">
            <w:pPr>
              <w:snapToGrid w:val="0"/>
              <w:spacing w:line="300" w:lineRule="auto"/>
              <w:jc w:val="center"/>
              <w:rPr>
                <w:rFonts w:eastAsia="仿宋"/>
              </w:rPr>
            </w:pPr>
            <w:r w:rsidRPr="0031753A">
              <w:rPr>
                <w:rFonts w:eastAsia="仿宋"/>
              </w:rPr>
              <w:t>不及格</w:t>
            </w:r>
          </w:p>
          <w:p w14:paraId="4C540986" w14:textId="77777777" w:rsidR="00C670F1" w:rsidRPr="0031753A" w:rsidRDefault="00C670F1" w:rsidP="004904E7">
            <w:pPr>
              <w:snapToGrid w:val="0"/>
              <w:spacing w:line="300" w:lineRule="auto"/>
              <w:jc w:val="center"/>
              <w:rPr>
                <w:rFonts w:eastAsia="仿宋"/>
              </w:rPr>
            </w:pPr>
            <w:r w:rsidRPr="0031753A">
              <w:rPr>
                <w:rFonts w:eastAsia="仿宋"/>
              </w:rPr>
              <w:t>&lt;60</w:t>
            </w:r>
          </w:p>
        </w:tc>
      </w:tr>
      <w:tr w:rsidR="00C670F1" w:rsidRPr="0031753A" w14:paraId="6083D1B2" w14:textId="77777777" w:rsidTr="00C670F1">
        <w:tc>
          <w:tcPr>
            <w:tcW w:w="831" w:type="dxa"/>
            <w:shd w:val="clear" w:color="auto" w:fill="auto"/>
            <w:vAlign w:val="center"/>
          </w:tcPr>
          <w:p w14:paraId="07D1F517" w14:textId="77777777" w:rsidR="00C670F1" w:rsidRPr="0031753A" w:rsidRDefault="00C670F1" w:rsidP="004904E7">
            <w:pPr>
              <w:snapToGrid w:val="0"/>
              <w:spacing w:line="300" w:lineRule="auto"/>
              <w:jc w:val="center"/>
              <w:rPr>
                <w:rFonts w:eastAsia="仿宋"/>
              </w:rPr>
            </w:pPr>
            <w:r w:rsidRPr="0031753A">
              <w:rPr>
                <w:rFonts w:eastAsia="仿宋"/>
              </w:rPr>
              <w:t>作业</w:t>
            </w:r>
          </w:p>
        </w:tc>
        <w:tc>
          <w:tcPr>
            <w:tcW w:w="1478" w:type="dxa"/>
            <w:shd w:val="clear" w:color="auto" w:fill="auto"/>
            <w:vAlign w:val="center"/>
          </w:tcPr>
          <w:p w14:paraId="1CB41B38" w14:textId="77777777" w:rsidR="00C670F1" w:rsidRPr="0031753A" w:rsidRDefault="00C670F1" w:rsidP="004904E7">
            <w:pPr>
              <w:snapToGrid w:val="0"/>
              <w:spacing w:line="300" w:lineRule="auto"/>
              <w:rPr>
                <w:rFonts w:eastAsia="仿宋"/>
              </w:rPr>
            </w:pPr>
            <w:r w:rsidRPr="0031753A">
              <w:rPr>
                <w:rFonts w:eastAsia="仿宋"/>
              </w:rPr>
              <w:t>按时完成作业，正确率很高，作业平均成绩优秀。</w:t>
            </w:r>
          </w:p>
        </w:tc>
        <w:tc>
          <w:tcPr>
            <w:tcW w:w="1470" w:type="dxa"/>
            <w:shd w:val="clear" w:color="auto" w:fill="auto"/>
            <w:vAlign w:val="center"/>
          </w:tcPr>
          <w:p w14:paraId="4484FF19" w14:textId="158BCCEA" w:rsidR="00C670F1" w:rsidRPr="0031753A" w:rsidRDefault="00C670F1" w:rsidP="004904E7">
            <w:pPr>
              <w:snapToGrid w:val="0"/>
              <w:spacing w:line="300" w:lineRule="auto"/>
              <w:rPr>
                <w:rFonts w:eastAsia="仿宋"/>
              </w:rPr>
            </w:pPr>
            <w:r w:rsidRPr="0031753A">
              <w:rPr>
                <w:rFonts w:eastAsia="仿宋"/>
              </w:rPr>
              <w:t>按时完成作业，正确率</w:t>
            </w:r>
            <w:r w:rsidR="00353940">
              <w:rPr>
                <w:rFonts w:eastAsia="仿宋" w:hint="eastAsia"/>
              </w:rPr>
              <w:t>较</w:t>
            </w:r>
            <w:r w:rsidRPr="0031753A">
              <w:rPr>
                <w:rFonts w:eastAsia="仿宋"/>
              </w:rPr>
              <w:t>高，作业平均成绩良好。</w:t>
            </w:r>
          </w:p>
        </w:tc>
        <w:tc>
          <w:tcPr>
            <w:tcW w:w="1469" w:type="dxa"/>
            <w:shd w:val="clear" w:color="auto" w:fill="auto"/>
            <w:vAlign w:val="center"/>
          </w:tcPr>
          <w:p w14:paraId="3D3B2E0F" w14:textId="77777777" w:rsidR="00C670F1" w:rsidRPr="0031753A" w:rsidRDefault="00C670F1" w:rsidP="004904E7">
            <w:pPr>
              <w:snapToGrid w:val="0"/>
              <w:spacing w:line="300" w:lineRule="auto"/>
              <w:rPr>
                <w:rFonts w:eastAsia="仿宋"/>
              </w:rPr>
            </w:pPr>
            <w:r w:rsidRPr="0031753A">
              <w:rPr>
                <w:rFonts w:eastAsia="仿宋"/>
              </w:rPr>
              <w:t>按时完成作业，正确率一般，作业平均成绩中等。</w:t>
            </w:r>
          </w:p>
        </w:tc>
        <w:tc>
          <w:tcPr>
            <w:tcW w:w="1470" w:type="dxa"/>
            <w:shd w:val="clear" w:color="auto" w:fill="auto"/>
            <w:vAlign w:val="center"/>
          </w:tcPr>
          <w:p w14:paraId="2262D655" w14:textId="77777777" w:rsidR="00C670F1" w:rsidRPr="0031753A" w:rsidRDefault="00C670F1" w:rsidP="004904E7">
            <w:pPr>
              <w:snapToGrid w:val="0"/>
              <w:spacing w:line="300" w:lineRule="auto"/>
              <w:rPr>
                <w:rFonts w:eastAsia="仿宋"/>
              </w:rPr>
            </w:pPr>
            <w:r w:rsidRPr="0031753A">
              <w:rPr>
                <w:rFonts w:eastAsia="仿宋"/>
              </w:rPr>
              <w:t>基本按时完成作业，正确率偏低，作业平均成绩及格。</w:t>
            </w:r>
          </w:p>
        </w:tc>
        <w:tc>
          <w:tcPr>
            <w:tcW w:w="1470" w:type="dxa"/>
            <w:shd w:val="clear" w:color="auto" w:fill="auto"/>
            <w:vAlign w:val="center"/>
          </w:tcPr>
          <w:p w14:paraId="44C54F66" w14:textId="77777777" w:rsidR="00C670F1" w:rsidRPr="0031753A" w:rsidRDefault="00C670F1" w:rsidP="004904E7">
            <w:pPr>
              <w:snapToGrid w:val="0"/>
              <w:spacing w:line="300" w:lineRule="auto"/>
              <w:rPr>
                <w:rFonts w:eastAsia="仿宋"/>
              </w:rPr>
            </w:pPr>
            <w:r w:rsidRPr="0031753A">
              <w:rPr>
                <w:rFonts w:eastAsia="仿宋"/>
              </w:rPr>
              <w:t>多次不能按时完成作业，或正确率低，作业平均成绩不及格。</w:t>
            </w:r>
          </w:p>
        </w:tc>
      </w:tr>
      <w:tr w:rsidR="00C670F1" w:rsidRPr="0031753A" w14:paraId="10E3CDBC" w14:textId="77777777" w:rsidTr="00C670F1">
        <w:tc>
          <w:tcPr>
            <w:tcW w:w="831" w:type="dxa"/>
            <w:shd w:val="clear" w:color="auto" w:fill="auto"/>
            <w:vAlign w:val="center"/>
          </w:tcPr>
          <w:p w14:paraId="4638658A" w14:textId="77777777" w:rsidR="00C670F1" w:rsidRPr="0031753A" w:rsidRDefault="00C670F1" w:rsidP="004904E7">
            <w:pPr>
              <w:snapToGrid w:val="0"/>
              <w:spacing w:line="300" w:lineRule="auto"/>
              <w:jc w:val="center"/>
              <w:rPr>
                <w:rFonts w:eastAsia="仿宋"/>
              </w:rPr>
            </w:pPr>
            <w:r w:rsidRPr="0031753A">
              <w:rPr>
                <w:rFonts w:eastAsia="仿宋"/>
              </w:rPr>
              <w:t>期末</w:t>
            </w:r>
          </w:p>
          <w:p w14:paraId="7C9C3034" w14:textId="77777777" w:rsidR="00C670F1" w:rsidRPr="0031753A" w:rsidRDefault="00C670F1" w:rsidP="004904E7">
            <w:pPr>
              <w:snapToGrid w:val="0"/>
              <w:spacing w:line="300" w:lineRule="auto"/>
              <w:jc w:val="center"/>
              <w:rPr>
                <w:rFonts w:eastAsia="仿宋"/>
              </w:rPr>
            </w:pPr>
            <w:r w:rsidRPr="0031753A">
              <w:rPr>
                <w:rFonts w:eastAsia="仿宋"/>
              </w:rPr>
              <w:t>考试</w:t>
            </w:r>
          </w:p>
        </w:tc>
        <w:tc>
          <w:tcPr>
            <w:tcW w:w="1478" w:type="dxa"/>
            <w:shd w:val="clear" w:color="auto" w:fill="auto"/>
            <w:vAlign w:val="center"/>
          </w:tcPr>
          <w:p w14:paraId="0EF22943" w14:textId="77777777" w:rsidR="00C670F1" w:rsidRPr="0031753A" w:rsidRDefault="00C670F1" w:rsidP="004904E7">
            <w:pPr>
              <w:snapToGrid w:val="0"/>
              <w:spacing w:line="300" w:lineRule="auto"/>
              <w:rPr>
                <w:rFonts w:eastAsia="仿宋"/>
              </w:rPr>
            </w:pPr>
            <w:r w:rsidRPr="0031753A">
              <w:rPr>
                <w:rFonts w:eastAsia="仿宋"/>
              </w:rPr>
              <w:t>根据期末考试评分标准，教师批阅试卷评定成绩优秀。</w:t>
            </w:r>
          </w:p>
        </w:tc>
        <w:tc>
          <w:tcPr>
            <w:tcW w:w="1470" w:type="dxa"/>
            <w:shd w:val="clear" w:color="auto" w:fill="auto"/>
            <w:vAlign w:val="center"/>
          </w:tcPr>
          <w:p w14:paraId="7B25B83E" w14:textId="77777777" w:rsidR="00C670F1" w:rsidRPr="0031753A" w:rsidRDefault="00C670F1" w:rsidP="004904E7">
            <w:pPr>
              <w:snapToGrid w:val="0"/>
              <w:spacing w:line="300" w:lineRule="auto"/>
              <w:rPr>
                <w:rFonts w:eastAsia="仿宋"/>
              </w:rPr>
            </w:pPr>
            <w:r w:rsidRPr="0031753A">
              <w:rPr>
                <w:rFonts w:eastAsia="仿宋"/>
              </w:rPr>
              <w:t>根据期末考试评分标准，教师批阅试卷评定成绩良好。</w:t>
            </w:r>
          </w:p>
        </w:tc>
        <w:tc>
          <w:tcPr>
            <w:tcW w:w="1469" w:type="dxa"/>
            <w:shd w:val="clear" w:color="auto" w:fill="auto"/>
            <w:vAlign w:val="center"/>
          </w:tcPr>
          <w:p w14:paraId="711A189C" w14:textId="77777777" w:rsidR="00C670F1" w:rsidRPr="0031753A" w:rsidRDefault="00C670F1" w:rsidP="004904E7">
            <w:pPr>
              <w:snapToGrid w:val="0"/>
              <w:spacing w:line="300" w:lineRule="auto"/>
              <w:rPr>
                <w:rFonts w:eastAsia="仿宋"/>
              </w:rPr>
            </w:pPr>
            <w:r w:rsidRPr="0031753A">
              <w:rPr>
                <w:rFonts w:eastAsia="仿宋"/>
              </w:rPr>
              <w:t>根据期末考试评分标准，教师批阅试卷评定成绩中等。</w:t>
            </w:r>
          </w:p>
        </w:tc>
        <w:tc>
          <w:tcPr>
            <w:tcW w:w="1470" w:type="dxa"/>
            <w:shd w:val="clear" w:color="auto" w:fill="auto"/>
            <w:vAlign w:val="center"/>
          </w:tcPr>
          <w:p w14:paraId="112EFCB4" w14:textId="77777777" w:rsidR="00C670F1" w:rsidRPr="0031753A" w:rsidRDefault="00C670F1" w:rsidP="004904E7">
            <w:pPr>
              <w:snapToGrid w:val="0"/>
              <w:spacing w:line="300" w:lineRule="auto"/>
              <w:rPr>
                <w:rFonts w:eastAsia="仿宋"/>
              </w:rPr>
            </w:pPr>
            <w:r w:rsidRPr="0031753A">
              <w:rPr>
                <w:rFonts w:eastAsia="仿宋"/>
              </w:rPr>
              <w:t>根据期末考试评分标准，教师批阅试卷评定成绩及格。</w:t>
            </w:r>
          </w:p>
        </w:tc>
        <w:tc>
          <w:tcPr>
            <w:tcW w:w="1470" w:type="dxa"/>
            <w:shd w:val="clear" w:color="auto" w:fill="auto"/>
            <w:vAlign w:val="center"/>
          </w:tcPr>
          <w:p w14:paraId="52A14BBF" w14:textId="77777777" w:rsidR="00C670F1" w:rsidRPr="0031753A" w:rsidRDefault="00C670F1" w:rsidP="004904E7">
            <w:pPr>
              <w:snapToGrid w:val="0"/>
              <w:spacing w:line="300" w:lineRule="auto"/>
              <w:rPr>
                <w:rFonts w:eastAsia="仿宋"/>
              </w:rPr>
            </w:pPr>
            <w:r w:rsidRPr="0031753A">
              <w:rPr>
                <w:rFonts w:eastAsia="仿宋"/>
              </w:rPr>
              <w:t>根据期末考试评分标准，教师批阅试卷评定成绩不及格。</w:t>
            </w:r>
          </w:p>
        </w:tc>
      </w:tr>
    </w:tbl>
    <w:p w14:paraId="27E42B04" w14:textId="77777777" w:rsidR="00C670F1" w:rsidRPr="00C670F1" w:rsidRDefault="00C670F1" w:rsidP="00835DE5">
      <w:pPr>
        <w:snapToGrid w:val="0"/>
        <w:spacing w:line="360" w:lineRule="auto"/>
        <w:ind w:firstLineChars="200" w:firstLine="480"/>
        <w:rPr>
          <w:rFonts w:ascii="仿宋" w:eastAsia="仿宋" w:hAnsi="仿宋"/>
          <w:bCs/>
          <w:color w:val="0070C0"/>
          <w:sz w:val="24"/>
        </w:rPr>
      </w:pPr>
    </w:p>
    <w:p w14:paraId="0E47C34A"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77"/>
        <w:gridCol w:w="848"/>
        <w:gridCol w:w="846"/>
        <w:gridCol w:w="887"/>
        <w:gridCol w:w="884"/>
        <w:gridCol w:w="952"/>
        <w:gridCol w:w="914"/>
        <w:gridCol w:w="872"/>
      </w:tblGrid>
      <w:tr w:rsidR="00C670F1" w14:paraId="0684236C" w14:textId="77777777" w:rsidTr="00C670F1">
        <w:tc>
          <w:tcPr>
            <w:tcW w:w="1260" w:type="pct"/>
            <w:gridSpan w:val="2"/>
            <w:vMerge w:val="restart"/>
            <w:shd w:val="clear" w:color="auto" w:fill="auto"/>
            <w:vAlign w:val="center"/>
          </w:tcPr>
          <w:p w14:paraId="4A033BEB"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考核环节</w:t>
            </w:r>
          </w:p>
        </w:tc>
        <w:tc>
          <w:tcPr>
            <w:tcW w:w="511" w:type="pct"/>
            <w:vMerge w:val="restart"/>
            <w:vAlign w:val="center"/>
          </w:tcPr>
          <w:p w14:paraId="791E769E"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分值</w:t>
            </w:r>
          </w:p>
        </w:tc>
        <w:tc>
          <w:tcPr>
            <w:tcW w:w="3229" w:type="pct"/>
            <w:gridSpan w:val="6"/>
            <w:shd w:val="clear" w:color="auto" w:fill="auto"/>
            <w:vAlign w:val="center"/>
          </w:tcPr>
          <w:p w14:paraId="20B979D8"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各考核项目对应课程目标的分值</w:t>
            </w:r>
          </w:p>
        </w:tc>
      </w:tr>
      <w:tr w:rsidR="00C670F1" w14:paraId="53BDF7CB" w14:textId="77777777" w:rsidTr="00C670F1">
        <w:tc>
          <w:tcPr>
            <w:tcW w:w="1260" w:type="pct"/>
            <w:gridSpan w:val="2"/>
            <w:vMerge/>
            <w:shd w:val="clear" w:color="auto" w:fill="auto"/>
            <w:vAlign w:val="center"/>
          </w:tcPr>
          <w:p w14:paraId="164F9272" w14:textId="77777777" w:rsidR="00C670F1" w:rsidRPr="00B96C3C" w:rsidRDefault="00C670F1" w:rsidP="004904E7">
            <w:pPr>
              <w:snapToGrid w:val="0"/>
              <w:spacing w:line="360" w:lineRule="auto"/>
              <w:jc w:val="center"/>
              <w:rPr>
                <w:rFonts w:ascii="仿宋" w:eastAsia="仿宋" w:hAnsi="仿宋"/>
                <w:b/>
                <w:szCs w:val="21"/>
              </w:rPr>
            </w:pPr>
          </w:p>
        </w:tc>
        <w:tc>
          <w:tcPr>
            <w:tcW w:w="511" w:type="pct"/>
            <w:vMerge/>
          </w:tcPr>
          <w:p w14:paraId="05B1D956" w14:textId="77777777" w:rsidR="00C670F1" w:rsidRPr="00B96C3C" w:rsidRDefault="00C670F1" w:rsidP="004904E7">
            <w:pPr>
              <w:snapToGrid w:val="0"/>
              <w:spacing w:line="360" w:lineRule="auto"/>
              <w:jc w:val="center"/>
              <w:rPr>
                <w:rFonts w:ascii="仿宋" w:eastAsia="仿宋" w:hAnsi="仿宋"/>
                <w:b/>
                <w:szCs w:val="21"/>
              </w:rPr>
            </w:pPr>
          </w:p>
        </w:tc>
        <w:tc>
          <w:tcPr>
            <w:tcW w:w="510" w:type="pct"/>
            <w:shd w:val="clear" w:color="auto" w:fill="auto"/>
            <w:vAlign w:val="center"/>
          </w:tcPr>
          <w:p w14:paraId="12EB7B62"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课程目标1</w:t>
            </w:r>
          </w:p>
        </w:tc>
        <w:tc>
          <w:tcPr>
            <w:tcW w:w="535" w:type="pct"/>
          </w:tcPr>
          <w:p w14:paraId="6EE9087C"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课程目标2</w:t>
            </w:r>
          </w:p>
        </w:tc>
        <w:tc>
          <w:tcPr>
            <w:tcW w:w="533" w:type="pct"/>
          </w:tcPr>
          <w:p w14:paraId="7CF76B7D"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w:t>
            </w:r>
            <w:r w:rsidRPr="00B96C3C">
              <w:rPr>
                <w:rFonts w:ascii="仿宋" w:eastAsia="仿宋" w:hAnsi="仿宋"/>
                <w:b/>
                <w:szCs w:val="21"/>
              </w:rPr>
              <w:t>3</w:t>
            </w:r>
          </w:p>
        </w:tc>
        <w:tc>
          <w:tcPr>
            <w:tcW w:w="574" w:type="pct"/>
          </w:tcPr>
          <w:p w14:paraId="3AE390B9"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课程目标4</w:t>
            </w:r>
          </w:p>
        </w:tc>
        <w:tc>
          <w:tcPr>
            <w:tcW w:w="551" w:type="pct"/>
          </w:tcPr>
          <w:p w14:paraId="4733DBDA"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课程目标5</w:t>
            </w:r>
          </w:p>
        </w:tc>
        <w:tc>
          <w:tcPr>
            <w:tcW w:w="526" w:type="pct"/>
          </w:tcPr>
          <w:p w14:paraId="2B862173"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课程目标6</w:t>
            </w:r>
          </w:p>
        </w:tc>
      </w:tr>
      <w:tr w:rsidR="00C670F1" w14:paraId="0415DA74" w14:textId="77777777" w:rsidTr="00B96C3C">
        <w:tc>
          <w:tcPr>
            <w:tcW w:w="309" w:type="pct"/>
            <w:shd w:val="clear" w:color="auto" w:fill="auto"/>
            <w:vAlign w:val="center"/>
          </w:tcPr>
          <w:p w14:paraId="39D7F75F"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t>过</w:t>
            </w:r>
            <w:r w:rsidRPr="00B96C3C">
              <w:rPr>
                <w:rFonts w:ascii="仿宋" w:eastAsia="仿宋" w:hAnsi="仿宋" w:hint="eastAsia"/>
                <w:b/>
                <w:szCs w:val="21"/>
              </w:rPr>
              <w:lastRenderedPageBreak/>
              <w:t>程考核</w:t>
            </w:r>
          </w:p>
        </w:tc>
        <w:tc>
          <w:tcPr>
            <w:tcW w:w="951" w:type="pct"/>
            <w:shd w:val="clear" w:color="auto" w:fill="auto"/>
            <w:vAlign w:val="center"/>
          </w:tcPr>
          <w:p w14:paraId="2D39BC13" w14:textId="77777777" w:rsidR="00C670F1" w:rsidRPr="00B96C3C" w:rsidRDefault="00C670F1" w:rsidP="004904E7">
            <w:pPr>
              <w:snapToGrid w:val="0"/>
              <w:spacing w:line="360" w:lineRule="auto"/>
              <w:jc w:val="center"/>
              <w:rPr>
                <w:rFonts w:ascii="仿宋" w:eastAsia="仿宋" w:hAnsi="仿宋"/>
                <w:b/>
                <w:szCs w:val="21"/>
              </w:rPr>
            </w:pPr>
            <w:r w:rsidRPr="00B96C3C">
              <w:rPr>
                <w:rFonts w:ascii="仿宋" w:eastAsia="仿宋" w:hAnsi="仿宋" w:hint="eastAsia"/>
                <w:b/>
                <w:szCs w:val="21"/>
              </w:rPr>
              <w:lastRenderedPageBreak/>
              <w:t>作业</w:t>
            </w:r>
          </w:p>
        </w:tc>
        <w:tc>
          <w:tcPr>
            <w:tcW w:w="511" w:type="pct"/>
            <w:vAlign w:val="center"/>
          </w:tcPr>
          <w:p w14:paraId="1AF0E019" w14:textId="57CCB44F" w:rsidR="00C670F1" w:rsidRPr="00B96C3C" w:rsidRDefault="00DC7556" w:rsidP="00B96C3C">
            <w:pPr>
              <w:snapToGrid w:val="0"/>
              <w:spacing w:line="300" w:lineRule="auto"/>
              <w:jc w:val="center"/>
              <w:rPr>
                <w:rFonts w:eastAsia="仿宋"/>
                <w:szCs w:val="21"/>
              </w:rPr>
            </w:pPr>
            <w:r w:rsidRPr="00B96C3C">
              <w:rPr>
                <w:rFonts w:eastAsia="仿宋" w:hint="eastAsia"/>
                <w:szCs w:val="21"/>
              </w:rPr>
              <w:t>30</w:t>
            </w:r>
          </w:p>
        </w:tc>
        <w:tc>
          <w:tcPr>
            <w:tcW w:w="510" w:type="pct"/>
            <w:shd w:val="clear" w:color="auto" w:fill="auto"/>
            <w:vAlign w:val="center"/>
          </w:tcPr>
          <w:p w14:paraId="25D1E597" w14:textId="75D0F4C3" w:rsidR="00C670F1" w:rsidRPr="00DC7556" w:rsidRDefault="00DC7556" w:rsidP="00B96C3C">
            <w:pPr>
              <w:snapToGrid w:val="0"/>
              <w:spacing w:line="300" w:lineRule="auto"/>
              <w:jc w:val="center"/>
              <w:rPr>
                <w:rFonts w:eastAsia="仿宋"/>
              </w:rPr>
            </w:pPr>
            <w:r w:rsidRPr="00DC7556">
              <w:rPr>
                <w:rFonts w:eastAsia="仿宋" w:hint="eastAsia"/>
              </w:rPr>
              <w:t>12</w:t>
            </w:r>
          </w:p>
        </w:tc>
        <w:tc>
          <w:tcPr>
            <w:tcW w:w="535" w:type="pct"/>
            <w:vAlign w:val="center"/>
          </w:tcPr>
          <w:p w14:paraId="0061A8C7" w14:textId="107EB031" w:rsidR="00C670F1" w:rsidRPr="00DC7556" w:rsidRDefault="00DC7556" w:rsidP="00B96C3C">
            <w:pPr>
              <w:snapToGrid w:val="0"/>
              <w:spacing w:line="300" w:lineRule="auto"/>
              <w:jc w:val="center"/>
              <w:rPr>
                <w:rFonts w:eastAsia="仿宋"/>
              </w:rPr>
            </w:pPr>
            <w:r w:rsidRPr="00DC7556">
              <w:rPr>
                <w:rFonts w:eastAsia="仿宋" w:hint="eastAsia"/>
              </w:rPr>
              <w:t>4</w:t>
            </w:r>
          </w:p>
        </w:tc>
        <w:tc>
          <w:tcPr>
            <w:tcW w:w="533" w:type="pct"/>
            <w:vAlign w:val="center"/>
          </w:tcPr>
          <w:p w14:paraId="3D948261" w14:textId="38D68888" w:rsidR="00C670F1" w:rsidRPr="00DC7556" w:rsidRDefault="00DC7556" w:rsidP="00B96C3C">
            <w:pPr>
              <w:snapToGrid w:val="0"/>
              <w:spacing w:line="300" w:lineRule="auto"/>
              <w:jc w:val="center"/>
              <w:rPr>
                <w:rFonts w:eastAsia="仿宋"/>
              </w:rPr>
            </w:pPr>
            <w:r w:rsidRPr="00DC7556">
              <w:rPr>
                <w:rFonts w:eastAsia="仿宋" w:hint="eastAsia"/>
              </w:rPr>
              <w:t>4</w:t>
            </w:r>
          </w:p>
        </w:tc>
        <w:tc>
          <w:tcPr>
            <w:tcW w:w="574" w:type="pct"/>
            <w:vAlign w:val="center"/>
          </w:tcPr>
          <w:p w14:paraId="055AA3E7" w14:textId="5E8747C8" w:rsidR="00C670F1" w:rsidRPr="00DC7556" w:rsidRDefault="00DC7556" w:rsidP="00B96C3C">
            <w:pPr>
              <w:snapToGrid w:val="0"/>
              <w:spacing w:line="300" w:lineRule="auto"/>
              <w:jc w:val="center"/>
              <w:rPr>
                <w:rFonts w:eastAsia="仿宋"/>
              </w:rPr>
            </w:pPr>
            <w:r w:rsidRPr="00DC7556">
              <w:rPr>
                <w:rFonts w:eastAsia="仿宋" w:hint="eastAsia"/>
              </w:rPr>
              <w:t>4</w:t>
            </w:r>
          </w:p>
        </w:tc>
        <w:tc>
          <w:tcPr>
            <w:tcW w:w="551" w:type="pct"/>
            <w:vAlign w:val="center"/>
          </w:tcPr>
          <w:p w14:paraId="014E7C8F" w14:textId="6A1C2D86" w:rsidR="00C670F1" w:rsidRPr="00DC7556" w:rsidRDefault="00DC7556" w:rsidP="00B96C3C">
            <w:pPr>
              <w:snapToGrid w:val="0"/>
              <w:spacing w:line="300" w:lineRule="auto"/>
              <w:jc w:val="center"/>
              <w:rPr>
                <w:rFonts w:eastAsia="仿宋"/>
              </w:rPr>
            </w:pPr>
            <w:r w:rsidRPr="00DC7556">
              <w:rPr>
                <w:rFonts w:eastAsia="仿宋" w:hint="eastAsia"/>
              </w:rPr>
              <w:t>4</w:t>
            </w:r>
          </w:p>
        </w:tc>
        <w:tc>
          <w:tcPr>
            <w:tcW w:w="526" w:type="pct"/>
            <w:vAlign w:val="center"/>
          </w:tcPr>
          <w:p w14:paraId="3B0D30CC" w14:textId="0DF69AA0" w:rsidR="00C670F1" w:rsidRPr="00B96C3C" w:rsidRDefault="00DC7556" w:rsidP="00B96C3C">
            <w:pPr>
              <w:snapToGrid w:val="0"/>
              <w:spacing w:line="360" w:lineRule="auto"/>
              <w:jc w:val="center"/>
              <w:rPr>
                <w:rFonts w:ascii="仿宋" w:eastAsia="仿宋" w:hAnsi="仿宋"/>
                <w:b/>
                <w:szCs w:val="21"/>
              </w:rPr>
            </w:pPr>
            <w:r w:rsidRPr="00B96C3C">
              <w:rPr>
                <w:rFonts w:ascii="仿宋" w:eastAsia="仿宋" w:hAnsi="仿宋" w:hint="eastAsia"/>
                <w:b/>
                <w:szCs w:val="21"/>
              </w:rPr>
              <w:t>2</w:t>
            </w:r>
          </w:p>
        </w:tc>
      </w:tr>
      <w:tr w:rsidR="00DC7556" w14:paraId="647337A8" w14:textId="77777777" w:rsidTr="00B96C3C">
        <w:trPr>
          <w:trHeight w:val="1063"/>
        </w:trPr>
        <w:tc>
          <w:tcPr>
            <w:tcW w:w="309" w:type="pct"/>
            <w:shd w:val="clear" w:color="auto" w:fill="auto"/>
            <w:vAlign w:val="center"/>
          </w:tcPr>
          <w:p w14:paraId="0A4EB2A2" w14:textId="77777777" w:rsidR="00DC7556" w:rsidRPr="00B96C3C" w:rsidRDefault="00DC7556" w:rsidP="00DC7556">
            <w:pPr>
              <w:snapToGrid w:val="0"/>
              <w:spacing w:line="360" w:lineRule="auto"/>
              <w:jc w:val="center"/>
              <w:rPr>
                <w:rFonts w:ascii="仿宋" w:eastAsia="仿宋" w:hAnsi="仿宋"/>
                <w:b/>
                <w:szCs w:val="21"/>
              </w:rPr>
            </w:pPr>
            <w:proofErr w:type="gramStart"/>
            <w:r w:rsidRPr="00B96C3C">
              <w:rPr>
                <w:rFonts w:ascii="仿宋" w:eastAsia="仿宋" w:hAnsi="仿宋" w:hint="eastAsia"/>
                <w:b/>
                <w:szCs w:val="21"/>
              </w:rPr>
              <w:t>结课考核</w:t>
            </w:r>
            <w:proofErr w:type="gramEnd"/>
          </w:p>
        </w:tc>
        <w:tc>
          <w:tcPr>
            <w:tcW w:w="951" w:type="pct"/>
            <w:shd w:val="clear" w:color="auto" w:fill="auto"/>
            <w:vAlign w:val="center"/>
          </w:tcPr>
          <w:p w14:paraId="08279A84" w14:textId="77777777" w:rsidR="00DC7556" w:rsidRPr="00B96C3C" w:rsidRDefault="00DC7556" w:rsidP="00DC7556">
            <w:pPr>
              <w:snapToGrid w:val="0"/>
              <w:spacing w:line="360" w:lineRule="auto"/>
              <w:jc w:val="center"/>
              <w:rPr>
                <w:rFonts w:ascii="仿宋" w:eastAsia="仿宋" w:hAnsi="仿宋"/>
                <w:b/>
                <w:szCs w:val="21"/>
              </w:rPr>
            </w:pPr>
            <w:proofErr w:type="gramStart"/>
            <w:r w:rsidRPr="00B96C3C">
              <w:rPr>
                <w:rFonts w:ascii="仿宋" w:eastAsia="仿宋" w:hAnsi="仿宋" w:hint="eastAsia"/>
                <w:b/>
                <w:szCs w:val="21"/>
              </w:rPr>
              <w:t>结课考试</w:t>
            </w:r>
            <w:proofErr w:type="gramEnd"/>
          </w:p>
        </w:tc>
        <w:tc>
          <w:tcPr>
            <w:tcW w:w="511" w:type="pct"/>
            <w:vAlign w:val="center"/>
          </w:tcPr>
          <w:p w14:paraId="288406D4" w14:textId="77777777" w:rsidR="00DC7556" w:rsidRPr="00B96C3C" w:rsidRDefault="00DC7556" w:rsidP="00B96C3C">
            <w:pPr>
              <w:snapToGrid w:val="0"/>
              <w:spacing w:line="300" w:lineRule="auto"/>
              <w:jc w:val="center"/>
              <w:rPr>
                <w:rFonts w:eastAsia="仿宋"/>
                <w:szCs w:val="21"/>
              </w:rPr>
            </w:pPr>
            <w:r w:rsidRPr="00B96C3C">
              <w:rPr>
                <w:rFonts w:eastAsia="仿宋" w:hint="eastAsia"/>
                <w:szCs w:val="21"/>
              </w:rPr>
              <w:t>60</w:t>
            </w:r>
          </w:p>
        </w:tc>
        <w:tc>
          <w:tcPr>
            <w:tcW w:w="510" w:type="pct"/>
            <w:shd w:val="clear" w:color="auto" w:fill="auto"/>
            <w:vAlign w:val="center"/>
          </w:tcPr>
          <w:p w14:paraId="5C0D5DCE" w14:textId="023B1F8A" w:rsidR="00DC7556" w:rsidRPr="00DC7556" w:rsidRDefault="00DC7556" w:rsidP="00B96C3C">
            <w:pPr>
              <w:snapToGrid w:val="0"/>
              <w:spacing w:line="300" w:lineRule="auto"/>
              <w:jc w:val="center"/>
              <w:rPr>
                <w:rFonts w:eastAsia="仿宋"/>
              </w:rPr>
            </w:pPr>
            <w:r w:rsidRPr="00DC7556">
              <w:rPr>
                <w:rFonts w:eastAsia="仿宋" w:hint="eastAsia"/>
              </w:rPr>
              <w:t>24</w:t>
            </w:r>
          </w:p>
        </w:tc>
        <w:tc>
          <w:tcPr>
            <w:tcW w:w="535" w:type="pct"/>
            <w:vAlign w:val="center"/>
          </w:tcPr>
          <w:p w14:paraId="565D5570" w14:textId="4ABD8A94" w:rsidR="00DC7556" w:rsidRPr="00DC7556" w:rsidRDefault="00DC7556" w:rsidP="00B96C3C">
            <w:pPr>
              <w:snapToGrid w:val="0"/>
              <w:spacing w:line="300" w:lineRule="auto"/>
              <w:jc w:val="center"/>
              <w:rPr>
                <w:rFonts w:eastAsia="仿宋"/>
              </w:rPr>
            </w:pPr>
            <w:r w:rsidRPr="00DC7556">
              <w:rPr>
                <w:rFonts w:eastAsia="仿宋" w:hint="eastAsia"/>
              </w:rPr>
              <w:t>10</w:t>
            </w:r>
          </w:p>
        </w:tc>
        <w:tc>
          <w:tcPr>
            <w:tcW w:w="533" w:type="pct"/>
            <w:vAlign w:val="center"/>
          </w:tcPr>
          <w:p w14:paraId="55BBB9BA" w14:textId="36DDF7FD" w:rsidR="00DC7556" w:rsidRPr="00DC7556" w:rsidRDefault="00DC7556" w:rsidP="00B96C3C">
            <w:pPr>
              <w:snapToGrid w:val="0"/>
              <w:spacing w:line="300" w:lineRule="auto"/>
              <w:jc w:val="center"/>
              <w:rPr>
                <w:rFonts w:eastAsia="仿宋"/>
              </w:rPr>
            </w:pPr>
            <w:r w:rsidRPr="00DC7556">
              <w:rPr>
                <w:rFonts w:eastAsia="仿宋" w:hint="eastAsia"/>
              </w:rPr>
              <w:t>10</w:t>
            </w:r>
          </w:p>
        </w:tc>
        <w:tc>
          <w:tcPr>
            <w:tcW w:w="574" w:type="pct"/>
            <w:vAlign w:val="center"/>
          </w:tcPr>
          <w:p w14:paraId="0B14FD06" w14:textId="3E7CA7F8" w:rsidR="00DC7556" w:rsidRPr="00DC7556" w:rsidRDefault="00DC7556" w:rsidP="00B96C3C">
            <w:pPr>
              <w:snapToGrid w:val="0"/>
              <w:spacing w:line="300" w:lineRule="auto"/>
              <w:jc w:val="center"/>
              <w:rPr>
                <w:rFonts w:eastAsia="仿宋"/>
              </w:rPr>
            </w:pPr>
            <w:r w:rsidRPr="00DC7556">
              <w:rPr>
                <w:rFonts w:eastAsia="仿宋" w:hint="eastAsia"/>
              </w:rPr>
              <w:t>7</w:t>
            </w:r>
          </w:p>
        </w:tc>
        <w:tc>
          <w:tcPr>
            <w:tcW w:w="551" w:type="pct"/>
            <w:vAlign w:val="center"/>
          </w:tcPr>
          <w:p w14:paraId="4D851A71" w14:textId="08F15C51" w:rsidR="00DC7556" w:rsidRPr="00DC7556" w:rsidRDefault="00DC7556" w:rsidP="00B96C3C">
            <w:pPr>
              <w:snapToGrid w:val="0"/>
              <w:spacing w:line="300" w:lineRule="auto"/>
              <w:jc w:val="center"/>
              <w:rPr>
                <w:rFonts w:eastAsia="仿宋"/>
              </w:rPr>
            </w:pPr>
            <w:r w:rsidRPr="00DC7556">
              <w:rPr>
                <w:rFonts w:eastAsia="仿宋" w:hint="eastAsia"/>
              </w:rPr>
              <w:t>6</w:t>
            </w:r>
          </w:p>
        </w:tc>
        <w:tc>
          <w:tcPr>
            <w:tcW w:w="526" w:type="pct"/>
            <w:vAlign w:val="center"/>
          </w:tcPr>
          <w:p w14:paraId="1A2A5107" w14:textId="3E30F475" w:rsidR="00DC7556" w:rsidRPr="00B96C3C" w:rsidRDefault="00DC7556" w:rsidP="00B96C3C">
            <w:pPr>
              <w:snapToGrid w:val="0"/>
              <w:spacing w:line="360" w:lineRule="auto"/>
              <w:jc w:val="center"/>
              <w:rPr>
                <w:rFonts w:ascii="仿宋" w:eastAsia="仿宋" w:hAnsi="仿宋"/>
                <w:b/>
                <w:szCs w:val="21"/>
              </w:rPr>
            </w:pPr>
            <w:r w:rsidRPr="00B96C3C">
              <w:rPr>
                <w:rFonts w:ascii="仿宋" w:eastAsia="仿宋" w:hAnsi="仿宋" w:hint="eastAsia"/>
                <w:b/>
                <w:szCs w:val="21"/>
              </w:rPr>
              <w:t>3</w:t>
            </w:r>
          </w:p>
        </w:tc>
      </w:tr>
      <w:tr w:rsidR="00C670F1" w14:paraId="11071411" w14:textId="77777777" w:rsidTr="00B96C3C">
        <w:tc>
          <w:tcPr>
            <w:tcW w:w="1771" w:type="pct"/>
            <w:gridSpan w:val="3"/>
            <w:shd w:val="clear" w:color="auto" w:fill="auto"/>
            <w:vAlign w:val="center"/>
          </w:tcPr>
          <w:p w14:paraId="332B1820" w14:textId="77777777" w:rsidR="00C670F1" w:rsidRPr="00B96C3C" w:rsidRDefault="00C670F1" w:rsidP="00B96C3C">
            <w:pPr>
              <w:snapToGrid w:val="0"/>
              <w:spacing w:line="360" w:lineRule="auto"/>
              <w:jc w:val="center"/>
              <w:rPr>
                <w:rFonts w:ascii="仿宋" w:eastAsia="仿宋" w:hAnsi="仿宋"/>
                <w:szCs w:val="21"/>
              </w:rPr>
            </w:pPr>
            <w:r w:rsidRPr="00B96C3C">
              <w:rPr>
                <w:rFonts w:ascii="仿宋" w:eastAsia="仿宋" w:hAnsi="仿宋" w:hint="eastAsia"/>
                <w:b/>
                <w:szCs w:val="21"/>
              </w:rPr>
              <w:t>课程目标分值合计</w:t>
            </w:r>
          </w:p>
        </w:tc>
        <w:tc>
          <w:tcPr>
            <w:tcW w:w="510" w:type="pct"/>
            <w:shd w:val="clear" w:color="auto" w:fill="auto"/>
            <w:vAlign w:val="center"/>
          </w:tcPr>
          <w:p w14:paraId="17495347" w14:textId="31FBAAF1" w:rsidR="00C670F1" w:rsidRPr="00DC7556" w:rsidRDefault="00DC7556" w:rsidP="00B96C3C">
            <w:pPr>
              <w:snapToGrid w:val="0"/>
              <w:spacing w:line="300" w:lineRule="auto"/>
              <w:jc w:val="center"/>
              <w:rPr>
                <w:rFonts w:eastAsia="仿宋"/>
              </w:rPr>
            </w:pPr>
            <w:r w:rsidRPr="00DC7556">
              <w:rPr>
                <w:rFonts w:eastAsia="仿宋" w:hint="eastAsia"/>
              </w:rPr>
              <w:t>36</w:t>
            </w:r>
          </w:p>
        </w:tc>
        <w:tc>
          <w:tcPr>
            <w:tcW w:w="535" w:type="pct"/>
            <w:vAlign w:val="center"/>
          </w:tcPr>
          <w:p w14:paraId="730C817D" w14:textId="59C3DA5C" w:rsidR="00C670F1" w:rsidRPr="00DC7556" w:rsidRDefault="00DC7556" w:rsidP="00B96C3C">
            <w:pPr>
              <w:snapToGrid w:val="0"/>
              <w:spacing w:line="300" w:lineRule="auto"/>
              <w:jc w:val="center"/>
              <w:rPr>
                <w:rFonts w:eastAsia="仿宋"/>
              </w:rPr>
            </w:pPr>
            <w:r w:rsidRPr="00DC7556">
              <w:rPr>
                <w:rFonts w:eastAsia="仿宋" w:hint="eastAsia"/>
              </w:rPr>
              <w:t>14</w:t>
            </w:r>
          </w:p>
        </w:tc>
        <w:tc>
          <w:tcPr>
            <w:tcW w:w="533" w:type="pct"/>
            <w:vAlign w:val="center"/>
          </w:tcPr>
          <w:p w14:paraId="41D0892D" w14:textId="2B9E0A5E" w:rsidR="00C670F1" w:rsidRPr="00DC7556" w:rsidRDefault="00DC7556" w:rsidP="00B96C3C">
            <w:pPr>
              <w:snapToGrid w:val="0"/>
              <w:spacing w:line="300" w:lineRule="auto"/>
              <w:jc w:val="center"/>
              <w:rPr>
                <w:rFonts w:eastAsia="仿宋"/>
              </w:rPr>
            </w:pPr>
            <w:r w:rsidRPr="00DC7556">
              <w:rPr>
                <w:rFonts w:eastAsia="仿宋" w:hint="eastAsia"/>
              </w:rPr>
              <w:t>14</w:t>
            </w:r>
          </w:p>
        </w:tc>
        <w:tc>
          <w:tcPr>
            <w:tcW w:w="574" w:type="pct"/>
            <w:vAlign w:val="center"/>
          </w:tcPr>
          <w:p w14:paraId="782B6B6C" w14:textId="49C568D4" w:rsidR="00C670F1" w:rsidRPr="00DC7556" w:rsidRDefault="00DC7556" w:rsidP="00B96C3C">
            <w:pPr>
              <w:snapToGrid w:val="0"/>
              <w:spacing w:line="300" w:lineRule="auto"/>
              <w:jc w:val="center"/>
              <w:rPr>
                <w:rFonts w:eastAsia="仿宋"/>
              </w:rPr>
            </w:pPr>
            <w:r w:rsidRPr="00DC7556">
              <w:rPr>
                <w:rFonts w:eastAsia="仿宋" w:hint="eastAsia"/>
              </w:rPr>
              <w:t>11</w:t>
            </w:r>
          </w:p>
        </w:tc>
        <w:tc>
          <w:tcPr>
            <w:tcW w:w="551" w:type="pct"/>
            <w:vAlign w:val="center"/>
          </w:tcPr>
          <w:p w14:paraId="34C4F38A" w14:textId="68E7096C" w:rsidR="00C670F1" w:rsidRPr="00DC7556" w:rsidRDefault="00DC7556" w:rsidP="00B96C3C">
            <w:pPr>
              <w:snapToGrid w:val="0"/>
              <w:spacing w:line="300" w:lineRule="auto"/>
              <w:jc w:val="center"/>
              <w:rPr>
                <w:rFonts w:eastAsia="仿宋"/>
              </w:rPr>
            </w:pPr>
            <w:r w:rsidRPr="00DC7556">
              <w:rPr>
                <w:rFonts w:eastAsia="仿宋" w:hint="eastAsia"/>
              </w:rPr>
              <w:t>10</w:t>
            </w:r>
          </w:p>
        </w:tc>
        <w:tc>
          <w:tcPr>
            <w:tcW w:w="526" w:type="pct"/>
            <w:vAlign w:val="center"/>
          </w:tcPr>
          <w:p w14:paraId="02BFBECB" w14:textId="77777777" w:rsidR="00C670F1" w:rsidRPr="00B96C3C" w:rsidRDefault="00C670F1" w:rsidP="00B96C3C">
            <w:pPr>
              <w:snapToGrid w:val="0"/>
              <w:spacing w:line="360" w:lineRule="auto"/>
              <w:jc w:val="center"/>
              <w:rPr>
                <w:rFonts w:ascii="仿宋" w:eastAsia="仿宋" w:hAnsi="仿宋"/>
                <w:b/>
                <w:szCs w:val="21"/>
              </w:rPr>
            </w:pPr>
            <w:r w:rsidRPr="00B96C3C">
              <w:rPr>
                <w:rFonts w:ascii="仿宋" w:eastAsia="仿宋" w:hAnsi="仿宋" w:hint="eastAsia"/>
                <w:b/>
                <w:szCs w:val="21"/>
              </w:rPr>
              <w:t>5</w:t>
            </w:r>
          </w:p>
        </w:tc>
      </w:tr>
    </w:tbl>
    <w:p w14:paraId="1B73959B" w14:textId="77777777" w:rsidR="00835DE5" w:rsidRDefault="00835DE5" w:rsidP="00835DE5">
      <w:pPr>
        <w:snapToGrid w:val="0"/>
        <w:spacing w:line="360" w:lineRule="auto"/>
        <w:rPr>
          <w:rFonts w:ascii="仿宋" w:eastAsia="仿宋" w:hAnsi="仿宋"/>
          <w:b/>
          <w:color w:val="000000"/>
          <w:sz w:val="24"/>
        </w:rPr>
      </w:pPr>
    </w:p>
    <w:p w14:paraId="3C3F1FA5" w14:textId="7C89A2AB"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sidR="00157BCA">
        <w:rPr>
          <w:rFonts w:eastAsia="黑体" w:hint="eastAsia"/>
          <w:color w:val="000000"/>
          <w:sz w:val="28"/>
          <w:szCs w:val="28"/>
        </w:rPr>
        <w:t>教学方法</w:t>
      </w:r>
    </w:p>
    <w:p w14:paraId="3B78F460" w14:textId="77777777" w:rsidR="00735556" w:rsidRPr="00735556" w:rsidRDefault="00735556" w:rsidP="0073555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bookmarkStart w:id="1" w:name="_Hlk49024753"/>
      <w:r w:rsidRPr="00735556">
        <w:rPr>
          <w:rFonts w:ascii="仿宋" w:eastAsia="仿宋" w:hAnsi="仿宋" w:hint="eastAsia"/>
          <w:color w:val="000000"/>
          <w:sz w:val="24"/>
        </w:rPr>
        <w:t>1、采用多媒体课件、线上课堂和传统教学相结合方法进行教学。</w:t>
      </w:r>
    </w:p>
    <w:p w14:paraId="2A43E5A9" w14:textId="77777777" w:rsidR="00735556" w:rsidRPr="00735556" w:rsidRDefault="00735556" w:rsidP="0073555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735556">
        <w:rPr>
          <w:rFonts w:ascii="仿宋" w:eastAsia="仿宋" w:hAnsi="仿宋" w:hint="eastAsia"/>
          <w:color w:val="000000"/>
          <w:sz w:val="24"/>
        </w:rPr>
        <w:t>2、通过案例分析，培养学生的知识应用能力、问题分析能力、设计/开发能力和研究能力。</w:t>
      </w:r>
    </w:p>
    <w:p w14:paraId="5591448E" w14:textId="77777777" w:rsidR="00735556" w:rsidRPr="00735556" w:rsidRDefault="00735556" w:rsidP="00735556">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735556">
        <w:rPr>
          <w:rFonts w:ascii="仿宋" w:eastAsia="仿宋" w:hAnsi="仿宋" w:hint="eastAsia"/>
          <w:color w:val="000000"/>
          <w:sz w:val="24"/>
        </w:rPr>
        <w:t>3、通过文献调研和研讨汇报，培养学生的沟通能力。</w:t>
      </w:r>
    </w:p>
    <w:p w14:paraId="121B9F18" w14:textId="4BB76457" w:rsidR="00886798" w:rsidRDefault="00F91AAC" w:rsidP="0073555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48B30B26"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7BF89D3"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A170F0A"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1A8ACA0"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56A73F8C" w14:textId="1821F94D" w:rsidR="0095045F" w:rsidRDefault="00FA2D34" w:rsidP="0095045F">
      <w:pPr>
        <w:pStyle w:val="af3"/>
        <w:numPr>
          <w:ilvl w:val="0"/>
          <w:numId w:val="8"/>
        </w:numPr>
        <w:snapToGrid w:val="0"/>
        <w:spacing w:line="300" w:lineRule="auto"/>
        <w:ind w:left="709" w:firstLineChars="0" w:hanging="709"/>
        <w:rPr>
          <w:rFonts w:ascii="仿宋" w:eastAsia="仿宋" w:hAnsi="仿宋"/>
          <w:sz w:val="24"/>
        </w:rPr>
      </w:pPr>
      <w:r w:rsidRPr="0095045F">
        <w:rPr>
          <w:rFonts w:ascii="仿宋" w:eastAsia="仿宋" w:hAnsi="仿宋" w:hint="eastAsia"/>
          <w:sz w:val="24"/>
        </w:rPr>
        <w:t>石油加工工程是基于工程课程，其涉及的基本原理都是在前期基础课中学</w:t>
      </w:r>
      <w:r w:rsidR="00CA7801">
        <w:rPr>
          <w:rFonts w:ascii="仿宋" w:eastAsia="仿宋" w:hAnsi="仿宋" w:hint="eastAsia"/>
          <w:sz w:val="24"/>
        </w:rPr>
        <w:t>习</w:t>
      </w:r>
      <w:r w:rsidRPr="0095045F">
        <w:rPr>
          <w:rFonts w:ascii="仿宋" w:eastAsia="仿宋" w:hAnsi="仿宋" w:hint="eastAsia"/>
          <w:sz w:val="24"/>
        </w:rPr>
        <w:t>的，所以要想深刻理解</w:t>
      </w:r>
      <w:r w:rsidR="0095045F" w:rsidRPr="0095045F">
        <w:rPr>
          <w:rFonts w:ascii="仿宋" w:eastAsia="仿宋" w:hAnsi="仿宋" w:hint="eastAsia"/>
          <w:sz w:val="24"/>
        </w:rPr>
        <w:t>石油加工工程的内容，还需要掌握好前期基础课的内容。</w:t>
      </w:r>
    </w:p>
    <w:p w14:paraId="50714EE2" w14:textId="22071AC1" w:rsidR="0095045F" w:rsidRDefault="0095045F" w:rsidP="0095045F">
      <w:pPr>
        <w:pStyle w:val="af3"/>
        <w:numPr>
          <w:ilvl w:val="0"/>
          <w:numId w:val="8"/>
        </w:numPr>
        <w:snapToGrid w:val="0"/>
        <w:spacing w:line="300" w:lineRule="auto"/>
        <w:ind w:left="709" w:firstLineChars="0" w:hanging="709"/>
        <w:rPr>
          <w:rFonts w:ascii="仿宋" w:eastAsia="仿宋" w:hAnsi="仿宋"/>
          <w:sz w:val="24"/>
        </w:rPr>
      </w:pPr>
      <w:r>
        <w:rPr>
          <w:rFonts w:ascii="仿宋" w:eastAsia="仿宋" w:hAnsi="仿宋" w:hint="eastAsia"/>
          <w:sz w:val="24"/>
        </w:rPr>
        <w:t>石油加工工程是一门服务于工程的科目，所以核心在通过石油加工过程将基础知识点串起来，所以每一章节不能孤立地来学习，需要把每部分放在石油加工的整理大框架之内来理解。</w:t>
      </w:r>
    </w:p>
    <w:p w14:paraId="07BD84B0" w14:textId="5C74D2A2" w:rsidR="0095045F" w:rsidRDefault="0095045F" w:rsidP="0095045F">
      <w:pPr>
        <w:pStyle w:val="af3"/>
        <w:numPr>
          <w:ilvl w:val="0"/>
          <w:numId w:val="8"/>
        </w:numPr>
        <w:snapToGrid w:val="0"/>
        <w:spacing w:line="300" w:lineRule="auto"/>
        <w:ind w:left="709" w:firstLineChars="0" w:hanging="709"/>
        <w:rPr>
          <w:rFonts w:ascii="仿宋" w:eastAsia="仿宋" w:hAnsi="仿宋"/>
          <w:sz w:val="24"/>
        </w:rPr>
      </w:pPr>
      <w:r>
        <w:rPr>
          <w:rFonts w:ascii="仿宋" w:eastAsia="仿宋" w:hAnsi="仿宋" w:hint="eastAsia"/>
          <w:sz w:val="24"/>
        </w:rPr>
        <w:t>课程的章节思想都是由概述到基本反应，再到催化剂，之后到工艺流程，</w:t>
      </w:r>
      <w:r>
        <w:rPr>
          <w:rFonts w:ascii="仿宋" w:eastAsia="仿宋" w:hAnsi="仿宋" w:hint="eastAsia"/>
          <w:sz w:val="24"/>
        </w:rPr>
        <w:lastRenderedPageBreak/>
        <w:t>最后再做深化讲解和技术对比，是一个从机理到工艺再到工程的介绍思路。</w:t>
      </w:r>
    </w:p>
    <w:p w14:paraId="169B07FD" w14:textId="5AB534DD" w:rsidR="0095045F" w:rsidRPr="0095045F" w:rsidRDefault="0095045F" w:rsidP="0095045F">
      <w:pPr>
        <w:pStyle w:val="af3"/>
        <w:numPr>
          <w:ilvl w:val="0"/>
          <w:numId w:val="8"/>
        </w:numPr>
        <w:snapToGrid w:val="0"/>
        <w:spacing w:line="300" w:lineRule="auto"/>
        <w:ind w:left="709" w:firstLineChars="0" w:hanging="709"/>
        <w:rPr>
          <w:rFonts w:ascii="仿宋" w:eastAsia="仿宋" w:hAnsi="仿宋"/>
          <w:sz w:val="24"/>
        </w:rPr>
      </w:pPr>
      <w:r>
        <w:rPr>
          <w:rFonts w:ascii="仿宋" w:eastAsia="仿宋" w:hAnsi="仿宋" w:hint="eastAsia"/>
          <w:sz w:val="24"/>
        </w:rPr>
        <w:t>石油加工技术日新月异，所以学习的时候一定要注意教材的实效性，尽量采用最新版本的教材，自己搜索的参考文献也尽量是三年之内的，避免学习的内容</w:t>
      </w:r>
      <w:r w:rsidR="00CA7801">
        <w:rPr>
          <w:rFonts w:ascii="仿宋" w:eastAsia="仿宋" w:hAnsi="仿宋" w:hint="eastAsia"/>
          <w:sz w:val="24"/>
        </w:rPr>
        <w:t>与</w:t>
      </w:r>
      <w:r>
        <w:rPr>
          <w:rFonts w:ascii="仿宋" w:eastAsia="仿宋" w:hAnsi="仿宋" w:hint="eastAsia"/>
          <w:sz w:val="24"/>
        </w:rPr>
        <w:t>当下的实际脱节。</w:t>
      </w:r>
    </w:p>
    <w:bookmarkEnd w:id="1"/>
    <w:p w14:paraId="6AB3A158"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580260A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82"/>
        <w:gridCol w:w="1111"/>
        <w:gridCol w:w="1258"/>
        <w:gridCol w:w="983"/>
        <w:gridCol w:w="857"/>
        <w:gridCol w:w="1516"/>
        <w:gridCol w:w="1789"/>
      </w:tblGrid>
      <w:tr w:rsidR="002B2744" w:rsidRPr="00034940" w14:paraId="556C8114"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E4309C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DB4E6C" w14:textId="281CE891"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45C3604" w14:textId="7812D04C"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090F47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3FE8DB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78F3FDB"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D919776" w14:textId="6D17B869"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034940" w14:paraId="37D928D2"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EA0B5CE" w14:textId="1474181A" w:rsidR="002B2744" w:rsidRPr="00034940" w:rsidRDefault="00DC7556" w:rsidP="00034940">
            <w:pPr>
              <w:widowControl/>
              <w:jc w:val="center"/>
              <w:textAlignment w:val="center"/>
              <w:rPr>
                <w:rFonts w:ascii="宋体" w:hAnsi="宋体" w:cs="宋体"/>
                <w:color w:val="000000"/>
                <w:sz w:val="20"/>
                <w:szCs w:val="20"/>
              </w:rPr>
            </w:pPr>
            <w:r w:rsidRPr="00DC7556">
              <w:rPr>
                <w:rFonts w:ascii="宋体" w:hAnsi="宋体" w:cs="宋体" w:hint="eastAsia"/>
                <w:color w:val="000000"/>
                <w:kern w:val="0"/>
                <w:sz w:val="20"/>
                <w:szCs w:val="20"/>
                <w:lang w:bidi="ar"/>
              </w:rPr>
              <w:t>石油炼制工程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66B7C00" w14:textId="38A0D3F3"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DC7556">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年12月第</w:t>
            </w:r>
            <w:r w:rsidR="00DC7556">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480CF82" w14:textId="6D048C45"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w:t>
            </w:r>
            <w:r w:rsidR="00DC7556">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年12月第1次印刷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A5A150" w14:textId="3454B5D3" w:rsidR="002B2744" w:rsidRPr="00034940" w:rsidRDefault="00DC7556" w:rsidP="00034940">
            <w:pPr>
              <w:widowControl/>
              <w:jc w:val="center"/>
              <w:textAlignment w:val="center"/>
              <w:rPr>
                <w:rFonts w:ascii="宋体" w:hAnsi="宋体" w:cs="宋体"/>
                <w:color w:val="000000"/>
                <w:sz w:val="20"/>
                <w:szCs w:val="20"/>
              </w:rPr>
            </w:pPr>
            <w:r w:rsidRPr="00DC7556">
              <w:rPr>
                <w:rFonts w:ascii="宋体" w:hAnsi="宋体" w:cs="宋体" w:hint="eastAsia"/>
                <w:color w:val="000000"/>
                <w:kern w:val="0"/>
                <w:sz w:val="20"/>
                <w:szCs w:val="20"/>
                <w:lang w:bidi="ar"/>
              </w:rPr>
              <w:t>徐春明、杨朝合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2A7A44" w14:textId="14DA2E3A" w:rsidR="002B2744" w:rsidRPr="00034940" w:rsidRDefault="00DC7556" w:rsidP="00034940">
            <w:pPr>
              <w:widowControl/>
              <w:jc w:val="center"/>
              <w:textAlignment w:val="center"/>
              <w:rPr>
                <w:rFonts w:ascii="宋体" w:hAnsi="宋体" w:cs="宋体"/>
                <w:color w:val="000000"/>
                <w:sz w:val="20"/>
                <w:szCs w:val="20"/>
              </w:rPr>
            </w:pPr>
            <w:r w:rsidRPr="00DC7556">
              <w:rPr>
                <w:rFonts w:ascii="宋体" w:hAnsi="宋体" w:cs="宋体" w:hint="eastAsia"/>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A15473" w14:textId="2E0E77B6" w:rsidR="002B2744" w:rsidRPr="00034940" w:rsidRDefault="00DC7556" w:rsidP="00034940">
            <w:pPr>
              <w:widowControl/>
              <w:jc w:val="center"/>
              <w:textAlignment w:val="center"/>
              <w:rPr>
                <w:rFonts w:ascii="宋体" w:hAnsi="宋体" w:cs="宋体"/>
                <w:color w:val="000000"/>
                <w:sz w:val="20"/>
                <w:szCs w:val="20"/>
              </w:rPr>
            </w:pPr>
            <w:r w:rsidRPr="00DC7556">
              <w:rPr>
                <w:rFonts w:ascii="宋体" w:hAnsi="宋体" w:cs="宋体"/>
                <w:color w:val="000000"/>
                <w:kern w:val="0"/>
                <w:sz w:val="20"/>
                <w:szCs w:val="20"/>
                <w:lang w:bidi="ar"/>
              </w:rPr>
              <w:t>9787518356294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31A023" w14:textId="33BCBE80"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sidR="00DC7556">
              <w:rPr>
                <w:rFonts w:ascii="宋体" w:hAnsi="宋体" w:cs="宋体" w:hint="eastAsia"/>
                <w:color w:val="000000"/>
                <w:kern w:val="0"/>
                <w:sz w:val="20"/>
                <w:szCs w:val="20"/>
                <w:lang w:bidi="ar"/>
              </w:rPr>
              <w:t>四</w:t>
            </w:r>
            <w:r w:rsidRPr="00034940">
              <w:rPr>
                <w:rFonts w:ascii="宋体" w:hAnsi="宋体" w:cs="宋体" w:hint="eastAsia"/>
                <w:color w:val="000000"/>
                <w:kern w:val="0"/>
                <w:sz w:val="20"/>
                <w:szCs w:val="20"/>
                <w:lang w:bidi="ar"/>
              </w:rPr>
              <w:t>五”国家级规划教材</w:t>
            </w:r>
          </w:p>
        </w:tc>
      </w:tr>
    </w:tbl>
    <w:p w14:paraId="20FFCC6B" w14:textId="77777777" w:rsidR="002B2744" w:rsidRDefault="002B2744" w:rsidP="002B2744">
      <w:pPr>
        <w:spacing w:line="360" w:lineRule="auto"/>
        <w:ind w:firstLineChars="200" w:firstLine="482"/>
        <w:rPr>
          <w:rFonts w:eastAsia="仿宋"/>
          <w:b/>
          <w:color w:val="000000"/>
          <w:sz w:val="24"/>
        </w:rPr>
      </w:pPr>
    </w:p>
    <w:p w14:paraId="1051ED54"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1216"/>
        <w:gridCol w:w="867"/>
        <w:gridCol w:w="941"/>
        <w:gridCol w:w="971"/>
        <w:gridCol w:w="716"/>
        <w:gridCol w:w="1516"/>
        <w:gridCol w:w="1652"/>
      </w:tblGrid>
      <w:tr w:rsidR="002B2744" w14:paraId="56847552" w14:textId="77777777"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0A7BCB"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3BF123"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9EB61D"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BD4DAE"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59C933"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88A43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0F862C"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9B43CA" w14:textId="26D0BB5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14:paraId="5ED07873" w14:textId="77777777" w:rsidTr="00DC75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95BBEF" w14:textId="77777777"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77DF1" w14:textId="3A6BF5A0" w:rsidR="002B2744" w:rsidRDefault="00DC7556"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石油化学</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75047" w14:textId="070AF14A" w:rsidR="002B2744" w:rsidRDefault="00DC7556"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2024年1月第</w:t>
            </w:r>
            <w:r w:rsidR="009731B5">
              <w:rPr>
                <w:rFonts w:ascii="宋体" w:hAnsi="宋体" w:cs="宋体" w:hint="eastAsia"/>
                <w:color w:val="000000"/>
                <w:sz w:val="20"/>
                <w:szCs w:val="20"/>
              </w:rPr>
              <w:t>2</w:t>
            </w:r>
            <w:r>
              <w:rPr>
                <w:rFonts w:ascii="宋体" w:hAnsi="宋体" w:cs="宋体" w:hint="eastAsia"/>
                <w:color w:val="000000"/>
                <w:sz w:val="20"/>
                <w:szCs w:val="20"/>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FA9CD" w14:textId="7E61231B" w:rsidR="002B2744" w:rsidRDefault="00DC7556"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2024年1月第</w:t>
            </w:r>
            <w:r w:rsidR="009731B5">
              <w:rPr>
                <w:rFonts w:ascii="宋体" w:hAnsi="宋体" w:cs="宋体" w:hint="eastAsia"/>
                <w:color w:val="000000"/>
                <w:sz w:val="20"/>
                <w:szCs w:val="20"/>
              </w:rPr>
              <w:t>1</w:t>
            </w:r>
            <w:r>
              <w:rPr>
                <w:rFonts w:ascii="宋体" w:hAnsi="宋体" w:cs="宋体" w:hint="eastAsia"/>
                <w:color w:val="000000"/>
                <w:sz w:val="20"/>
                <w:szCs w:val="20"/>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220F9" w14:textId="25B27A17" w:rsidR="002B2744" w:rsidRDefault="00DC7556" w:rsidP="00034940">
            <w:pPr>
              <w:widowControl/>
              <w:jc w:val="center"/>
              <w:textAlignment w:val="center"/>
              <w:rPr>
                <w:rFonts w:ascii="宋体" w:hAnsi="宋体" w:cs="宋体"/>
                <w:color w:val="000000"/>
                <w:sz w:val="20"/>
                <w:szCs w:val="20"/>
              </w:rPr>
            </w:pPr>
            <w:r w:rsidRPr="00DC7556">
              <w:rPr>
                <w:rFonts w:ascii="宋体" w:hAnsi="宋体" w:cs="宋体" w:hint="eastAsia"/>
                <w:color w:val="000000"/>
                <w:sz w:val="20"/>
                <w:szCs w:val="20"/>
              </w:rPr>
              <w:t>梁文杰、阙国和、刘晨光等</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7C1E7" w14:textId="0D9679C6" w:rsidR="002B2744" w:rsidRDefault="00DC7556" w:rsidP="00034940">
            <w:pPr>
              <w:widowControl/>
              <w:jc w:val="center"/>
              <w:textAlignment w:val="center"/>
              <w:rPr>
                <w:rFonts w:ascii="宋体" w:hAnsi="宋体" w:cs="宋体"/>
                <w:color w:val="000000"/>
                <w:sz w:val="20"/>
                <w:szCs w:val="20"/>
              </w:rPr>
            </w:pPr>
            <w:r>
              <w:rPr>
                <w:rFonts w:ascii="宋体" w:hAnsi="宋体" w:cs="宋体" w:hint="eastAsia"/>
                <w:color w:val="000000"/>
                <w:sz w:val="20"/>
                <w:szCs w:val="20"/>
              </w:rPr>
              <w:t>中国石化出版社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A5C3" w14:textId="391FA1FF" w:rsidR="002B2744" w:rsidRDefault="00DC7556" w:rsidP="00034940">
            <w:pPr>
              <w:widowControl/>
              <w:jc w:val="center"/>
              <w:textAlignment w:val="center"/>
              <w:rPr>
                <w:rFonts w:ascii="宋体" w:hAnsi="宋体" w:cs="宋体"/>
                <w:color w:val="000000"/>
                <w:sz w:val="20"/>
                <w:szCs w:val="20"/>
              </w:rPr>
            </w:pPr>
            <w:r w:rsidRPr="00DC7556">
              <w:rPr>
                <w:rFonts w:ascii="宋体" w:hAnsi="宋体" w:cs="宋体"/>
                <w:color w:val="000000"/>
                <w:sz w:val="20"/>
                <w:szCs w:val="20"/>
              </w:rPr>
              <w:t>9787563626823</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22ACA" w14:textId="28CCE9A8" w:rsidR="002B2744" w:rsidRDefault="00DC7556"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普通高等教育“十</w:t>
            </w:r>
            <w:r>
              <w:rPr>
                <w:rFonts w:ascii="宋体" w:hAnsi="宋体" w:cs="宋体" w:hint="eastAsia"/>
                <w:color w:val="000000"/>
                <w:kern w:val="0"/>
                <w:sz w:val="20"/>
                <w:szCs w:val="20"/>
                <w:lang w:bidi="ar"/>
              </w:rPr>
              <w:t>四</w:t>
            </w:r>
            <w:r w:rsidRPr="00034940">
              <w:rPr>
                <w:rFonts w:ascii="宋体" w:hAnsi="宋体" w:cs="宋体" w:hint="eastAsia"/>
                <w:color w:val="000000"/>
                <w:kern w:val="0"/>
                <w:sz w:val="20"/>
                <w:szCs w:val="20"/>
                <w:lang w:bidi="ar"/>
              </w:rPr>
              <w:t>五”国家级规划教材</w:t>
            </w:r>
          </w:p>
        </w:tc>
      </w:tr>
      <w:tr w:rsidR="00DC7556" w14:paraId="2279FD7A" w14:textId="77777777" w:rsidTr="00DC75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EA9B149" w14:textId="77777777" w:rsidR="00DC7556" w:rsidRDefault="00DC7556" w:rsidP="00DC7556">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331BC" w14:textId="76E72E85" w:rsidR="00DC7556" w:rsidRDefault="00DC184B" w:rsidP="00DC7556">
            <w:pPr>
              <w:widowControl/>
              <w:jc w:val="center"/>
              <w:textAlignment w:val="center"/>
              <w:rPr>
                <w:rFonts w:ascii="宋体" w:hAnsi="宋体" w:cs="宋体"/>
                <w:color w:val="000000"/>
                <w:kern w:val="0"/>
                <w:sz w:val="20"/>
                <w:szCs w:val="20"/>
                <w:lang w:bidi="ar"/>
              </w:rPr>
            </w:pPr>
            <w:r w:rsidRPr="00DC184B">
              <w:rPr>
                <w:rFonts w:ascii="宋体" w:hAnsi="宋体" w:cs="宋体" w:hint="eastAsia"/>
                <w:color w:val="000000"/>
                <w:kern w:val="0"/>
                <w:sz w:val="20"/>
                <w:szCs w:val="20"/>
                <w:lang w:bidi="ar"/>
              </w:rPr>
              <w:t>中国炼油技术新进展</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7C8A5" w14:textId="66E8A2F4" w:rsidR="00DC7556" w:rsidRDefault="00DC7556" w:rsidP="00DC7556">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2017年1月第</w:t>
            </w:r>
            <w:r w:rsidR="009731B5">
              <w:rPr>
                <w:rFonts w:ascii="宋体" w:hAnsi="宋体" w:cs="宋体" w:hint="eastAsia"/>
                <w:color w:val="000000"/>
                <w:sz w:val="20"/>
                <w:szCs w:val="20"/>
              </w:rPr>
              <w:t>1</w:t>
            </w:r>
            <w:r>
              <w:rPr>
                <w:rFonts w:ascii="宋体" w:hAnsi="宋体" w:cs="宋体" w:hint="eastAsia"/>
                <w:color w:val="000000"/>
                <w:sz w:val="20"/>
                <w:szCs w:val="20"/>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9497F" w14:textId="3C942E68" w:rsidR="00DC7556" w:rsidRDefault="00DC7556" w:rsidP="00DC7556">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2017年1月第</w:t>
            </w:r>
            <w:r w:rsidR="009731B5">
              <w:rPr>
                <w:rFonts w:ascii="宋体" w:hAnsi="宋体" w:cs="宋体" w:hint="eastAsia"/>
                <w:color w:val="000000"/>
                <w:sz w:val="20"/>
                <w:szCs w:val="20"/>
              </w:rPr>
              <w:t>1</w:t>
            </w:r>
            <w:r>
              <w:rPr>
                <w:rFonts w:ascii="宋体" w:hAnsi="宋体" w:cs="宋体" w:hint="eastAsia"/>
                <w:color w:val="000000"/>
                <w:sz w:val="20"/>
                <w:szCs w:val="20"/>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541A9" w14:textId="6ABCDB47" w:rsidR="00DC7556" w:rsidRDefault="00DC7556" w:rsidP="00DC7556">
            <w:pPr>
              <w:widowControl/>
              <w:jc w:val="center"/>
              <w:textAlignment w:val="center"/>
              <w:rPr>
                <w:rFonts w:ascii="宋体" w:hAnsi="宋体" w:cs="宋体"/>
                <w:color w:val="000000"/>
                <w:kern w:val="0"/>
                <w:sz w:val="20"/>
                <w:szCs w:val="20"/>
                <w:lang w:bidi="ar"/>
              </w:rPr>
            </w:pPr>
            <w:proofErr w:type="gramStart"/>
            <w:r w:rsidRPr="00DC7556">
              <w:rPr>
                <w:rFonts w:ascii="宋体" w:hAnsi="宋体" w:cs="宋体" w:hint="eastAsia"/>
                <w:color w:val="000000"/>
                <w:kern w:val="0"/>
                <w:sz w:val="20"/>
                <w:szCs w:val="20"/>
                <w:lang w:bidi="ar"/>
              </w:rPr>
              <w:t>王基铭</w:t>
            </w:r>
            <w:proofErr w:type="gramEnd"/>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4D6E6" w14:textId="2A8DCD05" w:rsidR="00DC7556" w:rsidRDefault="00DC7556" w:rsidP="00DC7556">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中国石化出版社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129E" w14:textId="2F7C7D14" w:rsidR="00DC7556" w:rsidRDefault="00DC7556" w:rsidP="00DC7556">
            <w:pPr>
              <w:widowControl/>
              <w:jc w:val="center"/>
              <w:textAlignment w:val="center"/>
              <w:rPr>
                <w:rFonts w:ascii="宋体" w:hAnsi="宋体" w:cs="宋体"/>
                <w:color w:val="000000"/>
                <w:kern w:val="0"/>
                <w:sz w:val="20"/>
                <w:szCs w:val="20"/>
                <w:lang w:bidi="ar"/>
              </w:rPr>
            </w:pPr>
            <w:r w:rsidRPr="00DC7556">
              <w:rPr>
                <w:rFonts w:ascii="宋体" w:hAnsi="宋体" w:cs="宋体"/>
                <w:color w:val="000000"/>
                <w:kern w:val="0"/>
                <w:sz w:val="20"/>
                <w:szCs w:val="20"/>
                <w:lang w:bidi="ar"/>
              </w:rPr>
              <w:t>9787511443755</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801CD" w14:textId="77777777" w:rsidR="00DC7556" w:rsidRDefault="00DC7556" w:rsidP="00DC7556">
            <w:pPr>
              <w:jc w:val="center"/>
              <w:rPr>
                <w:rFonts w:ascii="宋体" w:hAnsi="宋体" w:cs="宋体"/>
                <w:color w:val="000000"/>
                <w:kern w:val="0"/>
                <w:sz w:val="20"/>
                <w:szCs w:val="20"/>
                <w:lang w:bidi="ar"/>
              </w:rPr>
            </w:pPr>
          </w:p>
        </w:tc>
      </w:tr>
      <w:tr w:rsidR="00DC184B" w14:paraId="3FE1A73D" w14:textId="77777777" w:rsidTr="00DC75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CFDE94B" w14:textId="77777777"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BB005" w14:textId="769FD206"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hint="eastAsia"/>
                <w:color w:val="000000"/>
                <w:kern w:val="0"/>
                <w:sz w:val="20"/>
                <w:szCs w:val="20"/>
                <w:lang w:bidi="ar"/>
              </w:rPr>
              <w:t>现代石油技术</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C9E7D" w14:textId="75861354"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2011年1月第</w:t>
            </w:r>
            <w:r w:rsidR="009731B5">
              <w:rPr>
                <w:rFonts w:ascii="宋体" w:hAnsi="宋体" w:cs="宋体" w:hint="eastAsia"/>
                <w:color w:val="000000"/>
                <w:sz w:val="20"/>
                <w:szCs w:val="20"/>
              </w:rPr>
              <w:t>6</w:t>
            </w:r>
            <w:r>
              <w:rPr>
                <w:rFonts w:ascii="宋体" w:hAnsi="宋体" w:cs="宋体" w:hint="eastAsia"/>
                <w:color w:val="000000"/>
                <w:sz w:val="20"/>
                <w:szCs w:val="20"/>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8DFD3" w14:textId="2B9FB4A6"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sz w:val="20"/>
                <w:szCs w:val="20"/>
              </w:rPr>
              <w:t>2011年1月第</w:t>
            </w:r>
            <w:r w:rsidR="009731B5">
              <w:rPr>
                <w:rFonts w:ascii="宋体" w:hAnsi="宋体" w:cs="宋体" w:hint="eastAsia"/>
                <w:color w:val="000000"/>
                <w:sz w:val="20"/>
                <w:szCs w:val="20"/>
              </w:rPr>
              <w:t>1</w:t>
            </w:r>
            <w:r>
              <w:rPr>
                <w:rFonts w:ascii="宋体" w:hAnsi="宋体" w:cs="宋体" w:hint="eastAsia"/>
                <w:color w:val="000000"/>
                <w:sz w:val="20"/>
                <w:szCs w:val="20"/>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8741" w14:textId="03BF2168"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hint="eastAsia"/>
                <w:color w:val="000000"/>
                <w:kern w:val="0"/>
                <w:sz w:val="20"/>
                <w:szCs w:val="20"/>
                <w:lang w:bidi="ar"/>
              </w:rPr>
              <w:t>卢卡斯编，周亚松，魏强，张涛译</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4AE23" w14:textId="0210E50F"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石油工业出版社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979A3" w14:textId="1D4BDAAD"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color w:val="000000"/>
                <w:kern w:val="0"/>
                <w:sz w:val="20"/>
                <w:szCs w:val="20"/>
                <w:lang w:bidi="ar"/>
              </w:rPr>
              <w:t>9787502176143</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C450B" w14:textId="2F053B25" w:rsidR="00DC184B" w:rsidRDefault="00DC184B" w:rsidP="00DC184B">
            <w:pPr>
              <w:widowControl/>
              <w:jc w:val="center"/>
              <w:textAlignment w:val="center"/>
              <w:rPr>
                <w:rFonts w:ascii="宋体" w:hAnsi="宋体" w:cs="宋体"/>
                <w:color w:val="000000"/>
                <w:kern w:val="0"/>
                <w:sz w:val="20"/>
                <w:szCs w:val="20"/>
                <w:lang w:bidi="ar"/>
              </w:rPr>
            </w:pPr>
          </w:p>
        </w:tc>
      </w:tr>
      <w:tr w:rsidR="00DC184B" w14:paraId="6FF98AE7" w14:textId="77777777" w:rsidTr="00DC755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DE44DB" w14:textId="77777777" w:rsidR="00DC184B" w:rsidRDefault="00DC184B" w:rsidP="00DC184B">
            <w:pPr>
              <w:widowControl/>
              <w:jc w:val="center"/>
              <w:textAlignment w:val="center"/>
              <w:rPr>
                <w:rFonts w:ascii="宋体" w:hAnsi="宋体" w:cs="宋体"/>
                <w:color w:val="000000"/>
                <w:kern w:val="0"/>
                <w:sz w:val="20"/>
                <w:szCs w:val="20"/>
                <w:lang w:bidi="ar"/>
              </w:rPr>
            </w:pP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46B63" w14:textId="66D2DEE4"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color w:val="000000"/>
                <w:kern w:val="0"/>
                <w:sz w:val="20"/>
                <w:szCs w:val="20"/>
                <w:lang w:bidi="ar"/>
              </w:rPr>
              <w:t>The Chemistry and Technology of Petroleum</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8890A" w14:textId="036F3CDA"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2014年2月第</w:t>
            </w:r>
            <w:r w:rsidR="009731B5">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版</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F078" w14:textId="4E5161F9" w:rsidR="00DC184B" w:rsidRDefault="00DC184B" w:rsidP="00DC184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2024年2月第</w:t>
            </w:r>
            <w:r w:rsidR="009731B5">
              <w:rPr>
                <w:rFonts w:ascii="宋体" w:hAnsi="宋体" w:cs="宋体" w:hint="eastAsia"/>
                <w:color w:val="000000"/>
                <w:kern w:val="0"/>
                <w:sz w:val="20"/>
                <w:szCs w:val="20"/>
                <w:lang w:bidi="ar"/>
              </w:rPr>
              <w:t>1</w:t>
            </w:r>
            <w:r>
              <w:rPr>
                <w:rFonts w:ascii="宋体" w:hAnsi="宋体" w:cs="宋体" w:hint="eastAsia"/>
                <w:color w:val="000000"/>
                <w:kern w:val="0"/>
                <w:sz w:val="20"/>
                <w:szCs w:val="20"/>
                <w:lang w:bidi="ar"/>
              </w:rPr>
              <w:t>次印刷</w:t>
            </w:r>
          </w:p>
        </w:tc>
        <w:tc>
          <w:tcPr>
            <w:tcW w:w="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E909" w14:textId="36502BCC" w:rsidR="00DC184B" w:rsidRP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color w:val="000000"/>
                <w:kern w:val="0"/>
                <w:sz w:val="20"/>
                <w:szCs w:val="20"/>
                <w:lang w:bidi="ar"/>
              </w:rPr>
              <w:t>James G. Speight</w:t>
            </w:r>
          </w:p>
        </w:tc>
        <w:tc>
          <w:tcPr>
            <w:tcW w:w="6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ED604" w14:textId="48819E95"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color w:val="000000"/>
                <w:kern w:val="0"/>
                <w:sz w:val="20"/>
                <w:szCs w:val="20"/>
                <w:lang w:bidi="ar"/>
              </w:rPr>
              <w:t>CRC Press</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51678" w14:textId="0DCA70D9" w:rsidR="00DC184B" w:rsidRDefault="00DC184B" w:rsidP="00DC184B">
            <w:pPr>
              <w:widowControl/>
              <w:jc w:val="center"/>
              <w:textAlignment w:val="center"/>
              <w:rPr>
                <w:rFonts w:ascii="宋体" w:hAnsi="宋体" w:cs="宋体"/>
                <w:color w:val="000000"/>
                <w:kern w:val="0"/>
                <w:sz w:val="20"/>
                <w:szCs w:val="20"/>
                <w:lang w:bidi="ar"/>
              </w:rPr>
            </w:pPr>
            <w:r w:rsidRPr="00DC184B">
              <w:rPr>
                <w:rFonts w:ascii="宋体" w:hAnsi="宋体" w:cs="宋体"/>
                <w:color w:val="000000"/>
                <w:kern w:val="0"/>
                <w:sz w:val="20"/>
                <w:szCs w:val="20"/>
                <w:lang w:bidi="ar"/>
              </w:rPr>
              <w:t>9781439873892</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BCA38" w14:textId="77777777" w:rsidR="00DC184B" w:rsidRDefault="00DC184B" w:rsidP="00DC184B">
            <w:pPr>
              <w:widowControl/>
              <w:jc w:val="center"/>
              <w:textAlignment w:val="center"/>
              <w:rPr>
                <w:rFonts w:ascii="宋体" w:hAnsi="宋体" w:cs="宋体"/>
                <w:color w:val="000000"/>
                <w:kern w:val="0"/>
                <w:sz w:val="20"/>
                <w:szCs w:val="20"/>
                <w:lang w:bidi="ar"/>
              </w:rPr>
            </w:pPr>
          </w:p>
        </w:tc>
      </w:tr>
    </w:tbl>
    <w:p w14:paraId="4ED9ACBF" w14:textId="77777777" w:rsidR="002B2744" w:rsidRDefault="002B2744" w:rsidP="002B2744">
      <w:pPr>
        <w:spacing w:line="360" w:lineRule="auto"/>
        <w:ind w:firstLineChars="200" w:firstLine="480"/>
        <w:jc w:val="left"/>
        <w:rPr>
          <w:rFonts w:eastAsia="仿宋"/>
          <w:color w:val="000000"/>
          <w:sz w:val="24"/>
        </w:rPr>
      </w:pPr>
    </w:p>
    <w:p w14:paraId="0FC4F035"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242AABF8" w14:textId="771485FC" w:rsidR="00DC184B" w:rsidRDefault="00DC184B" w:rsidP="00DC184B">
      <w:pPr>
        <w:spacing w:before="120" w:after="120" w:line="276" w:lineRule="auto"/>
        <w:rPr>
          <w:rFonts w:ascii="仿宋" w:eastAsia="仿宋" w:hAnsi="仿宋"/>
          <w:szCs w:val="21"/>
        </w:rPr>
      </w:pPr>
      <w:r>
        <w:rPr>
          <w:rFonts w:eastAsia="仿宋" w:hint="eastAsia"/>
          <w:color w:val="000000"/>
          <w:sz w:val="24"/>
        </w:rPr>
        <w:t>石油加工工程</w:t>
      </w:r>
      <w:r w:rsidR="002B2744">
        <w:rPr>
          <w:rFonts w:eastAsia="仿宋"/>
          <w:color w:val="000000"/>
          <w:sz w:val="24"/>
        </w:rPr>
        <w:t>，</w:t>
      </w:r>
      <w:r>
        <w:rPr>
          <w:rFonts w:eastAsia="仿宋" w:hint="eastAsia"/>
          <w:color w:val="000000"/>
          <w:sz w:val="24"/>
        </w:rPr>
        <w:t>徐春明</w:t>
      </w:r>
      <w:r w:rsidR="002B2744">
        <w:rPr>
          <w:rFonts w:eastAsia="仿宋"/>
          <w:color w:val="000000"/>
          <w:sz w:val="24"/>
        </w:rPr>
        <w:t>，</w:t>
      </w:r>
      <w:r>
        <w:rPr>
          <w:rFonts w:eastAsia="仿宋" w:hint="eastAsia"/>
          <w:color w:val="000000"/>
          <w:sz w:val="24"/>
        </w:rPr>
        <w:t>慕课，</w:t>
      </w:r>
      <w:r w:rsidRPr="002D0A57">
        <w:rPr>
          <w:rFonts w:ascii="仿宋" w:eastAsia="仿宋" w:hAnsi="仿宋" w:hint="eastAsia"/>
          <w:szCs w:val="21"/>
        </w:rPr>
        <w:t xml:space="preserve">https://www.xuetangx.com/course/cup08051000749/ </w:t>
      </w:r>
      <w:r w:rsidRPr="002D0A57">
        <w:rPr>
          <w:rFonts w:ascii="仿宋" w:eastAsia="仿宋" w:hAnsi="仿宋" w:hint="eastAsia"/>
          <w:szCs w:val="21"/>
        </w:rPr>
        <w:lastRenderedPageBreak/>
        <w:t>16907098</w:t>
      </w:r>
    </w:p>
    <w:p w14:paraId="0F7210F9" w14:textId="1786E753" w:rsidR="00514E8E" w:rsidRDefault="00514E8E" w:rsidP="002C79FF">
      <w:pPr>
        <w:spacing w:line="360" w:lineRule="auto"/>
        <w:jc w:val="left"/>
        <w:rPr>
          <w:rFonts w:eastAsia="仿宋"/>
          <w:color w:val="000000"/>
          <w:sz w:val="24"/>
        </w:rPr>
      </w:pPr>
    </w:p>
    <w:p w14:paraId="2D65190B" w14:textId="77777777" w:rsidR="00514E8E" w:rsidRDefault="00514E8E">
      <w:pPr>
        <w:widowControl/>
        <w:jc w:val="left"/>
        <w:rPr>
          <w:rFonts w:eastAsia="仿宋"/>
          <w:color w:val="000000"/>
          <w:sz w:val="24"/>
        </w:rPr>
      </w:pPr>
      <w:r>
        <w:rPr>
          <w:rFonts w:eastAsia="仿宋"/>
          <w:color w:val="000000"/>
          <w:sz w:val="24"/>
        </w:rPr>
        <w:br w:type="page"/>
      </w:r>
    </w:p>
    <w:p w14:paraId="1A7E9630" w14:textId="77777777" w:rsidR="00514E8E" w:rsidRDefault="00514E8E" w:rsidP="00514E8E">
      <w:r>
        <w:rPr>
          <w:noProof/>
        </w:rPr>
        <w:lastRenderedPageBreak/>
        <mc:AlternateContent>
          <mc:Choice Requires="wps">
            <w:drawing>
              <wp:anchor distT="0" distB="0" distL="114300" distR="114300" simplePos="0" relativeHeight="251659264" behindDoc="0" locked="0" layoutInCell="1" allowOverlap="1" wp14:anchorId="1C1A5D1F" wp14:editId="3A732556">
                <wp:simplePos x="0" y="0"/>
                <wp:positionH relativeFrom="column">
                  <wp:posOffset>0</wp:posOffset>
                </wp:positionH>
                <wp:positionV relativeFrom="paragraph">
                  <wp:posOffset>0</wp:posOffset>
                </wp:positionV>
                <wp:extent cx="635000" cy="635000"/>
                <wp:effectExtent l="9525" t="9525" r="12700" b="12700"/>
                <wp:wrapNone/>
                <wp:docPr id="1904207058" name="DeepLBoxSPIDTyp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 cy="635000"/>
                        </a:xfrm>
                        <a:prstGeom prst="rect">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B7C5C2" id="_x0000_t202" coordsize="21600,21600" o:spt="202" path="m,l,21600r21600,l21600,xe">
                <v:stroke joinstyle="miter"/>
                <v:path gradientshapeok="t" o:connecttype="rect"/>
              </v:shapetype>
              <v:shape id="DeepLBoxSPIDType" o:spid="_x0000_s1026" type="#_x0000_t202"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"/>
            </w:pict>
          </mc:Fallback>
        </mc:AlternateContent>
      </w:r>
    </w:p>
    <w:p w14:paraId="05546517" w14:textId="77777777" w:rsidR="00514E8E" w:rsidRDefault="00514E8E" w:rsidP="00514E8E">
      <w:pPr>
        <w:spacing w:beforeLines="50" w:before="156" w:afterLines="50" w:after="156" w:line="360" w:lineRule="auto"/>
        <w:jc w:val="left"/>
      </w:pPr>
      <w:r>
        <w:rPr>
          <w:noProof/>
        </w:rPr>
        <w:drawing>
          <wp:inline distT="0" distB="0" distL="0" distR="0" wp14:anchorId="6E6C1B1F" wp14:editId="44596E05">
            <wp:extent cx="2371725" cy="36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1725" cy="361950"/>
                    </a:xfrm>
                    <a:prstGeom prst="rect">
                      <a:avLst/>
                    </a:prstGeom>
                    <a:noFill/>
                    <a:ln>
                      <a:noFill/>
                    </a:ln>
                  </pic:spPr>
                </pic:pic>
              </a:graphicData>
            </a:graphic>
          </wp:inline>
        </w:drawing>
      </w:r>
    </w:p>
    <w:p w14:paraId="11B6D8EF" w14:textId="77777777" w:rsidR="00514E8E" w:rsidRDefault="00514E8E" w:rsidP="00514E8E">
      <w:pPr>
        <w:spacing w:line="480" w:lineRule="auto"/>
        <w:rPr>
          <w:color w:val="000000"/>
          <w:sz w:val="44"/>
          <w:szCs w:val="20"/>
        </w:rPr>
      </w:pPr>
    </w:p>
    <w:p w14:paraId="2EACF76E" w14:textId="77777777" w:rsidR="00514E8E" w:rsidRDefault="00514E8E" w:rsidP="00514E8E">
      <w:pPr>
        <w:tabs>
          <w:tab w:val="left" w:pos="880"/>
        </w:tabs>
        <w:spacing w:line="480" w:lineRule="auto"/>
        <w:rPr>
          <w:color w:val="000000"/>
          <w:sz w:val="44"/>
          <w:szCs w:val="20"/>
        </w:rPr>
      </w:pPr>
      <w:r>
        <w:rPr>
          <w:color w:val="000000"/>
          <w:sz w:val="44"/>
          <w:szCs w:val="20"/>
        </w:rPr>
        <w:tab/>
      </w:r>
    </w:p>
    <w:p w14:paraId="3C9D100D" w14:textId="77777777" w:rsidR="00514E8E" w:rsidRDefault="00514E8E" w:rsidP="00514E8E">
      <w:pPr>
        <w:spacing w:line="480" w:lineRule="auto"/>
        <w:rPr>
          <w:color w:val="000000"/>
          <w:sz w:val="44"/>
          <w:szCs w:val="20"/>
        </w:rPr>
      </w:pPr>
    </w:p>
    <w:p w14:paraId="707D9B6F" w14:textId="77777777" w:rsidR="00514E8E" w:rsidRDefault="00514E8E" w:rsidP="00514E8E">
      <w:pPr>
        <w:spacing w:line="480" w:lineRule="auto"/>
        <w:jc w:val="center"/>
        <w:rPr>
          <w:rFonts w:eastAsia="仿宋"/>
          <w:color w:val="000000"/>
          <w:sz w:val="44"/>
        </w:rPr>
      </w:pPr>
      <w:r>
        <w:rPr>
          <w:rFonts w:eastAsia="仿宋"/>
          <w:color w:val="000000"/>
          <w:sz w:val="44"/>
        </w:rPr>
        <w:t>Syllabus for Petroleum Processing Engineering</w:t>
      </w:r>
    </w:p>
    <w:p w14:paraId="1DC0F3ED" w14:textId="77777777" w:rsidR="00514E8E" w:rsidRDefault="00514E8E" w:rsidP="00514E8E">
      <w:pPr>
        <w:spacing w:line="480" w:lineRule="auto"/>
        <w:jc w:val="center"/>
        <w:rPr>
          <w:rFonts w:eastAsia="仿宋"/>
          <w:color w:val="000000"/>
          <w:sz w:val="28"/>
          <w:u w:val="single"/>
        </w:rPr>
      </w:pPr>
      <w:r>
        <w:rPr>
          <w:rFonts w:eastAsia="仿宋"/>
          <w:color w:val="000000"/>
          <w:sz w:val="28"/>
          <w:u w:val="single"/>
        </w:rPr>
        <w:t>(8th edition)</w:t>
      </w:r>
    </w:p>
    <w:p w14:paraId="0E5A95A8" w14:textId="77777777" w:rsidR="00514E8E" w:rsidRDefault="00514E8E" w:rsidP="00514E8E">
      <w:pPr>
        <w:spacing w:line="480" w:lineRule="auto"/>
        <w:rPr>
          <w:color w:val="000000"/>
          <w:sz w:val="32"/>
          <w:szCs w:val="20"/>
        </w:rPr>
      </w:pPr>
    </w:p>
    <w:p w14:paraId="442BF73E" w14:textId="77777777" w:rsidR="00514E8E" w:rsidRDefault="00514E8E" w:rsidP="00514E8E">
      <w:pPr>
        <w:spacing w:line="480" w:lineRule="auto"/>
        <w:rPr>
          <w:color w:val="000000"/>
          <w:sz w:val="32"/>
          <w:szCs w:val="20"/>
        </w:rPr>
      </w:pPr>
    </w:p>
    <w:p w14:paraId="65B8DB9D" w14:textId="77777777" w:rsidR="00514E8E" w:rsidRDefault="00514E8E" w:rsidP="00514E8E">
      <w:pPr>
        <w:spacing w:line="480" w:lineRule="auto"/>
        <w:rPr>
          <w:color w:val="000000"/>
          <w:sz w:val="32"/>
          <w:szCs w:val="20"/>
        </w:rPr>
      </w:pPr>
    </w:p>
    <w:p w14:paraId="7FCE0AEB" w14:textId="77777777" w:rsidR="00514E8E" w:rsidRDefault="00514E8E" w:rsidP="00514E8E">
      <w:pPr>
        <w:spacing w:line="480" w:lineRule="auto"/>
        <w:rPr>
          <w:color w:val="000000"/>
          <w:sz w:val="32"/>
          <w:szCs w:val="20"/>
        </w:rPr>
      </w:pPr>
    </w:p>
    <w:p w14:paraId="1E85E75D" w14:textId="77777777" w:rsidR="00514E8E" w:rsidRDefault="00514E8E" w:rsidP="00514E8E">
      <w:pPr>
        <w:spacing w:line="480" w:lineRule="auto"/>
        <w:rPr>
          <w:color w:val="000000"/>
          <w:sz w:val="32"/>
          <w:szCs w:val="20"/>
        </w:rPr>
      </w:pPr>
    </w:p>
    <w:p w14:paraId="1209965B" w14:textId="77777777" w:rsidR="00514E8E" w:rsidRDefault="00514E8E" w:rsidP="00514E8E">
      <w:pPr>
        <w:spacing w:line="480" w:lineRule="auto"/>
        <w:rPr>
          <w:color w:val="000000"/>
          <w:sz w:val="32"/>
          <w:szCs w:val="20"/>
        </w:rPr>
      </w:pPr>
    </w:p>
    <w:p w14:paraId="14D9E40C" w14:textId="77777777" w:rsidR="00514E8E" w:rsidRDefault="00514E8E" w:rsidP="00514E8E">
      <w:pPr>
        <w:spacing w:line="480" w:lineRule="auto"/>
        <w:rPr>
          <w:color w:val="000000"/>
          <w:sz w:val="32"/>
          <w:szCs w:val="20"/>
        </w:rPr>
      </w:pPr>
    </w:p>
    <w:p w14:paraId="060E62AD" w14:textId="77777777" w:rsidR="00514E8E" w:rsidRDefault="00514E8E" w:rsidP="00514E8E">
      <w:pPr>
        <w:spacing w:line="480" w:lineRule="auto"/>
        <w:rPr>
          <w:color w:val="000000"/>
          <w:sz w:val="28"/>
          <w:u w:val="single"/>
        </w:rPr>
      </w:pPr>
    </w:p>
    <w:tbl>
      <w:tblPr>
        <w:tblW w:w="0" w:type="auto"/>
        <w:jc w:val="center"/>
        <w:tblLook w:val="0000" w:firstRow="0" w:lastRow="0" w:firstColumn="0" w:lastColumn="0" w:noHBand="0" w:noVBand="0"/>
      </w:tblPr>
      <w:tblGrid>
        <w:gridCol w:w="2376"/>
        <w:gridCol w:w="3969"/>
      </w:tblGrid>
      <w:tr w:rsidR="00514E8E" w14:paraId="545C1700" w14:textId="77777777" w:rsidTr="004D03C3">
        <w:trPr>
          <w:jc w:val="center"/>
        </w:trPr>
        <w:tc>
          <w:tcPr>
            <w:tcW w:w="2376" w:type="dxa"/>
            <w:tcBorders>
              <w:top w:val="nil"/>
              <w:left w:val="nil"/>
              <w:bottom w:val="nil"/>
              <w:right w:val="nil"/>
            </w:tcBorders>
            <w:vAlign w:val="bottom"/>
          </w:tcPr>
          <w:p w14:paraId="70EC30CE" w14:textId="77777777" w:rsidR="00514E8E" w:rsidRDefault="00514E8E" w:rsidP="004D03C3">
            <w:pPr>
              <w:spacing w:line="480" w:lineRule="auto"/>
              <w:jc w:val="right"/>
              <w:rPr>
                <w:rFonts w:eastAsia="仿宋"/>
                <w:b/>
                <w:color w:val="000000"/>
                <w:sz w:val="28"/>
              </w:rPr>
            </w:pPr>
            <w:r>
              <w:rPr>
                <w:rFonts w:eastAsia="仿宋"/>
                <w:b/>
                <w:color w:val="000000"/>
                <w:sz w:val="28"/>
              </w:rPr>
              <w:t>Penman:</w:t>
            </w:r>
          </w:p>
        </w:tc>
        <w:tc>
          <w:tcPr>
            <w:tcW w:w="3969" w:type="dxa"/>
            <w:tcBorders>
              <w:top w:val="nil"/>
              <w:left w:val="nil"/>
              <w:bottom w:val="single" w:sz="4" w:space="0" w:color="auto"/>
              <w:right w:val="nil"/>
            </w:tcBorders>
            <w:vAlign w:val="center"/>
          </w:tcPr>
          <w:p w14:paraId="30194440" w14:textId="77777777" w:rsidR="00514E8E" w:rsidRDefault="00514E8E" w:rsidP="004D03C3">
            <w:pPr>
              <w:spacing w:line="480" w:lineRule="auto"/>
              <w:jc w:val="center"/>
              <w:rPr>
                <w:rFonts w:eastAsia="仿宋"/>
                <w:color w:val="000000"/>
                <w:sz w:val="28"/>
              </w:rPr>
            </w:pPr>
            <w:r>
              <w:rPr>
                <w:rFonts w:eastAsia="仿宋"/>
                <w:color w:val="000000"/>
                <w:sz w:val="28"/>
              </w:rPr>
              <w:t xml:space="preserve">Wang </w:t>
            </w:r>
            <w:proofErr w:type="spellStart"/>
            <w:r>
              <w:rPr>
                <w:rFonts w:eastAsia="仿宋"/>
                <w:color w:val="000000"/>
                <w:sz w:val="28"/>
              </w:rPr>
              <w:t>Yiwei</w:t>
            </w:r>
            <w:proofErr w:type="spellEnd"/>
            <w:r>
              <w:rPr>
                <w:rFonts w:eastAsia="仿宋"/>
                <w:color w:val="000000"/>
                <w:sz w:val="28"/>
              </w:rPr>
              <w:t xml:space="preserve"> </w:t>
            </w:r>
          </w:p>
        </w:tc>
      </w:tr>
      <w:tr w:rsidR="00514E8E" w14:paraId="32DE0701" w14:textId="77777777" w:rsidTr="004D03C3">
        <w:trPr>
          <w:jc w:val="center"/>
        </w:trPr>
        <w:tc>
          <w:tcPr>
            <w:tcW w:w="2376" w:type="dxa"/>
            <w:tcBorders>
              <w:top w:val="nil"/>
              <w:left w:val="nil"/>
              <w:bottom w:val="nil"/>
              <w:right w:val="nil"/>
            </w:tcBorders>
            <w:vAlign w:val="bottom"/>
          </w:tcPr>
          <w:p w14:paraId="6BEB4D57" w14:textId="77777777" w:rsidR="00514E8E" w:rsidRDefault="00514E8E" w:rsidP="004D03C3">
            <w:pPr>
              <w:spacing w:line="480" w:lineRule="auto"/>
              <w:jc w:val="right"/>
              <w:rPr>
                <w:rFonts w:eastAsia="仿宋"/>
                <w:b/>
                <w:color w:val="000000"/>
                <w:sz w:val="28"/>
              </w:rPr>
            </w:pPr>
            <w:r>
              <w:rPr>
                <w:rFonts w:eastAsia="仿宋"/>
                <w:b/>
                <w:color w:val="000000"/>
                <w:sz w:val="28"/>
              </w:rPr>
              <w:t>Reviewer:</w:t>
            </w:r>
          </w:p>
        </w:tc>
        <w:tc>
          <w:tcPr>
            <w:tcW w:w="3969" w:type="dxa"/>
            <w:tcBorders>
              <w:top w:val="single" w:sz="4" w:space="0" w:color="auto"/>
              <w:left w:val="nil"/>
              <w:bottom w:val="single" w:sz="4" w:space="0" w:color="auto"/>
              <w:right w:val="nil"/>
            </w:tcBorders>
            <w:vAlign w:val="center"/>
          </w:tcPr>
          <w:p w14:paraId="3D02E37D" w14:textId="77777777" w:rsidR="00514E8E" w:rsidRDefault="00514E8E" w:rsidP="004D03C3">
            <w:pPr>
              <w:spacing w:line="480" w:lineRule="auto"/>
              <w:jc w:val="center"/>
              <w:rPr>
                <w:rFonts w:eastAsia="仿宋"/>
                <w:color w:val="000000"/>
                <w:sz w:val="28"/>
              </w:rPr>
            </w:pPr>
            <w:r>
              <w:rPr>
                <w:rFonts w:eastAsia="仿宋"/>
                <w:color w:val="000000"/>
                <w:sz w:val="28"/>
              </w:rPr>
              <w:t>Li Nan</w:t>
            </w:r>
          </w:p>
        </w:tc>
      </w:tr>
    </w:tbl>
    <w:p w14:paraId="0ABF8DFA" w14:textId="77777777" w:rsidR="00514E8E" w:rsidRDefault="00514E8E" w:rsidP="00514E8E">
      <w:pPr>
        <w:jc w:val="center"/>
        <w:rPr>
          <w:rFonts w:eastAsia="仿宋"/>
          <w:color w:val="000000"/>
          <w:sz w:val="28"/>
          <w:u w:val="single"/>
        </w:rPr>
      </w:pPr>
    </w:p>
    <w:p w14:paraId="71B676C6" w14:textId="77777777" w:rsidR="00514E8E" w:rsidRDefault="00514E8E" w:rsidP="00514E8E">
      <w:pPr>
        <w:jc w:val="center"/>
        <w:rPr>
          <w:rFonts w:eastAsia="仿宋"/>
          <w:color w:val="000000"/>
          <w:sz w:val="28"/>
          <w:u w:val="single"/>
        </w:rPr>
      </w:pPr>
    </w:p>
    <w:p w14:paraId="7FF78AA7" w14:textId="77777777" w:rsidR="00514E8E" w:rsidRDefault="00514E8E" w:rsidP="00514E8E">
      <w:pPr>
        <w:jc w:val="center"/>
        <w:rPr>
          <w:rFonts w:eastAsia="仿宋"/>
          <w:color w:val="0070C0"/>
        </w:rPr>
      </w:pPr>
      <w:r>
        <w:rPr>
          <w:rFonts w:eastAsia="仿宋"/>
          <w:color w:val="000000"/>
          <w:sz w:val="28"/>
          <w:u w:val="single"/>
        </w:rPr>
        <w:t>Developed in July 2024</w:t>
      </w:r>
      <w:r>
        <w:rPr>
          <w:rFonts w:eastAsia="仿宋_GB2312"/>
          <w:b/>
          <w:color w:val="000000"/>
          <w:sz w:val="28"/>
          <w:szCs w:val="28"/>
        </w:rPr>
        <w:br w:type="page"/>
      </w:r>
    </w:p>
    <w:p w14:paraId="568F2B44" w14:textId="77777777" w:rsidR="00514E8E" w:rsidRDefault="00514E8E" w:rsidP="00514E8E">
      <w:pPr>
        <w:spacing w:beforeLines="50" w:before="156" w:afterLines="50" w:after="156" w:line="360" w:lineRule="auto"/>
        <w:ind w:firstLineChars="200" w:firstLine="560"/>
        <w:jc w:val="left"/>
        <w:rPr>
          <w:rFonts w:eastAsia="黑体"/>
          <w:color w:val="000000"/>
          <w:sz w:val="28"/>
          <w:szCs w:val="28"/>
        </w:rPr>
      </w:pPr>
      <w:r>
        <w:rPr>
          <w:rFonts w:eastAsia="黑体"/>
          <w:color w:val="000000"/>
          <w:sz w:val="28"/>
          <w:szCs w:val="28"/>
        </w:rPr>
        <w:lastRenderedPageBreak/>
        <w:t>I. Basic course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514E8E" w14:paraId="1BE3C3D5" w14:textId="77777777" w:rsidTr="004D03C3">
        <w:trPr>
          <w:trHeight w:val="454"/>
          <w:jc w:val="center"/>
        </w:trPr>
        <w:tc>
          <w:tcPr>
            <w:tcW w:w="1951" w:type="dxa"/>
            <w:vAlign w:val="center"/>
          </w:tcPr>
          <w:p w14:paraId="4D7BC09F" w14:textId="77777777" w:rsidR="00514E8E" w:rsidRDefault="00514E8E" w:rsidP="004D03C3">
            <w:pPr>
              <w:jc w:val="center"/>
              <w:rPr>
                <w:rFonts w:eastAsia="仿宋"/>
                <w:b/>
                <w:color w:val="000000"/>
                <w:sz w:val="24"/>
              </w:rPr>
            </w:pPr>
            <w:r>
              <w:rPr>
                <w:rFonts w:eastAsia="仿宋"/>
                <w:b/>
                <w:color w:val="000000"/>
                <w:sz w:val="24"/>
              </w:rPr>
              <w:t>course code</w:t>
            </w:r>
          </w:p>
        </w:tc>
        <w:tc>
          <w:tcPr>
            <w:tcW w:w="2592" w:type="dxa"/>
            <w:vAlign w:val="center"/>
          </w:tcPr>
          <w:p w14:paraId="1F996356" w14:textId="77777777" w:rsidR="00514E8E" w:rsidRDefault="00514E8E" w:rsidP="004D03C3">
            <w:pPr>
              <w:jc w:val="center"/>
              <w:rPr>
                <w:rFonts w:eastAsia="仿宋"/>
                <w:color w:val="000000"/>
                <w:sz w:val="24"/>
              </w:rPr>
            </w:pPr>
            <w:proofErr w:type="spellStart"/>
            <w:r>
              <w:rPr>
                <w:rFonts w:eastAsia="仿宋"/>
                <w:color w:val="000000"/>
                <w:sz w:val="24"/>
              </w:rPr>
              <w:t>160305T029</w:t>
            </w:r>
            <w:proofErr w:type="spellEnd"/>
          </w:p>
        </w:tc>
        <w:tc>
          <w:tcPr>
            <w:tcW w:w="1446" w:type="dxa"/>
            <w:vAlign w:val="center"/>
          </w:tcPr>
          <w:p w14:paraId="5A84B055" w14:textId="77777777" w:rsidR="00514E8E" w:rsidRDefault="00514E8E" w:rsidP="004D03C3">
            <w:pPr>
              <w:jc w:val="center"/>
              <w:rPr>
                <w:rFonts w:eastAsia="仿宋"/>
                <w:b/>
                <w:color w:val="000000"/>
                <w:sz w:val="24"/>
              </w:rPr>
            </w:pPr>
            <w:r>
              <w:rPr>
                <w:rFonts w:eastAsia="仿宋"/>
                <w:b/>
                <w:color w:val="000000"/>
                <w:sz w:val="24"/>
              </w:rPr>
              <w:t>course provider</w:t>
            </w:r>
          </w:p>
        </w:tc>
        <w:tc>
          <w:tcPr>
            <w:tcW w:w="2314" w:type="dxa"/>
            <w:gridSpan w:val="2"/>
            <w:vAlign w:val="center"/>
          </w:tcPr>
          <w:p w14:paraId="2F6DA1C5" w14:textId="77777777" w:rsidR="00514E8E" w:rsidRDefault="00514E8E" w:rsidP="004D03C3">
            <w:pPr>
              <w:jc w:val="center"/>
              <w:rPr>
                <w:rFonts w:eastAsia="仿宋"/>
                <w:color w:val="000000"/>
                <w:sz w:val="24"/>
              </w:rPr>
            </w:pPr>
            <w:r>
              <w:rPr>
                <w:rFonts w:eastAsia="仿宋"/>
                <w:color w:val="000000"/>
                <w:sz w:val="24"/>
              </w:rPr>
              <w:t>school of engineering</w:t>
            </w:r>
          </w:p>
        </w:tc>
      </w:tr>
      <w:tr w:rsidR="00514E8E" w14:paraId="35C30720" w14:textId="77777777" w:rsidTr="004D03C3">
        <w:trPr>
          <w:trHeight w:val="454"/>
          <w:jc w:val="center"/>
        </w:trPr>
        <w:tc>
          <w:tcPr>
            <w:tcW w:w="1951" w:type="dxa"/>
            <w:vAlign w:val="center"/>
          </w:tcPr>
          <w:p w14:paraId="0BDC7DE0" w14:textId="77777777" w:rsidR="00514E8E" w:rsidRDefault="00514E8E" w:rsidP="004D03C3">
            <w:pPr>
              <w:jc w:val="center"/>
              <w:rPr>
                <w:rFonts w:eastAsia="仿宋"/>
                <w:b/>
                <w:color w:val="000000"/>
                <w:sz w:val="24"/>
              </w:rPr>
            </w:pPr>
            <w:r>
              <w:rPr>
                <w:rFonts w:eastAsia="仿宋"/>
                <w:b/>
                <w:color w:val="000000"/>
                <w:sz w:val="24"/>
              </w:rPr>
              <w:t>Course Name (Chinese)</w:t>
            </w:r>
          </w:p>
        </w:tc>
        <w:tc>
          <w:tcPr>
            <w:tcW w:w="6352" w:type="dxa"/>
            <w:gridSpan w:val="4"/>
            <w:vAlign w:val="center"/>
          </w:tcPr>
          <w:p w14:paraId="24D5B665" w14:textId="77777777" w:rsidR="00514E8E" w:rsidRDefault="00514E8E" w:rsidP="004D03C3">
            <w:pPr>
              <w:jc w:val="center"/>
              <w:rPr>
                <w:rFonts w:eastAsia="仿宋"/>
                <w:color w:val="000000"/>
                <w:sz w:val="24"/>
              </w:rPr>
            </w:pPr>
            <w:r>
              <w:rPr>
                <w:rFonts w:eastAsia="仿宋" w:hint="eastAsia"/>
                <w:color w:val="000000"/>
                <w:sz w:val="24"/>
              </w:rPr>
              <w:t>石油加工工程</w:t>
            </w:r>
          </w:p>
        </w:tc>
      </w:tr>
      <w:tr w:rsidR="00514E8E" w14:paraId="3799DBBE" w14:textId="77777777" w:rsidTr="004D03C3">
        <w:trPr>
          <w:trHeight w:val="454"/>
          <w:jc w:val="center"/>
        </w:trPr>
        <w:tc>
          <w:tcPr>
            <w:tcW w:w="1951" w:type="dxa"/>
            <w:vAlign w:val="center"/>
          </w:tcPr>
          <w:p w14:paraId="15F52694" w14:textId="77777777" w:rsidR="00514E8E" w:rsidRDefault="00514E8E" w:rsidP="004D03C3">
            <w:pPr>
              <w:jc w:val="center"/>
              <w:rPr>
                <w:rFonts w:eastAsia="仿宋"/>
                <w:b/>
                <w:color w:val="000000"/>
                <w:sz w:val="24"/>
              </w:rPr>
            </w:pPr>
            <w:r>
              <w:rPr>
                <w:rFonts w:eastAsia="仿宋"/>
                <w:b/>
                <w:color w:val="000000"/>
                <w:sz w:val="24"/>
              </w:rPr>
              <w:t>Course name (English)</w:t>
            </w:r>
          </w:p>
        </w:tc>
        <w:tc>
          <w:tcPr>
            <w:tcW w:w="6352" w:type="dxa"/>
            <w:gridSpan w:val="4"/>
            <w:vAlign w:val="center"/>
          </w:tcPr>
          <w:p w14:paraId="78D5A7F8" w14:textId="77777777" w:rsidR="00514E8E" w:rsidRDefault="00514E8E" w:rsidP="004D03C3">
            <w:pPr>
              <w:jc w:val="center"/>
              <w:rPr>
                <w:rFonts w:eastAsia="仿宋"/>
                <w:color w:val="000000"/>
                <w:sz w:val="24"/>
              </w:rPr>
            </w:pPr>
            <w:r>
              <w:rPr>
                <w:rFonts w:eastAsia="仿宋"/>
                <w:color w:val="000000"/>
                <w:sz w:val="24"/>
              </w:rPr>
              <w:t>Petroleum processing engineering</w:t>
            </w:r>
          </w:p>
        </w:tc>
      </w:tr>
      <w:tr w:rsidR="00514E8E" w14:paraId="025F216B" w14:textId="77777777" w:rsidTr="004D03C3">
        <w:trPr>
          <w:trHeight w:val="454"/>
          <w:jc w:val="center"/>
        </w:trPr>
        <w:tc>
          <w:tcPr>
            <w:tcW w:w="1951" w:type="dxa"/>
            <w:vAlign w:val="center"/>
          </w:tcPr>
          <w:p w14:paraId="248FCB3C" w14:textId="77777777" w:rsidR="00514E8E" w:rsidRDefault="00514E8E" w:rsidP="004D03C3">
            <w:pPr>
              <w:jc w:val="center"/>
              <w:rPr>
                <w:rFonts w:eastAsia="仿宋"/>
                <w:b/>
                <w:color w:val="000000"/>
                <w:sz w:val="24"/>
              </w:rPr>
            </w:pPr>
            <w:r>
              <w:rPr>
                <w:rFonts w:eastAsia="仿宋"/>
                <w:b/>
                <w:color w:val="000000"/>
                <w:sz w:val="24"/>
              </w:rPr>
              <w:t>Course Type</w:t>
            </w:r>
          </w:p>
        </w:tc>
        <w:tc>
          <w:tcPr>
            <w:tcW w:w="6352" w:type="dxa"/>
            <w:gridSpan w:val="4"/>
            <w:vAlign w:val="center"/>
          </w:tcPr>
          <w:p w14:paraId="3B749404" w14:textId="77777777" w:rsidR="00514E8E" w:rsidRDefault="00514E8E" w:rsidP="004D03C3">
            <w:pPr>
              <w:jc w:val="left"/>
              <w:rPr>
                <w:rFonts w:eastAsia="仿宋"/>
                <w:sz w:val="24"/>
              </w:rPr>
            </w:pPr>
            <w:r>
              <w:rPr>
                <w:rFonts w:eastAsia="仿宋"/>
                <w:sz w:val="24"/>
              </w:rPr>
              <w:t>Specialized Courses: Required Courses in Chemical Engineering and Processes / Required Courses in Energy Chemical Engineering</w:t>
            </w:r>
          </w:p>
        </w:tc>
      </w:tr>
      <w:tr w:rsidR="00514E8E" w14:paraId="190183DD" w14:textId="77777777" w:rsidTr="004D03C3">
        <w:trPr>
          <w:trHeight w:val="454"/>
          <w:jc w:val="center"/>
        </w:trPr>
        <w:tc>
          <w:tcPr>
            <w:tcW w:w="1951" w:type="dxa"/>
            <w:vAlign w:val="center"/>
          </w:tcPr>
          <w:p w14:paraId="1691AFAF" w14:textId="77777777" w:rsidR="00514E8E" w:rsidRDefault="00514E8E" w:rsidP="004D03C3">
            <w:pPr>
              <w:jc w:val="center"/>
              <w:rPr>
                <w:rFonts w:eastAsia="仿宋"/>
                <w:b/>
                <w:color w:val="000000"/>
                <w:sz w:val="24"/>
              </w:rPr>
            </w:pPr>
            <w:r>
              <w:rPr>
                <w:rFonts w:eastAsia="仿宋"/>
                <w:b/>
                <w:color w:val="000000"/>
                <w:sz w:val="24"/>
              </w:rPr>
              <w:t>Applicable specialties</w:t>
            </w:r>
          </w:p>
        </w:tc>
        <w:tc>
          <w:tcPr>
            <w:tcW w:w="6352" w:type="dxa"/>
            <w:gridSpan w:val="4"/>
            <w:vAlign w:val="center"/>
          </w:tcPr>
          <w:p w14:paraId="6E0D8DB0" w14:textId="77777777" w:rsidR="00514E8E" w:rsidRDefault="00514E8E" w:rsidP="004D03C3">
            <w:pPr>
              <w:jc w:val="left"/>
              <w:rPr>
                <w:rFonts w:eastAsia="仿宋"/>
                <w:color w:val="0070C0"/>
                <w:sz w:val="24"/>
              </w:rPr>
            </w:pPr>
            <w:r>
              <w:rPr>
                <w:rFonts w:eastAsia="仿宋"/>
                <w:sz w:val="24"/>
              </w:rPr>
              <w:t>Chemical Engineering and Processes, Energy Chemical Engineering</w:t>
            </w:r>
          </w:p>
        </w:tc>
      </w:tr>
      <w:tr w:rsidR="00514E8E" w14:paraId="1FF3C946" w14:textId="77777777" w:rsidTr="004D03C3">
        <w:trPr>
          <w:trHeight w:val="454"/>
          <w:jc w:val="center"/>
        </w:trPr>
        <w:tc>
          <w:tcPr>
            <w:tcW w:w="1951" w:type="dxa"/>
            <w:vAlign w:val="center"/>
          </w:tcPr>
          <w:p w14:paraId="6A2C708D" w14:textId="77777777" w:rsidR="00514E8E" w:rsidRDefault="00514E8E" w:rsidP="004D03C3">
            <w:pPr>
              <w:jc w:val="center"/>
              <w:rPr>
                <w:rFonts w:eastAsia="仿宋"/>
                <w:b/>
                <w:color w:val="000000"/>
                <w:sz w:val="24"/>
              </w:rPr>
            </w:pPr>
            <w:r>
              <w:rPr>
                <w:rFonts w:eastAsia="仿宋"/>
                <w:b/>
                <w:color w:val="000000"/>
                <w:sz w:val="24"/>
              </w:rPr>
              <w:t>total credits</w:t>
            </w:r>
          </w:p>
        </w:tc>
        <w:tc>
          <w:tcPr>
            <w:tcW w:w="2592" w:type="dxa"/>
            <w:vAlign w:val="center"/>
          </w:tcPr>
          <w:p w14:paraId="45E6C510" w14:textId="77777777" w:rsidR="00514E8E" w:rsidRDefault="00514E8E" w:rsidP="004D03C3">
            <w:pPr>
              <w:jc w:val="center"/>
              <w:rPr>
                <w:rFonts w:eastAsia="仿宋"/>
                <w:color w:val="000000"/>
                <w:sz w:val="24"/>
              </w:rPr>
            </w:pPr>
            <w:r>
              <w:rPr>
                <w:rFonts w:eastAsia="仿宋"/>
                <w:color w:val="000000"/>
                <w:sz w:val="24"/>
              </w:rPr>
              <w:t>2</w:t>
            </w:r>
          </w:p>
        </w:tc>
        <w:tc>
          <w:tcPr>
            <w:tcW w:w="1693" w:type="dxa"/>
            <w:gridSpan w:val="2"/>
            <w:vAlign w:val="center"/>
          </w:tcPr>
          <w:p w14:paraId="4122C99C" w14:textId="77777777" w:rsidR="00514E8E" w:rsidRDefault="00514E8E" w:rsidP="004D03C3">
            <w:pPr>
              <w:jc w:val="center"/>
              <w:rPr>
                <w:rFonts w:eastAsia="仿宋"/>
                <w:b/>
                <w:color w:val="000000"/>
                <w:sz w:val="24"/>
              </w:rPr>
            </w:pPr>
            <w:r>
              <w:rPr>
                <w:rFonts w:eastAsia="仿宋"/>
                <w:b/>
                <w:color w:val="000000"/>
                <w:sz w:val="24"/>
              </w:rPr>
              <w:t>total duration</w:t>
            </w:r>
          </w:p>
        </w:tc>
        <w:tc>
          <w:tcPr>
            <w:tcW w:w="2067" w:type="dxa"/>
            <w:vAlign w:val="center"/>
          </w:tcPr>
          <w:p w14:paraId="6E9D347E" w14:textId="77777777" w:rsidR="00514E8E" w:rsidRDefault="00514E8E" w:rsidP="004D03C3">
            <w:pPr>
              <w:jc w:val="center"/>
              <w:rPr>
                <w:rFonts w:eastAsia="仿宋"/>
                <w:color w:val="000000"/>
                <w:sz w:val="24"/>
              </w:rPr>
            </w:pPr>
            <w:r>
              <w:rPr>
                <w:rFonts w:eastAsia="仿宋"/>
                <w:color w:val="000000"/>
                <w:sz w:val="24"/>
              </w:rPr>
              <w:t>32</w:t>
            </w:r>
          </w:p>
        </w:tc>
      </w:tr>
      <w:tr w:rsidR="00514E8E" w14:paraId="79910C92" w14:textId="77777777" w:rsidTr="004D03C3">
        <w:trPr>
          <w:trHeight w:val="454"/>
          <w:jc w:val="center"/>
        </w:trPr>
        <w:tc>
          <w:tcPr>
            <w:tcW w:w="1951" w:type="dxa"/>
            <w:vAlign w:val="center"/>
          </w:tcPr>
          <w:p w14:paraId="667D53E0" w14:textId="77777777" w:rsidR="00514E8E" w:rsidRDefault="00514E8E" w:rsidP="004D03C3">
            <w:pPr>
              <w:jc w:val="center"/>
              <w:rPr>
                <w:rFonts w:eastAsia="仿宋"/>
                <w:b/>
                <w:color w:val="000000"/>
                <w:sz w:val="24"/>
              </w:rPr>
            </w:pPr>
            <w:r>
              <w:rPr>
                <w:rFonts w:eastAsia="仿宋"/>
                <w:b/>
                <w:color w:val="000000"/>
                <w:sz w:val="24"/>
              </w:rPr>
              <w:t>theoretical hour</w:t>
            </w:r>
          </w:p>
        </w:tc>
        <w:tc>
          <w:tcPr>
            <w:tcW w:w="2592" w:type="dxa"/>
            <w:vAlign w:val="center"/>
          </w:tcPr>
          <w:p w14:paraId="7107A338" w14:textId="77777777" w:rsidR="00514E8E" w:rsidRDefault="00514E8E" w:rsidP="004D03C3">
            <w:pPr>
              <w:jc w:val="center"/>
              <w:rPr>
                <w:rFonts w:eastAsia="仿宋"/>
                <w:color w:val="000000"/>
                <w:sz w:val="24"/>
              </w:rPr>
            </w:pPr>
            <w:r>
              <w:rPr>
                <w:rFonts w:eastAsia="仿宋"/>
                <w:color w:val="000000"/>
                <w:sz w:val="24"/>
              </w:rPr>
              <w:t>32</w:t>
            </w:r>
          </w:p>
        </w:tc>
        <w:tc>
          <w:tcPr>
            <w:tcW w:w="1693" w:type="dxa"/>
            <w:gridSpan w:val="2"/>
            <w:vAlign w:val="center"/>
          </w:tcPr>
          <w:p w14:paraId="4D0D9C4B" w14:textId="77777777" w:rsidR="00514E8E" w:rsidRDefault="00514E8E" w:rsidP="004D03C3">
            <w:pPr>
              <w:jc w:val="center"/>
              <w:rPr>
                <w:rFonts w:eastAsia="仿宋"/>
                <w:b/>
                <w:color w:val="000000"/>
                <w:sz w:val="24"/>
              </w:rPr>
            </w:pPr>
            <w:r>
              <w:rPr>
                <w:rFonts w:eastAsia="仿宋"/>
                <w:b/>
                <w:color w:val="000000"/>
                <w:sz w:val="24"/>
              </w:rPr>
              <w:t>lab hour</w:t>
            </w:r>
          </w:p>
        </w:tc>
        <w:tc>
          <w:tcPr>
            <w:tcW w:w="2067" w:type="dxa"/>
            <w:vAlign w:val="center"/>
          </w:tcPr>
          <w:p w14:paraId="1E31DA51" w14:textId="77777777" w:rsidR="00514E8E" w:rsidRDefault="00514E8E" w:rsidP="004D03C3">
            <w:pPr>
              <w:jc w:val="center"/>
              <w:rPr>
                <w:rFonts w:eastAsia="仿宋"/>
                <w:color w:val="000000"/>
                <w:sz w:val="24"/>
              </w:rPr>
            </w:pPr>
            <w:r>
              <w:rPr>
                <w:rFonts w:eastAsia="仿宋"/>
                <w:color w:val="000000"/>
                <w:sz w:val="24"/>
              </w:rPr>
              <w:t>0</w:t>
            </w:r>
          </w:p>
        </w:tc>
      </w:tr>
      <w:tr w:rsidR="00514E8E" w14:paraId="7E0BF57A" w14:textId="77777777" w:rsidTr="004D03C3">
        <w:trPr>
          <w:trHeight w:val="454"/>
          <w:jc w:val="center"/>
        </w:trPr>
        <w:tc>
          <w:tcPr>
            <w:tcW w:w="1951" w:type="dxa"/>
            <w:vAlign w:val="center"/>
          </w:tcPr>
          <w:p w14:paraId="4C9C3141" w14:textId="77777777" w:rsidR="00514E8E" w:rsidRDefault="00514E8E" w:rsidP="004D03C3">
            <w:pPr>
              <w:jc w:val="center"/>
              <w:rPr>
                <w:rFonts w:eastAsia="仿宋"/>
                <w:b/>
                <w:color w:val="000000"/>
                <w:sz w:val="24"/>
              </w:rPr>
            </w:pPr>
            <w:r>
              <w:rPr>
                <w:rFonts w:eastAsia="仿宋"/>
                <w:b/>
                <w:color w:val="000000"/>
                <w:sz w:val="24"/>
              </w:rPr>
              <w:t>hours of on-line study</w:t>
            </w:r>
          </w:p>
        </w:tc>
        <w:tc>
          <w:tcPr>
            <w:tcW w:w="2592" w:type="dxa"/>
            <w:vAlign w:val="center"/>
          </w:tcPr>
          <w:p w14:paraId="1F1A59F7" w14:textId="77777777" w:rsidR="00514E8E" w:rsidRDefault="00514E8E" w:rsidP="004D03C3">
            <w:pPr>
              <w:jc w:val="center"/>
              <w:rPr>
                <w:rFonts w:eastAsia="仿宋"/>
                <w:color w:val="000000"/>
                <w:sz w:val="24"/>
              </w:rPr>
            </w:pPr>
            <w:r>
              <w:rPr>
                <w:rFonts w:eastAsia="仿宋"/>
                <w:color w:val="000000"/>
                <w:sz w:val="24"/>
              </w:rPr>
              <w:t>0</w:t>
            </w:r>
          </w:p>
        </w:tc>
        <w:tc>
          <w:tcPr>
            <w:tcW w:w="1693" w:type="dxa"/>
            <w:gridSpan w:val="2"/>
            <w:vAlign w:val="center"/>
          </w:tcPr>
          <w:p w14:paraId="50FA19EB" w14:textId="77777777" w:rsidR="00514E8E" w:rsidRDefault="00514E8E" w:rsidP="004D03C3">
            <w:pPr>
              <w:jc w:val="center"/>
              <w:rPr>
                <w:rFonts w:eastAsia="仿宋"/>
                <w:b/>
                <w:color w:val="000000"/>
                <w:sz w:val="24"/>
              </w:rPr>
            </w:pPr>
            <w:r>
              <w:rPr>
                <w:rFonts w:eastAsia="仿宋"/>
                <w:b/>
                <w:color w:val="000000"/>
                <w:sz w:val="24"/>
              </w:rPr>
              <w:t>Other practice hours</w:t>
            </w:r>
          </w:p>
        </w:tc>
        <w:tc>
          <w:tcPr>
            <w:tcW w:w="2067" w:type="dxa"/>
            <w:vAlign w:val="center"/>
          </w:tcPr>
          <w:p w14:paraId="25C12743" w14:textId="77777777" w:rsidR="00514E8E" w:rsidRDefault="00514E8E" w:rsidP="004D03C3">
            <w:pPr>
              <w:jc w:val="center"/>
              <w:rPr>
                <w:rFonts w:eastAsia="仿宋"/>
                <w:color w:val="000000"/>
                <w:sz w:val="24"/>
              </w:rPr>
            </w:pPr>
            <w:r>
              <w:rPr>
                <w:rFonts w:eastAsia="仿宋"/>
                <w:color w:val="000000"/>
                <w:sz w:val="24"/>
              </w:rPr>
              <w:t>0</w:t>
            </w:r>
          </w:p>
        </w:tc>
      </w:tr>
      <w:tr w:rsidR="00514E8E" w14:paraId="77F2E1D1" w14:textId="77777777" w:rsidTr="004D03C3">
        <w:trPr>
          <w:trHeight w:val="454"/>
          <w:jc w:val="center"/>
        </w:trPr>
        <w:tc>
          <w:tcPr>
            <w:tcW w:w="1951" w:type="dxa"/>
            <w:vAlign w:val="center"/>
          </w:tcPr>
          <w:p w14:paraId="2BD535BE" w14:textId="77777777" w:rsidR="00514E8E" w:rsidRDefault="00514E8E" w:rsidP="004D03C3">
            <w:pPr>
              <w:jc w:val="center"/>
              <w:rPr>
                <w:rFonts w:eastAsia="仿宋"/>
                <w:b/>
                <w:color w:val="000000"/>
                <w:sz w:val="24"/>
              </w:rPr>
            </w:pPr>
            <w:r>
              <w:rPr>
                <w:rFonts w:eastAsia="仿宋"/>
                <w:b/>
                <w:color w:val="000000"/>
                <w:sz w:val="24"/>
              </w:rPr>
              <w:t>prerequisite course</w:t>
            </w:r>
          </w:p>
        </w:tc>
        <w:tc>
          <w:tcPr>
            <w:tcW w:w="6352" w:type="dxa"/>
            <w:gridSpan w:val="4"/>
            <w:vAlign w:val="center"/>
          </w:tcPr>
          <w:p w14:paraId="2D7B8D92" w14:textId="77777777" w:rsidR="00514E8E" w:rsidRDefault="00514E8E" w:rsidP="004D03C3">
            <w:pPr>
              <w:jc w:val="left"/>
              <w:rPr>
                <w:rFonts w:eastAsia="仿宋"/>
                <w:color w:val="000000"/>
                <w:sz w:val="24"/>
              </w:rPr>
            </w:pPr>
            <w:r>
              <w:rPr>
                <w:rFonts w:eastAsia="仿宋"/>
                <w:color w:val="000000"/>
                <w:sz w:val="24"/>
              </w:rPr>
              <w:t>Organic Chemistry, Physical Chemistry, Principles of Chemical Engineering, Characterization of Crude Oil and its Products</w:t>
            </w:r>
          </w:p>
        </w:tc>
      </w:tr>
    </w:tbl>
    <w:p w14:paraId="3BCE0F94"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II. Introduction to the course</w:t>
      </w:r>
    </w:p>
    <w:p w14:paraId="6B3875F5" w14:textId="77777777" w:rsidR="00514E8E" w:rsidRDefault="00514E8E" w:rsidP="00514E8E">
      <w:pPr>
        <w:snapToGrid w:val="0"/>
        <w:spacing w:line="360" w:lineRule="auto"/>
        <w:ind w:firstLineChars="200" w:firstLine="480"/>
        <w:rPr>
          <w:rFonts w:eastAsia="仿宋"/>
          <w:color w:val="000000"/>
          <w:sz w:val="24"/>
        </w:rPr>
      </w:pPr>
      <w:r>
        <w:rPr>
          <w:rFonts w:eastAsia="仿宋"/>
          <w:color w:val="000000"/>
          <w:sz w:val="24"/>
        </w:rPr>
        <w:t xml:space="preserve">Petroleum Processing Engineering is a compulsory main course for chemical engineering and technology majors and energy chemical engineering majors, with distinctive petroleum characteristics, and it is an indispensable professional course for students to engage in petroleum refining-related production, design, scientific research, management and other work. The overall goal of the course is to enable students to master the basic principles of primary and secondary crude oil processing, process engineering technology through theoretical lectures and seminars, to equip students with the basic professional knowledge necessary for the production, design, scientific research and management of petroleum processing, to cultivate and improve the ability of students to analyze and solve the complex engineering problems of petroleum processing by applying the knowledge they have learned, and at the same time to cultivate the awareness of safety and environmental protection and international vision of the students. At the same time, it cultivates students' awareness of safety and environmental protection and international vision. The course focuses on the petroleum refining and chemical industry, and mainly teaches the raw materials, products, principles, characteristics, processes, influencing factors, engineering design and </w:t>
      </w:r>
      <w:r>
        <w:rPr>
          <w:rFonts w:eastAsia="仿宋"/>
          <w:color w:val="000000"/>
          <w:sz w:val="24"/>
        </w:rPr>
        <w:lastRenderedPageBreak/>
        <w:t>important engineering equipment of primary and secondary crude oil processing, etc. The specific course content includes eight chapters on petroleum distillation, thermal processing, catalytic cracking, catalytic hydrogenation, catalytic reforming, production of high-octane gasoline components, solvent separation process and oil blending. The content knowledge structure of this course is based on the Organic Processing and Processing of Petroleum. The content knowledge structure of this course is based on Organic Chemistry, Physical Chemistry, Principles of Chemical Engineering, Characterization of Crude Oil and its Product Characterization, with Organic Chemical Processes and Modern Petroleum Processing Technology as the subsequent advancement.</w:t>
      </w:r>
    </w:p>
    <w:p w14:paraId="701225FF"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III. Course objectives and support for graduation requirements</w:t>
      </w:r>
    </w:p>
    <w:p w14:paraId="03489A5B" w14:textId="77777777" w:rsidR="00514E8E" w:rsidRDefault="00514E8E" w:rsidP="00514E8E">
      <w:pPr>
        <w:snapToGrid w:val="0"/>
        <w:spacing w:line="360" w:lineRule="auto"/>
        <w:ind w:firstLineChars="200" w:firstLine="482"/>
        <w:rPr>
          <w:rFonts w:eastAsia="仿宋"/>
          <w:b/>
          <w:sz w:val="24"/>
        </w:rPr>
      </w:pPr>
      <w:r>
        <w:rPr>
          <w:rFonts w:eastAsia="仿宋"/>
          <w:b/>
          <w:sz w:val="24"/>
        </w:rPr>
        <w:t>(</w:t>
      </w:r>
      <w:proofErr w:type="spellStart"/>
      <w:r>
        <w:rPr>
          <w:rFonts w:eastAsia="仿宋"/>
          <w:b/>
          <w:sz w:val="24"/>
        </w:rPr>
        <w:t>i</w:t>
      </w:r>
      <w:proofErr w:type="spellEnd"/>
      <w:r>
        <w:rPr>
          <w:rFonts w:eastAsia="仿宋"/>
          <w:b/>
          <w:sz w:val="24"/>
        </w:rPr>
        <w:t>) Course objectives</w:t>
      </w:r>
    </w:p>
    <w:p w14:paraId="13564C22"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1:</w:t>
      </w:r>
    </w:p>
    <w:p w14:paraId="70B37B3C" w14:textId="77777777" w:rsidR="00514E8E" w:rsidRDefault="00514E8E" w:rsidP="00514E8E">
      <w:pPr>
        <w:spacing w:line="360" w:lineRule="auto"/>
        <w:ind w:firstLineChars="200" w:firstLine="480"/>
        <w:rPr>
          <w:rFonts w:eastAsia="仿宋"/>
          <w:color w:val="000000"/>
          <w:sz w:val="24"/>
        </w:rPr>
      </w:pPr>
      <w:r>
        <w:rPr>
          <w:rFonts w:eastAsia="仿宋"/>
          <w:color w:val="000000"/>
          <w:sz w:val="24"/>
        </w:rPr>
        <w:t>Master the basic knowledge of raw materials, products, principles, characteristics, process flow, influencing factors, engineering design and main equipment of primary and secondary petroleum processing.</w:t>
      </w:r>
    </w:p>
    <w:p w14:paraId="308B9732"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2:</w:t>
      </w:r>
    </w:p>
    <w:p w14:paraId="7634304D" w14:textId="77777777" w:rsidR="00514E8E" w:rsidRDefault="00514E8E" w:rsidP="00514E8E">
      <w:pPr>
        <w:spacing w:line="360" w:lineRule="auto"/>
        <w:ind w:firstLineChars="200" w:firstLine="480"/>
        <w:rPr>
          <w:rFonts w:eastAsia="仿宋"/>
          <w:color w:val="000000"/>
          <w:sz w:val="24"/>
        </w:rPr>
      </w:pPr>
      <w:r>
        <w:rPr>
          <w:rFonts w:eastAsia="仿宋"/>
          <w:color w:val="000000"/>
          <w:sz w:val="24"/>
        </w:rPr>
        <w:t>Ability to judge, analyze and compare different solutions and technologies for process and engineering problems related to primary and secondary petroleum processes, and to conduct comprehensive discussions.</w:t>
      </w:r>
    </w:p>
    <w:p w14:paraId="4B2E03B1"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3:</w:t>
      </w:r>
    </w:p>
    <w:p w14:paraId="3F5071BF" w14:textId="77777777" w:rsidR="00514E8E" w:rsidRDefault="00514E8E" w:rsidP="00514E8E">
      <w:pPr>
        <w:spacing w:line="360" w:lineRule="auto"/>
        <w:ind w:firstLineChars="200" w:firstLine="480"/>
        <w:rPr>
          <w:rFonts w:eastAsia="仿宋"/>
          <w:color w:val="000000"/>
          <w:sz w:val="24"/>
        </w:rPr>
      </w:pPr>
      <w:r>
        <w:rPr>
          <w:rFonts w:eastAsia="仿宋"/>
          <w:color w:val="000000"/>
          <w:sz w:val="24"/>
        </w:rPr>
        <w:t>Ability to analyze and express the principles and processes associated with petroleum product production processes based on chemical and chemical principles related to primary and secondary petroleum processing, and to determine and analyze the factors affecting the production process.</w:t>
      </w:r>
    </w:p>
    <w:p w14:paraId="0C287B11"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4:</w:t>
      </w:r>
    </w:p>
    <w:p w14:paraId="0805E404" w14:textId="77777777" w:rsidR="00514E8E" w:rsidRDefault="00514E8E" w:rsidP="00514E8E">
      <w:pPr>
        <w:spacing w:line="360" w:lineRule="auto"/>
        <w:ind w:firstLineChars="200" w:firstLine="480"/>
        <w:rPr>
          <w:rFonts w:eastAsia="仿宋"/>
          <w:color w:val="000000"/>
          <w:sz w:val="24"/>
        </w:rPr>
      </w:pPr>
      <w:r>
        <w:rPr>
          <w:rFonts w:eastAsia="仿宋"/>
          <w:color w:val="000000"/>
          <w:sz w:val="24"/>
        </w:rPr>
        <w:t xml:space="preserve">Be able to propose processing routes, design heavy oil processing programs, clean fuel production programs, and chemical raw material production programs according to the characteristics of raw materials, product demands, and the characteristics of each processing process, and analyze the influencing factors in the implementation of the </w:t>
      </w:r>
      <w:r>
        <w:rPr>
          <w:rFonts w:eastAsia="仿宋"/>
          <w:color w:val="000000"/>
          <w:sz w:val="24"/>
        </w:rPr>
        <w:lastRenderedPageBreak/>
        <w:t>programs.</w:t>
      </w:r>
    </w:p>
    <w:p w14:paraId="650920B4"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5:</w:t>
      </w:r>
    </w:p>
    <w:p w14:paraId="2A387C86" w14:textId="77777777" w:rsidR="00514E8E" w:rsidRDefault="00514E8E" w:rsidP="00514E8E">
      <w:pPr>
        <w:spacing w:line="360" w:lineRule="auto"/>
        <w:ind w:firstLineChars="200" w:firstLine="480"/>
        <w:rPr>
          <w:rFonts w:eastAsia="仿宋"/>
          <w:color w:val="000000"/>
          <w:sz w:val="24"/>
        </w:rPr>
      </w:pPr>
      <w:r>
        <w:rPr>
          <w:rFonts w:eastAsia="仿宋"/>
          <w:color w:val="000000"/>
          <w:sz w:val="24"/>
        </w:rPr>
        <w:t>To be able to analyze solutions to complex engineering problems based on the principles and methods of primary and secondary petroleum processing, based on the specific requirements of product distribution, to propose solutions for raw material pretreatment, processing techniques and product separation, and to analyze a variety of influencing factors, and to be able to take into full consideration the impact of production on the environment and to cultivate an awareness of environmental protection.</w:t>
      </w:r>
    </w:p>
    <w:p w14:paraId="540DE011"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Course Objective 6:</w:t>
      </w:r>
    </w:p>
    <w:p w14:paraId="3359DFA4" w14:textId="77777777" w:rsidR="00514E8E" w:rsidRDefault="00514E8E" w:rsidP="00514E8E">
      <w:pPr>
        <w:spacing w:line="360" w:lineRule="auto"/>
        <w:ind w:firstLineChars="200" w:firstLine="480"/>
        <w:rPr>
          <w:rFonts w:eastAsia="仿宋"/>
          <w:b/>
          <w:color w:val="000000"/>
          <w:sz w:val="24"/>
        </w:rPr>
      </w:pPr>
      <w:r>
        <w:rPr>
          <w:rFonts w:eastAsia="仿宋"/>
          <w:color w:val="000000"/>
          <w:sz w:val="24"/>
        </w:rPr>
        <w:t>To be able to understand the international development trend and research hotspots of petroleum primary and secondary processes, and to conduct literature research and reporting seminars on specific topics.</w:t>
      </w:r>
    </w:p>
    <w:p w14:paraId="19E56CE6" w14:textId="77777777" w:rsidR="00514E8E" w:rsidRDefault="00514E8E" w:rsidP="00514E8E">
      <w:pPr>
        <w:snapToGrid w:val="0"/>
        <w:spacing w:line="360" w:lineRule="auto"/>
        <w:ind w:firstLineChars="200" w:firstLine="482"/>
        <w:rPr>
          <w:rFonts w:eastAsia="仿宋"/>
          <w:b/>
          <w:sz w:val="24"/>
        </w:rPr>
      </w:pPr>
      <w:r>
        <w:rPr>
          <w:rFonts w:eastAsia="仿宋"/>
          <w:b/>
          <w:sz w:val="24"/>
        </w:rPr>
        <w:t>(ii) Support of course objectives for graduation requirements</w:t>
      </w:r>
    </w:p>
    <w:tbl>
      <w:tblPr>
        <w:tblW w:w="5000" w:type="pct"/>
        <w:jc w:val="center"/>
        <w:tblLook w:val="0000" w:firstRow="0" w:lastRow="0" w:firstColumn="0" w:lastColumn="0" w:noHBand="0" w:noVBand="0"/>
      </w:tblPr>
      <w:tblGrid>
        <w:gridCol w:w="2453"/>
        <w:gridCol w:w="2344"/>
        <w:gridCol w:w="2072"/>
        <w:gridCol w:w="1427"/>
      </w:tblGrid>
      <w:tr w:rsidR="00514E8E" w14:paraId="1E475377" w14:textId="77777777" w:rsidTr="004D03C3">
        <w:trPr>
          <w:trHeight w:val="51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18F70A0" w14:textId="77777777" w:rsidR="00514E8E" w:rsidRDefault="00514E8E" w:rsidP="004D03C3">
            <w:pPr>
              <w:widowControl/>
              <w:spacing w:line="276" w:lineRule="auto"/>
              <w:jc w:val="center"/>
              <w:rPr>
                <w:rFonts w:eastAsia="仿宋"/>
                <w:b/>
                <w:color w:val="000000"/>
                <w:kern w:val="0"/>
                <w:sz w:val="24"/>
              </w:rPr>
            </w:pPr>
            <w:r>
              <w:rPr>
                <w:rFonts w:eastAsia="仿宋"/>
                <w:b/>
                <w:color w:val="000000"/>
                <w:kern w:val="0"/>
                <w:sz w:val="24"/>
              </w:rPr>
              <w:t>Graduation requirements</w:t>
            </w:r>
          </w:p>
        </w:tc>
        <w:tc>
          <w:tcPr>
            <w:tcW w:w="1413" w:type="pct"/>
            <w:tcBorders>
              <w:top w:val="single" w:sz="4" w:space="0" w:color="auto"/>
              <w:left w:val="nil"/>
              <w:bottom w:val="single" w:sz="4" w:space="0" w:color="auto"/>
              <w:right w:val="single" w:sz="4" w:space="0" w:color="auto"/>
            </w:tcBorders>
            <w:vAlign w:val="center"/>
          </w:tcPr>
          <w:p w14:paraId="46E05F06" w14:textId="77777777" w:rsidR="00514E8E" w:rsidRDefault="00514E8E" w:rsidP="004D03C3">
            <w:pPr>
              <w:widowControl/>
              <w:spacing w:line="276" w:lineRule="auto"/>
              <w:jc w:val="center"/>
              <w:rPr>
                <w:rFonts w:eastAsia="仿宋"/>
                <w:b/>
                <w:color w:val="000000"/>
                <w:kern w:val="0"/>
                <w:sz w:val="24"/>
              </w:rPr>
            </w:pPr>
            <w:r>
              <w:rPr>
                <w:rFonts w:eastAsia="仿宋"/>
                <w:b/>
                <w:color w:val="000000"/>
                <w:kern w:val="0"/>
                <w:sz w:val="24"/>
              </w:rPr>
              <w:t>observation point</w:t>
            </w:r>
          </w:p>
        </w:tc>
        <w:tc>
          <w:tcPr>
            <w:tcW w:w="1249" w:type="pct"/>
            <w:tcBorders>
              <w:top w:val="single" w:sz="4" w:space="0" w:color="auto"/>
              <w:left w:val="nil"/>
              <w:bottom w:val="single" w:sz="4" w:space="0" w:color="auto"/>
              <w:right w:val="single" w:sz="4" w:space="0" w:color="auto"/>
            </w:tcBorders>
          </w:tcPr>
          <w:p w14:paraId="28AA4C29" w14:textId="77777777" w:rsidR="00514E8E" w:rsidRDefault="00514E8E" w:rsidP="004D03C3">
            <w:pPr>
              <w:widowControl/>
              <w:spacing w:line="276" w:lineRule="auto"/>
              <w:jc w:val="center"/>
              <w:rPr>
                <w:rFonts w:eastAsia="仿宋"/>
                <w:b/>
                <w:color w:val="000000"/>
                <w:kern w:val="0"/>
                <w:sz w:val="24"/>
              </w:rPr>
            </w:pPr>
            <w:r>
              <w:rPr>
                <w:rFonts w:eastAsia="仿宋"/>
                <w:b/>
                <w:color w:val="000000"/>
                <w:kern w:val="0"/>
                <w:sz w:val="24"/>
              </w:rPr>
              <w:t>Program Objectives</w:t>
            </w:r>
          </w:p>
        </w:tc>
        <w:tc>
          <w:tcPr>
            <w:tcW w:w="860" w:type="pct"/>
            <w:tcBorders>
              <w:top w:val="single" w:sz="4" w:space="0" w:color="auto"/>
              <w:left w:val="nil"/>
              <w:bottom w:val="single" w:sz="4" w:space="0" w:color="auto"/>
              <w:right w:val="single" w:sz="4" w:space="0" w:color="auto"/>
            </w:tcBorders>
            <w:vAlign w:val="center"/>
          </w:tcPr>
          <w:p w14:paraId="283898B6" w14:textId="77777777" w:rsidR="00514E8E" w:rsidRDefault="00514E8E" w:rsidP="004D03C3">
            <w:pPr>
              <w:widowControl/>
              <w:spacing w:line="276" w:lineRule="auto"/>
              <w:jc w:val="center"/>
              <w:rPr>
                <w:rFonts w:eastAsia="仿宋"/>
                <w:b/>
                <w:color w:val="000000"/>
                <w:kern w:val="0"/>
                <w:sz w:val="24"/>
              </w:rPr>
            </w:pPr>
            <w:r>
              <w:rPr>
                <w:rFonts w:eastAsia="仿宋"/>
                <w:b/>
                <w:color w:val="000000"/>
                <w:kern w:val="0"/>
                <w:sz w:val="24"/>
              </w:rPr>
              <w:t>support strength</w:t>
            </w:r>
          </w:p>
        </w:tc>
      </w:tr>
      <w:tr w:rsidR="00514E8E" w14:paraId="1113C56C" w14:textId="77777777" w:rsidTr="004D03C3">
        <w:trPr>
          <w:trHeight w:val="1425"/>
          <w:jc w:val="center"/>
        </w:trPr>
        <w:tc>
          <w:tcPr>
            <w:tcW w:w="1478" w:type="pct"/>
            <w:tcBorders>
              <w:top w:val="single" w:sz="4" w:space="0" w:color="auto"/>
              <w:left w:val="single" w:sz="4" w:space="0" w:color="auto"/>
              <w:bottom w:val="single" w:sz="4" w:space="0" w:color="auto"/>
              <w:right w:val="single" w:sz="4" w:space="0" w:color="auto"/>
            </w:tcBorders>
            <w:vAlign w:val="center"/>
          </w:tcPr>
          <w:p w14:paraId="3159AB70" w14:textId="77777777" w:rsidR="00514E8E" w:rsidRDefault="00514E8E" w:rsidP="004D03C3">
            <w:pPr>
              <w:widowControl/>
              <w:spacing w:line="276" w:lineRule="auto"/>
              <w:rPr>
                <w:rFonts w:eastAsia="仿宋"/>
                <w:kern w:val="0"/>
                <w:sz w:val="24"/>
              </w:rPr>
            </w:pPr>
            <w:r>
              <w:rPr>
                <w:rFonts w:eastAsia="仿宋"/>
                <w:sz w:val="24"/>
              </w:rPr>
              <w:t>Chemical Engineering and Processes Graduation Requirement 1: Engineering Knowledge</w:t>
            </w:r>
          </w:p>
        </w:tc>
        <w:tc>
          <w:tcPr>
            <w:tcW w:w="1413" w:type="pct"/>
            <w:tcBorders>
              <w:top w:val="single" w:sz="4" w:space="0" w:color="auto"/>
              <w:left w:val="nil"/>
              <w:bottom w:val="single" w:sz="4" w:space="0" w:color="auto"/>
              <w:right w:val="single" w:sz="4" w:space="0" w:color="auto"/>
            </w:tcBorders>
            <w:vAlign w:val="center"/>
          </w:tcPr>
          <w:p w14:paraId="5812ABCC" w14:textId="77777777" w:rsidR="00514E8E" w:rsidRDefault="00514E8E" w:rsidP="004D03C3">
            <w:pPr>
              <w:spacing w:line="276" w:lineRule="auto"/>
              <w:rPr>
                <w:rFonts w:eastAsia="仿宋"/>
                <w:sz w:val="24"/>
              </w:rPr>
            </w:pPr>
            <w:r>
              <w:rPr>
                <w:rFonts w:eastAsia="仿宋"/>
                <w:sz w:val="24"/>
              </w:rPr>
              <w:t>1-4 Acquisition of basic knowledge of chemical engineering necessary to be used in the description and analysis of complex chemical problems.</w:t>
            </w:r>
          </w:p>
          <w:p w14:paraId="5F558F38" w14:textId="77777777" w:rsidR="00514E8E" w:rsidRDefault="00514E8E" w:rsidP="004D03C3">
            <w:pPr>
              <w:spacing w:line="276" w:lineRule="auto"/>
              <w:rPr>
                <w:rFonts w:eastAsia="仿宋"/>
                <w:sz w:val="24"/>
              </w:rPr>
            </w:pPr>
            <w:r>
              <w:rPr>
                <w:rFonts w:eastAsia="仿宋"/>
                <w:sz w:val="24"/>
              </w:rPr>
              <w:t>1-5 Acquire the necessary petrochemical expertise and be able to use it in the description and analysis of complex petrochemical problems.</w:t>
            </w:r>
          </w:p>
        </w:tc>
        <w:tc>
          <w:tcPr>
            <w:tcW w:w="1249" w:type="pct"/>
            <w:tcBorders>
              <w:top w:val="single" w:sz="4" w:space="0" w:color="auto"/>
              <w:left w:val="nil"/>
              <w:bottom w:val="single" w:sz="4" w:space="0" w:color="auto"/>
              <w:right w:val="single" w:sz="4" w:space="0" w:color="auto"/>
            </w:tcBorders>
            <w:vAlign w:val="center"/>
          </w:tcPr>
          <w:p w14:paraId="70643693" w14:textId="77777777" w:rsidR="00514E8E" w:rsidRDefault="00514E8E" w:rsidP="004D03C3">
            <w:pPr>
              <w:spacing w:line="276" w:lineRule="auto"/>
              <w:jc w:val="center"/>
              <w:rPr>
                <w:rFonts w:eastAsia="仿宋"/>
                <w:sz w:val="24"/>
              </w:rPr>
            </w:pPr>
            <w:r>
              <w:rPr>
                <w:rFonts w:eastAsia="仿宋"/>
                <w:kern w:val="0"/>
                <w:sz w:val="24"/>
              </w:rPr>
              <w:t>Course Objective 1</w:t>
            </w:r>
          </w:p>
        </w:tc>
        <w:tc>
          <w:tcPr>
            <w:tcW w:w="860" w:type="pct"/>
            <w:tcBorders>
              <w:top w:val="single" w:sz="4" w:space="0" w:color="auto"/>
              <w:left w:val="nil"/>
              <w:bottom w:val="single" w:sz="4" w:space="0" w:color="auto"/>
              <w:right w:val="single" w:sz="4" w:space="0" w:color="auto"/>
            </w:tcBorders>
            <w:vAlign w:val="center"/>
          </w:tcPr>
          <w:p w14:paraId="4F8EA06F"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2DADA60E" w14:textId="77777777" w:rsidR="00514E8E" w:rsidRDefault="00514E8E" w:rsidP="004D03C3">
            <w:pPr>
              <w:spacing w:line="276" w:lineRule="auto"/>
              <w:jc w:val="center"/>
              <w:rPr>
                <w:rFonts w:eastAsia="仿宋"/>
                <w:sz w:val="24"/>
              </w:rPr>
            </w:pPr>
            <w:r>
              <w:rPr>
                <w:rFonts w:eastAsia="仿宋"/>
                <w:sz w:val="24"/>
              </w:rPr>
              <w:t>□ M</w:t>
            </w:r>
          </w:p>
          <w:p w14:paraId="79C837DB" w14:textId="77777777" w:rsidR="00514E8E" w:rsidRDefault="00514E8E" w:rsidP="004D03C3">
            <w:pPr>
              <w:spacing w:line="276" w:lineRule="auto"/>
              <w:jc w:val="center"/>
              <w:rPr>
                <w:rFonts w:eastAsia="仿宋"/>
                <w:sz w:val="24"/>
              </w:rPr>
            </w:pPr>
            <w:r>
              <w:rPr>
                <w:rFonts w:eastAsia="仿宋"/>
                <w:sz w:val="24"/>
              </w:rPr>
              <w:t>□ L</w:t>
            </w:r>
          </w:p>
        </w:tc>
      </w:tr>
      <w:tr w:rsidR="00514E8E" w14:paraId="248DC7CD"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E897343" w14:textId="77777777" w:rsidR="00514E8E" w:rsidRDefault="00514E8E" w:rsidP="004D03C3">
            <w:pPr>
              <w:widowControl/>
              <w:spacing w:line="276" w:lineRule="auto"/>
              <w:rPr>
                <w:rFonts w:eastAsia="仿宋"/>
                <w:kern w:val="0"/>
                <w:sz w:val="24"/>
              </w:rPr>
            </w:pPr>
            <w:r>
              <w:rPr>
                <w:rFonts w:eastAsia="仿宋"/>
                <w:sz w:val="24"/>
              </w:rPr>
              <w:t xml:space="preserve">Chemical Engineering and Processes </w:t>
            </w:r>
            <w:r>
              <w:rPr>
                <w:rFonts w:eastAsia="仿宋"/>
                <w:sz w:val="24"/>
              </w:rPr>
              <w:lastRenderedPageBreak/>
              <w:t xml:space="preserve">Graduation Requirement </w:t>
            </w:r>
            <w:r>
              <w:rPr>
                <w:rFonts w:eastAsia="仿宋"/>
                <w:kern w:val="0"/>
                <w:sz w:val="24"/>
              </w:rPr>
              <w:t xml:space="preserve">2: </w:t>
            </w:r>
            <w:r>
              <w:rPr>
                <w:rFonts w:eastAsia="仿宋"/>
                <w:sz w:val="24"/>
              </w:rPr>
              <w:t>Problem Analysis</w:t>
            </w:r>
          </w:p>
        </w:tc>
        <w:tc>
          <w:tcPr>
            <w:tcW w:w="1413" w:type="pct"/>
            <w:tcBorders>
              <w:top w:val="single" w:sz="4" w:space="0" w:color="auto"/>
              <w:left w:val="nil"/>
              <w:bottom w:val="single" w:sz="4" w:space="0" w:color="auto"/>
              <w:right w:val="single" w:sz="4" w:space="0" w:color="auto"/>
            </w:tcBorders>
            <w:vAlign w:val="center"/>
          </w:tcPr>
          <w:p w14:paraId="3A179F91" w14:textId="77777777" w:rsidR="00514E8E" w:rsidRDefault="00514E8E" w:rsidP="004D03C3">
            <w:pPr>
              <w:spacing w:line="276" w:lineRule="auto"/>
              <w:rPr>
                <w:rFonts w:eastAsia="仿宋"/>
                <w:sz w:val="24"/>
              </w:rPr>
            </w:pPr>
            <w:r>
              <w:rPr>
                <w:rFonts w:eastAsia="仿宋"/>
                <w:sz w:val="24"/>
              </w:rPr>
              <w:lastRenderedPageBreak/>
              <w:t xml:space="preserve">2-2 Knowledge of the principles of design </w:t>
            </w:r>
            <w:r>
              <w:rPr>
                <w:rFonts w:eastAsia="仿宋"/>
                <w:sz w:val="24"/>
              </w:rPr>
              <w:lastRenderedPageBreak/>
              <w:t>and development of chemical reaction processes and the ability to recognize and accurately express technical processes related to petrochemicals.</w:t>
            </w:r>
          </w:p>
        </w:tc>
        <w:tc>
          <w:tcPr>
            <w:tcW w:w="1249" w:type="pct"/>
            <w:tcBorders>
              <w:top w:val="single" w:sz="4" w:space="0" w:color="auto"/>
              <w:left w:val="nil"/>
              <w:bottom w:val="single" w:sz="4" w:space="0" w:color="auto"/>
              <w:right w:val="single" w:sz="4" w:space="0" w:color="auto"/>
            </w:tcBorders>
            <w:vAlign w:val="center"/>
          </w:tcPr>
          <w:p w14:paraId="3751496E"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2</w:t>
            </w:r>
          </w:p>
          <w:p w14:paraId="447ACCF0" w14:textId="77777777" w:rsidR="00514E8E" w:rsidRDefault="00514E8E" w:rsidP="004D03C3">
            <w:pPr>
              <w:spacing w:line="276" w:lineRule="auto"/>
              <w:jc w:val="center"/>
              <w:rPr>
                <w:rFonts w:eastAsia="仿宋"/>
                <w:sz w:val="24"/>
              </w:rPr>
            </w:pPr>
            <w:r>
              <w:rPr>
                <w:rFonts w:eastAsia="仿宋"/>
                <w:kern w:val="0"/>
                <w:sz w:val="24"/>
              </w:rPr>
              <w:t>Course Objective 3</w:t>
            </w:r>
          </w:p>
        </w:tc>
        <w:tc>
          <w:tcPr>
            <w:tcW w:w="860" w:type="pct"/>
            <w:tcBorders>
              <w:top w:val="single" w:sz="4" w:space="0" w:color="auto"/>
              <w:left w:val="nil"/>
              <w:bottom w:val="single" w:sz="4" w:space="0" w:color="auto"/>
              <w:right w:val="single" w:sz="4" w:space="0" w:color="auto"/>
            </w:tcBorders>
            <w:vAlign w:val="center"/>
          </w:tcPr>
          <w:p w14:paraId="3614F412"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5CE42B0F" w14:textId="77777777" w:rsidR="00514E8E" w:rsidRDefault="00514E8E" w:rsidP="004D03C3">
            <w:pPr>
              <w:spacing w:line="276" w:lineRule="auto"/>
              <w:jc w:val="center"/>
              <w:rPr>
                <w:rFonts w:eastAsia="仿宋"/>
                <w:sz w:val="24"/>
              </w:rPr>
            </w:pPr>
            <w:r>
              <w:rPr>
                <w:rFonts w:eastAsia="仿宋"/>
                <w:sz w:val="24"/>
              </w:rPr>
              <w:t>□ M</w:t>
            </w:r>
          </w:p>
          <w:p w14:paraId="3854B418" w14:textId="77777777" w:rsidR="00514E8E" w:rsidRDefault="00514E8E" w:rsidP="004D03C3">
            <w:pPr>
              <w:spacing w:line="276" w:lineRule="auto"/>
              <w:jc w:val="center"/>
              <w:rPr>
                <w:rFonts w:eastAsia="仿宋"/>
                <w:sz w:val="24"/>
              </w:rPr>
            </w:pPr>
            <w:r>
              <w:rPr>
                <w:rFonts w:eastAsia="仿宋"/>
                <w:sz w:val="24"/>
              </w:rPr>
              <w:lastRenderedPageBreak/>
              <w:t>□ L</w:t>
            </w:r>
          </w:p>
        </w:tc>
      </w:tr>
      <w:tr w:rsidR="00514E8E" w14:paraId="2FC7F014"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E36B719" w14:textId="77777777" w:rsidR="00514E8E" w:rsidRDefault="00514E8E" w:rsidP="004D03C3">
            <w:pPr>
              <w:widowControl/>
              <w:spacing w:line="276" w:lineRule="auto"/>
              <w:rPr>
                <w:rFonts w:eastAsia="仿宋"/>
                <w:kern w:val="0"/>
                <w:sz w:val="24"/>
              </w:rPr>
            </w:pPr>
            <w:r>
              <w:rPr>
                <w:rFonts w:eastAsia="仿宋"/>
                <w:sz w:val="24"/>
              </w:rPr>
              <w:lastRenderedPageBreak/>
              <w:t xml:space="preserve">Chemical Engineering and Processes Graduation Requirement </w:t>
            </w:r>
            <w:r>
              <w:rPr>
                <w:rFonts w:eastAsia="仿宋"/>
                <w:kern w:val="0"/>
                <w:sz w:val="24"/>
              </w:rPr>
              <w:t xml:space="preserve">3: </w:t>
            </w:r>
            <w:r>
              <w:rPr>
                <w:rFonts w:eastAsia="仿宋"/>
                <w:sz w:val="24"/>
              </w:rPr>
              <w:t>Design/Development of Solutions</w:t>
            </w:r>
          </w:p>
        </w:tc>
        <w:tc>
          <w:tcPr>
            <w:tcW w:w="1413" w:type="pct"/>
            <w:tcBorders>
              <w:top w:val="single" w:sz="4" w:space="0" w:color="auto"/>
              <w:left w:val="nil"/>
              <w:bottom w:val="single" w:sz="4" w:space="0" w:color="auto"/>
              <w:right w:val="single" w:sz="4" w:space="0" w:color="auto"/>
            </w:tcBorders>
            <w:vAlign w:val="center"/>
          </w:tcPr>
          <w:p w14:paraId="441B19B1" w14:textId="77777777" w:rsidR="00514E8E" w:rsidRDefault="00514E8E" w:rsidP="004D03C3">
            <w:pPr>
              <w:spacing w:line="276" w:lineRule="auto"/>
              <w:rPr>
                <w:rFonts w:eastAsia="仿宋"/>
                <w:sz w:val="24"/>
              </w:rPr>
            </w:pPr>
            <w:r>
              <w:rPr>
                <w:rFonts w:eastAsia="仿宋"/>
                <w:sz w:val="24"/>
              </w:rPr>
              <w:t>3-1 Ability to design chemical units and processes for complex chemical problems, propose optimization solutions, and demonstrate a sense of innovation.</w:t>
            </w:r>
          </w:p>
        </w:tc>
        <w:tc>
          <w:tcPr>
            <w:tcW w:w="1249" w:type="pct"/>
            <w:tcBorders>
              <w:top w:val="single" w:sz="4" w:space="0" w:color="auto"/>
              <w:left w:val="nil"/>
              <w:bottom w:val="single" w:sz="4" w:space="0" w:color="auto"/>
              <w:right w:val="single" w:sz="4" w:space="0" w:color="auto"/>
            </w:tcBorders>
            <w:vAlign w:val="center"/>
          </w:tcPr>
          <w:p w14:paraId="5EB56C72" w14:textId="77777777" w:rsidR="00514E8E" w:rsidRDefault="00514E8E" w:rsidP="004D03C3">
            <w:pPr>
              <w:spacing w:line="276" w:lineRule="auto"/>
              <w:jc w:val="center"/>
              <w:rPr>
                <w:rFonts w:eastAsia="仿宋"/>
                <w:kern w:val="0"/>
                <w:sz w:val="24"/>
              </w:rPr>
            </w:pPr>
            <w:r>
              <w:rPr>
                <w:rFonts w:eastAsia="仿宋"/>
                <w:kern w:val="0"/>
                <w:sz w:val="24"/>
              </w:rPr>
              <w:t>Course Objective 4</w:t>
            </w:r>
          </w:p>
          <w:p w14:paraId="710E46C0" w14:textId="77777777" w:rsidR="00514E8E" w:rsidRDefault="00514E8E" w:rsidP="004D03C3">
            <w:pPr>
              <w:spacing w:line="276" w:lineRule="auto"/>
              <w:jc w:val="center"/>
              <w:rPr>
                <w:rFonts w:eastAsia="仿宋"/>
                <w:kern w:val="0"/>
                <w:sz w:val="24"/>
              </w:rPr>
            </w:pPr>
            <w:r>
              <w:rPr>
                <w:rFonts w:eastAsia="仿宋"/>
                <w:kern w:val="0"/>
                <w:sz w:val="24"/>
              </w:rPr>
              <w:t>Course Objective 5</w:t>
            </w:r>
          </w:p>
        </w:tc>
        <w:tc>
          <w:tcPr>
            <w:tcW w:w="860" w:type="pct"/>
            <w:tcBorders>
              <w:top w:val="single" w:sz="4" w:space="0" w:color="auto"/>
              <w:left w:val="nil"/>
              <w:bottom w:val="single" w:sz="4" w:space="0" w:color="auto"/>
              <w:right w:val="single" w:sz="4" w:space="0" w:color="auto"/>
            </w:tcBorders>
            <w:vAlign w:val="center"/>
          </w:tcPr>
          <w:p w14:paraId="4BBD1ED2"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31544DDC" w14:textId="77777777" w:rsidR="00514E8E" w:rsidRDefault="00514E8E" w:rsidP="004D03C3">
            <w:pPr>
              <w:spacing w:line="276" w:lineRule="auto"/>
              <w:jc w:val="center"/>
              <w:rPr>
                <w:rFonts w:eastAsia="仿宋"/>
                <w:sz w:val="24"/>
              </w:rPr>
            </w:pPr>
            <w:r>
              <w:rPr>
                <w:rFonts w:eastAsia="仿宋"/>
                <w:sz w:val="24"/>
              </w:rPr>
              <w:t>□ M</w:t>
            </w:r>
          </w:p>
          <w:p w14:paraId="0A3BB629" w14:textId="77777777" w:rsidR="00514E8E" w:rsidRDefault="00514E8E" w:rsidP="004D03C3">
            <w:pPr>
              <w:spacing w:line="276" w:lineRule="auto"/>
              <w:jc w:val="center"/>
              <w:rPr>
                <w:rFonts w:eastAsia="仿宋"/>
                <w:sz w:val="24"/>
              </w:rPr>
            </w:pPr>
            <w:r>
              <w:rPr>
                <w:rFonts w:eastAsia="仿宋"/>
                <w:sz w:val="24"/>
              </w:rPr>
              <w:t>□ L</w:t>
            </w:r>
          </w:p>
        </w:tc>
      </w:tr>
      <w:tr w:rsidR="00514E8E" w14:paraId="2E00608D"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451F70D" w14:textId="77777777" w:rsidR="00514E8E" w:rsidRDefault="00514E8E" w:rsidP="004D03C3">
            <w:pPr>
              <w:widowControl/>
              <w:spacing w:line="276" w:lineRule="auto"/>
              <w:rPr>
                <w:rFonts w:eastAsia="仿宋"/>
                <w:kern w:val="0"/>
                <w:sz w:val="24"/>
              </w:rPr>
            </w:pPr>
            <w:r>
              <w:rPr>
                <w:rFonts w:eastAsia="仿宋"/>
                <w:sz w:val="24"/>
              </w:rPr>
              <w:t>Chemical Engineering and Processes Graduation Requirement 4: Research</w:t>
            </w:r>
          </w:p>
        </w:tc>
        <w:tc>
          <w:tcPr>
            <w:tcW w:w="1413" w:type="pct"/>
            <w:tcBorders>
              <w:top w:val="single" w:sz="4" w:space="0" w:color="auto"/>
              <w:left w:val="nil"/>
              <w:bottom w:val="single" w:sz="4" w:space="0" w:color="auto"/>
              <w:right w:val="single" w:sz="4" w:space="0" w:color="auto"/>
            </w:tcBorders>
            <w:vAlign w:val="center"/>
          </w:tcPr>
          <w:p w14:paraId="777F61A5" w14:textId="77777777" w:rsidR="00514E8E" w:rsidRDefault="00514E8E" w:rsidP="004D03C3">
            <w:pPr>
              <w:spacing w:line="276" w:lineRule="auto"/>
              <w:rPr>
                <w:rFonts w:eastAsia="仿宋"/>
                <w:kern w:val="0"/>
                <w:sz w:val="24"/>
              </w:rPr>
            </w:pPr>
            <w:r>
              <w:rPr>
                <w:rFonts w:eastAsia="仿宋"/>
                <w:kern w:val="0"/>
                <w:sz w:val="24"/>
              </w:rPr>
              <w:t>4-4 Be able to develop, design and evaluate chemical processes based on specialized knowledge, selecting correct methods and designing rational routes.</w:t>
            </w:r>
          </w:p>
        </w:tc>
        <w:tc>
          <w:tcPr>
            <w:tcW w:w="1249" w:type="pct"/>
            <w:tcBorders>
              <w:top w:val="single" w:sz="4" w:space="0" w:color="auto"/>
              <w:left w:val="nil"/>
              <w:bottom w:val="single" w:sz="4" w:space="0" w:color="auto"/>
              <w:right w:val="single" w:sz="4" w:space="0" w:color="auto"/>
            </w:tcBorders>
            <w:vAlign w:val="center"/>
          </w:tcPr>
          <w:p w14:paraId="6CD1F26C" w14:textId="77777777" w:rsidR="00514E8E" w:rsidRDefault="00514E8E" w:rsidP="004D03C3">
            <w:pPr>
              <w:spacing w:line="276" w:lineRule="auto"/>
              <w:jc w:val="center"/>
              <w:rPr>
                <w:rFonts w:eastAsia="仿宋"/>
                <w:kern w:val="0"/>
                <w:sz w:val="24"/>
              </w:rPr>
            </w:pPr>
            <w:r>
              <w:rPr>
                <w:rFonts w:eastAsia="仿宋"/>
                <w:kern w:val="0"/>
                <w:sz w:val="24"/>
              </w:rPr>
              <w:t>Course Objective 4</w:t>
            </w:r>
          </w:p>
        </w:tc>
        <w:tc>
          <w:tcPr>
            <w:tcW w:w="860" w:type="pct"/>
            <w:tcBorders>
              <w:top w:val="single" w:sz="4" w:space="0" w:color="auto"/>
              <w:left w:val="nil"/>
              <w:bottom w:val="single" w:sz="4" w:space="0" w:color="auto"/>
              <w:right w:val="single" w:sz="4" w:space="0" w:color="auto"/>
            </w:tcBorders>
            <w:vAlign w:val="center"/>
          </w:tcPr>
          <w:p w14:paraId="4D4E0043"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446CDAE3" w14:textId="77777777" w:rsidR="00514E8E" w:rsidRDefault="00514E8E" w:rsidP="004D03C3">
            <w:pPr>
              <w:spacing w:line="276" w:lineRule="auto"/>
              <w:jc w:val="center"/>
              <w:rPr>
                <w:rFonts w:eastAsia="仿宋"/>
                <w:sz w:val="24"/>
              </w:rPr>
            </w:pPr>
            <w:r>
              <w:rPr>
                <w:rFonts w:eastAsia="仿宋"/>
                <w:sz w:val="24"/>
              </w:rPr>
              <w:t>□ M</w:t>
            </w:r>
          </w:p>
          <w:p w14:paraId="1F161A6C" w14:textId="77777777" w:rsidR="00514E8E" w:rsidRDefault="00514E8E" w:rsidP="004D03C3">
            <w:pPr>
              <w:spacing w:line="276" w:lineRule="auto"/>
              <w:jc w:val="center"/>
              <w:rPr>
                <w:rFonts w:eastAsia="仿宋"/>
                <w:sz w:val="24"/>
              </w:rPr>
            </w:pPr>
            <w:r>
              <w:rPr>
                <w:rFonts w:eastAsia="仿宋"/>
                <w:sz w:val="24"/>
              </w:rPr>
              <w:t>□ L</w:t>
            </w:r>
          </w:p>
        </w:tc>
      </w:tr>
      <w:tr w:rsidR="00514E8E" w14:paraId="0EC80430"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F84C75B" w14:textId="77777777" w:rsidR="00514E8E" w:rsidRDefault="00514E8E" w:rsidP="004D03C3">
            <w:pPr>
              <w:widowControl/>
              <w:spacing w:line="276" w:lineRule="auto"/>
              <w:rPr>
                <w:rFonts w:eastAsia="仿宋"/>
                <w:kern w:val="0"/>
                <w:sz w:val="24"/>
              </w:rPr>
            </w:pPr>
            <w:r>
              <w:rPr>
                <w:rFonts w:eastAsia="仿宋"/>
                <w:sz w:val="24"/>
              </w:rPr>
              <w:t xml:space="preserve">Chemical Engineering and Technology Graduation Requirement </w:t>
            </w:r>
            <w:r>
              <w:rPr>
                <w:rFonts w:eastAsia="仿宋"/>
                <w:kern w:val="0"/>
                <w:sz w:val="24"/>
              </w:rPr>
              <w:t xml:space="preserve">5: </w:t>
            </w:r>
            <w:r>
              <w:rPr>
                <w:rFonts w:eastAsia="仿宋"/>
                <w:sz w:val="24"/>
              </w:rPr>
              <w:t>Use of Modern Tools</w:t>
            </w:r>
          </w:p>
        </w:tc>
        <w:tc>
          <w:tcPr>
            <w:tcW w:w="1413" w:type="pct"/>
            <w:tcBorders>
              <w:top w:val="single" w:sz="4" w:space="0" w:color="auto"/>
              <w:left w:val="nil"/>
              <w:bottom w:val="single" w:sz="4" w:space="0" w:color="auto"/>
              <w:right w:val="single" w:sz="4" w:space="0" w:color="auto"/>
            </w:tcBorders>
            <w:vAlign w:val="center"/>
          </w:tcPr>
          <w:p w14:paraId="03E0C880" w14:textId="77777777" w:rsidR="00514E8E" w:rsidRDefault="00514E8E" w:rsidP="004D03C3">
            <w:pPr>
              <w:spacing w:line="276" w:lineRule="auto"/>
              <w:rPr>
                <w:rFonts w:eastAsia="仿宋"/>
                <w:kern w:val="0"/>
                <w:sz w:val="24"/>
              </w:rPr>
            </w:pPr>
            <w:r>
              <w:rPr>
                <w:rFonts w:eastAsia="仿宋"/>
                <w:kern w:val="0"/>
                <w:sz w:val="24"/>
              </w:rPr>
              <w:t>5-1 Ability to comprehend relevant information necessary for chemical processes and to utilize modern information technology to perform literature searches and information acquisition.</w:t>
            </w:r>
          </w:p>
        </w:tc>
        <w:tc>
          <w:tcPr>
            <w:tcW w:w="1249" w:type="pct"/>
            <w:tcBorders>
              <w:top w:val="single" w:sz="4" w:space="0" w:color="auto"/>
              <w:left w:val="nil"/>
              <w:bottom w:val="single" w:sz="4" w:space="0" w:color="auto"/>
              <w:right w:val="single" w:sz="4" w:space="0" w:color="auto"/>
            </w:tcBorders>
            <w:vAlign w:val="center"/>
          </w:tcPr>
          <w:p w14:paraId="61789331" w14:textId="77777777" w:rsidR="00514E8E" w:rsidRDefault="00514E8E" w:rsidP="004D03C3">
            <w:pPr>
              <w:spacing w:line="276" w:lineRule="auto"/>
              <w:jc w:val="center"/>
              <w:rPr>
                <w:rFonts w:eastAsia="仿宋"/>
                <w:kern w:val="0"/>
                <w:sz w:val="24"/>
              </w:rPr>
            </w:pPr>
            <w:r>
              <w:rPr>
                <w:rFonts w:eastAsia="仿宋"/>
                <w:kern w:val="0"/>
                <w:sz w:val="24"/>
              </w:rPr>
              <w:t>Course Objective 6</w:t>
            </w:r>
          </w:p>
        </w:tc>
        <w:tc>
          <w:tcPr>
            <w:tcW w:w="860" w:type="pct"/>
            <w:tcBorders>
              <w:top w:val="single" w:sz="4" w:space="0" w:color="auto"/>
              <w:left w:val="nil"/>
              <w:bottom w:val="single" w:sz="4" w:space="0" w:color="auto"/>
              <w:right w:val="single" w:sz="4" w:space="0" w:color="auto"/>
            </w:tcBorders>
            <w:vAlign w:val="center"/>
          </w:tcPr>
          <w:p w14:paraId="69B39D95" w14:textId="77777777" w:rsidR="00514E8E" w:rsidRDefault="00514E8E" w:rsidP="004D03C3">
            <w:pPr>
              <w:spacing w:line="276" w:lineRule="auto"/>
              <w:jc w:val="center"/>
              <w:rPr>
                <w:rFonts w:eastAsia="仿宋"/>
                <w:sz w:val="24"/>
              </w:rPr>
            </w:pPr>
            <w:r>
              <w:rPr>
                <w:rFonts w:eastAsia="仿宋"/>
                <w:sz w:val="24"/>
              </w:rPr>
              <w:t>□ H</w:t>
            </w:r>
          </w:p>
          <w:p w14:paraId="2AB154B7"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700BC66C" w14:textId="77777777" w:rsidR="00514E8E" w:rsidRDefault="00514E8E" w:rsidP="004D03C3">
            <w:pPr>
              <w:spacing w:line="276" w:lineRule="auto"/>
              <w:jc w:val="center"/>
              <w:rPr>
                <w:rFonts w:eastAsia="仿宋"/>
                <w:sz w:val="24"/>
              </w:rPr>
            </w:pPr>
            <w:r>
              <w:rPr>
                <w:rFonts w:eastAsia="仿宋"/>
                <w:sz w:val="24"/>
              </w:rPr>
              <w:t>□ L</w:t>
            </w:r>
          </w:p>
        </w:tc>
      </w:tr>
      <w:tr w:rsidR="00514E8E" w14:paraId="1FF704D2"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2A556F18" w14:textId="77777777" w:rsidR="00514E8E" w:rsidRDefault="00514E8E" w:rsidP="004D03C3">
            <w:pPr>
              <w:widowControl/>
              <w:spacing w:line="276" w:lineRule="auto"/>
              <w:rPr>
                <w:rFonts w:eastAsia="仿宋"/>
                <w:kern w:val="0"/>
                <w:sz w:val="24"/>
              </w:rPr>
            </w:pPr>
            <w:r>
              <w:rPr>
                <w:rFonts w:eastAsia="仿宋"/>
                <w:sz w:val="24"/>
              </w:rPr>
              <w:t xml:space="preserve">Chemical Engineering and Technology </w:t>
            </w:r>
            <w:r>
              <w:rPr>
                <w:rFonts w:eastAsia="仿宋"/>
                <w:sz w:val="24"/>
              </w:rPr>
              <w:lastRenderedPageBreak/>
              <w:t xml:space="preserve">Graduation Requirement </w:t>
            </w:r>
            <w:r>
              <w:rPr>
                <w:rFonts w:eastAsia="仿宋"/>
                <w:kern w:val="0"/>
                <w:sz w:val="24"/>
              </w:rPr>
              <w:t xml:space="preserve">6: </w:t>
            </w:r>
            <w:r>
              <w:rPr>
                <w:rFonts w:eastAsia="仿宋"/>
                <w:sz w:val="24"/>
              </w:rPr>
              <w:t>Engineering and Society</w:t>
            </w:r>
          </w:p>
        </w:tc>
        <w:tc>
          <w:tcPr>
            <w:tcW w:w="1413" w:type="pct"/>
            <w:tcBorders>
              <w:top w:val="single" w:sz="4" w:space="0" w:color="auto"/>
              <w:left w:val="nil"/>
              <w:bottom w:val="single" w:sz="4" w:space="0" w:color="auto"/>
              <w:right w:val="single" w:sz="4" w:space="0" w:color="auto"/>
            </w:tcBorders>
            <w:vAlign w:val="center"/>
          </w:tcPr>
          <w:p w14:paraId="2A93B467" w14:textId="77777777" w:rsidR="00514E8E" w:rsidRDefault="00514E8E" w:rsidP="004D03C3">
            <w:pPr>
              <w:spacing w:line="276" w:lineRule="auto"/>
              <w:rPr>
                <w:rFonts w:eastAsia="仿宋"/>
                <w:kern w:val="0"/>
                <w:sz w:val="24"/>
              </w:rPr>
            </w:pPr>
            <w:r>
              <w:rPr>
                <w:rFonts w:eastAsia="仿宋"/>
                <w:kern w:val="0"/>
                <w:sz w:val="24"/>
              </w:rPr>
              <w:lastRenderedPageBreak/>
              <w:t xml:space="preserve">6-3 Be able to identify, analyze, and </w:t>
            </w:r>
            <w:r>
              <w:rPr>
                <w:rFonts w:eastAsia="仿宋"/>
                <w:kern w:val="0"/>
                <w:sz w:val="24"/>
              </w:rPr>
              <w:lastRenderedPageBreak/>
              <w:t>quantify the potential social, health, safety, legal, and cultural impacts of the development of new chemical products, technologies, and processes.</w:t>
            </w:r>
          </w:p>
        </w:tc>
        <w:tc>
          <w:tcPr>
            <w:tcW w:w="1249" w:type="pct"/>
            <w:tcBorders>
              <w:top w:val="single" w:sz="4" w:space="0" w:color="auto"/>
              <w:left w:val="nil"/>
              <w:bottom w:val="single" w:sz="4" w:space="0" w:color="auto"/>
              <w:right w:val="single" w:sz="4" w:space="0" w:color="auto"/>
            </w:tcBorders>
            <w:vAlign w:val="center"/>
          </w:tcPr>
          <w:p w14:paraId="7F7C8E3C"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6</w:t>
            </w:r>
          </w:p>
        </w:tc>
        <w:tc>
          <w:tcPr>
            <w:tcW w:w="860" w:type="pct"/>
            <w:tcBorders>
              <w:top w:val="single" w:sz="4" w:space="0" w:color="auto"/>
              <w:left w:val="nil"/>
              <w:bottom w:val="single" w:sz="4" w:space="0" w:color="auto"/>
              <w:right w:val="single" w:sz="4" w:space="0" w:color="auto"/>
            </w:tcBorders>
            <w:vAlign w:val="center"/>
          </w:tcPr>
          <w:p w14:paraId="68698430" w14:textId="77777777" w:rsidR="00514E8E" w:rsidRDefault="00514E8E" w:rsidP="004D03C3">
            <w:pPr>
              <w:spacing w:line="276" w:lineRule="auto"/>
              <w:jc w:val="center"/>
              <w:rPr>
                <w:rFonts w:eastAsia="仿宋"/>
                <w:sz w:val="24"/>
              </w:rPr>
            </w:pPr>
            <w:r>
              <w:rPr>
                <w:rFonts w:eastAsia="仿宋"/>
                <w:sz w:val="24"/>
              </w:rPr>
              <w:t>□ H</w:t>
            </w:r>
          </w:p>
          <w:p w14:paraId="330110F6"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4AF479F2" w14:textId="77777777" w:rsidR="00514E8E" w:rsidRDefault="00514E8E" w:rsidP="004D03C3">
            <w:pPr>
              <w:spacing w:line="276" w:lineRule="auto"/>
              <w:jc w:val="center"/>
              <w:rPr>
                <w:rFonts w:eastAsia="仿宋"/>
                <w:sz w:val="24"/>
              </w:rPr>
            </w:pPr>
            <w:r>
              <w:rPr>
                <w:rFonts w:eastAsia="仿宋"/>
                <w:sz w:val="24"/>
              </w:rPr>
              <w:lastRenderedPageBreak/>
              <w:t>□ L</w:t>
            </w:r>
          </w:p>
        </w:tc>
      </w:tr>
      <w:tr w:rsidR="00514E8E" w14:paraId="3E1C2025"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2809FD7" w14:textId="77777777" w:rsidR="00514E8E" w:rsidRDefault="00514E8E" w:rsidP="004D03C3">
            <w:pPr>
              <w:widowControl/>
              <w:spacing w:line="276" w:lineRule="auto"/>
              <w:rPr>
                <w:rFonts w:eastAsia="仿宋"/>
                <w:kern w:val="0"/>
                <w:sz w:val="24"/>
              </w:rPr>
            </w:pPr>
            <w:r>
              <w:rPr>
                <w:rFonts w:eastAsia="仿宋"/>
                <w:sz w:val="24"/>
              </w:rPr>
              <w:lastRenderedPageBreak/>
              <w:t>Chemical Engineering and Processes Graduation Requirement 7: Environment and Sustainability</w:t>
            </w:r>
          </w:p>
        </w:tc>
        <w:tc>
          <w:tcPr>
            <w:tcW w:w="1413" w:type="pct"/>
            <w:tcBorders>
              <w:top w:val="single" w:sz="4" w:space="0" w:color="auto"/>
              <w:left w:val="nil"/>
              <w:bottom w:val="single" w:sz="4" w:space="0" w:color="auto"/>
              <w:right w:val="single" w:sz="4" w:space="0" w:color="auto"/>
            </w:tcBorders>
            <w:vAlign w:val="center"/>
          </w:tcPr>
          <w:p w14:paraId="7B80D3BE" w14:textId="77777777" w:rsidR="00514E8E" w:rsidRDefault="00514E8E" w:rsidP="004D03C3">
            <w:pPr>
              <w:spacing w:line="276" w:lineRule="auto"/>
              <w:rPr>
                <w:rFonts w:eastAsia="仿宋"/>
                <w:kern w:val="0"/>
                <w:sz w:val="24"/>
              </w:rPr>
            </w:pPr>
            <w:r>
              <w:rPr>
                <w:rFonts w:eastAsia="仿宋"/>
                <w:kern w:val="0"/>
                <w:sz w:val="24"/>
              </w:rPr>
              <w:t>7-1 Understand the significance of environmental protection and sustainable development of the society, and establish the concept of green, low-carbon and sustainable development of chemical processes.</w:t>
            </w:r>
          </w:p>
          <w:p w14:paraId="18481BA8" w14:textId="77777777" w:rsidR="00514E8E" w:rsidRDefault="00514E8E" w:rsidP="004D03C3">
            <w:pPr>
              <w:spacing w:line="276" w:lineRule="auto"/>
              <w:rPr>
                <w:rFonts w:eastAsia="仿宋"/>
                <w:kern w:val="0"/>
                <w:sz w:val="24"/>
              </w:rPr>
            </w:pPr>
            <w:r>
              <w:rPr>
                <w:rFonts w:eastAsia="仿宋"/>
                <w:kern w:val="0"/>
                <w:sz w:val="24"/>
              </w:rPr>
              <w:t>7-3 For chemical production projects, evaluate the utilization of resources, disposal of pollutants and safety precautions, and judge the possible impact of the project on the environment and society.</w:t>
            </w:r>
          </w:p>
        </w:tc>
        <w:tc>
          <w:tcPr>
            <w:tcW w:w="1249" w:type="pct"/>
            <w:tcBorders>
              <w:top w:val="single" w:sz="4" w:space="0" w:color="auto"/>
              <w:left w:val="nil"/>
              <w:bottom w:val="single" w:sz="4" w:space="0" w:color="auto"/>
              <w:right w:val="single" w:sz="4" w:space="0" w:color="auto"/>
            </w:tcBorders>
            <w:vAlign w:val="center"/>
          </w:tcPr>
          <w:p w14:paraId="2159CAC8" w14:textId="77777777" w:rsidR="00514E8E" w:rsidRDefault="00514E8E" w:rsidP="004D03C3">
            <w:pPr>
              <w:spacing w:line="276" w:lineRule="auto"/>
              <w:jc w:val="center"/>
              <w:rPr>
                <w:rFonts w:eastAsia="仿宋"/>
                <w:kern w:val="0"/>
                <w:sz w:val="24"/>
              </w:rPr>
            </w:pPr>
            <w:r>
              <w:rPr>
                <w:rFonts w:eastAsia="仿宋"/>
                <w:kern w:val="0"/>
                <w:sz w:val="24"/>
              </w:rPr>
              <w:t>Course Objective 5</w:t>
            </w:r>
          </w:p>
        </w:tc>
        <w:tc>
          <w:tcPr>
            <w:tcW w:w="860" w:type="pct"/>
            <w:tcBorders>
              <w:top w:val="single" w:sz="4" w:space="0" w:color="auto"/>
              <w:left w:val="nil"/>
              <w:bottom w:val="single" w:sz="4" w:space="0" w:color="auto"/>
              <w:right w:val="single" w:sz="4" w:space="0" w:color="auto"/>
            </w:tcBorders>
            <w:vAlign w:val="center"/>
          </w:tcPr>
          <w:p w14:paraId="0CC530D4" w14:textId="77777777" w:rsidR="00514E8E" w:rsidRDefault="00514E8E" w:rsidP="004D03C3">
            <w:pPr>
              <w:spacing w:line="276" w:lineRule="auto"/>
              <w:jc w:val="center"/>
              <w:rPr>
                <w:rFonts w:eastAsia="仿宋"/>
                <w:sz w:val="24"/>
              </w:rPr>
            </w:pPr>
            <w:r>
              <w:rPr>
                <w:rFonts w:eastAsia="仿宋"/>
                <w:sz w:val="24"/>
              </w:rPr>
              <w:t>□ H</w:t>
            </w:r>
          </w:p>
          <w:p w14:paraId="03EEE426"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7EB342F1" w14:textId="77777777" w:rsidR="00514E8E" w:rsidRDefault="00514E8E" w:rsidP="004D03C3">
            <w:pPr>
              <w:spacing w:line="276" w:lineRule="auto"/>
              <w:jc w:val="center"/>
              <w:rPr>
                <w:rFonts w:eastAsia="仿宋"/>
                <w:sz w:val="24"/>
              </w:rPr>
            </w:pPr>
            <w:r>
              <w:rPr>
                <w:rFonts w:eastAsia="仿宋"/>
                <w:sz w:val="24"/>
              </w:rPr>
              <w:t>□ L</w:t>
            </w:r>
          </w:p>
        </w:tc>
      </w:tr>
      <w:tr w:rsidR="00514E8E" w14:paraId="34D42CFA"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580A0A60" w14:textId="77777777" w:rsidR="00514E8E" w:rsidRDefault="00514E8E" w:rsidP="004D03C3">
            <w:pPr>
              <w:widowControl/>
              <w:spacing w:line="276" w:lineRule="auto"/>
              <w:rPr>
                <w:rFonts w:eastAsia="仿宋"/>
                <w:kern w:val="0"/>
                <w:sz w:val="24"/>
              </w:rPr>
            </w:pPr>
            <w:r>
              <w:rPr>
                <w:rFonts w:eastAsia="仿宋"/>
                <w:sz w:val="24"/>
              </w:rPr>
              <w:t>Chemical Engineering and Processes Graduation Requirement 10: Communication</w:t>
            </w:r>
          </w:p>
        </w:tc>
        <w:tc>
          <w:tcPr>
            <w:tcW w:w="1413" w:type="pct"/>
            <w:tcBorders>
              <w:top w:val="single" w:sz="4" w:space="0" w:color="auto"/>
              <w:left w:val="nil"/>
              <w:bottom w:val="single" w:sz="4" w:space="0" w:color="auto"/>
              <w:right w:val="single" w:sz="4" w:space="0" w:color="auto"/>
            </w:tcBorders>
            <w:vAlign w:val="center"/>
          </w:tcPr>
          <w:p w14:paraId="143CE409" w14:textId="77777777" w:rsidR="00514E8E" w:rsidRDefault="00514E8E" w:rsidP="004D03C3">
            <w:pPr>
              <w:spacing w:line="276" w:lineRule="auto"/>
              <w:rPr>
                <w:rFonts w:eastAsia="仿宋"/>
                <w:kern w:val="0"/>
                <w:sz w:val="24"/>
              </w:rPr>
            </w:pPr>
            <w:r>
              <w:rPr>
                <w:rFonts w:eastAsia="仿宋"/>
                <w:kern w:val="0"/>
                <w:sz w:val="24"/>
              </w:rPr>
              <w:t>10-1 Good written communication skills and the ability to write standardized research reports and design manuscripts in the chemical industry.</w:t>
            </w:r>
          </w:p>
          <w:p w14:paraId="7F04FAF7" w14:textId="77777777" w:rsidR="00514E8E" w:rsidRDefault="00514E8E" w:rsidP="004D03C3">
            <w:pPr>
              <w:spacing w:line="276" w:lineRule="auto"/>
              <w:rPr>
                <w:rFonts w:eastAsia="仿宋"/>
                <w:kern w:val="0"/>
                <w:sz w:val="24"/>
              </w:rPr>
            </w:pPr>
            <w:r>
              <w:rPr>
                <w:rFonts w:eastAsia="仿宋"/>
                <w:kern w:val="0"/>
                <w:sz w:val="24"/>
              </w:rPr>
              <w:lastRenderedPageBreak/>
              <w:t>10-2 Ability to communicate, present statements and interact effectively with industry peers and the public.</w:t>
            </w:r>
          </w:p>
        </w:tc>
        <w:tc>
          <w:tcPr>
            <w:tcW w:w="1249" w:type="pct"/>
            <w:tcBorders>
              <w:top w:val="single" w:sz="4" w:space="0" w:color="auto"/>
              <w:left w:val="nil"/>
              <w:bottom w:val="single" w:sz="4" w:space="0" w:color="auto"/>
              <w:right w:val="single" w:sz="4" w:space="0" w:color="auto"/>
            </w:tcBorders>
            <w:vAlign w:val="center"/>
          </w:tcPr>
          <w:p w14:paraId="7D1CE3CB"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6</w:t>
            </w:r>
          </w:p>
        </w:tc>
        <w:tc>
          <w:tcPr>
            <w:tcW w:w="860" w:type="pct"/>
            <w:tcBorders>
              <w:top w:val="single" w:sz="4" w:space="0" w:color="auto"/>
              <w:left w:val="nil"/>
              <w:bottom w:val="single" w:sz="4" w:space="0" w:color="auto"/>
              <w:right w:val="single" w:sz="4" w:space="0" w:color="auto"/>
            </w:tcBorders>
            <w:vAlign w:val="center"/>
          </w:tcPr>
          <w:p w14:paraId="585BCB92" w14:textId="77777777" w:rsidR="00514E8E" w:rsidRDefault="00514E8E" w:rsidP="004D03C3">
            <w:pPr>
              <w:spacing w:line="276" w:lineRule="auto"/>
              <w:jc w:val="center"/>
              <w:rPr>
                <w:rFonts w:eastAsia="仿宋"/>
                <w:sz w:val="24"/>
              </w:rPr>
            </w:pPr>
            <w:r>
              <w:rPr>
                <w:rFonts w:eastAsia="仿宋"/>
                <w:sz w:val="24"/>
              </w:rPr>
              <w:t>□ H</w:t>
            </w:r>
          </w:p>
          <w:p w14:paraId="549D7E5F"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3905F6A7" w14:textId="77777777" w:rsidR="00514E8E" w:rsidRDefault="00514E8E" w:rsidP="004D03C3">
            <w:pPr>
              <w:spacing w:line="276" w:lineRule="auto"/>
              <w:jc w:val="center"/>
              <w:rPr>
                <w:rFonts w:eastAsia="仿宋"/>
                <w:sz w:val="24"/>
              </w:rPr>
            </w:pPr>
            <w:r>
              <w:rPr>
                <w:rFonts w:eastAsia="仿宋"/>
                <w:sz w:val="24"/>
              </w:rPr>
              <w:t>□ L</w:t>
            </w:r>
          </w:p>
        </w:tc>
      </w:tr>
      <w:tr w:rsidR="00514E8E" w14:paraId="05644524"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4ACE3129" w14:textId="77777777" w:rsidR="00514E8E" w:rsidRDefault="00514E8E" w:rsidP="004D03C3">
            <w:pPr>
              <w:widowControl/>
              <w:spacing w:line="276" w:lineRule="auto"/>
              <w:rPr>
                <w:rFonts w:eastAsia="仿宋"/>
                <w:kern w:val="0"/>
                <w:sz w:val="24"/>
              </w:rPr>
            </w:pPr>
            <w:r>
              <w:rPr>
                <w:rFonts w:eastAsia="仿宋"/>
                <w:sz w:val="24"/>
              </w:rPr>
              <w:t xml:space="preserve">Energy Chemical Engineering Graduation Requirement </w:t>
            </w:r>
            <w:r>
              <w:rPr>
                <w:rFonts w:eastAsia="仿宋"/>
                <w:kern w:val="0"/>
                <w:sz w:val="24"/>
              </w:rPr>
              <w:t xml:space="preserve">2: </w:t>
            </w:r>
            <w:r>
              <w:rPr>
                <w:rFonts w:eastAsia="仿宋"/>
                <w:sz w:val="24"/>
              </w:rPr>
              <w:t>Problem Analysis Skills</w:t>
            </w:r>
          </w:p>
        </w:tc>
        <w:tc>
          <w:tcPr>
            <w:tcW w:w="1413" w:type="pct"/>
            <w:tcBorders>
              <w:top w:val="single" w:sz="4" w:space="0" w:color="auto"/>
              <w:left w:val="nil"/>
              <w:bottom w:val="single" w:sz="4" w:space="0" w:color="auto"/>
              <w:right w:val="single" w:sz="4" w:space="0" w:color="auto"/>
            </w:tcBorders>
            <w:vAlign w:val="center"/>
          </w:tcPr>
          <w:p w14:paraId="6340D087" w14:textId="77777777" w:rsidR="00514E8E" w:rsidRDefault="00514E8E" w:rsidP="004D03C3">
            <w:pPr>
              <w:spacing w:line="276" w:lineRule="auto"/>
              <w:rPr>
                <w:rFonts w:eastAsia="仿宋"/>
                <w:kern w:val="0"/>
                <w:sz w:val="24"/>
              </w:rPr>
            </w:pPr>
            <w:r>
              <w:rPr>
                <w:rFonts w:eastAsia="仿宋"/>
                <w:kern w:val="0"/>
                <w:sz w:val="24"/>
              </w:rPr>
              <w:t>2.1 Be able to apply relevant scientific principles to identify and determine key aspects of complex engineering problems in energy chemical engineering;</w:t>
            </w:r>
          </w:p>
          <w:p w14:paraId="488CB4B1" w14:textId="77777777" w:rsidR="00514E8E" w:rsidRDefault="00514E8E" w:rsidP="004D03C3">
            <w:pPr>
              <w:spacing w:line="276" w:lineRule="auto"/>
              <w:rPr>
                <w:rFonts w:eastAsia="仿宋"/>
                <w:kern w:val="0"/>
                <w:sz w:val="24"/>
              </w:rPr>
            </w:pPr>
            <w:r>
              <w:rPr>
                <w:rFonts w:eastAsia="仿宋"/>
                <w:kern w:val="0"/>
                <w:sz w:val="24"/>
              </w:rPr>
              <w:t>2.3 Can recognize that there are multiple options available for solving problems and will seek alternative solutions through literature research;</w:t>
            </w:r>
          </w:p>
          <w:p w14:paraId="58FCC87C" w14:textId="77777777" w:rsidR="00514E8E" w:rsidRDefault="00514E8E" w:rsidP="004D03C3">
            <w:pPr>
              <w:spacing w:line="276" w:lineRule="auto"/>
              <w:rPr>
                <w:rFonts w:eastAsia="仿宋"/>
                <w:kern w:val="0"/>
                <w:sz w:val="24"/>
              </w:rPr>
            </w:pPr>
            <w:r>
              <w:rPr>
                <w:rFonts w:eastAsia="仿宋"/>
                <w:kern w:val="0"/>
                <w:sz w:val="24"/>
              </w:rPr>
              <w:t>2.4 Be able to apply basic principles and draw on literature research to analyze the influencing factors of a process and obtain valid conclusions.</w:t>
            </w:r>
          </w:p>
        </w:tc>
        <w:tc>
          <w:tcPr>
            <w:tcW w:w="1249" w:type="pct"/>
            <w:tcBorders>
              <w:top w:val="single" w:sz="4" w:space="0" w:color="auto"/>
              <w:left w:val="nil"/>
              <w:bottom w:val="single" w:sz="4" w:space="0" w:color="auto"/>
              <w:right w:val="single" w:sz="4" w:space="0" w:color="auto"/>
            </w:tcBorders>
            <w:vAlign w:val="center"/>
          </w:tcPr>
          <w:p w14:paraId="74A4233F" w14:textId="77777777" w:rsidR="00514E8E" w:rsidRDefault="00514E8E" w:rsidP="004D03C3">
            <w:pPr>
              <w:spacing w:line="276" w:lineRule="auto"/>
              <w:jc w:val="center"/>
              <w:rPr>
                <w:rFonts w:eastAsia="仿宋"/>
                <w:kern w:val="0"/>
                <w:sz w:val="24"/>
              </w:rPr>
            </w:pPr>
            <w:r>
              <w:rPr>
                <w:rFonts w:eastAsia="仿宋"/>
                <w:kern w:val="0"/>
                <w:sz w:val="24"/>
              </w:rPr>
              <w:t>Course Objective 1</w:t>
            </w:r>
          </w:p>
          <w:p w14:paraId="57E91ECC" w14:textId="77777777" w:rsidR="00514E8E" w:rsidRDefault="00514E8E" w:rsidP="004D03C3">
            <w:pPr>
              <w:spacing w:line="276" w:lineRule="auto"/>
              <w:jc w:val="center"/>
              <w:rPr>
                <w:rFonts w:eastAsia="仿宋"/>
                <w:kern w:val="0"/>
                <w:sz w:val="24"/>
              </w:rPr>
            </w:pPr>
            <w:r>
              <w:rPr>
                <w:rFonts w:eastAsia="仿宋"/>
                <w:kern w:val="0"/>
                <w:sz w:val="24"/>
              </w:rPr>
              <w:t>Course Objective 2</w:t>
            </w:r>
          </w:p>
          <w:p w14:paraId="254F5C24" w14:textId="77777777" w:rsidR="00514E8E" w:rsidRDefault="00514E8E" w:rsidP="004D03C3">
            <w:pPr>
              <w:spacing w:line="276" w:lineRule="auto"/>
              <w:jc w:val="center"/>
              <w:rPr>
                <w:rFonts w:eastAsia="仿宋"/>
                <w:kern w:val="0"/>
                <w:sz w:val="24"/>
              </w:rPr>
            </w:pPr>
            <w:r>
              <w:rPr>
                <w:rFonts w:eastAsia="仿宋"/>
                <w:kern w:val="0"/>
                <w:sz w:val="24"/>
              </w:rPr>
              <w:t>Course Objective 3</w:t>
            </w:r>
          </w:p>
        </w:tc>
        <w:tc>
          <w:tcPr>
            <w:tcW w:w="860" w:type="pct"/>
            <w:tcBorders>
              <w:top w:val="single" w:sz="4" w:space="0" w:color="auto"/>
              <w:left w:val="nil"/>
              <w:bottom w:val="single" w:sz="4" w:space="0" w:color="auto"/>
              <w:right w:val="single" w:sz="4" w:space="0" w:color="auto"/>
            </w:tcBorders>
            <w:vAlign w:val="center"/>
          </w:tcPr>
          <w:p w14:paraId="708E975C"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29518CCC" w14:textId="77777777" w:rsidR="00514E8E" w:rsidRDefault="00514E8E" w:rsidP="004D03C3">
            <w:pPr>
              <w:spacing w:line="276" w:lineRule="auto"/>
              <w:jc w:val="center"/>
              <w:rPr>
                <w:rFonts w:eastAsia="仿宋"/>
                <w:sz w:val="24"/>
              </w:rPr>
            </w:pPr>
            <w:r>
              <w:rPr>
                <w:rFonts w:eastAsia="仿宋"/>
                <w:sz w:val="24"/>
              </w:rPr>
              <w:t>□ M</w:t>
            </w:r>
          </w:p>
          <w:p w14:paraId="38934900" w14:textId="77777777" w:rsidR="00514E8E" w:rsidRDefault="00514E8E" w:rsidP="004D03C3">
            <w:pPr>
              <w:spacing w:line="276" w:lineRule="auto"/>
              <w:jc w:val="center"/>
              <w:rPr>
                <w:rFonts w:eastAsia="仿宋"/>
                <w:sz w:val="24"/>
              </w:rPr>
            </w:pPr>
            <w:r>
              <w:rPr>
                <w:rFonts w:eastAsia="仿宋"/>
                <w:sz w:val="24"/>
              </w:rPr>
              <w:t>□ L</w:t>
            </w:r>
          </w:p>
        </w:tc>
      </w:tr>
      <w:tr w:rsidR="00514E8E" w14:paraId="582D6EDD"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72BD3C22" w14:textId="77777777" w:rsidR="00514E8E" w:rsidRDefault="00514E8E" w:rsidP="004D03C3">
            <w:pPr>
              <w:widowControl/>
              <w:spacing w:line="276" w:lineRule="auto"/>
              <w:rPr>
                <w:rFonts w:eastAsia="仿宋"/>
                <w:kern w:val="0"/>
                <w:sz w:val="24"/>
              </w:rPr>
            </w:pPr>
            <w:r>
              <w:rPr>
                <w:rFonts w:eastAsia="仿宋"/>
                <w:sz w:val="24"/>
              </w:rPr>
              <w:t xml:space="preserve">Energy Chemical Engineering Graduation Requirement </w:t>
            </w:r>
            <w:r>
              <w:rPr>
                <w:rFonts w:eastAsia="仿宋"/>
                <w:kern w:val="0"/>
                <w:sz w:val="24"/>
              </w:rPr>
              <w:t xml:space="preserve">3: </w:t>
            </w:r>
            <w:r>
              <w:rPr>
                <w:rFonts w:eastAsia="仿宋"/>
                <w:sz w:val="24"/>
              </w:rPr>
              <w:t>Ability to design/develop solutions</w:t>
            </w:r>
          </w:p>
        </w:tc>
        <w:tc>
          <w:tcPr>
            <w:tcW w:w="1413" w:type="pct"/>
            <w:tcBorders>
              <w:top w:val="single" w:sz="4" w:space="0" w:color="auto"/>
              <w:left w:val="nil"/>
              <w:bottom w:val="single" w:sz="4" w:space="0" w:color="auto"/>
              <w:right w:val="single" w:sz="4" w:space="0" w:color="auto"/>
            </w:tcBorders>
            <w:vAlign w:val="center"/>
          </w:tcPr>
          <w:p w14:paraId="60B8DE2F" w14:textId="77777777" w:rsidR="00514E8E" w:rsidRDefault="00514E8E" w:rsidP="004D03C3">
            <w:pPr>
              <w:spacing w:line="276" w:lineRule="auto"/>
              <w:rPr>
                <w:rFonts w:eastAsia="仿宋"/>
                <w:kern w:val="0"/>
                <w:sz w:val="24"/>
              </w:rPr>
            </w:pPr>
            <w:r>
              <w:rPr>
                <w:rFonts w:eastAsia="仿宋"/>
                <w:kern w:val="0"/>
                <w:sz w:val="24"/>
              </w:rPr>
              <w:t xml:space="preserve">3.1 Knowledge of basic design/development methods and techniques for the full cycle and process of engineering design and product development, and </w:t>
            </w:r>
            <w:r>
              <w:rPr>
                <w:rFonts w:eastAsia="仿宋"/>
                <w:kern w:val="0"/>
                <w:sz w:val="24"/>
              </w:rPr>
              <w:lastRenderedPageBreak/>
              <w:t>understanding of the factors that influence design objectives and technical solutions;</w:t>
            </w:r>
          </w:p>
          <w:p w14:paraId="2F309867" w14:textId="77777777" w:rsidR="00514E8E" w:rsidRDefault="00514E8E" w:rsidP="004D03C3">
            <w:pPr>
              <w:spacing w:line="276" w:lineRule="auto"/>
              <w:rPr>
                <w:rFonts w:eastAsia="仿宋"/>
                <w:kern w:val="0"/>
                <w:sz w:val="24"/>
              </w:rPr>
            </w:pPr>
            <w:r>
              <w:rPr>
                <w:rFonts w:eastAsia="仿宋"/>
                <w:kern w:val="0"/>
                <w:sz w:val="24"/>
              </w:rPr>
              <w:t>3.4 Safety, health, legal, cultural and environmental constraints can be considered in the design.</w:t>
            </w:r>
          </w:p>
        </w:tc>
        <w:tc>
          <w:tcPr>
            <w:tcW w:w="1249" w:type="pct"/>
            <w:tcBorders>
              <w:top w:val="single" w:sz="4" w:space="0" w:color="auto"/>
              <w:left w:val="nil"/>
              <w:bottom w:val="single" w:sz="4" w:space="0" w:color="auto"/>
              <w:right w:val="single" w:sz="4" w:space="0" w:color="auto"/>
            </w:tcBorders>
            <w:vAlign w:val="center"/>
          </w:tcPr>
          <w:p w14:paraId="76536D66"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4</w:t>
            </w:r>
          </w:p>
          <w:p w14:paraId="7998D4EB" w14:textId="77777777" w:rsidR="00514E8E" w:rsidRDefault="00514E8E" w:rsidP="004D03C3">
            <w:pPr>
              <w:spacing w:line="276" w:lineRule="auto"/>
              <w:jc w:val="center"/>
              <w:rPr>
                <w:rFonts w:eastAsia="仿宋"/>
                <w:kern w:val="0"/>
                <w:sz w:val="24"/>
              </w:rPr>
            </w:pPr>
            <w:r>
              <w:rPr>
                <w:rFonts w:eastAsia="仿宋"/>
                <w:kern w:val="0"/>
                <w:sz w:val="24"/>
              </w:rPr>
              <w:t>Course Objective 5</w:t>
            </w:r>
          </w:p>
        </w:tc>
        <w:tc>
          <w:tcPr>
            <w:tcW w:w="860" w:type="pct"/>
            <w:tcBorders>
              <w:top w:val="single" w:sz="4" w:space="0" w:color="auto"/>
              <w:left w:val="nil"/>
              <w:bottom w:val="single" w:sz="4" w:space="0" w:color="auto"/>
              <w:right w:val="single" w:sz="4" w:space="0" w:color="auto"/>
            </w:tcBorders>
            <w:vAlign w:val="center"/>
          </w:tcPr>
          <w:p w14:paraId="772D26BE"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1A342C1B" w14:textId="77777777" w:rsidR="00514E8E" w:rsidRDefault="00514E8E" w:rsidP="004D03C3">
            <w:pPr>
              <w:spacing w:line="276" w:lineRule="auto"/>
              <w:jc w:val="center"/>
              <w:rPr>
                <w:rFonts w:eastAsia="仿宋"/>
                <w:sz w:val="24"/>
              </w:rPr>
            </w:pPr>
            <w:r>
              <w:rPr>
                <w:rFonts w:eastAsia="仿宋"/>
                <w:sz w:val="24"/>
              </w:rPr>
              <w:t>□ M</w:t>
            </w:r>
          </w:p>
          <w:p w14:paraId="5E8CBCA2" w14:textId="77777777" w:rsidR="00514E8E" w:rsidRDefault="00514E8E" w:rsidP="004D03C3">
            <w:pPr>
              <w:spacing w:line="276" w:lineRule="auto"/>
              <w:jc w:val="center"/>
              <w:rPr>
                <w:rFonts w:eastAsia="仿宋"/>
                <w:sz w:val="24"/>
              </w:rPr>
            </w:pPr>
            <w:r>
              <w:rPr>
                <w:rFonts w:eastAsia="仿宋"/>
                <w:sz w:val="24"/>
              </w:rPr>
              <w:t>□ L</w:t>
            </w:r>
          </w:p>
        </w:tc>
      </w:tr>
      <w:tr w:rsidR="00514E8E" w14:paraId="4C7B4DB2"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6202F038" w14:textId="77777777" w:rsidR="00514E8E" w:rsidRDefault="00514E8E" w:rsidP="004D03C3">
            <w:pPr>
              <w:widowControl/>
              <w:spacing w:line="276" w:lineRule="auto"/>
              <w:rPr>
                <w:rFonts w:eastAsia="仿宋"/>
                <w:kern w:val="0"/>
                <w:sz w:val="24"/>
              </w:rPr>
            </w:pPr>
            <w:r>
              <w:rPr>
                <w:rFonts w:eastAsia="仿宋"/>
                <w:sz w:val="24"/>
              </w:rPr>
              <w:t>Energy Chemical Engineering Graduation Requirement 4: Research Ability</w:t>
            </w:r>
          </w:p>
        </w:tc>
        <w:tc>
          <w:tcPr>
            <w:tcW w:w="1413" w:type="pct"/>
            <w:tcBorders>
              <w:top w:val="single" w:sz="4" w:space="0" w:color="auto"/>
              <w:left w:val="nil"/>
              <w:bottom w:val="single" w:sz="4" w:space="0" w:color="auto"/>
              <w:right w:val="single" w:sz="4" w:space="0" w:color="auto"/>
            </w:tcBorders>
            <w:vAlign w:val="center"/>
          </w:tcPr>
          <w:p w14:paraId="25C68FAD" w14:textId="77777777" w:rsidR="00514E8E" w:rsidRDefault="00514E8E" w:rsidP="004D03C3">
            <w:pPr>
              <w:spacing w:line="276" w:lineRule="auto"/>
              <w:rPr>
                <w:rFonts w:eastAsia="仿宋"/>
                <w:kern w:val="0"/>
                <w:sz w:val="24"/>
              </w:rPr>
            </w:pPr>
            <w:r>
              <w:rPr>
                <w:rFonts w:eastAsia="仿宋"/>
                <w:kern w:val="0"/>
                <w:sz w:val="24"/>
              </w:rPr>
              <w:t>4.1 Be able to research and analyze solutions to complex engineering problems based on scientific principles and through literature research;</w:t>
            </w:r>
          </w:p>
        </w:tc>
        <w:tc>
          <w:tcPr>
            <w:tcW w:w="1249" w:type="pct"/>
            <w:tcBorders>
              <w:top w:val="single" w:sz="4" w:space="0" w:color="auto"/>
              <w:left w:val="nil"/>
              <w:bottom w:val="single" w:sz="4" w:space="0" w:color="auto"/>
              <w:right w:val="single" w:sz="4" w:space="0" w:color="auto"/>
            </w:tcBorders>
            <w:vAlign w:val="center"/>
          </w:tcPr>
          <w:p w14:paraId="4D82B8F0" w14:textId="77777777" w:rsidR="00514E8E" w:rsidRDefault="00514E8E" w:rsidP="004D03C3">
            <w:pPr>
              <w:spacing w:line="276" w:lineRule="auto"/>
              <w:jc w:val="center"/>
              <w:rPr>
                <w:rFonts w:eastAsia="仿宋"/>
                <w:kern w:val="0"/>
                <w:sz w:val="24"/>
              </w:rPr>
            </w:pPr>
            <w:r>
              <w:rPr>
                <w:rFonts w:eastAsia="仿宋"/>
                <w:kern w:val="0"/>
                <w:sz w:val="24"/>
              </w:rPr>
              <w:t>Course Objective 4</w:t>
            </w:r>
          </w:p>
        </w:tc>
        <w:tc>
          <w:tcPr>
            <w:tcW w:w="860" w:type="pct"/>
            <w:tcBorders>
              <w:top w:val="single" w:sz="4" w:space="0" w:color="auto"/>
              <w:left w:val="nil"/>
              <w:bottom w:val="single" w:sz="4" w:space="0" w:color="auto"/>
              <w:right w:val="single" w:sz="4" w:space="0" w:color="auto"/>
            </w:tcBorders>
            <w:vAlign w:val="center"/>
          </w:tcPr>
          <w:p w14:paraId="2AFDA7E7"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H</w:t>
            </w:r>
          </w:p>
          <w:p w14:paraId="601F2527" w14:textId="77777777" w:rsidR="00514E8E" w:rsidRDefault="00514E8E" w:rsidP="004D03C3">
            <w:pPr>
              <w:spacing w:line="276" w:lineRule="auto"/>
              <w:jc w:val="center"/>
              <w:rPr>
                <w:rFonts w:eastAsia="仿宋"/>
                <w:sz w:val="24"/>
              </w:rPr>
            </w:pPr>
            <w:r>
              <w:rPr>
                <w:rFonts w:eastAsia="仿宋"/>
                <w:sz w:val="24"/>
              </w:rPr>
              <w:t>□ M</w:t>
            </w:r>
          </w:p>
          <w:p w14:paraId="25E13A03" w14:textId="77777777" w:rsidR="00514E8E" w:rsidRDefault="00514E8E" w:rsidP="004D03C3">
            <w:pPr>
              <w:spacing w:line="276" w:lineRule="auto"/>
              <w:jc w:val="center"/>
              <w:rPr>
                <w:rFonts w:eastAsia="仿宋"/>
                <w:sz w:val="24"/>
              </w:rPr>
            </w:pPr>
            <w:r>
              <w:rPr>
                <w:rFonts w:eastAsia="仿宋"/>
                <w:sz w:val="24"/>
              </w:rPr>
              <w:t>□ L</w:t>
            </w:r>
          </w:p>
        </w:tc>
      </w:tr>
      <w:tr w:rsidR="00514E8E" w14:paraId="57450C9D"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1607FE1" w14:textId="77777777" w:rsidR="00514E8E" w:rsidRDefault="00514E8E" w:rsidP="004D03C3">
            <w:pPr>
              <w:widowControl/>
              <w:spacing w:line="276" w:lineRule="auto"/>
              <w:rPr>
                <w:rFonts w:eastAsia="仿宋"/>
                <w:kern w:val="0"/>
                <w:sz w:val="24"/>
              </w:rPr>
            </w:pPr>
            <w:r>
              <w:rPr>
                <w:rFonts w:eastAsia="仿宋"/>
                <w:sz w:val="24"/>
              </w:rPr>
              <w:t xml:space="preserve">Energy Chemical Engineering Graduation Requirement </w:t>
            </w:r>
            <w:r>
              <w:rPr>
                <w:rFonts w:eastAsia="仿宋"/>
                <w:kern w:val="0"/>
                <w:sz w:val="24"/>
              </w:rPr>
              <w:t xml:space="preserve">6: </w:t>
            </w:r>
            <w:r>
              <w:rPr>
                <w:rFonts w:eastAsia="仿宋"/>
                <w:sz w:val="24"/>
              </w:rPr>
              <w:t>Social Responsibility</w:t>
            </w:r>
          </w:p>
        </w:tc>
        <w:tc>
          <w:tcPr>
            <w:tcW w:w="1413" w:type="pct"/>
            <w:tcBorders>
              <w:top w:val="single" w:sz="4" w:space="0" w:color="auto"/>
              <w:left w:val="nil"/>
              <w:bottom w:val="single" w:sz="4" w:space="0" w:color="auto"/>
              <w:right w:val="single" w:sz="4" w:space="0" w:color="auto"/>
            </w:tcBorders>
            <w:vAlign w:val="center"/>
          </w:tcPr>
          <w:p w14:paraId="5E16A8E3" w14:textId="77777777" w:rsidR="00514E8E" w:rsidRDefault="00514E8E" w:rsidP="004D03C3">
            <w:pPr>
              <w:spacing w:line="276" w:lineRule="auto"/>
              <w:rPr>
                <w:rFonts w:eastAsia="仿宋"/>
                <w:kern w:val="0"/>
                <w:sz w:val="24"/>
              </w:rPr>
            </w:pPr>
            <w:r>
              <w:rPr>
                <w:rFonts w:eastAsia="仿宋"/>
                <w:kern w:val="0"/>
                <w:sz w:val="24"/>
              </w:rPr>
              <w:t>6.2 Be able to analyze and evaluate the social, health, safety, legal, and cultural implications of professional engineering practice and the impact of these constraints on project implementation, and understand the responsibilities to be assumed.</w:t>
            </w:r>
          </w:p>
        </w:tc>
        <w:tc>
          <w:tcPr>
            <w:tcW w:w="1249" w:type="pct"/>
            <w:tcBorders>
              <w:top w:val="single" w:sz="4" w:space="0" w:color="auto"/>
              <w:left w:val="nil"/>
              <w:bottom w:val="single" w:sz="4" w:space="0" w:color="auto"/>
              <w:right w:val="single" w:sz="4" w:space="0" w:color="auto"/>
            </w:tcBorders>
            <w:vAlign w:val="center"/>
          </w:tcPr>
          <w:p w14:paraId="2659F79D" w14:textId="77777777" w:rsidR="00514E8E" w:rsidRDefault="00514E8E" w:rsidP="004D03C3">
            <w:pPr>
              <w:spacing w:line="276" w:lineRule="auto"/>
              <w:jc w:val="center"/>
              <w:rPr>
                <w:rFonts w:eastAsia="仿宋"/>
                <w:kern w:val="0"/>
                <w:sz w:val="24"/>
              </w:rPr>
            </w:pPr>
            <w:r>
              <w:rPr>
                <w:rFonts w:eastAsia="仿宋"/>
                <w:kern w:val="0"/>
                <w:sz w:val="24"/>
              </w:rPr>
              <w:t>Course Objective 6</w:t>
            </w:r>
          </w:p>
        </w:tc>
        <w:tc>
          <w:tcPr>
            <w:tcW w:w="860" w:type="pct"/>
            <w:tcBorders>
              <w:top w:val="single" w:sz="4" w:space="0" w:color="auto"/>
              <w:left w:val="nil"/>
              <w:bottom w:val="single" w:sz="4" w:space="0" w:color="auto"/>
              <w:right w:val="single" w:sz="4" w:space="0" w:color="auto"/>
            </w:tcBorders>
            <w:vAlign w:val="center"/>
          </w:tcPr>
          <w:p w14:paraId="647D1222" w14:textId="77777777" w:rsidR="00514E8E" w:rsidRDefault="00514E8E" w:rsidP="004D03C3">
            <w:pPr>
              <w:spacing w:line="276" w:lineRule="auto"/>
              <w:jc w:val="center"/>
              <w:rPr>
                <w:rFonts w:eastAsia="仿宋"/>
                <w:sz w:val="24"/>
              </w:rPr>
            </w:pPr>
            <w:r>
              <w:rPr>
                <w:rFonts w:eastAsia="仿宋"/>
                <w:sz w:val="24"/>
              </w:rPr>
              <w:t>□ H</w:t>
            </w:r>
          </w:p>
          <w:p w14:paraId="2D2D82DC"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460209F6" w14:textId="77777777" w:rsidR="00514E8E" w:rsidRDefault="00514E8E" w:rsidP="004D03C3">
            <w:pPr>
              <w:spacing w:line="276" w:lineRule="auto"/>
              <w:jc w:val="center"/>
              <w:rPr>
                <w:rFonts w:eastAsia="仿宋"/>
                <w:sz w:val="24"/>
              </w:rPr>
            </w:pPr>
            <w:r>
              <w:rPr>
                <w:rFonts w:eastAsia="仿宋"/>
                <w:sz w:val="24"/>
              </w:rPr>
              <w:t>□ L</w:t>
            </w:r>
          </w:p>
        </w:tc>
      </w:tr>
      <w:tr w:rsidR="00514E8E" w14:paraId="761FAF7A"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0F01D29B" w14:textId="77777777" w:rsidR="00514E8E" w:rsidRDefault="00514E8E" w:rsidP="004D03C3">
            <w:pPr>
              <w:widowControl/>
              <w:spacing w:line="276" w:lineRule="auto"/>
              <w:rPr>
                <w:rFonts w:eastAsia="仿宋"/>
                <w:kern w:val="0"/>
                <w:sz w:val="24"/>
              </w:rPr>
            </w:pPr>
            <w:r>
              <w:rPr>
                <w:rFonts w:eastAsia="仿宋"/>
                <w:sz w:val="24"/>
              </w:rPr>
              <w:t>Energy Chemical Engineering Graduation Requirement 7: Environment and Sustainability</w:t>
            </w:r>
          </w:p>
        </w:tc>
        <w:tc>
          <w:tcPr>
            <w:tcW w:w="1413" w:type="pct"/>
            <w:tcBorders>
              <w:top w:val="single" w:sz="4" w:space="0" w:color="auto"/>
              <w:left w:val="nil"/>
              <w:bottom w:val="single" w:sz="4" w:space="0" w:color="auto"/>
              <w:right w:val="single" w:sz="4" w:space="0" w:color="auto"/>
            </w:tcBorders>
            <w:vAlign w:val="center"/>
          </w:tcPr>
          <w:p w14:paraId="53F9498B" w14:textId="77777777" w:rsidR="00514E8E" w:rsidRDefault="00514E8E" w:rsidP="004D03C3">
            <w:pPr>
              <w:spacing w:line="276" w:lineRule="auto"/>
              <w:rPr>
                <w:rFonts w:eastAsia="仿宋"/>
                <w:kern w:val="0"/>
                <w:sz w:val="24"/>
              </w:rPr>
            </w:pPr>
            <w:r>
              <w:rPr>
                <w:rFonts w:eastAsia="仿宋"/>
                <w:kern w:val="0"/>
                <w:sz w:val="24"/>
              </w:rPr>
              <w:t xml:space="preserve">7.1 Know and understand the concept and meaning of environmental protection and sustainable </w:t>
            </w:r>
            <w:r>
              <w:rPr>
                <w:rFonts w:eastAsia="仿宋"/>
                <w:kern w:val="0"/>
                <w:sz w:val="24"/>
              </w:rPr>
              <w:lastRenderedPageBreak/>
              <w:t>development;</w:t>
            </w:r>
          </w:p>
          <w:p w14:paraId="1D872D0B" w14:textId="77777777" w:rsidR="00514E8E" w:rsidRDefault="00514E8E" w:rsidP="004D03C3">
            <w:pPr>
              <w:spacing w:line="276" w:lineRule="auto"/>
              <w:rPr>
                <w:rFonts w:eastAsia="仿宋"/>
                <w:kern w:val="0"/>
                <w:sz w:val="24"/>
              </w:rPr>
            </w:pPr>
            <w:r>
              <w:rPr>
                <w:rFonts w:eastAsia="仿宋"/>
                <w:kern w:val="0"/>
                <w:sz w:val="24"/>
              </w:rPr>
              <w:t>7.2 Be able to think about the sustainability of professional engineering practice from the perspective of environmental protection and sustainable development, and evaluate the damage and potential hazards that energy and chemical facilities and equipment may cause to humans and the environment.</w:t>
            </w:r>
          </w:p>
        </w:tc>
        <w:tc>
          <w:tcPr>
            <w:tcW w:w="1249" w:type="pct"/>
            <w:tcBorders>
              <w:top w:val="single" w:sz="4" w:space="0" w:color="auto"/>
              <w:left w:val="nil"/>
              <w:bottom w:val="single" w:sz="4" w:space="0" w:color="auto"/>
              <w:right w:val="single" w:sz="4" w:space="0" w:color="auto"/>
            </w:tcBorders>
            <w:vAlign w:val="center"/>
          </w:tcPr>
          <w:p w14:paraId="65D7C6C7"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5</w:t>
            </w:r>
          </w:p>
        </w:tc>
        <w:tc>
          <w:tcPr>
            <w:tcW w:w="860" w:type="pct"/>
            <w:tcBorders>
              <w:top w:val="single" w:sz="4" w:space="0" w:color="auto"/>
              <w:left w:val="nil"/>
              <w:bottom w:val="single" w:sz="4" w:space="0" w:color="auto"/>
              <w:right w:val="single" w:sz="4" w:space="0" w:color="auto"/>
            </w:tcBorders>
            <w:vAlign w:val="center"/>
          </w:tcPr>
          <w:p w14:paraId="21F19A95" w14:textId="77777777" w:rsidR="00514E8E" w:rsidRDefault="00514E8E" w:rsidP="004D03C3">
            <w:pPr>
              <w:spacing w:line="276" w:lineRule="auto"/>
              <w:jc w:val="center"/>
              <w:rPr>
                <w:rFonts w:eastAsia="仿宋"/>
                <w:sz w:val="24"/>
              </w:rPr>
            </w:pPr>
            <w:r>
              <w:rPr>
                <w:rFonts w:eastAsia="仿宋"/>
                <w:sz w:val="24"/>
              </w:rPr>
              <w:t>□ H</w:t>
            </w:r>
          </w:p>
          <w:p w14:paraId="4CC41B3F"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1A5626EA" w14:textId="77777777" w:rsidR="00514E8E" w:rsidRDefault="00514E8E" w:rsidP="004D03C3">
            <w:pPr>
              <w:spacing w:line="276" w:lineRule="auto"/>
              <w:jc w:val="center"/>
              <w:rPr>
                <w:rFonts w:eastAsia="仿宋"/>
                <w:sz w:val="24"/>
              </w:rPr>
            </w:pPr>
            <w:r>
              <w:rPr>
                <w:rFonts w:eastAsia="仿宋"/>
                <w:sz w:val="24"/>
              </w:rPr>
              <w:t>□ L</w:t>
            </w:r>
          </w:p>
        </w:tc>
      </w:tr>
      <w:tr w:rsidR="00514E8E" w14:paraId="5F2C4421" w14:textId="77777777" w:rsidTr="004D03C3">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389BDEAC" w14:textId="77777777" w:rsidR="00514E8E" w:rsidRDefault="00514E8E" w:rsidP="004D03C3">
            <w:pPr>
              <w:widowControl/>
              <w:spacing w:line="276" w:lineRule="auto"/>
              <w:rPr>
                <w:rFonts w:eastAsia="仿宋"/>
                <w:kern w:val="0"/>
                <w:sz w:val="24"/>
              </w:rPr>
            </w:pPr>
            <w:r>
              <w:rPr>
                <w:rFonts w:eastAsia="仿宋"/>
                <w:sz w:val="24"/>
              </w:rPr>
              <w:t>Energy Chemical Engineering Graduation Requirement 10: Communication Skills</w:t>
            </w:r>
          </w:p>
        </w:tc>
        <w:tc>
          <w:tcPr>
            <w:tcW w:w="1413" w:type="pct"/>
            <w:tcBorders>
              <w:top w:val="single" w:sz="4" w:space="0" w:color="auto"/>
              <w:left w:val="nil"/>
              <w:bottom w:val="single" w:sz="4" w:space="0" w:color="auto"/>
              <w:right w:val="single" w:sz="4" w:space="0" w:color="auto"/>
            </w:tcBorders>
            <w:vAlign w:val="center"/>
          </w:tcPr>
          <w:p w14:paraId="4EBA2FFF" w14:textId="77777777" w:rsidR="00514E8E" w:rsidRDefault="00514E8E" w:rsidP="004D03C3">
            <w:pPr>
              <w:spacing w:line="276" w:lineRule="auto"/>
              <w:rPr>
                <w:rFonts w:eastAsia="仿宋"/>
                <w:kern w:val="0"/>
                <w:sz w:val="24"/>
              </w:rPr>
            </w:pPr>
            <w:r>
              <w:rPr>
                <w:rFonts w:eastAsia="仿宋"/>
                <w:kern w:val="0"/>
                <w:sz w:val="24"/>
              </w:rPr>
              <w:t>10.1 Be able to express oneself accurately and respond to challenges on professional issues, orally, in manuscripts, diagrams, etc., and understand the differences in communicating with peers in the field and the public;</w:t>
            </w:r>
          </w:p>
          <w:p w14:paraId="57D0165D" w14:textId="77777777" w:rsidR="00514E8E" w:rsidRDefault="00514E8E" w:rsidP="004D03C3">
            <w:pPr>
              <w:spacing w:line="276" w:lineRule="auto"/>
              <w:rPr>
                <w:rFonts w:eastAsia="仿宋"/>
                <w:kern w:val="0"/>
                <w:sz w:val="24"/>
              </w:rPr>
            </w:pPr>
            <w:r>
              <w:rPr>
                <w:rFonts w:eastAsia="仿宋"/>
                <w:kern w:val="0"/>
                <w:sz w:val="24"/>
              </w:rPr>
              <w:t xml:space="preserve">10.2 Pay attention to global issues, understand and respect the differences and diversity of different cultures in the world, </w:t>
            </w:r>
            <w:r>
              <w:rPr>
                <w:rFonts w:eastAsia="仿宋"/>
                <w:kern w:val="0"/>
                <w:sz w:val="24"/>
              </w:rPr>
              <w:lastRenderedPageBreak/>
              <w:t>and be aware of international development trends and research hotspots in specialized fields;</w:t>
            </w:r>
          </w:p>
          <w:p w14:paraId="64F6C79F" w14:textId="77777777" w:rsidR="00514E8E" w:rsidRDefault="00514E8E" w:rsidP="004D03C3">
            <w:pPr>
              <w:spacing w:line="276" w:lineRule="auto"/>
              <w:rPr>
                <w:rFonts w:eastAsia="仿宋"/>
                <w:kern w:val="0"/>
                <w:sz w:val="24"/>
              </w:rPr>
            </w:pPr>
            <w:r>
              <w:rPr>
                <w:rFonts w:eastAsia="仿宋"/>
                <w:kern w:val="0"/>
                <w:sz w:val="24"/>
              </w:rPr>
              <w:t>10.3 Demonstrate verbal and written communication skills for intercultural communication, and be able to communicate and interact on professional issues, in an intercultural context.</w:t>
            </w:r>
          </w:p>
        </w:tc>
        <w:tc>
          <w:tcPr>
            <w:tcW w:w="1249" w:type="pct"/>
            <w:tcBorders>
              <w:top w:val="single" w:sz="4" w:space="0" w:color="auto"/>
              <w:left w:val="nil"/>
              <w:bottom w:val="single" w:sz="4" w:space="0" w:color="auto"/>
              <w:right w:val="single" w:sz="4" w:space="0" w:color="auto"/>
            </w:tcBorders>
            <w:vAlign w:val="center"/>
          </w:tcPr>
          <w:p w14:paraId="6A5516CB" w14:textId="77777777" w:rsidR="00514E8E" w:rsidRDefault="00514E8E" w:rsidP="004D03C3">
            <w:pPr>
              <w:spacing w:line="276" w:lineRule="auto"/>
              <w:jc w:val="center"/>
              <w:rPr>
                <w:rFonts w:eastAsia="仿宋"/>
                <w:kern w:val="0"/>
                <w:sz w:val="24"/>
              </w:rPr>
            </w:pPr>
            <w:r>
              <w:rPr>
                <w:rFonts w:eastAsia="仿宋"/>
                <w:kern w:val="0"/>
                <w:sz w:val="24"/>
              </w:rPr>
              <w:lastRenderedPageBreak/>
              <w:t>Course Objective 6</w:t>
            </w:r>
          </w:p>
        </w:tc>
        <w:tc>
          <w:tcPr>
            <w:tcW w:w="860" w:type="pct"/>
            <w:tcBorders>
              <w:top w:val="single" w:sz="4" w:space="0" w:color="auto"/>
              <w:left w:val="nil"/>
              <w:bottom w:val="single" w:sz="4" w:space="0" w:color="auto"/>
              <w:right w:val="single" w:sz="4" w:space="0" w:color="auto"/>
            </w:tcBorders>
            <w:vAlign w:val="center"/>
          </w:tcPr>
          <w:p w14:paraId="5D58697F" w14:textId="77777777" w:rsidR="00514E8E" w:rsidRDefault="00514E8E" w:rsidP="004D03C3">
            <w:pPr>
              <w:spacing w:line="276" w:lineRule="auto"/>
              <w:jc w:val="center"/>
              <w:rPr>
                <w:rFonts w:eastAsia="仿宋"/>
                <w:sz w:val="24"/>
              </w:rPr>
            </w:pPr>
            <w:r>
              <w:rPr>
                <w:rFonts w:eastAsia="仿宋"/>
                <w:sz w:val="24"/>
              </w:rPr>
              <w:t>□ H</w:t>
            </w:r>
          </w:p>
          <w:p w14:paraId="23D421BA" w14:textId="77777777" w:rsidR="00514E8E" w:rsidRDefault="00514E8E" w:rsidP="004D03C3">
            <w:pPr>
              <w:spacing w:line="276" w:lineRule="auto"/>
              <w:jc w:val="center"/>
              <w:rPr>
                <w:rFonts w:eastAsia="仿宋"/>
                <w:sz w:val="24"/>
              </w:rPr>
            </w:pPr>
            <w:r>
              <w:rPr>
                <w:rFonts w:eastAsia="仿宋"/>
                <w:sz w:val="24"/>
              </w:rPr>
              <w:sym w:font="Wingdings 2" w:char="F052"/>
            </w:r>
            <w:r>
              <w:rPr>
                <w:rFonts w:eastAsia="仿宋"/>
                <w:sz w:val="24"/>
              </w:rPr>
              <w:t xml:space="preserve"> M</w:t>
            </w:r>
          </w:p>
          <w:p w14:paraId="1C1EA853" w14:textId="77777777" w:rsidR="00514E8E" w:rsidRDefault="00514E8E" w:rsidP="004D03C3">
            <w:pPr>
              <w:spacing w:line="276" w:lineRule="auto"/>
              <w:jc w:val="center"/>
              <w:rPr>
                <w:rFonts w:eastAsia="仿宋"/>
                <w:sz w:val="24"/>
              </w:rPr>
            </w:pPr>
            <w:r>
              <w:rPr>
                <w:rFonts w:eastAsia="仿宋"/>
                <w:sz w:val="24"/>
              </w:rPr>
              <w:t>□ L</w:t>
            </w:r>
          </w:p>
        </w:tc>
      </w:tr>
    </w:tbl>
    <w:p w14:paraId="403E86DF"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IV. Course content and support for course objectives</w:t>
      </w:r>
    </w:p>
    <w:p w14:paraId="39C8ED88" w14:textId="77777777" w:rsidR="00514E8E" w:rsidRDefault="00514E8E" w:rsidP="00514E8E">
      <w:pPr>
        <w:snapToGrid w:val="0"/>
        <w:spacing w:line="300" w:lineRule="auto"/>
        <w:rPr>
          <w:rFonts w:eastAsia="仿宋"/>
          <w:color w:val="0070C0"/>
          <w:sz w:val="24"/>
        </w:rPr>
      </w:pPr>
    </w:p>
    <w:tbl>
      <w:tblPr>
        <w:tblW w:w="0" w:type="auto"/>
        <w:tblLook w:val="0000" w:firstRow="0" w:lastRow="0" w:firstColumn="0" w:lastColumn="0" w:noHBand="0" w:noVBand="0"/>
      </w:tblPr>
      <w:tblGrid>
        <w:gridCol w:w="434"/>
        <w:gridCol w:w="1883"/>
        <w:gridCol w:w="2419"/>
        <w:gridCol w:w="349"/>
        <w:gridCol w:w="679"/>
        <w:gridCol w:w="1104"/>
        <w:gridCol w:w="912"/>
        <w:gridCol w:w="506"/>
      </w:tblGrid>
      <w:tr w:rsidR="00514E8E" w14:paraId="25873DF4" w14:textId="77777777" w:rsidTr="004D03C3">
        <w:trPr>
          <w:trHeight w:val="585"/>
        </w:trPr>
        <w:tc>
          <w:tcPr>
            <w:tcW w:w="0" w:type="auto"/>
            <w:tcBorders>
              <w:top w:val="single" w:sz="8" w:space="0" w:color="auto"/>
              <w:left w:val="single" w:sz="8" w:space="0" w:color="auto"/>
              <w:bottom w:val="single" w:sz="8" w:space="0" w:color="auto"/>
              <w:right w:val="single" w:sz="8" w:space="0" w:color="auto"/>
            </w:tcBorders>
            <w:vAlign w:val="center"/>
          </w:tcPr>
          <w:p w14:paraId="6C4D500C" w14:textId="77777777" w:rsidR="00514E8E" w:rsidRDefault="00514E8E" w:rsidP="004D03C3">
            <w:pPr>
              <w:widowControl/>
              <w:rPr>
                <w:rFonts w:eastAsia="仿宋"/>
                <w:b/>
                <w:color w:val="000000"/>
                <w:kern w:val="0"/>
                <w:sz w:val="24"/>
              </w:rPr>
            </w:pPr>
            <w:r>
              <w:rPr>
                <w:rFonts w:eastAsia="仿宋"/>
                <w:b/>
                <w:color w:val="000000"/>
                <w:kern w:val="0"/>
                <w:sz w:val="24"/>
              </w:rPr>
              <w:t>serial number</w:t>
            </w:r>
          </w:p>
        </w:tc>
        <w:tc>
          <w:tcPr>
            <w:tcW w:w="0" w:type="auto"/>
            <w:tcBorders>
              <w:top w:val="single" w:sz="8" w:space="0" w:color="auto"/>
              <w:left w:val="nil"/>
              <w:bottom w:val="single" w:sz="8" w:space="0" w:color="auto"/>
              <w:right w:val="single" w:sz="8" w:space="0" w:color="auto"/>
            </w:tcBorders>
            <w:vAlign w:val="center"/>
          </w:tcPr>
          <w:p w14:paraId="6D04CDCC" w14:textId="77777777" w:rsidR="00514E8E" w:rsidRDefault="00514E8E" w:rsidP="004D03C3">
            <w:pPr>
              <w:widowControl/>
              <w:rPr>
                <w:rFonts w:eastAsia="仿宋"/>
                <w:b/>
                <w:color w:val="000000"/>
                <w:kern w:val="0"/>
                <w:sz w:val="24"/>
              </w:rPr>
            </w:pPr>
            <w:r>
              <w:rPr>
                <w:rFonts w:eastAsia="仿宋"/>
                <w:b/>
                <w:color w:val="000000"/>
                <w:kern w:val="0"/>
                <w:sz w:val="24"/>
              </w:rPr>
              <w:t>Chapters/teaching modules</w:t>
            </w:r>
          </w:p>
        </w:tc>
        <w:tc>
          <w:tcPr>
            <w:tcW w:w="0" w:type="auto"/>
            <w:tcBorders>
              <w:top w:val="single" w:sz="8" w:space="0" w:color="auto"/>
              <w:left w:val="nil"/>
              <w:bottom w:val="single" w:sz="8" w:space="0" w:color="auto"/>
              <w:right w:val="single" w:sz="8" w:space="0" w:color="auto"/>
            </w:tcBorders>
            <w:vAlign w:val="center"/>
          </w:tcPr>
          <w:p w14:paraId="6C580B9C" w14:textId="77777777" w:rsidR="00514E8E" w:rsidRDefault="00514E8E" w:rsidP="004D03C3">
            <w:pPr>
              <w:widowControl/>
              <w:rPr>
                <w:rFonts w:eastAsia="仿宋"/>
                <w:b/>
                <w:color w:val="000000"/>
                <w:kern w:val="0"/>
                <w:sz w:val="24"/>
              </w:rPr>
            </w:pPr>
            <w:r>
              <w:rPr>
                <w:rFonts w:eastAsia="仿宋"/>
                <w:b/>
                <w:color w:val="000000"/>
                <w:kern w:val="0"/>
                <w:sz w:val="24"/>
              </w:rPr>
              <w:t>educational content</w:t>
            </w:r>
          </w:p>
        </w:tc>
        <w:tc>
          <w:tcPr>
            <w:tcW w:w="0" w:type="auto"/>
            <w:tcBorders>
              <w:top w:val="single" w:sz="8" w:space="0" w:color="auto"/>
              <w:left w:val="nil"/>
              <w:bottom w:val="single" w:sz="8" w:space="0" w:color="auto"/>
              <w:right w:val="single" w:sz="8" w:space="0" w:color="auto"/>
            </w:tcBorders>
            <w:vAlign w:val="center"/>
          </w:tcPr>
          <w:p w14:paraId="08C24D4C" w14:textId="77777777" w:rsidR="00514E8E" w:rsidRDefault="00514E8E" w:rsidP="004D03C3">
            <w:pPr>
              <w:widowControl/>
              <w:jc w:val="center"/>
              <w:rPr>
                <w:rFonts w:eastAsia="仿宋"/>
                <w:b/>
                <w:color w:val="000000"/>
                <w:kern w:val="0"/>
                <w:sz w:val="24"/>
              </w:rPr>
            </w:pPr>
            <w:r>
              <w:rPr>
                <w:rFonts w:eastAsia="仿宋"/>
                <w:b/>
                <w:color w:val="000000"/>
                <w:kern w:val="0"/>
                <w:sz w:val="24"/>
              </w:rPr>
              <w:t>class hour</w:t>
            </w:r>
          </w:p>
        </w:tc>
        <w:tc>
          <w:tcPr>
            <w:tcW w:w="0" w:type="auto"/>
            <w:tcBorders>
              <w:top w:val="single" w:sz="8" w:space="0" w:color="auto"/>
              <w:left w:val="nil"/>
              <w:bottom w:val="single" w:sz="8" w:space="0" w:color="auto"/>
              <w:right w:val="single" w:sz="8" w:space="0" w:color="auto"/>
            </w:tcBorders>
            <w:vAlign w:val="center"/>
          </w:tcPr>
          <w:p w14:paraId="211C0632" w14:textId="77777777" w:rsidR="00514E8E" w:rsidRDefault="00514E8E" w:rsidP="004D03C3">
            <w:pPr>
              <w:widowControl/>
              <w:jc w:val="center"/>
              <w:rPr>
                <w:rFonts w:eastAsia="仿宋"/>
                <w:b/>
                <w:color w:val="000000"/>
                <w:kern w:val="0"/>
                <w:sz w:val="24"/>
              </w:rPr>
            </w:pPr>
            <w:r>
              <w:rPr>
                <w:rFonts w:eastAsia="仿宋"/>
                <w:b/>
                <w:color w:val="000000"/>
                <w:kern w:val="0"/>
                <w:sz w:val="24"/>
              </w:rPr>
              <w:t>Key points of the lesson (key points, difficulties, elements of the course's ideology</w:t>
            </w:r>
            <w:r>
              <w:rPr>
                <w:rFonts w:eastAsia="仿宋"/>
                <w:b/>
                <w:color w:val="000000"/>
                <w:kern w:val="0"/>
                <w:sz w:val="24"/>
              </w:rPr>
              <w:lastRenderedPageBreak/>
              <w:t>, etc.)</w:t>
            </w:r>
          </w:p>
        </w:tc>
        <w:tc>
          <w:tcPr>
            <w:tcW w:w="0" w:type="auto"/>
            <w:tcBorders>
              <w:top w:val="single" w:sz="8" w:space="0" w:color="auto"/>
              <w:left w:val="nil"/>
              <w:bottom w:val="single" w:sz="8" w:space="0" w:color="auto"/>
              <w:right w:val="single" w:sz="8" w:space="0" w:color="auto"/>
            </w:tcBorders>
            <w:vAlign w:val="center"/>
          </w:tcPr>
          <w:p w14:paraId="4B267EBC" w14:textId="77777777" w:rsidR="00514E8E" w:rsidRDefault="00514E8E" w:rsidP="004D03C3">
            <w:pPr>
              <w:widowControl/>
              <w:jc w:val="center"/>
              <w:rPr>
                <w:rFonts w:eastAsia="仿宋"/>
                <w:b/>
                <w:color w:val="000000"/>
                <w:kern w:val="0"/>
                <w:sz w:val="24"/>
              </w:rPr>
            </w:pPr>
            <w:r>
              <w:rPr>
                <w:rFonts w:eastAsia="仿宋"/>
                <w:b/>
                <w:color w:val="000000"/>
                <w:kern w:val="0"/>
                <w:sz w:val="24"/>
              </w:rPr>
              <w:lastRenderedPageBreak/>
              <w:t>Teaching methods</w:t>
            </w:r>
          </w:p>
        </w:tc>
        <w:tc>
          <w:tcPr>
            <w:tcW w:w="0" w:type="auto"/>
            <w:tcBorders>
              <w:top w:val="single" w:sz="8" w:space="0" w:color="auto"/>
              <w:left w:val="nil"/>
              <w:bottom w:val="single" w:sz="8" w:space="0" w:color="auto"/>
              <w:right w:val="single" w:sz="8" w:space="0" w:color="auto"/>
            </w:tcBorders>
            <w:vAlign w:val="center"/>
          </w:tcPr>
          <w:p w14:paraId="1ED8D295" w14:textId="77777777" w:rsidR="00514E8E" w:rsidRDefault="00514E8E" w:rsidP="004D03C3">
            <w:pPr>
              <w:widowControl/>
              <w:jc w:val="center"/>
              <w:rPr>
                <w:rFonts w:eastAsia="仿宋"/>
                <w:b/>
                <w:color w:val="000000"/>
                <w:kern w:val="0"/>
                <w:sz w:val="24"/>
              </w:rPr>
            </w:pPr>
            <w:r>
              <w:rPr>
                <w:rFonts w:eastAsia="仿宋"/>
                <w:b/>
                <w:color w:val="000000"/>
                <w:kern w:val="0"/>
                <w:sz w:val="24"/>
              </w:rPr>
              <w:t>Forms of assessment</w:t>
            </w:r>
          </w:p>
        </w:tc>
        <w:tc>
          <w:tcPr>
            <w:tcW w:w="0" w:type="auto"/>
            <w:tcBorders>
              <w:top w:val="single" w:sz="8" w:space="0" w:color="auto"/>
              <w:left w:val="nil"/>
              <w:bottom w:val="single" w:sz="8" w:space="0" w:color="auto"/>
              <w:right w:val="single" w:sz="8" w:space="0" w:color="auto"/>
            </w:tcBorders>
            <w:vAlign w:val="center"/>
          </w:tcPr>
          <w:p w14:paraId="7F136143" w14:textId="77777777" w:rsidR="00514E8E" w:rsidRDefault="00514E8E" w:rsidP="004D03C3">
            <w:pPr>
              <w:widowControl/>
              <w:jc w:val="center"/>
              <w:rPr>
                <w:rFonts w:eastAsia="仿宋"/>
                <w:b/>
                <w:color w:val="000000"/>
                <w:kern w:val="0"/>
                <w:sz w:val="24"/>
              </w:rPr>
            </w:pPr>
            <w:r>
              <w:rPr>
                <w:rFonts w:eastAsia="仿宋"/>
                <w:b/>
                <w:color w:val="000000"/>
                <w:kern w:val="0"/>
                <w:sz w:val="24"/>
              </w:rPr>
              <w:t>Program Objectives</w:t>
            </w:r>
          </w:p>
        </w:tc>
      </w:tr>
      <w:tr w:rsidR="00514E8E" w14:paraId="2C59545D"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506081CC" w14:textId="77777777" w:rsidR="00514E8E" w:rsidRDefault="00514E8E" w:rsidP="004D03C3">
            <w:pPr>
              <w:widowControl/>
              <w:rPr>
                <w:rFonts w:eastAsia="仿宋"/>
                <w:color w:val="000000"/>
                <w:kern w:val="0"/>
                <w:sz w:val="22"/>
                <w:szCs w:val="22"/>
              </w:rPr>
            </w:pPr>
            <w:r>
              <w:rPr>
                <w:rFonts w:eastAsia="仿宋"/>
                <w:color w:val="000000"/>
                <w:kern w:val="0"/>
                <w:sz w:val="22"/>
                <w:szCs w:val="22"/>
              </w:rPr>
              <w:t>1</w:t>
            </w:r>
          </w:p>
        </w:tc>
        <w:tc>
          <w:tcPr>
            <w:tcW w:w="0" w:type="auto"/>
            <w:vMerge w:val="restart"/>
            <w:tcBorders>
              <w:top w:val="nil"/>
              <w:left w:val="single" w:sz="8" w:space="0" w:color="auto"/>
              <w:bottom w:val="single" w:sz="8" w:space="0" w:color="000000"/>
              <w:right w:val="single" w:sz="8" w:space="0" w:color="auto"/>
            </w:tcBorders>
            <w:vAlign w:val="center"/>
          </w:tcPr>
          <w:p w14:paraId="216045E1" w14:textId="77777777" w:rsidR="00514E8E" w:rsidRDefault="00514E8E" w:rsidP="004D03C3">
            <w:pPr>
              <w:widowControl/>
              <w:rPr>
                <w:rFonts w:eastAsia="仿宋"/>
                <w:color w:val="000000"/>
                <w:kern w:val="0"/>
                <w:sz w:val="22"/>
                <w:szCs w:val="22"/>
              </w:rPr>
            </w:pPr>
            <w:r>
              <w:rPr>
                <w:rFonts w:eastAsia="仿宋"/>
                <w:color w:val="000000"/>
                <w:kern w:val="0"/>
                <w:sz w:val="22"/>
                <w:szCs w:val="22"/>
              </w:rPr>
              <w:t xml:space="preserve">Chapter 0 Introduction to the Course and Introduction </w:t>
            </w:r>
            <w:r>
              <w:rPr>
                <w:rFonts w:eastAsia="仿宋"/>
                <w:color w:val="000000"/>
                <w:kern w:val="0"/>
                <w:sz w:val="22"/>
                <w:szCs w:val="22"/>
              </w:rPr>
              <w:br/>
              <w:t xml:space="preserve">Section 1 Introduction to the Course </w:t>
            </w:r>
            <w:r>
              <w:rPr>
                <w:rFonts w:eastAsia="仿宋"/>
                <w:color w:val="000000"/>
                <w:kern w:val="0"/>
                <w:sz w:val="22"/>
                <w:szCs w:val="22"/>
              </w:rPr>
              <w:br/>
              <w:t>Section 2 Introduction</w:t>
            </w:r>
          </w:p>
        </w:tc>
        <w:tc>
          <w:tcPr>
            <w:tcW w:w="0" w:type="auto"/>
            <w:tcBorders>
              <w:top w:val="nil"/>
              <w:left w:val="nil"/>
              <w:bottom w:val="nil"/>
              <w:right w:val="nil"/>
            </w:tcBorders>
            <w:noWrap/>
            <w:vAlign w:val="center"/>
          </w:tcPr>
          <w:p w14:paraId="05658941" w14:textId="77777777" w:rsidR="00514E8E" w:rsidRDefault="00514E8E" w:rsidP="004D03C3">
            <w:pPr>
              <w:widowControl/>
              <w:rPr>
                <w:rFonts w:eastAsia="仿宋"/>
                <w:color w:val="000000"/>
                <w:kern w:val="0"/>
                <w:sz w:val="24"/>
              </w:rPr>
            </w:pPr>
            <w:r>
              <w:rPr>
                <w:rFonts w:eastAsia="仿宋"/>
                <w:color w:val="000000"/>
                <w:kern w:val="0"/>
                <w:sz w:val="24"/>
              </w:rPr>
              <w:t>1.1. Series course system structure and relationships</w:t>
            </w:r>
          </w:p>
        </w:tc>
        <w:tc>
          <w:tcPr>
            <w:tcW w:w="0" w:type="auto"/>
            <w:vMerge w:val="restart"/>
            <w:tcBorders>
              <w:top w:val="nil"/>
              <w:left w:val="single" w:sz="8" w:space="0" w:color="auto"/>
              <w:bottom w:val="single" w:sz="8" w:space="0" w:color="000000"/>
              <w:right w:val="single" w:sz="8" w:space="0" w:color="auto"/>
            </w:tcBorders>
            <w:noWrap/>
            <w:vAlign w:val="center"/>
          </w:tcPr>
          <w:p w14:paraId="234F4527"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331CA809"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Taking students through the current state of petroleum processing both domestically and internationally, this section is primarily designed to open up the course landscape a </w:t>
            </w:r>
            <w:r>
              <w:rPr>
                <w:rFonts w:eastAsia="仿宋"/>
                <w:color w:val="000000"/>
                <w:kern w:val="0"/>
                <w:sz w:val="24"/>
              </w:rPr>
              <w:lastRenderedPageBreak/>
              <w:t>bit and provide a wealth of background information on the petroleum industry for students to use in writing future reports.</w:t>
            </w:r>
          </w:p>
        </w:tc>
        <w:tc>
          <w:tcPr>
            <w:tcW w:w="0" w:type="auto"/>
            <w:vMerge w:val="restart"/>
            <w:tcBorders>
              <w:top w:val="nil"/>
              <w:left w:val="single" w:sz="8" w:space="0" w:color="auto"/>
              <w:bottom w:val="single" w:sz="8" w:space="0" w:color="000000"/>
              <w:right w:val="single" w:sz="8" w:space="0" w:color="auto"/>
            </w:tcBorders>
            <w:vAlign w:val="center"/>
          </w:tcPr>
          <w:p w14:paraId="6D6723F4"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28DB3AC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7D6BD1B7"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6</w:t>
            </w:r>
          </w:p>
        </w:tc>
      </w:tr>
      <w:tr w:rsidR="00514E8E" w14:paraId="7BF7D1A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A06496D"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3BCC0A"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370F75C6" w14:textId="77777777" w:rsidR="00514E8E" w:rsidRDefault="00514E8E" w:rsidP="004D03C3">
            <w:pPr>
              <w:widowControl/>
              <w:rPr>
                <w:rFonts w:eastAsia="仿宋"/>
                <w:color w:val="000000"/>
                <w:kern w:val="0"/>
                <w:sz w:val="24"/>
              </w:rPr>
            </w:pPr>
            <w:r>
              <w:rPr>
                <w:rFonts w:eastAsia="仿宋"/>
                <w:color w:val="000000"/>
                <w:kern w:val="0"/>
                <w:sz w:val="24"/>
              </w:rPr>
              <w:t>1.2. Course requirements and objectives</w:t>
            </w:r>
          </w:p>
        </w:tc>
        <w:tc>
          <w:tcPr>
            <w:tcW w:w="0" w:type="auto"/>
            <w:vMerge/>
            <w:tcBorders>
              <w:top w:val="nil"/>
              <w:left w:val="single" w:sz="8" w:space="0" w:color="auto"/>
              <w:bottom w:val="single" w:sz="8" w:space="0" w:color="000000"/>
              <w:right w:val="single" w:sz="8" w:space="0" w:color="auto"/>
            </w:tcBorders>
            <w:vAlign w:val="center"/>
          </w:tcPr>
          <w:p w14:paraId="6725F41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12C571"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092D4FC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A5A42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C79DA6" w14:textId="77777777" w:rsidR="00514E8E" w:rsidRDefault="00514E8E" w:rsidP="004D03C3">
            <w:pPr>
              <w:widowControl/>
              <w:jc w:val="left"/>
              <w:rPr>
                <w:rFonts w:eastAsia="仿宋"/>
                <w:color w:val="000000"/>
                <w:kern w:val="0"/>
                <w:sz w:val="22"/>
                <w:szCs w:val="22"/>
              </w:rPr>
            </w:pPr>
          </w:p>
        </w:tc>
      </w:tr>
      <w:tr w:rsidR="00514E8E" w14:paraId="43F22D7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D33DB06"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6654B6"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65CCBABC" w14:textId="77777777" w:rsidR="00514E8E" w:rsidRDefault="00514E8E" w:rsidP="004D03C3">
            <w:pPr>
              <w:widowControl/>
              <w:rPr>
                <w:rFonts w:eastAsia="仿宋"/>
                <w:color w:val="000000"/>
                <w:kern w:val="0"/>
                <w:sz w:val="24"/>
              </w:rPr>
            </w:pPr>
            <w:r>
              <w:rPr>
                <w:rFonts w:eastAsia="仿宋"/>
                <w:color w:val="000000"/>
                <w:kern w:val="0"/>
                <w:sz w:val="24"/>
              </w:rPr>
              <w:t>1.3. Course content system</w:t>
            </w:r>
          </w:p>
        </w:tc>
        <w:tc>
          <w:tcPr>
            <w:tcW w:w="0" w:type="auto"/>
            <w:vMerge/>
            <w:tcBorders>
              <w:top w:val="nil"/>
              <w:left w:val="single" w:sz="8" w:space="0" w:color="auto"/>
              <w:bottom w:val="single" w:sz="8" w:space="0" w:color="000000"/>
              <w:right w:val="single" w:sz="8" w:space="0" w:color="auto"/>
            </w:tcBorders>
            <w:vAlign w:val="center"/>
          </w:tcPr>
          <w:p w14:paraId="7A24986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F8C7DE"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2B187F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5CF8CD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5AC987" w14:textId="77777777" w:rsidR="00514E8E" w:rsidRDefault="00514E8E" w:rsidP="004D03C3">
            <w:pPr>
              <w:widowControl/>
              <w:jc w:val="left"/>
              <w:rPr>
                <w:rFonts w:eastAsia="仿宋"/>
                <w:color w:val="000000"/>
                <w:kern w:val="0"/>
                <w:sz w:val="22"/>
                <w:szCs w:val="22"/>
              </w:rPr>
            </w:pPr>
          </w:p>
        </w:tc>
      </w:tr>
      <w:tr w:rsidR="00514E8E" w14:paraId="0200A01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CC60305"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6EAEC9"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183411F0" w14:textId="77777777" w:rsidR="00514E8E" w:rsidRDefault="00514E8E" w:rsidP="004D03C3">
            <w:pPr>
              <w:widowControl/>
              <w:rPr>
                <w:rFonts w:eastAsia="仿宋"/>
                <w:color w:val="000000"/>
                <w:kern w:val="0"/>
                <w:sz w:val="24"/>
              </w:rPr>
            </w:pPr>
            <w:r>
              <w:rPr>
                <w:rFonts w:eastAsia="仿宋"/>
                <w:color w:val="000000"/>
                <w:kern w:val="0"/>
                <w:sz w:val="24"/>
              </w:rPr>
              <w:t>1.4. Textbooks and primary reference materials</w:t>
            </w:r>
          </w:p>
        </w:tc>
        <w:tc>
          <w:tcPr>
            <w:tcW w:w="0" w:type="auto"/>
            <w:vMerge/>
            <w:tcBorders>
              <w:top w:val="nil"/>
              <w:left w:val="single" w:sz="8" w:space="0" w:color="auto"/>
              <w:bottom w:val="single" w:sz="8" w:space="0" w:color="000000"/>
              <w:right w:val="single" w:sz="8" w:space="0" w:color="auto"/>
            </w:tcBorders>
            <w:vAlign w:val="center"/>
          </w:tcPr>
          <w:p w14:paraId="20A0F18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5E19D0"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0A1117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C457E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36C04CB" w14:textId="77777777" w:rsidR="00514E8E" w:rsidRDefault="00514E8E" w:rsidP="004D03C3">
            <w:pPr>
              <w:widowControl/>
              <w:jc w:val="left"/>
              <w:rPr>
                <w:rFonts w:eastAsia="仿宋"/>
                <w:color w:val="000000"/>
                <w:kern w:val="0"/>
                <w:sz w:val="22"/>
                <w:szCs w:val="22"/>
              </w:rPr>
            </w:pPr>
          </w:p>
        </w:tc>
      </w:tr>
      <w:tr w:rsidR="00514E8E" w14:paraId="2092E0B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D0B2D22"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CF5ED3"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0E759D98" w14:textId="77777777" w:rsidR="00514E8E" w:rsidRDefault="00514E8E" w:rsidP="004D03C3">
            <w:pPr>
              <w:widowControl/>
              <w:rPr>
                <w:rFonts w:eastAsia="仿宋"/>
                <w:color w:val="000000"/>
                <w:kern w:val="0"/>
                <w:sz w:val="24"/>
              </w:rPr>
            </w:pPr>
            <w:r>
              <w:rPr>
                <w:rFonts w:eastAsia="仿宋"/>
                <w:color w:val="000000"/>
                <w:kern w:val="0"/>
                <w:sz w:val="24"/>
              </w:rPr>
              <w:t>1.5. Course characteristics</w:t>
            </w:r>
          </w:p>
        </w:tc>
        <w:tc>
          <w:tcPr>
            <w:tcW w:w="0" w:type="auto"/>
            <w:vMerge/>
            <w:tcBorders>
              <w:top w:val="nil"/>
              <w:left w:val="single" w:sz="8" w:space="0" w:color="auto"/>
              <w:bottom w:val="single" w:sz="8" w:space="0" w:color="000000"/>
              <w:right w:val="single" w:sz="8" w:space="0" w:color="auto"/>
            </w:tcBorders>
            <w:vAlign w:val="center"/>
          </w:tcPr>
          <w:p w14:paraId="512B9AF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0E60D1E"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649201A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554D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7D14C6" w14:textId="77777777" w:rsidR="00514E8E" w:rsidRDefault="00514E8E" w:rsidP="004D03C3">
            <w:pPr>
              <w:widowControl/>
              <w:jc w:val="left"/>
              <w:rPr>
                <w:rFonts w:eastAsia="仿宋"/>
                <w:color w:val="000000"/>
                <w:kern w:val="0"/>
                <w:sz w:val="22"/>
                <w:szCs w:val="22"/>
              </w:rPr>
            </w:pPr>
          </w:p>
        </w:tc>
      </w:tr>
      <w:tr w:rsidR="00514E8E" w14:paraId="574C641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DC2F4BD"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33DBF6"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0F8A5C63" w14:textId="77777777" w:rsidR="00514E8E" w:rsidRDefault="00514E8E" w:rsidP="004D03C3">
            <w:pPr>
              <w:widowControl/>
              <w:rPr>
                <w:rFonts w:eastAsia="仿宋"/>
                <w:color w:val="000000"/>
                <w:kern w:val="0"/>
                <w:sz w:val="24"/>
              </w:rPr>
            </w:pPr>
            <w:r>
              <w:rPr>
                <w:rFonts w:eastAsia="仿宋"/>
                <w:color w:val="000000"/>
                <w:kern w:val="0"/>
                <w:sz w:val="24"/>
              </w:rPr>
              <w:t>1.6. Course Completion and Disciplinary Requirements</w:t>
            </w:r>
          </w:p>
        </w:tc>
        <w:tc>
          <w:tcPr>
            <w:tcW w:w="0" w:type="auto"/>
            <w:vMerge/>
            <w:tcBorders>
              <w:top w:val="nil"/>
              <w:left w:val="single" w:sz="8" w:space="0" w:color="auto"/>
              <w:bottom w:val="single" w:sz="8" w:space="0" w:color="000000"/>
              <w:right w:val="single" w:sz="8" w:space="0" w:color="auto"/>
            </w:tcBorders>
            <w:vAlign w:val="center"/>
          </w:tcPr>
          <w:p w14:paraId="4A070AB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331CFF"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42EC288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DC486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D213BF" w14:textId="77777777" w:rsidR="00514E8E" w:rsidRDefault="00514E8E" w:rsidP="004D03C3">
            <w:pPr>
              <w:widowControl/>
              <w:jc w:val="left"/>
              <w:rPr>
                <w:rFonts w:eastAsia="仿宋"/>
                <w:color w:val="000000"/>
                <w:kern w:val="0"/>
                <w:sz w:val="22"/>
                <w:szCs w:val="22"/>
              </w:rPr>
            </w:pPr>
          </w:p>
        </w:tc>
      </w:tr>
      <w:tr w:rsidR="00514E8E" w14:paraId="282F49B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8A9DC05"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76A6EBB"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6926B746" w14:textId="77777777" w:rsidR="00514E8E" w:rsidRDefault="00514E8E" w:rsidP="004D03C3">
            <w:pPr>
              <w:widowControl/>
              <w:rPr>
                <w:rFonts w:eastAsia="仿宋"/>
                <w:color w:val="000000"/>
                <w:kern w:val="0"/>
                <w:sz w:val="24"/>
              </w:rPr>
            </w:pPr>
            <w:r>
              <w:rPr>
                <w:rFonts w:eastAsia="仿宋"/>
                <w:color w:val="000000"/>
                <w:kern w:val="0"/>
                <w:sz w:val="24"/>
              </w:rPr>
              <w:t>2.1. Overview of the petroleum refining industry</w:t>
            </w:r>
          </w:p>
        </w:tc>
        <w:tc>
          <w:tcPr>
            <w:tcW w:w="0" w:type="auto"/>
            <w:vMerge/>
            <w:tcBorders>
              <w:top w:val="nil"/>
              <w:left w:val="single" w:sz="8" w:space="0" w:color="auto"/>
              <w:bottom w:val="single" w:sz="8" w:space="0" w:color="000000"/>
              <w:right w:val="single" w:sz="8" w:space="0" w:color="auto"/>
            </w:tcBorders>
            <w:vAlign w:val="center"/>
          </w:tcPr>
          <w:p w14:paraId="0D51F33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BED39D6"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76D095F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15182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4CE664" w14:textId="77777777" w:rsidR="00514E8E" w:rsidRDefault="00514E8E" w:rsidP="004D03C3">
            <w:pPr>
              <w:widowControl/>
              <w:jc w:val="left"/>
              <w:rPr>
                <w:rFonts w:eastAsia="仿宋"/>
                <w:color w:val="000000"/>
                <w:kern w:val="0"/>
                <w:sz w:val="22"/>
                <w:szCs w:val="22"/>
              </w:rPr>
            </w:pPr>
          </w:p>
        </w:tc>
      </w:tr>
      <w:tr w:rsidR="00514E8E" w14:paraId="030C220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92BE4F2"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FAEE3B"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2C9230DD" w14:textId="77777777" w:rsidR="00514E8E" w:rsidRDefault="00514E8E" w:rsidP="004D03C3">
            <w:pPr>
              <w:widowControl/>
              <w:rPr>
                <w:rFonts w:eastAsia="仿宋"/>
                <w:color w:val="000000"/>
                <w:kern w:val="0"/>
                <w:sz w:val="24"/>
              </w:rPr>
            </w:pPr>
            <w:r>
              <w:rPr>
                <w:rFonts w:eastAsia="仿宋"/>
                <w:color w:val="000000"/>
                <w:kern w:val="0"/>
                <w:sz w:val="24"/>
              </w:rPr>
              <w:t>2.2. Overview of the development of the world oil refining industry</w:t>
            </w:r>
          </w:p>
        </w:tc>
        <w:tc>
          <w:tcPr>
            <w:tcW w:w="0" w:type="auto"/>
            <w:vMerge/>
            <w:tcBorders>
              <w:top w:val="nil"/>
              <w:left w:val="single" w:sz="8" w:space="0" w:color="auto"/>
              <w:bottom w:val="single" w:sz="8" w:space="0" w:color="000000"/>
              <w:right w:val="single" w:sz="8" w:space="0" w:color="auto"/>
            </w:tcBorders>
            <w:vAlign w:val="center"/>
          </w:tcPr>
          <w:p w14:paraId="7F69698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0302D8"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3090C9F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A217F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7D96BA" w14:textId="77777777" w:rsidR="00514E8E" w:rsidRDefault="00514E8E" w:rsidP="004D03C3">
            <w:pPr>
              <w:widowControl/>
              <w:jc w:val="left"/>
              <w:rPr>
                <w:rFonts w:eastAsia="仿宋"/>
                <w:color w:val="000000"/>
                <w:kern w:val="0"/>
                <w:sz w:val="22"/>
                <w:szCs w:val="22"/>
              </w:rPr>
            </w:pPr>
          </w:p>
        </w:tc>
      </w:tr>
      <w:tr w:rsidR="00514E8E" w14:paraId="20E595D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3834DAE"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F47B07A"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5C4A25DB" w14:textId="77777777" w:rsidR="00514E8E" w:rsidRDefault="00514E8E" w:rsidP="004D03C3">
            <w:pPr>
              <w:widowControl/>
              <w:rPr>
                <w:rFonts w:eastAsia="仿宋"/>
                <w:color w:val="000000"/>
                <w:kern w:val="0"/>
                <w:sz w:val="24"/>
              </w:rPr>
            </w:pPr>
            <w:r>
              <w:rPr>
                <w:rFonts w:eastAsia="仿宋"/>
                <w:color w:val="000000"/>
                <w:kern w:val="0"/>
                <w:sz w:val="24"/>
              </w:rPr>
              <w:t>2.3. Overview of the development of China's oil refining industry</w:t>
            </w:r>
          </w:p>
        </w:tc>
        <w:tc>
          <w:tcPr>
            <w:tcW w:w="0" w:type="auto"/>
            <w:vMerge/>
            <w:tcBorders>
              <w:top w:val="nil"/>
              <w:left w:val="single" w:sz="8" w:space="0" w:color="auto"/>
              <w:bottom w:val="single" w:sz="8" w:space="0" w:color="000000"/>
              <w:right w:val="single" w:sz="8" w:space="0" w:color="auto"/>
            </w:tcBorders>
            <w:vAlign w:val="center"/>
          </w:tcPr>
          <w:p w14:paraId="239B228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88FC20"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4F3D11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4E82A3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A8843C" w14:textId="77777777" w:rsidR="00514E8E" w:rsidRDefault="00514E8E" w:rsidP="004D03C3">
            <w:pPr>
              <w:widowControl/>
              <w:jc w:val="left"/>
              <w:rPr>
                <w:rFonts w:eastAsia="仿宋"/>
                <w:color w:val="000000"/>
                <w:kern w:val="0"/>
                <w:sz w:val="22"/>
                <w:szCs w:val="22"/>
              </w:rPr>
            </w:pPr>
          </w:p>
        </w:tc>
      </w:tr>
      <w:tr w:rsidR="00514E8E" w14:paraId="62050DE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2B21ABF"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B8C95C" w14:textId="77777777" w:rsidR="00514E8E" w:rsidRDefault="00514E8E" w:rsidP="004D03C3">
            <w:pPr>
              <w:widowControl/>
              <w:rPr>
                <w:rFonts w:eastAsia="仿宋"/>
                <w:color w:val="000000"/>
                <w:kern w:val="0"/>
                <w:sz w:val="22"/>
                <w:szCs w:val="22"/>
              </w:rPr>
            </w:pPr>
          </w:p>
        </w:tc>
        <w:tc>
          <w:tcPr>
            <w:tcW w:w="0" w:type="auto"/>
            <w:tcBorders>
              <w:top w:val="nil"/>
              <w:left w:val="nil"/>
              <w:bottom w:val="nil"/>
              <w:right w:val="nil"/>
            </w:tcBorders>
            <w:noWrap/>
            <w:vAlign w:val="center"/>
          </w:tcPr>
          <w:p w14:paraId="3D119C33" w14:textId="77777777" w:rsidR="00514E8E" w:rsidRDefault="00514E8E" w:rsidP="004D03C3">
            <w:pPr>
              <w:widowControl/>
              <w:rPr>
                <w:rFonts w:eastAsia="仿宋"/>
                <w:color w:val="000000"/>
                <w:kern w:val="0"/>
                <w:sz w:val="24"/>
              </w:rPr>
            </w:pPr>
            <w:r>
              <w:rPr>
                <w:rFonts w:eastAsia="仿宋"/>
                <w:color w:val="000000"/>
                <w:kern w:val="0"/>
                <w:sz w:val="24"/>
              </w:rPr>
              <w:t>2.4. The situation of energy and hydrocarbon resources in China</w:t>
            </w:r>
          </w:p>
        </w:tc>
        <w:tc>
          <w:tcPr>
            <w:tcW w:w="0" w:type="auto"/>
            <w:vMerge/>
            <w:tcBorders>
              <w:top w:val="nil"/>
              <w:left w:val="single" w:sz="8" w:space="0" w:color="auto"/>
              <w:bottom w:val="single" w:sz="8" w:space="0" w:color="000000"/>
              <w:right w:val="single" w:sz="8" w:space="0" w:color="auto"/>
            </w:tcBorders>
            <w:vAlign w:val="center"/>
          </w:tcPr>
          <w:p w14:paraId="67A218D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9F8815"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13346C4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D2A2FF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7FDB19" w14:textId="77777777" w:rsidR="00514E8E" w:rsidRDefault="00514E8E" w:rsidP="004D03C3">
            <w:pPr>
              <w:widowControl/>
              <w:jc w:val="left"/>
              <w:rPr>
                <w:rFonts w:eastAsia="仿宋"/>
                <w:color w:val="000000"/>
                <w:kern w:val="0"/>
                <w:sz w:val="22"/>
                <w:szCs w:val="22"/>
              </w:rPr>
            </w:pPr>
          </w:p>
        </w:tc>
      </w:tr>
      <w:tr w:rsidR="00514E8E" w14:paraId="29B92A20"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76F3E747" w14:textId="77777777" w:rsidR="00514E8E" w:rsidRDefault="00514E8E" w:rsidP="004D03C3">
            <w:pPr>
              <w:widowControl/>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FC991D" w14:textId="77777777" w:rsidR="00514E8E" w:rsidRDefault="00514E8E" w:rsidP="004D03C3">
            <w:pPr>
              <w:widowControl/>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468AAD00" w14:textId="77777777" w:rsidR="00514E8E" w:rsidRDefault="00514E8E" w:rsidP="004D03C3">
            <w:pPr>
              <w:widowControl/>
              <w:rPr>
                <w:rFonts w:eastAsia="仿宋"/>
                <w:color w:val="000000"/>
                <w:kern w:val="0"/>
                <w:sz w:val="24"/>
              </w:rPr>
            </w:pPr>
            <w:r>
              <w:rPr>
                <w:rFonts w:eastAsia="仿宋"/>
                <w:color w:val="000000"/>
                <w:kern w:val="0"/>
                <w:sz w:val="24"/>
              </w:rPr>
              <w:t>2.5. Analysis of the Macro Situation Facing China's Oil Refining Industry</w:t>
            </w:r>
          </w:p>
        </w:tc>
        <w:tc>
          <w:tcPr>
            <w:tcW w:w="0" w:type="auto"/>
            <w:vMerge/>
            <w:tcBorders>
              <w:top w:val="nil"/>
              <w:left w:val="single" w:sz="8" w:space="0" w:color="auto"/>
              <w:bottom w:val="single" w:sz="8" w:space="0" w:color="000000"/>
              <w:right w:val="single" w:sz="8" w:space="0" w:color="auto"/>
            </w:tcBorders>
            <w:vAlign w:val="center"/>
          </w:tcPr>
          <w:p w14:paraId="511BAD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CB5DBD"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6DD7D9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B092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CE509E3" w14:textId="77777777" w:rsidR="00514E8E" w:rsidRDefault="00514E8E" w:rsidP="004D03C3">
            <w:pPr>
              <w:widowControl/>
              <w:jc w:val="left"/>
              <w:rPr>
                <w:rFonts w:eastAsia="仿宋"/>
                <w:color w:val="000000"/>
                <w:kern w:val="0"/>
                <w:sz w:val="22"/>
                <w:szCs w:val="22"/>
              </w:rPr>
            </w:pPr>
          </w:p>
        </w:tc>
      </w:tr>
      <w:tr w:rsidR="00514E8E" w14:paraId="4A826C90"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3F91CD64"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57813EE8"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Chapter 1 Petroleum Distillation </w:t>
            </w:r>
            <w:r>
              <w:rPr>
                <w:rFonts w:eastAsia="仿宋"/>
                <w:color w:val="000000"/>
                <w:kern w:val="0"/>
                <w:sz w:val="22"/>
                <w:szCs w:val="22"/>
              </w:rPr>
              <w:br/>
              <w:t xml:space="preserve">Section 1 Overview of Distillation </w:t>
            </w:r>
            <w:r>
              <w:rPr>
                <w:rFonts w:eastAsia="仿宋"/>
                <w:color w:val="000000"/>
                <w:kern w:val="0"/>
                <w:sz w:val="22"/>
                <w:szCs w:val="22"/>
              </w:rPr>
              <w:br/>
              <w:t>Section 2 Characterization of Petroleum Systems and Their Gas-Liquid Equilibria</w:t>
            </w:r>
          </w:p>
        </w:tc>
        <w:tc>
          <w:tcPr>
            <w:tcW w:w="0" w:type="auto"/>
            <w:tcBorders>
              <w:top w:val="nil"/>
              <w:left w:val="nil"/>
              <w:bottom w:val="nil"/>
              <w:right w:val="nil"/>
            </w:tcBorders>
            <w:noWrap/>
            <w:vAlign w:val="center"/>
          </w:tcPr>
          <w:p w14:paraId="1457325C" w14:textId="77777777" w:rsidR="00514E8E" w:rsidRDefault="00514E8E" w:rsidP="004D03C3">
            <w:pPr>
              <w:widowControl/>
              <w:jc w:val="left"/>
              <w:rPr>
                <w:rFonts w:eastAsia="仿宋"/>
                <w:color w:val="000000"/>
                <w:kern w:val="0"/>
                <w:sz w:val="24"/>
              </w:rPr>
            </w:pPr>
            <w:r>
              <w:rPr>
                <w:rFonts w:eastAsia="仿宋"/>
                <w:color w:val="000000"/>
                <w:kern w:val="0"/>
                <w:sz w:val="24"/>
              </w:rPr>
              <w:t>1.1. Petroleum distillation is the basic pathway of petroleum processing</w:t>
            </w:r>
          </w:p>
        </w:tc>
        <w:tc>
          <w:tcPr>
            <w:tcW w:w="0" w:type="auto"/>
            <w:vMerge w:val="restart"/>
            <w:tcBorders>
              <w:top w:val="nil"/>
              <w:left w:val="single" w:sz="8" w:space="0" w:color="auto"/>
              <w:bottom w:val="single" w:sz="8" w:space="0" w:color="000000"/>
              <w:right w:val="single" w:sz="8" w:space="0" w:color="auto"/>
            </w:tcBorders>
            <w:noWrap/>
            <w:vAlign w:val="center"/>
          </w:tcPr>
          <w:p w14:paraId="7033B25C"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0A4E6371" w14:textId="77777777" w:rsidR="00514E8E" w:rsidRDefault="00514E8E" w:rsidP="004D03C3">
            <w:pPr>
              <w:widowControl/>
              <w:jc w:val="left"/>
              <w:rPr>
                <w:rFonts w:eastAsia="仿宋"/>
                <w:color w:val="000000"/>
                <w:kern w:val="0"/>
                <w:sz w:val="24"/>
              </w:rPr>
            </w:pPr>
            <w:r>
              <w:rPr>
                <w:rFonts w:eastAsia="仿宋"/>
                <w:color w:val="000000"/>
                <w:kern w:val="0"/>
                <w:sz w:val="24"/>
              </w:rPr>
              <w:t>"The location and role of atmospheric depressurizat</w:t>
            </w:r>
            <w:r>
              <w:rPr>
                <w:rFonts w:eastAsia="仿宋"/>
                <w:color w:val="000000"/>
                <w:kern w:val="0"/>
                <w:sz w:val="24"/>
              </w:rPr>
              <w:lastRenderedPageBreak/>
              <w:t xml:space="preserve">ion in the petroleum processing process is described in conjunction with a crude oil processing flow chart. </w:t>
            </w:r>
            <w:r>
              <w:rPr>
                <w:rFonts w:eastAsia="仿宋"/>
                <w:color w:val="000000"/>
                <w:kern w:val="0"/>
                <w:sz w:val="24"/>
              </w:rPr>
              <w:br/>
              <w:t xml:space="preserve">Definitions related to fractions and distillation are introduced, </w:t>
            </w:r>
            <w:r>
              <w:rPr>
                <w:rFonts w:eastAsia="仿宋"/>
                <w:color w:val="000000"/>
                <w:kern w:val="0"/>
                <w:sz w:val="24"/>
              </w:rPr>
              <w:lastRenderedPageBreak/>
              <w:t xml:space="preserve">and the importance of </w:t>
            </w:r>
            <w:r>
              <w:rPr>
                <w:rFonts w:eastAsia="仿宋"/>
                <w:color w:val="000000"/>
                <w:kern w:val="0"/>
                <w:sz w:val="24"/>
              </w:rPr>
              <w:br/>
              <w:t xml:space="preserve">the distillation process is described, including what is primary and secondary processing. </w:t>
            </w:r>
            <w:r>
              <w:rPr>
                <w:rFonts w:eastAsia="仿宋"/>
                <w:color w:val="000000"/>
                <w:kern w:val="0"/>
                <w:sz w:val="24"/>
              </w:rPr>
              <w:br/>
              <w:t>Introduced the basic types of distillation, three basi</w:t>
            </w:r>
            <w:r>
              <w:rPr>
                <w:rFonts w:eastAsia="仿宋"/>
                <w:color w:val="000000"/>
                <w:kern w:val="0"/>
                <w:sz w:val="24"/>
              </w:rPr>
              <w:lastRenderedPageBreak/>
              <w:t xml:space="preserve">c types of definition concepts, related characteristics and common applications, these are to be remembered, the general test test fill in the blanks, choice and judgment. </w:t>
            </w:r>
            <w:r>
              <w:rPr>
                <w:rFonts w:eastAsia="仿宋"/>
                <w:color w:val="000000"/>
                <w:kern w:val="0"/>
                <w:sz w:val="24"/>
              </w:rPr>
              <w:br/>
              <w:t>Intr</w:t>
            </w:r>
            <w:r>
              <w:rPr>
                <w:rFonts w:eastAsia="仿宋"/>
                <w:color w:val="000000"/>
                <w:kern w:val="0"/>
                <w:sz w:val="24"/>
              </w:rPr>
              <w:lastRenderedPageBreak/>
              <w:t xml:space="preserve">oduced three distillation curves, three distillation curves how to come, what are the characteristics, especially the comparison of the three curves to fully grasp. </w:t>
            </w:r>
            <w:r>
              <w:rPr>
                <w:rFonts w:eastAsia="仿宋"/>
                <w:color w:val="000000"/>
                <w:kern w:val="0"/>
                <w:sz w:val="24"/>
              </w:rPr>
              <w:br/>
              <w:t>Dist</w:t>
            </w:r>
            <w:r>
              <w:rPr>
                <w:rFonts w:eastAsia="仿宋"/>
                <w:color w:val="000000"/>
                <w:kern w:val="0"/>
                <w:sz w:val="24"/>
              </w:rPr>
              <w:lastRenderedPageBreak/>
              <w:t xml:space="preserve">illation curve extrapolation and interpolation can be </w:t>
            </w:r>
            <w:r>
              <w:rPr>
                <w:rFonts w:eastAsia="仿宋"/>
                <w:color w:val="000000"/>
                <w:kern w:val="0"/>
                <w:sz w:val="24"/>
              </w:rPr>
              <w:br/>
              <w:t xml:space="preserve">appropriate to </w:t>
            </w:r>
            <w:r>
              <w:rPr>
                <w:rFonts w:eastAsia="仿宋"/>
                <w:color w:val="000000"/>
                <w:kern w:val="0"/>
                <w:sz w:val="24"/>
              </w:rPr>
              <w:br/>
              <w:t xml:space="preserve">understand, know what methods to analyze the distribution of crude oil fractions. </w:t>
            </w:r>
            <w:r>
              <w:rPr>
                <w:rFonts w:eastAsia="仿宋"/>
                <w:color w:val="000000"/>
                <w:kern w:val="0"/>
                <w:sz w:val="24"/>
              </w:rPr>
              <w:br/>
              <w:t xml:space="preserve">Master the concepts </w:t>
            </w:r>
            <w:r>
              <w:rPr>
                <w:rFonts w:eastAsia="仿宋"/>
                <w:color w:val="000000"/>
                <w:kern w:val="0"/>
                <w:sz w:val="24"/>
              </w:rPr>
              <w:lastRenderedPageBreak/>
              <w:t xml:space="preserve">related to the "vaporization of oil in the presence of superheated water vapor," the conditions under which </w:t>
            </w:r>
            <w:r>
              <w:rPr>
                <w:rFonts w:eastAsia="仿宋"/>
                <w:color w:val="000000"/>
                <w:kern w:val="0"/>
                <w:sz w:val="24"/>
              </w:rPr>
              <w:br/>
              <w:t xml:space="preserve">it occurs, the principles, and the relationship between </w:t>
            </w:r>
            <w:r>
              <w:rPr>
                <w:rFonts w:eastAsia="仿宋"/>
                <w:color w:val="000000"/>
                <w:kern w:val="0"/>
                <w:sz w:val="24"/>
              </w:rPr>
              <w:lastRenderedPageBreak/>
              <w:t xml:space="preserve">pressure, temperature, and rate of vaporization." </w:t>
            </w:r>
            <w:r>
              <w:rPr>
                <w:rFonts w:eastAsia="仿宋"/>
                <w:color w:val="000000"/>
                <w:kern w:val="0"/>
                <w:sz w:val="24"/>
              </w:rPr>
              <w:br/>
              <w:t xml:space="preserve">In the section "Vaporization of oil in the presence of saturated water vapor", it is necessary to understand the changes </w:t>
            </w:r>
            <w:r>
              <w:rPr>
                <w:rFonts w:eastAsia="仿宋"/>
                <w:color w:val="000000"/>
                <w:kern w:val="0"/>
                <w:sz w:val="24"/>
              </w:rPr>
              <w:lastRenderedPageBreak/>
              <w:t>in the magnitude of "saturated vapor pressure of oil + saturated vapor pressure of water" and "total pressure" as the temperature increases, and the resulting gasificat</w:t>
            </w:r>
            <w:r>
              <w:rPr>
                <w:rFonts w:eastAsia="仿宋"/>
                <w:color w:val="000000"/>
                <w:kern w:val="0"/>
                <w:sz w:val="24"/>
              </w:rPr>
              <w:lastRenderedPageBreak/>
              <w:t>ion and gasification suspension. The gasification and gasification aborted, and with the help of p-T-e phase diagram to calculate the initial gasification temperature, the specific tem</w:t>
            </w:r>
            <w:r>
              <w:rPr>
                <w:rFonts w:eastAsia="仿宋"/>
                <w:color w:val="000000"/>
                <w:kern w:val="0"/>
                <w:sz w:val="24"/>
              </w:rPr>
              <w:lastRenderedPageBreak/>
              <w:t>perature of the saturated water vapor pressure, oil vapor pressure, water vaporization rate, the amount of oil vaporization.</w:t>
            </w:r>
          </w:p>
        </w:tc>
        <w:tc>
          <w:tcPr>
            <w:tcW w:w="0" w:type="auto"/>
            <w:vMerge w:val="restart"/>
            <w:tcBorders>
              <w:top w:val="nil"/>
              <w:left w:val="single" w:sz="8" w:space="0" w:color="auto"/>
              <w:bottom w:val="single" w:sz="8" w:space="0" w:color="000000"/>
              <w:right w:val="single" w:sz="8" w:space="0" w:color="auto"/>
            </w:tcBorders>
            <w:noWrap/>
            <w:vAlign w:val="center"/>
          </w:tcPr>
          <w:p w14:paraId="7C49AECE"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31C3FCFD"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46CD3BF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w:t>
            </w:r>
          </w:p>
        </w:tc>
      </w:tr>
      <w:tr w:rsidR="00514E8E" w14:paraId="45975A4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88BB77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0B14D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B2A9109" w14:textId="77777777" w:rsidR="00514E8E" w:rsidRDefault="00514E8E" w:rsidP="004D03C3">
            <w:pPr>
              <w:widowControl/>
              <w:jc w:val="left"/>
              <w:rPr>
                <w:rFonts w:eastAsia="仿宋"/>
                <w:color w:val="000000"/>
                <w:kern w:val="0"/>
                <w:sz w:val="24"/>
              </w:rPr>
            </w:pPr>
            <w:r>
              <w:rPr>
                <w:rFonts w:eastAsia="仿宋"/>
                <w:color w:val="000000"/>
                <w:kern w:val="0"/>
                <w:sz w:val="24"/>
              </w:rPr>
              <w:t>1.2. Importance of petroleum distillation</w:t>
            </w:r>
          </w:p>
        </w:tc>
        <w:tc>
          <w:tcPr>
            <w:tcW w:w="0" w:type="auto"/>
            <w:vMerge/>
            <w:tcBorders>
              <w:top w:val="nil"/>
              <w:left w:val="single" w:sz="8" w:space="0" w:color="auto"/>
              <w:bottom w:val="single" w:sz="8" w:space="0" w:color="000000"/>
              <w:right w:val="single" w:sz="8" w:space="0" w:color="auto"/>
            </w:tcBorders>
            <w:vAlign w:val="center"/>
          </w:tcPr>
          <w:p w14:paraId="7B0ACA8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088916"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2A800E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B9017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7B1312" w14:textId="77777777" w:rsidR="00514E8E" w:rsidRDefault="00514E8E" w:rsidP="004D03C3">
            <w:pPr>
              <w:widowControl/>
              <w:jc w:val="left"/>
              <w:rPr>
                <w:rFonts w:eastAsia="仿宋"/>
                <w:color w:val="000000"/>
                <w:kern w:val="0"/>
                <w:sz w:val="22"/>
                <w:szCs w:val="22"/>
              </w:rPr>
            </w:pPr>
          </w:p>
        </w:tc>
      </w:tr>
      <w:tr w:rsidR="00514E8E" w14:paraId="0843F2B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A6F2D3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272FA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85C5091" w14:textId="77777777" w:rsidR="00514E8E" w:rsidRDefault="00514E8E" w:rsidP="004D03C3">
            <w:pPr>
              <w:widowControl/>
              <w:jc w:val="left"/>
              <w:rPr>
                <w:rFonts w:eastAsia="仿宋"/>
                <w:color w:val="000000"/>
                <w:kern w:val="0"/>
                <w:sz w:val="24"/>
              </w:rPr>
            </w:pPr>
            <w:r>
              <w:rPr>
                <w:rFonts w:eastAsia="仿宋"/>
                <w:color w:val="000000"/>
                <w:kern w:val="0"/>
                <w:sz w:val="24"/>
              </w:rPr>
              <w:t>1.3. Basic types of petroleum distillation</w:t>
            </w:r>
          </w:p>
        </w:tc>
        <w:tc>
          <w:tcPr>
            <w:tcW w:w="0" w:type="auto"/>
            <w:vMerge/>
            <w:tcBorders>
              <w:top w:val="nil"/>
              <w:left w:val="single" w:sz="8" w:space="0" w:color="auto"/>
              <w:bottom w:val="single" w:sz="8" w:space="0" w:color="000000"/>
              <w:right w:val="single" w:sz="8" w:space="0" w:color="auto"/>
            </w:tcBorders>
            <w:vAlign w:val="center"/>
          </w:tcPr>
          <w:p w14:paraId="688BB35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6C5405"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20E012D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409A5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C6D4D85" w14:textId="77777777" w:rsidR="00514E8E" w:rsidRDefault="00514E8E" w:rsidP="004D03C3">
            <w:pPr>
              <w:widowControl/>
              <w:jc w:val="left"/>
              <w:rPr>
                <w:rFonts w:eastAsia="仿宋"/>
                <w:color w:val="000000"/>
                <w:kern w:val="0"/>
                <w:sz w:val="22"/>
                <w:szCs w:val="22"/>
              </w:rPr>
            </w:pPr>
          </w:p>
        </w:tc>
      </w:tr>
      <w:tr w:rsidR="00514E8E" w14:paraId="638E5E1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1C1F7B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49270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66A576A" w14:textId="77777777" w:rsidR="00514E8E" w:rsidRDefault="00514E8E" w:rsidP="004D03C3">
            <w:pPr>
              <w:widowControl/>
              <w:jc w:val="left"/>
              <w:rPr>
                <w:rFonts w:eastAsia="仿宋"/>
                <w:color w:val="000000"/>
                <w:kern w:val="0"/>
                <w:sz w:val="24"/>
              </w:rPr>
            </w:pPr>
            <w:r>
              <w:rPr>
                <w:rFonts w:eastAsia="仿宋"/>
                <w:color w:val="000000"/>
                <w:kern w:val="0"/>
                <w:sz w:val="24"/>
              </w:rPr>
              <w:t>2.1. Distillation curves for petroleum and its fractions</w:t>
            </w:r>
          </w:p>
        </w:tc>
        <w:tc>
          <w:tcPr>
            <w:tcW w:w="0" w:type="auto"/>
            <w:vMerge/>
            <w:tcBorders>
              <w:top w:val="nil"/>
              <w:left w:val="single" w:sz="8" w:space="0" w:color="auto"/>
              <w:bottom w:val="single" w:sz="8" w:space="0" w:color="000000"/>
              <w:right w:val="single" w:sz="8" w:space="0" w:color="auto"/>
            </w:tcBorders>
            <w:vAlign w:val="center"/>
          </w:tcPr>
          <w:p w14:paraId="38A82F5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2CC811"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7C03F5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E02C1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9072E77" w14:textId="77777777" w:rsidR="00514E8E" w:rsidRDefault="00514E8E" w:rsidP="004D03C3">
            <w:pPr>
              <w:widowControl/>
              <w:jc w:val="left"/>
              <w:rPr>
                <w:rFonts w:eastAsia="仿宋"/>
                <w:color w:val="000000"/>
                <w:kern w:val="0"/>
                <w:sz w:val="22"/>
                <w:szCs w:val="22"/>
              </w:rPr>
            </w:pPr>
          </w:p>
        </w:tc>
      </w:tr>
      <w:tr w:rsidR="00514E8E" w14:paraId="0456C4FE"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7BCE13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419BA2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7A082217" w14:textId="77777777" w:rsidR="00514E8E" w:rsidRDefault="00514E8E" w:rsidP="004D03C3">
            <w:pPr>
              <w:widowControl/>
              <w:jc w:val="left"/>
              <w:rPr>
                <w:rFonts w:eastAsia="仿宋"/>
                <w:color w:val="000000"/>
                <w:kern w:val="0"/>
                <w:sz w:val="24"/>
              </w:rPr>
            </w:pPr>
            <w:r>
              <w:rPr>
                <w:rFonts w:eastAsia="仿宋"/>
                <w:color w:val="000000"/>
                <w:kern w:val="0"/>
                <w:sz w:val="24"/>
              </w:rPr>
              <w:t>2.2. Gas-liquid equilibrium of oil-</w:t>
            </w:r>
            <w:r>
              <w:rPr>
                <w:rFonts w:eastAsia="仿宋"/>
                <w:color w:val="000000"/>
                <w:kern w:val="0"/>
                <w:sz w:val="24"/>
              </w:rPr>
              <w:lastRenderedPageBreak/>
              <w:t>water immiscible systems -up</w:t>
            </w:r>
          </w:p>
        </w:tc>
        <w:tc>
          <w:tcPr>
            <w:tcW w:w="0" w:type="auto"/>
            <w:vMerge/>
            <w:tcBorders>
              <w:top w:val="nil"/>
              <w:left w:val="single" w:sz="8" w:space="0" w:color="auto"/>
              <w:bottom w:val="single" w:sz="8" w:space="0" w:color="000000"/>
              <w:right w:val="single" w:sz="8" w:space="0" w:color="auto"/>
            </w:tcBorders>
            <w:vAlign w:val="center"/>
          </w:tcPr>
          <w:p w14:paraId="2510D31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7E7086" w14:textId="77777777" w:rsidR="00514E8E" w:rsidRDefault="00514E8E" w:rsidP="004D03C3">
            <w:pPr>
              <w:widowControl/>
              <w:jc w:val="left"/>
              <w:rPr>
                <w:rFonts w:eastAsia="仿宋"/>
                <w:color w:val="000000"/>
                <w:kern w:val="0"/>
                <w:sz w:val="24"/>
              </w:rPr>
            </w:pPr>
          </w:p>
        </w:tc>
        <w:tc>
          <w:tcPr>
            <w:tcW w:w="0" w:type="auto"/>
            <w:vMerge/>
            <w:tcBorders>
              <w:top w:val="nil"/>
              <w:left w:val="single" w:sz="8" w:space="0" w:color="auto"/>
              <w:bottom w:val="single" w:sz="8" w:space="0" w:color="000000"/>
              <w:right w:val="single" w:sz="8" w:space="0" w:color="auto"/>
            </w:tcBorders>
            <w:vAlign w:val="center"/>
          </w:tcPr>
          <w:p w14:paraId="3AAF786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AA07D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FAA9F4" w14:textId="77777777" w:rsidR="00514E8E" w:rsidRDefault="00514E8E" w:rsidP="004D03C3">
            <w:pPr>
              <w:widowControl/>
              <w:jc w:val="left"/>
              <w:rPr>
                <w:rFonts w:eastAsia="仿宋"/>
                <w:color w:val="000000"/>
                <w:kern w:val="0"/>
                <w:sz w:val="22"/>
                <w:szCs w:val="22"/>
              </w:rPr>
            </w:pPr>
          </w:p>
        </w:tc>
      </w:tr>
      <w:tr w:rsidR="00514E8E" w14:paraId="2507D92E"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0FD00577"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3</w:t>
            </w:r>
          </w:p>
        </w:tc>
        <w:tc>
          <w:tcPr>
            <w:tcW w:w="0" w:type="auto"/>
            <w:vMerge w:val="restart"/>
            <w:tcBorders>
              <w:top w:val="nil"/>
              <w:left w:val="single" w:sz="8" w:space="0" w:color="auto"/>
              <w:bottom w:val="single" w:sz="8" w:space="0" w:color="000000"/>
              <w:right w:val="single" w:sz="8" w:space="0" w:color="auto"/>
            </w:tcBorders>
            <w:vAlign w:val="center"/>
          </w:tcPr>
          <w:p w14:paraId="3A6E5AC2"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2 Characterization of petroleum systems and their gas-liquid equilibria </w:t>
            </w:r>
            <w:r>
              <w:rPr>
                <w:rFonts w:eastAsia="仿宋"/>
                <w:color w:val="000000"/>
                <w:kern w:val="0"/>
                <w:sz w:val="22"/>
                <w:szCs w:val="22"/>
              </w:rPr>
              <w:br/>
              <w:t xml:space="preserve">Section 3 Operational </w:t>
            </w:r>
            <w:r>
              <w:rPr>
                <w:rFonts w:eastAsia="仿宋"/>
                <w:color w:val="000000"/>
                <w:kern w:val="0"/>
                <w:sz w:val="22"/>
                <w:szCs w:val="22"/>
              </w:rPr>
              <w:lastRenderedPageBreak/>
              <w:t>characteristics of crude oil distillation columns</w:t>
            </w:r>
          </w:p>
        </w:tc>
        <w:tc>
          <w:tcPr>
            <w:tcW w:w="0" w:type="auto"/>
            <w:tcBorders>
              <w:top w:val="nil"/>
              <w:left w:val="nil"/>
              <w:bottom w:val="nil"/>
              <w:right w:val="nil"/>
            </w:tcBorders>
            <w:noWrap/>
            <w:vAlign w:val="center"/>
          </w:tcPr>
          <w:p w14:paraId="369C849E"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2.2. Gas-liquid equilibrium of oil-water immiscible systems - Lower</w:t>
            </w:r>
          </w:p>
        </w:tc>
        <w:tc>
          <w:tcPr>
            <w:tcW w:w="0" w:type="auto"/>
            <w:vMerge w:val="restart"/>
            <w:tcBorders>
              <w:top w:val="nil"/>
              <w:left w:val="single" w:sz="8" w:space="0" w:color="auto"/>
              <w:bottom w:val="single" w:sz="8" w:space="0" w:color="000000"/>
              <w:right w:val="single" w:sz="8" w:space="0" w:color="auto"/>
            </w:tcBorders>
            <w:noWrap/>
            <w:vAlign w:val="center"/>
          </w:tcPr>
          <w:p w14:paraId="2D986775"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4AC5C6F9"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In the section "Condensation of </w:t>
            </w:r>
            <w:r>
              <w:rPr>
                <w:rFonts w:eastAsia="仿宋"/>
                <w:color w:val="000000"/>
                <w:kern w:val="0"/>
                <w:sz w:val="22"/>
                <w:szCs w:val="22"/>
              </w:rPr>
              <w:lastRenderedPageBreak/>
              <w:t xml:space="preserve">oil-gas-water vapor mixtures", it is known that as the temperature decreases, the magnitude of the "saturated vapor pressure of oil + saturated vapor pressure of water" and the </w:t>
            </w:r>
            <w:r>
              <w:rPr>
                <w:rFonts w:eastAsia="仿宋"/>
                <w:color w:val="000000"/>
                <w:kern w:val="0"/>
                <w:sz w:val="22"/>
                <w:szCs w:val="22"/>
              </w:rPr>
              <w:lastRenderedPageBreak/>
              <w:t xml:space="preserve">"total pressure" change. The size of the "total pressure" and "oil saturation vapor pressure + water saturation vapor pressure" changes as the temperature decreases. </w:t>
            </w:r>
            <w:r>
              <w:rPr>
                <w:rFonts w:eastAsia="仿宋"/>
                <w:color w:val="000000"/>
                <w:kern w:val="0"/>
                <w:sz w:val="22"/>
                <w:szCs w:val="22"/>
              </w:rPr>
              <w:br/>
              <w:t xml:space="preserve">To master the </w:t>
            </w:r>
            <w:r>
              <w:rPr>
                <w:rFonts w:eastAsia="仿宋"/>
                <w:color w:val="000000"/>
                <w:kern w:val="0"/>
                <w:sz w:val="22"/>
                <w:szCs w:val="22"/>
              </w:rPr>
              <w:lastRenderedPageBreak/>
              <w:t xml:space="preserve">process flow and process characteristics of atmospheric distillation tower, such as the basis for setting the outlet temperature of the heater in the </w:t>
            </w:r>
            <w:r>
              <w:rPr>
                <w:rFonts w:eastAsia="仿宋"/>
                <w:color w:val="000000"/>
                <w:kern w:val="0"/>
                <w:sz w:val="22"/>
                <w:szCs w:val="22"/>
              </w:rPr>
              <w:br/>
              <w:t xml:space="preserve">primary gasification process; what are </w:t>
            </w:r>
            <w:r>
              <w:rPr>
                <w:rFonts w:eastAsia="仿宋"/>
                <w:color w:val="000000"/>
                <w:kern w:val="0"/>
                <w:sz w:val="22"/>
                <w:szCs w:val="22"/>
              </w:rPr>
              <w:lastRenderedPageBreak/>
              <w:t xml:space="preserve">the characteristics and shortcomings of the composite tower and multi-side line distillation section, and its relationship with the vaporization tower (section); the characteristics of three </w:t>
            </w:r>
            <w:r>
              <w:rPr>
                <w:rFonts w:eastAsia="仿宋"/>
                <w:color w:val="000000"/>
                <w:kern w:val="0"/>
                <w:sz w:val="22"/>
                <w:szCs w:val="22"/>
              </w:rPr>
              <w:lastRenderedPageBreak/>
              <w:t xml:space="preserve">kinds of vaporization towers; the main source of heat for atmospheric towers; the knowledge of the degree of </w:t>
            </w:r>
            <w:proofErr w:type="spellStart"/>
            <w:r>
              <w:rPr>
                <w:rFonts w:eastAsia="仿宋"/>
                <w:color w:val="000000"/>
                <w:kern w:val="0"/>
                <w:sz w:val="22"/>
                <w:szCs w:val="22"/>
              </w:rPr>
              <w:t>overgassing</w:t>
            </w:r>
            <w:proofErr w:type="spellEnd"/>
            <w:r>
              <w:rPr>
                <w:rFonts w:eastAsia="仿宋"/>
                <w:color w:val="000000"/>
                <w:kern w:val="0"/>
                <w:sz w:val="22"/>
                <w:szCs w:val="22"/>
              </w:rPr>
              <w:t xml:space="preserve">; and the knowledge of the assumption of constant molecular flow and the </w:t>
            </w:r>
            <w:r>
              <w:rPr>
                <w:rFonts w:eastAsia="仿宋"/>
                <w:color w:val="000000"/>
                <w:kern w:val="0"/>
                <w:sz w:val="22"/>
                <w:szCs w:val="22"/>
              </w:rPr>
              <w:lastRenderedPageBreak/>
              <w:t xml:space="preserve">whole-tower thermal equilibrium. </w:t>
            </w:r>
            <w:r>
              <w:rPr>
                <w:rFonts w:eastAsia="仿宋"/>
                <w:color w:val="000000"/>
                <w:kern w:val="0"/>
                <w:sz w:val="22"/>
                <w:szCs w:val="22"/>
              </w:rPr>
              <w:br/>
              <w:t xml:space="preserve">It is important to master the expression of different fractions using the </w:t>
            </w:r>
            <w:proofErr w:type="spellStart"/>
            <w:r>
              <w:rPr>
                <w:rFonts w:eastAsia="仿宋"/>
                <w:color w:val="000000"/>
                <w:kern w:val="0"/>
                <w:sz w:val="22"/>
                <w:szCs w:val="22"/>
              </w:rPr>
              <w:t>en</w:t>
            </w:r>
            <w:proofErr w:type="spellEnd"/>
            <w:r>
              <w:rPr>
                <w:rFonts w:eastAsia="仿宋"/>
                <w:color w:val="000000"/>
                <w:kern w:val="0"/>
                <w:sz w:val="22"/>
                <w:szCs w:val="22"/>
              </w:rPr>
              <w:t xml:space="preserve">-type distillation curve and the real boiling point distillation curve, and </w:t>
            </w:r>
            <w:r>
              <w:rPr>
                <w:rFonts w:eastAsia="仿宋"/>
                <w:color w:val="000000"/>
                <w:kern w:val="0"/>
                <w:sz w:val="22"/>
                <w:szCs w:val="22"/>
              </w:rPr>
              <w:lastRenderedPageBreak/>
              <w:t xml:space="preserve">to figure out what de-vaporization and overlap are. </w:t>
            </w:r>
            <w:r>
              <w:rPr>
                <w:rFonts w:eastAsia="仿宋"/>
                <w:color w:val="000000"/>
                <w:kern w:val="0"/>
                <w:sz w:val="22"/>
                <w:szCs w:val="22"/>
              </w:rPr>
              <w:br/>
              <w:t>"Atmospheric tower of gas, liquid phase load distribution law" aspect of mastering the "top of the tower gas, liquid phase load</w:t>
            </w:r>
            <w:r>
              <w:rPr>
                <w:rFonts w:eastAsia="仿宋"/>
                <w:color w:val="000000"/>
                <w:kern w:val="0"/>
                <w:sz w:val="22"/>
                <w:szCs w:val="22"/>
              </w:rPr>
              <w:lastRenderedPageBreak/>
              <w:t xml:space="preserve">", "vaporization section of the gas, liquid phase load" material and energy flow in and out of the situation. </w:t>
            </w:r>
            <w:r>
              <w:rPr>
                <w:rFonts w:eastAsia="仿宋"/>
                <w:color w:val="000000"/>
                <w:kern w:val="0"/>
                <w:sz w:val="22"/>
                <w:szCs w:val="22"/>
              </w:rPr>
              <w:br/>
              <w:t xml:space="preserve">"3. atmospheric tower of gas, liquid phase load distribution law" this </w:t>
            </w:r>
            <w:r>
              <w:rPr>
                <w:rFonts w:eastAsia="仿宋"/>
                <w:color w:val="000000"/>
                <w:kern w:val="0"/>
                <w:sz w:val="22"/>
                <w:szCs w:val="22"/>
              </w:rPr>
              <w:lastRenderedPageBreak/>
              <w:t xml:space="preserve">part, several representative interface logistics in and out, energy in and out to understand; reflux heat, liquid phase load, gas phase load with the tower height change rule must be </w:t>
            </w:r>
            <w:r>
              <w:rPr>
                <w:rFonts w:eastAsia="仿宋"/>
                <w:color w:val="000000"/>
                <w:kern w:val="0"/>
                <w:sz w:val="22"/>
                <w:szCs w:val="22"/>
              </w:rPr>
              <w:lastRenderedPageBreak/>
              <w:t>mastered, it is best to know how this law is deduced.</w:t>
            </w:r>
          </w:p>
        </w:tc>
        <w:tc>
          <w:tcPr>
            <w:tcW w:w="0" w:type="auto"/>
            <w:vMerge w:val="restart"/>
            <w:tcBorders>
              <w:top w:val="nil"/>
              <w:left w:val="single" w:sz="8" w:space="0" w:color="auto"/>
              <w:bottom w:val="single" w:sz="8" w:space="0" w:color="000000"/>
              <w:right w:val="single" w:sz="8" w:space="0" w:color="auto"/>
            </w:tcBorders>
            <w:noWrap/>
            <w:vAlign w:val="center"/>
          </w:tcPr>
          <w:p w14:paraId="206F25A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6303964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1BA85D16"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w:t>
            </w:r>
          </w:p>
        </w:tc>
      </w:tr>
      <w:tr w:rsidR="00514E8E" w14:paraId="4D91954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923786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CFC8B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E53C329" w14:textId="77777777" w:rsidR="00514E8E" w:rsidRDefault="00514E8E" w:rsidP="004D03C3">
            <w:pPr>
              <w:widowControl/>
              <w:jc w:val="left"/>
              <w:rPr>
                <w:rFonts w:eastAsia="仿宋"/>
                <w:color w:val="000000"/>
                <w:kern w:val="0"/>
                <w:sz w:val="24"/>
              </w:rPr>
            </w:pPr>
            <w:r>
              <w:rPr>
                <w:rFonts w:eastAsia="仿宋"/>
                <w:color w:val="000000"/>
                <w:kern w:val="0"/>
                <w:sz w:val="24"/>
              </w:rPr>
              <w:t>3.1 Process characteristics of atmospheric distillation columns</w:t>
            </w:r>
          </w:p>
        </w:tc>
        <w:tc>
          <w:tcPr>
            <w:tcW w:w="0" w:type="auto"/>
            <w:vMerge/>
            <w:tcBorders>
              <w:top w:val="nil"/>
              <w:left w:val="single" w:sz="8" w:space="0" w:color="auto"/>
              <w:bottom w:val="single" w:sz="8" w:space="0" w:color="000000"/>
              <w:right w:val="single" w:sz="8" w:space="0" w:color="auto"/>
            </w:tcBorders>
            <w:vAlign w:val="center"/>
          </w:tcPr>
          <w:p w14:paraId="4E72DBF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6CF43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E27E6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1849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B944CF" w14:textId="77777777" w:rsidR="00514E8E" w:rsidRDefault="00514E8E" w:rsidP="004D03C3">
            <w:pPr>
              <w:widowControl/>
              <w:jc w:val="left"/>
              <w:rPr>
                <w:rFonts w:eastAsia="仿宋"/>
                <w:color w:val="000000"/>
                <w:kern w:val="0"/>
                <w:sz w:val="22"/>
                <w:szCs w:val="22"/>
              </w:rPr>
            </w:pPr>
          </w:p>
        </w:tc>
      </w:tr>
      <w:tr w:rsidR="00514E8E" w14:paraId="043106D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518F46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65CA7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11450E1" w14:textId="77777777" w:rsidR="00514E8E" w:rsidRDefault="00514E8E" w:rsidP="004D03C3">
            <w:pPr>
              <w:widowControl/>
              <w:jc w:val="left"/>
              <w:rPr>
                <w:rFonts w:eastAsia="仿宋"/>
                <w:color w:val="000000"/>
                <w:kern w:val="0"/>
                <w:sz w:val="24"/>
              </w:rPr>
            </w:pPr>
            <w:r>
              <w:rPr>
                <w:rFonts w:eastAsia="仿宋"/>
                <w:color w:val="000000"/>
                <w:kern w:val="0"/>
                <w:sz w:val="24"/>
              </w:rPr>
              <w:t>3.2. Separation accuracy in distillation columns</w:t>
            </w:r>
          </w:p>
        </w:tc>
        <w:tc>
          <w:tcPr>
            <w:tcW w:w="0" w:type="auto"/>
            <w:vMerge/>
            <w:tcBorders>
              <w:top w:val="nil"/>
              <w:left w:val="single" w:sz="8" w:space="0" w:color="auto"/>
              <w:bottom w:val="single" w:sz="8" w:space="0" w:color="000000"/>
              <w:right w:val="single" w:sz="8" w:space="0" w:color="auto"/>
            </w:tcBorders>
            <w:vAlign w:val="center"/>
          </w:tcPr>
          <w:p w14:paraId="236F9CE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E4447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2308D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1796E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059BA6" w14:textId="77777777" w:rsidR="00514E8E" w:rsidRDefault="00514E8E" w:rsidP="004D03C3">
            <w:pPr>
              <w:widowControl/>
              <w:jc w:val="left"/>
              <w:rPr>
                <w:rFonts w:eastAsia="仿宋"/>
                <w:color w:val="000000"/>
                <w:kern w:val="0"/>
                <w:sz w:val="22"/>
                <w:szCs w:val="22"/>
              </w:rPr>
            </w:pPr>
          </w:p>
        </w:tc>
      </w:tr>
      <w:tr w:rsidR="00514E8E" w14:paraId="7D370100"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7DF861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29395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19889B0A" w14:textId="77777777" w:rsidR="00514E8E" w:rsidRDefault="00514E8E" w:rsidP="004D03C3">
            <w:pPr>
              <w:widowControl/>
              <w:jc w:val="left"/>
              <w:rPr>
                <w:rFonts w:eastAsia="仿宋"/>
                <w:color w:val="000000"/>
                <w:kern w:val="0"/>
                <w:sz w:val="24"/>
              </w:rPr>
            </w:pPr>
            <w:r>
              <w:rPr>
                <w:rFonts w:eastAsia="仿宋"/>
                <w:color w:val="000000"/>
                <w:kern w:val="0"/>
                <w:sz w:val="24"/>
              </w:rPr>
              <w:t>3.3. Gas-liquid phase loading distribution law of atmospheric pressure tower -up</w:t>
            </w:r>
          </w:p>
        </w:tc>
        <w:tc>
          <w:tcPr>
            <w:tcW w:w="0" w:type="auto"/>
            <w:vMerge/>
            <w:tcBorders>
              <w:top w:val="nil"/>
              <w:left w:val="single" w:sz="8" w:space="0" w:color="auto"/>
              <w:bottom w:val="single" w:sz="8" w:space="0" w:color="000000"/>
              <w:right w:val="single" w:sz="8" w:space="0" w:color="auto"/>
            </w:tcBorders>
            <w:vAlign w:val="center"/>
          </w:tcPr>
          <w:p w14:paraId="28B0947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3C7E2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C0B8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6267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35E8F7" w14:textId="77777777" w:rsidR="00514E8E" w:rsidRDefault="00514E8E" w:rsidP="004D03C3">
            <w:pPr>
              <w:widowControl/>
              <w:jc w:val="left"/>
              <w:rPr>
                <w:rFonts w:eastAsia="仿宋"/>
                <w:color w:val="000000"/>
                <w:kern w:val="0"/>
                <w:sz w:val="22"/>
                <w:szCs w:val="22"/>
              </w:rPr>
            </w:pPr>
          </w:p>
        </w:tc>
      </w:tr>
      <w:tr w:rsidR="00514E8E" w14:paraId="1847AE8E"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422E62D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4</w:t>
            </w:r>
          </w:p>
        </w:tc>
        <w:tc>
          <w:tcPr>
            <w:tcW w:w="0" w:type="auto"/>
            <w:vMerge w:val="restart"/>
            <w:tcBorders>
              <w:top w:val="nil"/>
              <w:left w:val="single" w:sz="8" w:space="0" w:color="auto"/>
              <w:bottom w:val="single" w:sz="8" w:space="0" w:color="000000"/>
              <w:right w:val="single" w:sz="8" w:space="0" w:color="auto"/>
            </w:tcBorders>
            <w:noWrap/>
            <w:vAlign w:val="center"/>
          </w:tcPr>
          <w:p w14:paraId="0891FC04"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Section 3 Operational Characteristics of Crude Oil Distillation Towers</w:t>
            </w:r>
          </w:p>
        </w:tc>
        <w:tc>
          <w:tcPr>
            <w:tcW w:w="0" w:type="auto"/>
            <w:tcBorders>
              <w:top w:val="nil"/>
              <w:left w:val="nil"/>
              <w:bottom w:val="nil"/>
              <w:right w:val="nil"/>
            </w:tcBorders>
            <w:noWrap/>
            <w:vAlign w:val="center"/>
          </w:tcPr>
          <w:p w14:paraId="637DE43E" w14:textId="77777777" w:rsidR="00514E8E" w:rsidRDefault="00514E8E" w:rsidP="004D03C3">
            <w:pPr>
              <w:widowControl/>
              <w:jc w:val="left"/>
              <w:rPr>
                <w:rFonts w:eastAsia="仿宋"/>
                <w:color w:val="000000"/>
                <w:kern w:val="0"/>
                <w:sz w:val="24"/>
              </w:rPr>
            </w:pPr>
            <w:r>
              <w:rPr>
                <w:rFonts w:eastAsia="仿宋"/>
                <w:color w:val="000000"/>
                <w:kern w:val="0"/>
                <w:sz w:val="24"/>
              </w:rPr>
              <w:t>3.3. Gas-liquid phase loading distribution law of atmospheric pressure tower - below</w:t>
            </w:r>
          </w:p>
        </w:tc>
        <w:tc>
          <w:tcPr>
            <w:tcW w:w="0" w:type="auto"/>
            <w:vMerge w:val="restart"/>
            <w:tcBorders>
              <w:top w:val="nil"/>
              <w:left w:val="single" w:sz="8" w:space="0" w:color="auto"/>
              <w:bottom w:val="single" w:sz="8" w:space="0" w:color="000000"/>
              <w:right w:val="single" w:sz="8" w:space="0" w:color="auto"/>
            </w:tcBorders>
            <w:noWrap/>
            <w:vAlign w:val="center"/>
          </w:tcPr>
          <w:p w14:paraId="6FAA009A"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nil"/>
              <w:right w:val="single" w:sz="8" w:space="0" w:color="auto"/>
            </w:tcBorders>
            <w:vAlign w:val="center"/>
          </w:tcPr>
          <w:p w14:paraId="67E60B3B"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"4. distillation tower reflux mode" part, atmospheric tower characteristics to master, and to distinguish from atmospheric </w:t>
            </w:r>
            <w:r>
              <w:rPr>
                <w:rFonts w:eastAsia="仿宋"/>
                <w:color w:val="000000"/>
                <w:kern w:val="0"/>
                <w:sz w:val="22"/>
                <w:szCs w:val="22"/>
              </w:rPr>
              <w:lastRenderedPageBreak/>
              <w:t xml:space="preserve">tower process characteristics; several common reflux mode application scenarios, advantages and disadvantages, process characteristics, and related impact to be clear. </w:t>
            </w:r>
            <w:r>
              <w:rPr>
                <w:rFonts w:eastAsia="仿宋"/>
                <w:color w:val="000000"/>
                <w:kern w:val="0"/>
                <w:sz w:val="22"/>
                <w:szCs w:val="22"/>
              </w:rPr>
              <w:br/>
              <w:t xml:space="preserve">"5. </w:t>
            </w:r>
            <w:r>
              <w:rPr>
                <w:rFonts w:eastAsia="仿宋"/>
                <w:color w:val="000000"/>
                <w:kern w:val="0"/>
                <w:sz w:val="22"/>
                <w:szCs w:val="22"/>
              </w:rPr>
              <w:lastRenderedPageBreak/>
              <w:t xml:space="preserve">Determination of </w:t>
            </w:r>
            <w:r>
              <w:rPr>
                <w:rFonts w:eastAsia="仿宋"/>
                <w:color w:val="000000"/>
                <w:kern w:val="0"/>
                <w:sz w:val="22"/>
                <w:szCs w:val="22"/>
              </w:rPr>
              <w:br/>
              <w:t xml:space="preserve">operating conditions of </w:t>
            </w:r>
            <w:r>
              <w:rPr>
                <w:rFonts w:eastAsia="仿宋"/>
                <w:color w:val="000000"/>
                <w:kern w:val="0"/>
                <w:sz w:val="22"/>
                <w:szCs w:val="22"/>
              </w:rPr>
              <w:br/>
              <w:t>distillation tower" part and the course design partially overlap, so the components are more complex, steam extraction and reboiler process brou</w:t>
            </w:r>
            <w:r>
              <w:rPr>
                <w:rFonts w:eastAsia="仿宋"/>
                <w:color w:val="000000"/>
                <w:kern w:val="0"/>
                <w:sz w:val="22"/>
                <w:szCs w:val="22"/>
              </w:rPr>
              <w:lastRenderedPageBreak/>
              <w:t xml:space="preserve">ght about by the differences between the content to be clear. </w:t>
            </w:r>
            <w:r>
              <w:rPr>
                <w:rFonts w:eastAsia="仿宋"/>
                <w:color w:val="000000"/>
                <w:kern w:val="0"/>
                <w:sz w:val="22"/>
                <w:szCs w:val="22"/>
              </w:rPr>
              <w:br/>
              <w:t>""6. Decompression distillation tower process characteristics" part, the role of the process, the core equipment, proc</w:t>
            </w:r>
            <w:r>
              <w:rPr>
                <w:rFonts w:eastAsia="仿宋"/>
                <w:color w:val="000000"/>
                <w:kern w:val="0"/>
                <w:sz w:val="22"/>
                <w:szCs w:val="22"/>
              </w:rPr>
              <w:lastRenderedPageBreak/>
              <w:t xml:space="preserve">ess characteristics to be fully mastered, especially the process characteristics to be able to analyze; can be differentiated from the processing purpose of lubricating oil-type decompression tower </w:t>
            </w:r>
            <w:r>
              <w:rPr>
                <w:rFonts w:eastAsia="仿宋"/>
                <w:color w:val="000000"/>
                <w:kern w:val="0"/>
                <w:sz w:val="22"/>
                <w:szCs w:val="22"/>
              </w:rPr>
              <w:lastRenderedPageBreak/>
              <w:t>process and fuel-type decompression tower process.</w:t>
            </w:r>
          </w:p>
        </w:tc>
        <w:tc>
          <w:tcPr>
            <w:tcW w:w="0" w:type="auto"/>
            <w:vMerge w:val="restart"/>
            <w:tcBorders>
              <w:top w:val="nil"/>
              <w:left w:val="single" w:sz="8" w:space="0" w:color="auto"/>
              <w:bottom w:val="single" w:sz="8" w:space="0" w:color="000000"/>
              <w:right w:val="single" w:sz="8" w:space="0" w:color="auto"/>
            </w:tcBorders>
            <w:noWrap/>
            <w:vAlign w:val="center"/>
          </w:tcPr>
          <w:p w14:paraId="7F49B6DD"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49F933B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7842085C"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w:t>
            </w:r>
          </w:p>
        </w:tc>
      </w:tr>
      <w:tr w:rsidR="00514E8E" w14:paraId="06FFFBC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1003E4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60EDB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E8CAF32" w14:textId="77777777" w:rsidR="00514E8E" w:rsidRDefault="00514E8E" w:rsidP="004D03C3">
            <w:pPr>
              <w:widowControl/>
              <w:jc w:val="left"/>
              <w:rPr>
                <w:rFonts w:eastAsia="仿宋"/>
                <w:color w:val="000000"/>
                <w:kern w:val="0"/>
                <w:sz w:val="24"/>
              </w:rPr>
            </w:pPr>
            <w:r>
              <w:rPr>
                <w:rFonts w:eastAsia="仿宋"/>
                <w:color w:val="000000"/>
                <w:kern w:val="0"/>
                <w:sz w:val="24"/>
              </w:rPr>
              <w:t>3.4. Refluxing Methods in Distillation Columns - Up</w:t>
            </w:r>
          </w:p>
        </w:tc>
        <w:tc>
          <w:tcPr>
            <w:tcW w:w="0" w:type="auto"/>
            <w:vMerge/>
            <w:tcBorders>
              <w:top w:val="nil"/>
              <w:left w:val="single" w:sz="8" w:space="0" w:color="auto"/>
              <w:bottom w:val="single" w:sz="8" w:space="0" w:color="000000"/>
              <w:right w:val="single" w:sz="8" w:space="0" w:color="auto"/>
            </w:tcBorders>
            <w:vAlign w:val="center"/>
          </w:tcPr>
          <w:p w14:paraId="4629D49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nil"/>
              <w:right w:val="single" w:sz="8" w:space="0" w:color="auto"/>
            </w:tcBorders>
            <w:vAlign w:val="center"/>
          </w:tcPr>
          <w:p w14:paraId="4DCDDDB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BF205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848ED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DF0643" w14:textId="77777777" w:rsidR="00514E8E" w:rsidRDefault="00514E8E" w:rsidP="004D03C3">
            <w:pPr>
              <w:widowControl/>
              <w:jc w:val="left"/>
              <w:rPr>
                <w:rFonts w:eastAsia="仿宋"/>
                <w:color w:val="000000"/>
                <w:kern w:val="0"/>
                <w:sz w:val="22"/>
                <w:szCs w:val="22"/>
              </w:rPr>
            </w:pPr>
          </w:p>
        </w:tc>
      </w:tr>
      <w:tr w:rsidR="00514E8E" w14:paraId="2FE3177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56AC7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63273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2E31605" w14:textId="77777777" w:rsidR="00514E8E" w:rsidRDefault="00514E8E" w:rsidP="004D03C3">
            <w:pPr>
              <w:widowControl/>
              <w:jc w:val="left"/>
              <w:rPr>
                <w:rFonts w:eastAsia="仿宋"/>
                <w:color w:val="000000"/>
                <w:kern w:val="0"/>
                <w:sz w:val="24"/>
              </w:rPr>
            </w:pPr>
            <w:r>
              <w:rPr>
                <w:rFonts w:eastAsia="仿宋"/>
                <w:color w:val="000000"/>
                <w:kern w:val="0"/>
                <w:sz w:val="24"/>
              </w:rPr>
              <w:t>3.4. Refluxing methods in distillation columns - below</w:t>
            </w:r>
          </w:p>
        </w:tc>
        <w:tc>
          <w:tcPr>
            <w:tcW w:w="0" w:type="auto"/>
            <w:vMerge/>
            <w:tcBorders>
              <w:top w:val="nil"/>
              <w:left w:val="single" w:sz="8" w:space="0" w:color="auto"/>
              <w:bottom w:val="single" w:sz="8" w:space="0" w:color="000000"/>
              <w:right w:val="single" w:sz="8" w:space="0" w:color="auto"/>
            </w:tcBorders>
            <w:vAlign w:val="center"/>
          </w:tcPr>
          <w:p w14:paraId="6CD09B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nil"/>
              <w:right w:val="single" w:sz="8" w:space="0" w:color="auto"/>
            </w:tcBorders>
            <w:vAlign w:val="center"/>
          </w:tcPr>
          <w:p w14:paraId="19DC83A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B373E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728E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C28131" w14:textId="77777777" w:rsidR="00514E8E" w:rsidRDefault="00514E8E" w:rsidP="004D03C3">
            <w:pPr>
              <w:widowControl/>
              <w:jc w:val="left"/>
              <w:rPr>
                <w:rFonts w:eastAsia="仿宋"/>
                <w:color w:val="000000"/>
                <w:kern w:val="0"/>
                <w:sz w:val="22"/>
                <w:szCs w:val="22"/>
              </w:rPr>
            </w:pPr>
          </w:p>
        </w:tc>
      </w:tr>
      <w:tr w:rsidR="00514E8E" w14:paraId="0EAAF26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608AB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BAEEB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F659CBA" w14:textId="77777777" w:rsidR="00514E8E" w:rsidRDefault="00514E8E" w:rsidP="004D03C3">
            <w:pPr>
              <w:widowControl/>
              <w:jc w:val="left"/>
              <w:rPr>
                <w:rFonts w:eastAsia="仿宋"/>
                <w:color w:val="000000"/>
                <w:kern w:val="0"/>
                <w:sz w:val="24"/>
              </w:rPr>
            </w:pPr>
            <w:r>
              <w:rPr>
                <w:rFonts w:eastAsia="仿宋"/>
                <w:color w:val="000000"/>
                <w:kern w:val="0"/>
                <w:sz w:val="24"/>
              </w:rPr>
              <w:t>3.5. Determination of operating conditions of distillation columns</w:t>
            </w:r>
          </w:p>
        </w:tc>
        <w:tc>
          <w:tcPr>
            <w:tcW w:w="0" w:type="auto"/>
            <w:vMerge/>
            <w:tcBorders>
              <w:top w:val="nil"/>
              <w:left w:val="single" w:sz="8" w:space="0" w:color="auto"/>
              <w:bottom w:val="single" w:sz="8" w:space="0" w:color="000000"/>
              <w:right w:val="single" w:sz="8" w:space="0" w:color="auto"/>
            </w:tcBorders>
            <w:vAlign w:val="center"/>
          </w:tcPr>
          <w:p w14:paraId="283A842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nil"/>
              <w:right w:val="single" w:sz="8" w:space="0" w:color="auto"/>
            </w:tcBorders>
            <w:vAlign w:val="center"/>
          </w:tcPr>
          <w:p w14:paraId="67EBC9D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BAC285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951B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5395E9" w14:textId="77777777" w:rsidR="00514E8E" w:rsidRDefault="00514E8E" w:rsidP="004D03C3">
            <w:pPr>
              <w:widowControl/>
              <w:jc w:val="left"/>
              <w:rPr>
                <w:rFonts w:eastAsia="仿宋"/>
                <w:color w:val="000000"/>
                <w:kern w:val="0"/>
                <w:sz w:val="22"/>
                <w:szCs w:val="22"/>
              </w:rPr>
            </w:pPr>
          </w:p>
        </w:tc>
      </w:tr>
      <w:tr w:rsidR="00514E8E" w14:paraId="7CD363F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F2101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426C6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F4679E6" w14:textId="77777777" w:rsidR="00514E8E" w:rsidRDefault="00514E8E" w:rsidP="004D03C3">
            <w:pPr>
              <w:widowControl/>
              <w:jc w:val="left"/>
              <w:rPr>
                <w:rFonts w:eastAsia="仿宋"/>
                <w:color w:val="000000"/>
                <w:kern w:val="0"/>
                <w:sz w:val="24"/>
              </w:rPr>
            </w:pPr>
            <w:r>
              <w:rPr>
                <w:rFonts w:eastAsia="仿宋"/>
                <w:color w:val="000000"/>
                <w:kern w:val="0"/>
                <w:sz w:val="24"/>
              </w:rPr>
              <w:t>3.6. Process Characterization of Reduced Pressure Distillation Columns - up</w:t>
            </w:r>
          </w:p>
        </w:tc>
        <w:tc>
          <w:tcPr>
            <w:tcW w:w="0" w:type="auto"/>
            <w:vMerge/>
            <w:tcBorders>
              <w:top w:val="nil"/>
              <w:left w:val="single" w:sz="8" w:space="0" w:color="auto"/>
              <w:bottom w:val="single" w:sz="8" w:space="0" w:color="000000"/>
              <w:right w:val="single" w:sz="8" w:space="0" w:color="auto"/>
            </w:tcBorders>
            <w:vAlign w:val="center"/>
          </w:tcPr>
          <w:p w14:paraId="5DBF406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nil"/>
              <w:right w:val="single" w:sz="8" w:space="0" w:color="auto"/>
            </w:tcBorders>
            <w:vAlign w:val="center"/>
          </w:tcPr>
          <w:p w14:paraId="0D166CB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554BE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4E735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AC1CA4" w14:textId="77777777" w:rsidR="00514E8E" w:rsidRDefault="00514E8E" w:rsidP="004D03C3">
            <w:pPr>
              <w:widowControl/>
              <w:jc w:val="left"/>
              <w:rPr>
                <w:rFonts w:eastAsia="仿宋"/>
                <w:color w:val="000000"/>
                <w:kern w:val="0"/>
                <w:sz w:val="22"/>
                <w:szCs w:val="22"/>
              </w:rPr>
            </w:pPr>
          </w:p>
        </w:tc>
      </w:tr>
      <w:tr w:rsidR="00514E8E" w14:paraId="2B43F3F4"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54AFEBC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F414E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5DD351FD" w14:textId="77777777" w:rsidR="00514E8E" w:rsidRDefault="00514E8E" w:rsidP="004D03C3">
            <w:pPr>
              <w:widowControl/>
              <w:jc w:val="left"/>
              <w:rPr>
                <w:rFonts w:eastAsia="仿宋"/>
                <w:color w:val="000000"/>
                <w:kern w:val="0"/>
                <w:sz w:val="24"/>
              </w:rPr>
            </w:pPr>
            <w:r>
              <w:rPr>
                <w:rFonts w:eastAsia="仿宋"/>
                <w:color w:val="000000"/>
                <w:kern w:val="0"/>
                <w:sz w:val="24"/>
              </w:rPr>
              <w:t>3.6. Process Characterization of Reduced Pressure Distillation Columns - below</w:t>
            </w:r>
          </w:p>
        </w:tc>
        <w:tc>
          <w:tcPr>
            <w:tcW w:w="0" w:type="auto"/>
            <w:vMerge/>
            <w:tcBorders>
              <w:top w:val="nil"/>
              <w:left w:val="single" w:sz="8" w:space="0" w:color="auto"/>
              <w:bottom w:val="single" w:sz="8" w:space="0" w:color="000000"/>
              <w:right w:val="single" w:sz="8" w:space="0" w:color="auto"/>
            </w:tcBorders>
            <w:vAlign w:val="center"/>
          </w:tcPr>
          <w:p w14:paraId="0EFD2F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nil"/>
              <w:right w:val="single" w:sz="8" w:space="0" w:color="auto"/>
            </w:tcBorders>
            <w:vAlign w:val="center"/>
          </w:tcPr>
          <w:p w14:paraId="222188F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909CE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5E16CE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1C4305" w14:textId="77777777" w:rsidR="00514E8E" w:rsidRDefault="00514E8E" w:rsidP="004D03C3">
            <w:pPr>
              <w:widowControl/>
              <w:jc w:val="left"/>
              <w:rPr>
                <w:rFonts w:eastAsia="仿宋"/>
                <w:color w:val="000000"/>
                <w:kern w:val="0"/>
                <w:sz w:val="22"/>
                <w:szCs w:val="22"/>
              </w:rPr>
            </w:pPr>
          </w:p>
        </w:tc>
      </w:tr>
      <w:tr w:rsidR="00514E8E" w14:paraId="7A742584"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68F2A90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5</w:t>
            </w:r>
          </w:p>
        </w:tc>
        <w:tc>
          <w:tcPr>
            <w:tcW w:w="0" w:type="auto"/>
            <w:vMerge w:val="restart"/>
            <w:tcBorders>
              <w:top w:val="nil"/>
              <w:left w:val="single" w:sz="8" w:space="0" w:color="auto"/>
              <w:bottom w:val="single" w:sz="8" w:space="0" w:color="000000"/>
              <w:right w:val="single" w:sz="8" w:space="0" w:color="auto"/>
            </w:tcBorders>
            <w:vAlign w:val="center"/>
          </w:tcPr>
          <w:p w14:paraId="404ABBF8"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3 Operational Characteristics of Crude Oil Distillation Towers </w:t>
            </w:r>
            <w:r>
              <w:rPr>
                <w:rFonts w:eastAsia="仿宋"/>
                <w:color w:val="000000"/>
                <w:kern w:val="0"/>
                <w:sz w:val="22"/>
                <w:szCs w:val="22"/>
              </w:rPr>
              <w:br/>
              <w:t xml:space="preserve">Section 4 Normally Reduced Pressure Distillation Processes and Technological Advances </w:t>
            </w:r>
            <w:r>
              <w:rPr>
                <w:rFonts w:eastAsia="仿宋"/>
                <w:color w:val="000000"/>
                <w:kern w:val="0"/>
                <w:sz w:val="22"/>
                <w:szCs w:val="22"/>
              </w:rPr>
              <w:br/>
              <w:t xml:space="preserve">Section 5 Other Petroleum Distillation Towers </w:t>
            </w:r>
            <w:r>
              <w:rPr>
                <w:rFonts w:eastAsia="仿宋"/>
                <w:color w:val="000000"/>
                <w:kern w:val="0"/>
                <w:sz w:val="22"/>
                <w:szCs w:val="22"/>
              </w:rPr>
              <w:br/>
              <w:t xml:space="preserve">CHAPTER 2 THERMAL PROCESSING PROCESSES </w:t>
            </w:r>
            <w:r>
              <w:rPr>
                <w:rFonts w:eastAsia="仿宋"/>
                <w:color w:val="000000"/>
                <w:kern w:val="0"/>
                <w:sz w:val="22"/>
                <w:szCs w:val="22"/>
              </w:rPr>
              <w:br/>
              <w:t xml:space="preserve">SECTION 1 OVERVIEW SECTION </w:t>
            </w:r>
            <w:r>
              <w:rPr>
                <w:rFonts w:eastAsia="仿宋"/>
                <w:color w:val="000000"/>
                <w:kern w:val="0"/>
                <w:sz w:val="22"/>
                <w:szCs w:val="22"/>
              </w:rPr>
              <w:br/>
              <w:t>2 Thermal Reactions of Petroleum Hydrocarbons</w:t>
            </w:r>
          </w:p>
        </w:tc>
        <w:tc>
          <w:tcPr>
            <w:tcW w:w="0" w:type="auto"/>
            <w:tcBorders>
              <w:top w:val="nil"/>
              <w:left w:val="nil"/>
              <w:bottom w:val="nil"/>
              <w:right w:val="nil"/>
            </w:tcBorders>
            <w:noWrap/>
            <w:vAlign w:val="center"/>
          </w:tcPr>
          <w:p w14:paraId="0E19F7CE" w14:textId="77777777" w:rsidR="00514E8E" w:rsidRDefault="00514E8E" w:rsidP="004D03C3">
            <w:pPr>
              <w:widowControl/>
              <w:jc w:val="left"/>
              <w:rPr>
                <w:rFonts w:eastAsia="仿宋"/>
                <w:color w:val="000000"/>
                <w:kern w:val="0"/>
                <w:sz w:val="24"/>
              </w:rPr>
            </w:pPr>
            <w:r>
              <w:rPr>
                <w:rFonts w:eastAsia="仿宋"/>
                <w:color w:val="000000"/>
                <w:kern w:val="0"/>
                <w:sz w:val="24"/>
              </w:rPr>
              <w:t>3.7. Evacuation systems for decompression distillation - above</w:t>
            </w:r>
          </w:p>
        </w:tc>
        <w:tc>
          <w:tcPr>
            <w:tcW w:w="0" w:type="auto"/>
            <w:vMerge w:val="restart"/>
            <w:tcBorders>
              <w:top w:val="nil"/>
              <w:left w:val="single" w:sz="8" w:space="0" w:color="auto"/>
              <w:bottom w:val="single" w:sz="8" w:space="0" w:color="000000"/>
              <w:right w:val="single" w:sz="8" w:space="0" w:color="auto"/>
            </w:tcBorders>
            <w:noWrap/>
            <w:vAlign w:val="center"/>
          </w:tcPr>
          <w:p w14:paraId="1544641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7BC0A06A"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"1. atmospheric decompression distillation process and crude oil pre-distillation" part, the definition and role of pre-distillation to kno</w:t>
            </w:r>
            <w:r>
              <w:rPr>
                <w:rFonts w:eastAsia="仿宋"/>
                <w:color w:val="000000"/>
                <w:kern w:val="0"/>
                <w:sz w:val="22"/>
                <w:szCs w:val="22"/>
              </w:rPr>
              <w:lastRenderedPageBreak/>
              <w:t>w; crude oil and distillation process of the main factors affecting the process to be fully understood; primary distillation tower process, flash tower process, primary distillation towe</w:t>
            </w:r>
            <w:r>
              <w:rPr>
                <w:rFonts w:eastAsia="仿宋"/>
                <w:color w:val="000000"/>
                <w:kern w:val="0"/>
                <w:sz w:val="22"/>
                <w:szCs w:val="22"/>
              </w:rPr>
              <w:lastRenderedPageBreak/>
              <w:t xml:space="preserve">r - flash tower process to be able to compare and contrast with the memory. </w:t>
            </w:r>
            <w:r>
              <w:rPr>
                <w:rFonts w:eastAsia="仿宋"/>
                <w:color w:val="000000"/>
                <w:kern w:val="0"/>
                <w:sz w:val="22"/>
                <w:szCs w:val="22"/>
              </w:rPr>
              <w:br/>
              <w:t>"2. Crude oil electric desalination" part, the hazards of crude oil salt and water should be understood and mast</w:t>
            </w:r>
            <w:r>
              <w:rPr>
                <w:rFonts w:eastAsia="仿宋"/>
                <w:color w:val="000000"/>
                <w:kern w:val="0"/>
                <w:sz w:val="22"/>
                <w:szCs w:val="22"/>
              </w:rPr>
              <w:lastRenderedPageBreak/>
              <w:t xml:space="preserve">ered; the current desalination, dehydration to what extent to remember; dehydration and desalination of the conventional process to be able to read and understand, to figure out why desalination and </w:t>
            </w:r>
            <w:r>
              <w:rPr>
                <w:rFonts w:eastAsia="仿宋"/>
                <w:color w:val="000000"/>
                <w:kern w:val="0"/>
                <w:sz w:val="22"/>
                <w:szCs w:val="22"/>
              </w:rPr>
              <w:lastRenderedPageBreak/>
              <w:t xml:space="preserve">then desalination of water to be added to the water; to figure out the main operating conditions of the electric desalination of which eight." The nature of </w:t>
            </w:r>
            <w:r>
              <w:rPr>
                <w:rFonts w:eastAsia="仿宋"/>
                <w:color w:val="000000"/>
                <w:kern w:val="0"/>
                <w:sz w:val="22"/>
                <w:szCs w:val="22"/>
              </w:rPr>
              <w:br/>
              <w:t xml:space="preserve">heavy oil lightening should be clarified and </w:t>
            </w:r>
            <w:r>
              <w:rPr>
                <w:rFonts w:eastAsia="仿宋"/>
                <w:color w:val="000000"/>
                <w:kern w:val="0"/>
                <w:sz w:val="22"/>
                <w:szCs w:val="22"/>
              </w:rPr>
              <w:lastRenderedPageBreak/>
              <w:t xml:space="preserve">the definition should be known. </w:t>
            </w:r>
            <w:r>
              <w:rPr>
                <w:rFonts w:eastAsia="仿宋"/>
                <w:color w:val="000000"/>
                <w:kern w:val="0"/>
                <w:sz w:val="22"/>
                <w:szCs w:val="22"/>
              </w:rPr>
              <w:br/>
              <w:t xml:space="preserve">The basic characteristics of the thermal processing process of residual oil must be mastered, and the characteristics of the thermal processing process of </w:t>
            </w:r>
            <w:r>
              <w:rPr>
                <w:rFonts w:eastAsia="仿宋"/>
                <w:color w:val="000000"/>
                <w:kern w:val="0"/>
                <w:sz w:val="22"/>
                <w:szCs w:val="22"/>
              </w:rPr>
              <w:lastRenderedPageBreak/>
              <w:t xml:space="preserve">residual oil </w:t>
            </w:r>
            <w:r>
              <w:rPr>
                <w:rFonts w:eastAsia="仿宋"/>
                <w:color w:val="000000"/>
                <w:kern w:val="0"/>
                <w:sz w:val="22"/>
                <w:szCs w:val="22"/>
              </w:rPr>
              <w:br/>
              <w:t xml:space="preserve">in China should be mastered, and these two characteristics should be understood in terms of the characteristics of thermal processing itself. </w:t>
            </w:r>
            <w:r>
              <w:rPr>
                <w:rFonts w:eastAsia="仿宋"/>
                <w:color w:val="000000"/>
                <w:kern w:val="0"/>
                <w:sz w:val="22"/>
                <w:szCs w:val="22"/>
              </w:rPr>
              <w:br/>
              <w:t>The thermal reactions of different hydr</w:t>
            </w:r>
            <w:r>
              <w:rPr>
                <w:rFonts w:eastAsia="仿宋"/>
                <w:color w:val="000000"/>
                <w:kern w:val="0"/>
                <w:sz w:val="22"/>
                <w:szCs w:val="22"/>
              </w:rPr>
              <w:lastRenderedPageBreak/>
              <w:t>ocarbons have to be mastered.</w:t>
            </w:r>
          </w:p>
        </w:tc>
        <w:tc>
          <w:tcPr>
            <w:tcW w:w="0" w:type="auto"/>
            <w:vMerge w:val="restart"/>
            <w:tcBorders>
              <w:top w:val="nil"/>
              <w:left w:val="single" w:sz="8" w:space="0" w:color="auto"/>
              <w:bottom w:val="single" w:sz="8" w:space="0" w:color="000000"/>
              <w:right w:val="single" w:sz="8" w:space="0" w:color="auto"/>
            </w:tcBorders>
            <w:noWrap/>
            <w:vAlign w:val="center"/>
          </w:tcPr>
          <w:p w14:paraId="27D70F7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00787BE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29353D0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w:t>
            </w:r>
          </w:p>
        </w:tc>
      </w:tr>
      <w:tr w:rsidR="00514E8E" w14:paraId="42758CA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4D01F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5DA12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5FBF756" w14:textId="77777777" w:rsidR="00514E8E" w:rsidRDefault="00514E8E" w:rsidP="004D03C3">
            <w:pPr>
              <w:widowControl/>
              <w:jc w:val="left"/>
              <w:rPr>
                <w:rFonts w:eastAsia="仿宋"/>
                <w:color w:val="000000"/>
                <w:kern w:val="0"/>
                <w:sz w:val="24"/>
              </w:rPr>
            </w:pPr>
            <w:r>
              <w:rPr>
                <w:rFonts w:eastAsia="仿宋"/>
                <w:color w:val="000000"/>
                <w:kern w:val="0"/>
                <w:sz w:val="24"/>
              </w:rPr>
              <w:t>3.7. Evacuation systems for reduced pressure distillation - below</w:t>
            </w:r>
          </w:p>
        </w:tc>
        <w:tc>
          <w:tcPr>
            <w:tcW w:w="0" w:type="auto"/>
            <w:vMerge/>
            <w:tcBorders>
              <w:top w:val="nil"/>
              <w:left w:val="single" w:sz="8" w:space="0" w:color="auto"/>
              <w:bottom w:val="single" w:sz="8" w:space="0" w:color="000000"/>
              <w:right w:val="single" w:sz="8" w:space="0" w:color="auto"/>
            </w:tcBorders>
            <w:vAlign w:val="center"/>
          </w:tcPr>
          <w:p w14:paraId="3E4C717D"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15AA9AA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FCEFF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8F6A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E8C25E" w14:textId="77777777" w:rsidR="00514E8E" w:rsidRDefault="00514E8E" w:rsidP="004D03C3">
            <w:pPr>
              <w:widowControl/>
              <w:jc w:val="left"/>
              <w:rPr>
                <w:rFonts w:eastAsia="仿宋"/>
                <w:color w:val="000000"/>
                <w:kern w:val="0"/>
                <w:sz w:val="22"/>
                <w:szCs w:val="22"/>
              </w:rPr>
            </w:pPr>
          </w:p>
        </w:tc>
      </w:tr>
      <w:tr w:rsidR="00514E8E" w14:paraId="4440E8E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2A2C4D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66D0A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85ED734" w14:textId="77777777" w:rsidR="00514E8E" w:rsidRDefault="00514E8E" w:rsidP="004D03C3">
            <w:pPr>
              <w:widowControl/>
              <w:jc w:val="left"/>
              <w:rPr>
                <w:rFonts w:eastAsia="仿宋"/>
                <w:color w:val="000000"/>
                <w:kern w:val="0"/>
                <w:sz w:val="24"/>
              </w:rPr>
            </w:pPr>
            <w:r>
              <w:rPr>
                <w:rFonts w:eastAsia="仿宋"/>
                <w:color w:val="000000"/>
                <w:kern w:val="0"/>
                <w:sz w:val="24"/>
              </w:rPr>
              <w:t>4.1. Normal Decompression Distillation Process and Crude Oil Pre-Distillation</w:t>
            </w:r>
          </w:p>
        </w:tc>
        <w:tc>
          <w:tcPr>
            <w:tcW w:w="0" w:type="auto"/>
            <w:vMerge/>
            <w:tcBorders>
              <w:top w:val="nil"/>
              <w:left w:val="single" w:sz="8" w:space="0" w:color="auto"/>
              <w:bottom w:val="single" w:sz="8" w:space="0" w:color="000000"/>
              <w:right w:val="single" w:sz="8" w:space="0" w:color="auto"/>
            </w:tcBorders>
            <w:vAlign w:val="center"/>
          </w:tcPr>
          <w:p w14:paraId="1972C580"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630F90A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2CFF4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4A31D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67DAC7" w14:textId="77777777" w:rsidR="00514E8E" w:rsidRDefault="00514E8E" w:rsidP="004D03C3">
            <w:pPr>
              <w:widowControl/>
              <w:jc w:val="left"/>
              <w:rPr>
                <w:rFonts w:eastAsia="仿宋"/>
                <w:color w:val="000000"/>
                <w:kern w:val="0"/>
                <w:sz w:val="22"/>
                <w:szCs w:val="22"/>
              </w:rPr>
            </w:pPr>
          </w:p>
        </w:tc>
      </w:tr>
      <w:tr w:rsidR="00514E8E" w14:paraId="00A4E58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9347D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BE7FB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035A95A" w14:textId="77777777" w:rsidR="00514E8E" w:rsidRDefault="00514E8E" w:rsidP="004D03C3">
            <w:pPr>
              <w:widowControl/>
              <w:jc w:val="left"/>
              <w:rPr>
                <w:rFonts w:eastAsia="仿宋"/>
                <w:color w:val="000000"/>
                <w:kern w:val="0"/>
                <w:sz w:val="24"/>
              </w:rPr>
            </w:pPr>
            <w:r>
              <w:rPr>
                <w:rFonts w:eastAsia="仿宋"/>
                <w:color w:val="000000"/>
                <w:kern w:val="0"/>
                <w:sz w:val="24"/>
              </w:rPr>
              <w:t>4.2. Electric desalting of crude oil</w:t>
            </w:r>
          </w:p>
        </w:tc>
        <w:tc>
          <w:tcPr>
            <w:tcW w:w="0" w:type="auto"/>
            <w:vMerge/>
            <w:tcBorders>
              <w:top w:val="nil"/>
              <w:left w:val="single" w:sz="8" w:space="0" w:color="auto"/>
              <w:bottom w:val="single" w:sz="8" w:space="0" w:color="000000"/>
              <w:right w:val="single" w:sz="8" w:space="0" w:color="auto"/>
            </w:tcBorders>
            <w:vAlign w:val="center"/>
          </w:tcPr>
          <w:p w14:paraId="35AECBCB"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0DCD0C6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60B2B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B4E94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66179D" w14:textId="77777777" w:rsidR="00514E8E" w:rsidRDefault="00514E8E" w:rsidP="004D03C3">
            <w:pPr>
              <w:widowControl/>
              <w:jc w:val="left"/>
              <w:rPr>
                <w:rFonts w:eastAsia="仿宋"/>
                <w:color w:val="000000"/>
                <w:kern w:val="0"/>
                <w:sz w:val="22"/>
                <w:szCs w:val="22"/>
              </w:rPr>
            </w:pPr>
          </w:p>
        </w:tc>
      </w:tr>
      <w:tr w:rsidR="00514E8E" w14:paraId="24C12D1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1068A3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F14AD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D08D11" w14:textId="77777777" w:rsidR="00514E8E" w:rsidRDefault="00514E8E" w:rsidP="004D03C3">
            <w:pPr>
              <w:widowControl/>
              <w:jc w:val="left"/>
              <w:rPr>
                <w:rFonts w:eastAsia="仿宋"/>
                <w:color w:val="000000"/>
                <w:kern w:val="0"/>
                <w:sz w:val="24"/>
              </w:rPr>
            </w:pPr>
            <w:r>
              <w:rPr>
                <w:rFonts w:eastAsia="仿宋"/>
                <w:color w:val="000000"/>
                <w:kern w:val="0"/>
                <w:sz w:val="24"/>
              </w:rPr>
              <w:t>4.3. Several developments in the atmospheric decompression process</w:t>
            </w:r>
          </w:p>
        </w:tc>
        <w:tc>
          <w:tcPr>
            <w:tcW w:w="0" w:type="auto"/>
            <w:vMerge/>
            <w:tcBorders>
              <w:top w:val="nil"/>
              <w:left w:val="single" w:sz="8" w:space="0" w:color="auto"/>
              <w:bottom w:val="single" w:sz="8" w:space="0" w:color="000000"/>
              <w:right w:val="single" w:sz="8" w:space="0" w:color="auto"/>
            </w:tcBorders>
            <w:vAlign w:val="center"/>
          </w:tcPr>
          <w:p w14:paraId="44C0AE27"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2EE5EB0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575613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1FBC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7EDBC0" w14:textId="77777777" w:rsidR="00514E8E" w:rsidRDefault="00514E8E" w:rsidP="004D03C3">
            <w:pPr>
              <w:widowControl/>
              <w:jc w:val="left"/>
              <w:rPr>
                <w:rFonts w:eastAsia="仿宋"/>
                <w:color w:val="000000"/>
                <w:kern w:val="0"/>
                <w:sz w:val="22"/>
                <w:szCs w:val="22"/>
              </w:rPr>
            </w:pPr>
          </w:p>
        </w:tc>
      </w:tr>
      <w:tr w:rsidR="00514E8E" w14:paraId="17ACC2E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1EBAB1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910569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2D7D87F" w14:textId="77777777" w:rsidR="00514E8E" w:rsidRDefault="00514E8E" w:rsidP="004D03C3">
            <w:pPr>
              <w:widowControl/>
              <w:jc w:val="left"/>
              <w:rPr>
                <w:rFonts w:eastAsia="仿宋"/>
                <w:color w:val="000000"/>
                <w:kern w:val="0"/>
                <w:sz w:val="24"/>
              </w:rPr>
            </w:pPr>
            <w:r>
              <w:rPr>
                <w:rFonts w:eastAsia="仿宋"/>
                <w:color w:val="000000"/>
                <w:kern w:val="0"/>
                <w:sz w:val="24"/>
              </w:rPr>
              <w:t>5.1. FCC fractionators</w:t>
            </w:r>
          </w:p>
        </w:tc>
        <w:tc>
          <w:tcPr>
            <w:tcW w:w="0" w:type="auto"/>
            <w:vMerge/>
            <w:tcBorders>
              <w:top w:val="nil"/>
              <w:left w:val="single" w:sz="8" w:space="0" w:color="auto"/>
              <w:bottom w:val="single" w:sz="8" w:space="0" w:color="000000"/>
              <w:right w:val="single" w:sz="8" w:space="0" w:color="auto"/>
            </w:tcBorders>
            <w:vAlign w:val="center"/>
          </w:tcPr>
          <w:p w14:paraId="1D994599"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1C0FC0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35F41E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70165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15856F" w14:textId="77777777" w:rsidR="00514E8E" w:rsidRDefault="00514E8E" w:rsidP="004D03C3">
            <w:pPr>
              <w:widowControl/>
              <w:jc w:val="left"/>
              <w:rPr>
                <w:rFonts w:eastAsia="仿宋"/>
                <w:color w:val="000000"/>
                <w:kern w:val="0"/>
                <w:sz w:val="22"/>
                <w:szCs w:val="22"/>
              </w:rPr>
            </w:pPr>
          </w:p>
        </w:tc>
      </w:tr>
      <w:tr w:rsidR="00514E8E" w14:paraId="30FD050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9BDC7A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A0F9D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A9D21A5" w14:textId="77777777" w:rsidR="00514E8E" w:rsidRDefault="00514E8E" w:rsidP="004D03C3">
            <w:pPr>
              <w:widowControl/>
              <w:jc w:val="left"/>
              <w:rPr>
                <w:rFonts w:eastAsia="仿宋"/>
                <w:color w:val="000000"/>
                <w:kern w:val="0"/>
                <w:sz w:val="24"/>
              </w:rPr>
            </w:pPr>
            <w:r>
              <w:rPr>
                <w:rFonts w:eastAsia="仿宋"/>
                <w:color w:val="000000"/>
                <w:kern w:val="0"/>
                <w:sz w:val="24"/>
              </w:rPr>
              <w:t>5.2. Coking fractionators</w:t>
            </w:r>
          </w:p>
        </w:tc>
        <w:tc>
          <w:tcPr>
            <w:tcW w:w="0" w:type="auto"/>
            <w:vMerge/>
            <w:tcBorders>
              <w:top w:val="nil"/>
              <w:left w:val="single" w:sz="8" w:space="0" w:color="auto"/>
              <w:bottom w:val="single" w:sz="8" w:space="0" w:color="000000"/>
              <w:right w:val="single" w:sz="8" w:space="0" w:color="auto"/>
            </w:tcBorders>
            <w:vAlign w:val="center"/>
          </w:tcPr>
          <w:p w14:paraId="19207270"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0CD2EE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1C5C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2096D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B64188" w14:textId="77777777" w:rsidR="00514E8E" w:rsidRDefault="00514E8E" w:rsidP="004D03C3">
            <w:pPr>
              <w:widowControl/>
              <w:jc w:val="left"/>
              <w:rPr>
                <w:rFonts w:eastAsia="仿宋"/>
                <w:color w:val="000000"/>
                <w:kern w:val="0"/>
                <w:sz w:val="22"/>
                <w:szCs w:val="22"/>
              </w:rPr>
            </w:pPr>
          </w:p>
        </w:tc>
      </w:tr>
      <w:tr w:rsidR="00514E8E" w14:paraId="16BADDA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5B7AD4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28013D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6856FFA" w14:textId="77777777" w:rsidR="00514E8E" w:rsidRDefault="00514E8E" w:rsidP="004D03C3">
            <w:pPr>
              <w:widowControl/>
              <w:jc w:val="left"/>
              <w:rPr>
                <w:rFonts w:eastAsia="仿宋"/>
                <w:color w:val="000000"/>
                <w:kern w:val="0"/>
                <w:sz w:val="24"/>
              </w:rPr>
            </w:pPr>
            <w:r>
              <w:rPr>
                <w:rFonts w:eastAsia="仿宋"/>
                <w:color w:val="000000"/>
                <w:kern w:val="0"/>
                <w:sz w:val="24"/>
              </w:rPr>
              <w:t>1.0 Overview</w:t>
            </w:r>
          </w:p>
        </w:tc>
        <w:tc>
          <w:tcPr>
            <w:tcW w:w="0" w:type="auto"/>
            <w:vMerge/>
            <w:tcBorders>
              <w:top w:val="nil"/>
              <w:left w:val="single" w:sz="8" w:space="0" w:color="auto"/>
              <w:bottom w:val="single" w:sz="8" w:space="0" w:color="000000"/>
              <w:right w:val="single" w:sz="8" w:space="0" w:color="auto"/>
            </w:tcBorders>
            <w:vAlign w:val="center"/>
          </w:tcPr>
          <w:p w14:paraId="682599FE"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05918CC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D175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9C0BB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67B6413" w14:textId="77777777" w:rsidR="00514E8E" w:rsidRDefault="00514E8E" w:rsidP="004D03C3">
            <w:pPr>
              <w:widowControl/>
              <w:jc w:val="left"/>
              <w:rPr>
                <w:rFonts w:eastAsia="仿宋"/>
                <w:color w:val="000000"/>
                <w:kern w:val="0"/>
                <w:sz w:val="22"/>
                <w:szCs w:val="22"/>
              </w:rPr>
            </w:pPr>
          </w:p>
        </w:tc>
      </w:tr>
      <w:tr w:rsidR="00514E8E" w14:paraId="3799BAE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9D73F9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AE71F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C571E32" w14:textId="77777777" w:rsidR="00514E8E" w:rsidRDefault="00514E8E" w:rsidP="004D03C3">
            <w:pPr>
              <w:widowControl/>
              <w:jc w:val="left"/>
              <w:rPr>
                <w:rFonts w:eastAsia="仿宋"/>
                <w:color w:val="000000"/>
                <w:kern w:val="0"/>
                <w:sz w:val="24"/>
              </w:rPr>
            </w:pPr>
            <w:r>
              <w:rPr>
                <w:rFonts w:eastAsia="仿宋"/>
                <w:color w:val="000000"/>
                <w:kern w:val="0"/>
                <w:sz w:val="24"/>
              </w:rPr>
              <w:t>1.1. Thermal processes</w:t>
            </w:r>
          </w:p>
        </w:tc>
        <w:tc>
          <w:tcPr>
            <w:tcW w:w="0" w:type="auto"/>
            <w:vMerge/>
            <w:tcBorders>
              <w:top w:val="nil"/>
              <w:left w:val="single" w:sz="8" w:space="0" w:color="auto"/>
              <w:bottom w:val="single" w:sz="8" w:space="0" w:color="000000"/>
              <w:right w:val="single" w:sz="8" w:space="0" w:color="auto"/>
            </w:tcBorders>
            <w:vAlign w:val="center"/>
          </w:tcPr>
          <w:p w14:paraId="452E3B9B"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19B1822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DBBC2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CE332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8C68B5" w14:textId="77777777" w:rsidR="00514E8E" w:rsidRDefault="00514E8E" w:rsidP="004D03C3">
            <w:pPr>
              <w:widowControl/>
              <w:jc w:val="left"/>
              <w:rPr>
                <w:rFonts w:eastAsia="仿宋"/>
                <w:color w:val="000000"/>
                <w:kern w:val="0"/>
                <w:sz w:val="22"/>
                <w:szCs w:val="22"/>
              </w:rPr>
            </w:pPr>
          </w:p>
        </w:tc>
      </w:tr>
      <w:tr w:rsidR="00514E8E" w14:paraId="0344E57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FA4E16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67F4F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62CE187" w14:textId="77777777" w:rsidR="00514E8E" w:rsidRDefault="00514E8E" w:rsidP="004D03C3">
            <w:pPr>
              <w:widowControl/>
              <w:jc w:val="left"/>
              <w:rPr>
                <w:rFonts w:eastAsia="仿宋"/>
                <w:color w:val="000000"/>
                <w:kern w:val="0"/>
                <w:sz w:val="24"/>
              </w:rPr>
            </w:pPr>
            <w:r>
              <w:rPr>
                <w:rFonts w:eastAsia="仿宋"/>
                <w:color w:val="000000"/>
                <w:kern w:val="0"/>
                <w:sz w:val="24"/>
              </w:rPr>
              <w:t>1.2. Thermal Processing Classification</w:t>
            </w:r>
          </w:p>
        </w:tc>
        <w:tc>
          <w:tcPr>
            <w:tcW w:w="0" w:type="auto"/>
            <w:vMerge/>
            <w:tcBorders>
              <w:top w:val="nil"/>
              <w:left w:val="single" w:sz="8" w:space="0" w:color="auto"/>
              <w:bottom w:val="single" w:sz="8" w:space="0" w:color="000000"/>
              <w:right w:val="single" w:sz="8" w:space="0" w:color="auto"/>
            </w:tcBorders>
            <w:vAlign w:val="center"/>
          </w:tcPr>
          <w:p w14:paraId="52D4A3F3"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42A28C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E3A25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D7D8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A1E116" w14:textId="77777777" w:rsidR="00514E8E" w:rsidRDefault="00514E8E" w:rsidP="004D03C3">
            <w:pPr>
              <w:widowControl/>
              <w:jc w:val="left"/>
              <w:rPr>
                <w:rFonts w:eastAsia="仿宋"/>
                <w:color w:val="000000"/>
                <w:kern w:val="0"/>
                <w:sz w:val="22"/>
                <w:szCs w:val="22"/>
              </w:rPr>
            </w:pPr>
          </w:p>
        </w:tc>
      </w:tr>
      <w:tr w:rsidR="00514E8E" w14:paraId="2FBD01A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523728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ED614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CBA1FDA"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1.3. History and Trends in Thermal </w:t>
            </w:r>
            <w:r>
              <w:rPr>
                <w:rFonts w:eastAsia="仿宋"/>
                <w:color w:val="000000"/>
                <w:kern w:val="0"/>
                <w:sz w:val="24"/>
              </w:rPr>
              <w:lastRenderedPageBreak/>
              <w:t>Processing Development</w:t>
            </w:r>
          </w:p>
        </w:tc>
        <w:tc>
          <w:tcPr>
            <w:tcW w:w="0" w:type="auto"/>
            <w:vMerge/>
            <w:tcBorders>
              <w:top w:val="nil"/>
              <w:left w:val="single" w:sz="8" w:space="0" w:color="auto"/>
              <w:bottom w:val="single" w:sz="8" w:space="0" w:color="000000"/>
              <w:right w:val="single" w:sz="8" w:space="0" w:color="auto"/>
            </w:tcBorders>
            <w:vAlign w:val="center"/>
          </w:tcPr>
          <w:p w14:paraId="2B64BFCB"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531EA1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19C0F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0CB5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9AB275" w14:textId="77777777" w:rsidR="00514E8E" w:rsidRDefault="00514E8E" w:rsidP="004D03C3">
            <w:pPr>
              <w:widowControl/>
              <w:jc w:val="left"/>
              <w:rPr>
                <w:rFonts w:eastAsia="仿宋"/>
                <w:color w:val="000000"/>
                <w:kern w:val="0"/>
                <w:sz w:val="22"/>
                <w:szCs w:val="22"/>
              </w:rPr>
            </w:pPr>
          </w:p>
        </w:tc>
      </w:tr>
      <w:tr w:rsidR="00514E8E" w14:paraId="65CD87E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0F450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B30F9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B6A6C52" w14:textId="77777777" w:rsidR="00514E8E" w:rsidRDefault="00514E8E" w:rsidP="004D03C3">
            <w:pPr>
              <w:widowControl/>
              <w:jc w:val="left"/>
              <w:rPr>
                <w:rFonts w:eastAsia="仿宋"/>
                <w:color w:val="000000"/>
                <w:kern w:val="0"/>
                <w:sz w:val="24"/>
              </w:rPr>
            </w:pPr>
            <w:r>
              <w:rPr>
                <w:rFonts w:eastAsia="仿宋"/>
                <w:color w:val="000000"/>
                <w:kern w:val="0"/>
                <w:sz w:val="24"/>
              </w:rPr>
              <w:t>1.4. Basic characteristics of the thermal processing of residual oils process</w:t>
            </w:r>
          </w:p>
        </w:tc>
        <w:tc>
          <w:tcPr>
            <w:tcW w:w="0" w:type="auto"/>
            <w:vMerge/>
            <w:tcBorders>
              <w:top w:val="nil"/>
              <w:left w:val="single" w:sz="8" w:space="0" w:color="auto"/>
              <w:bottom w:val="single" w:sz="8" w:space="0" w:color="000000"/>
              <w:right w:val="single" w:sz="8" w:space="0" w:color="auto"/>
            </w:tcBorders>
            <w:vAlign w:val="center"/>
          </w:tcPr>
          <w:p w14:paraId="6CCA883D"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30D96F2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898F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864F96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C0DC3B" w14:textId="77777777" w:rsidR="00514E8E" w:rsidRDefault="00514E8E" w:rsidP="004D03C3">
            <w:pPr>
              <w:widowControl/>
              <w:jc w:val="left"/>
              <w:rPr>
                <w:rFonts w:eastAsia="仿宋"/>
                <w:color w:val="000000"/>
                <w:kern w:val="0"/>
                <w:sz w:val="22"/>
                <w:szCs w:val="22"/>
              </w:rPr>
            </w:pPr>
          </w:p>
        </w:tc>
      </w:tr>
      <w:tr w:rsidR="00514E8E" w14:paraId="4C9752A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8E41C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37D40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2CCB42E" w14:textId="77777777" w:rsidR="00514E8E" w:rsidRDefault="00514E8E" w:rsidP="004D03C3">
            <w:pPr>
              <w:widowControl/>
              <w:jc w:val="left"/>
              <w:rPr>
                <w:rFonts w:eastAsia="仿宋"/>
                <w:color w:val="000000"/>
                <w:kern w:val="0"/>
                <w:sz w:val="24"/>
              </w:rPr>
            </w:pPr>
            <w:r>
              <w:rPr>
                <w:rFonts w:eastAsia="仿宋"/>
                <w:color w:val="000000"/>
                <w:kern w:val="0"/>
                <w:sz w:val="24"/>
              </w:rPr>
              <w:t>1.5. Characteristics of the thermal processing process of residual oil in China</w:t>
            </w:r>
          </w:p>
        </w:tc>
        <w:tc>
          <w:tcPr>
            <w:tcW w:w="0" w:type="auto"/>
            <w:vMerge/>
            <w:tcBorders>
              <w:top w:val="nil"/>
              <w:left w:val="single" w:sz="8" w:space="0" w:color="auto"/>
              <w:bottom w:val="single" w:sz="8" w:space="0" w:color="000000"/>
              <w:right w:val="single" w:sz="8" w:space="0" w:color="auto"/>
            </w:tcBorders>
            <w:vAlign w:val="center"/>
          </w:tcPr>
          <w:p w14:paraId="72291AAF"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2DF1917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66D05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5427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7C1750" w14:textId="77777777" w:rsidR="00514E8E" w:rsidRDefault="00514E8E" w:rsidP="004D03C3">
            <w:pPr>
              <w:widowControl/>
              <w:jc w:val="left"/>
              <w:rPr>
                <w:rFonts w:eastAsia="仿宋"/>
                <w:color w:val="000000"/>
                <w:kern w:val="0"/>
                <w:sz w:val="22"/>
                <w:szCs w:val="22"/>
              </w:rPr>
            </w:pPr>
          </w:p>
        </w:tc>
      </w:tr>
      <w:tr w:rsidR="00514E8E" w14:paraId="6D80BA01"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44A641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EE087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0AC795B9" w14:textId="77777777" w:rsidR="00514E8E" w:rsidRDefault="00514E8E" w:rsidP="004D03C3">
            <w:pPr>
              <w:widowControl/>
              <w:jc w:val="left"/>
              <w:rPr>
                <w:rFonts w:eastAsia="仿宋"/>
                <w:color w:val="000000"/>
                <w:kern w:val="0"/>
                <w:sz w:val="24"/>
              </w:rPr>
            </w:pPr>
            <w:r>
              <w:rPr>
                <w:rFonts w:eastAsia="仿宋"/>
                <w:color w:val="000000"/>
                <w:kern w:val="0"/>
                <w:sz w:val="24"/>
              </w:rPr>
              <w:t>2.1. Thermal reactions of various hydrocarbons</w:t>
            </w:r>
          </w:p>
        </w:tc>
        <w:tc>
          <w:tcPr>
            <w:tcW w:w="0" w:type="auto"/>
            <w:vMerge/>
            <w:tcBorders>
              <w:top w:val="nil"/>
              <w:left w:val="single" w:sz="8" w:space="0" w:color="auto"/>
              <w:bottom w:val="single" w:sz="8" w:space="0" w:color="000000"/>
              <w:right w:val="single" w:sz="8" w:space="0" w:color="auto"/>
            </w:tcBorders>
            <w:vAlign w:val="center"/>
          </w:tcPr>
          <w:p w14:paraId="25C7A18A" w14:textId="77777777" w:rsidR="00514E8E" w:rsidRDefault="00514E8E" w:rsidP="004D03C3">
            <w:pPr>
              <w:widowControl/>
              <w:jc w:val="left"/>
              <w:rPr>
                <w:rFonts w:eastAsia="仿宋"/>
                <w:color w:val="000000"/>
                <w:kern w:val="0"/>
                <w:sz w:val="22"/>
                <w:szCs w:val="22"/>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768D01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919B4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FFBDE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251419" w14:textId="77777777" w:rsidR="00514E8E" w:rsidRDefault="00514E8E" w:rsidP="004D03C3">
            <w:pPr>
              <w:widowControl/>
              <w:jc w:val="left"/>
              <w:rPr>
                <w:rFonts w:eastAsia="仿宋"/>
                <w:color w:val="000000"/>
                <w:kern w:val="0"/>
                <w:sz w:val="22"/>
                <w:szCs w:val="22"/>
              </w:rPr>
            </w:pPr>
          </w:p>
        </w:tc>
      </w:tr>
      <w:tr w:rsidR="00514E8E" w14:paraId="57C5DAF5"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7E6C97A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6</w:t>
            </w:r>
          </w:p>
        </w:tc>
        <w:tc>
          <w:tcPr>
            <w:tcW w:w="0" w:type="auto"/>
            <w:vMerge w:val="restart"/>
            <w:tcBorders>
              <w:top w:val="nil"/>
              <w:left w:val="single" w:sz="8" w:space="0" w:color="auto"/>
              <w:bottom w:val="single" w:sz="8" w:space="0" w:color="000000"/>
              <w:right w:val="single" w:sz="8" w:space="0" w:color="auto"/>
            </w:tcBorders>
            <w:vAlign w:val="center"/>
          </w:tcPr>
          <w:p w14:paraId="27037D20"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2 Thermal Reactions of Petroleum Hydrocarbons </w:t>
            </w:r>
            <w:r>
              <w:rPr>
                <w:rFonts w:eastAsia="仿宋"/>
                <w:color w:val="000000"/>
                <w:kern w:val="0"/>
                <w:sz w:val="22"/>
                <w:szCs w:val="22"/>
              </w:rPr>
              <w:br/>
              <w:t>Section 3 Coking Processes</w:t>
            </w:r>
          </w:p>
        </w:tc>
        <w:tc>
          <w:tcPr>
            <w:tcW w:w="0" w:type="auto"/>
            <w:tcBorders>
              <w:top w:val="nil"/>
              <w:left w:val="nil"/>
              <w:bottom w:val="nil"/>
              <w:right w:val="nil"/>
            </w:tcBorders>
            <w:noWrap/>
            <w:vAlign w:val="center"/>
          </w:tcPr>
          <w:p w14:paraId="4BE3EDCB" w14:textId="77777777" w:rsidR="00514E8E" w:rsidRDefault="00514E8E" w:rsidP="004D03C3">
            <w:pPr>
              <w:widowControl/>
              <w:jc w:val="left"/>
              <w:rPr>
                <w:rFonts w:eastAsia="仿宋"/>
                <w:color w:val="000000"/>
                <w:kern w:val="0"/>
                <w:sz w:val="24"/>
              </w:rPr>
            </w:pPr>
            <w:r>
              <w:rPr>
                <w:rFonts w:eastAsia="仿宋"/>
                <w:color w:val="000000"/>
                <w:kern w:val="0"/>
                <w:sz w:val="24"/>
              </w:rPr>
              <w:t>2.2. Free Radical Reaction Mechanisms for Hydrocarbon Thermal Reactions</w:t>
            </w:r>
          </w:p>
        </w:tc>
        <w:tc>
          <w:tcPr>
            <w:tcW w:w="0" w:type="auto"/>
            <w:vMerge w:val="restart"/>
            <w:tcBorders>
              <w:top w:val="nil"/>
              <w:left w:val="single" w:sz="8" w:space="0" w:color="auto"/>
              <w:bottom w:val="single" w:sz="8" w:space="0" w:color="000000"/>
              <w:right w:val="single" w:sz="8" w:space="0" w:color="auto"/>
            </w:tcBorders>
            <w:noWrap/>
            <w:vAlign w:val="center"/>
          </w:tcPr>
          <w:p w14:paraId="0226754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186E6AFB"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The free radical reaction mechanism is which three steps to master. </w:t>
            </w:r>
            <w:r>
              <w:rPr>
                <w:rFonts w:eastAsia="仿宋"/>
                <w:color w:val="000000"/>
                <w:kern w:val="0"/>
                <w:sz w:val="22"/>
                <w:szCs w:val="22"/>
              </w:rPr>
              <w:br/>
              <w:t xml:space="preserve">The characteristics of the thermal reaction of residual oil should be focused on, and later on, </w:t>
            </w:r>
            <w:r>
              <w:rPr>
                <w:rFonts w:eastAsia="仿宋"/>
                <w:color w:val="000000"/>
                <w:kern w:val="0"/>
                <w:sz w:val="22"/>
                <w:szCs w:val="22"/>
              </w:rPr>
              <w:lastRenderedPageBreak/>
              <w:t>you should be able to combine these characteristics to understand the coking process.</w:t>
            </w:r>
            <w:r>
              <w:rPr>
                <w:rFonts w:eastAsia="仿宋"/>
                <w:color w:val="000000"/>
                <w:kern w:val="0"/>
                <w:sz w:val="22"/>
                <w:szCs w:val="22"/>
              </w:rPr>
              <w:br/>
              <w:t xml:space="preserve"> In the process of thermal reaction, which reaction absorbs heat and which reaction excretes heat shou</w:t>
            </w:r>
            <w:r>
              <w:rPr>
                <w:rFonts w:eastAsia="仿宋"/>
                <w:color w:val="000000"/>
                <w:kern w:val="0"/>
                <w:sz w:val="22"/>
                <w:szCs w:val="22"/>
              </w:rPr>
              <w:lastRenderedPageBreak/>
              <w:t xml:space="preserve">ld be known. </w:t>
            </w:r>
            <w:r>
              <w:rPr>
                <w:rFonts w:eastAsia="仿宋"/>
                <w:color w:val="000000"/>
                <w:kern w:val="0"/>
                <w:sz w:val="22"/>
                <w:szCs w:val="22"/>
              </w:rPr>
              <w:br/>
              <w:t>The definition of coking, the characteristics of coking products, the advantages and disadvantages of coking should be mastered.</w:t>
            </w:r>
            <w:r>
              <w:rPr>
                <w:rFonts w:eastAsia="仿宋"/>
                <w:color w:val="000000"/>
                <w:kern w:val="0"/>
                <w:sz w:val="22"/>
                <w:szCs w:val="22"/>
              </w:rPr>
              <w:br/>
              <w:t xml:space="preserve"> Current forms of coking for industrial appli</w:t>
            </w:r>
            <w:r>
              <w:rPr>
                <w:rFonts w:eastAsia="仿宋"/>
                <w:color w:val="000000"/>
                <w:kern w:val="0"/>
                <w:sz w:val="22"/>
                <w:szCs w:val="22"/>
              </w:rPr>
              <w:lastRenderedPageBreak/>
              <w:t xml:space="preserve">cations are to be known. </w:t>
            </w:r>
            <w:r>
              <w:rPr>
                <w:rFonts w:eastAsia="仿宋"/>
                <w:color w:val="000000"/>
                <w:kern w:val="0"/>
                <w:sz w:val="22"/>
                <w:szCs w:val="22"/>
              </w:rPr>
              <w:br/>
              <w:t xml:space="preserve">The definition of delayed coking is to be known and the process flow diagram </w:t>
            </w:r>
            <w:r>
              <w:rPr>
                <w:rFonts w:eastAsia="仿宋"/>
                <w:color w:val="000000"/>
                <w:kern w:val="0"/>
                <w:sz w:val="22"/>
                <w:szCs w:val="22"/>
              </w:rPr>
              <w:br/>
              <w:t>of delayed coking is to be fully grasped to know the role of process details.</w:t>
            </w:r>
            <w:r>
              <w:rPr>
                <w:rFonts w:eastAsia="仿宋"/>
                <w:color w:val="000000"/>
                <w:kern w:val="0"/>
                <w:sz w:val="22"/>
                <w:szCs w:val="22"/>
              </w:rPr>
              <w:br/>
              <w:t xml:space="preserve"> </w:t>
            </w:r>
            <w:r>
              <w:rPr>
                <w:rFonts w:eastAsia="仿宋"/>
                <w:color w:val="000000"/>
                <w:kern w:val="0"/>
                <w:sz w:val="22"/>
                <w:szCs w:val="22"/>
              </w:rPr>
              <w:lastRenderedPageBreak/>
              <w:t>Knowledge of heating ovens, coke towers and coking fractionators is to be fully grasped.</w:t>
            </w:r>
            <w:r>
              <w:rPr>
                <w:rFonts w:eastAsia="仿宋"/>
                <w:color w:val="000000"/>
                <w:kern w:val="0"/>
                <w:sz w:val="22"/>
                <w:szCs w:val="22"/>
              </w:rPr>
              <w:br/>
              <w:t xml:space="preserve"> The effects of raw materials, heating oven outlet temperature, system pressure, and circulation ratio </w:t>
            </w:r>
            <w:r>
              <w:rPr>
                <w:rFonts w:eastAsia="仿宋"/>
                <w:color w:val="000000"/>
                <w:kern w:val="0"/>
                <w:sz w:val="22"/>
                <w:szCs w:val="22"/>
              </w:rPr>
              <w:lastRenderedPageBreak/>
              <w:t>on reaction, process, and product are to be fully grasped.</w:t>
            </w:r>
          </w:p>
        </w:tc>
        <w:tc>
          <w:tcPr>
            <w:tcW w:w="0" w:type="auto"/>
            <w:vMerge w:val="restart"/>
            <w:tcBorders>
              <w:top w:val="nil"/>
              <w:left w:val="single" w:sz="8" w:space="0" w:color="auto"/>
              <w:bottom w:val="single" w:sz="8" w:space="0" w:color="000000"/>
              <w:right w:val="single" w:sz="8" w:space="0" w:color="auto"/>
            </w:tcBorders>
            <w:noWrap/>
            <w:vAlign w:val="center"/>
          </w:tcPr>
          <w:p w14:paraId="5F0AE385"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3FC748F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5B47424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w:t>
            </w:r>
          </w:p>
        </w:tc>
      </w:tr>
      <w:tr w:rsidR="00514E8E" w14:paraId="22E275A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C6DC1F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B62BB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CB709C7" w14:textId="77777777" w:rsidR="00514E8E" w:rsidRDefault="00514E8E" w:rsidP="004D03C3">
            <w:pPr>
              <w:widowControl/>
              <w:jc w:val="left"/>
              <w:rPr>
                <w:rFonts w:eastAsia="仿宋"/>
                <w:color w:val="000000"/>
                <w:kern w:val="0"/>
                <w:sz w:val="24"/>
              </w:rPr>
            </w:pPr>
            <w:r>
              <w:rPr>
                <w:rFonts w:eastAsia="仿宋"/>
                <w:color w:val="000000"/>
                <w:kern w:val="0"/>
                <w:sz w:val="24"/>
              </w:rPr>
              <w:t>2.3. Residual oil thermal reaction characteristics</w:t>
            </w:r>
          </w:p>
        </w:tc>
        <w:tc>
          <w:tcPr>
            <w:tcW w:w="0" w:type="auto"/>
            <w:vMerge/>
            <w:tcBorders>
              <w:top w:val="nil"/>
              <w:left w:val="single" w:sz="8" w:space="0" w:color="auto"/>
              <w:bottom w:val="single" w:sz="8" w:space="0" w:color="000000"/>
              <w:right w:val="single" w:sz="8" w:space="0" w:color="auto"/>
            </w:tcBorders>
            <w:vAlign w:val="center"/>
          </w:tcPr>
          <w:p w14:paraId="74FF077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CE10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5B3DF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65DDC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F96D49" w14:textId="77777777" w:rsidR="00514E8E" w:rsidRDefault="00514E8E" w:rsidP="004D03C3">
            <w:pPr>
              <w:widowControl/>
              <w:jc w:val="left"/>
              <w:rPr>
                <w:rFonts w:eastAsia="仿宋"/>
                <w:color w:val="000000"/>
                <w:kern w:val="0"/>
                <w:sz w:val="22"/>
                <w:szCs w:val="22"/>
              </w:rPr>
            </w:pPr>
          </w:p>
        </w:tc>
      </w:tr>
      <w:tr w:rsidR="00514E8E" w14:paraId="151A5C9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4C7F28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5B0696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BC97DDF" w14:textId="77777777" w:rsidR="00514E8E" w:rsidRDefault="00514E8E" w:rsidP="004D03C3">
            <w:pPr>
              <w:widowControl/>
              <w:jc w:val="left"/>
              <w:rPr>
                <w:rFonts w:eastAsia="仿宋"/>
                <w:color w:val="000000"/>
                <w:kern w:val="0"/>
                <w:sz w:val="24"/>
              </w:rPr>
            </w:pPr>
            <w:r>
              <w:rPr>
                <w:rFonts w:eastAsia="仿宋"/>
                <w:color w:val="000000"/>
                <w:kern w:val="0"/>
                <w:sz w:val="24"/>
              </w:rPr>
              <w:t>2.4. Heat of reaction and rate of reaction</w:t>
            </w:r>
          </w:p>
        </w:tc>
        <w:tc>
          <w:tcPr>
            <w:tcW w:w="0" w:type="auto"/>
            <w:vMerge/>
            <w:tcBorders>
              <w:top w:val="nil"/>
              <w:left w:val="single" w:sz="8" w:space="0" w:color="auto"/>
              <w:bottom w:val="single" w:sz="8" w:space="0" w:color="000000"/>
              <w:right w:val="single" w:sz="8" w:space="0" w:color="auto"/>
            </w:tcBorders>
            <w:vAlign w:val="center"/>
          </w:tcPr>
          <w:p w14:paraId="3BEEB6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E9465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3CA1E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1C893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C7E7F4" w14:textId="77777777" w:rsidR="00514E8E" w:rsidRDefault="00514E8E" w:rsidP="004D03C3">
            <w:pPr>
              <w:widowControl/>
              <w:jc w:val="left"/>
              <w:rPr>
                <w:rFonts w:eastAsia="仿宋"/>
                <w:color w:val="000000"/>
                <w:kern w:val="0"/>
                <w:sz w:val="22"/>
                <w:szCs w:val="22"/>
              </w:rPr>
            </w:pPr>
          </w:p>
        </w:tc>
      </w:tr>
      <w:tr w:rsidR="00514E8E" w14:paraId="4F81A7B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F5F35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83C50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42BC244" w14:textId="77777777" w:rsidR="00514E8E" w:rsidRDefault="00514E8E" w:rsidP="004D03C3">
            <w:pPr>
              <w:widowControl/>
              <w:jc w:val="left"/>
              <w:rPr>
                <w:rFonts w:eastAsia="仿宋"/>
                <w:color w:val="000000"/>
                <w:kern w:val="0"/>
                <w:sz w:val="24"/>
              </w:rPr>
            </w:pPr>
            <w:r>
              <w:rPr>
                <w:rFonts w:eastAsia="仿宋"/>
                <w:color w:val="000000"/>
                <w:kern w:val="0"/>
                <w:sz w:val="24"/>
              </w:rPr>
              <w:t>3.1. Overview of coking</w:t>
            </w:r>
          </w:p>
        </w:tc>
        <w:tc>
          <w:tcPr>
            <w:tcW w:w="0" w:type="auto"/>
            <w:vMerge/>
            <w:tcBorders>
              <w:top w:val="nil"/>
              <w:left w:val="single" w:sz="8" w:space="0" w:color="auto"/>
              <w:bottom w:val="single" w:sz="8" w:space="0" w:color="000000"/>
              <w:right w:val="single" w:sz="8" w:space="0" w:color="auto"/>
            </w:tcBorders>
            <w:vAlign w:val="center"/>
          </w:tcPr>
          <w:p w14:paraId="5DC8813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131FD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8BA09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17A1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9A4CD1" w14:textId="77777777" w:rsidR="00514E8E" w:rsidRDefault="00514E8E" w:rsidP="004D03C3">
            <w:pPr>
              <w:widowControl/>
              <w:jc w:val="left"/>
              <w:rPr>
                <w:rFonts w:eastAsia="仿宋"/>
                <w:color w:val="000000"/>
                <w:kern w:val="0"/>
                <w:sz w:val="22"/>
                <w:szCs w:val="22"/>
              </w:rPr>
            </w:pPr>
          </w:p>
        </w:tc>
      </w:tr>
      <w:tr w:rsidR="00514E8E" w14:paraId="280B63E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C0B333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B9109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ABD2BA6"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3.</w:t>
            </w:r>
            <w:proofErr w:type="gramStart"/>
            <w:r>
              <w:rPr>
                <w:rFonts w:eastAsia="仿宋"/>
                <w:color w:val="000000"/>
                <w:kern w:val="0"/>
                <w:sz w:val="24"/>
              </w:rPr>
              <w:t>2.Delayed</w:t>
            </w:r>
            <w:proofErr w:type="spellEnd"/>
            <w:proofErr w:type="gramEnd"/>
            <w:r>
              <w:rPr>
                <w:rFonts w:eastAsia="仿宋"/>
                <w:color w:val="000000"/>
                <w:kern w:val="0"/>
                <w:sz w:val="24"/>
              </w:rPr>
              <w:t xml:space="preserve"> coking process flow</w:t>
            </w:r>
          </w:p>
        </w:tc>
        <w:tc>
          <w:tcPr>
            <w:tcW w:w="0" w:type="auto"/>
            <w:vMerge/>
            <w:tcBorders>
              <w:top w:val="nil"/>
              <w:left w:val="single" w:sz="8" w:space="0" w:color="auto"/>
              <w:bottom w:val="single" w:sz="8" w:space="0" w:color="000000"/>
              <w:right w:val="single" w:sz="8" w:space="0" w:color="auto"/>
            </w:tcBorders>
            <w:vAlign w:val="center"/>
          </w:tcPr>
          <w:p w14:paraId="66402FC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775F9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F1884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05F16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0A9538" w14:textId="77777777" w:rsidR="00514E8E" w:rsidRDefault="00514E8E" w:rsidP="004D03C3">
            <w:pPr>
              <w:widowControl/>
              <w:jc w:val="left"/>
              <w:rPr>
                <w:rFonts w:eastAsia="仿宋"/>
                <w:color w:val="000000"/>
                <w:kern w:val="0"/>
                <w:sz w:val="22"/>
                <w:szCs w:val="22"/>
              </w:rPr>
            </w:pPr>
          </w:p>
        </w:tc>
      </w:tr>
      <w:tr w:rsidR="00514E8E" w14:paraId="511A0784"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804779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6D0AE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8478C4A" w14:textId="77777777" w:rsidR="00514E8E" w:rsidRDefault="00514E8E" w:rsidP="004D03C3">
            <w:pPr>
              <w:widowControl/>
              <w:jc w:val="left"/>
              <w:rPr>
                <w:rFonts w:eastAsia="仿宋"/>
                <w:color w:val="000000"/>
                <w:kern w:val="0"/>
                <w:sz w:val="24"/>
              </w:rPr>
            </w:pPr>
            <w:r>
              <w:rPr>
                <w:rFonts w:eastAsia="仿宋"/>
                <w:color w:val="000000"/>
                <w:kern w:val="0"/>
                <w:sz w:val="24"/>
              </w:rPr>
              <w:t>3.3. Feedstock for delayed coking</w:t>
            </w:r>
          </w:p>
        </w:tc>
        <w:tc>
          <w:tcPr>
            <w:tcW w:w="0" w:type="auto"/>
            <w:vMerge/>
            <w:tcBorders>
              <w:top w:val="nil"/>
              <w:left w:val="single" w:sz="8" w:space="0" w:color="auto"/>
              <w:bottom w:val="single" w:sz="8" w:space="0" w:color="000000"/>
              <w:right w:val="single" w:sz="8" w:space="0" w:color="auto"/>
            </w:tcBorders>
            <w:vAlign w:val="center"/>
          </w:tcPr>
          <w:p w14:paraId="6BDDED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E60EC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D18D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29BF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93E08A" w14:textId="77777777" w:rsidR="00514E8E" w:rsidRDefault="00514E8E" w:rsidP="004D03C3">
            <w:pPr>
              <w:widowControl/>
              <w:jc w:val="left"/>
              <w:rPr>
                <w:rFonts w:eastAsia="仿宋"/>
                <w:color w:val="000000"/>
                <w:kern w:val="0"/>
                <w:sz w:val="22"/>
                <w:szCs w:val="22"/>
              </w:rPr>
            </w:pPr>
          </w:p>
        </w:tc>
      </w:tr>
      <w:tr w:rsidR="00514E8E" w14:paraId="4DED5FEF"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E9F36A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01A85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73A430FA" w14:textId="77777777" w:rsidR="00514E8E" w:rsidRDefault="00514E8E" w:rsidP="004D03C3">
            <w:pPr>
              <w:widowControl/>
              <w:jc w:val="left"/>
              <w:rPr>
                <w:rFonts w:eastAsia="仿宋"/>
                <w:color w:val="000000"/>
                <w:kern w:val="0"/>
                <w:sz w:val="24"/>
              </w:rPr>
            </w:pPr>
            <w:r>
              <w:rPr>
                <w:rFonts w:eastAsia="仿宋"/>
                <w:color w:val="000000"/>
                <w:kern w:val="0"/>
                <w:sz w:val="24"/>
              </w:rPr>
              <w:t>3.4. Reaction conditions for delayed coking</w:t>
            </w:r>
          </w:p>
        </w:tc>
        <w:tc>
          <w:tcPr>
            <w:tcW w:w="0" w:type="auto"/>
            <w:vMerge/>
            <w:tcBorders>
              <w:top w:val="nil"/>
              <w:left w:val="single" w:sz="8" w:space="0" w:color="auto"/>
              <w:bottom w:val="single" w:sz="8" w:space="0" w:color="000000"/>
              <w:right w:val="single" w:sz="8" w:space="0" w:color="auto"/>
            </w:tcBorders>
            <w:vAlign w:val="center"/>
          </w:tcPr>
          <w:p w14:paraId="7CF7CE2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AC4D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33EAD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C4B52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166C056" w14:textId="77777777" w:rsidR="00514E8E" w:rsidRDefault="00514E8E" w:rsidP="004D03C3">
            <w:pPr>
              <w:widowControl/>
              <w:jc w:val="left"/>
              <w:rPr>
                <w:rFonts w:eastAsia="仿宋"/>
                <w:color w:val="000000"/>
                <w:kern w:val="0"/>
                <w:sz w:val="22"/>
                <w:szCs w:val="22"/>
              </w:rPr>
            </w:pPr>
          </w:p>
        </w:tc>
      </w:tr>
      <w:tr w:rsidR="00514E8E" w14:paraId="2A46B99B"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2686329C"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7</w:t>
            </w:r>
          </w:p>
        </w:tc>
        <w:tc>
          <w:tcPr>
            <w:tcW w:w="0" w:type="auto"/>
            <w:vMerge w:val="restart"/>
            <w:tcBorders>
              <w:top w:val="nil"/>
              <w:left w:val="single" w:sz="8" w:space="0" w:color="auto"/>
              <w:bottom w:val="single" w:sz="8" w:space="0" w:color="000000"/>
              <w:right w:val="single" w:sz="8" w:space="0" w:color="auto"/>
            </w:tcBorders>
            <w:vAlign w:val="center"/>
          </w:tcPr>
          <w:p w14:paraId="05505BE6"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3 Coking Processes </w:t>
            </w:r>
            <w:r>
              <w:rPr>
                <w:rFonts w:eastAsia="仿宋"/>
                <w:color w:val="000000"/>
                <w:kern w:val="0"/>
                <w:sz w:val="22"/>
                <w:szCs w:val="22"/>
              </w:rPr>
              <w:br/>
              <w:t xml:space="preserve">Section 4 Viscosity Reduction Cracking </w:t>
            </w:r>
            <w:r>
              <w:rPr>
                <w:rFonts w:eastAsia="仿宋"/>
                <w:color w:val="000000"/>
                <w:kern w:val="0"/>
                <w:sz w:val="22"/>
                <w:szCs w:val="22"/>
              </w:rPr>
              <w:br/>
              <w:t>Section 5 Other Processes for Thermal Conversion of Residual Oils</w:t>
            </w:r>
            <w:r>
              <w:rPr>
                <w:rFonts w:eastAsia="仿宋"/>
                <w:color w:val="000000"/>
                <w:kern w:val="0"/>
                <w:sz w:val="22"/>
                <w:szCs w:val="22"/>
              </w:rPr>
              <w:br/>
              <w:t xml:space="preserve"> Chapter 3 Catalytic Cracking </w:t>
            </w:r>
            <w:r>
              <w:rPr>
                <w:rFonts w:eastAsia="仿宋"/>
                <w:color w:val="000000"/>
                <w:kern w:val="0"/>
                <w:sz w:val="22"/>
                <w:szCs w:val="22"/>
              </w:rPr>
              <w:br/>
              <w:t>Section 1 Overview</w:t>
            </w:r>
          </w:p>
        </w:tc>
        <w:tc>
          <w:tcPr>
            <w:tcW w:w="0" w:type="auto"/>
            <w:tcBorders>
              <w:top w:val="nil"/>
              <w:left w:val="nil"/>
              <w:bottom w:val="nil"/>
              <w:right w:val="nil"/>
            </w:tcBorders>
            <w:noWrap/>
            <w:vAlign w:val="center"/>
          </w:tcPr>
          <w:p w14:paraId="76E23622" w14:textId="77777777" w:rsidR="00514E8E" w:rsidRDefault="00514E8E" w:rsidP="004D03C3">
            <w:pPr>
              <w:widowControl/>
              <w:jc w:val="left"/>
              <w:rPr>
                <w:rFonts w:eastAsia="仿宋"/>
                <w:color w:val="000000"/>
                <w:kern w:val="0"/>
                <w:sz w:val="24"/>
              </w:rPr>
            </w:pPr>
            <w:r>
              <w:rPr>
                <w:rFonts w:eastAsia="仿宋"/>
                <w:color w:val="000000"/>
                <w:kern w:val="0"/>
                <w:sz w:val="24"/>
              </w:rPr>
              <w:t>3.5. Design of coking heating ovens</w:t>
            </w:r>
          </w:p>
        </w:tc>
        <w:tc>
          <w:tcPr>
            <w:tcW w:w="0" w:type="auto"/>
            <w:vMerge w:val="restart"/>
            <w:tcBorders>
              <w:top w:val="nil"/>
              <w:left w:val="single" w:sz="8" w:space="0" w:color="auto"/>
              <w:bottom w:val="single" w:sz="8" w:space="0" w:color="000000"/>
              <w:right w:val="single" w:sz="8" w:space="0" w:color="auto"/>
            </w:tcBorders>
            <w:noWrap/>
            <w:vAlign w:val="center"/>
          </w:tcPr>
          <w:p w14:paraId="5F439D4D"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3FF682FE"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Types of petroleum coke are to be known.</w:t>
            </w:r>
            <w:r>
              <w:rPr>
                <w:rFonts w:eastAsia="仿宋"/>
                <w:color w:val="000000"/>
                <w:kern w:val="0"/>
                <w:sz w:val="22"/>
                <w:szCs w:val="22"/>
              </w:rPr>
              <w:br/>
              <w:t xml:space="preserve"> The process of fluidized coking is to be fully mastered and the process of flexible coking is </w:t>
            </w:r>
            <w:r>
              <w:rPr>
                <w:rFonts w:eastAsia="仿宋"/>
                <w:color w:val="000000"/>
                <w:kern w:val="0"/>
                <w:sz w:val="22"/>
                <w:szCs w:val="22"/>
              </w:rPr>
              <w:lastRenderedPageBreak/>
              <w:t xml:space="preserve">to be known. Definition of Viscosity </w:t>
            </w:r>
            <w:r>
              <w:rPr>
                <w:rFonts w:eastAsia="仿宋"/>
                <w:color w:val="000000"/>
                <w:kern w:val="0"/>
                <w:sz w:val="22"/>
                <w:szCs w:val="22"/>
              </w:rPr>
              <w:br/>
              <w:t>Reducing Cracking is to be known and the process flow is to be fully mastered.</w:t>
            </w:r>
            <w:r>
              <w:rPr>
                <w:rFonts w:eastAsia="仿宋"/>
                <w:color w:val="000000"/>
                <w:kern w:val="0"/>
                <w:sz w:val="22"/>
                <w:szCs w:val="22"/>
              </w:rPr>
              <w:br/>
              <w:t xml:space="preserve"> Pro-hydrogen/hydrogen donor reduced viscosity cracking is to be </w:t>
            </w:r>
            <w:r>
              <w:rPr>
                <w:rFonts w:eastAsia="仿宋"/>
                <w:color w:val="000000"/>
                <w:kern w:val="0"/>
                <w:sz w:val="22"/>
                <w:szCs w:val="22"/>
              </w:rPr>
              <w:lastRenderedPageBreak/>
              <w:t xml:space="preserve">known what it is all about. </w:t>
            </w:r>
            <w:r>
              <w:rPr>
                <w:rFonts w:eastAsia="仿宋"/>
                <w:color w:val="000000"/>
                <w:kern w:val="0"/>
                <w:sz w:val="22"/>
                <w:szCs w:val="22"/>
              </w:rPr>
              <w:br/>
              <w:t xml:space="preserve">In the chapter on catalytic cracking, first master the definition of catalytic cracking, i.e., what products are obtained from what feedstock, by what means, and with </w:t>
            </w:r>
            <w:r>
              <w:rPr>
                <w:rFonts w:eastAsia="仿宋"/>
                <w:color w:val="000000"/>
                <w:kern w:val="0"/>
                <w:sz w:val="22"/>
                <w:szCs w:val="22"/>
              </w:rPr>
              <w:lastRenderedPageBreak/>
              <w:t xml:space="preserve">what catalyst. </w:t>
            </w:r>
            <w:r>
              <w:rPr>
                <w:rFonts w:eastAsia="仿宋"/>
                <w:color w:val="000000"/>
                <w:kern w:val="0"/>
                <w:sz w:val="22"/>
                <w:szCs w:val="22"/>
              </w:rPr>
              <w:br/>
              <w:t>Can recognize the catalytic cracking process flow diagram, know the reaction-regeneration system, separation system, know the source and characteristics of catalytic crac</w:t>
            </w:r>
            <w:r>
              <w:rPr>
                <w:rFonts w:eastAsia="仿宋"/>
                <w:color w:val="000000"/>
                <w:kern w:val="0"/>
                <w:sz w:val="22"/>
                <w:szCs w:val="22"/>
              </w:rPr>
              <w:lastRenderedPageBreak/>
              <w:t>king feedstock.</w:t>
            </w:r>
            <w:r>
              <w:rPr>
                <w:rFonts w:eastAsia="仿宋"/>
                <w:color w:val="000000"/>
                <w:kern w:val="0"/>
                <w:sz w:val="22"/>
                <w:szCs w:val="22"/>
              </w:rPr>
              <w:br/>
              <w:t xml:space="preserve"> Know the product distribution and product characteristics of FCC.</w:t>
            </w:r>
          </w:p>
        </w:tc>
        <w:tc>
          <w:tcPr>
            <w:tcW w:w="0" w:type="auto"/>
            <w:vMerge w:val="restart"/>
            <w:tcBorders>
              <w:top w:val="nil"/>
              <w:left w:val="single" w:sz="8" w:space="0" w:color="auto"/>
              <w:bottom w:val="single" w:sz="8" w:space="0" w:color="000000"/>
              <w:right w:val="single" w:sz="8" w:space="0" w:color="auto"/>
            </w:tcBorders>
            <w:noWrap/>
            <w:vAlign w:val="center"/>
          </w:tcPr>
          <w:p w14:paraId="6F0C12F4"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3D3FFBD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5AAC97C1"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w:t>
            </w:r>
          </w:p>
        </w:tc>
      </w:tr>
      <w:tr w:rsidR="00514E8E" w14:paraId="434DF46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64B37C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A7267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D7C133A" w14:textId="77777777" w:rsidR="00514E8E" w:rsidRDefault="00514E8E" w:rsidP="004D03C3">
            <w:pPr>
              <w:widowControl/>
              <w:jc w:val="left"/>
              <w:rPr>
                <w:rFonts w:eastAsia="仿宋"/>
                <w:color w:val="000000"/>
                <w:kern w:val="0"/>
                <w:sz w:val="24"/>
              </w:rPr>
            </w:pPr>
            <w:r>
              <w:rPr>
                <w:rFonts w:eastAsia="仿宋"/>
                <w:color w:val="000000"/>
                <w:kern w:val="0"/>
                <w:sz w:val="24"/>
              </w:rPr>
              <w:t>3.6. Petroleum coke</w:t>
            </w:r>
          </w:p>
        </w:tc>
        <w:tc>
          <w:tcPr>
            <w:tcW w:w="0" w:type="auto"/>
            <w:vMerge/>
            <w:tcBorders>
              <w:top w:val="nil"/>
              <w:left w:val="single" w:sz="8" w:space="0" w:color="auto"/>
              <w:bottom w:val="single" w:sz="8" w:space="0" w:color="000000"/>
              <w:right w:val="single" w:sz="8" w:space="0" w:color="auto"/>
            </w:tcBorders>
            <w:vAlign w:val="center"/>
          </w:tcPr>
          <w:p w14:paraId="0BFA6A0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C2F6E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86934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CD97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D47B73F" w14:textId="77777777" w:rsidR="00514E8E" w:rsidRDefault="00514E8E" w:rsidP="004D03C3">
            <w:pPr>
              <w:widowControl/>
              <w:jc w:val="left"/>
              <w:rPr>
                <w:rFonts w:eastAsia="仿宋"/>
                <w:color w:val="000000"/>
                <w:kern w:val="0"/>
                <w:sz w:val="22"/>
                <w:szCs w:val="22"/>
              </w:rPr>
            </w:pPr>
          </w:p>
        </w:tc>
      </w:tr>
      <w:tr w:rsidR="00514E8E" w14:paraId="619F9824"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0A611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068F8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CBD6A56" w14:textId="77777777" w:rsidR="00514E8E" w:rsidRDefault="00514E8E" w:rsidP="004D03C3">
            <w:pPr>
              <w:widowControl/>
              <w:jc w:val="left"/>
              <w:rPr>
                <w:rFonts w:eastAsia="仿宋"/>
                <w:color w:val="000000"/>
                <w:kern w:val="0"/>
                <w:sz w:val="24"/>
              </w:rPr>
            </w:pPr>
            <w:r>
              <w:rPr>
                <w:rFonts w:eastAsia="仿宋"/>
                <w:color w:val="000000"/>
                <w:kern w:val="0"/>
                <w:sz w:val="24"/>
              </w:rPr>
              <w:t>3.7. Fluidized coking process flow</w:t>
            </w:r>
          </w:p>
        </w:tc>
        <w:tc>
          <w:tcPr>
            <w:tcW w:w="0" w:type="auto"/>
            <w:vMerge/>
            <w:tcBorders>
              <w:top w:val="nil"/>
              <w:left w:val="single" w:sz="8" w:space="0" w:color="auto"/>
              <w:bottom w:val="single" w:sz="8" w:space="0" w:color="000000"/>
              <w:right w:val="single" w:sz="8" w:space="0" w:color="auto"/>
            </w:tcBorders>
            <w:vAlign w:val="center"/>
          </w:tcPr>
          <w:p w14:paraId="09A550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1B1BA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009D7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A51F1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A5A460" w14:textId="77777777" w:rsidR="00514E8E" w:rsidRDefault="00514E8E" w:rsidP="004D03C3">
            <w:pPr>
              <w:widowControl/>
              <w:jc w:val="left"/>
              <w:rPr>
                <w:rFonts w:eastAsia="仿宋"/>
                <w:color w:val="000000"/>
                <w:kern w:val="0"/>
                <w:sz w:val="22"/>
                <w:szCs w:val="22"/>
              </w:rPr>
            </w:pPr>
          </w:p>
        </w:tc>
      </w:tr>
      <w:tr w:rsidR="00514E8E" w14:paraId="3BF4DB1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29C8FC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453C1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A1FBE15"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3.</w:t>
            </w:r>
            <w:proofErr w:type="gramStart"/>
            <w:r>
              <w:rPr>
                <w:rFonts w:eastAsia="仿宋"/>
                <w:color w:val="000000"/>
                <w:kern w:val="0"/>
                <w:sz w:val="24"/>
              </w:rPr>
              <w:t>8.Flexible</w:t>
            </w:r>
            <w:proofErr w:type="spellEnd"/>
            <w:proofErr w:type="gramEnd"/>
            <w:r>
              <w:rPr>
                <w:rFonts w:eastAsia="仿宋"/>
                <w:color w:val="000000"/>
                <w:kern w:val="0"/>
                <w:sz w:val="24"/>
              </w:rPr>
              <w:t xml:space="preserve"> coking process flow</w:t>
            </w:r>
          </w:p>
        </w:tc>
        <w:tc>
          <w:tcPr>
            <w:tcW w:w="0" w:type="auto"/>
            <w:vMerge/>
            <w:tcBorders>
              <w:top w:val="nil"/>
              <w:left w:val="single" w:sz="8" w:space="0" w:color="auto"/>
              <w:bottom w:val="single" w:sz="8" w:space="0" w:color="000000"/>
              <w:right w:val="single" w:sz="8" w:space="0" w:color="auto"/>
            </w:tcBorders>
            <w:vAlign w:val="center"/>
          </w:tcPr>
          <w:p w14:paraId="2ECC298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961400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E365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B9C8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4CB628" w14:textId="77777777" w:rsidR="00514E8E" w:rsidRDefault="00514E8E" w:rsidP="004D03C3">
            <w:pPr>
              <w:widowControl/>
              <w:jc w:val="left"/>
              <w:rPr>
                <w:rFonts w:eastAsia="仿宋"/>
                <w:color w:val="000000"/>
                <w:kern w:val="0"/>
                <w:sz w:val="22"/>
                <w:szCs w:val="22"/>
              </w:rPr>
            </w:pPr>
          </w:p>
        </w:tc>
      </w:tr>
      <w:tr w:rsidR="00514E8E" w14:paraId="6ED14C0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B861B4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2D0904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63B39A6" w14:textId="77777777" w:rsidR="00514E8E" w:rsidRDefault="00514E8E" w:rsidP="004D03C3">
            <w:pPr>
              <w:widowControl/>
              <w:jc w:val="left"/>
              <w:rPr>
                <w:rFonts w:eastAsia="仿宋"/>
                <w:color w:val="000000"/>
                <w:kern w:val="0"/>
                <w:sz w:val="24"/>
              </w:rPr>
            </w:pPr>
            <w:r>
              <w:rPr>
                <w:rFonts w:eastAsia="仿宋"/>
                <w:color w:val="000000"/>
                <w:kern w:val="0"/>
                <w:sz w:val="24"/>
              </w:rPr>
              <w:t>4.1. Overview</w:t>
            </w:r>
          </w:p>
        </w:tc>
        <w:tc>
          <w:tcPr>
            <w:tcW w:w="0" w:type="auto"/>
            <w:vMerge/>
            <w:tcBorders>
              <w:top w:val="nil"/>
              <w:left w:val="single" w:sz="8" w:space="0" w:color="auto"/>
              <w:bottom w:val="single" w:sz="8" w:space="0" w:color="000000"/>
              <w:right w:val="single" w:sz="8" w:space="0" w:color="auto"/>
            </w:tcBorders>
            <w:vAlign w:val="center"/>
          </w:tcPr>
          <w:p w14:paraId="191F70F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3CAD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C60F4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45D4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EA1FC2" w14:textId="77777777" w:rsidR="00514E8E" w:rsidRDefault="00514E8E" w:rsidP="004D03C3">
            <w:pPr>
              <w:widowControl/>
              <w:jc w:val="left"/>
              <w:rPr>
                <w:rFonts w:eastAsia="仿宋"/>
                <w:color w:val="000000"/>
                <w:kern w:val="0"/>
                <w:sz w:val="22"/>
                <w:szCs w:val="22"/>
              </w:rPr>
            </w:pPr>
          </w:p>
        </w:tc>
      </w:tr>
      <w:tr w:rsidR="00514E8E" w14:paraId="7890DE6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E5DF69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C8ECA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82C4DCA" w14:textId="77777777" w:rsidR="00514E8E" w:rsidRDefault="00514E8E" w:rsidP="004D03C3">
            <w:pPr>
              <w:widowControl/>
              <w:jc w:val="left"/>
              <w:rPr>
                <w:rFonts w:eastAsia="仿宋"/>
                <w:color w:val="000000"/>
                <w:kern w:val="0"/>
                <w:sz w:val="24"/>
              </w:rPr>
            </w:pPr>
            <w:r>
              <w:rPr>
                <w:rFonts w:eastAsia="仿宋"/>
                <w:color w:val="000000"/>
                <w:kern w:val="0"/>
                <w:sz w:val="24"/>
              </w:rPr>
              <w:t>4.2. Depth of reaction for reduced viscosity cracking</w:t>
            </w:r>
          </w:p>
        </w:tc>
        <w:tc>
          <w:tcPr>
            <w:tcW w:w="0" w:type="auto"/>
            <w:vMerge/>
            <w:tcBorders>
              <w:top w:val="nil"/>
              <w:left w:val="single" w:sz="8" w:space="0" w:color="auto"/>
              <w:bottom w:val="single" w:sz="8" w:space="0" w:color="000000"/>
              <w:right w:val="single" w:sz="8" w:space="0" w:color="auto"/>
            </w:tcBorders>
            <w:vAlign w:val="center"/>
          </w:tcPr>
          <w:p w14:paraId="46B106E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063124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C019E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ADDDE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25ADFF" w14:textId="77777777" w:rsidR="00514E8E" w:rsidRDefault="00514E8E" w:rsidP="004D03C3">
            <w:pPr>
              <w:widowControl/>
              <w:jc w:val="left"/>
              <w:rPr>
                <w:rFonts w:eastAsia="仿宋"/>
                <w:color w:val="000000"/>
                <w:kern w:val="0"/>
                <w:sz w:val="22"/>
                <w:szCs w:val="22"/>
              </w:rPr>
            </w:pPr>
          </w:p>
        </w:tc>
      </w:tr>
      <w:tr w:rsidR="00514E8E" w14:paraId="404BE8B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8B0522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4BB7F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6DE7CB7" w14:textId="77777777" w:rsidR="00514E8E" w:rsidRDefault="00514E8E" w:rsidP="004D03C3">
            <w:pPr>
              <w:widowControl/>
              <w:jc w:val="left"/>
              <w:rPr>
                <w:rFonts w:eastAsia="仿宋"/>
                <w:color w:val="000000"/>
                <w:kern w:val="0"/>
                <w:sz w:val="24"/>
              </w:rPr>
            </w:pPr>
            <w:r>
              <w:rPr>
                <w:rFonts w:eastAsia="仿宋"/>
                <w:color w:val="000000"/>
                <w:kern w:val="0"/>
                <w:sz w:val="24"/>
              </w:rPr>
              <w:t>4.3. Reduced viscosity cracking reaction kinetics</w:t>
            </w:r>
          </w:p>
        </w:tc>
        <w:tc>
          <w:tcPr>
            <w:tcW w:w="0" w:type="auto"/>
            <w:vMerge/>
            <w:tcBorders>
              <w:top w:val="nil"/>
              <w:left w:val="single" w:sz="8" w:space="0" w:color="auto"/>
              <w:bottom w:val="single" w:sz="8" w:space="0" w:color="000000"/>
              <w:right w:val="single" w:sz="8" w:space="0" w:color="auto"/>
            </w:tcBorders>
            <w:vAlign w:val="center"/>
          </w:tcPr>
          <w:p w14:paraId="4063527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5FA53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518D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9C879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80B3061" w14:textId="77777777" w:rsidR="00514E8E" w:rsidRDefault="00514E8E" w:rsidP="004D03C3">
            <w:pPr>
              <w:widowControl/>
              <w:jc w:val="left"/>
              <w:rPr>
                <w:rFonts w:eastAsia="仿宋"/>
                <w:color w:val="000000"/>
                <w:kern w:val="0"/>
                <w:sz w:val="22"/>
                <w:szCs w:val="22"/>
              </w:rPr>
            </w:pPr>
          </w:p>
        </w:tc>
      </w:tr>
      <w:tr w:rsidR="00514E8E" w14:paraId="68761AD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B2C329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9C95F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7328596" w14:textId="77777777" w:rsidR="00514E8E" w:rsidRDefault="00514E8E" w:rsidP="004D03C3">
            <w:pPr>
              <w:widowControl/>
              <w:jc w:val="left"/>
              <w:rPr>
                <w:rFonts w:eastAsia="仿宋"/>
                <w:color w:val="000000"/>
                <w:kern w:val="0"/>
                <w:sz w:val="24"/>
              </w:rPr>
            </w:pPr>
            <w:r>
              <w:rPr>
                <w:rFonts w:eastAsia="仿宋"/>
                <w:color w:val="000000"/>
                <w:kern w:val="0"/>
                <w:sz w:val="24"/>
              </w:rPr>
              <w:t>4.4. Pro-Hydrogen/Hydrogen Supplier Viscosity Reduction Cracking Processes</w:t>
            </w:r>
          </w:p>
        </w:tc>
        <w:tc>
          <w:tcPr>
            <w:tcW w:w="0" w:type="auto"/>
            <w:vMerge/>
            <w:tcBorders>
              <w:top w:val="nil"/>
              <w:left w:val="single" w:sz="8" w:space="0" w:color="auto"/>
              <w:bottom w:val="single" w:sz="8" w:space="0" w:color="000000"/>
              <w:right w:val="single" w:sz="8" w:space="0" w:color="auto"/>
            </w:tcBorders>
            <w:vAlign w:val="center"/>
          </w:tcPr>
          <w:p w14:paraId="683BCF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9A96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8BD1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FDE0D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A6CF94" w14:textId="77777777" w:rsidR="00514E8E" w:rsidRDefault="00514E8E" w:rsidP="004D03C3">
            <w:pPr>
              <w:widowControl/>
              <w:jc w:val="left"/>
              <w:rPr>
                <w:rFonts w:eastAsia="仿宋"/>
                <w:color w:val="000000"/>
                <w:kern w:val="0"/>
                <w:sz w:val="22"/>
                <w:szCs w:val="22"/>
              </w:rPr>
            </w:pPr>
          </w:p>
        </w:tc>
      </w:tr>
      <w:tr w:rsidR="00514E8E" w14:paraId="3DF3D2E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5F0605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1ABDA0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8D8B0EF" w14:textId="77777777" w:rsidR="00514E8E" w:rsidRDefault="00514E8E" w:rsidP="004D03C3">
            <w:pPr>
              <w:widowControl/>
              <w:jc w:val="left"/>
              <w:rPr>
                <w:rFonts w:eastAsia="仿宋"/>
                <w:color w:val="000000"/>
                <w:kern w:val="0"/>
                <w:sz w:val="24"/>
              </w:rPr>
            </w:pPr>
            <w:r>
              <w:rPr>
                <w:rFonts w:eastAsia="仿宋"/>
                <w:color w:val="000000"/>
                <w:kern w:val="0"/>
                <w:sz w:val="24"/>
              </w:rPr>
              <w:t>5.1. Steam thermal cracking Eureka process</w:t>
            </w:r>
          </w:p>
        </w:tc>
        <w:tc>
          <w:tcPr>
            <w:tcW w:w="0" w:type="auto"/>
            <w:vMerge/>
            <w:tcBorders>
              <w:top w:val="nil"/>
              <w:left w:val="single" w:sz="8" w:space="0" w:color="auto"/>
              <w:bottom w:val="single" w:sz="8" w:space="0" w:color="000000"/>
              <w:right w:val="single" w:sz="8" w:space="0" w:color="auto"/>
            </w:tcBorders>
            <w:vAlign w:val="center"/>
          </w:tcPr>
          <w:p w14:paraId="2C08B1F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A0355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2BE21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8D53C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D33DBA" w14:textId="77777777" w:rsidR="00514E8E" w:rsidRDefault="00514E8E" w:rsidP="004D03C3">
            <w:pPr>
              <w:widowControl/>
              <w:jc w:val="left"/>
              <w:rPr>
                <w:rFonts w:eastAsia="仿宋"/>
                <w:color w:val="000000"/>
                <w:kern w:val="0"/>
                <w:sz w:val="22"/>
                <w:szCs w:val="22"/>
              </w:rPr>
            </w:pPr>
          </w:p>
        </w:tc>
      </w:tr>
      <w:tr w:rsidR="00514E8E" w14:paraId="282AE38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DEEA29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E036F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2A8D5AD" w14:textId="77777777" w:rsidR="00514E8E" w:rsidRDefault="00514E8E" w:rsidP="004D03C3">
            <w:pPr>
              <w:widowControl/>
              <w:jc w:val="left"/>
              <w:rPr>
                <w:rFonts w:eastAsia="仿宋"/>
                <w:color w:val="000000"/>
                <w:kern w:val="0"/>
                <w:sz w:val="24"/>
              </w:rPr>
            </w:pPr>
            <w:r>
              <w:rPr>
                <w:rFonts w:eastAsia="仿宋"/>
                <w:color w:val="000000"/>
                <w:kern w:val="0"/>
                <w:sz w:val="24"/>
              </w:rPr>
              <w:t>5.2. Deep thermal conversion</w:t>
            </w:r>
          </w:p>
        </w:tc>
        <w:tc>
          <w:tcPr>
            <w:tcW w:w="0" w:type="auto"/>
            <w:vMerge/>
            <w:tcBorders>
              <w:top w:val="nil"/>
              <w:left w:val="single" w:sz="8" w:space="0" w:color="auto"/>
              <w:bottom w:val="single" w:sz="8" w:space="0" w:color="000000"/>
              <w:right w:val="single" w:sz="8" w:space="0" w:color="auto"/>
            </w:tcBorders>
            <w:vAlign w:val="center"/>
          </w:tcPr>
          <w:p w14:paraId="521A40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417929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5F148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A353F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5D7F04F" w14:textId="77777777" w:rsidR="00514E8E" w:rsidRDefault="00514E8E" w:rsidP="004D03C3">
            <w:pPr>
              <w:widowControl/>
              <w:jc w:val="left"/>
              <w:rPr>
                <w:rFonts w:eastAsia="仿宋"/>
                <w:color w:val="000000"/>
                <w:kern w:val="0"/>
                <w:sz w:val="22"/>
                <w:szCs w:val="22"/>
              </w:rPr>
            </w:pPr>
          </w:p>
        </w:tc>
      </w:tr>
      <w:tr w:rsidR="00514E8E" w14:paraId="2C30F3C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067DAA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3B46D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C19F668" w14:textId="77777777" w:rsidR="00514E8E" w:rsidRDefault="00514E8E" w:rsidP="004D03C3">
            <w:pPr>
              <w:widowControl/>
              <w:jc w:val="left"/>
              <w:rPr>
                <w:rFonts w:eastAsia="仿宋"/>
                <w:color w:val="000000"/>
                <w:kern w:val="0"/>
                <w:sz w:val="24"/>
              </w:rPr>
            </w:pPr>
            <w:r>
              <w:rPr>
                <w:rFonts w:eastAsia="仿宋"/>
                <w:color w:val="000000"/>
                <w:kern w:val="0"/>
                <w:sz w:val="24"/>
              </w:rPr>
              <w:t>5.3. Combined HSC-ROSE process</w:t>
            </w:r>
          </w:p>
        </w:tc>
        <w:tc>
          <w:tcPr>
            <w:tcW w:w="0" w:type="auto"/>
            <w:vMerge/>
            <w:tcBorders>
              <w:top w:val="nil"/>
              <w:left w:val="single" w:sz="8" w:space="0" w:color="auto"/>
              <w:bottom w:val="single" w:sz="8" w:space="0" w:color="000000"/>
              <w:right w:val="single" w:sz="8" w:space="0" w:color="auto"/>
            </w:tcBorders>
            <w:vAlign w:val="center"/>
          </w:tcPr>
          <w:p w14:paraId="7B0ECC1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B9A10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631C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A37F36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813DE9" w14:textId="77777777" w:rsidR="00514E8E" w:rsidRDefault="00514E8E" w:rsidP="004D03C3">
            <w:pPr>
              <w:widowControl/>
              <w:jc w:val="left"/>
              <w:rPr>
                <w:rFonts w:eastAsia="仿宋"/>
                <w:color w:val="000000"/>
                <w:kern w:val="0"/>
                <w:sz w:val="22"/>
                <w:szCs w:val="22"/>
              </w:rPr>
            </w:pPr>
          </w:p>
        </w:tc>
      </w:tr>
      <w:tr w:rsidR="00514E8E" w14:paraId="43F2053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D04F4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324E0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EE91022"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5.4.ART</w:t>
            </w:r>
            <w:proofErr w:type="spellEnd"/>
            <w:r>
              <w:rPr>
                <w:rFonts w:eastAsia="仿宋"/>
                <w:color w:val="000000"/>
                <w:kern w:val="0"/>
                <w:sz w:val="24"/>
              </w:rPr>
              <w:t xml:space="preserve"> process</w:t>
            </w:r>
          </w:p>
        </w:tc>
        <w:tc>
          <w:tcPr>
            <w:tcW w:w="0" w:type="auto"/>
            <w:vMerge/>
            <w:tcBorders>
              <w:top w:val="nil"/>
              <w:left w:val="single" w:sz="8" w:space="0" w:color="auto"/>
              <w:bottom w:val="single" w:sz="8" w:space="0" w:color="000000"/>
              <w:right w:val="single" w:sz="8" w:space="0" w:color="auto"/>
            </w:tcBorders>
            <w:vAlign w:val="center"/>
          </w:tcPr>
          <w:p w14:paraId="1E1C9FE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2E1EB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5CC06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84ED1B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CF40B3" w14:textId="77777777" w:rsidR="00514E8E" w:rsidRDefault="00514E8E" w:rsidP="004D03C3">
            <w:pPr>
              <w:widowControl/>
              <w:jc w:val="left"/>
              <w:rPr>
                <w:rFonts w:eastAsia="仿宋"/>
                <w:color w:val="000000"/>
                <w:kern w:val="0"/>
                <w:sz w:val="22"/>
                <w:szCs w:val="22"/>
              </w:rPr>
            </w:pPr>
          </w:p>
        </w:tc>
      </w:tr>
      <w:tr w:rsidR="00514E8E" w14:paraId="47F7639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6BF08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ADDBA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D01DD5"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5.5. </w:t>
            </w:r>
            <w:proofErr w:type="spellStart"/>
            <w:r>
              <w:rPr>
                <w:rFonts w:eastAsia="仿宋"/>
                <w:color w:val="000000"/>
                <w:kern w:val="0"/>
                <w:sz w:val="24"/>
              </w:rPr>
              <w:t>ROP</w:t>
            </w:r>
            <w:proofErr w:type="spellEnd"/>
            <w:r>
              <w:rPr>
                <w:rFonts w:eastAsia="仿宋"/>
                <w:color w:val="000000"/>
                <w:kern w:val="0"/>
                <w:sz w:val="24"/>
              </w:rPr>
              <w:t xml:space="preserve"> Process (Residual Oil Process) </w:t>
            </w:r>
          </w:p>
        </w:tc>
        <w:tc>
          <w:tcPr>
            <w:tcW w:w="0" w:type="auto"/>
            <w:vMerge/>
            <w:tcBorders>
              <w:top w:val="nil"/>
              <w:left w:val="single" w:sz="8" w:space="0" w:color="auto"/>
              <w:bottom w:val="single" w:sz="8" w:space="0" w:color="000000"/>
              <w:right w:val="single" w:sz="8" w:space="0" w:color="auto"/>
            </w:tcBorders>
            <w:vAlign w:val="center"/>
          </w:tcPr>
          <w:p w14:paraId="34156C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FE371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7957C2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C7A5A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29C855" w14:textId="77777777" w:rsidR="00514E8E" w:rsidRDefault="00514E8E" w:rsidP="004D03C3">
            <w:pPr>
              <w:widowControl/>
              <w:jc w:val="left"/>
              <w:rPr>
                <w:rFonts w:eastAsia="仿宋"/>
                <w:color w:val="000000"/>
                <w:kern w:val="0"/>
                <w:sz w:val="22"/>
                <w:szCs w:val="22"/>
              </w:rPr>
            </w:pPr>
          </w:p>
        </w:tc>
      </w:tr>
      <w:tr w:rsidR="00514E8E" w14:paraId="35BF170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8B42A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E1056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99C2FE" w14:textId="77777777" w:rsidR="00514E8E" w:rsidRDefault="00514E8E" w:rsidP="004D03C3">
            <w:pPr>
              <w:widowControl/>
              <w:jc w:val="left"/>
              <w:rPr>
                <w:rFonts w:eastAsia="仿宋"/>
                <w:color w:val="000000"/>
                <w:kern w:val="0"/>
                <w:sz w:val="24"/>
              </w:rPr>
            </w:pPr>
            <w:r>
              <w:rPr>
                <w:rFonts w:eastAsia="仿宋"/>
                <w:color w:val="000000"/>
                <w:kern w:val="0"/>
                <w:sz w:val="24"/>
              </w:rPr>
              <w:t>1.0. Overview</w:t>
            </w:r>
          </w:p>
        </w:tc>
        <w:tc>
          <w:tcPr>
            <w:tcW w:w="0" w:type="auto"/>
            <w:vMerge/>
            <w:tcBorders>
              <w:top w:val="nil"/>
              <w:left w:val="single" w:sz="8" w:space="0" w:color="auto"/>
              <w:bottom w:val="single" w:sz="8" w:space="0" w:color="000000"/>
              <w:right w:val="single" w:sz="8" w:space="0" w:color="auto"/>
            </w:tcBorders>
            <w:vAlign w:val="center"/>
          </w:tcPr>
          <w:p w14:paraId="0EDA846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16669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6B974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96B37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70AD8F" w14:textId="77777777" w:rsidR="00514E8E" w:rsidRDefault="00514E8E" w:rsidP="004D03C3">
            <w:pPr>
              <w:widowControl/>
              <w:jc w:val="left"/>
              <w:rPr>
                <w:rFonts w:eastAsia="仿宋"/>
                <w:color w:val="000000"/>
                <w:kern w:val="0"/>
                <w:sz w:val="22"/>
                <w:szCs w:val="22"/>
              </w:rPr>
            </w:pPr>
          </w:p>
        </w:tc>
      </w:tr>
      <w:tr w:rsidR="00514E8E" w14:paraId="2ADA81D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EE407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0EA7B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643F544" w14:textId="77777777" w:rsidR="00514E8E" w:rsidRDefault="00514E8E" w:rsidP="004D03C3">
            <w:pPr>
              <w:widowControl/>
              <w:jc w:val="left"/>
              <w:rPr>
                <w:rFonts w:eastAsia="仿宋"/>
                <w:color w:val="000000"/>
                <w:kern w:val="0"/>
                <w:sz w:val="24"/>
              </w:rPr>
            </w:pPr>
            <w:r>
              <w:rPr>
                <w:rFonts w:eastAsia="仿宋"/>
                <w:color w:val="000000"/>
                <w:kern w:val="0"/>
                <w:sz w:val="24"/>
              </w:rPr>
              <w:t>1.1. What is FCC?</w:t>
            </w:r>
          </w:p>
        </w:tc>
        <w:tc>
          <w:tcPr>
            <w:tcW w:w="0" w:type="auto"/>
            <w:vMerge/>
            <w:tcBorders>
              <w:top w:val="nil"/>
              <w:left w:val="single" w:sz="8" w:space="0" w:color="auto"/>
              <w:bottom w:val="single" w:sz="8" w:space="0" w:color="000000"/>
              <w:right w:val="single" w:sz="8" w:space="0" w:color="auto"/>
            </w:tcBorders>
            <w:vAlign w:val="center"/>
          </w:tcPr>
          <w:p w14:paraId="7824DB8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906181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9D6182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56A1B3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A2CE8B" w14:textId="77777777" w:rsidR="00514E8E" w:rsidRDefault="00514E8E" w:rsidP="004D03C3">
            <w:pPr>
              <w:widowControl/>
              <w:jc w:val="left"/>
              <w:rPr>
                <w:rFonts w:eastAsia="仿宋"/>
                <w:color w:val="000000"/>
                <w:kern w:val="0"/>
                <w:sz w:val="22"/>
                <w:szCs w:val="22"/>
              </w:rPr>
            </w:pPr>
          </w:p>
        </w:tc>
      </w:tr>
      <w:tr w:rsidR="00514E8E" w14:paraId="3169572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BB4CD2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304C0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1E0AA97" w14:textId="77777777" w:rsidR="00514E8E" w:rsidRDefault="00514E8E" w:rsidP="004D03C3">
            <w:pPr>
              <w:widowControl/>
              <w:jc w:val="left"/>
              <w:rPr>
                <w:rFonts w:eastAsia="仿宋"/>
                <w:color w:val="000000"/>
                <w:kern w:val="0"/>
                <w:sz w:val="24"/>
              </w:rPr>
            </w:pPr>
            <w:r>
              <w:rPr>
                <w:rFonts w:eastAsia="仿宋"/>
                <w:color w:val="000000"/>
                <w:kern w:val="0"/>
                <w:sz w:val="24"/>
              </w:rPr>
              <w:t>1.2. History of FCC process development</w:t>
            </w:r>
          </w:p>
        </w:tc>
        <w:tc>
          <w:tcPr>
            <w:tcW w:w="0" w:type="auto"/>
            <w:vMerge/>
            <w:tcBorders>
              <w:top w:val="nil"/>
              <w:left w:val="single" w:sz="8" w:space="0" w:color="auto"/>
              <w:bottom w:val="single" w:sz="8" w:space="0" w:color="000000"/>
              <w:right w:val="single" w:sz="8" w:space="0" w:color="auto"/>
            </w:tcBorders>
            <w:vAlign w:val="center"/>
          </w:tcPr>
          <w:p w14:paraId="72FD2FB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1D17B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52387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1F448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D93FD4C" w14:textId="77777777" w:rsidR="00514E8E" w:rsidRDefault="00514E8E" w:rsidP="004D03C3">
            <w:pPr>
              <w:widowControl/>
              <w:jc w:val="left"/>
              <w:rPr>
                <w:rFonts w:eastAsia="仿宋"/>
                <w:color w:val="000000"/>
                <w:kern w:val="0"/>
                <w:sz w:val="22"/>
                <w:szCs w:val="22"/>
              </w:rPr>
            </w:pPr>
          </w:p>
        </w:tc>
      </w:tr>
      <w:tr w:rsidR="00514E8E" w14:paraId="7D39C5D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14147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5F60F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617E189" w14:textId="77777777" w:rsidR="00514E8E" w:rsidRDefault="00514E8E" w:rsidP="004D03C3">
            <w:pPr>
              <w:widowControl/>
              <w:jc w:val="left"/>
              <w:rPr>
                <w:rFonts w:eastAsia="仿宋"/>
                <w:color w:val="000000"/>
                <w:kern w:val="0"/>
                <w:sz w:val="24"/>
              </w:rPr>
            </w:pPr>
            <w:r>
              <w:rPr>
                <w:rFonts w:eastAsia="仿宋"/>
                <w:color w:val="000000"/>
                <w:kern w:val="0"/>
                <w:sz w:val="24"/>
              </w:rPr>
              <w:t>1.3. Principle flow of the FCC process</w:t>
            </w:r>
          </w:p>
        </w:tc>
        <w:tc>
          <w:tcPr>
            <w:tcW w:w="0" w:type="auto"/>
            <w:vMerge/>
            <w:tcBorders>
              <w:top w:val="nil"/>
              <w:left w:val="single" w:sz="8" w:space="0" w:color="auto"/>
              <w:bottom w:val="single" w:sz="8" w:space="0" w:color="000000"/>
              <w:right w:val="single" w:sz="8" w:space="0" w:color="auto"/>
            </w:tcBorders>
            <w:vAlign w:val="center"/>
          </w:tcPr>
          <w:p w14:paraId="6D341D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61BA0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2A60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D281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CD8A27" w14:textId="77777777" w:rsidR="00514E8E" w:rsidRDefault="00514E8E" w:rsidP="004D03C3">
            <w:pPr>
              <w:widowControl/>
              <w:jc w:val="left"/>
              <w:rPr>
                <w:rFonts w:eastAsia="仿宋"/>
                <w:color w:val="000000"/>
                <w:kern w:val="0"/>
                <w:sz w:val="22"/>
                <w:szCs w:val="22"/>
              </w:rPr>
            </w:pPr>
          </w:p>
        </w:tc>
      </w:tr>
      <w:tr w:rsidR="00514E8E" w14:paraId="78E22A9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C67DA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434F3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C419930" w14:textId="77777777" w:rsidR="00514E8E" w:rsidRDefault="00514E8E" w:rsidP="004D03C3">
            <w:pPr>
              <w:widowControl/>
              <w:jc w:val="left"/>
              <w:rPr>
                <w:rFonts w:eastAsia="仿宋"/>
                <w:color w:val="000000"/>
                <w:kern w:val="0"/>
                <w:sz w:val="24"/>
              </w:rPr>
            </w:pPr>
            <w:r>
              <w:rPr>
                <w:rFonts w:eastAsia="仿宋"/>
                <w:color w:val="000000"/>
                <w:kern w:val="0"/>
                <w:sz w:val="24"/>
              </w:rPr>
              <w:t>1.4. Feedstock for FCC</w:t>
            </w:r>
          </w:p>
        </w:tc>
        <w:tc>
          <w:tcPr>
            <w:tcW w:w="0" w:type="auto"/>
            <w:vMerge/>
            <w:tcBorders>
              <w:top w:val="nil"/>
              <w:left w:val="single" w:sz="8" w:space="0" w:color="auto"/>
              <w:bottom w:val="single" w:sz="8" w:space="0" w:color="000000"/>
              <w:right w:val="single" w:sz="8" w:space="0" w:color="auto"/>
            </w:tcBorders>
            <w:vAlign w:val="center"/>
          </w:tcPr>
          <w:p w14:paraId="5B9E9B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BF9DB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13569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8EEC81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7EC1EA" w14:textId="77777777" w:rsidR="00514E8E" w:rsidRDefault="00514E8E" w:rsidP="004D03C3">
            <w:pPr>
              <w:widowControl/>
              <w:jc w:val="left"/>
              <w:rPr>
                <w:rFonts w:eastAsia="仿宋"/>
                <w:color w:val="000000"/>
                <w:kern w:val="0"/>
                <w:sz w:val="22"/>
                <w:szCs w:val="22"/>
              </w:rPr>
            </w:pPr>
          </w:p>
        </w:tc>
      </w:tr>
      <w:tr w:rsidR="00514E8E" w14:paraId="434D9AD6"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1789A5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6A1B87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552E92AF" w14:textId="77777777" w:rsidR="00514E8E" w:rsidRDefault="00514E8E" w:rsidP="004D03C3">
            <w:pPr>
              <w:widowControl/>
              <w:jc w:val="left"/>
              <w:rPr>
                <w:rFonts w:eastAsia="仿宋"/>
                <w:color w:val="000000"/>
                <w:kern w:val="0"/>
                <w:sz w:val="24"/>
              </w:rPr>
            </w:pPr>
            <w:r>
              <w:rPr>
                <w:rFonts w:eastAsia="仿宋"/>
                <w:color w:val="000000"/>
                <w:kern w:val="0"/>
                <w:sz w:val="24"/>
              </w:rPr>
              <w:t>1.5. Products of catalytic cracking</w:t>
            </w:r>
          </w:p>
        </w:tc>
        <w:tc>
          <w:tcPr>
            <w:tcW w:w="0" w:type="auto"/>
            <w:vMerge/>
            <w:tcBorders>
              <w:top w:val="nil"/>
              <w:left w:val="single" w:sz="8" w:space="0" w:color="auto"/>
              <w:bottom w:val="single" w:sz="8" w:space="0" w:color="000000"/>
              <w:right w:val="single" w:sz="8" w:space="0" w:color="auto"/>
            </w:tcBorders>
            <w:vAlign w:val="center"/>
          </w:tcPr>
          <w:p w14:paraId="76BE1B2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2501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A67E6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4B38A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C99B0A" w14:textId="77777777" w:rsidR="00514E8E" w:rsidRDefault="00514E8E" w:rsidP="004D03C3">
            <w:pPr>
              <w:widowControl/>
              <w:jc w:val="left"/>
              <w:rPr>
                <w:rFonts w:eastAsia="仿宋"/>
                <w:color w:val="000000"/>
                <w:kern w:val="0"/>
                <w:sz w:val="22"/>
                <w:szCs w:val="22"/>
              </w:rPr>
            </w:pPr>
          </w:p>
        </w:tc>
      </w:tr>
      <w:tr w:rsidR="00514E8E" w14:paraId="6928A52A"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1339EA2C"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8</w:t>
            </w:r>
          </w:p>
        </w:tc>
        <w:tc>
          <w:tcPr>
            <w:tcW w:w="0" w:type="auto"/>
            <w:vMerge w:val="restart"/>
            <w:tcBorders>
              <w:top w:val="nil"/>
              <w:left w:val="single" w:sz="8" w:space="0" w:color="auto"/>
              <w:bottom w:val="single" w:sz="8" w:space="0" w:color="000000"/>
              <w:right w:val="single" w:sz="8" w:space="0" w:color="auto"/>
            </w:tcBorders>
            <w:vAlign w:val="center"/>
          </w:tcPr>
          <w:p w14:paraId="2FD95913"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2 Catalytic Cracking Reactions </w:t>
            </w:r>
            <w:r>
              <w:rPr>
                <w:rFonts w:eastAsia="仿宋"/>
                <w:color w:val="000000"/>
                <w:kern w:val="0"/>
                <w:sz w:val="22"/>
                <w:szCs w:val="22"/>
              </w:rPr>
              <w:br/>
              <w:t>Section 3 Catalytic Cracking Catalysts</w:t>
            </w:r>
          </w:p>
        </w:tc>
        <w:tc>
          <w:tcPr>
            <w:tcW w:w="0" w:type="auto"/>
            <w:tcBorders>
              <w:top w:val="nil"/>
              <w:left w:val="nil"/>
              <w:bottom w:val="nil"/>
              <w:right w:val="nil"/>
            </w:tcBorders>
            <w:noWrap/>
            <w:vAlign w:val="center"/>
          </w:tcPr>
          <w:p w14:paraId="403B057E" w14:textId="77777777" w:rsidR="00514E8E" w:rsidRDefault="00514E8E" w:rsidP="004D03C3">
            <w:pPr>
              <w:widowControl/>
              <w:jc w:val="left"/>
              <w:rPr>
                <w:rFonts w:eastAsia="仿宋"/>
                <w:color w:val="000000"/>
                <w:kern w:val="0"/>
                <w:sz w:val="24"/>
              </w:rPr>
            </w:pPr>
            <w:r>
              <w:rPr>
                <w:rFonts w:eastAsia="仿宋"/>
                <w:color w:val="000000"/>
                <w:kern w:val="0"/>
                <w:sz w:val="24"/>
              </w:rPr>
              <w:t>2.1. Catalytic cracking reactions of monomer hydrocarbons</w:t>
            </w:r>
          </w:p>
        </w:tc>
        <w:tc>
          <w:tcPr>
            <w:tcW w:w="0" w:type="auto"/>
            <w:vMerge w:val="restart"/>
            <w:tcBorders>
              <w:top w:val="nil"/>
              <w:left w:val="single" w:sz="8" w:space="0" w:color="auto"/>
              <w:bottom w:val="single" w:sz="8" w:space="0" w:color="000000"/>
              <w:right w:val="single" w:sz="8" w:space="0" w:color="auto"/>
            </w:tcBorders>
            <w:noWrap/>
            <w:vAlign w:val="center"/>
          </w:tcPr>
          <w:p w14:paraId="334E999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69667E55"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To master the various types of reactions occurring in alkanes, olefins, cycloalkanes and arom</w:t>
            </w:r>
            <w:r>
              <w:rPr>
                <w:rFonts w:eastAsia="仿宋"/>
                <w:color w:val="000000"/>
                <w:kern w:val="0"/>
                <w:sz w:val="22"/>
                <w:szCs w:val="22"/>
              </w:rPr>
              <w:lastRenderedPageBreak/>
              <w:t>atic hydrocarbons, and to master the corresponding characteristics of the reactions.</w:t>
            </w:r>
            <w:r>
              <w:rPr>
                <w:rFonts w:eastAsia="仿宋"/>
                <w:color w:val="000000"/>
                <w:kern w:val="0"/>
                <w:sz w:val="22"/>
                <w:szCs w:val="22"/>
              </w:rPr>
              <w:br/>
              <w:t xml:space="preserve"> To master the three steps of the reaction mechanism of n-carbon ions, to know the reaction character</w:t>
            </w:r>
            <w:r>
              <w:rPr>
                <w:rFonts w:eastAsia="仿宋"/>
                <w:color w:val="000000"/>
                <w:kern w:val="0"/>
                <w:sz w:val="22"/>
                <w:szCs w:val="22"/>
              </w:rPr>
              <w:lastRenderedPageBreak/>
              <w:t xml:space="preserve">istics of n-carbon ions, to be able to use the reaction mechanism of n-carbon ions to explain the reaction characteristics of catalytic cracking, and finally to be able to compare the reaction </w:t>
            </w:r>
            <w:r>
              <w:rPr>
                <w:rFonts w:eastAsia="仿宋"/>
                <w:color w:val="000000"/>
                <w:kern w:val="0"/>
                <w:sz w:val="22"/>
                <w:szCs w:val="22"/>
              </w:rPr>
              <w:lastRenderedPageBreak/>
              <w:t xml:space="preserve">of catalytic cracking with the reaction of thermal cracking. The reaction characteristics of catalytic cracking of </w:t>
            </w:r>
            <w:r>
              <w:rPr>
                <w:rFonts w:eastAsia="仿宋"/>
                <w:color w:val="000000"/>
                <w:kern w:val="0"/>
                <w:sz w:val="22"/>
                <w:szCs w:val="22"/>
              </w:rPr>
              <w:br/>
              <w:t>petroleum distillates should be mastered. The ordering of the adsorption and react</w:t>
            </w:r>
            <w:r>
              <w:rPr>
                <w:rFonts w:eastAsia="仿宋"/>
                <w:color w:val="000000"/>
                <w:kern w:val="0"/>
                <w:sz w:val="22"/>
                <w:szCs w:val="22"/>
              </w:rPr>
              <w:lastRenderedPageBreak/>
              <w:t xml:space="preserve">ion capacities of different monomer hydrocarbons should be known, and the effects caused by contradictory ordering should be known. The reaction characteristics of residue catalytic cracking </w:t>
            </w:r>
            <w:r>
              <w:rPr>
                <w:rFonts w:eastAsia="仿宋"/>
                <w:color w:val="000000"/>
                <w:kern w:val="0"/>
                <w:sz w:val="22"/>
                <w:szCs w:val="22"/>
              </w:rPr>
              <w:lastRenderedPageBreak/>
              <w:t>should be mastered.</w:t>
            </w:r>
            <w:r>
              <w:rPr>
                <w:rFonts w:eastAsia="仿宋"/>
                <w:color w:val="000000"/>
                <w:kern w:val="0"/>
                <w:sz w:val="22"/>
                <w:szCs w:val="22"/>
              </w:rPr>
              <w:br/>
              <w:t xml:space="preserve"> The thermodynamic characteristics of catalytic cracking reaction should be mastered.</w:t>
            </w:r>
            <w:r>
              <w:rPr>
                <w:rFonts w:eastAsia="仿宋"/>
                <w:color w:val="000000"/>
                <w:kern w:val="0"/>
                <w:sz w:val="22"/>
                <w:szCs w:val="22"/>
              </w:rPr>
              <w:br/>
              <w:t xml:space="preserve"> What are the absorptive and exothermic reactions in catalytic cracking must be mast</w:t>
            </w:r>
            <w:r>
              <w:rPr>
                <w:rFonts w:eastAsia="仿宋"/>
                <w:color w:val="000000"/>
                <w:kern w:val="0"/>
                <w:sz w:val="22"/>
                <w:szCs w:val="22"/>
              </w:rPr>
              <w:lastRenderedPageBreak/>
              <w:t xml:space="preserve">ered. Three basic concepts of catalytic cracking reaction kinetics are to be mastered. The effects of </w:t>
            </w:r>
            <w:r>
              <w:rPr>
                <w:rFonts w:eastAsia="仿宋"/>
                <w:color w:val="000000"/>
                <w:kern w:val="0"/>
                <w:sz w:val="22"/>
                <w:szCs w:val="22"/>
              </w:rPr>
              <w:br/>
              <w:t xml:space="preserve">catalyst activity, reaction temperature, feedstock properties, and reaction pressure on the </w:t>
            </w:r>
            <w:r>
              <w:rPr>
                <w:rFonts w:eastAsia="仿宋"/>
                <w:color w:val="000000"/>
                <w:kern w:val="0"/>
                <w:sz w:val="22"/>
                <w:szCs w:val="22"/>
              </w:rPr>
              <w:lastRenderedPageBreak/>
              <w:t xml:space="preserve">kinetics of </w:t>
            </w:r>
            <w:r>
              <w:rPr>
                <w:rFonts w:eastAsia="仿宋"/>
                <w:color w:val="000000"/>
                <w:kern w:val="0"/>
                <w:sz w:val="22"/>
                <w:szCs w:val="22"/>
              </w:rPr>
              <w:br/>
              <w:t>catalytic cracking reactions must be mastered.</w:t>
            </w:r>
            <w:r>
              <w:rPr>
                <w:rFonts w:eastAsia="仿宋"/>
                <w:color w:val="000000"/>
                <w:kern w:val="0"/>
                <w:sz w:val="22"/>
                <w:szCs w:val="22"/>
              </w:rPr>
              <w:br/>
              <w:t xml:space="preserve"> The difference in temperature sensitivity between catalytic cracking and thermal cracking needs to be mastered.</w:t>
            </w:r>
          </w:p>
        </w:tc>
        <w:tc>
          <w:tcPr>
            <w:tcW w:w="0" w:type="auto"/>
            <w:vMerge w:val="restart"/>
            <w:tcBorders>
              <w:top w:val="nil"/>
              <w:left w:val="single" w:sz="8" w:space="0" w:color="auto"/>
              <w:bottom w:val="single" w:sz="8" w:space="0" w:color="000000"/>
              <w:right w:val="single" w:sz="8" w:space="0" w:color="auto"/>
            </w:tcBorders>
            <w:noWrap/>
            <w:vAlign w:val="center"/>
          </w:tcPr>
          <w:p w14:paraId="1C096C3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3089D5B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32D9D0B6"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w:t>
            </w:r>
          </w:p>
        </w:tc>
      </w:tr>
      <w:tr w:rsidR="00514E8E" w14:paraId="1819B2D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7552E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DE04F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571F630" w14:textId="77777777" w:rsidR="00514E8E" w:rsidRDefault="00514E8E" w:rsidP="004D03C3">
            <w:pPr>
              <w:widowControl/>
              <w:jc w:val="left"/>
              <w:rPr>
                <w:rFonts w:eastAsia="仿宋"/>
                <w:color w:val="000000"/>
                <w:kern w:val="0"/>
                <w:sz w:val="24"/>
              </w:rPr>
            </w:pPr>
            <w:r>
              <w:rPr>
                <w:rFonts w:eastAsia="仿宋"/>
                <w:color w:val="000000"/>
                <w:kern w:val="0"/>
                <w:sz w:val="24"/>
              </w:rPr>
              <w:t>2.2. Hydrocarbon catalytic cracking reaction mechanism</w:t>
            </w:r>
          </w:p>
        </w:tc>
        <w:tc>
          <w:tcPr>
            <w:tcW w:w="0" w:type="auto"/>
            <w:vMerge/>
            <w:tcBorders>
              <w:top w:val="nil"/>
              <w:left w:val="single" w:sz="8" w:space="0" w:color="auto"/>
              <w:bottom w:val="single" w:sz="8" w:space="0" w:color="000000"/>
              <w:right w:val="single" w:sz="8" w:space="0" w:color="auto"/>
            </w:tcBorders>
            <w:vAlign w:val="center"/>
          </w:tcPr>
          <w:p w14:paraId="0FFE639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3F24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A6030E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41F29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03E29F" w14:textId="77777777" w:rsidR="00514E8E" w:rsidRDefault="00514E8E" w:rsidP="004D03C3">
            <w:pPr>
              <w:widowControl/>
              <w:jc w:val="left"/>
              <w:rPr>
                <w:rFonts w:eastAsia="仿宋"/>
                <w:color w:val="000000"/>
                <w:kern w:val="0"/>
                <w:sz w:val="22"/>
                <w:szCs w:val="22"/>
              </w:rPr>
            </w:pPr>
          </w:p>
        </w:tc>
      </w:tr>
      <w:tr w:rsidR="00514E8E" w14:paraId="0581FB3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CEEF47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24631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CF9A972" w14:textId="77777777" w:rsidR="00514E8E" w:rsidRDefault="00514E8E" w:rsidP="004D03C3">
            <w:pPr>
              <w:widowControl/>
              <w:jc w:val="left"/>
              <w:rPr>
                <w:rFonts w:eastAsia="仿宋"/>
                <w:color w:val="000000"/>
                <w:kern w:val="0"/>
                <w:sz w:val="24"/>
              </w:rPr>
            </w:pPr>
            <w:r>
              <w:rPr>
                <w:rFonts w:eastAsia="仿宋"/>
                <w:color w:val="000000"/>
                <w:kern w:val="0"/>
                <w:sz w:val="24"/>
              </w:rPr>
              <w:t>2.3. Reaction characteristics of catalytic cracking of petroleum fractions</w:t>
            </w:r>
          </w:p>
        </w:tc>
        <w:tc>
          <w:tcPr>
            <w:tcW w:w="0" w:type="auto"/>
            <w:vMerge/>
            <w:tcBorders>
              <w:top w:val="nil"/>
              <w:left w:val="single" w:sz="8" w:space="0" w:color="auto"/>
              <w:bottom w:val="single" w:sz="8" w:space="0" w:color="000000"/>
              <w:right w:val="single" w:sz="8" w:space="0" w:color="auto"/>
            </w:tcBorders>
            <w:vAlign w:val="center"/>
          </w:tcPr>
          <w:p w14:paraId="30E6303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D4717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12BB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AFF75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B09648" w14:textId="77777777" w:rsidR="00514E8E" w:rsidRDefault="00514E8E" w:rsidP="004D03C3">
            <w:pPr>
              <w:widowControl/>
              <w:jc w:val="left"/>
              <w:rPr>
                <w:rFonts w:eastAsia="仿宋"/>
                <w:color w:val="000000"/>
                <w:kern w:val="0"/>
                <w:sz w:val="22"/>
                <w:szCs w:val="22"/>
              </w:rPr>
            </w:pPr>
          </w:p>
        </w:tc>
      </w:tr>
      <w:tr w:rsidR="00514E8E" w14:paraId="611A1DD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68E08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E13DB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909D48C" w14:textId="77777777" w:rsidR="00514E8E" w:rsidRDefault="00514E8E" w:rsidP="004D03C3">
            <w:pPr>
              <w:widowControl/>
              <w:jc w:val="left"/>
              <w:rPr>
                <w:rFonts w:eastAsia="仿宋"/>
                <w:color w:val="000000"/>
                <w:kern w:val="0"/>
                <w:sz w:val="24"/>
              </w:rPr>
            </w:pPr>
            <w:r>
              <w:rPr>
                <w:rFonts w:eastAsia="仿宋"/>
                <w:color w:val="000000"/>
                <w:kern w:val="0"/>
                <w:sz w:val="24"/>
              </w:rPr>
              <w:t>2.4. Thermodynamic Characterization of FCC Reactions</w:t>
            </w:r>
          </w:p>
        </w:tc>
        <w:tc>
          <w:tcPr>
            <w:tcW w:w="0" w:type="auto"/>
            <w:vMerge/>
            <w:tcBorders>
              <w:top w:val="nil"/>
              <w:left w:val="single" w:sz="8" w:space="0" w:color="auto"/>
              <w:bottom w:val="single" w:sz="8" w:space="0" w:color="000000"/>
              <w:right w:val="single" w:sz="8" w:space="0" w:color="auto"/>
            </w:tcBorders>
            <w:vAlign w:val="center"/>
          </w:tcPr>
          <w:p w14:paraId="392BDF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39104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328DE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7B628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810143" w14:textId="77777777" w:rsidR="00514E8E" w:rsidRDefault="00514E8E" w:rsidP="004D03C3">
            <w:pPr>
              <w:widowControl/>
              <w:jc w:val="left"/>
              <w:rPr>
                <w:rFonts w:eastAsia="仿宋"/>
                <w:color w:val="000000"/>
                <w:kern w:val="0"/>
                <w:sz w:val="22"/>
                <w:szCs w:val="22"/>
              </w:rPr>
            </w:pPr>
          </w:p>
        </w:tc>
      </w:tr>
      <w:tr w:rsidR="00514E8E" w14:paraId="7EDC77D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1F6906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B0F739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AD291CC" w14:textId="77777777" w:rsidR="00514E8E" w:rsidRDefault="00514E8E" w:rsidP="004D03C3">
            <w:pPr>
              <w:widowControl/>
              <w:jc w:val="left"/>
              <w:rPr>
                <w:rFonts w:eastAsia="仿宋"/>
                <w:color w:val="000000"/>
                <w:kern w:val="0"/>
                <w:sz w:val="24"/>
              </w:rPr>
            </w:pPr>
            <w:r>
              <w:rPr>
                <w:rFonts w:eastAsia="仿宋"/>
                <w:color w:val="000000"/>
                <w:kern w:val="0"/>
                <w:sz w:val="24"/>
              </w:rPr>
              <w:t>2.5. Kinetics of the catalytic cracking reaction</w:t>
            </w:r>
          </w:p>
        </w:tc>
        <w:tc>
          <w:tcPr>
            <w:tcW w:w="0" w:type="auto"/>
            <w:vMerge/>
            <w:tcBorders>
              <w:top w:val="nil"/>
              <w:left w:val="single" w:sz="8" w:space="0" w:color="auto"/>
              <w:bottom w:val="single" w:sz="8" w:space="0" w:color="000000"/>
              <w:right w:val="single" w:sz="8" w:space="0" w:color="auto"/>
            </w:tcBorders>
            <w:vAlign w:val="center"/>
          </w:tcPr>
          <w:p w14:paraId="4B2FF11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40B8C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FC7CD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4DE4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42E1C7" w14:textId="77777777" w:rsidR="00514E8E" w:rsidRDefault="00514E8E" w:rsidP="004D03C3">
            <w:pPr>
              <w:widowControl/>
              <w:jc w:val="left"/>
              <w:rPr>
                <w:rFonts w:eastAsia="仿宋"/>
                <w:color w:val="000000"/>
                <w:kern w:val="0"/>
                <w:sz w:val="22"/>
                <w:szCs w:val="22"/>
              </w:rPr>
            </w:pPr>
          </w:p>
        </w:tc>
      </w:tr>
      <w:tr w:rsidR="00514E8E" w14:paraId="40E9BA5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AED75C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CB251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65A8AD8" w14:textId="77777777" w:rsidR="00514E8E" w:rsidRDefault="00514E8E" w:rsidP="004D03C3">
            <w:pPr>
              <w:widowControl/>
              <w:jc w:val="left"/>
              <w:rPr>
                <w:rFonts w:eastAsia="仿宋"/>
                <w:color w:val="000000"/>
                <w:kern w:val="0"/>
                <w:sz w:val="24"/>
              </w:rPr>
            </w:pPr>
            <w:r>
              <w:rPr>
                <w:rFonts w:eastAsia="仿宋"/>
                <w:color w:val="000000"/>
                <w:kern w:val="0"/>
                <w:sz w:val="24"/>
              </w:rPr>
              <w:t>2.6. Kinetic modeling of catalytic cracking reactions</w:t>
            </w:r>
          </w:p>
        </w:tc>
        <w:tc>
          <w:tcPr>
            <w:tcW w:w="0" w:type="auto"/>
            <w:vMerge/>
            <w:tcBorders>
              <w:top w:val="nil"/>
              <w:left w:val="single" w:sz="8" w:space="0" w:color="auto"/>
              <w:bottom w:val="single" w:sz="8" w:space="0" w:color="000000"/>
              <w:right w:val="single" w:sz="8" w:space="0" w:color="auto"/>
            </w:tcBorders>
            <w:vAlign w:val="center"/>
          </w:tcPr>
          <w:p w14:paraId="4A8D4FB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A390C9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9A5755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928A8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DA332B" w14:textId="77777777" w:rsidR="00514E8E" w:rsidRDefault="00514E8E" w:rsidP="004D03C3">
            <w:pPr>
              <w:widowControl/>
              <w:jc w:val="left"/>
              <w:rPr>
                <w:rFonts w:eastAsia="仿宋"/>
                <w:color w:val="000000"/>
                <w:kern w:val="0"/>
                <w:sz w:val="22"/>
                <w:szCs w:val="22"/>
              </w:rPr>
            </w:pPr>
          </w:p>
        </w:tc>
      </w:tr>
      <w:tr w:rsidR="00514E8E" w14:paraId="445AF736"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19E342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44B8B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206FA69E" w14:textId="77777777" w:rsidR="00514E8E" w:rsidRDefault="00514E8E" w:rsidP="004D03C3">
            <w:pPr>
              <w:widowControl/>
              <w:jc w:val="left"/>
              <w:rPr>
                <w:rFonts w:eastAsia="仿宋"/>
                <w:color w:val="000000"/>
                <w:kern w:val="0"/>
                <w:sz w:val="24"/>
              </w:rPr>
            </w:pPr>
            <w:r>
              <w:rPr>
                <w:rFonts w:eastAsia="仿宋"/>
                <w:color w:val="000000"/>
                <w:kern w:val="0"/>
                <w:sz w:val="24"/>
              </w:rPr>
              <w:t>3.1. Introduction</w:t>
            </w:r>
          </w:p>
        </w:tc>
        <w:tc>
          <w:tcPr>
            <w:tcW w:w="0" w:type="auto"/>
            <w:vMerge/>
            <w:tcBorders>
              <w:top w:val="nil"/>
              <w:left w:val="single" w:sz="8" w:space="0" w:color="auto"/>
              <w:bottom w:val="single" w:sz="8" w:space="0" w:color="000000"/>
              <w:right w:val="single" w:sz="8" w:space="0" w:color="auto"/>
            </w:tcBorders>
            <w:vAlign w:val="center"/>
          </w:tcPr>
          <w:p w14:paraId="7657B63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DF64C6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DCC4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5959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D8A5BC" w14:textId="77777777" w:rsidR="00514E8E" w:rsidRDefault="00514E8E" w:rsidP="004D03C3">
            <w:pPr>
              <w:widowControl/>
              <w:jc w:val="left"/>
              <w:rPr>
                <w:rFonts w:eastAsia="仿宋"/>
                <w:color w:val="000000"/>
                <w:kern w:val="0"/>
                <w:sz w:val="22"/>
                <w:szCs w:val="22"/>
              </w:rPr>
            </w:pPr>
          </w:p>
        </w:tc>
      </w:tr>
      <w:tr w:rsidR="00514E8E" w14:paraId="6F0C158C"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70CAAB41"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9</w:t>
            </w:r>
          </w:p>
        </w:tc>
        <w:tc>
          <w:tcPr>
            <w:tcW w:w="0" w:type="auto"/>
            <w:vMerge w:val="restart"/>
            <w:tcBorders>
              <w:top w:val="nil"/>
              <w:left w:val="single" w:sz="8" w:space="0" w:color="auto"/>
              <w:bottom w:val="single" w:sz="8" w:space="0" w:color="000000"/>
              <w:right w:val="single" w:sz="8" w:space="0" w:color="auto"/>
            </w:tcBorders>
            <w:vAlign w:val="center"/>
          </w:tcPr>
          <w:p w14:paraId="2A18D83F"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3 Catalytic Cracking Catalysts </w:t>
            </w:r>
            <w:r>
              <w:rPr>
                <w:rFonts w:eastAsia="仿宋"/>
                <w:color w:val="000000"/>
                <w:kern w:val="0"/>
                <w:sz w:val="22"/>
                <w:szCs w:val="22"/>
              </w:rPr>
              <w:br/>
              <w:t xml:space="preserve">Section 4 Cracking Catalyst </w:t>
            </w:r>
            <w:r>
              <w:rPr>
                <w:rFonts w:eastAsia="仿宋"/>
                <w:color w:val="000000"/>
                <w:kern w:val="0"/>
                <w:sz w:val="22"/>
                <w:szCs w:val="22"/>
              </w:rPr>
              <w:lastRenderedPageBreak/>
              <w:t xml:space="preserve">Deactivation and Regeneration </w:t>
            </w:r>
            <w:r>
              <w:rPr>
                <w:rFonts w:eastAsia="仿宋"/>
                <w:color w:val="000000"/>
                <w:kern w:val="0"/>
                <w:sz w:val="22"/>
                <w:szCs w:val="22"/>
              </w:rPr>
              <w:br/>
              <w:t xml:space="preserve">Section 5 Reaction Regeneration Systems </w:t>
            </w:r>
            <w:r>
              <w:rPr>
                <w:rFonts w:eastAsia="仿宋"/>
                <w:color w:val="000000"/>
                <w:kern w:val="0"/>
                <w:sz w:val="22"/>
                <w:szCs w:val="22"/>
              </w:rPr>
              <w:br/>
              <w:t>Section 6 Introduction to New Catalytic Cracking Technologies</w:t>
            </w:r>
          </w:p>
        </w:tc>
        <w:tc>
          <w:tcPr>
            <w:tcW w:w="0" w:type="auto"/>
            <w:tcBorders>
              <w:top w:val="nil"/>
              <w:left w:val="nil"/>
              <w:bottom w:val="nil"/>
              <w:right w:val="nil"/>
            </w:tcBorders>
            <w:noWrap/>
            <w:vAlign w:val="center"/>
          </w:tcPr>
          <w:p w14:paraId="162CB7A4"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3.2. Catalyst composition and structure</w:t>
            </w:r>
          </w:p>
        </w:tc>
        <w:tc>
          <w:tcPr>
            <w:tcW w:w="0" w:type="auto"/>
            <w:vMerge w:val="restart"/>
            <w:tcBorders>
              <w:top w:val="nil"/>
              <w:left w:val="single" w:sz="8" w:space="0" w:color="auto"/>
              <w:bottom w:val="single" w:sz="8" w:space="0" w:color="000000"/>
              <w:right w:val="single" w:sz="8" w:space="0" w:color="auto"/>
            </w:tcBorders>
            <w:noWrap/>
            <w:vAlign w:val="center"/>
          </w:tcPr>
          <w:p w14:paraId="4C8DBE6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74CD8B18"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The composition of </w:t>
            </w:r>
            <w:r>
              <w:rPr>
                <w:rFonts w:eastAsia="仿宋"/>
                <w:color w:val="000000"/>
                <w:kern w:val="0"/>
                <w:sz w:val="22"/>
                <w:szCs w:val="22"/>
              </w:rPr>
              <w:lastRenderedPageBreak/>
              <w:t xml:space="preserve">FCC catalysts is to be mastered, the sources of catalytic activity of FCC catalysts, the reasons for high activity are to be mastered, the relationship between activity and acidity is to be mastered, </w:t>
            </w:r>
            <w:r>
              <w:rPr>
                <w:rFonts w:eastAsia="仿宋"/>
                <w:color w:val="000000"/>
                <w:kern w:val="0"/>
                <w:sz w:val="22"/>
                <w:szCs w:val="22"/>
              </w:rPr>
              <w:lastRenderedPageBreak/>
              <w:t>and the role of carriers is to be mastered.</w:t>
            </w:r>
            <w:r>
              <w:rPr>
                <w:rFonts w:eastAsia="仿宋"/>
                <w:color w:val="000000"/>
                <w:kern w:val="0"/>
                <w:sz w:val="22"/>
                <w:szCs w:val="22"/>
              </w:rPr>
              <w:br/>
              <w:t xml:space="preserve"> The significance of catalyst activity, stability, selectivity, density, sieve composition and mechanical strength is known. The three main causes of deactivati</w:t>
            </w:r>
            <w:r>
              <w:rPr>
                <w:rFonts w:eastAsia="仿宋"/>
                <w:color w:val="000000"/>
                <w:kern w:val="0"/>
                <w:sz w:val="22"/>
                <w:szCs w:val="22"/>
              </w:rPr>
              <w:lastRenderedPageBreak/>
              <w:t xml:space="preserve">on in FCC are to be fully grasped. </w:t>
            </w:r>
            <w:r>
              <w:rPr>
                <w:rFonts w:eastAsia="仿宋"/>
                <w:color w:val="000000"/>
                <w:kern w:val="0"/>
                <w:sz w:val="22"/>
                <w:szCs w:val="22"/>
              </w:rPr>
              <w:br/>
              <w:t xml:space="preserve">The significance of regeneration of FCC catalysts is to be known and it is important to know which deactivations are regenerable and which are not. </w:t>
            </w:r>
            <w:r>
              <w:rPr>
                <w:rFonts w:eastAsia="仿宋"/>
                <w:color w:val="000000"/>
                <w:kern w:val="0"/>
                <w:sz w:val="22"/>
                <w:szCs w:val="22"/>
              </w:rPr>
              <w:br/>
              <w:t xml:space="preserve">Boost </w:t>
            </w:r>
            <w:r>
              <w:rPr>
                <w:rFonts w:eastAsia="仿宋"/>
                <w:color w:val="000000"/>
                <w:kern w:val="0"/>
                <w:sz w:val="22"/>
                <w:szCs w:val="22"/>
              </w:rPr>
              <w:lastRenderedPageBreak/>
              <w:t>tube reactor in general, reaction residence time needs to be mastered, reaction history analysis needs to be understood, and know what is triple-fast technology.</w:t>
            </w:r>
            <w:r>
              <w:rPr>
                <w:rFonts w:eastAsia="仿宋"/>
                <w:color w:val="000000"/>
                <w:kern w:val="0"/>
                <w:sz w:val="22"/>
                <w:szCs w:val="22"/>
              </w:rPr>
              <w:br/>
              <w:t xml:space="preserve"> The technical requirements </w:t>
            </w:r>
            <w:r>
              <w:rPr>
                <w:rFonts w:eastAsia="仿宋"/>
                <w:color w:val="000000"/>
                <w:kern w:val="0"/>
                <w:sz w:val="22"/>
                <w:szCs w:val="22"/>
              </w:rPr>
              <w:lastRenderedPageBreak/>
              <w:t>of the regenerator should be mastered and the structure should be clear.</w:t>
            </w:r>
          </w:p>
        </w:tc>
        <w:tc>
          <w:tcPr>
            <w:tcW w:w="0" w:type="auto"/>
            <w:vMerge w:val="restart"/>
            <w:tcBorders>
              <w:top w:val="nil"/>
              <w:left w:val="single" w:sz="8" w:space="0" w:color="auto"/>
              <w:bottom w:val="single" w:sz="8" w:space="0" w:color="000000"/>
              <w:right w:val="single" w:sz="8" w:space="0" w:color="auto"/>
            </w:tcBorders>
            <w:noWrap/>
            <w:vAlign w:val="center"/>
          </w:tcPr>
          <w:p w14:paraId="0C5DFB3A"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0C7B9BF1"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7D1A250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w:t>
            </w:r>
          </w:p>
        </w:tc>
      </w:tr>
      <w:tr w:rsidR="00514E8E" w14:paraId="23C5F0D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DA3941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776314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C4CECE6" w14:textId="77777777" w:rsidR="00514E8E" w:rsidRDefault="00514E8E" w:rsidP="004D03C3">
            <w:pPr>
              <w:widowControl/>
              <w:jc w:val="left"/>
              <w:rPr>
                <w:rFonts w:eastAsia="仿宋"/>
                <w:color w:val="000000"/>
                <w:kern w:val="0"/>
                <w:sz w:val="24"/>
              </w:rPr>
            </w:pPr>
            <w:r>
              <w:rPr>
                <w:rFonts w:eastAsia="仿宋"/>
                <w:color w:val="000000"/>
                <w:kern w:val="0"/>
                <w:sz w:val="24"/>
              </w:rPr>
              <w:t>3.3. Catalyst performance</w:t>
            </w:r>
          </w:p>
        </w:tc>
        <w:tc>
          <w:tcPr>
            <w:tcW w:w="0" w:type="auto"/>
            <w:vMerge/>
            <w:tcBorders>
              <w:top w:val="nil"/>
              <w:left w:val="single" w:sz="8" w:space="0" w:color="auto"/>
              <w:bottom w:val="single" w:sz="8" w:space="0" w:color="000000"/>
              <w:right w:val="single" w:sz="8" w:space="0" w:color="auto"/>
            </w:tcBorders>
            <w:vAlign w:val="center"/>
          </w:tcPr>
          <w:p w14:paraId="4E28FC4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5644A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9853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5B8F85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1C1106" w14:textId="77777777" w:rsidR="00514E8E" w:rsidRDefault="00514E8E" w:rsidP="004D03C3">
            <w:pPr>
              <w:widowControl/>
              <w:jc w:val="left"/>
              <w:rPr>
                <w:rFonts w:eastAsia="仿宋"/>
                <w:color w:val="000000"/>
                <w:kern w:val="0"/>
                <w:sz w:val="22"/>
                <w:szCs w:val="22"/>
              </w:rPr>
            </w:pPr>
          </w:p>
        </w:tc>
      </w:tr>
      <w:tr w:rsidR="00514E8E" w14:paraId="27A5074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BB543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FA6F3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989BF09" w14:textId="77777777" w:rsidR="00514E8E" w:rsidRDefault="00514E8E" w:rsidP="004D03C3">
            <w:pPr>
              <w:widowControl/>
              <w:jc w:val="left"/>
              <w:rPr>
                <w:rFonts w:eastAsia="仿宋"/>
                <w:color w:val="000000"/>
                <w:kern w:val="0"/>
                <w:sz w:val="24"/>
              </w:rPr>
            </w:pPr>
            <w:r>
              <w:rPr>
                <w:rFonts w:eastAsia="仿宋"/>
                <w:color w:val="000000"/>
                <w:kern w:val="0"/>
                <w:sz w:val="24"/>
              </w:rPr>
              <w:t>3.4. Cracking catalyst additives</w:t>
            </w:r>
          </w:p>
        </w:tc>
        <w:tc>
          <w:tcPr>
            <w:tcW w:w="0" w:type="auto"/>
            <w:vMerge/>
            <w:tcBorders>
              <w:top w:val="nil"/>
              <w:left w:val="single" w:sz="8" w:space="0" w:color="auto"/>
              <w:bottom w:val="single" w:sz="8" w:space="0" w:color="000000"/>
              <w:right w:val="single" w:sz="8" w:space="0" w:color="auto"/>
            </w:tcBorders>
            <w:vAlign w:val="center"/>
          </w:tcPr>
          <w:p w14:paraId="6472BA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7042B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BCEF8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43CED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60ABA0" w14:textId="77777777" w:rsidR="00514E8E" w:rsidRDefault="00514E8E" w:rsidP="004D03C3">
            <w:pPr>
              <w:widowControl/>
              <w:jc w:val="left"/>
              <w:rPr>
                <w:rFonts w:eastAsia="仿宋"/>
                <w:color w:val="000000"/>
                <w:kern w:val="0"/>
                <w:sz w:val="22"/>
                <w:szCs w:val="22"/>
              </w:rPr>
            </w:pPr>
          </w:p>
        </w:tc>
      </w:tr>
      <w:tr w:rsidR="00514E8E" w14:paraId="7E76C69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114BC5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8AC42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D94D960" w14:textId="77777777" w:rsidR="00514E8E" w:rsidRDefault="00514E8E" w:rsidP="004D03C3">
            <w:pPr>
              <w:widowControl/>
              <w:jc w:val="left"/>
              <w:rPr>
                <w:rFonts w:eastAsia="仿宋"/>
                <w:color w:val="000000"/>
                <w:kern w:val="0"/>
                <w:sz w:val="24"/>
              </w:rPr>
            </w:pPr>
            <w:r>
              <w:rPr>
                <w:rFonts w:eastAsia="仿宋"/>
                <w:color w:val="000000"/>
                <w:kern w:val="0"/>
                <w:sz w:val="24"/>
              </w:rPr>
              <w:t>4.1. Inactivation</w:t>
            </w:r>
          </w:p>
        </w:tc>
        <w:tc>
          <w:tcPr>
            <w:tcW w:w="0" w:type="auto"/>
            <w:vMerge/>
            <w:tcBorders>
              <w:top w:val="nil"/>
              <w:left w:val="single" w:sz="8" w:space="0" w:color="auto"/>
              <w:bottom w:val="single" w:sz="8" w:space="0" w:color="000000"/>
              <w:right w:val="single" w:sz="8" w:space="0" w:color="auto"/>
            </w:tcBorders>
            <w:vAlign w:val="center"/>
          </w:tcPr>
          <w:p w14:paraId="626413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5A576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D8EA8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A9450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CC93803" w14:textId="77777777" w:rsidR="00514E8E" w:rsidRDefault="00514E8E" w:rsidP="004D03C3">
            <w:pPr>
              <w:widowControl/>
              <w:jc w:val="left"/>
              <w:rPr>
                <w:rFonts w:eastAsia="仿宋"/>
                <w:color w:val="000000"/>
                <w:kern w:val="0"/>
                <w:sz w:val="22"/>
                <w:szCs w:val="22"/>
              </w:rPr>
            </w:pPr>
          </w:p>
        </w:tc>
      </w:tr>
      <w:tr w:rsidR="00514E8E" w14:paraId="56457B4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DACB61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5D17AB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05DEF29" w14:textId="77777777" w:rsidR="00514E8E" w:rsidRDefault="00514E8E" w:rsidP="004D03C3">
            <w:pPr>
              <w:widowControl/>
              <w:jc w:val="left"/>
              <w:rPr>
                <w:rFonts w:eastAsia="仿宋"/>
                <w:color w:val="000000"/>
                <w:kern w:val="0"/>
                <w:sz w:val="24"/>
              </w:rPr>
            </w:pPr>
            <w:r>
              <w:rPr>
                <w:rFonts w:eastAsia="仿宋"/>
                <w:color w:val="000000"/>
                <w:kern w:val="0"/>
                <w:sz w:val="24"/>
              </w:rPr>
              <w:t>4.2. Regeneration</w:t>
            </w:r>
          </w:p>
        </w:tc>
        <w:tc>
          <w:tcPr>
            <w:tcW w:w="0" w:type="auto"/>
            <w:vMerge/>
            <w:tcBorders>
              <w:top w:val="nil"/>
              <w:left w:val="single" w:sz="8" w:space="0" w:color="auto"/>
              <w:bottom w:val="single" w:sz="8" w:space="0" w:color="000000"/>
              <w:right w:val="single" w:sz="8" w:space="0" w:color="auto"/>
            </w:tcBorders>
            <w:vAlign w:val="center"/>
          </w:tcPr>
          <w:p w14:paraId="0EACDD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BD168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16603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75B44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93197B" w14:textId="77777777" w:rsidR="00514E8E" w:rsidRDefault="00514E8E" w:rsidP="004D03C3">
            <w:pPr>
              <w:widowControl/>
              <w:jc w:val="left"/>
              <w:rPr>
                <w:rFonts w:eastAsia="仿宋"/>
                <w:color w:val="000000"/>
                <w:kern w:val="0"/>
                <w:sz w:val="22"/>
                <w:szCs w:val="22"/>
              </w:rPr>
            </w:pPr>
          </w:p>
        </w:tc>
      </w:tr>
      <w:tr w:rsidR="00514E8E" w14:paraId="18A2A7D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296DC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831FA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1631FB8" w14:textId="77777777" w:rsidR="00514E8E" w:rsidRDefault="00514E8E" w:rsidP="004D03C3">
            <w:pPr>
              <w:widowControl/>
              <w:jc w:val="left"/>
              <w:rPr>
                <w:rFonts w:eastAsia="仿宋"/>
                <w:color w:val="000000"/>
                <w:kern w:val="0"/>
                <w:sz w:val="24"/>
              </w:rPr>
            </w:pPr>
            <w:r>
              <w:rPr>
                <w:rFonts w:eastAsia="仿宋"/>
                <w:color w:val="000000"/>
                <w:kern w:val="0"/>
                <w:sz w:val="24"/>
              </w:rPr>
              <w:t>5.1. Introduction</w:t>
            </w:r>
          </w:p>
        </w:tc>
        <w:tc>
          <w:tcPr>
            <w:tcW w:w="0" w:type="auto"/>
            <w:vMerge/>
            <w:tcBorders>
              <w:top w:val="nil"/>
              <w:left w:val="single" w:sz="8" w:space="0" w:color="auto"/>
              <w:bottom w:val="single" w:sz="8" w:space="0" w:color="000000"/>
              <w:right w:val="single" w:sz="8" w:space="0" w:color="auto"/>
            </w:tcBorders>
            <w:vAlign w:val="center"/>
          </w:tcPr>
          <w:p w14:paraId="42C4909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EBB3E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6207A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5CC5DD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3A0370" w14:textId="77777777" w:rsidR="00514E8E" w:rsidRDefault="00514E8E" w:rsidP="004D03C3">
            <w:pPr>
              <w:widowControl/>
              <w:jc w:val="left"/>
              <w:rPr>
                <w:rFonts w:eastAsia="仿宋"/>
                <w:color w:val="000000"/>
                <w:kern w:val="0"/>
                <w:sz w:val="22"/>
                <w:szCs w:val="22"/>
              </w:rPr>
            </w:pPr>
          </w:p>
        </w:tc>
      </w:tr>
      <w:tr w:rsidR="00514E8E" w14:paraId="7227936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30DE03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6044A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6376363" w14:textId="77777777" w:rsidR="00514E8E" w:rsidRDefault="00514E8E" w:rsidP="004D03C3">
            <w:pPr>
              <w:widowControl/>
              <w:jc w:val="left"/>
              <w:rPr>
                <w:rFonts w:eastAsia="仿宋"/>
                <w:color w:val="000000"/>
                <w:kern w:val="0"/>
                <w:sz w:val="24"/>
              </w:rPr>
            </w:pPr>
            <w:r>
              <w:rPr>
                <w:rFonts w:eastAsia="仿宋"/>
                <w:color w:val="000000"/>
                <w:kern w:val="0"/>
                <w:sz w:val="24"/>
              </w:rPr>
              <w:t>5.2. Lift Tube Reactor</w:t>
            </w:r>
          </w:p>
        </w:tc>
        <w:tc>
          <w:tcPr>
            <w:tcW w:w="0" w:type="auto"/>
            <w:vMerge/>
            <w:tcBorders>
              <w:top w:val="nil"/>
              <w:left w:val="single" w:sz="8" w:space="0" w:color="auto"/>
              <w:bottom w:val="single" w:sz="8" w:space="0" w:color="000000"/>
              <w:right w:val="single" w:sz="8" w:space="0" w:color="auto"/>
            </w:tcBorders>
            <w:vAlign w:val="center"/>
          </w:tcPr>
          <w:p w14:paraId="35EC8BD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BD2D1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76B1F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96A4A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C36820B" w14:textId="77777777" w:rsidR="00514E8E" w:rsidRDefault="00514E8E" w:rsidP="004D03C3">
            <w:pPr>
              <w:widowControl/>
              <w:jc w:val="left"/>
              <w:rPr>
                <w:rFonts w:eastAsia="仿宋"/>
                <w:color w:val="000000"/>
                <w:kern w:val="0"/>
                <w:sz w:val="22"/>
                <w:szCs w:val="22"/>
              </w:rPr>
            </w:pPr>
          </w:p>
        </w:tc>
      </w:tr>
      <w:tr w:rsidR="00514E8E" w14:paraId="6F3CCF5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34E7AC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4C8421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19B34B5" w14:textId="77777777" w:rsidR="00514E8E" w:rsidRDefault="00514E8E" w:rsidP="004D03C3">
            <w:pPr>
              <w:widowControl/>
              <w:jc w:val="left"/>
              <w:rPr>
                <w:rFonts w:eastAsia="仿宋"/>
                <w:color w:val="000000"/>
                <w:kern w:val="0"/>
                <w:sz w:val="24"/>
              </w:rPr>
            </w:pPr>
            <w:r>
              <w:rPr>
                <w:rFonts w:eastAsia="仿宋"/>
                <w:color w:val="000000"/>
                <w:kern w:val="0"/>
                <w:sz w:val="24"/>
              </w:rPr>
              <w:t>5.3. Regenerator</w:t>
            </w:r>
          </w:p>
        </w:tc>
        <w:tc>
          <w:tcPr>
            <w:tcW w:w="0" w:type="auto"/>
            <w:vMerge/>
            <w:tcBorders>
              <w:top w:val="nil"/>
              <w:left w:val="single" w:sz="8" w:space="0" w:color="auto"/>
              <w:bottom w:val="single" w:sz="8" w:space="0" w:color="000000"/>
              <w:right w:val="single" w:sz="8" w:space="0" w:color="auto"/>
            </w:tcBorders>
            <w:vAlign w:val="center"/>
          </w:tcPr>
          <w:p w14:paraId="2A41D5E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B6CF3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3826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290AB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8BB8C9" w14:textId="77777777" w:rsidR="00514E8E" w:rsidRDefault="00514E8E" w:rsidP="004D03C3">
            <w:pPr>
              <w:widowControl/>
              <w:jc w:val="left"/>
              <w:rPr>
                <w:rFonts w:eastAsia="仿宋"/>
                <w:color w:val="000000"/>
                <w:kern w:val="0"/>
                <w:sz w:val="22"/>
                <w:szCs w:val="22"/>
              </w:rPr>
            </w:pPr>
          </w:p>
        </w:tc>
      </w:tr>
      <w:tr w:rsidR="00514E8E" w14:paraId="7E3A506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AEBDC2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56AAFF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8ECAB95" w14:textId="77777777" w:rsidR="00514E8E" w:rsidRDefault="00514E8E" w:rsidP="004D03C3">
            <w:pPr>
              <w:widowControl/>
              <w:jc w:val="left"/>
              <w:rPr>
                <w:rFonts w:eastAsia="仿宋"/>
                <w:color w:val="000000"/>
                <w:kern w:val="0"/>
                <w:sz w:val="24"/>
              </w:rPr>
            </w:pPr>
            <w:r>
              <w:rPr>
                <w:rFonts w:eastAsia="仿宋"/>
                <w:color w:val="000000"/>
                <w:kern w:val="0"/>
                <w:sz w:val="24"/>
              </w:rPr>
              <w:t>5.4. Forms of inverse-recovery system structure</w:t>
            </w:r>
          </w:p>
        </w:tc>
        <w:tc>
          <w:tcPr>
            <w:tcW w:w="0" w:type="auto"/>
            <w:vMerge/>
            <w:tcBorders>
              <w:top w:val="nil"/>
              <w:left w:val="single" w:sz="8" w:space="0" w:color="auto"/>
              <w:bottom w:val="single" w:sz="8" w:space="0" w:color="000000"/>
              <w:right w:val="single" w:sz="8" w:space="0" w:color="auto"/>
            </w:tcBorders>
            <w:vAlign w:val="center"/>
          </w:tcPr>
          <w:p w14:paraId="6A7F56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2E46F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64D96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BF436C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E74B24" w14:textId="77777777" w:rsidR="00514E8E" w:rsidRDefault="00514E8E" w:rsidP="004D03C3">
            <w:pPr>
              <w:widowControl/>
              <w:jc w:val="left"/>
              <w:rPr>
                <w:rFonts w:eastAsia="仿宋"/>
                <w:color w:val="000000"/>
                <w:kern w:val="0"/>
                <w:sz w:val="22"/>
                <w:szCs w:val="22"/>
              </w:rPr>
            </w:pPr>
          </w:p>
        </w:tc>
      </w:tr>
      <w:tr w:rsidR="00514E8E" w14:paraId="3F5A0AD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E2CA08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117ECC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E29667" w14:textId="77777777" w:rsidR="00514E8E" w:rsidRDefault="00514E8E" w:rsidP="004D03C3">
            <w:pPr>
              <w:widowControl/>
              <w:jc w:val="left"/>
              <w:rPr>
                <w:rFonts w:eastAsia="仿宋"/>
                <w:color w:val="000000"/>
                <w:kern w:val="0"/>
                <w:sz w:val="24"/>
              </w:rPr>
            </w:pPr>
            <w:r>
              <w:rPr>
                <w:rFonts w:eastAsia="仿宋"/>
                <w:color w:val="000000"/>
                <w:kern w:val="0"/>
                <w:sz w:val="24"/>
              </w:rPr>
              <w:t>5.5. Inverse-recovery system heat balance</w:t>
            </w:r>
          </w:p>
        </w:tc>
        <w:tc>
          <w:tcPr>
            <w:tcW w:w="0" w:type="auto"/>
            <w:vMerge/>
            <w:tcBorders>
              <w:top w:val="nil"/>
              <w:left w:val="single" w:sz="8" w:space="0" w:color="auto"/>
              <w:bottom w:val="single" w:sz="8" w:space="0" w:color="000000"/>
              <w:right w:val="single" w:sz="8" w:space="0" w:color="auto"/>
            </w:tcBorders>
            <w:vAlign w:val="center"/>
          </w:tcPr>
          <w:p w14:paraId="78B0FC0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8C0A5A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A0CC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D8886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F58773" w14:textId="77777777" w:rsidR="00514E8E" w:rsidRDefault="00514E8E" w:rsidP="004D03C3">
            <w:pPr>
              <w:widowControl/>
              <w:jc w:val="left"/>
              <w:rPr>
                <w:rFonts w:eastAsia="仿宋"/>
                <w:color w:val="000000"/>
                <w:kern w:val="0"/>
                <w:sz w:val="22"/>
                <w:szCs w:val="22"/>
              </w:rPr>
            </w:pPr>
          </w:p>
        </w:tc>
      </w:tr>
      <w:tr w:rsidR="00514E8E" w14:paraId="5F1823C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C5DA4B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8470B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6E623D6" w14:textId="77777777" w:rsidR="00514E8E" w:rsidRDefault="00514E8E" w:rsidP="004D03C3">
            <w:pPr>
              <w:widowControl/>
              <w:jc w:val="left"/>
              <w:rPr>
                <w:rFonts w:eastAsia="仿宋"/>
                <w:color w:val="000000"/>
                <w:kern w:val="0"/>
                <w:sz w:val="24"/>
              </w:rPr>
            </w:pPr>
            <w:r>
              <w:rPr>
                <w:rFonts w:eastAsia="仿宋"/>
                <w:color w:val="000000"/>
                <w:kern w:val="0"/>
                <w:sz w:val="24"/>
              </w:rPr>
              <w:t>5.6. Process calculations for reaction-regeneration systems</w:t>
            </w:r>
          </w:p>
        </w:tc>
        <w:tc>
          <w:tcPr>
            <w:tcW w:w="0" w:type="auto"/>
            <w:vMerge/>
            <w:tcBorders>
              <w:top w:val="nil"/>
              <w:left w:val="single" w:sz="8" w:space="0" w:color="auto"/>
              <w:bottom w:val="single" w:sz="8" w:space="0" w:color="000000"/>
              <w:right w:val="single" w:sz="8" w:space="0" w:color="auto"/>
            </w:tcBorders>
            <w:vAlign w:val="center"/>
          </w:tcPr>
          <w:p w14:paraId="45F971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72F5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38CB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D5BA7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5FE670" w14:textId="77777777" w:rsidR="00514E8E" w:rsidRDefault="00514E8E" w:rsidP="004D03C3">
            <w:pPr>
              <w:widowControl/>
              <w:jc w:val="left"/>
              <w:rPr>
                <w:rFonts w:eastAsia="仿宋"/>
                <w:color w:val="000000"/>
                <w:kern w:val="0"/>
                <w:sz w:val="22"/>
                <w:szCs w:val="22"/>
              </w:rPr>
            </w:pPr>
          </w:p>
        </w:tc>
      </w:tr>
      <w:tr w:rsidR="00514E8E" w14:paraId="44A1EB9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C21D2B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9D007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A2763C4" w14:textId="77777777" w:rsidR="00514E8E" w:rsidRDefault="00514E8E" w:rsidP="004D03C3">
            <w:pPr>
              <w:widowControl/>
              <w:jc w:val="left"/>
              <w:rPr>
                <w:rFonts w:eastAsia="仿宋"/>
                <w:color w:val="000000"/>
                <w:kern w:val="0"/>
                <w:sz w:val="24"/>
              </w:rPr>
            </w:pPr>
            <w:r>
              <w:rPr>
                <w:rFonts w:eastAsia="仿宋"/>
                <w:color w:val="000000"/>
                <w:kern w:val="0"/>
                <w:sz w:val="24"/>
              </w:rPr>
              <w:t>6.1. Two-stage lift-tube catalytic cracking</w:t>
            </w:r>
          </w:p>
        </w:tc>
        <w:tc>
          <w:tcPr>
            <w:tcW w:w="0" w:type="auto"/>
            <w:vMerge/>
            <w:tcBorders>
              <w:top w:val="nil"/>
              <w:left w:val="single" w:sz="8" w:space="0" w:color="auto"/>
              <w:bottom w:val="single" w:sz="8" w:space="0" w:color="000000"/>
              <w:right w:val="single" w:sz="8" w:space="0" w:color="auto"/>
            </w:tcBorders>
            <w:vAlign w:val="center"/>
          </w:tcPr>
          <w:p w14:paraId="142B395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4357A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85AEF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959C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B3466F" w14:textId="77777777" w:rsidR="00514E8E" w:rsidRDefault="00514E8E" w:rsidP="004D03C3">
            <w:pPr>
              <w:widowControl/>
              <w:jc w:val="left"/>
              <w:rPr>
                <w:rFonts w:eastAsia="仿宋"/>
                <w:color w:val="000000"/>
                <w:kern w:val="0"/>
                <w:sz w:val="22"/>
                <w:szCs w:val="22"/>
              </w:rPr>
            </w:pPr>
          </w:p>
        </w:tc>
      </w:tr>
      <w:tr w:rsidR="00514E8E" w14:paraId="50F4474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2D7BC7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6645C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38F9245" w14:textId="77777777" w:rsidR="00514E8E" w:rsidRDefault="00514E8E" w:rsidP="004D03C3">
            <w:pPr>
              <w:widowControl/>
              <w:jc w:val="left"/>
              <w:rPr>
                <w:rFonts w:eastAsia="仿宋"/>
                <w:color w:val="000000"/>
                <w:kern w:val="0"/>
                <w:sz w:val="24"/>
              </w:rPr>
            </w:pPr>
            <w:r>
              <w:rPr>
                <w:rFonts w:eastAsia="仿宋"/>
                <w:color w:val="000000"/>
                <w:kern w:val="0"/>
                <w:sz w:val="24"/>
              </w:rPr>
              <w:t>6.2. Terminator technology</w:t>
            </w:r>
          </w:p>
        </w:tc>
        <w:tc>
          <w:tcPr>
            <w:tcW w:w="0" w:type="auto"/>
            <w:vMerge/>
            <w:tcBorders>
              <w:top w:val="nil"/>
              <w:left w:val="single" w:sz="8" w:space="0" w:color="auto"/>
              <w:bottom w:val="single" w:sz="8" w:space="0" w:color="000000"/>
              <w:right w:val="single" w:sz="8" w:space="0" w:color="auto"/>
            </w:tcBorders>
            <w:vAlign w:val="center"/>
          </w:tcPr>
          <w:p w14:paraId="15EB5D1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5E6CF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87B32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F17E9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9269DF" w14:textId="77777777" w:rsidR="00514E8E" w:rsidRDefault="00514E8E" w:rsidP="004D03C3">
            <w:pPr>
              <w:widowControl/>
              <w:jc w:val="left"/>
              <w:rPr>
                <w:rFonts w:eastAsia="仿宋"/>
                <w:color w:val="000000"/>
                <w:kern w:val="0"/>
                <w:sz w:val="22"/>
                <w:szCs w:val="22"/>
              </w:rPr>
            </w:pPr>
          </w:p>
        </w:tc>
      </w:tr>
      <w:tr w:rsidR="00514E8E" w14:paraId="03C47FD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6607D7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BAEB7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3E72F61" w14:textId="77777777" w:rsidR="00514E8E" w:rsidRDefault="00514E8E" w:rsidP="004D03C3">
            <w:pPr>
              <w:widowControl/>
              <w:jc w:val="left"/>
              <w:rPr>
                <w:rFonts w:eastAsia="仿宋"/>
                <w:color w:val="000000"/>
                <w:kern w:val="0"/>
                <w:sz w:val="24"/>
              </w:rPr>
            </w:pPr>
            <w:r>
              <w:rPr>
                <w:rFonts w:eastAsia="仿宋"/>
                <w:color w:val="000000"/>
                <w:kern w:val="0"/>
                <w:sz w:val="24"/>
              </w:rPr>
              <w:t>6.3. Upgrading of tube outlet fast-splitting technology</w:t>
            </w:r>
          </w:p>
        </w:tc>
        <w:tc>
          <w:tcPr>
            <w:tcW w:w="0" w:type="auto"/>
            <w:vMerge/>
            <w:tcBorders>
              <w:top w:val="nil"/>
              <w:left w:val="single" w:sz="8" w:space="0" w:color="auto"/>
              <w:bottom w:val="single" w:sz="8" w:space="0" w:color="000000"/>
              <w:right w:val="single" w:sz="8" w:space="0" w:color="auto"/>
            </w:tcBorders>
            <w:vAlign w:val="center"/>
          </w:tcPr>
          <w:p w14:paraId="37119AA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9666FD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DCE13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B90CF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324D18" w14:textId="77777777" w:rsidR="00514E8E" w:rsidRDefault="00514E8E" w:rsidP="004D03C3">
            <w:pPr>
              <w:widowControl/>
              <w:jc w:val="left"/>
              <w:rPr>
                <w:rFonts w:eastAsia="仿宋"/>
                <w:color w:val="000000"/>
                <w:kern w:val="0"/>
                <w:sz w:val="22"/>
                <w:szCs w:val="22"/>
              </w:rPr>
            </w:pPr>
          </w:p>
        </w:tc>
      </w:tr>
      <w:tr w:rsidR="00514E8E" w14:paraId="6CB001E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46A1BB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5B66B4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23DC821" w14:textId="77777777" w:rsidR="00514E8E" w:rsidRDefault="00514E8E" w:rsidP="004D03C3">
            <w:pPr>
              <w:widowControl/>
              <w:jc w:val="left"/>
              <w:rPr>
                <w:rFonts w:eastAsia="仿宋"/>
                <w:color w:val="000000"/>
                <w:kern w:val="0"/>
                <w:sz w:val="24"/>
              </w:rPr>
            </w:pPr>
            <w:r>
              <w:rPr>
                <w:rFonts w:eastAsia="仿宋"/>
                <w:color w:val="000000"/>
                <w:kern w:val="0"/>
                <w:sz w:val="24"/>
              </w:rPr>
              <w:t>6.4. FCC Gasoline Olefin Reduction Technology - Up</w:t>
            </w:r>
          </w:p>
        </w:tc>
        <w:tc>
          <w:tcPr>
            <w:tcW w:w="0" w:type="auto"/>
            <w:vMerge/>
            <w:tcBorders>
              <w:top w:val="nil"/>
              <w:left w:val="single" w:sz="8" w:space="0" w:color="auto"/>
              <w:bottom w:val="single" w:sz="8" w:space="0" w:color="000000"/>
              <w:right w:val="single" w:sz="8" w:space="0" w:color="auto"/>
            </w:tcBorders>
            <w:vAlign w:val="center"/>
          </w:tcPr>
          <w:p w14:paraId="673344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E50EC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74A8E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7FAF9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D80AE6B" w14:textId="77777777" w:rsidR="00514E8E" w:rsidRDefault="00514E8E" w:rsidP="004D03C3">
            <w:pPr>
              <w:widowControl/>
              <w:jc w:val="left"/>
              <w:rPr>
                <w:rFonts w:eastAsia="仿宋"/>
                <w:color w:val="000000"/>
                <w:kern w:val="0"/>
                <w:sz w:val="22"/>
                <w:szCs w:val="22"/>
              </w:rPr>
            </w:pPr>
          </w:p>
        </w:tc>
      </w:tr>
      <w:tr w:rsidR="00514E8E" w14:paraId="6E34FED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746F7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882932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4546942" w14:textId="77777777" w:rsidR="00514E8E" w:rsidRDefault="00514E8E" w:rsidP="004D03C3">
            <w:pPr>
              <w:widowControl/>
              <w:jc w:val="left"/>
              <w:rPr>
                <w:rFonts w:eastAsia="仿宋"/>
                <w:color w:val="000000"/>
                <w:kern w:val="0"/>
                <w:sz w:val="24"/>
              </w:rPr>
            </w:pPr>
            <w:r>
              <w:rPr>
                <w:rFonts w:eastAsia="仿宋"/>
                <w:color w:val="000000"/>
                <w:kern w:val="0"/>
                <w:sz w:val="24"/>
              </w:rPr>
              <w:t>6.4. FCC gasoline to olefin technology - below</w:t>
            </w:r>
          </w:p>
        </w:tc>
        <w:tc>
          <w:tcPr>
            <w:tcW w:w="0" w:type="auto"/>
            <w:vMerge/>
            <w:tcBorders>
              <w:top w:val="nil"/>
              <w:left w:val="single" w:sz="8" w:space="0" w:color="auto"/>
              <w:bottom w:val="single" w:sz="8" w:space="0" w:color="000000"/>
              <w:right w:val="single" w:sz="8" w:space="0" w:color="auto"/>
            </w:tcBorders>
            <w:vAlign w:val="center"/>
          </w:tcPr>
          <w:p w14:paraId="3556C8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D65AA5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44D1C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318B8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6C27CA8" w14:textId="77777777" w:rsidR="00514E8E" w:rsidRDefault="00514E8E" w:rsidP="004D03C3">
            <w:pPr>
              <w:widowControl/>
              <w:jc w:val="left"/>
              <w:rPr>
                <w:rFonts w:eastAsia="仿宋"/>
                <w:color w:val="000000"/>
                <w:kern w:val="0"/>
                <w:sz w:val="22"/>
                <w:szCs w:val="22"/>
              </w:rPr>
            </w:pPr>
          </w:p>
        </w:tc>
      </w:tr>
      <w:tr w:rsidR="00514E8E" w14:paraId="1EEBDCBD"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0222493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5F903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052D0BB2" w14:textId="77777777" w:rsidR="00514E8E" w:rsidRDefault="00514E8E" w:rsidP="004D03C3">
            <w:pPr>
              <w:widowControl/>
              <w:jc w:val="left"/>
              <w:rPr>
                <w:rFonts w:eastAsia="仿宋"/>
                <w:color w:val="000000"/>
                <w:kern w:val="0"/>
                <w:sz w:val="24"/>
              </w:rPr>
            </w:pPr>
            <w:r>
              <w:rPr>
                <w:rFonts w:eastAsia="仿宋"/>
                <w:color w:val="000000"/>
                <w:kern w:val="0"/>
                <w:sz w:val="24"/>
              </w:rPr>
              <w:t>6.5. Catalytic Cracking Multiple Low Carbon Olefin Production Technology</w:t>
            </w:r>
          </w:p>
        </w:tc>
        <w:tc>
          <w:tcPr>
            <w:tcW w:w="0" w:type="auto"/>
            <w:vMerge/>
            <w:tcBorders>
              <w:top w:val="nil"/>
              <w:left w:val="single" w:sz="8" w:space="0" w:color="auto"/>
              <w:bottom w:val="single" w:sz="8" w:space="0" w:color="000000"/>
              <w:right w:val="single" w:sz="8" w:space="0" w:color="auto"/>
            </w:tcBorders>
            <w:vAlign w:val="center"/>
          </w:tcPr>
          <w:p w14:paraId="2C26513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50611C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E5E4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7AF19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92FC75" w14:textId="77777777" w:rsidR="00514E8E" w:rsidRDefault="00514E8E" w:rsidP="004D03C3">
            <w:pPr>
              <w:widowControl/>
              <w:jc w:val="left"/>
              <w:rPr>
                <w:rFonts w:eastAsia="仿宋"/>
                <w:color w:val="000000"/>
                <w:kern w:val="0"/>
                <w:sz w:val="22"/>
                <w:szCs w:val="22"/>
              </w:rPr>
            </w:pPr>
          </w:p>
        </w:tc>
      </w:tr>
      <w:tr w:rsidR="00514E8E" w14:paraId="0D259221"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597FF60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10</w:t>
            </w:r>
          </w:p>
        </w:tc>
        <w:tc>
          <w:tcPr>
            <w:tcW w:w="0" w:type="auto"/>
            <w:vMerge w:val="restart"/>
            <w:tcBorders>
              <w:top w:val="nil"/>
              <w:left w:val="single" w:sz="8" w:space="0" w:color="auto"/>
              <w:bottom w:val="single" w:sz="8" w:space="0" w:color="000000"/>
              <w:right w:val="single" w:sz="8" w:space="0" w:color="auto"/>
            </w:tcBorders>
            <w:vAlign w:val="center"/>
          </w:tcPr>
          <w:p w14:paraId="1D0E73AA"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Chapter 4 Catalytic Hydrogenation </w:t>
            </w:r>
            <w:r>
              <w:rPr>
                <w:rFonts w:eastAsia="仿宋"/>
                <w:color w:val="000000"/>
                <w:kern w:val="0"/>
                <w:sz w:val="22"/>
                <w:szCs w:val="22"/>
              </w:rPr>
              <w:br/>
              <w:t xml:space="preserve">Section 1 Overview </w:t>
            </w:r>
            <w:r>
              <w:rPr>
                <w:rFonts w:eastAsia="仿宋"/>
                <w:color w:val="000000"/>
                <w:kern w:val="0"/>
                <w:sz w:val="22"/>
                <w:szCs w:val="22"/>
              </w:rPr>
              <w:br/>
              <w:t xml:space="preserve">Section 2 Main Reactions of the Hydrogenation Process </w:t>
            </w:r>
            <w:r>
              <w:rPr>
                <w:rFonts w:eastAsia="仿宋"/>
                <w:color w:val="000000"/>
                <w:kern w:val="0"/>
                <w:sz w:val="22"/>
                <w:szCs w:val="22"/>
              </w:rPr>
              <w:br/>
              <w:t xml:space="preserve">Section 3 Catalysts for the Hydrogenation Process </w:t>
            </w:r>
            <w:r>
              <w:rPr>
                <w:rFonts w:eastAsia="仿宋"/>
                <w:color w:val="000000"/>
                <w:kern w:val="0"/>
                <w:sz w:val="22"/>
                <w:szCs w:val="22"/>
              </w:rPr>
              <w:br/>
              <w:t>Section 4 Hydrogenation Process Flow and Operating Conditions</w:t>
            </w:r>
          </w:p>
        </w:tc>
        <w:tc>
          <w:tcPr>
            <w:tcW w:w="0" w:type="auto"/>
            <w:tcBorders>
              <w:top w:val="nil"/>
              <w:left w:val="nil"/>
              <w:bottom w:val="nil"/>
              <w:right w:val="nil"/>
            </w:tcBorders>
            <w:noWrap/>
            <w:vAlign w:val="center"/>
          </w:tcPr>
          <w:p w14:paraId="4E7803AB" w14:textId="77777777" w:rsidR="00514E8E" w:rsidRDefault="00514E8E" w:rsidP="004D03C3">
            <w:pPr>
              <w:widowControl/>
              <w:jc w:val="left"/>
              <w:rPr>
                <w:rFonts w:eastAsia="仿宋"/>
                <w:color w:val="000000"/>
                <w:kern w:val="0"/>
                <w:sz w:val="24"/>
              </w:rPr>
            </w:pPr>
            <w:r>
              <w:rPr>
                <w:rFonts w:eastAsia="仿宋"/>
                <w:color w:val="000000"/>
                <w:kern w:val="0"/>
                <w:sz w:val="24"/>
              </w:rPr>
              <w:t>1.1. Catalytic hydrogenation</w:t>
            </w:r>
          </w:p>
        </w:tc>
        <w:tc>
          <w:tcPr>
            <w:tcW w:w="0" w:type="auto"/>
            <w:vMerge w:val="restart"/>
            <w:tcBorders>
              <w:top w:val="nil"/>
              <w:left w:val="single" w:sz="8" w:space="0" w:color="auto"/>
              <w:bottom w:val="single" w:sz="8" w:space="0" w:color="000000"/>
              <w:right w:val="single" w:sz="8" w:space="0" w:color="auto"/>
            </w:tcBorders>
            <w:noWrap/>
            <w:vAlign w:val="center"/>
          </w:tcPr>
          <w:p w14:paraId="6D3198D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22C0D176"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The classification of catalytic hydrogenation is to be mastered. </w:t>
            </w:r>
            <w:r>
              <w:rPr>
                <w:rFonts w:eastAsia="仿宋"/>
                <w:color w:val="000000"/>
                <w:kern w:val="0"/>
                <w:sz w:val="22"/>
                <w:szCs w:val="22"/>
              </w:rPr>
              <w:br/>
            </w:r>
            <w:proofErr w:type="spellStart"/>
            <w:r>
              <w:rPr>
                <w:rFonts w:eastAsia="仿宋"/>
                <w:color w:val="000000"/>
                <w:kern w:val="0"/>
                <w:sz w:val="22"/>
                <w:szCs w:val="22"/>
              </w:rPr>
              <w:t>Hydrofinition</w:t>
            </w:r>
            <w:proofErr w:type="spellEnd"/>
            <w:r>
              <w:rPr>
                <w:rFonts w:eastAsia="仿宋"/>
                <w:color w:val="000000"/>
                <w:kern w:val="0"/>
                <w:sz w:val="22"/>
                <w:szCs w:val="22"/>
              </w:rPr>
              <w:t xml:space="preserve"> is mainly a reaction to remove </w:t>
            </w:r>
            <w:r>
              <w:rPr>
                <w:rFonts w:eastAsia="仿宋"/>
                <w:color w:val="000000"/>
                <w:kern w:val="0"/>
                <w:sz w:val="22"/>
                <w:szCs w:val="22"/>
              </w:rPr>
              <w:lastRenderedPageBreak/>
              <w:t xml:space="preserve">which four types of substances, what are the main desulfurization, </w:t>
            </w:r>
            <w:proofErr w:type="spellStart"/>
            <w:r>
              <w:rPr>
                <w:rFonts w:eastAsia="仿宋"/>
                <w:color w:val="000000"/>
                <w:kern w:val="0"/>
                <w:sz w:val="22"/>
                <w:szCs w:val="22"/>
              </w:rPr>
              <w:t>denitrogenation</w:t>
            </w:r>
            <w:proofErr w:type="spellEnd"/>
            <w:r>
              <w:rPr>
                <w:rFonts w:eastAsia="仿宋"/>
                <w:color w:val="000000"/>
                <w:kern w:val="0"/>
                <w:sz w:val="22"/>
                <w:szCs w:val="22"/>
              </w:rPr>
              <w:t xml:space="preserve">, deoxidation and </w:t>
            </w:r>
            <w:proofErr w:type="spellStart"/>
            <w:r>
              <w:rPr>
                <w:rFonts w:eastAsia="仿宋"/>
                <w:color w:val="000000"/>
                <w:kern w:val="0"/>
                <w:sz w:val="22"/>
                <w:szCs w:val="22"/>
              </w:rPr>
              <w:t>demetallization</w:t>
            </w:r>
            <w:proofErr w:type="spellEnd"/>
            <w:r>
              <w:rPr>
                <w:rFonts w:eastAsia="仿宋"/>
                <w:color w:val="000000"/>
                <w:kern w:val="0"/>
                <w:sz w:val="22"/>
                <w:szCs w:val="22"/>
              </w:rPr>
              <w:t xml:space="preserve"> reactions, what forms of impurities are removed, whether the reaction is </w:t>
            </w:r>
            <w:r>
              <w:rPr>
                <w:rFonts w:eastAsia="仿宋"/>
                <w:color w:val="000000"/>
                <w:kern w:val="0"/>
                <w:sz w:val="22"/>
                <w:szCs w:val="22"/>
              </w:rPr>
              <w:lastRenderedPageBreak/>
              <w:t xml:space="preserve">absorptive or exothermic, what is the degree of difficulty, and what are the characteristics of the reaction to be mastered. </w:t>
            </w:r>
            <w:r>
              <w:rPr>
                <w:rFonts w:eastAsia="仿宋"/>
                <w:color w:val="000000"/>
                <w:kern w:val="0"/>
                <w:sz w:val="22"/>
                <w:szCs w:val="22"/>
              </w:rPr>
              <w:br/>
              <w:t xml:space="preserve">Hydrocracking reactions are divided into three categories introduced, </w:t>
            </w:r>
            <w:r>
              <w:rPr>
                <w:rFonts w:eastAsia="仿宋"/>
                <w:color w:val="000000"/>
                <w:kern w:val="0"/>
                <w:sz w:val="22"/>
                <w:szCs w:val="22"/>
              </w:rPr>
              <w:lastRenderedPageBreak/>
              <w:t xml:space="preserve">what are the characteristics of </w:t>
            </w:r>
            <w:r>
              <w:rPr>
                <w:rFonts w:eastAsia="仿宋"/>
                <w:color w:val="000000"/>
                <w:kern w:val="0"/>
                <w:sz w:val="22"/>
                <w:szCs w:val="22"/>
              </w:rPr>
              <w:br/>
              <w:t xml:space="preserve">these reactions need to focus on mastery. </w:t>
            </w:r>
            <w:r>
              <w:rPr>
                <w:rFonts w:eastAsia="仿宋"/>
                <w:color w:val="000000"/>
                <w:kern w:val="0"/>
                <w:sz w:val="22"/>
                <w:szCs w:val="22"/>
              </w:rPr>
              <w:br/>
              <w:t xml:space="preserve">What are the three components of a </w:t>
            </w:r>
            <w:proofErr w:type="spellStart"/>
            <w:r>
              <w:rPr>
                <w:rFonts w:eastAsia="仿宋"/>
                <w:color w:val="000000"/>
                <w:kern w:val="0"/>
                <w:sz w:val="22"/>
                <w:szCs w:val="22"/>
              </w:rPr>
              <w:t>hydrofinishing</w:t>
            </w:r>
            <w:proofErr w:type="spellEnd"/>
            <w:r>
              <w:rPr>
                <w:rFonts w:eastAsia="仿宋"/>
                <w:color w:val="000000"/>
                <w:kern w:val="0"/>
                <w:sz w:val="22"/>
                <w:szCs w:val="22"/>
              </w:rPr>
              <w:t xml:space="preserve"> catalyst, what are the characteristics of </w:t>
            </w:r>
            <w:r>
              <w:rPr>
                <w:rFonts w:eastAsia="仿宋"/>
                <w:color w:val="000000"/>
                <w:kern w:val="0"/>
                <w:sz w:val="22"/>
                <w:szCs w:val="22"/>
              </w:rPr>
              <w:br/>
              <w:t xml:space="preserve">hydrocracking catalysts </w:t>
            </w:r>
            <w:r>
              <w:rPr>
                <w:rFonts w:eastAsia="仿宋"/>
                <w:color w:val="000000"/>
                <w:kern w:val="0"/>
                <w:sz w:val="22"/>
                <w:szCs w:val="22"/>
              </w:rPr>
              <w:br/>
              <w:t>com</w:t>
            </w:r>
            <w:r>
              <w:rPr>
                <w:rFonts w:eastAsia="仿宋"/>
                <w:color w:val="000000"/>
                <w:kern w:val="0"/>
                <w:sz w:val="22"/>
                <w:szCs w:val="22"/>
              </w:rPr>
              <w:lastRenderedPageBreak/>
              <w:t xml:space="preserve">pared to </w:t>
            </w:r>
            <w:proofErr w:type="spellStart"/>
            <w:r>
              <w:rPr>
                <w:rFonts w:eastAsia="仿宋"/>
                <w:color w:val="000000"/>
                <w:kern w:val="0"/>
                <w:sz w:val="22"/>
                <w:szCs w:val="22"/>
              </w:rPr>
              <w:t>hydrofinishing</w:t>
            </w:r>
            <w:proofErr w:type="spellEnd"/>
            <w:r>
              <w:rPr>
                <w:rFonts w:eastAsia="仿宋"/>
                <w:color w:val="000000"/>
                <w:kern w:val="0"/>
                <w:sz w:val="22"/>
                <w:szCs w:val="22"/>
              </w:rPr>
              <w:t>, and what are the additional considerations that need to be mastered.</w:t>
            </w:r>
            <w:r>
              <w:rPr>
                <w:rFonts w:eastAsia="仿宋"/>
                <w:color w:val="000000"/>
                <w:kern w:val="0"/>
                <w:sz w:val="22"/>
                <w:szCs w:val="22"/>
              </w:rPr>
              <w:br/>
              <w:t xml:space="preserve"> The pre-sulfurization process, and sulfurizing agents for pre-sulfurization are to be mastered. The three main </w:t>
            </w:r>
            <w:r>
              <w:rPr>
                <w:rFonts w:eastAsia="仿宋"/>
                <w:color w:val="000000"/>
                <w:kern w:val="0"/>
                <w:sz w:val="22"/>
                <w:szCs w:val="22"/>
              </w:rPr>
              <w:lastRenderedPageBreak/>
              <w:t xml:space="preserve">causes of deactivation of hydrotreating catalysts and regeneration of catalysts are to be mastered. </w:t>
            </w:r>
            <w:r>
              <w:rPr>
                <w:rFonts w:eastAsia="仿宋"/>
                <w:color w:val="000000"/>
                <w:kern w:val="0"/>
                <w:sz w:val="22"/>
                <w:szCs w:val="22"/>
              </w:rPr>
              <w:br/>
              <w:t xml:space="preserve">The six main influencing factors of the hydrogenation process need to be mastered and their effects on the </w:t>
            </w:r>
            <w:r>
              <w:rPr>
                <w:rFonts w:eastAsia="仿宋"/>
                <w:color w:val="000000"/>
                <w:kern w:val="0"/>
                <w:sz w:val="22"/>
                <w:szCs w:val="22"/>
              </w:rPr>
              <w:lastRenderedPageBreak/>
              <w:t>reaction, product distribution and product quality need to be analyzed in a moderate manner.</w:t>
            </w:r>
            <w:r>
              <w:rPr>
                <w:rFonts w:eastAsia="仿宋"/>
                <w:color w:val="000000"/>
                <w:kern w:val="0"/>
                <w:sz w:val="22"/>
                <w:szCs w:val="22"/>
              </w:rPr>
              <w:br/>
              <w:t xml:space="preserve"> The process flow of hydrogenation and refining should be mastered.</w:t>
            </w:r>
          </w:p>
        </w:tc>
        <w:tc>
          <w:tcPr>
            <w:tcW w:w="0" w:type="auto"/>
            <w:vMerge w:val="restart"/>
            <w:tcBorders>
              <w:top w:val="nil"/>
              <w:left w:val="single" w:sz="8" w:space="0" w:color="auto"/>
              <w:bottom w:val="single" w:sz="8" w:space="0" w:color="000000"/>
              <w:right w:val="single" w:sz="8" w:space="0" w:color="auto"/>
            </w:tcBorders>
            <w:noWrap/>
            <w:vAlign w:val="center"/>
          </w:tcPr>
          <w:p w14:paraId="5A306A9E"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0E77059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071D612C"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1,2,3,4,5,6</w:t>
            </w:r>
          </w:p>
        </w:tc>
      </w:tr>
      <w:tr w:rsidR="00514E8E" w14:paraId="65F86FC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563B7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912B6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53B8037" w14:textId="77777777" w:rsidR="00514E8E" w:rsidRDefault="00514E8E" w:rsidP="004D03C3">
            <w:pPr>
              <w:widowControl/>
              <w:jc w:val="left"/>
              <w:rPr>
                <w:rFonts w:eastAsia="仿宋"/>
                <w:color w:val="000000"/>
                <w:kern w:val="0"/>
                <w:sz w:val="24"/>
              </w:rPr>
            </w:pPr>
            <w:r>
              <w:rPr>
                <w:rFonts w:eastAsia="仿宋"/>
                <w:color w:val="000000"/>
                <w:kern w:val="0"/>
                <w:sz w:val="24"/>
              </w:rPr>
              <w:t>1.2. Classification of hydrogenation processes</w:t>
            </w:r>
          </w:p>
        </w:tc>
        <w:tc>
          <w:tcPr>
            <w:tcW w:w="0" w:type="auto"/>
            <w:vMerge/>
            <w:tcBorders>
              <w:top w:val="nil"/>
              <w:left w:val="single" w:sz="8" w:space="0" w:color="auto"/>
              <w:bottom w:val="single" w:sz="8" w:space="0" w:color="000000"/>
              <w:right w:val="single" w:sz="8" w:space="0" w:color="auto"/>
            </w:tcBorders>
            <w:vAlign w:val="center"/>
          </w:tcPr>
          <w:p w14:paraId="26B2776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9A7C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CB8B0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489AE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6B7871" w14:textId="77777777" w:rsidR="00514E8E" w:rsidRDefault="00514E8E" w:rsidP="004D03C3">
            <w:pPr>
              <w:widowControl/>
              <w:jc w:val="left"/>
              <w:rPr>
                <w:rFonts w:eastAsia="仿宋"/>
                <w:color w:val="000000"/>
                <w:kern w:val="0"/>
                <w:sz w:val="22"/>
                <w:szCs w:val="22"/>
              </w:rPr>
            </w:pPr>
          </w:p>
        </w:tc>
      </w:tr>
      <w:tr w:rsidR="00514E8E" w14:paraId="1E9B126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6E5E2E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3F03E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8846C2F"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1.3. History and current status </w:t>
            </w:r>
          </w:p>
        </w:tc>
        <w:tc>
          <w:tcPr>
            <w:tcW w:w="0" w:type="auto"/>
            <w:vMerge/>
            <w:tcBorders>
              <w:top w:val="nil"/>
              <w:left w:val="single" w:sz="8" w:space="0" w:color="auto"/>
              <w:bottom w:val="single" w:sz="8" w:space="0" w:color="000000"/>
              <w:right w:val="single" w:sz="8" w:space="0" w:color="auto"/>
            </w:tcBorders>
            <w:vAlign w:val="center"/>
          </w:tcPr>
          <w:p w14:paraId="6B372F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F2CC93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2FA3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29247F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E07951" w14:textId="77777777" w:rsidR="00514E8E" w:rsidRDefault="00514E8E" w:rsidP="004D03C3">
            <w:pPr>
              <w:widowControl/>
              <w:jc w:val="left"/>
              <w:rPr>
                <w:rFonts w:eastAsia="仿宋"/>
                <w:color w:val="000000"/>
                <w:kern w:val="0"/>
                <w:sz w:val="22"/>
                <w:szCs w:val="22"/>
              </w:rPr>
            </w:pPr>
          </w:p>
        </w:tc>
      </w:tr>
      <w:tr w:rsidR="00514E8E" w14:paraId="76E0A7D4"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E1E14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3146B5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1677DEA"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2.1. Chemical reactions and kinetics of </w:t>
            </w:r>
            <w:proofErr w:type="spellStart"/>
            <w:r>
              <w:rPr>
                <w:rFonts w:eastAsia="仿宋"/>
                <w:color w:val="000000"/>
                <w:kern w:val="0"/>
                <w:sz w:val="24"/>
              </w:rPr>
              <w:t>hydrofinishing</w:t>
            </w:r>
            <w:proofErr w:type="spellEnd"/>
          </w:p>
        </w:tc>
        <w:tc>
          <w:tcPr>
            <w:tcW w:w="0" w:type="auto"/>
            <w:vMerge/>
            <w:tcBorders>
              <w:top w:val="nil"/>
              <w:left w:val="single" w:sz="8" w:space="0" w:color="auto"/>
              <w:bottom w:val="single" w:sz="8" w:space="0" w:color="000000"/>
              <w:right w:val="single" w:sz="8" w:space="0" w:color="auto"/>
            </w:tcBorders>
            <w:vAlign w:val="center"/>
          </w:tcPr>
          <w:p w14:paraId="5A565D8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4E4CD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E5F32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CADD0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379876" w14:textId="77777777" w:rsidR="00514E8E" w:rsidRDefault="00514E8E" w:rsidP="004D03C3">
            <w:pPr>
              <w:widowControl/>
              <w:jc w:val="left"/>
              <w:rPr>
                <w:rFonts w:eastAsia="仿宋"/>
                <w:color w:val="000000"/>
                <w:kern w:val="0"/>
                <w:sz w:val="22"/>
                <w:szCs w:val="22"/>
              </w:rPr>
            </w:pPr>
          </w:p>
        </w:tc>
      </w:tr>
      <w:tr w:rsidR="00514E8E" w14:paraId="5DE1111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3935C5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4B286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95B238F" w14:textId="77777777" w:rsidR="00514E8E" w:rsidRDefault="00514E8E" w:rsidP="004D03C3">
            <w:pPr>
              <w:widowControl/>
              <w:jc w:val="left"/>
              <w:rPr>
                <w:rFonts w:eastAsia="仿宋"/>
                <w:color w:val="000000"/>
                <w:kern w:val="0"/>
                <w:sz w:val="24"/>
              </w:rPr>
            </w:pPr>
            <w:r>
              <w:rPr>
                <w:rFonts w:eastAsia="仿宋"/>
                <w:color w:val="000000"/>
                <w:kern w:val="0"/>
                <w:sz w:val="24"/>
              </w:rPr>
              <w:t>2.2. Chemical reactions and kinetics of hydrocracking</w:t>
            </w:r>
          </w:p>
        </w:tc>
        <w:tc>
          <w:tcPr>
            <w:tcW w:w="0" w:type="auto"/>
            <w:vMerge/>
            <w:tcBorders>
              <w:top w:val="nil"/>
              <w:left w:val="single" w:sz="8" w:space="0" w:color="auto"/>
              <w:bottom w:val="single" w:sz="8" w:space="0" w:color="000000"/>
              <w:right w:val="single" w:sz="8" w:space="0" w:color="auto"/>
            </w:tcBorders>
            <w:vAlign w:val="center"/>
          </w:tcPr>
          <w:p w14:paraId="486FFAB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F3240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BA656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D01A9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B9929B0" w14:textId="77777777" w:rsidR="00514E8E" w:rsidRDefault="00514E8E" w:rsidP="004D03C3">
            <w:pPr>
              <w:widowControl/>
              <w:jc w:val="left"/>
              <w:rPr>
                <w:rFonts w:eastAsia="仿宋"/>
                <w:color w:val="000000"/>
                <w:kern w:val="0"/>
                <w:sz w:val="22"/>
                <w:szCs w:val="22"/>
              </w:rPr>
            </w:pPr>
          </w:p>
        </w:tc>
      </w:tr>
      <w:tr w:rsidR="00514E8E" w14:paraId="474AA90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E5881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71F02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215F861"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3.1. </w:t>
            </w:r>
            <w:proofErr w:type="spellStart"/>
            <w:r>
              <w:rPr>
                <w:rFonts w:eastAsia="仿宋"/>
                <w:color w:val="000000"/>
                <w:kern w:val="0"/>
                <w:sz w:val="24"/>
              </w:rPr>
              <w:t>Hydrofinishing</w:t>
            </w:r>
            <w:proofErr w:type="spellEnd"/>
            <w:r>
              <w:rPr>
                <w:rFonts w:eastAsia="仿宋"/>
                <w:color w:val="000000"/>
                <w:kern w:val="0"/>
                <w:sz w:val="24"/>
              </w:rPr>
              <w:t xml:space="preserve"> catalysts</w:t>
            </w:r>
          </w:p>
        </w:tc>
        <w:tc>
          <w:tcPr>
            <w:tcW w:w="0" w:type="auto"/>
            <w:vMerge/>
            <w:tcBorders>
              <w:top w:val="nil"/>
              <w:left w:val="single" w:sz="8" w:space="0" w:color="auto"/>
              <w:bottom w:val="single" w:sz="8" w:space="0" w:color="000000"/>
              <w:right w:val="single" w:sz="8" w:space="0" w:color="auto"/>
            </w:tcBorders>
            <w:vAlign w:val="center"/>
          </w:tcPr>
          <w:p w14:paraId="7FE68B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87C35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55E5D7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0355FA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A42C77" w14:textId="77777777" w:rsidR="00514E8E" w:rsidRDefault="00514E8E" w:rsidP="004D03C3">
            <w:pPr>
              <w:widowControl/>
              <w:jc w:val="left"/>
              <w:rPr>
                <w:rFonts w:eastAsia="仿宋"/>
                <w:color w:val="000000"/>
                <w:kern w:val="0"/>
                <w:sz w:val="22"/>
                <w:szCs w:val="22"/>
              </w:rPr>
            </w:pPr>
          </w:p>
        </w:tc>
      </w:tr>
      <w:tr w:rsidR="00514E8E" w14:paraId="343DFBA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64406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C1FCF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F122D7B" w14:textId="77777777" w:rsidR="00514E8E" w:rsidRDefault="00514E8E" w:rsidP="004D03C3">
            <w:pPr>
              <w:widowControl/>
              <w:jc w:val="left"/>
              <w:rPr>
                <w:rFonts w:eastAsia="仿宋"/>
                <w:color w:val="000000"/>
                <w:kern w:val="0"/>
                <w:sz w:val="24"/>
              </w:rPr>
            </w:pPr>
            <w:r>
              <w:rPr>
                <w:rFonts w:eastAsia="仿宋"/>
                <w:color w:val="000000"/>
                <w:kern w:val="0"/>
                <w:sz w:val="24"/>
              </w:rPr>
              <w:t>3.2. Hydrocracking catalysts</w:t>
            </w:r>
          </w:p>
        </w:tc>
        <w:tc>
          <w:tcPr>
            <w:tcW w:w="0" w:type="auto"/>
            <w:vMerge/>
            <w:tcBorders>
              <w:top w:val="nil"/>
              <w:left w:val="single" w:sz="8" w:space="0" w:color="auto"/>
              <w:bottom w:val="single" w:sz="8" w:space="0" w:color="000000"/>
              <w:right w:val="single" w:sz="8" w:space="0" w:color="auto"/>
            </w:tcBorders>
            <w:vAlign w:val="center"/>
          </w:tcPr>
          <w:p w14:paraId="47677F6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907E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4618D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3386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CD4E34" w14:textId="77777777" w:rsidR="00514E8E" w:rsidRDefault="00514E8E" w:rsidP="004D03C3">
            <w:pPr>
              <w:widowControl/>
              <w:jc w:val="left"/>
              <w:rPr>
                <w:rFonts w:eastAsia="仿宋"/>
                <w:color w:val="000000"/>
                <w:kern w:val="0"/>
                <w:sz w:val="22"/>
                <w:szCs w:val="22"/>
              </w:rPr>
            </w:pPr>
          </w:p>
        </w:tc>
      </w:tr>
      <w:tr w:rsidR="00514E8E" w14:paraId="16F8172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8EB28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6C6F6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AF9FBAF" w14:textId="77777777" w:rsidR="00514E8E" w:rsidRDefault="00514E8E" w:rsidP="004D03C3">
            <w:pPr>
              <w:widowControl/>
              <w:jc w:val="left"/>
              <w:rPr>
                <w:rFonts w:eastAsia="仿宋"/>
                <w:color w:val="000000"/>
                <w:kern w:val="0"/>
                <w:sz w:val="24"/>
              </w:rPr>
            </w:pPr>
            <w:r>
              <w:rPr>
                <w:rFonts w:eastAsia="仿宋"/>
                <w:color w:val="000000"/>
                <w:kern w:val="0"/>
                <w:sz w:val="24"/>
              </w:rPr>
              <w:t>3.3. Pre-sulfurization of Hydrotreating Catalysts</w:t>
            </w:r>
          </w:p>
        </w:tc>
        <w:tc>
          <w:tcPr>
            <w:tcW w:w="0" w:type="auto"/>
            <w:vMerge/>
            <w:tcBorders>
              <w:top w:val="nil"/>
              <w:left w:val="single" w:sz="8" w:space="0" w:color="auto"/>
              <w:bottom w:val="single" w:sz="8" w:space="0" w:color="000000"/>
              <w:right w:val="single" w:sz="8" w:space="0" w:color="auto"/>
            </w:tcBorders>
            <w:vAlign w:val="center"/>
          </w:tcPr>
          <w:p w14:paraId="433956C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C3967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7042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B6D8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8CF0A2" w14:textId="77777777" w:rsidR="00514E8E" w:rsidRDefault="00514E8E" w:rsidP="004D03C3">
            <w:pPr>
              <w:widowControl/>
              <w:jc w:val="left"/>
              <w:rPr>
                <w:rFonts w:eastAsia="仿宋"/>
                <w:color w:val="000000"/>
                <w:kern w:val="0"/>
                <w:sz w:val="22"/>
                <w:szCs w:val="22"/>
              </w:rPr>
            </w:pPr>
          </w:p>
        </w:tc>
      </w:tr>
      <w:tr w:rsidR="00514E8E" w14:paraId="0199707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69CD6C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E90DF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CC98137" w14:textId="77777777" w:rsidR="00514E8E" w:rsidRDefault="00514E8E" w:rsidP="004D03C3">
            <w:pPr>
              <w:widowControl/>
              <w:jc w:val="left"/>
              <w:rPr>
                <w:rFonts w:eastAsia="仿宋"/>
                <w:color w:val="000000"/>
                <w:kern w:val="0"/>
                <w:sz w:val="24"/>
              </w:rPr>
            </w:pPr>
            <w:r>
              <w:rPr>
                <w:rFonts w:eastAsia="仿宋"/>
                <w:color w:val="000000"/>
                <w:kern w:val="0"/>
                <w:sz w:val="24"/>
              </w:rPr>
              <w:t>3.4. Deactivation of hydrogenation catalysts</w:t>
            </w:r>
          </w:p>
        </w:tc>
        <w:tc>
          <w:tcPr>
            <w:tcW w:w="0" w:type="auto"/>
            <w:vMerge/>
            <w:tcBorders>
              <w:top w:val="nil"/>
              <w:left w:val="single" w:sz="8" w:space="0" w:color="auto"/>
              <w:bottom w:val="single" w:sz="8" w:space="0" w:color="000000"/>
              <w:right w:val="single" w:sz="8" w:space="0" w:color="auto"/>
            </w:tcBorders>
            <w:vAlign w:val="center"/>
          </w:tcPr>
          <w:p w14:paraId="696EF59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CFAC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1FF2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AD35B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DF315D5" w14:textId="77777777" w:rsidR="00514E8E" w:rsidRDefault="00514E8E" w:rsidP="004D03C3">
            <w:pPr>
              <w:widowControl/>
              <w:jc w:val="left"/>
              <w:rPr>
                <w:rFonts w:eastAsia="仿宋"/>
                <w:color w:val="000000"/>
                <w:kern w:val="0"/>
                <w:sz w:val="22"/>
                <w:szCs w:val="22"/>
              </w:rPr>
            </w:pPr>
          </w:p>
        </w:tc>
      </w:tr>
      <w:tr w:rsidR="00514E8E" w14:paraId="4C3A82F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67D12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33D1D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A06F203" w14:textId="77777777" w:rsidR="00514E8E" w:rsidRDefault="00514E8E" w:rsidP="004D03C3">
            <w:pPr>
              <w:widowControl/>
              <w:jc w:val="left"/>
              <w:rPr>
                <w:rFonts w:eastAsia="仿宋"/>
                <w:color w:val="000000"/>
                <w:kern w:val="0"/>
                <w:sz w:val="24"/>
              </w:rPr>
            </w:pPr>
            <w:r>
              <w:rPr>
                <w:rFonts w:eastAsia="仿宋"/>
                <w:color w:val="000000"/>
                <w:kern w:val="0"/>
                <w:sz w:val="24"/>
              </w:rPr>
              <w:t>3.5. Regeneration of hydrotreating catalysts</w:t>
            </w:r>
          </w:p>
        </w:tc>
        <w:tc>
          <w:tcPr>
            <w:tcW w:w="0" w:type="auto"/>
            <w:vMerge/>
            <w:tcBorders>
              <w:top w:val="nil"/>
              <w:left w:val="single" w:sz="8" w:space="0" w:color="auto"/>
              <w:bottom w:val="single" w:sz="8" w:space="0" w:color="000000"/>
              <w:right w:val="single" w:sz="8" w:space="0" w:color="auto"/>
            </w:tcBorders>
            <w:vAlign w:val="center"/>
          </w:tcPr>
          <w:p w14:paraId="577F38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9638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F698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35F14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76878A" w14:textId="77777777" w:rsidR="00514E8E" w:rsidRDefault="00514E8E" w:rsidP="004D03C3">
            <w:pPr>
              <w:widowControl/>
              <w:jc w:val="left"/>
              <w:rPr>
                <w:rFonts w:eastAsia="仿宋"/>
                <w:color w:val="000000"/>
                <w:kern w:val="0"/>
                <w:sz w:val="22"/>
                <w:szCs w:val="22"/>
              </w:rPr>
            </w:pPr>
          </w:p>
        </w:tc>
      </w:tr>
      <w:tr w:rsidR="00514E8E" w14:paraId="2BC6C2A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BBE07C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3E42C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3949726" w14:textId="77777777" w:rsidR="00514E8E" w:rsidRDefault="00514E8E" w:rsidP="004D03C3">
            <w:pPr>
              <w:widowControl/>
              <w:jc w:val="left"/>
              <w:rPr>
                <w:rFonts w:eastAsia="仿宋"/>
                <w:color w:val="000000"/>
                <w:kern w:val="0"/>
                <w:sz w:val="24"/>
              </w:rPr>
            </w:pPr>
            <w:r>
              <w:rPr>
                <w:rFonts w:eastAsia="仿宋"/>
                <w:color w:val="000000"/>
                <w:kern w:val="0"/>
                <w:sz w:val="24"/>
              </w:rPr>
              <w:t>4.1. Influencing factors of the hydrogenation process</w:t>
            </w:r>
          </w:p>
        </w:tc>
        <w:tc>
          <w:tcPr>
            <w:tcW w:w="0" w:type="auto"/>
            <w:vMerge/>
            <w:tcBorders>
              <w:top w:val="nil"/>
              <w:left w:val="single" w:sz="8" w:space="0" w:color="auto"/>
              <w:bottom w:val="single" w:sz="8" w:space="0" w:color="000000"/>
              <w:right w:val="single" w:sz="8" w:space="0" w:color="auto"/>
            </w:tcBorders>
            <w:vAlign w:val="center"/>
          </w:tcPr>
          <w:p w14:paraId="167751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A8D5D6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C4661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1F5CA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5327531" w14:textId="77777777" w:rsidR="00514E8E" w:rsidRDefault="00514E8E" w:rsidP="004D03C3">
            <w:pPr>
              <w:widowControl/>
              <w:jc w:val="left"/>
              <w:rPr>
                <w:rFonts w:eastAsia="仿宋"/>
                <w:color w:val="000000"/>
                <w:kern w:val="0"/>
                <w:sz w:val="22"/>
                <w:szCs w:val="22"/>
              </w:rPr>
            </w:pPr>
          </w:p>
        </w:tc>
      </w:tr>
      <w:tr w:rsidR="00514E8E" w14:paraId="07436876"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032733A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F5481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09DC4E18"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4.2. </w:t>
            </w:r>
            <w:proofErr w:type="spellStart"/>
            <w:r>
              <w:rPr>
                <w:rFonts w:eastAsia="仿宋"/>
                <w:color w:val="000000"/>
                <w:kern w:val="0"/>
                <w:sz w:val="24"/>
              </w:rPr>
              <w:t>Hydrorefining</w:t>
            </w:r>
            <w:proofErr w:type="spellEnd"/>
            <w:r>
              <w:rPr>
                <w:rFonts w:eastAsia="仿宋"/>
                <w:color w:val="000000"/>
                <w:kern w:val="0"/>
                <w:sz w:val="24"/>
              </w:rPr>
              <w:t xml:space="preserve"> process flow and operating conditions</w:t>
            </w:r>
          </w:p>
        </w:tc>
        <w:tc>
          <w:tcPr>
            <w:tcW w:w="0" w:type="auto"/>
            <w:vMerge/>
            <w:tcBorders>
              <w:top w:val="nil"/>
              <w:left w:val="single" w:sz="8" w:space="0" w:color="auto"/>
              <w:bottom w:val="single" w:sz="8" w:space="0" w:color="000000"/>
              <w:right w:val="single" w:sz="8" w:space="0" w:color="auto"/>
            </w:tcBorders>
            <w:vAlign w:val="center"/>
          </w:tcPr>
          <w:p w14:paraId="63AC92C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8704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C39AA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10EC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5C6961" w14:textId="77777777" w:rsidR="00514E8E" w:rsidRDefault="00514E8E" w:rsidP="004D03C3">
            <w:pPr>
              <w:widowControl/>
              <w:jc w:val="left"/>
              <w:rPr>
                <w:rFonts w:eastAsia="仿宋"/>
                <w:color w:val="000000"/>
                <w:kern w:val="0"/>
                <w:sz w:val="22"/>
                <w:szCs w:val="22"/>
              </w:rPr>
            </w:pPr>
          </w:p>
        </w:tc>
      </w:tr>
      <w:tr w:rsidR="00514E8E" w14:paraId="12725590"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400B2F8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11</w:t>
            </w:r>
          </w:p>
        </w:tc>
        <w:tc>
          <w:tcPr>
            <w:tcW w:w="0" w:type="auto"/>
            <w:vMerge w:val="restart"/>
            <w:tcBorders>
              <w:top w:val="nil"/>
              <w:left w:val="single" w:sz="8" w:space="0" w:color="auto"/>
              <w:bottom w:val="single" w:sz="8" w:space="0" w:color="000000"/>
              <w:right w:val="single" w:sz="8" w:space="0" w:color="auto"/>
            </w:tcBorders>
            <w:vAlign w:val="center"/>
          </w:tcPr>
          <w:p w14:paraId="082A9AB9"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4 Hydrotreating Process Flow and Operating Conditions </w:t>
            </w:r>
            <w:r>
              <w:rPr>
                <w:rFonts w:eastAsia="仿宋"/>
                <w:color w:val="000000"/>
                <w:kern w:val="0"/>
                <w:sz w:val="22"/>
                <w:szCs w:val="22"/>
              </w:rPr>
              <w:br/>
              <w:t xml:space="preserve">Section 5 Residue Hydrotreating and </w:t>
            </w:r>
            <w:r>
              <w:rPr>
                <w:rFonts w:eastAsia="仿宋"/>
                <w:color w:val="000000"/>
                <w:kern w:val="0"/>
                <w:sz w:val="22"/>
                <w:szCs w:val="22"/>
              </w:rPr>
              <w:lastRenderedPageBreak/>
              <w:t xml:space="preserve">Conversion Process </w:t>
            </w:r>
            <w:r>
              <w:rPr>
                <w:rFonts w:eastAsia="仿宋"/>
                <w:color w:val="000000"/>
                <w:kern w:val="0"/>
                <w:sz w:val="22"/>
                <w:szCs w:val="22"/>
              </w:rPr>
              <w:br/>
              <w:t xml:space="preserve">Section 6 </w:t>
            </w:r>
            <w:proofErr w:type="spellStart"/>
            <w:r>
              <w:rPr>
                <w:rFonts w:eastAsia="仿宋"/>
                <w:color w:val="000000"/>
                <w:kern w:val="0"/>
                <w:sz w:val="22"/>
                <w:szCs w:val="22"/>
              </w:rPr>
              <w:t>Hydrorefining</w:t>
            </w:r>
            <w:proofErr w:type="spellEnd"/>
            <w:r>
              <w:rPr>
                <w:rFonts w:eastAsia="仿宋"/>
                <w:color w:val="000000"/>
                <w:kern w:val="0"/>
                <w:sz w:val="22"/>
                <w:szCs w:val="22"/>
              </w:rPr>
              <w:t xml:space="preserve"> of Catalytic Cracked Gasoline </w:t>
            </w:r>
            <w:r>
              <w:rPr>
                <w:rFonts w:eastAsia="仿宋"/>
                <w:color w:val="000000"/>
                <w:kern w:val="0"/>
                <w:sz w:val="22"/>
                <w:szCs w:val="22"/>
              </w:rPr>
              <w:br/>
              <w:t xml:space="preserve">Section 7 Refinery Hydrogen Production Technology </w:t>
            </w:r>
            <w:r>
              <w:rPr>
                <w:rFonts w:eastAsia="仿宋"/>
                <w:color w:val="000000"/>
                <w:kern w:val="0"/>
                <w:sz w:val="22"/>
                <w:szCs w:val="22"/>
              </w:rPr>
              <w:br/>
              <w:t xml:space="preserve">Chapter 5 Catalytic Reforming </w:t>
            </w:r>
            <w:r>
              <w:rPr>
                <w:rFonts w:eastAsia="仿宋"/>
                <w:color w:val="000000"/>
                <w:kern w:val="0"/>
                <w:sz w:val="22"/>
                <w:szCs w:val="22"/>
              </w:rPr>
              <w:br/>
              <w:t>Section 1 Overview</w:t>
            </w:r>
          </w:p>
        </w:tc>
        <w:tc>
          <w:tcPr>
            <w:tcW w:w="0" w:type="auto"/>
            <w:tcBorders>
              <w:top w:val="nil"/>
              <w:left w:val="nil"/>
              <w:bottom w:val="nil"/>
              <w:right w:val="nil"/>
            </w:tcBorders>
            <w:noWrap/>
            <w:vAlign w:val="center"/>
          </w:tcPr>
          <w:p w14:paraId="657E4E6C"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4.3. Hydrocracking process flow and operating conditions</w:t>
            </w:r>
          </w:p>
        </w:tc>
        <w:tc>
          <w:tcPr>
            <w:tcW w:w="0" w:type="auto"/>
            <w:vMerge w:val="restart"/>
            <w:tcBorders>
              <w:top w:val="nil"/>
              <w:left w:val="single" w:sz="8" w:space="0" w:color="auto"/>
              <w:bottom w:val="single" w:sz="8" w:space="0" w:color="000000"/>
              <w:right w:val="single" w:sz="8" w:space="0" w:color="auto"/>
            </w:tcBorders>
            <w:noWrap/>
            <w:vAlign w:val="center"/>
          </w:tcPr>
          <w:p w14:paraId="39936D4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67D55500"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Several processes for hydrocra</w:t>
            </w:r>
            <w:r>
              <w:rPr>
                <w:rFonts w:eastAsia="仿宋"/>
                <w:color w:val="000000"/>
                <w:kern w:val="0"/>
                <w:sz w:val="22"/>
                <w:szCs w:val="22"/>
              </w:rPr>
              <w:lastRenderedPageBreak/>
              <w:t>cking are to be mastered and can be compared.</w:t>
            </w:r>
            <w:r>
              <w:rPr>
                <w:rFonts w:eastAsia="仿宋"/>
                <w:color w:val="000000"/>
                <w:kern w:val="0"/>
                <w:sz w:val="22"/>
                <w:szCs w:val="22"/>
              </w:rPr>
              <w:br/>
              <w:t xml:space="preserve"> Several processes for residue conversion are to be mastered and can be compared."</w:t>
            </w:r>
            <w:r>
              <w:rPr>
                <w:rFonts w:eastAsia="仿宋"/>
                <w:color w:val="000000"/>
                <w:kern w:val="0"/>
                <w:sz w:val="22"/>
                <w:szCs w:val="22"/>
              </w:rPr>
              <w:br/>
              <w:t xml:space="preserve"> Catalytic reforming definition to be mastered. </w:t>
            </w:r>
            <w:r>
              <w:rPr>
                <w:rFonts w:eastAsia="仿宋"/>
                <w:color w:val="000000"/>
                <w:kern w:val="0"/>
                <w:sz w:val="22"/>
                <w:szCs w:val="22"/>
              </w:rPr>
              <w:br/>
              <w:t>Cata</w:t>
            </w:r>
            <w:r>
              <w:rPr>
                <w:rFonts w:eastAsia="仿宋"/>
                <w:color w:val="000000"/>
                <w:kern w:val="0"/>
                <w:sz w:val="22"/>
                <w:szCs w:val="22"/>
              </w:rPr>
              <w:lastRenderedPageBreak/>
              <w:t xml:space="preserve">lytic reforming feedstock sources and requirements, the three main product categories are to be mastered, the distillate composition of the feedstock, the group composition, the definition of </w:t>
            </w:r>
            <w:r>
              <w:rPr>
                <w:rFonts w:eastAsia="仿宋"/>
                <w:color w:val="000000"/>
                <w:kern w:val="0"/>
                <w:sz w:val="22"/>
                <w:szCs w:val="22"/>
              </w:rPr>
              <w:lastRenderedPageBreak/>
              <w:t>the aromatic potential content, and the process flow for different processing purposes are to be mastered.</w:t>
            </w:r>
          </w:p>
        </w:tc>
        <w:tc>
          <w:tcPr>
            <w:tcW w:w="0" w:type="auto"/>
            <w:vMerge w:val="restart"/>
            <w:tcBorders>
              <w:top w:val="nil"/>
              <w:left w:val="single" w:sz="8" w:space="0" w:color="auto"/>
              <w:bottom w:val="single" w:sz="8" w:space="0" w:color="000000"/>
              <w:right w:val="single" w:sz="8" w:space="0" w:color="auto"/>
            </w:tcBorders>
            <w:noWrap/>
            <w:vAlign w:val="center"/>
          </w:tcPr>
          <w:p w14:paraId="7E2AD104"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4BA1757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0C256A7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1,2,3,4,5,6</w:t>
            </w:r>
          </w:p>
        </w:tc>
      </w:tr>
      <w:tr w:rsidR="00514E8E" w14:paraId="0939788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749323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18CEC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8C0D3B2"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5.1. Residual oil </w:t>
            </w:r>
            <w:proofErr w:type="spellStart"/>
            <w:r>
              <w:rPr>
                <w:rFonts w:eastAsia="仿宋"/>
                <w:color w:val="000000"/>
                <w:kern w:val="0"/>
                <w:sz w:val="24"/>
              </w:rPr>
              <w:t>hydroconversion</w:t>
            </w:r>
            <w:proofErr w:type="spellEnd"/>
            <w:r>
              <w:rPr>
                <w:rFonts w:eastAsia="仿宋"/>
                <w:color w:val="000000"/>
                <w:kern w:val="0"/>
                <w:sz w:val="24"/>
              </w:rPr>
              <w:t xml:space="preserve"> process</w:t>
            </w:r>
          </w:p>
        </w:tc>
        <w:tc>
          <w:tcPr>
            <w:tcW w:w="0" w:type="auto"/>
            <w:vMerge/>
            <w:tcBorders>
              <w:top w:val="nil"/>
              <w:left w:val="single" w:sz="8" w:space="0" w:color="auto"/>
              <w:bottom w:val="single" w:sz="8" w:space="0" w:color="000000"/>
              <w:right w:val="single" w:sz="8" w:space="0" w:color="auto"/>
            </w:tcBorders>
            <w:vAlign w:val="center"/>
          </w:tcPr>
          <w:p w14:paraId="188651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E1E24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B1BDF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D18B5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DDC586E" w14:textId="77777777" w:rsidR="00514E8E" w:rsidRDefault="00514E8E" w:rsidP="004D03C3">
            <w:pPr>
              <w:widowControl/>
              <w:jc w:val="left"/>
              <w:rPr>
                <w:rFonts w:eastAsia="仿宋"/>
                <w:color w:val="000000"/>
                <w:kern w:val="0"/>
                <w:sz w:val="22"/>
                <w:szCs w:val="22"/>
              </w:rPr>
            </w:pPr>
          </w:p>
        </w:tc>
      </w:tr>
      <w:tr w:rsidR="00514E8E" w14:paraId="4402797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CD0F9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00A16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B3BE612" w14:textId="77777777" w:rsidR="00514E8E" w:rsidRDefault="00514E8E" w:rsidP="004D03C3">
            <w:pPr>
              <w:widowControl/>
              <w:jc w:val="left"/>
              <w:rPr>
                <w:rFonts w:eastAsia="仿宋"/>
                <w:color w:val="000000"/>
                <w:kern w:val="0"/>
                <w:sz w:val="24"/>
              </w:rPr>
            </w:pPr>
            <w:r>
              <w:rPr>
                <w:rFonts w:eastAsia="仿宋"/>
                <w:color w:val="000000"/>
                <w:kern w:val="0"/>
                <w:sz w:val="24"/>
              </w:rPr>
              <w:t>5.2. Fixed bed process</w:t>
            </w:r>
          </w:p>
        </w:tc>
        <w:tc>
          <w:tcPr>
            <w:tcW w:w="0" w:type="auto"/>
            <w:vMerge/>
            <w:tcBorders>
              <w:top w:val="nil"/>
              <w:left w:val="single" w:sz="8" w:space="0" w:color="auto"/>
              <w:bottom w:val="single" w:sz="8" w:space="0" w:color="000000"/>
              <w:right w:val="single" w:sz="8" w:space="0" w:color="auto"/>
            </w:tcBorders>
            <w:vAlign w:val="center"/>
          </w:tcPr>
          <w:p w14:paraId="53F626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3637B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03B61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6DE8C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86D769" w14:textId="77777777" w:rsidR="00514E8E" w:rsidRDefault="00514E8E" w:rsidP="004D03C3">
            <w:pPr>
              <w:widowControl/>
              <w:jc w:val="left"/>
              <w:rPr>
                <w:rFonts w:eastAsia="仿宋"/>
                <w:color w:val="000000"/>
                <w:kern w:val="0"/>
                <w:sz w:val="22"/>
                <w:szCs w:val="22"/>
              </w:rPr>
            </w:pPr>
          </w:p>
        </w:tc>
      </w:tr>
      <w:tr w:rsidR="00514E8E" w14:paraId="6D87C65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DFA85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CF0DC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84F6A45" w14:textId="77777777" w:rsidR="00514E8E" w:rsidRDefault="00514E8E" w:rsidP="004D03C3">
            <w:pPr>
              <w:widowControl/>
              <w:jc w:val="left"/>
              <w:rPr>
                <w:rFonts w:eastAsia="仿宋"/>
                <w:color w:val="000000"/>
                <w:kern w:val="0"/>
                <w:sz w:val="24"/>
              </w:rPr>
            </w:pPr>
            <w:r>
              <w:rPr>
                <w:rFonts w:eastAsia="仿宋"/>
                <w:color w:val="000000"/>
                <w:kern w:val="0"/>
                <w:sz w:val="24"/>
              </w:rPr>
              <w:t>5.3. Moving bed process</w:t>
            </w:r>
          </w:p>
        </w:tc>
        <w:tc>
          <w:tcPr>
            <w:tcW w:w="0" w:type="auto"/>
            <w:vMerge/>
            <w:tcBorders>
              <w:top w:val="nil"/>
              <w:left w:val="single" w:sz="8" w:space="0" w:color="auto"/>
              <w:bottom w:val="single" w:sz="8" w:space="0" w:color="000000"/>
              <w:right w:val="single" w:sz="8" w:space="0" w:color="auto"/>
            </w:tcBorders>
            <w:vAlign w:val="center"/>
          </w:tcPr>
          <w:p w14:paraId="49ACCC1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1E148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0548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BB33E4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6686217" w14:textId="77777777" w:rsidR="00514E8E" w:rsidRDefault="00514E8E" w:rsidP="004D03C3">
            <w:pPr>
              <w:widowControl/>
              <w:jc w:val="left"/>
              <w:rPr>
                <w:rFonts w:eastAsia="仿宋"/>
                <w:color w:val="000000"/>
                <w:kern w:val="0"/>
                <w:sz w:val="22"/>
                <w:szCs w:val="22"/>
              </w:rPr>
            </w:pPr>
          </w:p>
        </w:tc>
      </w:tr>
      <w:tr w:rsidR="00514E8E" w14:paraId="48F6A1F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CD134C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E368A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F338446" w14:textId="77777777" w:rsidR="00514E8E" w:rsidRDefault="00514E8E" w:rsidP="004D03C3">
            <w:pPr>
              <w:widowControl/>
              <w:jc w:val="left"/>
              <w:rPr>
                <w:rFonts w:eastAsia="仿宋"/>
                <w:color w:val="000000"/>
                <w:kern w:val="0"/>
                <w:sz w:val="24"/>
              </w:rPr>
            </w:pPr>
            <w:r>
              <w:rPr>
                <w:rFonts w:eastAsia="仿宋"/>
                <w:color w:val="000000"/>
                <w:kern w:val="0"/>
                <w:sz w:val="24"/>
              </w:rPr>
              <w:t>5.4. Boiling bed process</w:t>
            </w:r>
          </w:p>
        </w:tc>
        <w:tc>
          <w:tcPr>
            <w:tcW w:w="0" w:type="auto"/>
            <w:vMerge/>
            <w:tcBorders>
              <w:top w:val="nil"/>
              <w:left w:val="single" w:sz="8" w:space="0" w:color="auto"/>
              <w:bottom w:val="single" w:sz="8" w:space="0" w:color="000000"/>
              <w:right w:val="single" w:sz="8" w:space="0" w:color="auto"/>
            </w:tcBorders>
            <w:vAlign w:val="center"/>
          </w:tcPr>
          <w:p w14:paraId="3666399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BC064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A48F8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7FAC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F9F9F3" w14:textId="77777777" w:rsidR="00514E8E" w:rsidRDefault="00514E8E" w:rsidP="004D03C3">
            <w:pPr>
              <w:widowControl/>
              <w:jc w:val="left"/>
              <w:rPr>
                <w:rFonts w:eastAsia="仿宋"/>
                <w:color w:val="000000"/>
                <w:kern w:val="0"/>
                <w:sz w:val="22"/>
                <w:szCs w:val="22"/>
              </w:rPr>
            </w:pPr>
          </w:p>
        </w:tc>
      </w:tr>
      <w:tr w:rsidR="00514E8E" w14:paraId="004909A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8B04D8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9B3B3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43B7A89" w14:textId="77777777" w:rsidR="00514E8E" w:rsidRDefault="00514E8E" w:rsidP="004D03C3">
            <w:pPr>
              <w:widowControl/>
              <w:jc w:val="left"/>
              <w:rPr>
                <w:rFonts w:eastAsia="仿宋"/>
                <w:color w:val="000000"/>
                <w:kern w:val="0"/>
                <w:sz w:val="24"/>
              </w:rPr>
            </w:pPr>
            <w:r>
              <w:rPr>
                <w:rFonts w:eastAsia="仿宋"/>
                <w:color w:val="000000"/>
                <w:kern w:val="0"/>
                <w:sz w:val="24"/>
              </w:rPr>
              <w:t>5.5. Suspended bed process (Slurry Bed)</w:t>
            </w:r>
          </w:p>
        </w:tc>
        <w:tc>
          <w:tcPr>
            <w:tcW w:w="0" w:type="auto"/>
            <w:vMerge/>
            <w:tcBorders>
              <w:top w:val="nil"/>
              <w:left w:val="single" w:sz="8" w:space="0" w:color="auto"/>
              <w:bottom w:val="single" w:sz="8" w:space="0" w:color="000000"/>
              <w:right w:val="single" w:sz="8" w:space="0" w:color="auto"/>
            </w:tcBorders>
            <w:vAlign w:val="center"/>
          </w:tcPr>
          <w:p w14:paraId="78D88D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AC9BB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DD8C8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64C58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F98AA8" w14:textId="77777777" w:rsidR="00514E8E" w:rsidRDefault="00514E8E" w:rsidP="004D03C3">
            <w:pPr>
              <w:widowControl/>
              <w:jc w:val="left"/>
              <w:rPr>
                <w:rFonts w:eastAsia="仿宋"/>
                <w:color w:val="000000"/>
                <w:kern w:val="0"/>
                <w:sz w:val="22"/>
                <w:szCs w:val="22"/>
              </w:rPr>
            </w:pPr>
          </w:p>
        </w:tc>
      </w:tr>
      <w:tr w:rsidR="00514E8E" w14:paraId="138B458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D031A9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20D60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5C0C36F"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6.1.FCC</w:t>
            </w:r>
            <w:proofErr w:type="spellEnd"/>
            <w:r>
              <w:rPr>
                <w:rFonts w:eastAsia="仿宋"/>
                <w:color w:val="000000"/>
                <w:kern w:val="0"/>
                <w:sz w:val="24"/>
              </w:rPr>
              <w:t xml:space="preserve"> Gasoline Sulfide Characteristics</w:t>
            </w:r>
          </w:p>
        </w:tc>
        <w:tc>
          <w:tcPr>
            <w:tcW w:w="0" w:type="auto"/>
            <w:vMerge/>
            <w:tcBorders>
              <w:top w:val="nil"/>
              <w:left w:val="single" w:sz="8" w:space="0" w:color="auto"/>
              <w:bottom w:val="single" w:sz="8" w:space="0" w:color="000000"/>
              <w:right w:val="single" w:sz="8" w:space="0" w:color="auto"/>
            </w:tcBorders>
            <w:vAlign w:val="center"/>
          </w:tcPr>
          <w:p w14:paraId="0F1645D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819AF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B223A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23E75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6E5A4E" w14:textId="77777777" w:rsidR="00514E8E" w:rsidRDefault="00514E8E" w:rsidP="004D03C3">
            <w:pPr>
              <w:widowControl/>
              <w:jc w:val="left"/>
              <w:rPr>
                <w:rFonts w:eastAsia="仿宋"/>
                <w:color w:val="000000"/>
                <w:kern w:val="0"/>
                <w:sz w:val="22"/>
                <w:szCs w:val="22"/>
              </w:rPr>
            </w:pPr>
          </w:p>
        </w:tc>
      </w:tr>
      <w:tr w:rsidR="00514E8E" w14:paraId="23DA25F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0F7AB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88B98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042B9D3"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6.2. Conventional </w:t>
            </w:r>
            <w:proofErr w:type="spellStart"/>
            <w:r>
              <w:rPr>
                <w:rFonts w:eastAsia="仿宋"/>
                <w:color w:val="000000"/>
                <w:kern w:val="0"/>
                <w:sz w:val="24"/>
              </w:rPr>
              <w:t>Hydrofinishing</w:t>
            </w:r>
            <w:proofErr w:type="spellEnd"/>
          </w:p>
        </w:tc>
        <w:tc>
          <w:tcPr>
            <w:tcW w:w="0" w:type="auto"/>
            <w:vMerge/>
            <w:tcBorders>
              <w:top w:val="nil"/>
              <w:left w:val="single" w:sz="8" w:space="0" w:color="auto"/>
              <w:bottom w:val="single" w:sz="8" w:space="0" w:color="000000"/>
              <w:right w:val="single" w:sz="8" w:space="0" w:color="auto"/>
            </w:tcBorders>
            <w:vAlign w:val="center"/>
          </w:tcPr>
          <w:p w14:paraId="2ADFB39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F861F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D34BF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156F7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762C987" w14:textId="77777777" w:rsidR="00514E8E" w:rsidRDefault="00514E8E" w:rsidP="004D03C3">
            <w:pPr>
              <w:widowControl/>
              <w:jc w:val="left"/>
              <w:rPr>
                <w:rFonts w:eastAsia="仿宋"/>
                <w:color w:val="000000"/>
                <w:kern w:val="0"/>
                <w:sz w:val="22"/>
                <w:szCs w:val="22"/>
              </w:rPr>
            </w:pPr>
          </w:p>
        </w:tc>
      </w:tr>
      <w:tr w:rsidR="00514E8E" w14:paraId="6DAFD43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2EE8FF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51551B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DECBDA9" w14:textId="77777777" w:rsidR="00514E8E" w:rsidRDefault="00514E8E" w:rsidP="004D03C3">
            <w:pPr>
              <w:widowControl/>
              <w:jc w:val="left"/>
              <w:rPr>
                <w:rFonts w:eastAsia="仿宋"/>
                <w:color w:val="000000"/>
                <w:kern w:val="0"/>
                <w:sz w:val="24"/>
              </w:rPr>
            </w:pPr>
            <w:r>
              <w:rPr>
                <w:rFonts w:eastAsia="仿宋"/>
                <w:color w:val="000000"/>
                <w:kern w:val="0"/>
                <w:sz w:val="24"/>
              </w:rPr>
              <w:t>6.3. Selective Hydrodesulfurization of FCC Gasoline</w:t>
            </w:r>
          </w:p>
        </w:tc>
        <w:tc>
          <w:tcPr>
            <w:tcW w:w="0" w:type="auto"/>
            <w:vMerge/>
            <w:tcBorders>
              <w:top w:val="nil"/>
              <w:left w:val="single" w:sz="8" w:space="0" w:color="auto"/>
              <w:bottom w:val="single" w:sz="8" w:space="0" w:color="000000"/>
              <w:right w:val="single" w:sz="8" w:space="0" w:color="auto"/>
            </w:tcBorders>
            <w:vAlign w:val="center"/>
          </w:tcPr>
          <w:p w14:paraId="2E34E79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A66F8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11E47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7763B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38D77E" w14:textId="77777777" w:rsidR="00514E8E" w:rsidRDefault="00514E8E" w:rsidP="004D03C3">
            <w:pPr>
              <w:widowControl/>
              <w:jc w:val="left"/>
              <w:rPr>
                <w:rFonts w:eastAsia="仿宋"/>
                <w:color w:val="000000"/>
                <w:kern w:val="0"/>
                <w:sz w:val="22"/>
                <w:szCs w:val="22"/>
              </w:rPr>
            </w:pPr>
          </w:p>
        </w:tc>
      </w:tr>
      <w:tr w:rsidR="00514E8E" w14:paraId="628C21F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D6D1A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ABBAC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029CDEC" w14:textId="77777777" w:rsidR="00514E8E" w:rsidRDefault="00514E8E" w:rsidP="004D03C3">
            <w:pPr>
              <w:widowControl/>
              <w:jc w:val="left"/>
              <w:rPr>
                <w:rFonts w:eastAsia="仿宋"/>
                <w:color w:val="000000"/>
                <w:kern w:val="0"/>
                <w:sz w:val="24"/>
              </w:rPr>
            </w:pPr>
            <w:r>
              <w:rPr>
                <w:rFonts w:eastAsia="仿宋"/>
                <w:color w:val="000000"/>
                <w:kern w:val="0"/>
                <w:sz w:val="24"/>
              </w:rPr>
              <w:t>6.4. FCC Gasoline Selective Hydrodesulfurization Technology</w:t>
            </w:r>
          </w:p>
        </w:tc>
        <w:tc>
          <w:tcPr>
            <w:tcW w:w="0" w:type="auto"/>
            <w:vMerge/>
            <w:tcBorders>
              <w:top w:val="nil"/>
              <w:left w:val="single" w:sz="8" w:space="0" w:color="auto"/>
              <w:bottom w:val="single" w:sz="8" w:space="0" w:color="000000"/>
              <w:right w:val="single" w:sz="8" w:space="0" w:color="auto"/>
            </w:tcBorders>
            <w:vAlign w:val="center"/>
          </w:tcPr>
          <w:p w14:paraId="4ECD97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4733C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699376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EE238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D6FBF1" w14:textId="77777777" w:rsidR="00514E8E" w:rsidRDefault="00514E8E" w:rsidP="004D03C3">
            <w:pPr>
              <w:widowControl/>
              <w:jc w:val="left"/>
              <w:rPr>
                <w:rFonts w:eastAsia="仿宋"/>
                <w:color w:val="000000"/>
                <w:kern w:val="0"/>
                <w:sz w:val="22"/>
                <w:szCs w:val="22"/>
              </w:rPr>
            </w:pPr>
          </w:p>
        </w:tc>
      </w:tr>
      <w:tr w:rsidR="00514E8E" w14:paraId="74FF335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50003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981DD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2BD9F97" w14:textId="77777777" w:rsidR="00514E8E" w:rsidRDefault="00514E8E" w:rsidP="004D03C3">
            <w:pPr>
              <w:widowControl/>
              <w:jc w:val="left"/>
              <w:rPr>
                <w:rFonts w:eastAsia="仿宋"/>
                <w:color w:val="000000"/>
                <w:kern w:val="0"/>
                <w:sz w:val="24"/>
              </w:rPr>
            </w:pPr>
            <w:r>
              <w:rPr>
                <w:rFonts w:eastAsia="仿宋"/>
                <w:color w:val="000000"/>
                <w:kern w:val="0"/>
                <w:sz w:val="24"/>
              </w:rPr>
              <w:t>6.5. Gasoline adsorption desulfurization S-</w:t>
            </w:r>
            <w:proofErr w:type="spellStart"/>
            <w:r>
              <w:rPr>
                <w:rFonts w:eastAsia="仿宋"/>
                <w:color w:val="000000"/>
                <w:kern w:val="0"/>
                <w:sz w:val="24"/>
              </w:rPr>
              <w:t>zorb</w:t>
            </w:r>
            <w:proofErr w:type="spellEnd"/>
            <w:r>
              <w:rPr>
                <w:rFonts w:eastAsia="仿宋"/>
                <w:color w:val="000000"/>
                <w:kern w:val="0"/>
                <w:sz w:val="24"/>
              </w:rPr>
              <w:t xml:space="preserve"> technology</w:t>
            </w:r>
          </w:p>
        </w:tc>
        <w:tc>
          <w:tcPr>
            <w:tcW w:w="0" w:type="auto"/>
            <w:vMerge/>
            <w:tcBorders>
              <w:top w:val="nil"/>
              <w:left w:val="single" w:sz="8" w:space="0" w:color="auto"/>
              <w:bottom w:val="single" w:sz="8" w:space="0" w:color="000000"/>
              <w:right w:val="single" w:sz="8" w:space="0" w:color="auto"/>
            </w:tcBorders>
            <w:vAlign w:val="center"/>
          </w:tcPr>
          <w:p w14:paraId="4FA03F9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B3841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DFBE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AB552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FEE5350" w14:textId="77777777" w:rsidR="00514E8E" w:rsidRDefault="00514E8E" w:rsidP="004D03C3">
            <w:pPr>
              <w:widowControl/>
              <w:jc w:val="left"/>
              <w:rPr>
                <w:rFonts w:eastAsia="仿宋"/>
                <w:color w:val="000000"/>
                <w:kern w:val="0"/>
                <w:sz w:val="22"/>
                <w:szCs w:val="22"/>
              </w:rPr>
            </w:pPr>
          </w:p>
        </w:tc>
      </w:tr>
      <w:tr w:rsidR="00514E8E" w14:paraId="232BB2C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D60DC6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F35E5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E77E9A2" w14:textId="77777777" w:rsidR="00514E8E" w:rsidRDefault="00514E8E" w:rsidP="004D03C3">
            <w:pPr>
              <w:widowControl/>
              <w:jc w:val="left"/>
              <w:rPr>
                <w:rFonts w:eastAsia="仿宋"/>
                <w:color w:val="000000"/>
                <w:kern w:val="0"/>
                <w:sz w:val="24"/>
              </w:rPr>
            </w:pPr>
            <w:r>
              <w:rPr>
                <w:rFonts w:eastAsia="仿宋"/>
                <w:color w:val="000000"/>
                <w:kern w:val="0"/>
                <w:sz w:val="24"/>
              </w:rPr>
              <w:t>7.1. Hydrogen production technology in refineries</w:t>
            </w:r>
          </w:p>
        </w:tc>
        <w:tc>
          <w:tcPr>
            <w:tcW w:w="0" w:type="auto"/>
            <w:vMerge/>
            <w:tcBorders>
              <w:top w:val="nil"/>
              <w:left w:val="single" w:sz="8" w:space="0" w:color="auto"/>
              <w:bottom w:val="single" w:sz="8" w:space="0" w:color="000000"/>
              <w:right w:val="single" w:sz="8" w:space="0" w:color="auto"/>
            </w:tcBorders>
            <w:vAlign w:val="center"/>
          </w:tcPr>
          <w:p w14:paraId="794AA92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47BA3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C0D99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67E2A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6FCD81" w14:textId="77777777" w:rsidR="00514E8E" w:rsidRDefault="00514E8E" w:rsidP="004D03C3">
            <w:pPr>
              <w:widowControl/>
              <w:jc w:val="left"/>
              <w:rPr>
                <w:rFonts w:eastAsia="仿宋"/>
                <w:color w:val="000000"/>
                <w:kern w:val="0"/>
                <w:sz w:val="22"/>
                <w:szCs w:val="22"/>
              </w:rPr>
            </w:pPr>
          </w:p>
        </w:tc>
      </w:tr>
      <w:tr w:rsidR="00514E8E" w14:paraId="2C7983E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E76E2F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EF34E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0CCEA05" w14:textId="77777777" w:rsidR="00514E8E" w:rsidRDefault="00514E8E" w:rsidP="004D03C3">
            <w:pPr>
              <w:widowControl/>
              <w:jc w:val="left"/>
              <w:rPr>
                <w:rFonts w:eastAsia="仿宋"/>
                <w:color w:val="000000"/>
                <w:kern w:val="0"/>
                <w:sz w:val="24"/>
              </w:rPr>
            </w:pPr>
            <w:r>
              <w:rPr>
                <w:rFonts w:eastAsia="仿宋"/>
                <w:color w:val="000000"/>
                <w:kern w:val="0"/>
                <w:sz w:val="24"/>
              </w:rPr>
              <w:t>7.2. Hydrogen from steam reforming of light hydrocarbons</w:t>
            </w:r>
          </w:p>
        </w:tc>
        <w:tc>
          <w:tcPr>
            <w:tcW w:w="0" w:type="auto"/>
            <w:vMerge/>
            <w:tcBorders>
              <w:top w:val="nil"/>
              <w:left w:val="single" w:sz="8" w:space="0" w:color="auto"/>
              <w:bottom w:val="single" w:sz="8" w:space="0" w:color="000000"/>
              <w:right w:val="single" w:sz="8" w:space="0" w:color="auto"/>
            </w:tcBorders>
            <w:vAlign w:val="center"/>
          </w:tcPr>
          <w:p w14:paraId="703A777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05EC2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4202A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6D13D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9E0D85" w14:textId="77777777" w:rsidR="00514E8E" w:rsidRDefault="00514E8E" w:rsidP="004D03C3">
            <w:pPr>
              <w:widowControl/>
              <w:jc w:val="left"/>
              <w:rPr>
                <w:rFonts w:eastAsia="仿宋"/>
                <w:color w:val="000000"/>
                <w:kern w:val="0"/>
                <w:sz w:val="22"/>
                <w:szCs w:val="22"/>
              </w:rPr>
            </w:pPr>
          </w:p>
        </w:tc>
      </w:tr>
      <w:tr w:rsidR="00514E8E" w14:paraId="0B9EC13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CC7086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9ACB3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F7398E2" w14:textId="77777777" w:rsidR="00514E8E" w:rsidRDefault="00514E8E" w:rsidP="004D03C3">
            <w:pPr>
              <w:widowControl/>
              <w:jc w:val="left"/>
              <w:rPr>
                <w:rFonts w:eastAsia="仿宋"/>
                <w:color w:val="000000"/>
                <w:kern w:val="0"/>
                <w:sz w:val="24"/>
              </w:rPr>
            </w:pPr>
            <w:r>
              <w:rPr>
                <w:rFonts w:eastAsia="仿宋"/>
                <w:color w:val="000000"/>
                <w:kern w:val="0"/>
                <w:sz w:val="24"/>
              </w:rPr>
              <w:t>7.3. Heavy oil partial oxidation technology</w:t>
            </w:r>
          </w:p>
        </w:tc>
        <w:tc>
          <w:tcPr>
            <w:tcW w:w="0" w:type="auto"/>
            <w:vMerge/>
            <w:tcBorders>
              <w:top w:val="nil"/>
              <w:left w:val="single" w:sz="8" w:space="0" w:color="auto"/>
              <w:bottom w:val="single" w:sz="8" w:space="0" w:color="000000"/>
              <w:right w:val="single" w:sz="8" w:space="0" w:color="auto"/>
            </w:tcBorders>
            <w:vAlign w:val="center"/>
          </w:tcPr>
          <w:p w14:paraId="40BCF9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A992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68EAD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4071B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C3F51A" w14:textId="77777777" w:rsidR="00514E8E" w:rsidRDefault="00514E8E" w:rsidP="004D03C3">
            <w:pPr>
              <w:widowControl/>
              <w:jc w:val="left"/>
              <w:rPr>
                <w:rFonts w:eastAsia="仿宋"/>
                <w:color w:val="000000"/>
                <w:kern w:val="0"/>
                <w:sz w:val="22"/>
                <w:szCs w:val="22"/>
              </w:rPr>
            </w:pPr>
          </w:p>
        </w:tc>
      </w:tr>
      <w:tr w:rsidR="00514E8E" w14:paraId="05FE260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46600A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83361E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63EC776" w14:textId="77777777" w:rsidR="00514E8E" w:rsidRDefault="00514E8E" w:rsidP="004D03C3">
            <w:pPr>
              <w:widowControl/>
              <w:jc w:val="left"/>
              <w:rPr>
                <w:rFonts w:eastAsia="仿宋"/>
                <w:color w:val="000000"/>
                <w:kern w:val="0"/>
                <w:sz w:val="24"/>
              </w:rPr>
            </w:pPr>
            <w:r>
              <w:rPr>
                <w:rFonts w:eastAsia="仿宋"/>
                <w:color w:val="000000"/>
                <w:kern w:val="0"/>
                <w:sz w:val="24"/>
              </w:rPr>
              <w:t>1.1. Overview of catalytic reforming</w:t>
            </w:r>
          </w:p>
        </w:tc>
        <w:tc>
          <w:tcPr>
            <w:tcW w:w="0" w:type="auto"/>
            <w:vMerge/>
            <w:tcBorders>
              <w:top w:val="nil"/>
              <w:left w:val="single" w:sz="8" w:space="0" w:color="auto"/>
              <w:bottom w:val="single" w:sz="8" w:space="0" w:color="000000"/>
              <w:right w:val="single" w:sz="8" w:space="0" w:color="auto"/>
            </w:tcBorders>
            <w:vAlign w:val="center"/>
          </w:tcPr>
          <w:p w14:paraId="5176C1B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F2B7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75213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88957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DB0FEA" w14:textId="77777777" w:rsidR="00514E8E" w:rsidRDefault="00514E8E" w:rsidP="004D03C3">
            <w:pPr>
              <w:widowControl/>
              <w:jc w:val="left"/>
              <w:rPr>
                <w:rFonts w:eastAsia="仿宋"/>
                <w:color w:val="000000"/>
                <w:kern w:val="0"/>
                <w:sz w:val="22"/>
                <w:szCs w:val="22"/>
              </w:rPr>
            </w:pPr>
          </w:p>
        </w:tc>
      </w:tr>
      <w:tr w:rsidR="00514E8E" w14:paraId="4560979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2059FD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D248B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A3C31C8"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1.</w:t>
            </w:r>
            <w:proofErr w:type="gramStart"/>
            <w:r>
              <w:rPr>
                <w:rFonts w:eastAsia="仿宋"/>
                <w:color w:val="000000"/>
                <w:kern w:val="0"/>
                <w:sz w:val="24"/>
              </w:rPr>
              <w:t>2.Reorganization</w:t>
            </w:r>
            <w:proofErr w:type="spellEnd"/>
            <w:proofErr w:type="gramEnd"/>
            <w:r>
              <w:rPr>
                <w:rFonts w:eastAsia="仿宋"/>
                <w:color w:val="000000"/>
                <w:kern w:val="0"/>
                <w:sz w:val="24"/>
              </w:rPr>
              <w:t xml:space="preserve"> of raw materials and products</w:t>
            </w:r>
          </w:p>
        </w:tc>
        <w:tc>
          <w:tcPr>
            <w:tcW w:w="0" w:type="auto"/>
            <w:vMerge/>
            <w:tcBorders>
              <w:top w:val="nil"/>
              <w:left w:val="single" w:sz="8" w:space="0" w:color="auto"/>
              <w:bottom w:val="single" w:sz="8" w:space="0" w:color="000000"/>
              <w:right w:val="single" w:sz="8" w:space="0" w:color="auto"/>
            </w:tcBorders>
            <w:vAlign w:val="center"/>
          </w:tcPr>
          <w:p w14:paraId="124E90F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1BF5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AB54BC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29C9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3048AB" w14:textId="77777777" w:rsidR="00514E8E" w:rsidRDefault="00514E8E" w:rsidP="004D03C3">
            <w:pPr>
              <w:widowControl/>
              <w:jc w:val="left"/>
              <w:rPr>
                <w:rFonts w:eastAsia="仿宋"/>
                <w:color w:val="000000"/>
                <w:kern w:val="0"/>
                <w:sz w:val="22"/>
                <w:szCs w:val="22"/>
              </w:rPr>
            </w:pPr>
          </w:p>
        </w:tc>
      </w:tr>
      <w:tr w:rsidR="00514E8E" w14:paraId="54AE178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5A57D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8DB401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E37596C"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1.</w:t>
            </w:r>
            <w:proofErr w:type="gramStart"/>
            <w:r>
              <w:rPr>
                <w:rFonts w:eastAsia="仿宋"/>
                <w:color w:val="000000"/>
                <w:kern w:val="0"/>
                <w:sz w:val="24"/>
              </w:rPr>
              <w:t>3.Reorganization</w:t>
            </w:r>
            <w:proofErr w:type="spellEnd"/>
            <w:proofErr w:type="gramEnd"/>
            <w:r>
              <w:rPr>
                <w:rFonts w:eastAsia="仿宋"/>
                <w:color w:val="000000"/>
                <w:kern w:val="0"/>
                <w:sz w:val="24"/>
              </w:rPr>
              <w:t xml:space="preserve"> of main reactions and purposes</w:t>
            </w:r>
          </w:p>
        </w:tc>
        <w:tc>
          <w:tcPr>
            <w:tcW w:w="0" w:type="auto"/>
            <w:vMerge/>
            <w:tcBorders>
              <w:top w:val="nil"/>
              <w:left w:val="single" w:sz="8" w:space="0" w:color="auto"/>
              <w:bottom w:val="single" w:sz="8" w:space="0" w:color="000000"/>
              <w:right w:val="single" w:sz="8" w:space="0" w:color="auto"/>
            </w:tcBorders>
            <w:vAlign w:val="center"/>
          </w:tcPr>
          <w:p w14:paraId="5C6E699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D67CB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7C03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AB931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36A03E" w14:textId="77777777" w:rsidR="00514E8E" w:rsidRDefault="00514E8E" w:rsidP="004D03C3">
            <w:pPr>
              <w:widowControl/>
              <w:jc w:val="left"/>
              <w:rPr>
                <w:rFonts w:eastAsia="仿宋"/>
                <w:color w:val="000000"/>
                <w:kern w:val="0"/>
                <w:sz w:val="22"/>
                <w:szCs w:val="22"/>
              </w:rPr>
            </w:pPr>
          </w:p>
        </w:tc>
      </w:tr>
      <w:tr w:rsidR="00514E8E" w14:paraId="271C49C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5CA82C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08884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360E02A" w14:textId="77777777" w:rsidR="00514E8E" w:rsidRDefault="00514E8E" w:rsidP="004D03C3">
            <w:pPr>
              <w:widowControl/>
              <w:jc w:val="left"/>
              <w:rPr>
                <w:rFonts w:eastAsia="仿宋"/>
                <w:color w:val="000000"/>
                <w:kern w:val="0"/>
                <w:sz w:val="24"/>
              </w:rPr>
            </w:pPr>
            <w:r>
              <w:rPr>
                <w:rFonts w:eastAsia="仿宋"/>
                <w:color w:val="000000"/>
                <w:kern w:val="0"/>
                <w:sz w:val="24"/>
              </w:rPr>
              <w:t>1.4. Reorganization of the development process</w:t>
            </w:r>
          </w:p>
        </w:tc>
        <w:tc>
          <w:tcPr>
            <w:tcW w:w="0" w:type="auto"/>
            <w:vMerge/>
            <w:tcBorders>
              <w:top w:val="nil"/>
              <w:left w:val="single" w:sz="8" w:space="0" w:color="auto"/>
              <w:bottom w:val="single" w:sz="8" w:space="0" w:color="000000"/>
              <w:right w:val="single" w:sz="8" w:space="0" w:color="auto"/>
            </w:tcBorders>
            <w:vAlign w:val="center"/>
          </w:tcPr>
          <w:p w14:paraId="568472F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3B41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3B68F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368C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A66FCF" w14:textId="77777777" w:rsidR="00514E8E" w:rsidRDefault="00514E8E" w:rsidP="004D03C3">
            <w:pPr>
              <w:widowControl/>
              <w:jc w:val="left"/>
              <w:rPr>
                <w:rFonts w:eastAsia="仿宋"/>
                <w:color w:val="000000"/>
                <w:kern w:val="0"/>
                <w:sz w:val="22"/>
                <w:szCs w:val="22"/>
              </w:rPr>
            </w:pPr>
          </w:p>
        </w:tc>
      </w:tr>
      <w:tr w:rsidR="00514E8E" w14:paraId="0982CDB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347B2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90581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C8F5613" w14:textId="77777777" w:rsidR="00514E8E" w:rsidRDefault="00514E8E" w:rsidP="004D03C3">
            <w:pPr>
              <w:widowControl/>
              <w:jc w:val="left"/>
              <w:rPr>
                <w:rFonts w:eastAsia="仿宋"/>
                <w:color w:val="000000"/>
                <w:kern w:val="0"/>
                <w:sz w:val="24"/>
              </w:rPr>
            </w:pPr>
            <w:r>
              <w:rPr>
                <w:rFonts w:eastAsia="仿宋"/>
                <w:color w:val="000000"/>
                <w:kern w:val="0"/>
                <w:sz w:val="24"/>
              </w:rPr>
              <w:t>1.5. Catalytic Reforming and PX</w:t>
            </w:r>
          </w:p>
        </w:tc>
        <w:tc>
          <w:tcPr>
            <w:tcW w:w="0" w:type="auto"/>
            <w:vMerge/>
            <w:tcBorders>
              <w:top w:val="nil"/>
              <w:left w:val="single" w:sz="8" w:space="0" w:color="auto"/>
              <w:bottom w:val="single" w:sz="8" w:space="0" w:color="000000"/>
              <w:right w:val="single" w:sz="8" w:space="0" w:color="auto"/>
            </w:tcBorders>
            <w:vAlign w:val="center"/>
          </w:tcPr>
          <w:p w14:paraId="51E5F5D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14F1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93D87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E5172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B590DB" w14:textId="77777777" w:rsidR="00514E8E" w:rsidRDefault="00514E8E" w:rsidP="004D03C3">
            <w:pPr>
              <w:widowControl/>
              <w:jc w:val="left"/>
              <w:rPr>
                <w:rFonts w:eastAsia="仿宋"/>
                <w:color w:val="000000"/>
                <w:kern w:val="0"/>
                <w:sz w:val="22"/>
                <w:szCs w:val="22"/>
              </w:rPr>
            </w:pPr>
          </w:p>
        </w:tc>
      </w:tr>
      <w:tr w:rsidR="00514E8E" w14:paraId="421F2A9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A19D89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97ECA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B5EB8FA" w14:textId="77777777" w:rsidR="00514E8E" w:rsidRDefault="00514E8E" w:rsidP="004D03C3">
            <w:pPr>
              <w:widowControl/>
              <w:jc w:val="left"/>
              <w:rPr>
                <w:rFonts w:eastAsia="仿宋"/>
                <w:color w:val="000000"/>
                <w:kern w:val="0"/>
                <w:sz w:val="24"/>
              </w:rPr>
            </w:pPr>
            <w:r>
              <w:rPr>
                <w:rFonts w:eastAsia="仿宋"/>
                <w:color w:val="000000"/>
                <w:kern w:val="0"/>
                <w:sz w:val="24"/>
              </w:rPr>
              <w:t>1.6. Selection and processing of reformulated raw materials</w:t>
            </w:r>
          </w:p>
        </w:tc>
        <w:tc>
          <w:tcPr>
            <w:tcW w:w="0" w:type="auto"/>
            <w:vMerge/>
            <w:tcBorders>
              <w:top w:val="nil"/>
              <w:left w:val="single" w:sz="8" w:space="0" w:color="auto"/>
              <w:bottom w:val="single" w:sz="8" w:space="0" w:color="000000"/>
              <w:right w:val="single" w:sz="8" w:space="0" w:color="auto"/>
            </w:tcBorders>
            <w:vAlign w:val="center"/>
          </w:tcPr>
          <w:p w14:paraId="7BEB47C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2C978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BEA7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19C6B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DE8AC19" w14:textId="77777777" w:rsidR="00514E8E" w:rsidRDefault="00514E8E" w:rsidP="004D03C3">
            <w:pPr>
              <w:widowControl/>
              <w:jc w:val="left"/>
              <w:rPr>
                <w:rFonts w:eastAsia="仿宋"/>
                <w:color w:val="000000"/>
                <w:kern w:val="0"/>
                <w:sz w:val="22"/>
                <w:szCs w:val="22"/>
              </w:rPr>
            </w:pPr>
          </w:p>
        </w:tc>
      </w:tr>
      <w:tr w:rsidR="00514E8E" w14:paraId="09FD814F"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40B12E0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3FC09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70CB8ECE" w14:textId="77777777" w:rsidR="00514E8E" w:rsidRDefault="00514E8E" w:rsidP="004D03C3">
            <w:pPr>
              <w:widowControl/>
              <w:jc w:val="left"/>
              <w:rPr>
                <w:rFonts w:eastAsia="仿宋"/>
                <w:color w:val="000000"/>
                <w:kern w:val="0"/>
                <w:sz w:val="24"/>
              </w:rPr>
            </w:pPr>
            <w:r>
              <w:rPr>
                <w:rFonts w:eastAsia="仿宋"/>
                <w:color w:val="000000"/>
                <w:kern w:val="0"/>
                <w:sz w:val="24"/>
              </w:rPr>
              <w:t>1.7. Process overview</w:t>
            </w:r>
          </w:p>
        </w:tc>
        <w:tc>
          <w:tcPr>
            <w:tcW w:w="0" w:type="auto"/>
            <w:vMerge/>
            <w:tcBorders>
              <w:top w:val="nil"/>
              <w:left w:val="single" w:sz="8" w:space="0" w:color="auto"/>
              <w:bottom w:val="single" w:sz="8" w:space="0" w:color="000000"/>
              <w:right w:val="single" w:sz="8" w:space="0" w:color="auto"/>
            </w:tcBorders>
            <w:vAlign w:val="center"/>
          </w:tcPr>
          <w:p w14:paraId="4C3279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7592B7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2E4BFE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A3EF8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29786C" w14:textId="77777777" w:rsidR="00514E8E" w:rsidRDefault="00514E8E" w:rsidP="004D03C3">
            <w:pPr>
              <w:widowControl/>
              <w:jc w:val="left"/>
              <w:rPr>
                <w:rFonts w:eastAsia="仿宋"/>
                <w:color w:val="000000"/>
                <w:kern w:val="0"/>
                <w:sz w:val="22"/>
                <w:szCs w:val="22"/>
              </w:rPr>
            </w:pPr>
          </w:p>
        </w:tc>
      </w:tr>
      <w:tr w:rsidR="00514E8E" w14:paraId="379F9961" w14:textId="77777777" w:rsidTr="004D03C3">
        <w:trPr>
          <w:trHeight w:val="285"/>
        </w:trPr>
        <w:tc>
          <w:tcPr>
            <w:tcW w:w="0" w:type="auto"/>
            <w:vMerge w:val="restart"/>
            <w:tcBorders>
              <w:top w:val="nil"/>
              <w:left w:val="single" w:sz="8" w:space="0" w:color="auto"/>
              <w:bottom w:val="single" w:sz="8" w:space="0" w:color="000000"/>
              <w:right w:val="single" w:sz="8" w:space="0" w:color="auto"/>
            </w:tcBorders>
            <w:vAlign w:val="center"/>
          </w:tcPr>
          <w:p w14:paraId="5D565E6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w:t>
            </w:r>
          </w:p>
        </w:tc>
        <w:tc>
          <w:tcPr>
            <w:tcW w:w="0" w:type="auto"/>
            <w:vMerge w:val="restart"/>
            <w:tcBorders>
              <w:top w:val="nil"/>
              <w:left w:val="single" w:sz="8" w:space="0" w:color="auto"/>
              <w:bottom w:val="single" w:sz="8" w:space="0" w:color="000000"/>
              <w:right w:val="single" w:sz="8" w:space="0" w:color="auto"/>
            </w:tcBorders>
            <w:vAlign w:val="center"/>
          </w:tcPr>
          <w:p w14:paraId="5570AA26"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2 Chemical Reactions in Catalytic Reforming </w:t>
            </w:r>
            <w:r>
              <w:rPr>
                <w:rFonts w:eastAsia="仿宋"/>
                <w:color w:val="000000"/>
                <w:kern w:val="0"/>
                <w:sz w:val="22"/>
                <w:szCs w:val="22"/>
              </w:rPr>
              <w:br/>
              <w:t xml:space="preserve">Section 3 Reforming Catalysts </w:t>
            </w:r>
            <w:r>
              <w:rPr>
                <w:rFonts w:eastAsia="仿宋"/>
                <w:color w:val="000000"/>
                <w:kern w:val="0"/>
                <w:sz w:val="22"/>
                <w:szCs w:val="22"/>
              </w:rPr>
              <w:br/>
              <w:t>Section 4 Reforming Process Flow and Reactor</w:t>
            </w:r>
          </w:p>
        </w:tc>
        <w:tc>
          <w:tcPr>
            <w:tcW w:w="0" w:type="auto"/>
            <w:tcBorders>
              <w:top w:val="nil"/>
              <w:left w:val="nil"/>
              <w:bottom w:val="nil"/>
              <w:right w:val="nil"/>
            </w:tcBorders>
            <w:noWrap/>
            <w:vAlign w:val="center"/>
          </w:tcPr>
          <w:p w14:paraId="5E3C62FF" w14:textId="77777777" w:rsidR="00514E8E" w:rsidRDefault="00514E8E" w:rsidP="004D03C3">
            <w:pPr>
              <w:widowControl/>
              <w:jc w:val="left"/>
              <w:rPr>
                <w:rFonts w:eastAsia="仿宋"/>
                <w:color w:val="000000"/>
                <w:kern w:val="0"/>
                <w:sz w:val="24"/>
              </w:rPr>
            </w:pPr>
            <w:r>
              <w:rPr>
                <w:rFonts w:eastAsia="仿宋"/>
                <w:color w:val="000000"/>
                <w:kern w:val="0"/>
                <w:sz w:val="24"/>
              </w:rPr>
              <w:t>2.1. Main reactions of catalytic reforming</w:t>
            </w:r>
          </w:p>
        </w:tc>
        <w:tc>
          <w:tcPr>
            <w:tcW w:w="0" w:type="auto"/>
            <w:vMerge w:val="restart"/>
            <w:tcBorders>
              <w:top w:val="nil"/>
              <w:left w:val="single" w:sz="8" w:space="0" w:color="auto"/>
              <w:bottom w:val="single" w:sz="8" w:space="0" w:color="000000"/>
              <w:right w:val="single" w:sz="8" w:space="0" w:color="auto"/>
            </w:tcBorders>
            <w:vAlign w:val="center"/>
          </w:tcPr>
          <w:p w14:paraId="4DAEBFC1"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43FF3744"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The six types of catalytic reforming reactions, whether the reactions are absorptive or </w:t>
            </w:r>
            <w:r>
              <w:rPr>
                <w:rFonts w:eastAsia="仿宋"/>
                <w:color w:val="000000"/>
                <w:kern w:val="0"/>
                <w:sz w:val="22"/>
                <w:szCs w:val="22"/>
              </w:rPr>
              <w:lastRenderedPageBreak/>
              <w:t>exothermic, and what are the characteristics of each of the six types of reactions to be mastered.</w:t>
            </w:r>
            <w:r>
              <w:rPr>
                <w:rFonts w:eastAsia="仿宋"/>
                <w:color w:val="000000"/>
                <w:kern w:val="0"/>
                <w:sz w:val="22"/>
                <w:szCs w:val="22"/>
              </w:rPr>
              <w:br/>
              <w:t xml:space="preserve"> Catalytic reforming of four aspects of the influencing factors, the influence of these influ</w:t>
            </w:r>
            <w:r>
              <w:rPr>
                <w:rFonts w:eastAsia="仿宋"/>
                <w:color w:val="000000"/>
                <w:kern w:val="0"/>
                <w:sz w:val="22"/>
                <w:szCs w:val="22"/>
              </w:rPr>
              <w:lastRenderedPageBreak/>
              <w:t xml:space="preserve">encing factors on catalytic reforming to master. </w:t>
            </w:r>
            <w:r>
              <w:rPr>
                <w:rFonts w:eastAsia="仿宋"/>
                <w:color w:val="000000"/>
                <w:kern w:val="0"/>
                <w:sz w:val="22"/>
                <w:szCs w:val="22"/>
              </w:rPr>
              <w:br/>
              <w:t xml:space="preserve">The composition of catalytic reforming catalysts, the causes and effects of catalyst deactivation should be mastered. </w:t>
            </w:r>
            <w:r>
              <w:rPr>
                <w:rFonts w:eastAsia="仿宋"/>
                <w:color w:val="000000"/>
                <w:kern w:val="0"/>
                <w:sz w:val="22"/>
                <w:szCs w:val="22"/>
              </w:rPr>
              <w:br/>
              <w:t>The three steps of catalytic refor</w:t>
            </w:r>
            <w:r>
              <w:rPr>
                <w:rFonts w:eastAsia="仿宋"/>
                <w:color w:val="000000"/>
                <w:kern w:val="0"/>
                <w:sz w:val="22"/>
                <w:szCs w:val="22"/>
              </w:rPr>
              <w:lastRenderedPageBreak/>
              <w:t>ming catalyst regeneration, subsequent reduction and pre-sulfurization should be mastered, of which platinum-tin catalysts do not need to be pre-sulfurized to focus on mastering against the refor</w:t>
            </w:r>
            <w:r>
              <w:rPr>
                <w:rFonts w:eastAsia="仿宋"/>
                <w:color w:val="000000"/>
                <w:kern w:val="0"/>
                <w:sz w:val="22"/>
                <w:szCs w:val="22"/>
              </w:rPr>
              <w:lastRenderedPageBreak/>
              <w:t xml:space="preserve">ming process. </w:t>
            </w:r>
            <w:r>
              <w:rPr>
                <w:rFonts w:eastAsia="仿宋"/>
                <w:color w:val="000000"/>
                <w:kern w:val="0"/>
                <w:sz w:val="22"/>
                <w:szCs w:val="22"/>
              </w:rPr>
              <w:br/>
              <w:t xml:space="preserve">High-octane gasoline, aromatics for the purpose of processing reforming process to be compared to master. </w:t>
            </w:r>
            <w:r>
              <w:rPr>
                <w:rFonts w:eastAsia="仿宋"/>
                <w:color w:val="000000"/>
                <w:kern w:val="0"/>
                <w:sz w:val="22"/>
                <w:szCs w:val="22"/>
              </w:rPr>
              <w:br/>
              <w:t>Platinum rhenium reforming process flow chart to understand, proc</w:t>
            </w:r>
            <w:r>
              <w:rPr>
                <w:rFonts w:eastAsia="仿宋"/>
                <w:color w:val="000000"/>
                <w:kern w:val="0"/>
                <w:sz w:val="22"/>
                <w:szCs w:val="22"/>
              </w:rPr>
              <w:lastRenderedPageBreak/>
              <w:t xml:space="preserve">ess characteristics to master. </w:t>
            </w:r>
            <w:r>
              <w:rPr>
                <w:rFonts w:eastAsia="仿宋"/>
                <w:color w:val="000000"/>
                <w:kern w:val="0"/>
                <w:sz w:val="22"/>
                <w:szCs w:val="22"/>
              </w:rPr>
              <w:br/>
              <w:t>Continuous reforming process to understand, the basic situation, the industrial situation to master.</w:t>
            </w:r>
          </w:p>
        </w:tc>
        <w:tc>
          <w:tcPr>
            <w:tcW w:w="0" w:type="auto"/>
            <w:vMerge w:val="restart"/>
            <w:tcBorders>
              <w:top w:val="nil"/>
              <w:left w:val="single" w:sz="8" w:space="0" w:color="auto"/>
              <w:bottom w:val="single" w:sz="8" w:space="0" w:color="000000"/>
              <w:right w:val="single" w:sz="8" w:space="0" w:color="auto"/>
            </w:tcBorders>
            <w:vAlign w:val="center"/>
          </w:tcPr>
          <w:p w14:paraId="30F7F19D"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vAlign w:val="center"/>
          </w:tcPr>
          <w:p w14:paraId="32FCD99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vAlign w:val="center"/>
          </w:tcPr>
          <w:p w14:paraId="29337F1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w:t>
            </w:r>
          </w:p>
        </w:tc>
      </w:tr>
      <w:tr w:rsidR="00514E8E" w14:paraId="004D1C1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0CBFA0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43A59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A33D9BC" w14:textId="77777777" w:rsidR="00514E8E" w:rsidRDefault="00514E8E" w:rsidP="004D03C3">
            <w:pPr>
              <w:widowControl/>
              <w:jc w:val="left"/>
              <w:rPr>
                <w:rFonts w:eastAsia="仿宋"/>
                <w:color w:val="000000"/>
                <w:kern w:val="0"/>
                <w:sz w:val="24"/>
              </w:rPr>
            </w:pPr>
            <w:r>
              <w:rPr>
                <w:rFonts w:eastAsia="仿宋"/>
                <w:color w:val="000000"/>
                <w:kern w:val="0"/>
                <w:sz w:val="24"/>
              </w:rPr>
              <w:t>2.2. Characteristics of catalytic reforming reactions</w:t>
            </w:r>
          </w:p>
        </w:tc>
        <w:tc>
          <w:tcPr>
            <w:tcW w:w="0" w:type="auto"/>
            <w:vMerge/>
            <w:tcBorders>
              <w:top w:val="nil"/>
              <w:left w:val="single" w:sz="8" w:space="0" w:color="auto"/>
              <w:bottom w:val="single" w:sz="8" w:space="0" w:color="000000"/>
              <w:right w:val="single" w:sz="8" w:space="0" w:color="auto"/>
            </w:tcBorders>
            <w:vAlign w:val="center"/>
          </w:tcPr>
          <w:p w14:paraId="7234E4C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38FEB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91295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ECE87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9F1DF4" w14:textId="77777777" w:rsidR="00514E8E" w:rsidRDefault="00514E8E" w:rsidP="004D03C3">
            <w:pPr>
              <w:widowControl/>
              <w:jc w:val="left"/>
              <w:rPr>
                <w:rFonts w:eastAsia="仿宋"/>
                <w:color w:val="000000"/>
                <w:kern w:val="0"/>
                <w:sz w:val="22"/>
                <w:szCs w:val="22"/>
              </w:rPr>
            </w:pPr>
          </w:p>
        </w:tc>
      </w:tr>
      <w:tr w:rsidR="00514E8E" w14:paraId="157986C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93B815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ADD980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21F5B2E" w14:textId="77777777" w:rsidR="00514E8E" w:rsidRDefault="00514E8E" w:rsidP="004D03C3">
            <w:pPr>
              <w:widowControl/>
              <w:jc w:val="left"/>
              <w:rPr>
                <w:rFonts w:eastAsia="仿宋"/>
                <w:color w:val="000000"/>
                <w:kern w:val="0"/>
                <w:sz w:val="24"/>
              </w:rPr>
            </w:pPr>
            <w:r>
              <w:rPr>
                <w:rFonts w:eastAsia="仿宋"/>
                <w:color w:val="000000"/>
                <w:kern w:val="0"/>
                <w:sz w:val="24"/>
              </w:rPr>
              <w:t>2.3. Thermodynamics and kinetics of reforming reactions</w:t>
            </w:r>
          </w:p>
        </w:tc>
        <w:tc>
          <w:tcPr>
            <w:tcW w:w="0" w:type="auto"/>
            <w:vMerge/>
            <w:tcBorders>
              <w:top w:val="nil"/>
              <w:left w:val="single" w:sz="8" w:space="0" w:color="auto"/>
              <w:bottom w:val="single" w:sz="8" w:space="0" w:color="000000"/>
              <w:right w:val="single" w:sz="8" w:space="0" w:color="auto"/>
            </w:tcBorders>
            <w:vAlign w:val="center"/>
          </w:tcPr>
          <w:p w14:paraId="17F9C49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F67B6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E966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15CF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B3E589" w14:textId="77777777" w:rsidR="00514E8E" w:rsidRDefault="00514E8E" w:rsidP="004D03C3">
            <w:pPr>
              <w:widowControl/>
              <w:jc w:val="left"/>
              <w:rPr>
                <w:rFonts w:eastAsia="仿宋"/>
                <w:color w:val="000000"/>
                <w:kern w:val="0"/>
                <w:sz w:val="22"/>
                <w:szCs w:val="22"/>
              </w:rPr>
            </w:pPr>
          </w:p>
        </w:tc>
      </w:tr>
      <w:tr w:rsidR="00514E8E" w14:paraId="30A817E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23410C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747AA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99178AF" w14:textId="77777777" w:rsidR="00514E8E" w:rsidRDefault="00514E8E" w:rsidP="004D03C3">
            <w:pPr>
              <w:widowControl/>
              <w:jc w:val="left"/>
              <w:rPr>
                <w:rFonts w:eastAsia="仿宋"/>
                <w:color w:val="000000"/>
                <w:kern w:val="0"/>
                <w:sz w:val="24"/>
              </w:rPr>
            </w:pPr>
            <w:r>
              <w:rPr>
                <w:rFonts w:eastAsia="仿宋"/>
                <w:color w:val="000000"/>
                <w:kern w:val="0"/>
                <w:sz w:val="24"/>
              </w:rPr>
              <w:t>2.4. Main operational factors affecting the reforming reaction</w:t>
            </w:r>
          </w:p>
        </w:tc>
        <w:tc>
          <w:tcPr>
            <w:tcW w:w="0" w:type="auto"/>
            <w:vMerge/>
            <w:tcBorders>
              <w:top w:val="nil"/>
              <w:left w:val="single" w:sz="8" w:space="0" w:color="auto"/>
              <w:bottom w:val="single" w:sz="8" w:space="0" w:color="000000"/>
              <w:right w:val="single" w:sz="8" w:space="0" w:color="auto"/>
            </w:tcBorders>
            <w:vAlign w:val="center"/>
          </w:tcPr>
          <w:p w14:paraId="3CCFB7A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C45E1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5AD14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1B75B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800763" w14:textId="77777777" w:rsidR="00514E8E" w:rsidRDefault="00514E8E" w:rsidP="004D03C3">
            <w:pPr>
              <w:widowControl/>
              <w:jc w:val="left"/>
              <w:rPr>
                <w:rFonts w:eastAsia="仿宋"/>
                <w:color w:val="000000"/>
                <w:kern w:val="0"/>
                <w:sz w:val="22"/>
                <w:szCs w:val="22"/>
              </w:rPr>
            </w:pPr>
          </w:p>
        </w:tc>
      </w:tr>
      <w:tr w:rsidR="00514E8E" w14:paraId="7AB38F9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BA93EC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DA0D9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6475322" w14:textId="77777777" w:rsidR="00514E8E" w:rsidRDefault="00514E8E" w:rsidP="004D03C3">
            <w:pPr>
              <w:widowControl/>
              <w:jc w:val="left"/>
              <w:rPr>
                <w:rFonts w:eastAsia="仿宋"/>
                <w:color w:val="000000"/>
                <w:kern w:val="0"/>
                <w:sz w:val="24"/>
              </w:rPr>
            </w:pPr>
            <w:r>
              <w:rPr>
                <w:rFonts w:eastAsia="仿宋"/>
                <w:color w:val="000000"/>
                <w:kern w:val="0"/>
                <w:sz w:val="24"/>
              </w:rPr>
              <w:t>3.1. Types of reforming catalysts</w:t>
            </w:r>
          </w:p>
        </w:tc>
        <w:tc>
          <w:tcPr>
            <w:tcW w:w="0" w:type="auto"/>
            <w:vMerge/>
            <w:tcBorders>
              <w:top w:val="nil"/>
              <w:left w:val="single" w:sz="8" w:space="0" w:color="auto"/>
              <w:bottom w:val="single" w:sz="8" w:space="0" w:color="000000"/>
              <w:right w:val="single" w:sz="8" w:space="0" w:color="auto"/>
            </w:tcBorders>
            <w:vAlign w:val="center"/>
          </w:tcPr>
          <w:p w14:paraId="094D28E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27E3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5485E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59CC3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FC2211" w14:textId="77777777" w:rsidR="00514E8E" w:rsidRDefault="00514E8E" w:rsidP="004D03C3">
            <w:pPr>
              <w:widowControl/>
              <w:jc w:val="left"/>
              <w:rPr>
                <w:rFonts w:eastAsia="仿宋"/>
                <w:color w:val="000000"/>
                <w:kern w:val="0"/>
                <w:sz w:val="22"/>
                <w:szCs w:val="22"/>
              </w:rPr>
            </w:pPr>
          </w:p>
        </w:tc>
      </w:tr>
      <w:tr w:rsidR="00514E8E" w14:paraId="0D38015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5993EA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060EA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A6CB8B1" w14:textId="77777777" w:rsidR="00514E8E" w:rsidRDefault="00514E8E" w:rsidP="004D03C3">
            <w:pPr>
              <w:widowControl/>
              <w:jc w:val="left"/>
              <w:rPr>
                <w:rFonts w:eastAsia="仿宋"/>
                <w:color w:val="000000"/>
                <w:kern w:val="0"/>
                <w:sz w:val="24"/>
              </w:rPr>
            </w:pPr>
            <w:r>
              <w:rPr>
                <w:rFonts w:eastAsia="仿宋"/>
                <w:color w:val="000000"/>
                <w:kern w:val="0"/>
                <w:sz w:val="24"/>
              </w:rPr>
              <w:t>3.2. Composition of reforming catalysts</w:t>
            </w:r>
          </w:p>
        </w:tc>
        <w:tc>
          <w:tcPr>
            <w:tcW w:w="0" w:type="auto"/>
            <w:vMerge/>
            <w:tcBorders>
              <w:top w:val="nil"/>
              <w:left w:val="single" w:sz="8" w:space="0" w:color="auto"/>
              <w:bottom w:val="single" w:sz="8" w:space="0" w:color="000000"/>
              <w:right w:val="single" w:sz="8" w:space="0" w:color="auto"/>
            </w:tcBorders>
            <w:vAlign w:val="center"/>
          </w:tcPr>
          <w:p w14:paraId="47F635B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7892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A7F8A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FA6DD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53B449" w14:textId="77777777" w:rsidR="00514E8E" w:rsidRDefault="00514E8E" w:rsidP="004D03C3">
            <w:pPr>
              <w:widowControl/>
              <w:jc w:val="left"/>
              <w:rPr>
                <w:rFonts w:eastAsia="仿宋"/>
                <w:color w:val="000000"/>
                <w:kern w:val="0"/>
                <w:sz w:val="22"/>
                <w:szCs w:val="22"/>
              </w:rPr>
            </w:pPr>
          </w:p>
        </w:tc>
      </w:tr>
      <w:tr w:rsidR="00514E8E" w14:paraId="0E048E0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897BED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8046D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429B989" w14:textId="77777777" w:rsidR="00514E8E" w:rsidRDefault="00514E8E" w:rsidP="004D03C3">
            <w:pPr>
              <w:widowControl/>
              <w:jc w:val="left"/>
              <w:rPr>
                <w:rFonts w:eastAsia="仿宋"/>
                <w:color w:val="000000"/>
                <w:kern w:val="0"/>
                <w:sz w:val="24"/>
              </w:rPr>
            </w:pPr>
            <w:r>
              <w:rPr>
                <w:rFonts w:eastAsia="仿宋"/>
                <w:color w:val="000000"/>
                <w:kern w:val="0"/>
                <w:sz w:val="24"/>
              </w:rPr>
              <w:t>3.3. Industrial reforming catalysts</w:t>
            </w:r>
          </w:p>
        </w:tc>
        <w:tc>
          <w:tcPr>
            <w:tcW w:w="0" w:type="auto"/>
            <w:vMerge/>
            <w:tcBorders>
              <w:top w:val="nil"/>
              <w:left w:val="single" w:sz="8" w:space="0" w:color="auto"/>
              <w:bottom w:val="single" w:sz="8" w:space="0" w:color="000000"/>
              <w:right w:val="single" w:sz="8" w:space="0" w:color="auto"/>
            </w:tcBorders>
            <w:vAlign w:val="center"/>
          </w:tcPr>
          <w:p w14:paraId="0FBF8F0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2DF5D6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0F326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0D682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620FCA" w14:textId="77777777" w:rsidR="00514E8E" w:rsidRDefault="00514E8E" w:rsidP="004D03C3">
            <w:pPr>
              <w:widowControl/>
              <w:jc w:val="left"/>
              <w:rPr>
                <w:rFonts w:eastAsia="仿宋"/>
                <w:color w:val="000000"/>
                <w:kern w:val="0"/>
                <w:sz w:val="22"/>
                <w:szCs w:val="22"/>
              </w:rPr>
            </w:pPr>
          </w:p>
        </w:tc>
      </w:tr>
      <w:tr w:rsidR="00514E8E" w14:paraId="0949D7E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FC96D9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D7F46C0"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6CA135C" w14:textId="77777777" w:rsidR="00514E8E" w:rsidRDefault="00514E8E" w:rsidP="004D03C3">
            <w:pPr>
              <w:widowControl/>
              <w:jc w:val="left"/>
              <w:rPr>
                <w:rFonts w:eastAsia="仿宋"/>
                <w:color w:val="000000"/>
                <w:kern w:val="0"/>
                <w:sz w:val="24"/>
              </w:rPr>
            </w:pPr>
            <w:r>
              <w:rPr>
                <w:rFonts w:eastAsia="仿宋"/>
                <w:color w:val="000000"/>
                <w:kern w:val="0"/>
                <w:sz w:val="24"/>
              </w:rPr>
              <w:t>3.4. Catalyst deactivation</w:t>
            </w:r>
          </w:p>
        </w:tc>
        <w:tc>
          <w:tcPr>
            <w:tcW w:w="0" w:type="auto"/>
            <w:vMerge/>
            <w:tcBorders>
              <w:top w:val="nil"/>
              <w:left w:val="single" w:sz="8" w:space="0" w:color="auto"/>
              <w:bottom w:val="single" w:sz="8" w:space="0" w:color="000000"/>
              <w:right w:val="single" w:sz="8" w:space="0" w:color="auto"/>
            </w:tcBorders>
            <w:vAlign w:val="center"/>
          </w:tcPr>
          <w:p w14:paraId="3155819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8588D0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826972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B81EF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C98D99" w14:textId="77777777" w:rsidR="00514E8E" w:rsidRDefault="00514E8E" w:rsidP="004D03C3">
            <w:pPr>
              <w:widowControl/>
              <w:jc w:val="left"/>
              <w:rPr>
                <w:rFonts w:eastAsia="仿宋"/>
                <w:color w:val="000000"/>
                <w:kern w:val="0"/>
                <w:sz w:val="22"/>
                <w:szCs w:val="22"/>
              </w:rPr>
            </w:pPr>
          </w:p>
        </w:tc>
      </w:tr>
      <w:tr w:rsidR="00514E8E" w14:paraId="58FCEE1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0EBE6D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04EDD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9243C5F" w14:textId="77777777" w:rsidR="00514E8E" w:rsidRDefault="00514E8E" w:rsidP="004D03C3">
            <w:pPr>
              <w:widowControl/>
              <w:jc w:val="left"/>
              <w:rPr>
                <w:rFonts w:eastAsia="仿宋"/>
                <w:color w:val="000000"/>
                <w:kern w:val="0"/>
                <w:sz w:val="24"/>
              </w:rPr>
            </w:pPr>
            <w:r>
              <w:rPr>
                <w:rFonts w:eastAsia="仿宋"/>
                <w:color w:val="000000"/>
                <w:kern w:val="0"/>
                <w:sz w:val="24"/>
              </w:rPr>
              <w:t>3.5. Catalyst regeneration</w:t>
            </w:r>
          </w:p>
        </w:tc>
        <w:tc>
          <w:tcPr>
            <w:tcW w:w="0" w:type="auto"/>
            <w:vMerge/>
            <w:tcBorders>
              <w:top w:val="nil"/>
              <w:left w:val="single" w:sz="8" w:space="0" w:color="auto"/>
              <w:bottom w:val="single" w:sz="8" w:space="0" w:color="000000"/>
              <w:right w:val="single" w:sz="8" w:space="0" w:color="auto"/>
            </w:tcBorders>
            <w:vAlign w:val="center"/>
          </w:tcPr>
          <w:p w14:paraId="0E2CF35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80EB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C49CB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BD156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EA48F1" w14:textId="77777777" w:rsidR="00514E8E" w:rsidRDefault="00514E8E" w:rsidP="004D03C3">
            <w:pPr>
              <w:widowControl/>
              <w:jc w:val="left"/>
              <w:rPr>
                <w:rFonts w:eastAsia="仿宋"/>
                <w:color w:val="000000"/>
                <w:kern w:val="0"/>
                <w:sz w:val="22"/>
                <w:szCs w:val="22"/>
              </w:rPr>
            </w:pPr>
          </w:p>
        </w:tc>
      </w:tr>
      <w:tr w:rsidR="00514E8E" w14:paraId="64C737D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A46A61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5EDA5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8EAD335" w14:textId="77777777" w:rsidR="00514E8E" w:rsidRDefault="00514E8E" w:rsidP="004D03C3">
            <w:pPr>
              <w:widowControl/>
              <w:jc w:val="left"/>
              <w:rPr>
                <w:rFonts w:eastAsia="仿宋"/>
                <w:color w:val="000000"/>
                <w:kern w:val="0"/>
                <w:sz w:val="24"/>
              </w:rPr>
            </w:pPr>
            <w:r>
              <w:rPr>
                <w:rFonts w:eastAsia="仿宋"/>
                <w:color w:val="000000"/>
                <w:kern w:val="0"/>
                <w:sz w:val="24"/>
              </w:rPr>
              <w:t>3.6. Catalyst reduction and pre-sulfurization</w:t>
            </w:r>
          </w:p>
        </w:tc>
        <w:tc>
          <w:tcPr>
            <w:tcW w:w="0" w:type="auto"/>
            <w:vMerge/>
            <w:tcBorders>
              <w:top w:val="nil"/>
              <w:left w:val="single" w:sz="8" w:space="0" w:color="auto"/>
              <w:bottom w:val="single" w:sz="8" w:space="0" w:color="000000"/>
              <w:right w:val="single" w:sz="8" w:space="0" w:color="auto"/>
            </w:tcBorders>
            <w:vAlign w:val="center"/>
          </w:tcPr>
          <w:p w14:paraId="13B57A6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25E60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F6C39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B9FC9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1B7E40" w14:textId="77777777" w:rsidR="00514E8E" w:rsidRDefault="00514E8E" w:rsidP="004D03C3">
            <w:pPr>
              <w:widowControl/>
              <w:jc w:val="left"/>
              <w:rPr>
                <w:rFonts w:eastAsia="仿宋"/>
                <w:color w:val="000000"/>
                <w:kern w:val="0"/>
                <w:sz w:val="22"/>
                <w:szCs w:val="22"/>
              </w:rPr>
            </w:pPr>
          </w:p>
        </w:tc>
      </w:tr>
      <w:tr w:rsidR="00514E8E" w14:paraId="60ECDFA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9B5FDB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5D3EBD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E0B6915" w14:textId="77777777" w:rsidR="00514E8E" w:rsidRDefault="00514E8E" w:rsidP="004D03C3">
            <w:pPr>
              <w:widowControl/>
              <w:jc w:val="left"/>
              <w:rPr>
                <w:rFonts w:eastAsia="仿宋"/>
                <w:color w:val="000000"/>
                <w:kern w:val="0"/>
                <w:sz w:val="24"/>
              </w:rPr>
            </w:pPr>
            <w:r>
              <w:rPr>
                <w:rFonts w:eastAsia="仿宋"/>
                <w:color w:val="000000"/>
                <w:kern w:val="0"/>
                <w:sz w:val="24"/>
              </w:rPr>
              <w:t>4.1. Catalytic Reforming Process Overview</w:t>
            </w:r>
          </w:p>
        </w:tc>
        <w:tc>
          <w:tcPr>
            <w:tcW w:w="0" w:type="auto"/>
            <w:vMerge/>
            <w:tcBorders>
              <w:top w:val="nil"/>
              <w:left w:val="single" w:sz="8" w:space="0" w:color="auto"/>
              <w:bottom w:val="single" w:sz="8" w:space="0" w:color="000000"/>
              <w:right w:val="single" w:sz="8" w:space="0" w:color="auto"/>
            </w:tcBorders>
            <w:vAlign w:val="center"/>
          </w:tcPr>
          <w:p w14:paraId="66CAF32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DF765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CC9B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1648C8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6FCBDE" w14:textId="77777777" w:rsidR="00514E8E" w:rsidRDefault="00514E8E" w:rsidP="004D03C3">
            <w:pPr>
              <w:widowControl/>
              <w:jc w:val="left"/>
              <w:rPr>
                <w:rFonts w:eastAsia="仿宋"/>
                <w:color w:val="000000"/>
                <w:kern w:val="0"/>
                <w:sz w:val="22"/>
                <w:szCs w:val="22"/>
              </w:rPr>
            </w:pPr>
          </w:p>
        </w:tc>
      </w:tr>
      <w:tr w:rsidR="00514E8E" w14:paraId="7176401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A4D325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90BBD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1834D13" w14:textId="77777777" w:rsidR="00514E8E" w:rsidRDefault="00514E8E" w:rsidP="004D03C3">
            <w:pPr>
              <w:widowControl/>
              <w:jc w:val="left"/>
              <w:rPr>
                <w:rFonts w:eastAsia="仿宋"/>
                <w:color w:val="000000"/>
                <w:kern w:val="0"/>
                <w:sz w:val="24"/>
              </w:rPr>
            </w:pPr>
            <w:proofErr w:type="spellStart"/>
            <w:r>
              <w:rPr>
                <w:rFonts w:eastAsia="仿宋"/>
                <w:color w:val="000000"/>
                <w:kern w:val="0"/>
                <w:sz w:val="24"/>
              </w:rPr>
              <w:t>4.</w:t>
            </w:r>
            <w:proofErr w:type="gramStart"/>
            <w:r>
              <w:rPr>
                <w:rFonts w:eastAsia="仿宋"/>
                <w:color w:val="000000"/>
                <w:kern w:val="0"/>
                <w:sz w:val="24"/>
              </w:rPr>
              <w:t>2.Semi</w:t>
            </w:r>
            <w:proofErr w:type="spellEnd"/>
            <w:proofErr w:type="gramEnd"/>
            <w:r>
              <w:rPr>
                <w:rFonts w:eastAsia="仿宋"/>
                <w:color w:val="000000"/>
                <w:kern w:val="0"/>
                <w:sz w:val="24"/>
              </w:rPr>
              <w:t>-regenerative catalytic reforming</w:t>
            </w:r>
          </w:p>
        </w:tc>
        <w:tc>
          <w:tcPr>
            <w:tcW w:w="0" w:type="auto"/>
            <w:vMerge/>
            <w:tcBorders>
              <w:top w:val="nil"/>
              <w:left w:val="single" w:sz="8" w:space="0" w:color="auto"/>
              <w:bottom w:val="single" w:sz="8" w:space="0" w:color="000000"/>
              <w:right w:val="single" w:sz="8" w:space="0" w:color="auto"/>
            </w:tcBorders>
            <w:vAlign w:val="center"/>
          </w:tcPr>
          <w:p w14:paraId="7530924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6815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B14086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92411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7D8C124" w14:textId="77777777" w:rsidR="00514E8E" w:rsidRDefault="00514E8E" w:rsidP="004D03C3">
            <w:pPr>
              <w:widowControl/>
              <w:jc w:val="left"/>
              <w:rPr>
                <w:rFonts w:eastAsia="仿宋"/>
                <w:color w:val="000000"/>
                <w:kern w:val="0"/>
                <w:sz w:val="22"/>
                <w:szCs w:val="22"/>
              </w:rPr>
            </w:pPr>
          </w:p>
        </w:tc>
      </w:tr>
      <w:tr w:rsidR="00514E8E" w14:paraId="655C16F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086A8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8E8C20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46843D7" w14:textId="77777777" w:rsidR="00514E8E" w:rsidRDefault="00514E8E" w:rsidP="004D03C3">
            <w:pPr>
              <w:widowControl/>
              <w:jc w:val="left"/>
              <w:rPr>
                <w:rFonts w:eastAsia="仿宋"/>
                <w:color w:val="000000"/>
                <w:kern w:val="0"/>
                <w:sz w:val="24"/>
              </w:rPr>
            </w:pPr>
            <w:r>
              <w:rPr>
                <w:rFonts w:eastAsia="仿宋"/>
                <w:color w:val="000000"/>
                <w:kern w:val="0"/>
                <w:sz w:val="24"/>
              </w:rPr>
              <w:t>4.3. Continuous regenerative catalytic reforming</w:t>
            </w:r>
          </w:p>
        </w:tc>
        <w:tc>
          <w:tcPr>
            <w:tcW w:w="0" w:type="auto"/>
            <w:vMerge/>
            <w:tcBorders>
              <w:top w:val="nil"/>
              <w:left w:val="single" w:sz="8" w:space="0" w:color="auto"/>
              <w:bottom w:val="single" w:sz="8" w:space="0" w:color="000000"/>
              <w:right w:val="single" w:sz="8" w:space="0" w:color="auto"/>
            </w:tcBorders>
            <w:vAlign w:val="center"/>
          </w:tcPr>
          <w:p w14:paraId="2EFF328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42FB7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7B6504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31E51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2F9461" w14:textId="77777777" w:rsidR="00514E8E" w:rsidRDefault="00514E8E" w:rsidP="004D03C3">
            <w:pPr>
              <w:widowControl/>
              <w:jc w:val="left"/>
              <w:rPr>
                <w:rFonts w:eastAsia="仿宋"/>
                <w:color w:val="000000"/>
                <w:kern w:val="0"/>
                <w:sz w:val="22"/>
                <w:szCs w:val="22"/>
              </w:rPr>
            </w:pPr>
          </w:p>
        </w:tc>
      </w:tr>
      <w:tr w:rsidR="00514E8E" w14:paraId="36948F3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8E9F7B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D2111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FE64366" w14:textId="77777777" w:rsidR="00514E8E" w:rsidRDefault="00514E8E" w:rsidP="004D03C3">
            <w:pPr>
              <w:widowControl/>
              <w:jc w:val="left"/>
              <w:rPr>
                <w:rFonts w:eastAsia="仿宋"/>
                <w:color w:val="000000"/>
                <w:kern w:val="0"/>
                <w:sz w:val="24"/>
              </w:rPr>
            </w:pPr>
            <w:r>
              <w:rPr>
                <w:rFonts w:eastAsia="仿宋"/>
                <w:color w:val="000000"/>
                <w:kern w:val="0"/>
                <w:sz w:val="24"/>
              </w:rPr>
              <w:t>4.4. Reformer structure type</w:t>
            </w:r>
          </w:p>
        </w:tc>
        <w:tc>
          <w:tcPr>
            <w:tcW w:w="0" w:type="auto"/>
            <w:vMerge/>
            <w:tcBorders>
              <w:top w:val="nil"/>
              <w:left w:val="single" w:sz="8" w:space="0" w:color="auto"/>
              <w:bottom w:val="single" w:sz="8" w:space="0" w:color="000000"/>
              <w:right w:val="single" w:sz="8" w:space="0" w:color="auto"/>
            </w:tcBorders>
            <w:vAlign w:val="center"/>
          </w:tcPr>
          <w:p w14:paraId="2FB461B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14A1A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89B7F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64539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E73977" w14:textId="77777777" w:rsidR="00514E8E" w:rsidRDefault="00514E8E" w:rsidP="004D03C3">
            <w:pPr>
              <w:widowControl/>
              <w:jc w:val="left"/>
              <w:rPr>
                <w:rFonts w:eastAsia="仿宋"/>
                <w:color w:val="000000"/>
                <w:kern w:val="0"/>
                <w:sz w:val="22"/>
                <w:szCs w:val="22"/>
              </w:rPr>
            </w:pPr>
          </w:p>
        </w:tc>
      </w:tr>
      <w:tr w:rsidR="00514E8E" w14:paraId="04169600"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7C478DC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1789E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02121ECA" w14:textId="77777777" w:rsidR="00514E8E" w:rsidRDefault="00514E8E" w:rsidP="004D03C3">
            <w:pPr>
              <w:widowControl/>
              <w:jc w:val="left"/>
              <w:rPr>
                <w:rFonts w:eastAsia="仿宋"/>
                <w:color w:val="000000"/>
                <w:kern w:val="0"/>
                <w:sz w:val="24"/>
              </w:rPr>
            </w:pPr>
            <w:r>
              <w:rPr>
                <w:rFonts w:eastAsia="仿宋"/>
                <w:color w:val="000000"/>
                <w:kern w:val="0"/>
                <w:sz w:val="24"/>
              </w:rPr>
              <w:t>4.5. Reforming catalyst loading</w:t>
            </w:r>
          </w:p>
        </w:tc>
        <w:tc>
          <w:tcPr>
            <w:tcW w:w="0" w:type="auto"/>
            <w:vMerge/>
            <w:tcBorders>
              <w:top w:val="nil"/>
              <w:left w:val="single" w:sz="8" w:space="0" w:color="auto"/>
              <w:bottom w:val="single" w:sz="8" w:space="0" w:color="000000"/>
              <w:right w:val="single" w:sz="8" w:space="0" w:color="auto"/>
            </w:tcBorders>
            <w:vAlign w:val="center"/>
          </w:tcPr>
          <w:p w14:paraId="0C33E3E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BA06E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4A8C14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0B8FC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973D46" w14:textId="77777777" w:rsidR="00514E8E" w:rsidRDefault="00514E8E" w:rsidP="004D03C3">
            <w:pPr>
              <w:widowControl/>
              <w:jc w:val="left"/>
              <w:rPr>
                <w:rFonts w:eastAsia="仿宋"/>
                <w:color w:val="000000"/>
                <w:kern w:val="0"/>
                <w:sz w:val="22"/>
                <w:szCs w:val="22"/>
              </w:rPr>
            </w:pPr>
          </w:p>
        </w:tc>
      </w:tr>
      <w:tr w:rsidR="00514E8E" w14:paraId="37103043"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7185433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13</w:t>
            </w:r>
          </w:p>
        </w:tc>
        <w:tc>
          <w:tcPr>
            <w:tcW w:w="0" w:type="auto"/>
            <w:vMerge w:val="restart"/>
            <w:tcBorders>
              <w:top w:val="nil"/>
              <w:left w:val="single" w:sz="8" w:space="0" w:color="auto"/>
              <w:bottom w:val="single" w:sz="8" w:space="0" w:color="000000"/>
              <w:right w:val="single" w:sz="8" w:space="0" w:color="auto"/>
            </w:tcBorders>
            <w:vAlign w:val="center"/>
          </w:tcPr>
          <w:p w14:paraId="20712858"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4 Reorganization Process Flow and Reactor </w:t>
            </w:r>
            <w:r>
              <w:rPr>
                <w:rFonts w:eastAsia="仿宋"/>
                <w:color w:val="000000"/>
                <w:kern w:val="0"/>
                <w:sz w:val="22"/>
                <w:szCs w:val="22"/>
              </w:rPr>
              <w:br/>
              <w:t xml:space="preserve">Chapter 6 Production of High-Octane Gasoline Components </w:t>
            </w:r>
            <w:r>
              <w:rPr>
                <w:rFonts w:eastAsia="仿宋"/>
                <w:color w:val="000000"/>
                <w:kern w:val="0"/>
                <w:sz w:val="22"/>
                <w:szCs w:val="22"/>
              </w:rPr>
              <w:br/>
              <w:t xml:space="preserve">Section 0 Overview </w:t>
            </w:r>
            <w:r>
              <w:rPr>
                <w:rFonts w:eastAsia="仿宋"/>
                <w:color w:val="000000"/>
                <w:kern w:val="0"/>
                <w:sz w:val="22"/>
                <w:szCs w:val="22"/>
              </w:rPr>
              <w:br/>
              <w:t xml:space="preserve">Section 1 Alkylated </w:t>
            </w:r>
            <w:r>
              <w:rPr>
                <w:rFonts w:eastAsia="仿宋"/>
                <w:color w:val="000000"/>
                <w:kern w:val="0"/>
                <w:sz w:val="22"/>
                <w:szCs w:val="22"/>
              </w:rPr>
              <w:lastRenderedPageBreak/>
              <w:t>Gasoline Production Technology</w:t>
            </w:r>
          </w:p>
        </w:tc>
        <w:tc>
          <w:tcPr>
            <w:tcW w:w="0" w:type="auto"/>
            <w:tcBorders>
              <w:top w:val="nil"/>
              <w:left w:val="nil"/>
              <w:bottom w:val="nil"/>
              <w:right w:val="nil"/>
            </w:tcBorders>
            <w:noWrap/>
            <w:vAlign w:val="center"/>
          </w:tcPr>
          <w:p w14:paraId="30257FD4"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4.6. Countercurrent continuous reforming process</w:t>
            </w:r>
          </w:p>
        </w:tc>
        <w:tc>
          <w:tcPr>
            <w:tcW w:w="0" w:type="auto"/>
            <w:vMerge w:val="restart"/>
            <w:tcBorders>
              <w:top w:val="nil"/>
              <w:left w:val="single" w:sz="8" w:space="0" w:color="auto"/>
              <w:bottom w:val="single" w:sz="8" w:space="0" w:color="000000"/>
              <w:right w:val="single" w:sz="8" w:space="0" w:color="auto"/>
            </w:tcBorders>
            <w:noWrap/>
            <w:vAlign w:val="center"/>
          </w:tcPr>
          <w:p w14:paraId="29A5A2E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526795A4"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Downflow continuous reforming and counterflow conti</w:t>
            </w:r>
            <w:r>
              <w:rPr>
                <w:rFonts w:eastAsia="仿宋"/>
                <w:color w:val="000000"/>
                <w:kern w:val="0"/>
                <w:sz w:val="22"/>
                <w:szCs w:val="22"/>
              </w:rPr>
              <w:lastRenderedPageBreak/>
              <w:t xml:space="preserve">nuous reforming are to be mastered in comparison. </w:t>
            </w:r>
            <w:r>
              <w:rPr>
                <w:rFonts w:eastAsia="仿宋"/>
                <w:color w:val="000000"/>
                <w:kern w:val="0"/>
                <w:sz w:val="22"/>
                <w:szCs w:val="22"/>
              </w:rPr>
              <w:br/>
              <w:t xml:space="preserve">Refinery gas uses and what are the </w:t>
            </w:r>
            <w:r>
              <w:rPr>
                <w:rFonts w:eastAsia="仿宋"/>
                <w:color w:val="000000"/>
                <w:kern w:val="0"/>
                <w:sz w:val="22"/>
                <w:szCs w:val="22"/>
              </w:rPr>
              <w:br/>
              <w:t>methods of processing high octane gasoline are to be known.</w:t>
            </w:r>
            <w:r>
              <w:rPr>
                <w:rFonts w:eastAsia="仿宋"/>
                <w:color w:val="000000"/>
                <w:kern w:val="0"/>
                <w:sz w:val="22"/>
                <w:szCs w:val="22"/>
              </w:rPr>
              <w:br/>
              <w:t xml:space="preserve"> Definition of alkylation, i.e., feedstoc</w:t>
            </w:r>
            <w:r>
              <w:rPr>
                <w:rFonts w:eastAsia="仿宋"/>
                <w:color w:val="000000"/>
                <w:kern w:val="0"/>
                <w:sz w:val="22"/>
                <w:szCs w:val="22"/>
              </w:rPr>
              <w:lastRenderedPageBreak/>
              <w:t>k, reaction, catalyst, and products are to be known.</w:t>
            </w:r>
            <w:r>
              <w:rPr>
                <w:rFonts w:eastAsia="仿宋"/>
                <w:color w:val="000000"/>
                <w:kern w:val="0"/>
                <w:sz w:val="22"/>
                <w:szCs w:val="22"/>
              </w:rPr>
              <w:br/>
              <w:t xml:space="preserve"> Characteristics of alkylation products are to be mastered. What are the four steps of </w:t>
            </w:r>
            <w:r>
              <w:rPr>
                <w:rFonts w:eastAsia="仿宋"/>
                <w:color w:val="000000"/>
                <w:kern w:val="0"/>
                <w:sz w:val="22"/>
                <w:szCs w:val="22"/>
              </w:rPr>
              <w:br/>
              <w:t xml:space="preserve">alkylation reaction corresponding to n-carbon ion reaction </w:t>
            </w:r>
            <w:r>
              <w:rPr>
                <w:rFonts w:eastAsia="仿宋"/>
                <w:color w:val="000000"/>
                <w:kern w:val="0"/>
                <w:sz w:val="22"/>
                <w:szCs w:val="22"/>
              </w:rPr>
              <w:lastRenderedPageBreak/>
              <w:t xml:space="preserve">mechanism should be known. </w:t>
            </w:r>
            <w:r>
              <w:rPr>
                <w:rFonts w:eastAsia="仿宋"/>
                <w:color w:val="000000"/>
                <w:kern w:val="0"/>
                <w:sz w:val="22"/>
                <w:szCs w:val="22"/>
              </w:rPr>
              <w:br/>
              <w:t xml:space="preserve">The alkylation process should be memorized, and the concentrated sulfuric acid and hydrofluoric acid catalyst characteristics and processes should be contrasted. </w:t>
            </w:r>
            <w:r>
              <w:rPr>
                <w:rFonts w:eastAsia="仿宋"/>
                <w:color w:val="000000"/>
                <w:kern w:val="0"/>
                <w:sz w:val="22"/>
                <w:szCs w:val="22"/>
              </w:rPr>
              <w:br/>
              <w:t xml:space="preserve">The </w:t>
            </w:r>
            <w:r>
              <w:rPr>
                <w:rFonts w:eastAsia="仿宋"/>
                <w:color w:val="000000"/>
                <w:kern w:val="0"/>
                <w:sz w:val="22"/>
                <w:szCs w:val="22"/>
              </w:rPr>
              <w:lastRenderedPageBreak/>
              <w:t xml:space="preserve">reaction mechanism of solid acid catalyst alkylation reaction should be known. </w:t>
            </w:r>
            <w:r>
              <w:rPr>
                <w:rFonts w:eastAsia="仿宋"/>
                <w:color w:val="000000"/>
                <w:kern w:val="0"/>
                <w:sz w:val="22"/>
                <w:szCs w:val="22"/>
              </w:rPr>
              <w:br/>
              <w:t>The physical and chemical properties of ionic liquids should be mastered, the effect of the ratio of aluminum chlor</w:t>
            </w:r>
            <w:r>
              <w:rPr>
                <w:rFonts w:eastAsia="仿宋"/>
                <w:color w:val="000000"/>
                <w:kern w:val="0"/>
                <w:sz w:val="22"/>
                <w:szCs w:val="22"/>
              </w:rPr>
              <w:lastRenderedPageBreak/>
              <w:t>ide and nitrogen-containing cations on the reaction should be known, and the chloroaluminate ionic liquid modification additives should be known.</w:t>
            </w:r>
          </w:p>
        </w:tc>
        <w:tc>
          <w:tcPr>
            <w:tcW w:w="0" w:type="auto"/>
            <w:vMerge w:val="restart"/>
            <w:tcBorders>
              <w:top w:val="nil"/>
              <w:left w:val="single" w:sz="8" w:space="0" w:color="auto"/>
              <w:bottom w:val="single" w:sz="8" w:space="0" w:color="000000"/>
              <w:right w:val="single" w:sz="8" w:space="0" w:color="auto"/>
            </w:tcBorders>
            <w:noWrap/>
            <w:vAlign w:val="center"/>
          </w:tcPr>
          <w:p w14:paraId="6AE49BFA"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5F40B92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510B3C2B"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w:t>
            </w:r>
          </w:p>
        </w:tc>
      </w:tr>
      <w:tr w:rsidR="00514E8E" w14:paraId="2F4D770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31850B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DE005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DBF9406" w14:textId="77777777" w:rsidR="00514E8E" w:rsidRDefault="00514E8E" w:rsidP="004D03C3">
            <w:pPr>
              <w:widowControl/>
              <w:jc w:val="left"/>
              <w:rPr>
                <w:rFonts w:eastAsia="仿宋"/>
                <w:color w:val="000000"/>
                <w:kern w:val="0"/>
                <w:sz w:val="24"/>
              </w:rPr>
            </w:pPr>
            <w:r>
              <w:rPr>
                <w:rFonts w:eastAsia="仿宋"/>
                <w:color w:val="000000"/>
                <w:kern w:val="0"/>
                <w:sz w:val="24"/>
              </w:rPr>
              <w:t>0.1. Overview</w:t>
            </w:r>
          </w:p>
        </w:tc>
        <w:tc>
          <w:tcPr>
            <w:tcW w:w="0" w:type="auto"/>
            <w:vMerge/>
            <w:tcBorders>
              <w:top w:val="nil"/>
              <w:left w:val="single" w:sz="8" w:space="0" w:color="auto"/>
              <w:bottom w:val="single" w:sz="8" w:space="0" w:color="000000"/>
              <w:right w:val="single" w:sz="8" w:space="0" w:color="auto"/>
            </w:tcBorders>
            <w:vAlign w:val="center"/>
          </w:tcPr>
          <w:p w14:paraId="599E7E2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5B4F9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08A25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4847E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FA7B00" w14:textId="77777777" w:rsidR="00514E8E" w:rsidRDefault="00514E8E" w:rsidP="004D03C3">
            <w:pPr>
              <w:widowControl/>
              <w:jc w:val="left"/>
              <w:rPr>
                <w:rFonts w:eastAsia="仿宋"/>
                <w:color w:val="000000"/>
                <w:kern w:val="0"/>
                <w:sz w:val="22"/>
                <w:szCs w:val="22"/>
              </w:rPr>
            </w:pPr>
          </w:p>
        </w:tc>
      </w:tr>
      <w:tr w:rsidR="00514E8E" w14:paraId="72C3DAB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9DB508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DAE46B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1DB4F8B" w14:textId="77777777" w:rsidR="00514E8E" w:rsidRDefault="00514E8E" w:rsidP="004D03C3">
            <w:pPr>
              <w:widowControl/>
              <w:jc w:val="left"/>
              <w:rPr>
                <w:rFonts w:eastAsia="仿宋"/>
                <w:color w:val="000000"/>
                <w:kern w:val="0"/>
                <w:sz w:val="24"/>
              </w:rPr>
            </w:pPr>
            <w:r>
              <w:rPr>
                <w:rFonts w:eastAsia="仿宋"/>
                <w:color w:val="000000"/>
                <w:kern w:val="0"/>
                <w:sz w:val="24"/>
              </w:rPr>
              <w:t>1.1. Overview of alkylation reactions</w:t>
            </w:r>
          </w:p>
        </w:tc>
        <w:tc>
          <w:tcPr>
            <w:tcW w:w="0" w:type="auto"/>
            <w:vMerge/>
            <w:tcBorders>
              <w:top w:val="nil"/>
              <w:left w:val="single" w:sz="8" w:space="0" w:color="auto"/>
              <w:bottom w:val="single" w:sz="8" w:space="0" w:color="000000"/>
              <w:right w:val="single" w:sz="8" w:space="0" w:color="auto"/>
            </w:tcBorders>
            <w:vAlign w:val="center"/>
          </w:tcPr>
          <w:p w14:paraId="75874D8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B714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489446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1125C7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731A46" w14:textId="77777777" w:rsidR="00514E8E" w:rsidRDefault="00514E8E" w:rsidP="004D03C3">
            <w:pPr>
              <w:widowControl/>
              <w:jc w:val="left"/>
              <w:rPr>
                <w:rFonts w:eastAsia="仿宋"/>
                <w:color w:val="000000"/>
                <w:kern w:val="0"/>
                <w:sz w:val="22"/>
                <w:szCs w:val="22"/>
              </w:rPr>
            </w:pPr>
          </w:p>
        </w:tc>
      </w:tr>
      <w:tr w:rsidR="00514E8E" w14:paraId="5C0C5B2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EAAEF9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B6E5A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994F111" w14:textId="77777777" w:rsidR="00514E8E" w:rsidRDefault="00514E8E" w:rsidP="004D03C3">
            <w:pPr>
              <w:widowControl/>
              <w:jc w:val="left"/>
              <w:rPr>
                <w:rFonts w:eastAsia="仿宋"/>
                <w:color w:val="000000"/>
                <w:kern w:val="0"/>
                <w:sz w:val="24"/>
              </w:rPr>
            </w:pPr>
            <w:r>
              <w:rPr>
                <w:rFonts w:eastAsia="仿宋"/>
                <w:color w:val="000000"/>
                <w:kern w:val="0"/>
                <w:sz w:val="24"/>
              </w:rPr>
              <w:t>1.2. Alkylation reaction history</w:t>
            </w:r>
          </w:p>
        </w:tc>
        <w:tc>
          <w:tcPr>
            <w:tcW w:w="0" w:type="auto"/>
            <w:vMerge/>
            <w:tcBorders>
              <w:top w:val="nil"/>
              <w:left w:val="single" w:sz="8" w:space="0" w:color="auto"/>
              <w:bottom w:val="single" w:sz="8" w:space="0" w:color="000000"/>
              <w:right w:val="single" w:sz="8" w:space="0" w:color="auto"/>
            </w:tcBorders>
            <w:vAlign w:val="center"/>
          </w:tcPr>
          <w:p w14:paraId="51F0D1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B12B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D67B5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46A1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9D77DE" w14:textId="77777777" w:rsidR="00514E8E" w:rsidRDefault="00514E8E" w:rsidP="004D03C3">
            <w:pPr>
              <w:widowControl/>
              <w:jc w:val="left"/>
              <w:rPr>
                <w:rFonts w:eastAsia="仿宋"/>
                <w:color w:val="000000"/>
                <w:kern w:val="0"/>
                <w:sz w:val="22"/>
                <w:szCs w:val="22"/>
              </w:rPr>
            </w:pPr>
          </w:p>
        </w:tc>
      </w:tr>
      <w:tr w:rsidR="00514E8E" w14:paraId="43913B3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1111F3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E8329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EEA8781"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1.3. Concentrated sulfuric acid and hydrofluoric acid catalyzed carbon </w:t>
            </w:r>
            <w:proofErr w:type="spellStart"/>
            <w:r>
              <w:rPr>
                <w:rFonts w:eastAsia="仿宋"/>
                <w:color w:val="000000"/>
                <w:kern w:val="0"/>
                <w:sz w:val="24"/>
              </w:rPr>
              <w:t>tetraalkylation</w:t>
            </w:r>
            <w:proofErr w:type="spellEnd"/>
          </w:p>
        </w:tc>
        <w:tc>
          <w:tcPr>
            <w:tcW w:w="0" w:type="auto"/>
            <w:vMerge/>
            <w:tcBorders>
              <w:top w:val="nil"/>
              <w:left w:val="single" w:sz="8" w:space="0" w:color="auto"/>
              <w:bottom w:val="single" w:sz="8" w:space="0" w:color="000000"/>
              <w:right w:val="single" w:sz="8" w:space="0" w:color="auto"/>
            </w:tcBorders>
            <w:vAlign w:val="center"/>
          </w:tcPr>
          <w:p w14:paraId="765D2A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F4259A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F76D8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69F4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C42377" w14:textId="77777777" w:rsidR="00514E8E" w:rsidRDefault="00514E8E" w:rsidP="004D03C3">
            <w:pPr>
              <w:widowControl/>
              <w:jc w:val="left"/>
              <w:rPr>
                <w:rFonts w:eastAsia="仿宋"/>
                <w:color w:val="000000"/>
                <w:kern w:val="0"/>
                <w:sz w:val="22"/>
                <w:szCs w:val="22"/>
              </w:rPr>
            </w:pPr>
          </w:p>
        </w:tc>
      </w:tr>
      <w:tr w:rsidR="00514E8E" w14:paraId="5A799C0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5995C3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72618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A1515F8" w14:textId="77777777" w:rsidR="00514E8E" w:rsidRDefault="00514E8E" w:rsidP="004D03C3">
            <w:pPr>
              <w:widowControl/>
              <w:jc w:val="left"/>
              <w:rPr>
                <w:rFonts w:eastAsia="仿宋"/>
                <w:color w:val="000000"/>
                <w:kern w:val="0"/>
                <w:sz w:val="24"/>
              </w:rPr>
            </w:pPr>
            <w:r>
              <w:rPr>
                <w:rFonts w:eastAsia="仿宋"/>
                <w:color w:val="000000"/>
                <w:kern w:val="0"/>
                <w:sz w:val="24"/>
              </w:rPr>
              <w:t>1.4. Solid acid-catalyzed alkylation</w:t>
            </w:r>
          </w:p>
        </w:tc>
        <w:tc>
          <w:tcPr>
            <w:tcW w:w="0" w:type="auto"/>
            <w:vMerge/>
            <w:tcBorders>
              <w:top w:val="nil"/>
              <w:left w:val="single" w:sz="8" w:space="0" w:color="auto"/>
              <w:bottom w:val="single" w:sz="8" w:space="0" w:color="000000"/>
              <w:right w:val="single" w:sz="8" w:space="0" w:color="auto"/>
            </w:tcBorders>
            <w:vAlign w:val="center"/>
          </w:tcPr>
          <w:p w14:paraId="75F8AA5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FAB2D2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F147C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75C7A9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1D8852B" w14:textId="77777777" w:rsidR="00514E8E" w:rsidRDefault="00514E8E" w:rsidP="004D03C3">
            <w:pPr>
              <w:widowControl/>
              <w:jc w:val="left"/>
              <w:rPr>
                <w:rFonts w:eastAsia="仿宋"/>
                <w:color w:val="000000"/>
                <w:kern w:val="0"/>
                <w:sz w:val="22"/>
                <w:szCs w:val="22"/>
              </w:rPr>
            </w:pPr>
          </w:p>
        </w:tc>
      </w:tr>
      <w:tr w:rsidR="00514E8E" w14:paraId="10D0FF72"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0662ED5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C37082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064198B1" w14:textId="77777777" w:rsidR="00514E8E" w:rsidRDefault="00514E8E" w:rsidP="004D03C3">
            <w:pPr>
              <w:widowControl/>
              <w:jc w:val="left"/>
              <w:rPr>
                <w:rFonts w:eastAsia="仿宋"/>
                <w:color w:val="000000"/>
                <w:kern w:val="0"/>
                <w:sz w:val="24"/>
              </w:rPr>
            </w:pPr>
            <w:r>
              <w:rPr>
                <w:rFonts w:eastAsia="仿宋"/>
                <w:color w:val="000000"/>
                <w:kern w:val="0"/>
                <w:sz w:val="24"/>
              </w:rPr>
              <w:t>1.5. Ionic liquid-catalyzed carbon tetra alkylation</w:t>
            </w:r>
          </w:p>
        </w:tc>
        <w:tc>
          <w:tcPr>
            <w:tcW w:w="0" w:type="auto"/>
            <w:vMerge/>
            <w:tcBorders>
              <w:top w:val="nil"/>
              <w:left w:val="single" w:sz="8" w:space="0" w:color="auto"/>
              <w:bottom w:val="single" w:sz="8" w:space="0" w:color="000000"/>
              <w:right w:val="single" w:sz="8" w:space="0" w:color="auto"/>
            </w:tcBorders>
            <w:vAlign w:val="center"/>
          </w:tcPr>
          <w:p w14:paraId="1D8B78D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A6E4D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FA4AE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BD45F8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6257DA" w14:textId="77777777" w:rsidR="00514E8E" w:rsidRDefault="00514E8E" w:rsidP="004D03C3">
            <w:pPr>
              <w:widowControl/>
              <w:jc w:val="left"/>
              <w:rPr>
                <w:rFonts w:eastAsia="仿宋"/>
                <w:color w:val="000000"/>
                <w:kern w:val="0"/>
                <w:sz w:val="22"/>
                <w:szCs w:val="22"/>
              </w:rPr>
            </w:pPr>
          </w:p>
        </w:tc>
      </w:tr>
      <w:tr w:rsidR="00514E8E" w14:paraId="08E6DE45"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3CE46333"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14</w:t>
            </w:r>
          </w:p>
        </w:tc>
        <w:tc>
          <w:tcPr>
            <w:tcW w:w="0" w:type="auto"/>
            <w:vMerge w:val="restart"/>
            <w:tcBorders>
              <w:top w:val="nil"/>
              <w:left w:val="single" w:sz="8" w:space="0" w:color="auto"/>
              <w:bottom w:val="single" w:sz="8" w:space="0" w:color="000000"/>
              <w:right w:val="single" w:sz="8" w:space="0" w:color="auto"/>
            </w:tcBorders>
            <w:vAlign w:val="center"/>
          </w:tcPr>
          <w:p w14:paraId="20BE6A81"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Section 2 Isomerized Gasoline Production Technology</w:t>
            </w:r>
            <w:r>
              <w:rPr>
                <w:rFonts w:eastAsia="仿宋"/>
                <w:color w:val="000000"/>
                <w:kern w:val="0"/>
                <w:sz w:val="22"/>
                <w:szCs w:val="22"/>
              </w:rPr>
              <w:br/>
              <w:t xml:space="preserve"> Section 3 Ether Compound </w:t>
            </w:r>
            <w:r>
              <w:rPr>
                <w:rFonts w:eastAsia="仿宋"/>
                <w:color w:val="000000"/>
                <w:kern w:val="0"/>
                <w:sz w:val="22"/>
                <w:szCs w:val="22"/>
              </w:rPr>
              <w:lastRenderedPageBreak/>
              <w:t xml:space="preserve">Production Technology </w:t>
            </w:r>
            <w:r>
              <w:rPr>
                <w:rFonts w:eastAsia="仿宋"/>
                <w:color w:val="000000"/>
                <w:kern w:val="0"/>
                <w:sz w:val="22"/>
                <w:szCs w:val="22"/>
              </w:rPr>
              <w:br/>
              <w:t xml:space="preserve">Chapter 7 Solvent Separation Processes </w:t>
            </w:r>
            <w:r>
              <w:rPr>
                <w:rFonts w:eastAsia="仿宋"/>
                <w:color w:val="000000"/>
                <w:kern w:val="0"/>
                <w:sz w:val="22"/>
                <w:szCs w:val="22"/>
              </w:rPr>
              <w:br/>
              <w:t xml:space="preserve">Section 1 Overview </w:t>
            </w:r>
            <w:r>
              <w:rPr>
                <w:rFonts w:eastAsia="仿宋"/>
                <w:color w:val="000000"/>
                <w:kern w:val="0"/>
                <w:sz w:val="22"/>
                <w:szCs w:val="22"/>
              </w:rPr>
              <w:br/>
              <w:t xml:space="preserve">Section 2 Residual Oil Solvent </w:t>
            </w:r>
            <w:proofErr w:type="spellStart"/>
            <w:r>
              <w:rPr>
                <w:rFonts w:eastAsia="仿宋"/>
                <w:color w:val="000000"/>
                <w:kern w:val="0"/>
                <w:sz w:val="22"/>
                <w:szCs w:val="22"/>
              </w:rPr>
              <w:t>Deasphalting</w:t>
            </w:r>
            <w:proofErr w:type="spellEnd"/>
          </w:p>
        </w:tc>
        <w:tc>
          <w:tcPr>
            <w:tcW w:w="0" w:type="auto"/>
            <w:tcBorders>
              <w:top w:val="nil"/>
              <w:left w:val="nil"/>
              <w:bottom w:val="nil"/>
              <w:right w:val="nil"/>
            </w:tcBorders>
            <w:noWrap/>
            <w:vAlign w:val="center"/>
          </w:tcPr>
          <w:p w14:paraId="44089B93"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2.1. the role of isomerized gasoline in clean gasoline</w:t>
            </w:r>
          </w:p>
        </w:tc>
        <w:tc>
          <w:tcPr>
            <w:tcW w:w="0" w:type="auto"/>
            <w:vMerge w:val="restart"/>
            <w:tcBorders>
              <w:top w:val="nil"/>
              <w:left w:val="single" w:sz="8" w:space="0" w:color="auto"/>
              <w:bottom w:val="single" w:sz="8" w:space="0" w:color="000000"/>
              <w:right w:val="single" w:sz="8" w:space="0" w:color="auto"/>
            </w:tcBorders>
            <w:noWrap/>
            <w:vAlign w:val="center"/>
          </w:tcPr>
          <w:p w14:paraId="19451F8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0BD7890A"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The definition of isomerization </w:t>
            </w:r>
            <w:r>
              <w:rPr>
                <w:rFonts w:eastAsia="仿宋"/>
                <w:color w:val="000000"/>
                <w:kern w:val="0"/>
                <w:sz w:val="22"/>
                <w:szCs w:val="22"/>
              </w:rPr>
              <w:lastRenderedPageBreak/>
              <w:t xml:space="preserve">reaction should be mastered, and the characteristics of isomerized alkane and isomerized gasoline should be mastered. </w:t>
            </w:r>
            <w:r>
              <w:rPr>
                <w:rFonts w:eastAsia="仿宋"/>
                <w:color w:val="000000"/>
                <w:kern w:val="0"/>
                <w:sz w:val="22"/>
                <w:szCs w:val="22"/>
              </w:rPr>
              <w:br/>
              <w:t xml:space="preserve">The catalytic reaction mechanism of isomerization bifunctional catalyst </w:t>
            </w:r>
            <w:r>
              <w:rPr>
                <w:rFonts w:eastAsia="仿宋"/>
                <w:color w:val="000000"/>
                <w:kern w:val="0"/>
                <w:sz w:val="22"/>
                <w:szCs w:val="22"/>
              </w:rPr>
              <w:lastRenderedPageBreak/>
              <w:t>should be mastered, and the main influencing factors of the quality of isomerized gasoline should be mastered.</w:t>
            </w:r>
            <w:r>
              <w:rPr>
                <w:rFonts w:eastAsia="仿宋"/>
                <w:color w:val="000000"/>
                <w:kern w:val="0"/>
                <w:sz w:val="22"/>
                <w:szCs w:val="22"/>
              </w:rPr>
              <w:br/>
              <w:t xml:space="preserve"> The main influencing factors of etherification should be mastered. </w:t>
            </w:r>
            <w:r>
              <w:rPr>
                <w:rFonts w:eastAsia="仿宋"/>
                <w:color w:val="000000"/>
                <w:kern w:val="0"/>
                <w:sz w:val="22"/>
                <w:szCs w:val="22"/>
              </w:rPr>
              <w:br/>
              <w:t>The composition of lubri</w:t>
            </w:r>
            <w:r>
              <w:rPr>
                <w:rFonts w:eastAsia="仿宋"/>
                <w:color w:val="000000"/>
                <w:kern w:val="0"/>
                <w:sz w:val="22"/>
                <w:szCs w:val="22"/>
              </w:rPr>
              <w:lastRenderedPageBreak/>
              <w:t xml:space="preserve">cating oil, the ideal components of </w:t>
            </w:r>
            <w:r>
              <w:rPr>
                <w:rFonts w:eastAsia="仿宋"/>
                <w:color w:val="000000"/>
                <w:kern w:val="0"/>
                <w:sz w:val="22"/>
                <w:szCs w:val="22"/>
              </w:rPr>
              <w:br/>
              <w:t>lubricating oil should be known.</w:t>
            </w:r>
            <w:r>
              <w:rPr>
                <w:rFonts w:eastAsia="仿宋"/>
                <w:color w:val="000000"/>
                <w:kern w:val="0"/>
                <w:sz w:val="22"/>
                <w:szCs w:val="22"/>
              </w:rPr>
              <w:br/>
              <w:t xml:space="preserve"> The production process of lubricant base oils should be known. </w:t>
            </w:r>
            <w:r>
              <w:rPr>
                <w:rFonts w:eastAsia="仿宋"/>
                <w:color w:val="000000"/>
                <w:kern w:val="0"/>
                <w:sz w:val="22"/>
                <w:szCs w:val="22"/>
              </w:rPr>
              <w:br/>
              <w:t xml:space="preserve">Residual oil solvent </w:t>
            </w:r>
            <w:proofErr w:type="spellStart"/>
            <w:r>
              <w:rPr>
                <w:rFonts w:eastAsia="仿宋"/>
                <w:color w:val="000000"/>
                <w:kern w:val="0"/>
                <w:sz w:val="22"/>
                <w:szCs w:val="22"/>
              </w:rPr>
              <w:t>deasphalting</w:t>
            </w:r>
            <w:proofErr w:type="spellEnd"/>
            <w:r>
              <w:rPr>
                <w:rFonts w:eastAsia="仿宋"/>
                <w:color w:val="000000"/>
                <w:kern w:val="0"/>
                <w:sz w:val="22"/>
                <w:szCs w:val="22"/>
              </w:rPr>
              <w:t xml:space="preserve"> purpose, solvent </w:t>
            </w:r>
            <w:proofErr w:type="spellStart"/>
            <w:r>
              <w:rPr>
                <w:rFonts w:eastAsia="仿宋"/>
                <w:color w:val="000000"/>
                <w:kern w:val="0"/>
                <w:sz w:val="22"/>
                <w:szCs w:val="22"/>
              </w:rPr>
              <w:t>deasphalt</w:t>
            </w:r>
            <w:r>
              <w:rPr>
                <w:rFonts w:eastAsia="仿宋"/>
                <w:color w:val="000000"/>
                <w:kern w:val="0"/>
                <w:sz w:val="22"/>
                <w:szCs w:val="22"/>
              </w:rPr>
              <w:lastRenderedPageBreak/>
              <w:t>ing</w:t>
            </w:r>
            <w:proofErr w:type="spellEnd"/>
            <w:r>
              <w:rPr>
                <w:rFonts w:eastAsia="仿宋"/>
                <w:color w:val="000000"/>
                <w:kern w:val="0"/>
                <w:sz w:val="22"/>
                <w:szCs w:val="22"/>
              </w:rPr>
              <w:t xml:space="preserve"> basic principle, solvent </w:t>
            </w:r>
            <w:proofErr w:type="spellStart"/>
            <w:r>
              <w:rPr>
                <w:rFonts w:eastAsia="仿宋"/>
                <w:color w:val="000000"/>
                <w:kern w:val="0"/>
                <w:sz w:val="22"/>
                <w:szCs w:val="22"/>
              </w:rPr>
              <w:t>deasphalting</w:t>
            </w:r>
            <w:proofErr w:type="spellEnd"/>
            <w:r>
              <w:rPr>
                <w:rFonts w:eastAsia="仿宋"/>
                <w:color w:val="000000"/>
                <w:kern w:val="0"/>
                <w:sz w:val="22"/>
                <w:szCs w:val="22"/>
              </w:rPr>
              <w:t xml:space="preserve"> product use to be mastered.</w:t>
            </w:r>
            <w:r>
              <w:rPr>
                <w:rFonts w:eastAsia="仿宋"/>
                <w:color w:val="000000"/>
                <w:kern w:val="0"/>
                <w:sz w:val="22"/>
                <w:szCs w:val="22"/>
              </w:rPr>
              <w:br/>
              <w:t xml:space="preserve"> Solvent </w:t>
            </w:r>
            <w:proofErr w:type="spellStart"/>
            <w:r>
              <w:rPr>
                <w:rFonts w:eastAsia="仿宋"/>
                <w:color w:val="000000"/>
                <w:kern w:val="0"/>
                <w:sz w:val="22"/>
                <w:szCs w:val="22"/>
              </w:rPr>
              <w:t>deasphalting</w:t>
            </w:r>
            <w:proofErr w:type="spellEnd"/>
            <w:r>
              <w:rPr>
                <w:rFonts w:eastAsia="仿宋"/>
                <w:color w:val="000000"/>
                <w:kern w:val="0"/>
                <w:sz w:val="22"/>
                <w:szCs w:val="22"/>
              </w:rPr>
              <w:t xml:space="preserve"> influencing factors to be fully mastered. </w:t>
            </w:r>
            <w:r>
              <w:rPr>
                <w:rFonts w:eastAsia="仿宋"/>
                <w:color w:val="000000"/>
                <w:kern w:val="0"/>
                <w:sz w:val="22"/>
                <w:szCs w:val="22"/>
              </w:rPr>
              <w:br/>
              <w:t xml:space="preserve">Solvent </w:t>
            </w:r>
            <w:proofErr w:type="spellStart"/>
            <w:r>
              <w:rPr>
                <w:rFonts w:eastAsia="仿宋"/>
                <w:color w:val="000000"/>
                <w:kern w:val="0"/>
                <w:sz w:val="22"/>
                <w:szCs w:val="22"/>
              </w:rPr>
              <w:t>deasphalting</w:t>
            </w:r>
            <w:proofErr w:type="spellEnd"/>
            <w:r>
              <w:rPr>
                <w:rFonts w:eastAsia="仿宋"/>
                <w:color w:val="000000"/>
                <w:kern w:val="0"/>
                <w:sz w:val="22"/>
                <w:szCs w:val="22"/>
              </w:rPr>
              <w:t xml:space="preserve"> influencing factors to be fully grasped.</w:t>
            </w:r>
            <w:r>
              <w:rPr>
                <w:rFonts w:eastAsia="仿宋"/>
                <w:color w:val="000000"/>
                <w:kern w:val="0"/>
                <w:sz w:val="22"/>
                <w:szCs w:val="22"/>
              </w:rPr>
              <w:br/>
            </w:r>
            <w:r>
              <w:rPr>
                <w:rFonts w:eastAsia="仿宋"/>
                <w:color w:val="000000"/>
                <w:kern w:val="0"/>
                <w:sz w:val="22"/>
                <w:szCs w:val="22"/>
              </w:rPr>
              <w:lastRenderedPageBreak/>
              <w:t xml:space="preserve"> What are the steps of solvent </w:t>
            </w:r>
            <w:proofErr w:type="spellStart"/>
            <w:r>
              <w:rPr>
                <w:rFonts w:eastAsia="仿宋"/>
                <w:color w:val="000000"/>
                <w:kern w:val="0"/>
                <w:sz w:val="22"/>
                <w:szCs w:val="22"/>
              </w:rPr>
              <w:t>deasphalting</w:t>
            </w:r>
            <w:proofErr w:type="spellEnd"/>
            <w:r>
              <w:rPr>
                <w:rFonts w:eastAsia="仿宋"/>
                <w:color w:val="000000"/>
                <w:kern w:val="0"/>
                <w:sz w:val="22"/>
                <w:szCs w:val="22"/>
              </w:rPr>
              <w:t>, what are the key equipment to know.</w:t>
            </w:r>
          </w:p>
        </w:tc>
        <w:tc>
          <w:tcPr>
            <w:tcW w:w="0" w:type="auto"/>
            <w:vMerge w:val="restart"/>
            <w:tcBorders>
              <w:top w:val="nil"/>
              <w:left w:val="single" w:sz="8" w:space="0" w:color="auto"/>
              <w:bottom w:val="single" w:sz="8" w:space="0" w:color="000000"/>
              <w:right w:val="single" w:sz="8" w:space="0" w:color="auto"/>
            </w:tcBorders>
            <w:noWrap/>
            <w:vAlign w:val="center"/>
          </w:tcPr>
          <w:p w14:paraId="66B0F5EF"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2DD7BF9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48DE0807"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1,2,3,4,5,6</w:t>
            </w:r>
          </w:p>
        </w:tc>
      </w:tr>
      <w:tr w:rsidR="00514E8E" w14:paraId="43AF3FB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BE9BBD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D8A2A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1E43E80" w14:textId="77777777" w:rsidR="00514E8E" w:rsidRDefault="00514E8E" w:rsidP="004D03C3">
            <w:pPr>
              <w:widowControl/>
              <w:jc w:val="left"/>
              <w:rPr>
                <w:rFonts w:eastAsia="仿宋"/>
                <w:color w:val="000000"/>
                <w:kern w:val="0"/>
                <w:sz w:val="24"/>
              </w:rPr>
            </w:pPr>
            <w:r>
              <w:rPr>
                <w:rFonts w:eastAsia="仿宋"/>
                <w:color w:val="000000"/>
                <w:kern w:val="0"/>
                <w:sz w:val="24"/>
              </w:rPr>
              <w:t>2.2. Isomerization catalysts</w:t>
            </w:r>
          </w:p>
        </w:tc>
        <w:tc>
          <w:tcPr>
            <w:tcW w:w="0" w:type="auto"/>
            <w:vMerge/>
            <w:tcBorders>
              <w:top w:val="nil"/>
              <w:left w:val="single" w:sz="8" w:space="0" w:color="auto"/>
              <w:bottom w:val="single" w:sz="8" w:space="0" w:color="000000"/>
              <w:right w:val="single" w:sz="8" w:space="0" w:color="auto"/>
            </w:tcBorders>
            <w:vAlign w:val="center"/>
          </w:tcPr>
          <w:p w14:paraId="6C3E94E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E465E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25F0B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904CE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CE260FA" w14:textId="77777777" w:rsidR="00514E8E" w:rsidRDefault="00514E8E" w:rsidP="004D03C3">
            <w:pPr>
              <w:widowControl/>
              <w:jc w:val="left"/>
              <w:rPr>
                <w:rFonts w:eastAsia="仿宋"/>
                <w:color w:val="000000"/>
                <w:kern w:val="0"/>
                <w:sz w:val="22"/>
                <w:szCs w:val="22"/>
              </w:rPr>
            </w:pPr>
          </w:p>
        </w:tc>
      </w:tr>
      <w:tr w:rsidR="00514E8E" w14:paraId="1478B95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52C5B1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AEAA9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4D32FA9" w14:textId="77777777" w:rsidR="00514E8E" w:rsidRDefault="00514E8E" w:rsidP="004D03C3">
            <w:pPr>
              <w:widowControl/>
              <w:jc w:val="left"/>
              <w:rPr>
                <w:rFonts w:eastAsia="仿宋"/>
                <w:color w:val="000000"/>
                <w:kern w:val="0"/>
                <w:sz w:val="24"/>
              </w:rPr>
            </w:pPr>
            <w:r>
              <w:rPr>
                <w:rFonts w:eastAsia="仿宋"/>
                <w:color w:val="000000"/>
                <w:kern w:val="0"/>
                <w:sz w:val="24"/>
              </w:rPr>
              <w:t>2.3. Isomerization reaction mechanism</w:t>
            </w:r>
          </w:p>
        </w:tc>
        <w:tc>
          <w:tcPr>
            <w:tcW w:w="0" w:type="auto"/>
            <w:vMerge/>
            <w:tcBorders>
              <w:top w:val="nil"/>
              <w:left w:val="single" w:sz="8" w:space="0" w:color="auto"/>
              <w:bottom w:val="single" w:sz="8" w:space="0" w:color="000000"/>
              <w:right w:val="single" w:sz="8" w:space="0" w:color="auto"/>
            </w:tcBorders>
            <w:vAlign w:val="center"/>
          </w:tcPr>
          <w:p w14:paraId="54D820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270BC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02701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93144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77CA953" w14:textId="77777777" w:rsidR="00514E8E" w:rsidRDefault="00514E8E" w:rsidP="004D03C3">
            <w:pPr>
              <w:widowControl/>
              <w:jc w:val="left"/>
              <w:rPr>
                <w:rFonts w:eastAsia="仿宋"/>
                <w:color w:val="000000"/>
                <w:kern w:val="0"/>
                <w:sz w:val="22"/>
                <w:szCs w:val="22"/>
              </w:rPr>
            </w:pPr>
          </w:p>
        </w:tc>
      </w:tr>
      <w:tr w:rsidR="00514E8E" w14:paraId="44F4AAB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66AC61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3E8D3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FBC529D" w14:textId="77777777" w:rsidR="00514E8E" w:rsidRDefault="00514E8E" w:rsidP="004D03C3">
            <w:pPr>
              <w:widowControl/>
              <w:jc w:val="left"/>
              <w:rPr>
                <w:rFonts w:eastAsia="仿宋"/>
                <w:color w:val="000000"/>
                <w:kern w:val="0"/>
                <w:sz w:val="24"/>
              </w:rPr>
            </w:pPr>
            <w:r>
              <w:rPr>
                <w:rFonts w:eastAsia="仿宋"/>
                <w:color w:val="000000"/>
                <w:kern w:val="0"/>
                <w:sz w:val="24"/>
              </w:rPr>
              <w:t>2.4. Main factors affecting the quality of isomerized gasoline</w:t>
            </w:r>
          </w:p>
        </w:tc>
        <w:tc>
          <w:tcPr>
            <w:tcW w:w="0" w:type="auto"/>
            <w:vMerge/>
            <w:tcBorders>
              <w:top w:val="nil"/>
              <w:left w:val="single" w:sz="8" w:space="0" w:color="auto"/>
              <w:bottom w:val="single" w:sz="8" w:space="0" w:color="000000"/>
              <w:right w:val="single" w:sz="8" w:space="0" w:color="auto"/>
            </w:tcBorders>
            <w:vAlign w:val="center"/>
          </w:tcPr>
          <w:p w14:paraId="26BA56E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5A5D91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85AE5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17DB31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4C6CBF" w14:textId="77777777" w:rsidR="00514E8E" w:rsidRDefault="00514E8E" w:rsidP="004D03C3">
            <w:pPr>
              <w:widowControl/>
              <w:jc w:val="left"/>
              <w:rPr>
                <w:rFonts w:eastAsia="仿宋"/>
                <w:color w:val="000000"/>
                <w:kern w:val="0"/>
                <w:sz w:val="22"/>
                <w:szCs w:val="22"/>
              </w:rPr>
            </w:pPr>
          </w:p>
        </w:tc>
      </w:tr>
      <w:tr w:rsidR="00514E8E" w14:paraId="26607FC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946D5D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86C0B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59C396C" w14:textId="77777777" w:rsidR="00514E8E" w:rsidRDefault="00514E8E" w:rsidP="004D03C3">
            <w:pPr>
              <w:widowControl/>
              <w:jc w:val="left"/>
              <w:rPr>
                <w:rFonts w:eastAsia="仿宋"/>
                <w:color w:val="000000"/>
                <w:kern w:val="0"/>
                <w:sz w:val="24"/>
              </w:rPr>
            </w:pPr>
            <w:r>
              <w:rPr>
                <w:rFonts w:eastAsia="仿宋"/>
                <w:color w:val="000000"/>
                <w:kern w:val="0"/>
                <w:sz w:val="24"/>
              </w:rPr>
              <w:t>2.5. Process technology</w:t>
            </w:r>
          </w:p>
        </w:tc>
        <w:tc>
          <w:tcPr>
            <w:tcW w:w="0" w:type="auto"/>
            <w:vMerge/>
            <w:tcBorders>
              <w:top w:val="nil"/>
              <w:left w:val="single" w:sz="8" w:space="0" w:color="auto"/>
              <w:bottom w:val="single" w:sz="8" w:space="0" w:color="000000"/>
              <w:right w:val="single" w:sz="8" w:space="0" w:color="auto"/>
            </w:tcBorders>
            <w:vAlign w:val="center"/>
          </w:tcPr>
          <w:p w14:paraId="7553B14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C426B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0D159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0117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E2AF01" w14:textId="77777777" w:rsidR="00514E8E" w:rsidRDefault="00514E8E" w:rsidP="004D03C3">
            <w:pPr>
              <w:widowControl/>
              <w:jc w:val="left"/>
              <w:rPr>
                <w:rFonts w:eastAsia="仿宋"/>
                <w:color w:val="000000"/>
                <w:kern w:val="0"/>
                <w:sz w:val="22"/>
                <w:szCs w:val="22"/>
              </w:rPr>
            </w:pPr>
          </w:p>
        </w:tc>
      </w:tr>
      <w:tr w:rsidR="00514E8E" w14:paraId="4CD5862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5F13850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E4630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6B79719" w14:textId="77777777" w:rsidR="00514E8E" w:rsidRDefault="00514E8E" w:rsidP="004D03C3">
            <w:pPr>
              <w:widowControl/>
              <w:jc w:val="left"/>
              <w:rPr>
                <w:rFonts w:eastAsia="仿宋"/>
                <w:color w:val="000000"/>
                <w:kern w:val="0"/>
                <w:sz w:val="24"/>
              </w:rPr>
            </w:pPr>
            <w:r>
              <w:rPr>
                <w:rFonts w:eastAsia="仿宋"/>
                <w:color w:val="000000"/>
                <w:kern w:val="0"/>
                <w:sz w:val="24"/>
              </w:rPr>
              <w:t>3.1. The role of ethers in clean gasoline</w:t>
            </w:r>
          </w:p>
        </w:tc>
        <w:tc>
          <w:tcPr>
            <w:tcW w:w="0" w:type="auto"/>
            <w:vMerge/>
            <w:tcBorders>
              <w:top w:val="nil"/>
              <w:left w:val="single" w:sz="8" w:space="0" w:color="auto"/>
              <w:bottom w:val="single" w:sz="8" w:space="0" w:color="000000"/>
              <w:right w:val="single" w:sz="8" w:space="0" w:color="auto"/>
            </w:tcBorders>
            <w:vAlign w:val="center"/>
          </w:tcPr>
          <w:p w14:paraId="7C2C839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C0BB6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E1406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70397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592461" w14:textId="77777777" w:rsidR="00514E8E" w:rsidRDefault="00514E8E" w:rsidP="004D03C3">
            <w:pPr>
              <w:widowControl/>
              <w:jc w:val="left"/>
              <w:rPr>
                <w:rFonts w:eastAsia="仿宋"/>
                <w:color w:val="000000"/>
                <w:kern w:val="0"/>
                <w:sz w:val="22"/>
                <w:szCs w:val="22"/>
              </w:rPr>
            </w:pPr>
          </w:p>
        </w:tc>
      </w:tr>
      <w:tr w:rsidR="00514E8E" w14:paraId="797CE4F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687D1F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8DF39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7C727BF" w14:textId="77777777" w:rsidR="00514E8E" w:rsidRDefault="00514E8E" w:rsidP="004D03C3">
            <w:pPr>
              <w:widowControl/>
              <w:jc w:val="left"/>
              <w:rPr>
                <w:rFonts w:eastAsia="仿宋"/>
                <w:color w:val="000000"/>
                <w:kern w:val="0"/>
                <w:sz w:val="24"/>
              </w:rPr>
            </w:pPr>
            <w:r>
              <w:rPr>
                <w:rFonts w:eastAsia="仿宋"/>
                <w:color w:val="000000"/>
                <w:kern w:val="0"/>
                <w:sz w:val="24"/>
              </w:rPr>
              <w:t>3.2. Etherification catalysts</w:t>
            </w:r>
          </w:p>
        </w:tc>
        <w:tc>
          <w:tcPr>
            <w:tcW w:w="0" w:type="auto"/>
            <w:vMerge/>
            <w:tcBorders>
              <w:top w:val="nil"/>
              <w:left w:val="single" w:sz="8" w:space="0" w:color="auto"/>
              <w:bottom w:val="single" w:sz="8" w:space="0" w:color="000000"/>
              <w:right w:val="single" w:sz="8" w:space="0" w:color="auto"/>
            </w:tcBorders>
            <w:vAlign w:val="center"/>
          </w:tcPr>
          <w:p w14:paraId="3E4CAB3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506AB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1AC83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80E39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FA7F55E" w14:textId="77777777" w:rsidR="00514E8E" w:rsidRDefault="00514E8E" w:rsidP="004D03C3">
            <w:pPr>
              <w:widowControl/>
              <w:jc w:val="left"/>
              <w:rPr>
                <w:rFonts w:eastAsia="仿宋"/>
                <w:color w:val="000000"/>
                <w:kern w:val="0"/>
                <w:sz w:val="22"/>
                <w:szCs w:val="22"/>
              </w:rPr>
            </w:pPr>
          </w:p>
        </w:tc>
      </w:tr>
      <w:tr w:rsidR="00514E8E" w14:paraId="499A85B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76A004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995E2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EBE37D7" w14:textId="77777777" w:rsidR="00514E8E" w:rsidRDefault="00514E8E" w:rsidP="004D03C3">
            <w:pPr>
              <w:widowControl/>
              <w:jc w:val="left"/>
              <w:rPr>
                <w:rFonts w:eastAsia="仿宋"/>
                <w:color w:val="000000"/>
                <w:kern w:val="0"/>
                <w:sz w:val="24"/>
              </w:rPr>
            </w:pPr>
            <w:r>
              <w:rPr>
                <w:rFonts w:eastAsia="仿宋"/>
                <w:color w:val="000000"/>
                <w:kern w:val="0"/>
                <w:sz w:val="24"/>
              </w:rPr>
              <w:t>3.3. Etherification reaction mechanism</w:t>
            </w:r>
          </w:p>
        </w:tc>
        <w:tc>
          <w:tcPr>
            <w:tcW w:w="0" w:type="auto"/>
            <w:vMerge/>
            <w:tcBorders>
              <w:top w:val="nil"/>
              <w:left w:val="single" w:sz="8" w:space="0" w:color="auto"/>
              <w:bottom w:val="single" w:sz="8" w:space="0" w:color="000000"/>
              <w:right w:val="single" w:sz="8" w:space="0" w:color="auto"/>
            </w:tcBorders>
            <w:vAlign w:val="center"/>
          </w:tcPr>
          <w:p w14:paraId="227110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A5AA9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C8EB6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0E774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02AC57" w14:textId="77777777" w:rsidR="00514E8E" w:rsidRDefault="00514E8E" w:rsidP="004D03C3">
            <w:pPr>
              <w:widowControl/>
              <w:jc w:val="left"/>
              <w:rPr>
                <w:rFonts w:eastAsia="仿宋"/>
                <w:color w:val="000000"/>
                <w:kern w:val="0"/>
                <w:sz w:val="22"/>
                <w:szCs w:val="22"/>
              </w:rPr>
            </w:pPr>
          </w:p>
        </w:tc>
      </w:tr>
      <w:tr w:rsidR="00514E8E" w14:paraId="798F750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809480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1C058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90C4070" w14:textId="77777777" w:rsidR="00514E8E" w:rsidRDefault="00514E8E" w:rsidP="004D03C3">
            <w:pPr>
              <w:widowControl/>
              <w:jc w:val="left"/>
              <w:rPr>
                <w:rFonts w:eastAsia="仿宋"/>
                <w:color w:val="000000"/>
                <w:kern w:val="0"/>
                <w:sz w:val="24"/>
              </w:rPr>
            </w:pPr>
            <w:r>
              <w:rPr>
                <w:rFonts w:eastAsia="仿宋"/>
                <w:color w:val="000000"/>
                <w:kern w:val="0"/>
                <w:sz w:val="24"/>
              </w:rPr>
              <w:t>3.4. Main factors affecting etherification</w:t>
            </w:r>
          </w:p>
        </w:tc>
        <w:tc>
          <w:tcPr>
            <w:tcW w:w="0" w:type="auto"/>
            <w:vMerge/>
            <w:tcBorders>
              <w:top w:val="nil"/>
              <w:left w:val="single" w:sz="8" w:space="0" w:color="auto"/>
              <w:bottom w:val="single" w:sz="8" w:space="0" w:color="000000"/>
              <w:right w:val="single" w:sz="8" w:space="0" w:color="auto"/>
            </w:tcBorders>
            <w:vAlign w:val="center"/>
          </w:tcPr>
          <w:p w14:paraId="6610FE5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4F996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1E490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2E52F3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D524E38" w14:textId="77777777" w:rsidR="00514E8E" w:rsidRDefault="00514E8E" w:rsidP="004D03C3">
            <w:pPr>
              <w:widowControl/>
              <w:jc w:val="left"/>
              <w:rPr>
                <w:rFonts w:eastAsia="仿宋"/>
                <w:color w:val="000000"/>
                <w:kern w:val="0"/>
                <w:sz w:val="22"/>
                <w:szCs w:val="22"/>
              </w:rPr>
            </w:pPr>
          </w:p>
        </w:tc>
      </w:tr>
      <w:tr w:rsidR="00514E8E" w14:paraId="126DABB4"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F88D68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9B866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C8043E8" w14:textId="77777777" w:rsidR="00514E8E" w:rsidRDefault="00514E8E" w:rsidP="004D03C3">
            <w:pPr>
              <w:widowControl/>
              <w:jc w:val="left"/>
              <w:rPr>
                <w:rFonts w:eastAsia="仿宋"/>
                <w:color w:val="000000"/>
                <w:kern w:val="0"/>
                <w:sz w:val="24"/>
              </w:rPr>
            </w:pPr>
            <w:r>
              <w:rPr>
                <w:rFonts w:eastAsia="仿宋"/>
                <w:color w:val="000000"/>
                <w:kern w:val="0"/>
                <w:sz w:val="24"/>
              </w:rPr>
              <w:t>3.5. Production technology of ether compounds</w:t>
            </w:r>
          </w:p>
        </w:tc>
        <w:tc>
          <w:tcPr>
            <w:tcW w:w="0" w:type="auto"/>
            <w:vMerge/>
            <w:tcBorders>
              <w:top w:val="nil"/>
              <w:left w:val="single" w:sz="8" w:space="0" w:color="auto"/>
              <w:bottom w:val="single" w:sz="8" w:space="0" w:color="000000"/>
              <w:right w:val="single" w:sz="8" w:space="0" w:color="auto"/>
            </w:tcBorders>
            <w:vAlign w:val="center"/>
          </w:tcPr>
          <w:p w14:paraId="3FBA0C5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F788F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331F5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455C1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E9B266" w14:textId="77777777" w:rsidR="00514E8E" w:rsidRDefault="00514E8E" w:rsidP="004D03C3">
            <w:pPr>
              <w:widowControl/>
              <w:jc w:val="left"/>
              <w:rPr>
                <w:rFonts w:eastAsia="仿宋"/>
                <w:color w:val="000000"/>
                <w:kern w:val="0"/>
                <w:sz w:val="22"/>
                <w:szCs w:val="22"/>
              </w:rPr>
            </w:pPr>
          </w:p>
        </w:tc>
      </w:tr>
      <w:tr w:rsidR="00514E8E" w14:paraId="489F81E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460D82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251401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2155A3F" w14:textId="77777777" w:rsidR="00514E8E" w:rsidRDefault="00514E8E" w:rsidP="004D03C3">
            <w:pPr>
              <w:widowControl/>
              <w:jc w:val="left"/>
              <w:rPr>
                <w:rFonts w:eastAsia="仿宋"/>
                <w:color w:val="000000"/>
                <w:kern w:val="0"/>
                <w:sz w:val="24"/>
              </w:rPr>
            </w:pPr>
            <w:r>
              <w:rPr>
                <w:rFonts w:eastAsia="仿宋"/>
                <w:color w:val="000000"/>
                <w:kern w:val="0"/>
                <w:sz w:val="24"/>
              </w:rPr>
              <w:t>1.1. Principles and characteristics</w:t>
            </w:r>
          </w:p>
        </w:tc>
        <w:tc>
          <w:tcPr>
            <w:tcW w:w="0" w:type="auto"/>
            <w:vMerge/>
            <w:tcBorders>
              <w:top w:val="nil"/>
              <w:left w:val="single" w:sz="8" w:space="0" w:color="auto"/>
              <w:bottom w:val="single" w:sz="8" w:space="0" w:color="000000"/>
              <w:right w:val="single" w:sz="8" w:space="0" w:color="auto"/>
            </w:tcBorders>
            <w:vAlign w:val="center"/>
          </w:tcPr>
          <w:p w14:paraId="6834083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2B097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16963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A8C6A4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7D53001" w14:textId="77777777" w:rsidR="00514E8E" w:rsidRDefault="00514E8E" w:rsidP="004D03C3">
            <w:pPr>
              <w:widowControl/>
              <w:jc w:val="left"/>
              <w:rPr>
                <w:rFonts w:eastAsia="仿宋"/>
                <w:color w:val="000000"/>
                <w:kern w:val="0"/>
                <w:sz w:val="22"/>
                <w:szCs w:val="22"/>
              </w:rPr>
            </w:pPr>
          </w:p>
        </w:tc>
      </w:tr>
      <w:tr w:rsidR="00514E8E" w14:paraId="397D10D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A46AE1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49287C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46F665C" w14:textId="77777777" w:rsidR="00514E8E" w:rsidRDefault="00514E8E" w:rsidP="004D03C3">
            <w:pPr>
              <w:widowControl/>
              <w:jc w:val="left"/>
              <w:rPr>
                <w:rFonts w:eastAsia="仿宋"/>
                <w:color w:val="000000"/>
                <w:kern w:val="0"/>
                <w:sz w:val="24"/>
              </w:rPr>
            </w:pPr>
            <w:r>
              <w:rPr>
                <w:rFonts w:eastAsia="仿宋"/>
                <w:color w:val="000000"/>
                <w:kern w:val="0"/>
                <w:sz w:val="24"/>
              </w:rPr>
              <w:t>1.2. Applications and processes</w:t>
            </w:r>
          </w:p>
        </w:tc>
        <w:tc>
          <w:tcPr>
            <w:tcW w:w="0" w:type="auto"/>
            <w:vMerge/>
            <w:tcBorders>
              <w:top w:val="nil"/>
              <w:left w:val="single" w:sz="8" w:space="0" w:color="auto"/>
              <w:bottom w:val="single" w:sz="8" w:space="0" w:color="000000"/>
              <w:right w:val="single" w:sz="8" w:space="0" w:color="auto"/>
            </w:tcBorders>
            <w:vAlign w:val="center"/>
          </w:tcPr>
          <w:p w14:paraId="30B6B08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9E6A4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610E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78E7F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677194" w14:textId="77777777" w:rsidR="00514E8E" w:rsidRDefault="00514E8E" w:rsidP="004D03C3">
            <w:pPr>
              <w:widowControl/>
              <w:jc w:val="left"/>
              <w:rPr>
                <w:rFonts w:eastAsia="仿宋"/>
                <w:color w:val="000000"/>
                <w:kern w:val="0"/>
                <w:sz w:val="22"/>
                <w:szCs w:val="22"/>
              </w:rPr>
            </w:pPr>
          </w:p>
        </w:tc>
      </w:tr>
      <w:tr w:rsidR="00514E8E" w14:paraId="1237E79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DFC967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247B0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891107D" w14:textId="77777777" w:rsidR="00514E8E" w:rsidRDefault="00514E8E" w:rsidP="004D03C3">
            <w:pPr>
              <w:widowControl/>
              <w:jc w:val="left"/>
              <w:rPr>
                <w:rFonts w:eastAsia="仿宋"/>
                <w:color w:val="000000"/>
                <w:kern w:val="0"/>
                <w:sz w:val="24"/>
              </w:rPr>
            </w:pPr>
            <w:r>
              <w:rPr>
                <w:rFonts w:eastAsia="仿宋"/>
                <w:color w:val="000000"/>
                <w:kern w:val="0"/>
                <w:sz w:val="24"/>
              </w:rPr>
              <w:t>1.3. Composition of the lubricant</w:t>
            </w:r>
          </w:p>
        </w:tc>
        <w:tc>
          <w:tcPr>
            <w:tcW w:w="0" w:type="auto"/>
            <w:vMerge/>
            <w:tcBorders>
              <w:top w:val="nil"/>
              <w:left w:val="single" w:sz="8" w:space="0" w:color="auto"/>
              <w:bottom w:val="single" w:sz="8" w:space="0" w:color="000000"/>
              <w:right w:val="single" w:sz="8" w:space="0" w:color="auto"/>
            </w:tcBorders>
            <w:vAlign w:val="center"/>
          </w:tcPr>
          <w:p w14:paraId="00326DC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AACB2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84173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FEFB5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DFD872F" w14:textId="77777777" w:rsidR="00514E8E" w:rsidRDefault="00514E8E" w:rsidP="004D03C3">
            <w:pPr>
              <w:widowControl/>
              <w:jc w:val="left"/>
              <w:rPr>
                <w:rFonts w:eastAsia="仿宋"/>
                <w:color w:val="000000"/>
                <w:kern w:val="0"/>
                <w:sz w:val="22"/>
                <w:szCs w:val="22"/>
              </w:rPr>
            </w:pPr>
          </w:p>
        </w:tc>
      </w:tr>
      <w:tr w:rsidR="00514E8E" w14:paraId="1621C12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5BCA4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EDC3B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C7AF4AA" w14:textId="77777777" w:rsidR="00514E8E" w:rsidRDefault="00514E8E" w:rsidP="004D03C3">
            <w:pPr>
              <w:widowControl/>
              <w:jc w:val="left"/>
              <w:rPr>
                <w:rFonts w:eastAsia="仿宋"/>
                <w:color w:val="000000"/>
                <w:kern w:val="0"/>
                <w:sz w:val="24"/>
              </w:rPr>
            </w:pPr>
            <w:r>
              <w:rPr>
                <w:rFonts w:eastAsia="仿宋"/>
                <w:color w:val="000000"/>
                <w:kern w:val="0"/>
                <w:sz w:val="24"/>
              </w:rPr>
              <w:t>1.4. Production targets for lubricant base oils</w:t>
            </w:r>
          </w:p>
        </w:tc>
        <w:tc>
          <w:tcPr>
            <w:tcW w:w="0" w:type="auto"/>
            <w:vMerge/>
            <w:tcBorders>
              <w:top w:val="nil"/>
              <w:left w:val="single" w:sz="8" w:space="0" w:color="auto"/>
              <w:bottom w:val="single" w:sz="8" w:space="0" w:color="000000"/>
              <w:right w:val="single" w:sz="8" w:space="0" w:color="auto"/>
            </w:tcBorders>
            <w:vAlign w:val="center"/>
          </w:tcPr>
          <w:p w14:paraId="0408F0C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09E6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4CA44F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C4172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3B87308" w14:textId="77777777" w:rsidR="00514E8E" w:rsidRDefault="00514E8E" w:rsidP="004D03C3">
            <w:pPr>
              <w:widowControl/>
              <w:jc w:val="left"/>
              <w:rPr>
                <w:rFonts w:eastAsia="仿宋"/>
                <w:color w:val="000000"/>
                <w:kern w:val="0"/>
                <w:sz w:val="22"/>
                <w:szCs w:val="22"/>
              </w:rPr>
            </w:pPr>
          </w:p>
        </w:tc>
      </w:tr>
      <w:tr w:rsidR="00514E8E" w14:paraId="2810B63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7FC382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2023BF5"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AC2E40B" w14:textId="77777777" w:rsidR="00514E8E" w:rsidRDefault="00514E8E" w:rsidP="004D03C3">
            <w:pPr>
              <w:widowControl/>
              <w:jc w:val="left"/>
              <w:rPr>
                <w:rFonts w:eastAsia="仿宋"/>
                <w:color w:val="000000"/>
                <w:kern w:val="0"/>
                <w:sz w:val="24"/>
              </w:rPr>
            </w:pPr>
            <w:r>
              <w:rPr>
                <w:rFonts w:eastAsia="仿宋"/>
                <w:color w:val="000000"/>
                <w:kern w:val="0"/>
                <w:sz w:val="24"/>
              </w:rPr>
              <w:t>1.5. Production of lubricant base oils</w:t>
            </w:r>
          </w:p>
        </w:tc>
        <w:tc>
          <w:tcPr>
            <w:tcW w:w="0" w:type="auto"/>
            <w:vMerge/>
            <w:tcBorders>
              <w:top w:val="nil"/>
              <w:left w:val="single" w:sz="8" w:space="0" w:color="auto"/>
              <w:bottom w:val="single" w:sz="8" w:space="0" w:color="000000"/>
              <w:right w:val="single" w:sz="8" w:space="0" w:color="auto"/>
            </w:tcBorders>
            <w:vAlign w:val="center"/>
          </w:tcPr>
          <w:p w14:paraId="21B3631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EE701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4F9F7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A5622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B489A2" w14:textId="77777777" w:rsidR="00514E8E" w:rsidRDefault="00514E8E" w:rsidP="004D03C3">
            <w:pPr>
              <w:widowControl/>
              <w:jc w:val="left"/>
              <w:rPr>
                <w:rFonts w:eastAsia="仿宋"/>
                <w:color w:val="000000"/>
                <w:kern w:val="0"/>
                <w:sz w:val="22"/>
                <w:szCs w:val="22"/>
              </w:rPr>
            </w:pPr>
          </w:p>
        </w:tc>
      </w:tr>
      <w:tr w:rsidR="00514E8E" w14:paraId="158EB48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42A1AF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59532A"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3D85F81"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2.1. Residual oil solvent </w:t>
            </w:r>
            <w:proofErr w:type="spellStart"/>
            <w:r>
              <w:rPr>
                <w:rFonts w:eastAsia="仿宋"/>
                <w:color w:val="000000"/>
                <w:kern w:val="0"/>
                <w:sz w:val="24"/>
              </w:rPr>
              <w:t>deasphalting</w:t>
            </w:r>
            <w:proofErr w:type="spellEnd"/>
            <w:r>
              <w:rPr>
                <w:rFonts w:eastAsia="仿宋"/>
                <w:color w:val="000000"/>
                <w:kern w:val="0"/>
                <w:sz w:val="24"/>
              </w:rPr>
              <w:t xml:space="preserve"> purpose</w:t>
            </w:r>
          </w:p>
        </w:tc>
        <w:tc>
          <w:tcPr>
            <w:tcW w:w="0" w:type="auto"/>
            <w:vMerge/>
            <w:tcBorders>
              <w:top w:val="nil"/>
              <w:left w:val="single" w:sz="8" w:space="0" w:color="auto"/>
              <w:bottom w:val="single" w:sz="8" w:space="0" w:color="000000"/>
              <w:right w:val="single" w:sz="8" w:space="0" w:color="auto"/>
            </w:tcBorders>
            <w:vAlign w:val="center"/>
          </w:tcPr>
          <w:p w14:paraId="5ED4AB6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C0A2E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C3738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7B031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3223A7" w14:textId="77777777" w:rsidR="00514E8E" w:rsidRDefault="00514E8E" w:rsidP="004D03C3">
            <w:pPr>
              <w:widowControl/>
              <w:jc w:val="left"/>
              <w:rPr>
                <w:rFonts w:eastAsia="仿宋"/>
                <w:color w:val="000000"/>
                <w:kern w:val="0"/>
                <w:sz w:val="22"/>
                <w:szCs w:val="22"/>
              </w:rPr>
            </w:pPr>
          </w:p>
        </w:tc>
      </w:tr>
      <w:tr w:rsidR="00514E8E" w14:paraId="1BA260B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EAF95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148FA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CD6FF9D"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2.2. Basic principles of solvent </w:t>
            </w:r>
            <w:proofErr w:type="spellStart"/>
            <w:r>
              <w:rPr>
                <w:rFonts w:eastAsia="仿宋"/>
                <w:color w:val="000000"/>
                <w:kern w:val="0"/>
                <w:sz w:val="24"/>
              </w:rPr>
              <w:t>deasphalting</w:t>
            </w:r>
            <w:proofErr w:type="spellEnd"/>
          </w:p>
        </w:tc>
        <w:tc>
          <w:tcPr>
            <w:tcW w:w="0" w:type="auto"/>
            <w:vMerge/>
            <w:tcBorders>
              <w:top w:val="nil"/>
              <w:left w:val="single" w:sz="8" w:space="0" w:color="auto"/>
              <w:bottom w:val="single" w:sz="8" w:space="0" w:color="000000"/>
              <w:right w:val="single" w:sz="8" w:space="0" w:color="auto"/>
            </w:tcBorders>
            <w:vAlign w:val="center"/>
          </w:tcPr>
          <w:p w14:paraId="7F18E1A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94D52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C1EFC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B19024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786AB3" w14:textId="77777777" w:rsidR="00514E8E" w:rsidRDefault="00514E8E" w:rsidP="004D03C3">
            <w:pPr>
              <w:widowControl/>
              <w:jc w:val="left"/>
              <w:rPr>
                <w:rFonts w:eastAsia="仿宋"/>
                <w:color w:val="000000"/>
                <w:kern w:val="0"/>
                <w:sz w:val="22"/>
                <w:szCs w:val="22"/>
              </w:rPr>
            </w:pPr>
          </w:p>
        </w:tc>
      </w:tr>
      <w:tr w:rsidR="00514E8E" w14:paraId="2C9C6E2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F65C65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E77D53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63BB3B7"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2.3. Products of solvent </w:t>
            </w:r>
            <w:proofErr w:type="spellStart"/>
            <w:r>
              <w:rPr>
                <w:rFonts w:eastAsia="仿宋"/>
                <w:color w:val="000000"/>
                <w:kern w:val="0"/>
                <w:sz w:val="24"/>
              </w:rPr>
              <w:t>deasphalting</w:t>
            </w:r>
            <w:proofErr w:type="spellEnd"/>
          </w:p>
        </w:tc>
        <w:tc>
          <w:tcPr>
            <w:tcW w:w="0" w:type="auto"/>
            <w:vMerge/>
            <w:tcBorders>
              <w:top w:val="nil"/>
              <w:left w:val="single" w:sz="8" w:space="0" w:color="auto"/>
              <w:bottom w:val="single" w:sz="8" w:space="0" w:color="000000"/>
              <w:right w:val="single" w:sz="8" w:space="0" w:color="auto"/>
            </w:tcBorders>
            <w:vAlign w:val="center"/>
          </w:tcPr>
          <w:p w14:paraId="0B6A3C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9891D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91EE71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193B02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DA73E1" w14:textId="77777777" w:rsidR="00514E8E" w:rsidRDefault="00514E8E" w:rsidP="004D03C3">
            <w:pPr>
              <w:widowControl/>
              <w:jc w:val="left"/>
              <w:rPr>
                <w:rFonts w:eastAsia="仿宋"/>
                <w:color w:val="000000"/>
                <w:kern w:val="0"/>
                <w:sz w:val="22"/>
                <w:szCs w:val="22"/>
              </w:rPr>
            </w:pPr>
          </w:p>
        </w:tc>
      </w:tr>
      <w:tr w:rsidR="00514E8E" w14:paraId="48368BFB"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83AD23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9E7D9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244D0E4"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2.4. Factors affecting solvent </w:t>
            </w:r>
            <w:proofErr w:type="spellStart"/>
            <w:r>
              <w:rPr>
                <w:rFonts w:eastAsia="仿宋"/>
                <w:color w:val="000000"/>
                <w:kern w:val="0"/>
                <w:sz w:val="24"/>
              </w:rPr>
              <w:t>deasphalting</w:t>
            </w:r>
            <w:proofErr w:type="spellEnd"/>
          </w:p>
        </w:tc>
        <w:tc>
          <w:tcPr>
            <w:tcW w:w="0" w:type="auto"/>
            <w:vMerge/>
            <w:tcBorders>
              <w:top w:val="nil"/>
              <w:left w:val="single" w:sz="8" w:space="0" w:color="auto"/>
              <w:bottom w:val="single" w:sz="8" w:space="0" w:color="000000"/>
              <w:right w:val="single" w:sz="8" w:space="0" w:color="auto"/>
            </w:tcBorders>
            <w:vAlign w:val="center"/>
          </w:tcPr>
          <w:p w14:paraId="250E75C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C9EB1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4C322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2E1FB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582DBC9" w14:textId="77777777" w:rsidR="00514E8E" w:rsidRDefault="00514E8E" w:rsidP="004D03C3">
            <w:pPr>
              <w:widowControl/>
              <w:jc w:val="left"/>
              <w:rPr>
                <w:rFonts w:eastAsia="仿宋"/>
                <w:color w:val="000000"/>
                <w:kern w:val="0"/>
                <w:sz w:val="22"/>
                <w:szCs w:val="22"/>
              </w:rPr>
            </w:pPr>
          </w:p>
        </w:tc>
      </w:tr>
      <w:tr w:rsidR="00514E8E" w14:paraId="40628973"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6FA4ED7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376499"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591AFE0C" w14:textId="77777777" w:rsidR="00514E8E" w:rsidRDefault="00514E8E" w:rsidP="004D03C3">
            <w:pPr>
              <w:widowControl/>
              <w:jc w:val="left"/>
              <w:rPr>
                <w:rFonts w:eastAsia="仿宋"/>
                <w:color w:val="000000"/>
                <w:kern w:val="0"/>
                <w:sz w:val="24"/>
              </w:rPr>
            </w:pPr>
            <w:r>
              <w:rPr>
                <w:rFonts w:eastAsia="仿宋"/>
                <w:color w:val="000000"/>
                <w:kern w:val="0"/>
                <w:sz w:val="24"/>
              </w:rPr>
              <w:t xml:space="preserve">2.5. Solvent </w:t>
            </w:r>
            <w:proofErr w:type="spellStart"/>
            <w:r>
              <w:rPr>
                <w:rFonts w:eastAsia="仿宋"/>
                <w:color w:val="000000"/>
                <w:kern w:val="0"/>
                <w:sz w:val="24"/>
              </w:rPr>
              <w:t>deasphalting</w:t>
            </w:r>
            <w:proofErr w:type="spellEnd"/>
            <w:r>
              <w:rPr>
                <w:rFonts w:eastAsia="仿宋"/>
                <w:color w:val="000000"/>
                <w:kern w:val="0"/>
                <w:sz w:val="24"/>
              </w:rPr>
              <w:t xml:space="preserve"> process flow</w:t>
            </w:r>
          </w:p>
        </w:tc>
        <w:tc>
          <w:tcPr>
            <w:tcW w:w="0" w:type="auto"/>
            <w:vMerge/>
            <w:tcBorders>
              <w:top w:val="nil"/>
              <w:left w:val="single" w:sz="8" w:space="0" w:color="auto"/>
              <w:bottom w:val="single" w:sz="8" w:space="0" w:color="000000"/>
              <w:right w:val="single" w:sz="8" w:space="0" w:color="auto"/>
            </w:tcBorders>
            <w:vAlign w:val="center"/>
          </w:tcPr>
          <w:p w14:paraId="7B91029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1DAB8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E4A55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B73D1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AF9E8E" w14:textId="77777777" w:rsidR="00514E8E" w:rsidRDefault="00514E8E" w:rsidP="004D03C3">
            <w:pPr>
              <w:widowControl/>
              <w:jc w:val="left"/>
              <w:rPr>
                <w:rFonts w:eastAsia="仿宋"/>
                <w:color w:val="000000"/>
                <w:kern w:val="0"/>
                <w:sz w:val="22"/>
                <w:szCs w:val="22"/>
              </w:rPr>
            </w:pPr>
          </w:p>
        </w:tc>
      </w:tr>
      <w:tr w:rsidR="00514E8E" w14:paraId="57A700A4" w14:textId="77777777" w:rsidTr="004D03C3">
        <w:trPr>
          <w:trHeight w:val="285"/>
        </w:trPr>
        <w:tc>
          <w:tcPr>
            <w:tcW w:w="0" w:type="auto"/>
            <w:vMerge w:val="restart"/>
            <w:tcBorders>
              <w:top w:val="nil"/>
              <w:left w:val="single" w:sz="8" w:space="0" w:color="auto"/>
              <w:bottom w:val="single" w:sz="8" w:space="0" w:color="000000"/>
              <w:right w:val="single" w:sz="8" w:space="0" w:color="auto"/>
            </w:tcBorders>
            <w:noWrap/>
            <w:vAlign w:val="center"/>
          </w:tcPr>
          <w:p w14:paraId="1F3FCEC8"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15</w:t>
            </w:r>
          </w:p>
        </w:tc>
        <w:tc>
          <w:tcPr>
            <w:tcW w:w="0" w:type="auto"/>
            <w:vMerge w:val="restart"/>
            <w:tcBorders>
              <w:top w:val="nil"/>
              <w:left w:val="single" w:sz="8" w:space="0" w:color="auto"/>
              <w:bottom w:val="single" w:sz="8" w:space="0" w:color="000000"/>
              <w:right w:val="single" w:sz="8" w:space="0" w:color="auto"/>
            </w:tcBorders>
            <w:vAlign w:val="center"/>
          </w:tcPr>
          <w:p w14:paraId="6DEC8580"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 xml:space="preserve">Section 3 Solvent Refining </w:t>
            </w:r>
            <w:r>
              <w:rPr>
                <w:rFonts w:eastAsia="仿宋"/>
                <w:color w:val="000000"/>
                <w:kern w:val="0"/>
                <w:sz w:val="22"/>
                <w:szCs w:val="22"/>
              </w:rPr>
              <w:br/>
              <w:t xml:space="preserve">Section 4 Solvent Dewaxing </w:t>
            </w:r>
            <w:r>
              <w:rPr>
                <w:rFonts w:eastAsia="仿宋"/>
                <w:color w:val="000000"/>
                <w:kern w:val="0"/>
                <w:sz w:val="22"/>
                <w:szCs w:val="22"/>
              </w:rPr>
              <w:br/>
              <w:t xml:space="preserve">Section 5 Supplemental Refining </w:t>
            </w:r>
            <w:r>
              <w:rPr>
                <w:rFonts w:eastAsia="仿宋"/>
                <w:color w:val="000000"/>
                <w:kern w:val="0"/>
                <w:sz w:val="22"/>
                <w:szCs w:val="22"/>
              </w:rPr>
              <w:br/>
              <w:t xml:space="preserve">Section 6 Heavy Oil Stage Separation Technology </w:t>
            </w:r>
            <w:r>
              <w:rPr>
                <w:rFonts w:eastAsia="仿宋"/>
                <w:color w:val="000000"/>
                <w:kern w:val="0"/>
                <w:sz w:val="22"/>
                <w:szCs w:val="22"/>
              </w:rPr>
              <w:br/>
              <w:t xml:space="preserve">Chapter 8 Oil Blending </w:t>
            </w:r>
            <w:r>
              <w:rPr>
                <w:rFonts w:eastAsia="仿宋"/>
                <w:color w:val="000000"/>
                <w:kern w:val="0"/>
                <w:sz w:val="22"/>
                <w:szCs w:val="22"/>
              </w:rPr>
              <w:br/>
              <w:t xml:space="preserve">Section 1 Overview of Oil Blending </w:t>
            </w:r>
            <w:r>
              <w:rPr>
                <w:rFonts w:eastAsia="仿宋"/>
                <w:color w:val="000000"/>
                <w:kern w:val="0"/>
                <w:sz w:val="22"/>
                <w:szCs w:val="22"/>
              </w:rPr>
              <w:br/>
              <w:t xml:space="preserve">Section 2 Oil Storage Precautions </w:t>
            </w:r>
            <w:r>
              <w:rPr>
                <w:rFonts w:eastAsia="仿宋"/>
                <w:color w:val="000000"/>
                <w:kern w:val="0"/>
                <w:sz w:val="22"/>
                <w:szCs w:val="22"/>
              </w:rPr>
              <w:br/>
              <w:t xml:space="preserve">Section 3 Oil </w:t>
            </w:r>
            <w:r>
              <w:rPr>
                <w:rFonts w:eastAsia="仿宋"/>
                <w:color w:val="000000"/>
                <w:kern w:val="0"/>
                <w:sz w:val="22"/>
                <w:szCs w:val="22"/>
              </w:rPr>
              <w:lastRenderedPageBreak/>
              <w:t>Blending Additives</w:t>
            </w:r>
          </w:p>
        </w:tc>
        <w:tc>
          <w:tcPr>
            <w:tcW w:w="0" w:type="auto"/>
            <w:tcBorders>
              <w:top w:val="nil"/>
              <w:left w:val="nil"/>
              <w:bottom w:val="nil"/>
              <w:right w:val="nil"/>
            </w:tcBorders>
            <w:noWrap/>
            <w:vAlign w:val="center"/>
          </w:tcPr>
          <w:p w14:paraId="25CA7E35" w14:textId="77777777" w:rsidR="00514E8E" w:rsidRDefault="00514E8E" w:rsidP="004D03C3">
            <w:pPr>
              <w:widowControl/>
              <w:jc w:val="left"/>
              <w:rPr>
                <w:rFonts w:eastAsia="仿宋"/>
                <w:color w:val="000000"/>
                <w:kern w:val="0"/>
                <w:sz w:val="24"/>
              </w:rPr>
            </w:pPr>
            <w:r>
              <w:rPr>
                <w:rFonts w:eastAsia="仿宋"/>
                <w:color w:val="000000"/>
                <w:kern w:val="0"/>
                <w:sz w:val="24"/>
              </w:rPr>
              <w:lastRenderedPageBreak/>
              <w:t>3.1. Purpose and method of solvent refinement</w:t>
            </w:r>
          </w:p>
        </w:tc>
        <w:tc>
          <w:tcPr>
            <w:tcW w:w="0" w:type="auto"/>
            <w:vMerge w:val="restart"/>
            <w:tcBorders>
              <w:top w:val="nil"/>
              <w:left w:val="single" w:sz="8" w:space="0" w:color="auto"/>
              <w:bottom w:val="single" w:sz="8" w:space="0" w:color="000000"/>
              <w:right w:val="single" w:sz="8" w:space="0" w:color="auto"/>
            </w:tcBorders>
            <w:noWrap/>
            <w:vAlign w:val="center"/>
          </w:tcPr>
          <w:p w14:paraId="645870B9"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2</w:t>
            </w:r>
          </w:p>
        </w:tc>
        <w:tc>
          <w:tcPr>
            <w:tcW w:w="0" w:type="auto"/>
            <w:vMerge w:val="restart"/>
            <w:tcBorders>
              <w:top w:val="nil"/>
              <w:left w:val="single" w:sz="8" w:space="0" w:color="auto"/>
              <w:bottom w:val="single" w:sz="8" w:space="0" w:color="000000"/>
              <w:right w:val="single" w:sz="8" w:space="0" w:color="auto"/>
            </w:tcBorders>
            <w:vAlign w:val="center"/>
          </w:tcPr>
          <w:p w14:paraId="2FE94F43" w14:textId="77777777" w:rsidR="00514E8E" w:rsidRDefault="00514E8E" w:rsidP="004D03C3">
            <w:pPr>
              <w:widowControl/>
              <w:jc w:val="left"/>
              <w:rPr>
                <w:rFonts w:eastAsia="仿宋"/>
                <w:color w:val="000000"/>
                <w:kern w:val="0"/>
                <w:sz w:val="22"/>
                <w:szCs w:val="22"/>
              </w:rPr>
            </w:pPr>
            <w:r>
              <w:rPr>
                <w:rFonts w:eastAsia="仿宋"/>
                <w:color w:val="000000"/>
                <w:kern w:val="0"/>
                <w:sz w:val="22"/>
                <w:szCs w:val="22"/>
              </w:rPr>
              <w:t>The purpose, methods and principles of solvent refining are to be known.</w:t>
            </w:r>
            <w:r>
              <w:rPr>
                <w:rFonts w:eastAsia="仿宋"/>
                <w:color w:val="000000"/>
                <w:kern w:val="0"/>
                <w:sz w:val="22"/>
                <w:szCs w:val="22"/>
              </w:rPr>
              <w:br/>
              <w:t xml:space="preserve"> What are the </w:t>
            </w:r>
            <w:r>
              <w:rPr>
                <w:rFonts w:eastAsia="仿宋"/>
                <w:color w:val="000000"/>
                <w:kern w:val="0"/>
                <w:sz w:val="22"/>
                <w:szCs w:val="22"/>
              </w:rPr>
              <w:lastRenderedPageBreak/>
              <w:t xml:space="preserve">most commonly used solvents for solvent refining and the factors affecting solvent refining are to be known. </w:t>
            </w:r>
            <w:r>
              <w:rPr>
                <w:rFonts w:eastAsia="仿宋"/>
                <w:color w:val="000000"/>
                <w:kern w:val="0"/>
                <w:sz w:val="22"/>
                <w:szCs w:val="22"/>
              </w:rPr>
              <w:br/>
              <w:t>The purpose of solvent dewaxing, the role and selection of</w:t>
            </w:r>
            <w:r>
              <w:rPr>
                <w:rFonts w:eastAsia="仿宋"/>
                <w:color w:val="000000"/>
                <w:kern w:val="0"/>
                <w:sz w:val="22"/>
                <w:szCs w:val="22"/>
              </w:rPr>
              <w:br/>
              <w:t xml:space="preserve"> solv</w:t>
            </w:r>
            <w:r>
              <w:rPr>
                <w:rFonts w:eastAsia="仿宋"/>
                <w:color w:val="000000"/>
                <w:kern w:val="0"/>
                <w:sz w:val="22"/>
                <w:szCs w:val="22"/>
              </w:rPr>
              <w:lastRenderedPageBreak/>
              <w:t>ents are to be known.</w:t>
            </w:r>
            <w:r>
              <w:rPr>
                <w:rFonts w:eastAsia="仿宋"/>
                <w:color w:val="000000"/>
                <w:kern w:val="0"/>
                <w:sz w:val="22"/>
                <w:szCs w:val="22"/>
              </w:rPr>
              <w:br/>
              <w:t xml:space="preserve"> The main influencing factors of solvent dewaxing are to be known.</w:t>
            </w:r>
            <w:r>
              <w:rPr>
                <w:rFonts w:eastAsia="仿宋"/>
                <w:color w:val="000000"/>
                <w:kern w:val="0"/>
                <w:sz w:val="22"/>
                <w:szCs w:val="22"/>
              </w:rPr>
              <w:br/>
              <w:t xml:space="preserve"> What are the methods of supplemental refining to know. </w:t>
            </w:r>
            <w:r>
              <w:rPr>
                <w:rFonts w:eastAsia="仿宋"/>
                <w:color w:val="000000"/>
                <w:kern w:val="0"/>
                <w:sz w:val="22"/>
                <w:szCs w:val="22"/>
              </w:rPr>
              <w:br/>
              <w:t>Methods of oil blending are to be kno</w:t>
            </w:r>
            <w:r>
              <w:rPr>
                <w:rFonts w:eastAsia="仿宋"/>
                <w:color w:val="000000"/>
                <w:kern w:val="0"/>
                <w:sz w:val="22"/>
                <w:szCs w:val="22"/>
              </w:rPr>
              <w:lastRenderedPageBreak/>
              <w:t xml:space="preserve">wn. </w:t>
            </w:r>
            <w:r>
              <w:rPr>
                <w:rFonts w:eastAsia="仿宋"/>
                <w:color w:val="000000"/>
                <w:kern w:val="0"/>
                <w:sz w:val="22"/>
                <w:szCs w:val="22"/>
              </w:rPr>
              <w:br/>
              <w:t xml:space="preserve">The blending components </w:t>
            </w:r>
            <w:r>
              <w:rPr>
                <w:rFonts w:eastAsia="仿宋"/>
                <w:color w:val="000000"/>
                <w:kern w:val="0"/>
                <w:sz w:val="22"/>
                <w:szCs w:val="22"/>
              </w:rPr>
              <w:br/>
              <w:t>of commercial gasoline and diesel fuel, and the characteristics of the blending components are to be known.</w:t>
            </w:r>
          </w:p>
        </w:tc>
        <w:tc>
          <w:tcPr>
            <w:tcW w:w="0" w:type="auto"/>
            <w:vMerge w:val="restart"/>
            <w:tcBorders>
              <w:top w:val="nil"/>
              <w:left w:val="single" w:sz="8" w:space="0" w:color="auto"/>
              <w:bottom w:val="single" w:sz="8" w:space="0" w:color="000000"/>
              <w:right w:val="single" w:sz="8" w:space="0" w:color="auto"/>
            </w:tcBorders>
            <w:noWrap/>
            <w:vAlign w:val="center"/>
          </w:tcPr>
          <w:p w14:paraId="24927FF4"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lastRenderedPageBreak/>
              <w:t>Analyze and give examples with PPT</w:t>
            </w:r>
          </w:p>
        </w:tc>
        <w:tc>
          <w:tcPr>
            <w:tcW w:w="0" w:type="auto"/>
            <w:vMerge w:val="restart"/>
            <w:tcBorders>
              <w:top w:val="nil"/>
              <w:left w:val="single" w:sz="8" w:space="0" w:color="auto"/>
              <w:bottom w:val="single" w:sz="8" w:space="0" w:color="000000"/>
              <w:right w:val="single" w:sz="8" w:space="0" w:color="auto"/>
            </w:tcBorders>
            <w:noWrap/>
            <w:vAlign w:val="center"/>
          </w:tcPr>
          <w:p w14:paraId="2343797A"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Homework and examinations</w:t>
            </w:r>
          </w:p>
        </w:tc>
        <w:tc>
          <w:tcPr>
            <w:tcW w:w="0" w:type="auto"/>
            <w:vMerge w:val="restart"/>
            <w:tcBorders>
              <w:top w:val="nil"/>
              <w:left w:val="single" w:sz="8" w:space="0" w:color="auto"/>
              <w:bottom w:val="single" w:sz="8" w:space="0" w:color="000000"/>
              <w:right w:val="single" w:sz="8" w:space="0" w:color="auto"/>
            </w:tcBorders>
            <w:noWrap/>
            <w:vAlign w:val="center"/>
          </w:tcPr>
          <w:p w14:paraId="6E97FBE2" w14:textId="77777777" w:rsidR="00514E8E" w:rsidRDefault="00514E8E" w:rsidP="004D03C3">
            <w:pPr>
              <w:widowControl/>
              <w:jc w:val="center"/>
              <w:rPr>
                <w:rFonts w:eastAsia="仿宋"/>
                <w:color w:val="000000"/>
                <w:kern w:val="0"/>
                <w:sz w:val="22"/>
                <w:szCs w:val="22"/>
              </w:rPr>
            </w:pPr>
            <w:r>
              <w:rPr>
                <w:rFonts w:eastAsia="仿宋"/>
                <w:color w:val="000000"/>
                <w:kern w:val="0"/>
                <w:sz w:val="22"/>
                <w:szCs w:val="22"/>
              </w:rPr>
              <w:t>1,2,3,4,5,6</w:t>
            </w:r>
          </w:p>
        </w:tc>
      </w:tr>
      <w:tr w:rsidR="00514E8E" w14:paraId="1A0FF304"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CD0710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38C6D5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D4B4FA3" w14:textId="77777777" w:rsidR="00514E8E" w:rsidRDefault="00514E8E" w:rsidP="004D03C3">
            <w:pPr>
              <w:widowControl/>
              <w:jc w:val="left"/>
              <w:rPr>
                <w:rFonts w:eastAsia="仿宋"/>
                <w:color w:val="000000"/>
                <w:kern w:val="0"/>
                <w:sz w:val="24"/>
              </w:rPr>
            </w:pPr>
            <w:r>
              <w:rPr>
                <w:rFonts w:eastAsia="仿宋"/>
                <w:color w:val="000000"/>
                <w:kern w:val="0"/>
                <w:sz w:val="24"/>
              </w:rPr>
              <w:t>3.2. Principles of solvent refining</w:t>
            </w:r>
          </w:p>
        </w:tc>
        <w:tc>
          <w:tcPr>
            <w:tcW w:w="0" w:type="auto"/>
            <w:vMerge/>
            <w:tcBorders>
              <w:top w:val="nil"/>
              <w:left w:val="single" w:sz="8" w:space="0" w:color="auto"/>
              <w:bottom w:val="single" w:sz="8" w:space="0" w:color="000000"/>
              <w:right w:val="single" w:sz="8" w:space="0" w:color="auto"/>
            </w:tcBorders>
            <w:vAlign w:val="center"/>
          </w:tcPr>
          <w:p w14:paraId="2D3B006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B8C11C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92609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58FAF1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43D987F" w14:textId="77777777" w:rsidR="00514E8E" w:rsidRDefault="00514E8E" w:rsidP="004D03C3">
            <w:pPr>
              <w:widowControl/>
              <w:jc w:val="left"/>
              <w:rPr>
                <w:rFonts w:eastAsia="仿宋"/>
                <w:color w:val="000000"/>
                <w:kern w:val="0"/>
                <w:sz w:val="22"/>
                <w:szCs w:val="22"/>
              </w:rPr>
            </w:pPr>
          </w:p>
        </w:tc>
      </w:tr>
      <w:tr w:rsidR="00514E8E" w14:paraId="27AEDF5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0EAA0B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4256D0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AD4241E" w14:textId="77777777" w:rsidR="00514E8E" w:rsidRDefault="00514E8E" w:rsidP="004D03C3">
            <w:pPr>
              <w:widowControl/>
              <w:jc w:val="left"/>
              <w:rPr>
                <w:rFonts w:eastAsia="仿宋"/>
                <w:color w:val="000000"/>
                <w:kern w:val="0"/>
                <w:sz w:val="24"/>
              </w:rPr>
            </w:pPr>
            <w:r>
              <w:rPr>
                <w:rFonts w:eastAsia="仿宋"/>
                <w:color w:val="000000"/>
                <w:kern w:val="0"/>
                <w:sz w:val="24"/>
              </w:rPr>
              <w:t>3.3. Factors affecting solvent refining</w:t>
            </w:r>
          </w:p>
        </w:tc>
        <w:tc>
          <w:tcPr>
            <w:tcW w:w="0" w:type="auto"/>
            <w:vMerge/>
            <w:tcBorders>
              <w:top w:val="nil"/>
              <w:left w:val="single" w:sz="8" w:space="0" w:color="auto"/>
              <w:bottom w:val="single" w:sz="8" w:space="0" w:color="000000"/>
              <w:right w:val="single" w:sz="8" w:space="0" w:color="auto"/>
            </w:tcBorders>
            <w:vAlign w:val="center"/>
          </w:tcPr>
          <w:p w14:paraId="177A81D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1D4FB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2CF1B6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5C5C7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8545E35" w14:textId="77777777" w:rsidR="00514E8E" w:rsidRDefault="00514E8E" w:rsidP="004D03C3">
            <w:pPr>
              <w:widowControl/>
              <w:jc w:val="left"/>
              <w:rPr>
                <w:rFonts w:eastAsia="仿宋"/>
                <w:color w:val="000000"/>
                <w:kern w:val="0"/>
                <w:sz w:val="22"/>
                <w:szCs w:val="22"/>
              </w:rPr>
            </w:pPr>
          </w:p>
        </w:tc>
      </w:tr>
      <w:tr w:rsidR="00514E8E" w14:paraId="44AE791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ABAB60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E688A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2147104" w14:textId="77777777" w:rsidR="00514E8E" w:rsidRDefault="00514E8E" w:rsidP="004D03C3">
            <w:pPr>
              <w:widowControl/>
              <w:jc w:val="left"/>
              <w:rPr>
                <w:rFonts w:eastAsia="仿宋"/>
                <w:color w:val="000000"/>
                <w:kern w:val="0"/>
                <w:sz w:val="24"/>
              </w:rPr>
            </w:pPr>
            <w:r>
              <w:rPr>
                <w:rFonts w:eastAsia="仿宋"/>
                <w:color w:val="000000"/>
                <w:kern w:val="0"/>
                <w:sz w:val="24"/>
              </w:rPr>
              <w:t>3.4. Process flow for furfural refining</w:t>
            </w:r>
          </w:p>
        </w:tc>
        <w:tc>
          <w:tcPr>
            <w:tcW w:w="0" w:type="auto"/>
            <w:vMerge/>
            <w:tcBorders>
              <w:top w:val="nil"/>
              <w:left w:val="single" w:sz="8" w:space="0" w:color="auto"/>
              <w:bottom w:val="single" w:sz="8" w:space="0" w:color="000000"/>
              <w:right w:val="single" w:sz="8" w:space="0" w:color="auto"/>
            </w:tcBorders>
            <w:vAlign w:val="center"/>
          </w:tcPr>
          <w:p w14:paraId="354068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02D76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0E2EF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2D459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D3FD70" w14:textId="77777777" w:rsidR="00514E8E" w:rsidRDefault="00514E8E" w:rsidP="004D03C3">
            <w:pPr>
              <w:widowControl/>
              <w:jc w:val="left"/>
              <w:rPr>
                <w:rFonts w:eastAsia="仿宋"/>
                <w:color w:val="000000"/>
                <w:kern w:val="0"/>
                <w:sz w:val="22"/>
                <w:szCs w:val="22"/>
              </w:rPr>
            </w:pPr>
          </w:p>
        </w:tc>
      </w:tr>
      <w:tr w:rsidR="00514E8E" w14:paraId="16683C8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4686B8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F203C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3875B6F" w14:textId="77777777" w:rsidR="00514E8E" w:rsidRDefault="00514E8E" w:rsidP="004D03C3">
            <w:pPr>
              <w:widowControl/>
              <w:jc w:val="left"/>
              <w:rPr>
                <w:rFonts w:eastAsia="仿宋"/>
                <w:color w:val="000000"/>
                <w:kern w:val="0"/>
                <w:sz w:val="24"/>
              </w:rPr>
            </w:pPr>
            <w:r>
              <w:rPr>
                <w:rFonts w:eastAsia="仿宋"/>
                <w:color w:val="000000"/>
                <w:kern w:val="0"/>
                <w:sz w:val="24"/>
              </w:rPr>
              <w:t>4.1. Purpose of lubricant dewaxing</w:t>
            </w:r>
          </w:p>
        </w:tc>
        <w:tc>
          <w:tcPr>
            <w:tcW w:w="0" w:type="auto"/>
            <w:vMerge/>
            <w:tcBorders>
              <w:top w:val="nil"/>
              <w:left w:val="single" w:sz="8" w:space="0" w:color="auto"/>
              <w:bottom w:val="single" w:sz="8" w:space="0" w:color="000000"/>
              <w:right w:val="single" w:sz="8" w:space="0" w:color="auto"/>
            </w:tcBorders>
            <w:vAlign w:val="center"/>
          </w:tcPr>
          <w:p w14:paraId="6ACB740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2E63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0BB02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63D4A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E146DD" w14:textId="77777777" w:rsidR="00514E8E" w:rsidRDefault="00514E8E" w:rsidP="004D03C3">
            <w:pPr>
              <w:widowControl/>
              <w:jc w:val="left"/>
              <w:rPr>
                <w:rFonts w:eastAsia="仿宋"/>
                <w:color w:val="000000"/>
                <w:kern w:val="0"/>
                <w:sz w:val="22"/>
                <w:szCs w:val="22"/>
              </w:rPr>
            </w:pPr>
          </w:p>
        </w:tc>
      </w:tr>
      <w:tr w:rsidR="00514E8E" w14:paraId="58650A2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7E5E3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94795B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A48318E" w14:textId="77777777" w:rsidR="00514E8E" w:rsidRDefault="00514E8E" w:rsidP="004D03C3">
            <w:pPr>
              <w:widowControl/>
              <w:jc w:val="left"/>
              <w:rPr>
                <w:rFonts w:eastAsia="仿宋"/>
                <w:color w:val="000000"/>
                <w:kern w:val="0"/>
                <w:sz w:val="24"/>
              </w:rPr>
            </w:pPr>
            <w:r>
              <w:rPr>
                <w:rFonts w:eastAsia="仿宋"/>
                <w:color w:val="000000"/>
                <w:kern w:val="0"/>
                <w:sz w:val="24"/>
              </w:rPr>
              <w:t>4.2. Role and selection of dewaxing solvents</w:t>
            </w:r>
          </w:p>
        </w:tc>
        <w:tc>
          <w:tcPr>
            <w:tcW w:w="0" w:type="auto"/>
            <w:vMerge/>
            <w:tcBorders>
              <w:top w:val="nil"/>
              <w:left w:val="single" w:sz="8" w:space="0" w:color="auto"/>
              <w:bottom w:val="single" w:sz="8" w:space="0" w:color="000000"/>
              <w:right w:val="single" w:sz="8" w:space="0" w:color="auto"/>
            </w:tcBorders>
            <w:vAlign w:val="center"/>
          </w:tcPr>
          <w:p w14:paraId="5EA1C96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FB89D2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871E3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43047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391845" w14:textId="77777777" w:rsidR="00514E8E" w:rsidRDefault="00514E8E" w:rsidP="004D03C3">
            <w:pPr>
              <w:widowControl/>
              <w:jc w:val="left"/>
              <w:rPr>
                <w:rFonts w:eastAsia="仿宋"/>
                <w:color w:val="000000"/>
                <w:kern w:val="0"/>
                <w:sz w:val="22"/>
                <w:szCs w:val="22"/>
              </w:rPr>
            </w:pPr>
          </w:p>
        </w:tc>
      </w:tr>
      <w:tr w:rsidR="00514E8E" w14:paraId="633C36B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744249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C3D3A5B"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3F48C0C" w14:textId="77777777" w:rsidR="00514E8E" w:rsidRDefault="00514E8E" w:rsidP="004D03C3">
            <w:pPr>
              <w:widowControl/>
              <w:jc w:val="left"/>
              <w:rPr>
                <w:rFonts w:eastAsia="仿宋"/>
                <w:color w:val="000000"/>
                <w:kern w:val="0"/>
                <w:sz w:val="24"/>
              </w:rPr>
            </w:pPr>
            <w:r>
              <w:rPr>
                <w:rFonts w:eastAsia="仿宋"/>
                <w:color w:val="000000"/>
                <w:kern w:val="0"/>
                <w:sz w:val="24"/>
              </w:rPr>
              <w:t>4.3. Factors affecting solvent dewaxing</w:t>
            </w:r>
          </w:p>
        </w:tc>
        <w:tc>
          <w:tcPr>
            <w:tcW w:w="0" w:type="auto"/>
            <w:vMerge/>
            <w:tcBorders>
              <w:top w:val="nil"/>
              <w:left w:val="single" w:sz="8" w:space="0" w:color="auto"/>
              <w:bottom w:val="single" w:sz="8" w:space="0" w:color="000000"/>
              <w:right w:val="single" w:sz="8" w:space="0" w:color="auto"/>
            </w:tcBorders>
            <w:vAlign w:val="center"/>
          </w:tcPr>
          <w:p w14:paraId="37ADA42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B7ED59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BD5CE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45B8A7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DB3990" w14:textId="77777777" w:rsidR="00514E8E" w:rsidRDefault="00514E8E" w:rsidP="004D03C3">
            <w:pPr>
              <w:widowControl/>
              <w:jc w:val="left"/>
              <w:rPr>
                <w:rFonts w:eastAsia="仿宋"/>
                <w:color w:val="000000"/>
                <w:kern w:val="0"/>
                <w:sz w:val="22"/>
                <w:szCs w:val="22"/>
              </w:rPr>
            </w:pPr>
          </w:p>
        </w:tc>
      </w:tr>
      <w:tr w:rsidR="00514E8E" w14:paraId="77185AE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80B9F1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0E2E6F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BC32848" w14:textId="77777777" w:rsidR="00514E8E" w:rsidRDefault="00514E8E" w:rsidP="004D03C3">
            <w:pPr>
              <w:widowControl/>
              <w:jc w:val="left"/>
              <w:rPr>
                <w:rFonts w:eastAsia="仿宋"/>
                <w:color w:val="000000"/>
                <w:kern w:val="0"/>
                <w:sz w:val="24"/>
              </w:rPr>
            </w:pPr>
            <w:r>
              <w:rPr>
                <w:rFonts w:eastAsia="仿宋"/>
                <w:color w:val="000000"/>
                <w:kern w:val="0"/>
                <w:sz w:val="24"/>
              </w:rPr>
              <w:t>4.4. Solvent dewaxing process flow</w:t>
            </w:r>
          </w:p>
        </w:tc>
        <w:tc>
          <w:tcPr>
            <w:tcW w:w="0" w:type="auto"/>
            <w:vMerge/>
            <w:tcBorders>
              <w:top w:val="nil"/>
              <w:left w:val="single" w:sz="8" w:space="0" w:color="auto"/>
              <w:bottom w:val="single" w:sz="8" w:space="0" w:color="000000"/>
              <w:right w:val="single" w:sz="8" w:space="0" w:color="auto"/>
            </w:tcBorders>
            <w:vAlign w:val="center"/>
          </w:tcPr>
          <w:p w14:paraId="38ED45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9D5AB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CAD0F5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33658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CB1CAF" w14:textId="77777777" w:rsidR="00514E8E" w:rsidRDefault="00514E8E" w:rsidP="004D03C3">
            <w:pPr>
              <w:widowControl/>
              <w:jc w:val="left"/>
              <w:rPr>
                <w:rFonts w:eastAsia="仿宋"/>
                <w:color w:val="000000"/>
                <w:kern w:val="0"/>
                <w:sz w:val="22"/>
                <w:szCs w:val="22"/>
              </w:rPr>
            </w:pPr>
          </w:p>
        </w:tc>
      </w:tr>
      <w:tr w:rsidR="00514E8E" w14:paraId="4BE8CAF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C6487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B7670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1F92309" w14:textId="77777777" w:rsidR="00514E8E" w:rsidRDefault="00514E8E" w:rsidP="004D03C3">
            <w:pPr>
              <w:widowControl/>
              <w:jc w:val="left"/>
              <w:rPr>
                <w:rFonts w:eastAsia="仿宋"/>
                <w:color w:val="000000"/>
                <w:kern w:val="0"/>
                <w:sz w:val="24"/>
              </w:rPr>
            </w:pPr>
            <w:r>
              <w:rPr>
                <w:rFonts w:eastAsia="仿宋"/>
                <w:color w:val="000000"/>
                <w:kern w:val="0"/>
                <w:sz w:val="24"/>
              </w:rPr>
              <w:t>5.1. The need for additional refining</w:t>
            </w:r>
          </w:p>
        </w:tc>
        <w:tc>
          <w:tcPr>
            <w:tcW w:w="0" w:type="auto"/>
            <w:vMerge/>
            <w:tcBorders>
              <w:top w:val="nil"/>
              <w:left w:val="single" w:sz="8" w:space="0" w:color="auto"/>
              <w:bottom w:val="single" w:sz="8" w:space="0" w:color="000000"/>
              <w:right w:val="single" w:sz="8" w:space="0" w:color="auto"/>
            </w:tcBorders>
            <w:vAlign w:val="center"/>
          </w:tcPr>
          <w:p w14:paraId="1DC1C46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9926E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75F9D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FF182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4E88F3" w14:textId="77777777" w:rsidR="00514E8E" w:rsidRDefault="00514E8E" w:rsidP="004D03C3">
            <w:pPr>
              <w:widowControl/>
              <w:jc w:val="left"/>
              <w:rPr>
                <w:rFonts w:eastAsia="仿宋"/>
                <w:color w:val="000000"/>
                <w:kern w:val="0"/>
                <w:sz w:val="22"/>
                <w:szCs w:val="22"/>
              </w:rPr>
            </w:pPr>
          </w:p>
        </w:tc>
      </w:tr>
      <w:tr w:rsidR="00514E8E" w14:paraId="4473433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CC017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04A416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BBB1BBA" w14:textId="77777777" w:rsidR="00514E8E" w:rsidRDefault="00514E8E" w:rsidP="004D03C3">
            <w:pPr>
              <w:widowControl/>
              <w:jc w:val="left"/>
              <w:rPr>
                <w:rFonts w:eastAsia="仿宋"/>
                <w:color w:val="000000"/>
                <w:kern w:val="0"/>
                <w:sz w:val="24"/>
              </w:rPr>
            </w:pPr>
            <w:r>
              <w:rPr>
                <w:rFonts w:eastAsia="仿宋"/>
                <w:color w:val="000000"/>
                <w:kern w:val="0"/>
                <w:sz w:val="24"/>
              </w:rPr>
              <w:t>5.2. Supplementary refining of white clay</w:t>
            </w:r>
          </w:p>
        </w:tc>
        <w:tc>
          <w:tcPr>
            <w:tcW w:w="0" w:type="auto"/>
            <w:vMerge/>
            <w:tcBorders>
              <w:top w:val="nil"/>
              <w:left w:val="single" w:sz="8" w:space="0" w:color="auto"/>
              <w:bottom w:val="single" w:sz="8" w:space="0" w:color="000000"/>
              <w:right w:val="single" w:sz="8" w:space="0" w:color="auto"/>
            </w:tcBorders>
            <w:vAlign w:val="center"/>
          </w:tcPr>
          <w:p w14:paraId="4423813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21023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5F76D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5DDA3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A882800" w14:textId="77777777" w:rsidR="00514E8E" w:rsidRDefault="00514E8E" w:rsidP="004D03C3">
            <w:pPr>
              <w:widowControl/>
              <w:jc w:val="left"/>
              <w:rPr>
                <w:rFonts w:eastAsia="仿宋"/>
                <w:color w:val="000000"/>
                <w:kern w:val="0"/>
                <w:sz w:val="22"/>
                <w:szCs w:val="22"/>
              </w:rPr>
            </w:pPr>
          </w:p>
        </w:tc>
      </w:tr>
      <w:tr w:rsidR="00514E8E" w14:paraId="46E0143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4E59BA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791EC6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426F9DE" w14:textId="77777777" w:rsidR="00514E8E" w:rsidRDefault="00514E8E" w:rsidP="004D03C3">
            <w:pPr>
              <w:widowControl/>
              <w:jc w:val="left"/>
              <w:rPr>
                <w:rFonts w:eastAsia="仿宋"/>
                <w:color w:val="000000"/>
                <w:kern w:val="0"/>
                <w:sz w:val="24"/>
              </w:rPr>
            </w:pPr>
            <w:r>
              <w:rPr>
                <w:rFonts w:eastAsia="仿宋"/>
                <w:color w:val="000000"/>
                <w:kern w:val="0"/>
                <w:sz w:val="24"/>
              </w:rPr>
              <w:t>5.3. Hydro-supplementary refining</w:t>
            </w:r>
          </w:p>
        </w:tc>
        <w:tc>
          <w:tcPr>
            <w:tcW w:w="0" w:type="auto"/>
            <w:vMerge/>
            <w:tcBorders>
              <w:top w:val="nil"/>
              <w:left w:val="single" w:sz="8" w:space="0" w:color="auto"/>
              <w:bottom w:val="single" w:sz="8" w:space="0" w:color="000000"/>
              <w:right w:val="single" w:sz="8" w:space="0" w:color="auto"/>
            </w:tcBorders>
            <w:vAlign w:val="center"/>
          </w:tcPr>
          <w:p w14:paraId="264C9A4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C888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22471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0D477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57C9153" w14:textId="77777777" w:rsidR="00514E8E" w:rsidRDefault="00514E8E" w:rsidP="004D03C3">
            <w:pPr>
              <w:widowControl/>
              <w:jc w:val="left"/>
              <w:rPr>
                <w:rFonts w:eastAsia="仿宋"/>
                <w:color w:val="000000"/>
                <w:kern w:val="0"/>
                <w:sz w:val="22"/>
                <w:szCs w:val="22"/>
              </w:rPr>
            </w:pPr>
          </w:p>
        </w:tc>
      </w:tr>
      <w:tr w:rsidR="00514E8E" w14:paraId="0EA362C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D74592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38BDD9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7C1CAB1" w14:textId="77777777" w:rsidR="00514E8E" w:rsidRDefault="00514E8E" w:rsidP="004D03C3">
            <w:pPr>
              <w:widowControl/>
              <w:jc w:val="left"/>
              <w:rPr>
                <w:rFonts w:eastAsia="仿宋"/>
                <w:color w:val="000000"/>
                <w:kern w:val="0"/>
                <w:sz w:val="24"/>
              </w:rPr>
            </w:pPr>
            <w:r>
              <w:rPr>
                <w:rFonts w:eastAsia="仿宋"/>
                <w:color w:val="000000"/>
                <w:kern w:val="0"/>
                <w:sz w:val="24"/>
              </w:rPr>
              <w:t>5.4. Comparison of supplementary refining methods</w:t>
            </w:r>
          </w:p>
        </w:tc>
        <w:tc>
          <w:tcPr>
            <w:tcW w:w="0" w:type="auto"/>
            <w:vMerge/>
            <w:tcBorders>
              <w:top w:val="nil"/>
              <w:left w:val="single" w:sz="8" w:space="0" w:color="auto"/>
              <w:bottom w:val="single" w:sz="8" w:space="0" w:color="000000"/>
              <w:right w:val="single" w:sz="8" w:space="0" w:color="auto"/>
            </w:tcBorders>
            <w:vAlign w:val="center"/>
          </w:tcPr>
          <w:p w14:paraId="6089CF6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E679D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1DDC5C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F99A3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99D3267" w14:textId="77777777" w:rsidR="00514E8E" w:rsidRDefault="00514E8E" w:rsidP="004D03C3">
            <w:pPr>
              <w:widowControl/>
              <w:jc w:val="left"/>
              <w:rPr>
                <w:rFonts w:eastAsia="仿宋"/>
                <w:color w:val="000000"/>
                <w:kern w:val="0"/>
                <w:sz w:val="22"/>
                <w:szCs w:val="22"/>
              </w:rPr>
            </w:pPr>
          </w:p>
        </w:tc>
      </w:tr>
      <w:tr w:rsidR="00514E8E" w14:paraId="26CF1350"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D11191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3FCC5C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33B1F49" w14:textId="77777777" w:rsidR="00514E8E" w:rsidRDefault="00514E8E" w:rsidP="004D03C3">
            <w:pPr>
              <w:widowControl/>
              <w:jc w:val="left"/>
              <w:rPr>
                <w:rFonts w:eastAsia="仿宋"/>
                <w:color w:val="000000"/>
                <w:kern w:val="0"/>
                <w:sz w:val="24"/>
              </w:rPr>
            </w:pPr>
            <w:r>
              <w:rPr>
                <w:rFonts w:eastAsia="仿宋"/>
                <w:color w:val="000000"/>
                <w:kern w:val="0"/>
                <w:sz w:val="24"/>
              </w:rPr>
              <w:t>6.1. Development of the concept of staircase separation</w:t>
            </w:r>
          </w:p>
        </w:tc>
        <w:tc>
          <w:tcPr>
            <w:tcW w:w="0" w:type="auto"/>
            <w:vMerge/>
            <w:tcBorders>
              <w:top w:val="nil"/>
              <w:left w:val="single" w:sz="8" w:space="0" w:color="auto"/>
              <w:bottom w:val="single" w:sz="8" w:space="0" w:color="000000"/>
              <w:right w:val="single" w:sz="8" w:space="0" w:color="auto"/>
            </w:tcBorders>
            <w:vAlign w:val="center"/>
          </w:tcPr>
          <w:p w14:paraId="5E2BE06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44CA1B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E3C7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7164B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327569" w14:textId="77777777" w:rsidR="00514E8E" w:rsidRDefault="00514E8E" w:rsidP="004D03C3">
            <w:pPr>
              <w:widowControl/>
              <w:jc w:val="left"/>
              <w:rPr>
                <w:rFonts w:eastAsia="仿宋"/>
                <w:color w:val="000000"/>
                <w:kern w:val="0"/>
                <w:sz w:val="22"/>
                <w:szCs w:val="22"/>
              </w:rPr>
            </w:pPr>
          </w:p>
        </w:tc>
      </w:tr>
      <w:tr w:rsidR="00514E8E" w14:paraId="042838C1"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124B98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8EF6018"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02463497" w14:textId="77777777" w:rsidR="00514E8E" w:rsidRDefault="00514E8E" w:rsidP="004D03C3">
            <w:pPr>
              <w:widowControl/>
              <w:jc w:val="left"/>
              <w:rPr>
                <w:rFonts w:eastAsia="仿宋"/>
                <w:color w:val="000000"/>
                <w:kern w:val="0"/>
                <w:sz w:val="24"/>
              </w:rPr>
            </w:pPr>
            <w:r>
              <w:rPr>
                <w:rFonts w:eastAsia="仿宋"/>
                <w:color w:val="000000"/>
                <w:kern w:val="0"/>
                <w:sz w:val="24"/>
              </w:rPr>
              <w:t>6.2. Heavy Oil Stage Separation Series Technology</w:t>
            </w:r>
          </w:p>
        </w:tc>
        <w:tc>
          <w:tcPr>
            <w:tcW w:w="0" w:type="auto"/>
            <w:vMerge/>
            <w:tcBorders>
              <w:top w:val="nil"/>
              <w:left w:val="single" w:sz="8" w:space="0" w:color="auto"/>
              <w:bottom w:val="single" w:sz="8" w:space="0" w:color="000000"/>
              <w:right w:val="single" w:sz="8" w:space="0" w:color="auto"/>
            </w:tcBorders>
            <w:vAlign w:val="center"/>
          </w:tcPr>
          <w:p w14:paraId="5A5C3D5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FAA7D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AAC56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077332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7F1D940" w14:textId="77777777" w:rsidR="00514E8E" w:rsidRDefault="00514E8E" w:rsidP="004D03C3">
            <w:pPr>
              <w:widowControl/>
              <w:jc w:val="left"/>
              <w:rPr>
                <w:rFonts w:eastAsia="仿宋"/>
                <w:color w:val="000000"/>
                <w:kern w:val="0"/>
                <w:sz w:val="22"/>
                <w:szCs w:val="22"/>
              </w:rPr>
            </w:pPr>
          </w:p>
        </w:tc>
      </w:tr>
      <w:tr w:rsidR="00514E8E" w14:paraId="6A72C08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616090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665EF64"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F9DCDF4" w14:textId="77777777" w:rsidR="00514E8E" w:rsidRDefault="00514E8E" w:rsidP="004D03C3">
            <w:pPr>
              <w:widowControl/>
              <w:jc w:val="left"/>
              <w:rPr>
                <w:rFonts w:eastAsia="仿宋"/>
                <w:color w:val="000000"/>
                <w:kern w:val="0"/>
                <w:sz w:val="24"/>
              </w:rPr>
            </w:pPr>
            <w:r>
              <w:rPr>
                <w:rFonts w:eastAsia="仿宋"/>
                <w:color w:val="000000"/>
                <w:kern w:val="0"/>
                <w:sz w:val="24"/>
              </w:rPr>
              <w:t>1.1. Overview of oil blending</w:t>
            </w:r>
          </w:p>
        </w:tc>
        <w:tc>
          <w:tcPr>
            <w:tcW w:w="0" w:type="auto"/>
            <w:vMerge/>
            <w:tcBorders>
              <w:top w:val="nil"/>
              <w:left w:val="single" w:sz="8" w:space="0" w:color="auto"/>
              <w:bottom w:val="single" w:sz="8" w:space="0" w:color="000000"/>
              <w:right w:val="single" w:sz="8" w:space="0" w:color="auto"/>
            </w:tcBorders>
            <w:vAlign w:val="center"/>
          </w:tcPr>
          <w:p w14:paraId="13F308C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A5370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3CD4D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6BF33E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35C927" w14:textId="77777777" w:rsidR="00514E8E" w:rsidRDefault="00514E8E" w:rsidP="004D03C3">
            <w:pPr>
              <w:widowControl/>
              <w:jc w:val="left"/>
              <w:rPr>
                <w:rFonts w:eastAsia="仿宋"/>
                <w:color w:val="000000"/>
                <w:kern w:val="0"/>
                <w:sz w:val="22"/>
                <w:szCs w:val="22"/>
              </w:rPr>
            </w:pPr>
          </w:p>
        </w:tc>
      </w:tr>
      <w:tr w:rsidR="00514E8E" w14:paraId="1F6B5C8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F50A8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46F3F8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AE62865" w14:textId="77777777" w:rsidR="00514E8E" w:rsidRDefault="00514E8E" w:rsidP="004D03C3">
            <w:pPr>
              <w:widowControl/>
              <w:jc w:val="left"/>
              <w:rPr>
                <w:rFonts w:eastAsia="仿宋"/>
                <w:color w:val="000000"/>
                <w:kern w:val="0"/>
                <w:sz w:val="24"/>
              </w:rPr>
            </w:pPr>
            <w:r>
              <w:rPr>
                <w:rFonts w:eastAsia="仿宋"/>
                <w:color w:val="000000"/>
                <w:kern w:val="0"/>
                <w:sz w:val="24"/>
              </w:rPr>
              <w:t>1.2. Calculation of reconciliation indicators</w:t>
            </w:r>
          </w:p>
        </w:tc>
        <w:tc>
          <w:tcPr>
            <w:tcW w:w="0" w:type="auto"/>
            <w:vMerge/>
            <w:tcBorders>
              <w:top w:val="nil"/>
              <w:left w:val="single" w:sz="8" w:space="0" w:color="auto"/>
              <w:bottom w:val="single" w:sz="8" w:space="0" w:color="000000"/>
              <w:right w:val="single" w:sz="8" w:space="0" w:color="auto"/>
            </w:tcBorders>
            <w:vAlign w:val="center"/>
          </w:tcPr>
          <w:p w14:paraId="0AA85D3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0C0A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0DDB1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9997C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E618D03" w14:textId="77777777" w:rsidR="00514E8E" w:rsidRDefault="00514E8E" w:rsidP="004D03C3">
            <w:pPr>
              <w:widowControl/>
              <w:jc w:val="left"/>
              <w:rPr>
                <w:rFonts w:eastAsia="仿宋"/>
                <w:color w:val="000000"/>
                <w:kern w:val="0"/>
                <w:sz w:val="22"/>
                <w:szCs w:val="22"/>
              </w:rPr>
            </w:pPr>
          </w:p>
        </w:tc>
      </w:tr>
      <w:tr w:rsidR="00514E8E" w14:paraId="6C04A06F"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4C9A49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BBE22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0DFB156" w14:textId="77777777" w:rsidR="00514E8E" w:rsidRDefault="00514E8E" w:rsidP="004D03C3">
            <w:pPr>
              <w:widowControl/>
              <w:jc w:val="left"/>
              <w:rPr>
                <w:rFonts w:eastAsia="仿宋"/>
                <w:color w:val="000000"/>
                <w:kern w:val="0"/>
                <w:sz w:val="24"/>
              </w:rPr>
            </w:pPr>
            <w:r>
              <w:rPr>
                <w:rFonts w:eastAsia="仿宋"/>
                <w:color w:val="000000"/>
                <w:kern w:val="0"/>
                <w:sz w:val="24"/>
              </w:rPr>
              <w:t>1.3. Calculation of the reconciliation of indicators of additive properties</w:t>
            </w:r>
          </w:p>
        </w:tc>
        <w:tc>
          <w:tcPr>
            <w:tcW w:w="0" w:type="auto"/>
            <w:vMerge/>
            <w:tcBorders>
              <w:top w:val="nil"/>
              <w:left w:val="single" w:sz="8" w:space="0" w:color="auto"/>
              <w:bottom w:val="single" w:sz="8" w:space="0" w:color="000000"/>
              <w:right w:val="single" w:sz="8" w:space="0" w:color="auto"/>
            </w:tcBorders>
            <w:vAlign w:val="center"/>
          </w:tcPr>
          <w:p w14:paraId="40A2E88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BED33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7BAA95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FF7B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A251789" w14:textId="77777777" w:rsidR="00514E8E" w:rsidRDefault="00514E8E" w:rsidP="004D03C3">
            <w:pPr>
              <w:widowControl/>
              <w:jc w:val="left"/>
              <w:rPr>
                <w:rFonts w:eastAsia="仿宋"/>
                <w:color w:val="000000"/>
                <w:kern w:val="0"/>
                <w:sz w:val="22"/>
                <w:szCs w:val="22"/>
              </w:rPr>
            </w:pPr>
          </w:p>
        </w:tc>
      </w:tr>
      <w:tr w:rsidR="00514E8E" w14:paraId="0436B0C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88BAEF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1C4489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222BE27" w14:textId="77777777" w:rsidR="00514E8E" w:rsidRDefault="00514E8E" w:rsidP="004D03C3">
            <w:pPr>
              <w:widowControl/>
              <w:jc w:val="left"/>
              <w:rPr>
                <w:rFonts w:eastAsia="仿宋"/>
                <w:color w:val="000000"/>
                <w:kern w:val="0"/>
                <w:sz w:val="24"/>
              </w:rPr>
            </w:pPr>
            <w:r>
              <w:rPr>
                <w:rFonts w:eastAsia="仿宋"/>
                <w:color w:val="000000"/>
                <w:kern w:val="0"/>
                <w:sz w:val="24"/>
              </w:rPr>
              <w:t>1.4. Blending components of commercial gasoline</w:t>
            </w:r>
          </w:p>
        </w:tc>
        <w:tc>
          <w:tcPr>
            <w:tcW w:w="0" w:type="auto"/>
            <w:vMerge/>
            <w:tcBorders>
              <w:top w:val="nil"/>
              <w:left w:val="single" w:sz="8" w:space="0" w:color="auto"/>
              <w:bottom w:val="single" w:sz="8" w:space="0" w:color="000000"/>
              <w:right w:val="single" w:sz="8" w:space="0" w:color="auto"/>
            </w:tcBorders>
            <w:vAlign w:val="center"/>
          </w:tcPr>
          <w:p w14:paraId="59E58F3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B53CC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E87BE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EE6F55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5EAD9A" w14:textId="77777777" w:rsidR="00514E8E" w:rsidRDefault="00514E8E" w:rsidP="004D03C3">
            <w:pPr>
              <w:widowControl/>
              <w:jc w:val="left"/>
              <w:rPr>
                <w:rFonts w:eastAsia="仿宋"/>
                <w:color w:val="000000"/>
                <w:kern w:val="0"/>
                <w:sz w:val="22"/>
                <w:szCs w:val="22"/>
              </w:rPr>
            </w:pPr>
          </w:p>
        </w:tc>
      </w:tr>
      <w:tr w:rsidR="00514E8E" w14:paraId="6521531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127C4B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DB269D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09309EA" w14:textId="77777777" w:rsidR="00514E8E" w:rsidRDefault="00514E8E" w:rsidP="004D03C3">
            <w:pPr>
              <w:widowControl/>
              <w:jc w:val="left"/>
              <w:rPr>
                <w:rFonts w:eastAsia="仿宋"/>
                <w:color w:val="000000"/>
                <w:kern w:val="0"/>
                <w:sz w:val="24"/>
              </w:rPr>
            </w:pPr>
            <w:r>
              <w:rPr>
                <w:rFonts w:eastAsia="仿宋"/>
                <w:color w:val="000000"/>
                <w:kern w:val="0"/>
                <w:sz w:val="24"/>
              </w:rPr>
              <w:t>1.5. Blending components for commercial diesel fuel</w:t>
            </w:r>
          </w:p>
        </w:tc>
        <w:tc>
          <w:tcPr>
            <w:tcW w:w="0" w:type="auto"/>
            <w:vMerge/>
            <w:tcBorders>
              <w:top w:val="nil"/>
              <w:left w:val="single" w:sz="8" w:space="0" w:color="auto"/>
              <w:bottom w:val="single" w:sz="8" w:space="0" w:color="000000"/>
              <w:right w:val="single" w:sz="8" w:space="0" w:color="auto"/>
            </w:tcBorders>
            <w:vAlign w:val="center"/>
          </w:tcPr>
          <w:p w14:paraId="13F0215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E3AC29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F4814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B45EB9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46B5825" w14:textId="77777777" w:rsidR="00514E8E" w:rsidRDefault="00514E8E" w:rsidP="004D03C3">
            <w:pPr>
              <w:widowControl/>
              <w:jc w:val="left"/>
              <w:rPr>
                <w:rFonts w:eastAsia="仿宋"/>
                <w:color w:val="000000"/>
                <w:kern w:val="0"/>
                <w:sz w:val="22"/>
                <w:szCs w:val="22"/>
              </w:rPr>
            </w:pPr>
          </w:p>
        </w:tc>
      </w:tr>
      <w:tr w:rsidR="00514E8E" w14:paraId="521F002D"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A7D766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A34B146"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281B26E" w14:textId="77777777" w:rsidR="00514E8E" w:rsidRDefault="00514E8E" w:rsidP="004D03C3">
            <w:pPr>
              <w:widowControl/>
              <w:jc w:val="left"/>
              <w:rPr>
                <w:rFonts w:eastAsia="仿宋"/>
                <w:color w:val="000000"/>
                <w:kern w:val="0"/>
                <w:sz w:val="24"/>
              </w:rPr>
            </w:pPr>
            <w:r>
              <w:rPr>
                <w:rFonts w:eastAsia="仿宋"/>
                <w:color w:val="000000"/>
                <w:kern w:val="0"/>
                <w:sz w:val="24"/>
              </w:rPr>
              <w:t>2. Oil storage precautions</w:t>
            </w:r>
          </w:p>
        </w:tc>
        <w:tc>
          <w:tcPr>
            <w:tcW w:w="0" w:type="auto"/>
            <w:vMerge/>
            <w:tcBorders>
              <w:top w:val="nil"/>
              <w:left w:val="single" w:sz="8" w:space="0" w:color="auto"/>
              <w:bottom w:val="single" w:sz="8" w:space="0" w:color="000000"/>
              <w:right w:val="single" w:sz="8" w:space="0" w:color="auto"/>
            </w:tcBorders>
            <w:vAlign w:val="center"/>
          </w:tcPr>
          <w:p w14:paraId="24A7044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5CA5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B418F4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222EC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3691A33" w14:textId="77777777" w:rsidR="00514E8E" w:rsidRDefault="00514E8E" w:rsidP="004D03C3">
            <w:pPr>
              <w:widowControl/>
              <w:jc w:val="left"/>
              <w:rPr>
                <w:rFonts w:eastAsia="仿宋"/>
                <w:color w:val="000000"/>
                <w:kern w:val="0"/>
                <w:sz w:val="22"/>
                <w:szCs w:val="22"/>
              </w:rPr>
            </w:pPr>
          </w:p>
        </w:tc>
      </w:tr>
      <w:tr w:rsidR="00514E8E" w14:paraId="3CA50AE3"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0A569C8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BFF39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9F17838" w14:textId="77777777" w:rsidR="00514E8E" w:rsidRDefault="00514E8E" w:rsidP="004D03C3">
            <w:pPr>
              <w:widowControl/>
              <w:jc w:val="left"/>
              <w:rPr>
                <w:rFonts w:eastAsia="仿宋"/>
                <w:color w:val="000000"/>
                <w:kern w:val="0"/>
                <w:sz w:val="24"/>
              </w:rPr>
            </w:pPr>
            <w:r>
              <w:rPr>
                <w:rFonts w:eastAsia="仿宋"/>
                <w:color w:val="000000"/>
                <w:kern w:val="0"/>
                <w:sz w:val="24"/>
              </w:rPr>
              <w:t>3.1. Overview of oil blending additives</w:t>
            </w:r>
          </w:p>
        </w:tc>
        <w:tc>
          <w:tcPr>
            <w:tcW w:w="0" w:type="auto"/>
            <w:vMerge/>
            <w:tcBorders>
              <w:top w:val="nil"/>
              <w:left w:val="single" w:sz="8" w:space="0" w:color="auto"/>
              <w:bottom w:val="single" w:sz="8" w:space="0" w:color="000000"/>
              <w:right w:val="single" w:sz="8" w:space="0" w:color="auto"/>
            </w:tcBorders>
            <w:vAlign w:val="center"/>
          </w:tcPr>
          <w:p w14:paraId="1F9DE04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6B2A94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F1542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926DE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8EA6E2" w14:textId="77777777" w:rsidR="00514E8E" w:rsidRDefault="00514E8E" w:rsidP="004D03C3">
            <w:pPr>
              <w:widowControl/>
              <w:jc w:val="left"/>
              <w:rPr>
                <w:rFonts w:eastAsia="仿宋"/>
                <w:color w:val="000000"/>
                <w:kern w:val="0"/>
                <w:sz w:val="22"/>
                <w:szCs w:val="22"/>
              </w:rPr>
            </w:pPr>
          </w:p>
        </w:tc>
      </w:tr>
      <w:tr w:rsidR="00514E8E" w14:paraId="6A9FE218"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229F77B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BF70E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5A4EB0" w14:textId="77777777" w:rsidR="00514E8E" w:rsidRDefault="00514E8E" w:rsidP="004D03C3">
            <w:pPr>
              <w:widowControl/>
              <w:jc w:val="left"/>
              <w:rPr>
                <w:rFonts w:eastAsia="仿宋"/>
                <w:color w:val="000000"/>
                <w:kern w:val="0"/>
                <w:sz w:val="24"/>
              </w:rPr>
            </w:pPr>
            <w:r>
              <w:rPr>
                <w:rFonts w:eastAsia="仿宋"/>
                <w:color w:val="000000"/>
                <w:kern w:val="0"/>
                <w:sz w:val="24"/>
              </w:rPr>
              <w:t>3.2. Anti-blast agents</w:t>
            </w:r>
          </w:p>
        </w:tc>
        <w:tc>
          <w:tcPr>
            <w:tcW w:w="0" w:type="auto"/>
            <w:vMerge/>
            <w:tcBorders>
              <w:top w:val="nil"/>
              <w:left w:val="single" w:sz="8" w:space="0" w:color="auto"/>
              <w:bottom w:val="single" w:sz="8" w:space="0" w:color="000000"/>
              <w:right w:val="single" w:sz="8" w:space="0" w:color="auto"/>
            </w:tcBorders>
            <w:vAlign w:val="center"/>
          </w:tcPr>
          <w:p w14:paraId="0C89A5C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7AAB1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55D6D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2007F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9DF67D9" w14:textId="77777777" w:rsidR="00514E8E" w:rsidRDefault="00514E8E" w:rsidP="004D03C3">
            <w:pPr>
              <w:widowControl/>
              <w:jc w:val="left"/>
              <w:rPr>
                <w:rFonts w:eastAsia="仿宋"/>
                <w:color w:val="000000"/>
                <w:kern w:val="0"/>
                <w:sz w:val="22"/>
                <w:szCs w:val="22"/>
              </w:rPr>
            </w:pPr>
          </w:p>
        </w:tc>
      </w:tr>
      <w:tr w:rsidR="00514E8E" w14:paraId="7F321062"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2B1B30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62CB947"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3CCCAE10" w14:textId="77777777" w:rsidR="00514E8E" w:rsidRDefault="00514E8E" w:rsidP="004D03C3">
            <w:pPr>
              <w:widowControl/>
              <w:jc w:val="left"/>
              <w:rPr>
                <w:rFonts w:eastAsia="仿宋"/>
                <w:color w:val="000000"/>
                <w:kern w:val="0"/>
                <w:sz w:val="24"/>
              </w:rPr>
            </w:pPr>
            <w:r>
              <w:rPr>
                <w:rFonts w:eastAsia="仿宋"/>
                <w:color w:val="000000"/>
                <w:kern w:val="0"/>
                <w:sz w:val="24"/>
              </w:rPr>
              <w:t>3.3. Antioxidants</w:t>
            </w:r>
          </w:p>
        </w:tc>
        <w:tc>
          <w:tcPr>
            <w:tcW w:w="0" w:type="auto"/>
            <w:vMerge/>
            <w:tcBorders>
              <w:top w:val="nil"/>
              <w:left w:val="single" w:sz="8" w:space="0" w:color="auto"/>
              <w:bottom w:val="single" w:sz="8" w:space="0" w:color="000000"/>
              <w:right w:val="single" w:sz="8" w:space="0" w:color="auto"/>
            </w:tcBorders>
            <w:vAlign w:val="center"/>
          </w:tcPr>
          <w:p w14:paraId="133E6A6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852CB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C122C6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03E017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5CA5BD7" w14:textId="77777777" w:rsidR="00514E8E" w:rsidRDefault="00514E8E" w:rsidP="004D03C3">
            <w:pPr>
              <w:widowControl/>
              <w:jc w:val="left"/>
              <w:rPr>
                <w:rFonts w:eastAsia="仿宋"/>
                <w:color w:val="000000"/>
                <w:kern w:val="0"/>
                <w:sz w:val="22"/>
                <w:szCs w:val="22"/>
              </w:rPr>
            </w:pPr>
          </w:p>
        </w:tc>
      </w:tr>
      <w:tr w:rsidR="00514E8E" w14:paraId="655E42C5"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EAB72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247AB1F"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27C9363" w14:textId="77777777" w:rsidR="00514E8E" w:rsidRDefault="00514E8E" w:rsidP="004D03C3">
            <w:pPr>
              <w:widowControl/>
              <w:jc w:val="left"/>
              <w:rPr>
                <w:rFonts w:eastAsia="仿宋"/>
                <w:color w:val="000000"/>
                <w:kern w:val="0"/>
                <w:sz w:val="24"/>
              </w:rPr>
            </w:pPr>
            <w:r>
              <w:rPr>
                <w:rFonts w:eastAsia="仿宋"/>
                <w:color w:val="000000"/>
                <w:kern w:val="0"/>
                <w:sz w:val="24"/>
              </w:rPr>
              <w:t>3.4. Metal passivators</w:t>
            </w:r>
          </w:p>
        </w:tc>
        <w:tc>
          <w:tcPr>
            <w:tcW w:w="0" w:type="auto"/>
            <w:vMerge/>
            <w:tcBorders>
              <w:top w:val="nil"/>
              <w:left w:val="single" w:sz="8" w:space="0" w:color="auto"/>
              <w:bottom w:val="single" w:sz="8" w:space="0" w:color="000000"/>
              <w:right w:val="single" w:sz="8" w:space="0" w:color="auto"/>
            </w:tcBorders>
            <w:vAlign w:val="center"/>
          </w:tcPr>
          <w:p w14:paraId="202F0F9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876BAE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EDD51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158A2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D620B74" w14:textId="77777777" w:rsidR="00514E8E" w:rsidRDefault="00514E8E" w:rsidP="004D03C3">
            <w:pPr>
              <w:widowControl/>
              <w:jc w:val="left"/>
              <w:rPr>
                <w:rFonts w:eastAsia="仿宋"/>
                <w:color w:val="000000"/>
                <w:kern w:val="0"/>
                <w:sz w:val="22"/>
                <w:szCs w:val="22"/>
              </w:rPr>
            </w:pPr>
          </w:p>
        </w:tc>
      </w:tr>
      <w:tr w:rsidR="00514E8E" w14:paraId="6800A0EE"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6C34737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3F0F73"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54079A2" w14:textId="77777777" w:rsidR="00514E8E" w:rsidRDefault="00514E8E" w:rsidP="004D03C3">
            <w:pPr>
              <w:widowControl/>
              <w:jc w:val="left"/>
              <w:rPr>
                <w:rFonts w:eastAsia="仿宋"/>
                <w:color w:val="000000"/>
                <w:kern w:val="0"/>
                <w:sz w:val="24"/>
              </w:rPr>
            </w:pPr>
            <w:r>
              <w:rPr>
                <w:rFonts w:eastAsia="仿宋"/>
                <w:color w:val="000000"/>
                <w:kern w:val="0"/>
                <w:sz w:val="24"/>
              </w:rPr>
              <w:t>3.5. Aviation jet fuel anti-icing agents</w:t>
            </w:r>
          </w:p>
        </w:tc>
        <w:tc>
          <w:tcPr>
            <w:tcW w:w="0" w:type="auto"/>
            <w:vMerge/>
            <w:tcBorders>
              <w:top w:val="nil"/>
              <w:left w:val="single" w:sz="8" w:space="0" w:color="auto"/>
              <w:bottom w:val="single" w:sz="8" w:space="0" w:color="000000"/>
              <w:right w:val="single" w:sz="8" w:space="0" w:color="auto"/>
            </w:tcBorders>
            <w:vAlign w:val="center"/>
          </w:tcPr>
          <w:p w14:paraId="658700E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73BBCC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9C6AE2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1327E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EE31FD" w14:textId="77777777" w:rsidR="00514E8E" w:rsidRDefault="00514E8E" w:rsidP="004D03C3">
            <w:pPr>
              <w:widowControl/>
              <w:jc w:val="left"/>
              <w:rPr>
                <w:rFonts w:eastAsia="仿宋"/>
                <w:color w:val="000000"/>
                <w:kern w:val="0"/>
                <w:sz w:val="22"/>
                <w:szCs w:val="22"/>
              </w:rPr>
            </w:pPr>
          </w:p>
        </w:tc>
      </w:tr>
      <w:tr w:rsidR="00514E8E" w14:paraId="11204946"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7B2ACB7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3CD4C02"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65E9BB38" w14:textId="77777777" w:rsidR="00514E8E" w:rsidRDefault="00514E8E" w:rsidP="004D03C3">
            <w:pPr>
              <w:widowControl/>
              <w:jc w:val="left"/>
              <w:rPr>
                <w:rFonts w:eastAsia="仿宋"/>
                <w:color w:val="000000"/>
                <w:kern w:val="0"/>
                <w:sz w:val="24"/>
              </w:rPr>
            </w:pPr>
            <w:r>
              <w:rPr>
                <w:rFonts w:eastAsia="仿宋"/>
                <w:color w:val="000000"/>
                <w:kern w:val="0"/>
                <w:sz w:val="24"/>
              </w:rPr>
              <w:t>3.6. Antistatic agents</w:t>
            </w:r>
          </w:p>
        </w:tc>
        <w:tc>
          <w:tcPr>
            <w:tcW w:w="0" w:type="auto"/>
            <w:vMerge/>
            <w:tcBorders>
              <w:top w:val="nil"/>
              <w:left w:val="single" w:sz="8" w:space="0" w:color="auto"/>
              <w:bottom w:val="single" w:sz="8" w:space="0" w:color="000000"/>
              <w:right w:val="single" w:sz="8" w:space="0" w:color="auto"/>
            </w:tcBorders>
            <w:vAlign w:val="center"/>
          </w:tcPr>
          <w:p w14:paraId="52C0530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73DD470"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A0B9C8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A820BE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A0FF46A" w14:textId="77777777" w:rsidR="00514E8E" w:rsidRDefault="00514E8E" w:rsidP="004D03C3">
            <w:pPr>
              <w:widowControl/>
              <w:jc w:val="left"/>
              <w:rPr>
                <w:rFonts w:eastAsia="仿宋"/>
                <w:color w:val="000000"/>
                <w:kern w:val="0"/>
                <w:sz w:val="22"/>
                <w:szCs w:val="22"/>
              </w:rPr>
            </w:pPr>
          </w:p>
        </w:tc>
      </w:tr>
      <w:tr w:rsidR="00514E8E" w14:paraId="45899F9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1EA7AFD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211816E"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149F26E4" w14:textId="77777777" w:rsidR="00514E8E" w:rsidRDefault="00514E8E" w:rsidP="004D03C3">
            <w:pPr>
              <w:widowControl/>
              <w:jc w:val="left"/>
              <w:rPr>
                <w:rFonts w:eastAsia="仿宋"/>
                <w:color w:val="000000"/>
                <w:kern w:val="0"/>
                <w:sz w:val="24"/>
              </w:rPr>
            </w:pPr>
            <w:r>
              <w:rPr>
                <w:rFonts w:eastAsia="仿宋"/>
                <w:color w:val="000000"/>
                <w:kern w:val="0"/>
                <w:sz w:val="24"/>
              </w:rPr>
              <w:t>3.7. Anti-rusting agents</w:t>
            </w:r>
          </w:p>
        </w:tc>
        <w:tc>
          <w:tcPr>
            <w:tcW w:w="0" w:type="auto"/>
            <w:vMerge/>
            <w:tcBorders>
              <w:top w:val="nil"/>
              <w:left w:val="single" w:sz="8" w:space="0" w:color="auto"/>
              <w:bottom w:val="single" w:sz="8" w:space="0" w:color="000000"/>
              <w:right w:val="single" w:sz="8" w:space="0" w:color="auto"/>
            </w:tcBorders>
            <w:vAlign w:val="center"/>
          </w:tcPr>
          <w:p w14:paraId="38A3A8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98C043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B8A915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DF77F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AE1DA88" w14:textId="77777777" w:rsidR="00514E8E" w:rsidRDefault="00514E8E" w:rsidP="004D03C3">
            <w:pPr>
              <w:widowControl/>
              <w:jc w:val="left"/>
              <w:rPr>
                <w:rFonts w:eastAsia="仿宋"/>
                <w:color w:val="000000"/>
                <w:kern w:val="0"/>
                <w:sz w:val="22"/>
                <w:szCs w:val="22"/>
              </w:rPr>
            </w:pPr>
          </w:p>
        </w:tc>
      </w:tr>
      <w:tr w:rsidR="00514E8E" w14:paraId="78F06D5C"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BBC84B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A3CACB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24BB87FB" w14:textId="77777777" w:rsidR="00514E8E" w:rsidRDefault="00514E8E" w:rsidP="004D03C3">
            <w:pPr>
              <w:widowControl/>
              <w:jc w:val="left"/>
              <w:rPr>
                <w:rFonts w:eastAsia="仿宋"/>
                <w:color w:val="000000"/>
                <w:kern w:val="0"/>
                <w:sz w:val="24"/>
              </w:rPr>
            </w:pPr>
            <w:r>
              <w:rPr>
                <w:rFonts w:eastAsia="仿宋"/>
                <w:color w:val="000000"/>
                <w:kern w:val="0"/>
                <w:sz w:val="24"/>
              </w:rPr>
              <w:t>3.8. Low temperature flow improvers</w:t>
            </w:r>
          </w:p>
        </w:tc>
        <w:tc>
          <w:tcPr>
            <w:tcW w:w="0" w:type="auto"/>
            <w:vMerge/>
            <w:tcBorders>
              <w:top w:val="nil"/>
              <w:left w:val="single" w:sz="8" w:space="0" w:color="auto"/>
              <w:bottom w:val="single" w:sz="8" w:space="0" w:color="000000"/>
              <w:right w:val="single" w:sz="8" w:space="0" w:color="auto"/>
            </w:tcBorders>
            <w:vAlign w:val="center"/>
          </w:tcPr>
          <w:p w14:paraId="495C804D"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CB2D4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39B8E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1A7413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7D45EC" w14:textId="77777777" w:rsidR="00514E8E" w:rsidRDefault="00514E8E" w:rsidP="004D03C3">
            <w:pPr>
              <w:widowControl/>
              <w:jc w:val="left"/>
              <w:rPr>
                <w:rFonts w:eastAsia="仿宋"/>
                <w:color w:val="000000"/>
                <w:kern w:val="0"/>
                <w:sz w:val="22"/>
                <w:szCs w:val="22"/>
              </w:rPr>
            </w:pPr>
          </w:p>
        </w:tc>
      </w:tr>
      <w:tr w:rsidR="00514E8E" w14:paraId="7074B279"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3AA061B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5D1E76D"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50A805AE" w14:textId="77777777" w:rsidR="00514E8E" w:rsidRDefault="00514E8E" w:rsidP="004D03C3">
            <w:pPr>
              <w:widowControl/>
              <w:jc w:val="left"/>
              <w:rPr>
                <w:rFonts w:eastAsia="仿宋"/>
                <w:color w:val="000000"/>
                <w:kern w:val="0"/>
                <w:sz w:val="24"/>
              </w:rPr>
            </w:pPr>
            <w:r>
              <w:rPr>
                <w:rFonts w:eastAsia="仿宋"/>
                <w:color w:val="000000"/>
                <w:kern w:val="0"/>
                <w:sz w:val="24"/>
              </w:rPr>
              <w:t>3.9. Cetane improvers</w:t>
            </w:r>
          </w:p>
        </w:tc>
        <w:tc>
          <w:tcPr>
            <w:tcW w:w="0" w:type="auto"/>
            <w:vMerge/>
            <w:tcBorders>
              <w:top w:val="nil"/>
              <w:left w:val="single" w:sz="8" w:space="0" w:color="auto"/>
              <w:bottom w:val="single" w:sz="8" w:space="0" w:color="000000"/>
              <w:right w:val="single" w:sz="8" w:space="0" w:color="auto"/>
            </w:tcBorders>
            <w:vAlign w:val="center"/>
          </w:tcPr>
          <w:p w14:paraId="58EED02E"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CB56B1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6DA779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62BEAE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DE0499D" w14:textId="77777777" w:rsidR="00514E8E" w:rsidRDefault="00514E8E" w:rsidP="004D03C3">
            <w:pPr>
              <w:widowControl/>
              <w:jc w:val="left"/>
              <w:rPr>
                <w:rFonts w:eastAsia="仿宋"/>
                <w:color w:val="000000"/>
                <w:kern w:val="0"/>
                <w:sz w:val="22"/>
                <w:szCs w:val="22"/>
              </w:rPr>
            </w:pPr>
          </w:p>
        </w:tc>
      </w:tr>
      <w:tr w:rsidR="00514E8E" w14:paraId="17F27C4A"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7EFACC4"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0C3A8C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7D2DCDE0" w14:textId="77777777" w:rsidR="00514E8E" w:rsidRDefault="00514E8E" w:rsidP="004D03C3">
            <w:pPr>
              <w:widowControl/>
              <w:jc w:val="left"/>
              <w:rPr>
                <w:rFonts w:eastAsia="仿宋"/>
                <w:color w:val="000000"/>
                <w:kern w:val="0"/>
                <w:sz w:val="24"/>
              </w:rPr>
            </w:pPr>
            <w:r>
              <w:rPr>
                <w:rFonts w:eastAsia="仿宋"/>
                <w:color w:val="000000"/>
                <w:kern w:val="0"/>
                <w:sz w:val="24"/>
              </w:rPr>
              <w:t>3.10. Cleaning and dispersing agents</w:t>
            </w:r>
          </w:p>
        </w:tc>
        <w:tc>
          <w:tcPr>
            <w:tcW w:w="0" w:type="auto"/>
            <w:vMerge/>
            <w:tcBorders>
              <w:top w:val="nil"/>
              <w:left w:val="single" w:sz="8" w:space="0" w:color="auto"/>
              <w:bottom w:val="single" w:sz="8" w:space="0" w:color="000000"/>
              <w:right w:val="single" w:sz="8" w:space="0" w:color="auto"/>
            </w:tcBorders>
            <w:vAlign w:val="center"/>
          </w:tcPr>
          <w:p w14:paraId="613FFB71"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6E9DFBA2"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3DCB7109"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40BC316C"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EC0DD32" w14:textId="77777777" w:rsidR="00514E8E" w:rsidRDefault="00514E8E" w:rsidP="004D03C3">
            <w:pPr>
              <w:widowControl/>
              <w:jc w:val="left"/>
              <w:rPr>
                <w:rFonts w:eastAsia="仿宋"/>
                <w:color w:val="000000"/>
                <w:kern w:val="0"/>
                <w:sz w:val="22"/>
                <w:szCs w:val="22"/>
              </w:rPr>
            </w:pPr>
          </w:p>
        </w:tc>
      </w:tr>
      <w:tr w:rsidR="00514E8E" w14:paraId="314534B7" w14:textId="77777777" w:rsidTr="004D03C3">
        <w:trPr>
          <w:trHeight w:val="285"/>
        </w:trPr>
        <w:tc>
          <w:tcPr>
            <w:tcW w:w="0" w:type="auto"/>
            <w:vMerge/>
            <w:tcBorders>
              <w:top w:val="nil"/>
              <w:left w:val="single" w:sz="8" w:space="0" w:color="auto"/>
              <w:bottom w:val="single" w:sz="8" w:space="0" w:color="000000"/>
              <w:right w:val="single" w:sz="8" w:space="0" w:color="auto"/>
            </w:tcBorders>
            <w:vAlign w:val="center"/>
          </w:tcPr>
          <w:p w14:paraId="4C96F468"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62B053C"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nil"/>
              <w:right w:val="nil"/>
            </w:tcBorders>
            <w:noWrap/>
            <w:vAlign w:val="center"/>
          </w:tcPr>
          <w:p w14:paraId="4B74A544" w14:textId="77777777" w:rsidR="00514E8E" w:rsidRDefault="00514E8E" w:rsidP="004D03C3">
            <w:pPr>
              <w:widowControl/>
              <w:jc w:val="left"/>
              <w:rPr>
                <w:rFonts w:eastAsia="仿宋"/>
                <w:color w:val="000000"/>
                <w:kern w:val="0"/>
                <w:sz w:val="24"/>
              </w:rPr>
            </w:pPr>
            <w:r>
              <w:rPr>
                <w:rFonts w:eastAsia="仿宋"/>
                <w:color w:val="000000"/>
                <w:kern w:val="0"/>
                <w:sz w:val="24"/>
              </w:rPr>
              <w:t>3.11. Multi-Active Additives</w:t>
            </w:r>
          </w:p>
        </w:tc>
        <w:tc>
          <w:tcPr>
            <w:tcW w:w="0" w:type="auto"/>
            <w:vMerge/>
            <w:tcBorders>
              <w:top w:val="nil"/>
              <w:left w:val="single" w:sz="8" w:space="0" w:color="auto"/>
              <w:bottom w:val="single" w:sz="8" w:space="0" w:color="000000"/>
              <w:right w:val="single" w:sz="8" w:space="0" w:color="auto"/>
            </w:tcBorders>
            <w:vAlign w:val="center"/>
          </w:tcPr>
          <w:p w14:paraId="54F4ECB5"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329AEC6"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122C5AA"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E05B52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C04051F" w14:textId="77777777" w:rsidR="00514E8E" w:rsidRDefault="00514E8E" w:rsidP="004D03C3">
            <w:pPr>
              <w:widowControl/>
              <w:jc w:val="left"/>
              <w:rPr>
                <w:rFonts w:eastAsia="仿宋"/>
                <w:color w:val="000000"/>
                <w:kern w:val="0"/>
                <w:sz w:val="22"/>
                <w:szCs w:val="22"/>
              </w:rPr>
            </w:pPr>
          </w:p>
        </w:tc>
      </w:tr>
      <w:tr w:rsidR="00514E8E" w14:paraId="03491189" w14:textId="77777777" w:rsidTr="004D03C3">
        <w:trPr>
          <w:trHeight w:val="300"/>
        </w:trPr>
        <w:tc>
          <w:tcPr>
            <w:tcW w:w="0" w:type="auto"/>
            <w:vMerge/>
            <w:tcBorders>
              <w:top w:val="nil"/>
              <w:left w:val="single" w:sz="8" w:space="0" w:color="auto"/>
              <w:bottom w:val="single" w:sz="8" w:space="0" w:color="000000"/>
              <w:right w:val="single" w:sz="8" w:space="0" w:color="auto"/>
            </w:tcBorders>
            <w:vAlign w:val="center"/>
          </w:tcPr>
          <w:p w14:paraId="4704266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05417441" w14:textId="77777777" w:rsidR="00514E8E" w:rsidRDefault="00514E8E" w:rsidP="004D03C3">
            <w:pPr>
              <w:widowControl/>
              <w:jc w:val="left"/>
              <w:rPr>
                <w:rFonts w:eastAsia="仿宋"/>
                <w:color w:val="000000"/>
                <w:kern w:val="0"/>
                <w:sz w:val="22"/>
                <w:szCs w:val="22"/>
              </w:rPr>
            </w:pPr>
          </w:p>
        </w:tc>
        <w:tc>
          <w:tcPr>
            <w:tcW w:w="0" w:type="auto"/>
            <w:tcBorders>
              <w:top w:val="nil"/>
              <w:left w:val="nil"/>
              <w:bottom w:val="single" w:sz="8" w:space="0" w:color="auto"/>
              <w:right w:val="nil"/>
            </w:tcBorders>
            <w:noWrap/>
            <w:vAlign w:val="center"/>
          </w:tcPr>
          <w:p w14:paraId="3B1599F6" w14:textId="77777777" w:rsidR="00514E8E" w:rsidRDefault="00514E8E" w:rsidP="004D03C3">
            <w:pPr>
              <w:widowControl/>
              <w:jc w:val="left"/>
              <w:rPr>
                <w:rFonts w:eastAsia="仿宋"/>
                <w:color w:val="000000"/>
                <w:kern w:val="0"/>
                <w:sz w:val="24"/>
              </w:rPr>
            </w:pPr>
            <w:r>
              <w:rPr>
                <w:rFonts w:eastAsia="仿宋"/>
                <w:color w:val="000000"/>
                <w:kern w:val="0"/>
                <w:sz w:val="24"/>
              </w:rPr>
              <w:t>3.12. Flame retardants</w:t>
            </w:r>
          </w:p>
        </w:tc>
        <w:tc>
          <w:tcPr>
            <w:tcW w:w="0" w:type="auto"/>
            <w:vMerge/>
            <w:tcBorders>
              <w:top w:val="nil"/>
              <w:left w:val="single" w:sz="8" w:space="0" w:color="auto"/>
              <w:bottom w:val="single" w:sz="8" w:space="0" w:color="000000"/>
              <w:right w:val="single" w:sz="8" w:space="0" w:color="auto"/>
            </w:tcBorders>
            <w:vAlign w:val="center"/>
          </w:tcPr>
          <w:p w14:paraId="46C03C9F"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57E279D3"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26687A3B"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1125F677" w14:textId="77777777" w:rsidR="00514E8E" w:rsidRDefault="00514E8E" w:rsidP="004D03C3">
            <w:pPr>
              <w:widowControl/>
              <w:jc w:val="left"/>
              <w:rPr>
                <w:rFonts w:eastAsia="仿宋"/>
                <w:color w:val="000000"/>
                <w:kern w:val="0"/>
                <w:sz w:val="22"/>
                <w:szCs w:val="22"/>
              </w:rPr>
            </w:pPr>
          </w:p>
        </w:tc>
        <w:tc>
          <w:tcPr>
            <w:tcW w:w="0" w:type="auto"/>
            <w:vMerge/>
            <w:tcBorders>
              <w:top w:val="nil"/>
              <w:left w:val="single" w:sz="8" w:space="0" w:color="auto"/>
              <w:bottom w:val="single" w:sz="8" w:space="0" w:color="000000"/>
              <w:right w:val="single" w:sz="8" w:space="0" w:color="auto"/>
            </w:tcBorders>
            <w:vAlign w:val="center"/>
          </w:tcPr>
          <w:p w14:paraId="786CDC37" w14:textId="77777777" w:rsidR="00514E8E" w:rsidRDefault="00514E8E" w:rsidP="004D03C3">
            <w:pPr>
              <w:widowControl/>
              <w:jc w:val="left"/>
              <w:rPr>
                <w:rFonts w:eastAsia="仿宋"/>
                <w:color w:val="000000"/>
                <w:kern w:val="0"/>
                <w:sz w:val="22"/>
                <w:szCs w:val="22"/>
              </w:rPr>
            </w:pPr>
          </w:p>
        </w:tc>
      </w:tr>
    </w:tbl>
    <w:p w14:paraId="25326972" w14:textId="77777777" w:rsidR="00514E8E" w:rsidRDefault="00514E8E" w:rsidP="00514E8E">
      <w:pPr>
        <w:spacing w:afterLines="50" w:after="156" w:line="400" w:lineRule="exact"/>
        <w:rPr>
          <w:rFonts w:eastAsia="仿宋"/>
          <w:color w:val="000000"/>
          <w:sz w:val="24"/>
        </w:rPr>
      </w:pPr>
    </w:p>
    <w:p w14:paraId="1A04087F" w14:textId="77777777" w:rsidR="00514E8E" w:rsidRDefault="00514E8E" w:rsidP="00514E8E">
      <w:pPr>
        <w:spacing w:afterLines="50" w:after="156" w:line="400" w:lineRule="exact"/>
        <w:rPr>
          <w:rFonts w:eastAsia="仿宋"/>
          <w:color w:val="000000"/>
          <w:sz w:val="24"/>
        </w:rPr>
      </w:pPr>
    </w:p>
    <w:p w14:paraId="27C69E98"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V. Assessment methods</w:t>
      </w:r>
    </w:p>
    <w:p w14:paraId="09BEF860" w14:textId="77777777" w:rsidR="00514E8E" w:rsidRDefault="00514E8E" w:rsidP="00514E8E">
      <w:pPr>
        <w:snapToGrid w:val="0"/>
        <w:spacing w:line="360" w:lineRule="auto"/>
        <w:ind w:firstLineChars="200" w:firstLine="482"/>
        <w:rPr>
          <w:rFonts w:eastAsia="仿宋"/>
          <w:color w:val="FF0000"/>
          <w:sz w:val="24"/>
        </w:rPr>
      </w:pPr>
      <w:r>
        <w:rPr>
          <w:rFonts w:eastAsia="仿宋"/>
          <w:b/>
          <w:color w:val="000000"/>
          <w:sz w:val="24"/>
        </w:rPr>
        <w:t>(</w:t>
      </w:r>
      <w:proofErr w:type="spellStart"/>
      <w:r>
        <w:rPr>
          <w:rFonts w:eastAsia="仿宋"/>
          <w:b/>
          <w:color w:val="000000"/>
          <w:sz w:val="24"/>
        </w:rPr>
        <w:t>i</w:t>
      </w:r>
      <w:proofErr w:type="spellEnd"/>
      <w:r>
        <w:rPr>
          <w:rFonts w:eastAsia="仿宋"/>
          <w:b/>
          <w:color w:val="000000"/>
          <w:sz w:val="24"/>
        </w:rPr>
        <w:t>) The manner in which grades are assessed:</w:t>
      </w:r>
    </w:p>
    <w:tbl>
      <w:tblPr>
        <w:tblW w:w="7520" w:type="dxa"/>
        <w:jc w:val="center"/>
        <w:tblLook w:val="0000" w:firstRow="0" w:lastRow="0" w:firstColumn="0" w:lastColumn="0" w:noHBand="0" w:noVBand="0"/>
      </w:tblPr>
      <w:tblGrid>
        <w:gridCol w:w="1880"/>
        <w:gridCol w:w="3760"/>
        <w:gridCol w:w="1880"/>
      </w:tblGrid>
      <w:tr w:rsidR="00514E8E" w14:paraId="2F5E167E" w14:textId="77777777" w:rsidTr="004D03C3">
        <w:trPr>
          <w:trHeight w:val="525"/>
          <w:jc w:val="center"/>
        </w:trPr>
        <w:tc>
          <w:tcPr>
            <w:tcW w:w="1880" w:type="dxa"/>
            <w:vMerge w:val="restart"/>
            <w:tcBorders>
              <w:top w:val="single" w:sz="8" w:space="0" w:color="auto"/>
              <w:left w:val="single" w:sz="8" w:space="0" w:color="auto"/>
              <w:bottom w:val="single" w:sz="8" w:space="0" w:color="000000"/>
              <w:right w:val="single" w:sz="8" w:space="0" w:color="auto"/>
            </w:tcBorders>
            <w:vAlign w:val="center"/>
          </w:tcPr>
          <w:p w14:paraId="7E4B3577" w14:textId="77777777" w:rsidR="00514E8E" w:rsidRDefault="00514E8E" w:rsidP="004D03C3">
            <w:pPr>
              <w:widowControl/>
              <w:jc w:val="center"/>
              <w:rPr>
                <w:rFonts w:eastAsia="仿宋"/>
                <w:color w:val="000000"/>
                <w:kern w:val="0"/>
                <w:szCs w:val="21"/>
              </w:rPr>
            </w:pPr>
            <w:r>
              <w:rPr>
                <w:rFonts w:eastAsia="仿宋"/>
                <w:color w:val="000000"/>
                <w:kern w:val="0"/>
                <w:szCs w:val="21"/>
              </w:rPr>
              <w:t>Assessment content and method</w:t>
            </w:r>
          </w:p>
        </w:tc>
        <w:tc>
          <w:tcPr>
            <w:tcW w:w="3760" w:type="dxa"/>
            <w:vMerge w:val="restart"/>
            <w:tcBorders>
              <w:top w:val="single" w:sz="8" w:space="0" w:color="auto"/>
              <w:left w:val="single" w:sz="8" w:space="0" w:color="auto"/>
              <w:bottom w:val="single" w:sz="8" w:space="0" w:color="000000"/>
              <w:right w:val="single" w:sz="8" w:space="0" w:color="auto"/>
            </w:tcBorders>
            <w:vAlign w:val="center"/>
          </w:tcPr>
          <w:p w14:paraId="264F1815" w14:textId="77777777" w:rsidR="00514E8E" w:rsidRDefault="00514E8E" w:rsidP="004D03C3">
            <w:pPr>
              <w:widowControl/>
              <w:jc w:val="center"/>
              <w:rPr>
                <w:rFonts w:eastAsia="仿宋"/>
                <w:color w:val="000000"/>
                <w:kern w:val="0"/>
                <w:szCs w:val="21"/>
              </w:rPr>
            </w:pPr>
            <w:r>
              <w:rPr>
                <w:rFonts w:eastAsia="仿宋"/>
                <w:color w:val="000000"/>
                <w:kern w:val="0"/>
                <w:szCs w:val="21"/>
              </w:rPr>
              <w:t>mark</w:t>
            </w:r>
          </w:p>
        </w:tc>
        <w:tc>
          <w:tcPr>
            <w:tcW w:w="1880" w:type="dxa"/>
            <w:tcBorders>
              <w:top w:val="single" w:sz="8" w:space="0" w:color="auto"/>
              <w:left w:val="nil"/>
              <w:bottom w:val="single" w:sz="8" w:space="0" w:color="auto"/>
              <w:right w:val="single" w:sz="8" w:space="0" w:color="auto"/>
            </w:tcBorders>
            <w:vAlign w:val="center"/>
          </w:tcPr>
          <w:p w14:paraId="435BAF3A" w14:textId="77777777" w:rsidR="00514E8E" w:rsidRDefault="00514E8E" w:rsidP="004D03C3">
            <w:pPr>
              <w:widowControl/>
              <w:jc w:val="center"/>
              <w:rPr>
                <w:rFonts w:eastAsia="仿宋"/>
                <w:color w:val="000000"/>
                <w:kern w:val="0"/>
                <w:szCs w:val="21"/>
              </w:rPr>
            </w:pPr>
            <w:r>
              <w:rPr>
                <w:rFonts w:eastAsia="仿宋"/>
                <w:color w:val="000000"/>
                <w:kern w:val="0"/>
                <w:szCs w:val="21"/>
              </w:rPr>
              <w:t>Corresponding to graduation requirements</w:t>
            </w:r>
          </w:p>
        </w:tc>
      </w:tr>
      <w:tr w:rsidR="00514E8E" w14:paraId="5346E1F9" w14:textId="77777777" w:rsidTr="004D03C3">
        <w:trPr>
          <w:trHeight w:val="285"/>
          <w:jc w:val="center"/>
        </w:trPr>
        <w:tc>
          <w:tcPr>
            <w:tcW w:w="1880" w:type="dxa"/>
            <w:vMerge/>
            <w:tcBorders>
              <w:top w:val="single" w:sz="8" w:space="0" w:color="auto"/>
              <w:left w:val="single" w:sz="8" w:space="0" w:color="auto"/>
              <w:bottom w:val="single" w:sz="8" w:space="0" w:color="000000"/>
              <w:right w:val="single" w:sz="8" w:space="0" w:color="auto"/>
            </w:tcBorders>
            <w:vAlign w:val="center"/>
          </w:tcPr>
          <w:p w14:paraId="4791B21F" w14:textId="77777777" w:rsidR="00514E8E" w:rsidRDefault="00514E8E" w:rsidP="004D03C3">
            <w:pPr>
              <w:widowControl/>
              <w:jc w:val="left"/>
              <w:rPr>
                <w:rFonts w:eastAsia="仿宋"/>
                <w:color w:val="000000"/>
                <w:kern w:val="0"/>
                <w:szCs w:val="21"/>
              </w:rPr>
            </w:pPr>
          </w:p>
        </w:tc>
        <w:tc>
          <w:tcPr>
            <w:tcW w:w="3760" w:type="dxa"/>
            <w:vMerge/>
            <w:tcBorders>
              <w:top w:val="single" w:sz="8" w:space="0" w:color="auto"/>
              <w:left w:val="single" w:sz="8" w:space="0" w:color="auto"/>
              <w:bottom w:val="single" w:sz="8" w:space="0" w:color="000000"/>
              <w:right w:val="single" w:sz="8" w:space="0" w:color="auto"/>
            </w:tcBorders>
            <w:vAlign w:val="center"/>
          </w:tcPr>
          <w:p w14:paraId="3B6B1AA4" w14:textId="77777777" w:rsidR="00514E8E" w:rsidRDefault="00514E8E" w:rsidP="004D03C3">
            <w:pPr>
              <w:widowControl/>
              <w:jc w:val="left"/>
              <w:rPr>
                <w:rFonts w:eastAsia="仿宋"/>
                <w:color w:val="000000"/>
                <w:kern w:val="0"/>
                <w:szCs w:val="21"/>
              </w:rPr>
            </w:pPr>
          </w:p>
        </w:tc>
        <w:tc>
          <w:tcPr>
            <w:tcW w:w="1880" w:type="dxa"/>
            <w:tcBorders>
              <w:top w:val="nil"/>
              <w:left w:val="nil"/>
              <w:bottom w:val="single" w:sz="8" w:space="0" w:color="auto"/>
              <w:right w:val="single" w:sz="8" w:space="0" w:color="auto"/>
            </w:tcBorders>
            <w:vAlign w:val="center"/>
          </w:tcPr>
          <w:p w14:paraId="16E9D514" w14:textId="77777777" w:rsidR="00514E8E" w:rsidRDefault="00514E8E" w:rsidP="004D03C3">
            <w:pPr>
              <w:widowControl/>
              <w:jc w:val="center"/>
              <w:rPr>
                <w:rFonts w:eastAsia="仿宋"/>
                <w:color w:val="000000"/>
                <w:kern w:val="0"/>
                <w:szCs w:val="21"/>
              </w:rPr>
            </w:pPr>
            <w:r>
              <w:rPr>
                <w:rFonts w:eastAsia="仿宋"/>
                <w:color w:val="000000"/>
                <w:kern w:val="0"/>
                <w:szCs w:val="21"/>
              </w:rPr>
              <w:t>Chemical Engineering and Processes 1, 2, 3, 4, 5, 6, 7, 10;</w:t>
            </w:r>
          </w:p>
          <w:p w14:paraId="23A02F64" w14:textId="77777777" w:rsidR="00514E8E" w:rsidRDefault="00514E8E" w:rsidP="004D03C3">
            <w:pPr>
              <w:widowControl/>
              <w:jc w:val="center"/>
              <w:rPr>
                <w:rFonts w:eastAsia="仿宋"/>
                <w:color w:val="000000"/>
                <w:kern w:val="0"/>
                <w:szCs w:val="21"/>
              </w:rPr>
            </w:pPr>
            <w:r>
              <w:rPr>
                <w:rFonts w:eastAsia="仿宋"/>
                <w:color w:val="000000"/>
                <w:kern w:val="0"/>
                <w:szCs w:val="21"/>
              </w:rPr>
              <w:t>Energy Chemical Engineering 2, 3, 4, 6, 7, 10.</w:t>
            </w:r>
          </w:p>
        </w:tc>
      </w:tr>
      <w:tr w:rsidR="00514E8E" w14:paraId="6B983461" w14:textId="77777777" w:rsidTr="004D03C3">
        <w:trPr>
          <w:trHeight w:val="285"/>
          <w:jc w:val="center"/>
        </w:trPr>
        <w:tc>
          <w:tcPr>
            <w:tcW w:w="1880" w:type="dxa"/>
            <w:vMerge w:val="restart"/>
            <w:tcBorders>
              <w:top w:val="nil"/>
              <w:left w:val="single" w:sz="8" w:space="0" w:color="auto"/>
              <w:bottom w:val="single" w:sz="8" w:space="0" w:color="000000"/>
              <w:right w:val="single" w:sz="8" w:space="0" w:color="auto"/>
            </w:tcBorders>
            <w:vAlign w:val="center"/>
          </w:tcPr>
          <w:p w14:paraId="6157F4B5" w14:textId="77777777" w:rsidR="00514E8E" w:rsidRDefault="00514E8E" w:rsidP="004D03C3">
            <w:pPr>
              <w:widowControl/>
              <w:jc w:val="center"/>
              <w:rPr>
                <w:rFonts w:eastAsia="仿宋"/>
                <w:color w:val="000000"/>
                <w:kern w:val="0"/>
                <w:szCs w:val="21"/>
              </w:rPr>
            </w:pPr>
            <w:r>
              <w:rPr>
                <w:rFonts w:eastAsia="仿宋"/>
                <w:color w:val="000000"/>
                <w:kern w:val="0"/>
                <w:szCs w:val="21"/>
              </w:rPr>
              <w:t>Regular grades (40%)</w:t>
            </w:r>
          </w:p>
        </w:tc>
        <w:tc>
          <w:tcPr>
            <w:tcW w:w="3760" w:type="dxa"/>
            <w:tcBorders>
              <w:top w:val="nil"/>
              <w:left w:val="nil"/>
              <w:bottom w:val="single" w:sz="8" w:space="0" w:color="auto"/>
              <w:right w:val="single" w:sz="8" w:space="0" w:color="auto"/>
            </w:tcBorders>
            <w:vAlign w:val="center"/>
          </w:tcPr>
          <w:p w14:paraId="0653A923" w14:textId="77777777" w:rsidR="00514E8E" w:rsidRDefault="00514E8E" w:rsidP="004D03C3">
            <w:pPr>
              <w:widowControl/>
              <w:jc w:val="center"/>
              <w:rPr>
                <w:rFonts w:eastAsia="仿宋"/>
                <w:color w:val="000000"/>
                <w:kern w:val="0"/>
                <w:szCs w:val="21"/>
              </w:rPr>
            </w:pPr>
            <w:r>
              <w:rPr>
                <w:rFonts w:eastAsia="仿宋"/>
                <w:color w:val="000000"/>
                <w:kern w:val="0"/>
                <w:szCs w:val="21"/>
              </w:rPr>
              <w:t>Homework (100 points)</w:t>
            </w:r>
          </w:p>
        </w:tc>
        <w:tc>
          <w:tcPr>
            <w:tcW w:w="1880" w:type="dxa"/>
            <w:tcBorders>
              <w:top w:val="nil"/>
              <w:left w:val="nil"/>
              <w:bottom w:val="single" w:sz="8" w:space="0" w:color="auto"/>
              <w:right w:val="single" w:sz="8" w:space="0" w:color="auto"/>
            </w:tcBorders>
            <w:vAlign w:val="center"/>
          </w:tcPr>
          <w:p w14:paraId="528C4DF9"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r w:rsidR="00514E8E" w14:paraId="210957A9" w14:textId="77777777" w:rsidTr="004D03C3">
        <w:trPr>
          <w:trHeight w:val="285"/>
          <w:jc w:val="center"/>
        </w:trPr>
        <w:tc>
          <w:tcPr>
            <w:tcW w:w="1880" w:type="dxa"/>
            <w:vMerge/>
            <w:tcBorders>
              <w:top w:val="nil"/>
              <w:left w:val="single" w:sz="8" w:space="0" w:color="auto"/>
              <w:bottom w:val="single" w:sz="8" w:space="0" w:color="000000"/>
              <w:right w:val="single" w:sz="8" w:space="0" w:color="auto"/>
            </w:tcBorders>
            <w:vAlign w:val="center"/>
          </w:tcPr>
          <w:p w14:paraId="491E4ECB" w14:textId="77777777" w:rsidR="00514E8E" w:rsidRDefault="00514E8E" w:rsidP="004D03C3">
            <w:pPr>
              <w:widowControl/>
              <w:jc w:val="left"/>
              <w:rPr>
                <w:rFonts w:eastAsia="仿宋"/>
                <w:color w:val="000000"/>
                <w:kern w:val="0"/>
                <w:szCs w:val="21"/>
              </w:rPr>
            </w:pPr>
          </w:p>
        </w:tc>
        <w:tc>
          <w:tcPr>
            <w:tcW w:w="3760" w:type="dxa"/>
            <w:tcBorders>
              <w:top w:val="nil"/>
              <w:left w:val="nil"/>
              <w:bottom w:val="single" w:sz="8" w:space="0" w:color="auto"/>
              <w:right w:val="single" w:sz="8" w:space="0" w:color="auto"/>
            </w:tcBorders>
            <w:vAlign w:val="center"/>
          </w:tcPr>
          <w:p w14:paraId="2AC1AEC5" w14:textId="77777777" w:rsidR="00514E8E" w:rsidRDefault="00514E8E" w:rsidP="004D03C3">
            <w:pPr>
              <w:widowControl/>
              <w:jc w:val="center"/>
              <w:rPr>
                <w:rFonts w:eastAsia="仿宋"/>
                <w:color w:val="000000"/>
                <w:kern w:val="0"/>
                <w:szCs w:val="21"/>
              </w:rPr>
            </w:pPr>
            <w:r>
              <w:rPr>
                <w:rFonts w:eastAsia="仿宋"/>
                <w:color w:val="000000"/>
                <w:kern w:val="0"/>
                <w:szCs w:val="21"/>
              </w:rPr>
              <w:t>Attendance (100 points)</w:t>
            </w:r>
          </w:p>
        </w:tc>
        <w:tc>
          <w:tcPr>
            <w:tcW w:w="1880" w:type="dxa"/>
            <w:tcBorders>
              <w:top w:val="nil"/>
              <w:left w:val="nil"/>
              <w:bottom w:val="single" w:sz="8" w:space="0" w:color="auto"/>
              <w:right w:val="single" w:sz="8" w:space="0" w:color="auto"/>
            </w:tcBorders>
            <w:vAlign w:val="center"/>
          </w:tcPr>
          <w:p w14:paraId="635A7A0E"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r w:rsidR="00514E8E" w14:paraId="5D120EFE" w14:textId="77777777" w:rsidTr="004D03C3">
        <w:trPr>
          <w:trHeight w:val="285"/>
          <w:jc w:val="center"/>
        </w:trPr>
        <w:tc>
          <w:tcPr>
            <w:tcW w:w="1880" w:type="dxa"/>
            <w:vMerge/>
            <w:tcBorders>
              <w:top w:val="nil"/>
              <w:left w:val="single" w:sz="8" w:space="0" w:color="auto"/>
              <w:bottom w:val="single" w:sz="8" w:space="0" w:color="000000"/>
              <w:right w:val="single" w:sz="8" w:space="0" w:color="auto"/>
            </w:tcBorders>
            <w:vAlign w:val="center"/>
          </w:tcPr>
          <w:p w14:paraId="7E74A96F" w14:textId="77777777" w:rsidR="00514E8E" w:rsidRDefault="00514E8E" w:rsidP="004D03C3">
            <w:pPr>
              <w:widowControl/>
              <w:jc w:val="left"/>
              <w:rPr>
                <w:rFonts w:eastAsia="仿宋"/>
                <w:color w:val="000000"/>
                <w:kern w:val="0"/>
                <w:szCs w:val="21"/>
              </w:rPr>
            </w:pPr>
          </w:p>
        </w:tc>
        <w:tc>
          <w:tcPr>
            <w:tcW w:w="5640" w:type="dxa"/>
            <w:gridSpan w:val="2"/>
            <w:tcBorders>
              <w:top w:val="single" w:sz="8" w:space="0" w:color="auto"/>
              <w:left w:val="nil"/>
              <w:bottom w:val="single" w:sz="8" w:space="0" w:color="auto"/>
              <w:right w:val="single" w:sz="8" w:space="0" w:color="000000"/>
            </w:tcBorders>
            <w:vAlign w:val="center"/>
          </w:tcPr>
          <w:p w14:paraId="5C950C9F" w14:textId="77777777" w:rsidR="00514E8E" w:rsidRDefault="00514E8E" w:rsidP="004D03C3">
            <w:pPr>
              <w:widowControl/>
              <w:jc w:val="center"/>
              <w:rPr>
                <w:rFonts w:eastAsia="仿宋"/>
                <w:color w:val="000000"/>
                <w:kern w:val="0"/>
                <w:szCs w:val="21"/>
              </w:rPr>
            </w:pPr>
            <w:r>
              <w:rPr>
                <w:rFonts w:eastAsia="仿宋"/>
                <w:color w:val="000000"/>
                <w:kern w:val="0"/>
                <w:szCs w:val="21"/>
              </w:rPr>
              <w:t>Regular grade = Assignment * 0.75 + Attendance * 0.25</w:t>
            </w:r>
          </w:p>
        </w:tc>
      </w:tr>
      <w:tr w:rsidR="00514E8E" w14:paraId="2B67ADFE" w14:textId="77777777" w:rsidTr="004D03C3">
        <w:trPr>
          <w:trHeight w:val="285"/>
          <w:jc w:val="center"/>
        </w:trPr>
        <w:tc>
          <w:tcPr>
            <w:tcW w:w="1880" w:type="dxa"/>
            <w:vMerge w:val="restart"/>
            <w:tcBorders>
              <w:top w:val="nil"/>
              <w:left w:val="single" w:sz="8" w:space="0" w:color="auto"/>
              <w:bottom w:val="single" w:sz="8" w:space="0" w:color="000000"/>
              <w:right w:val="single" w:sz="8" w:space="0" w:color="auto"/>
            </w:tcBorders>
            <w:vAlign w:val="center"/>
          </w:tcPr>
          <w:p w14:paraId="18D6214F" w14:textId="77777777" w:rsidR="00514E8E" w:rsidRDefault="00514E8E" w:rsidP="004D03C3">
            <w:pPr>
              <w:widowControl/>
              <w:jc w:val="center"/>
              <w:rPr>
                <w:rFonts w:eastAsia="仿宋"/>
                <w:color w:val="000000"/>
                <w:kern w:val="0"/>
                <w:szCs w:val="21"/>
              </w:rPr>
            </w:pPr>
            <w:r>
              <w:rPr>
                <w:rFonts w:eastAsia="仿宋"/>
                <w:color w:val="000000"/>
                <w:kern w:val="0"/>
                <w:szCs w:val="21"/>
              </w:rPr>
              <w:t>Final examination results (60%)</w:t>
            </w:r>
          </w:p>
        </w:tc>
        <w:tc>
          <w:tcPr>
            <w:tcW w:w="3760" w:type="dxa"/>
            <w:tcBorders>
              <w:top w:val="nil"/>
              <w:left w:val="nil"/>
              <w:bottom w:val="single" w:sz="8" w:space="0" w:color="auto"/>
              <w:right w:val="single" w:sz="8" w:space="0" w:color="auto"/>
            </w:tcBorders>
            <w:vAlign w:val="center"/>
          </w:tcPr>
          <w:p w14:paraId="69C890EA" w14:textId="77777777" w:rsidR="00514E8E" w:rsidRDefault="00514E8E" w:rsidP="004D03C3">
            <w:pPr>
              <w:widowControl/>
              <w:jc w:val="center"/>
              <w:rPr>
                <w:rFonts w:eastAsia="仿宋"/>
                <w:color w:val="000000"/>
                <w:kern w:val="0"/>
                <w:szCs w:val="21"/>
              </w:rPr>
            </w:pPr>
            <w:r>
              <w:rPr>
                <w:rFonts w:eastAsia="仿宋"/>
                <w:color w:val="000000"/>
                <w:kern w:val="0"/>
                <w:szCs w:val="21"/>
              </w:rPr>
              <w:t>Fill in the blanks (30 points)</w:t>
            </w:r>
          </w:p>
        </w:tc>
        <w:tc>
          <w:tcPr>
            <w:tcW w:w="1880" w:type="dxa"/>
            <w:tcBorders>
              <w:top w:val="nil"/>
              <w:left w:val="nil"/>
              <w:bottom w:val="single" w:sz="8" w:space="0" w:color="auto"/>
              <w:right w:val="single" w:sz="8" w:space="0" w:color="auto"/>
            </w:tcBorders>
            <w:vAlign w:val="center"/>
          </w:tcPr>
          <w:p w14:paraId="4E6C4A35"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r w:rsidR="00514E8E" w14:paraId="05275FB9" w14:textId="77777777" w:rsidTr="004D03C3">
        <w:trPr>
          <w:trHeight w:val="525"/>
          <w:jc w:val="center"/>
        </w:trPr>
        <w:tc>
          <w:tcPr>
            <w:tcW w:w="1880" w:type="dxa"/>
            <w:vMerge/>
            <w:tcBorders>
              <w:top w:val="nil"/>
              <w:left w:val="single" w:sz="8" w:space="0" w:color="auto"/>
              <w:bottom w:val="single" w:sz="8" w:space="0" w:color="000000"/>
              <w:right w:val="single" w:sz="8" w:space="0" w:color="auto"/>
            </w:tcBorders>
            <w:vAlign w:val="center"/>
          </w:tcPr>
          <w:p w14:paraId="438AC1D7" w14:textId="77777777" w:rsidR="00514E8E" w:rsidRDefault="00514E8E" w:rsidP="004D03C3">
            <w:pPr>
              <w:widowControl/>
              <w:jc w:val="left"/>
              <w:rPr>
                <w:rFonts w:eastAsia="仿宋"/>
                <w:color w:val="000000"/>
                <w:kern w:val="0"/>
                <w:szCs w:val="21"/>
              </w:rPr>
            </w:pPr>
          </w:p>
        </w:tc>
        <w:tc>
          <w:tcPr>
            <w:tcW w:w="3760" w:type="dxa"/>
            <w:tcBorders>
              <w:top w:val="nil"/>
              <w:left w:val="nil"/>
              <w:bottom w:val="single" w:sz="8" w:space="0" w:color="auto"/>
              <w:right w:val="single" w:sz="8" w:space="0" w:color="auto"/>
            </w:tcBorders>
            <w:vAlign w:val="center"/>
          </w:tcPr>
          <w:p w14:paraId="3D3B2368" w14:textId="77777777" w:rsidR="00514E8E" w:rsidRDefault="00514E8E" w:rsidP="004D03C3">
            <w:pPr>
              <w:widowControl/>
              <w:jc w:val="center"/>
              <w:rPr>
                <w:rFonts w:eastAsia="仿宋"/>
                <w:color w:val="000000"/>
                <w:kern w:val="0"/>
                <w:szCs w:val="21"/>
              </w:rPr>
            </w:pPr>
            <w:r>
              <w:rPr>
                <w:rFonts w:eastAsia="仿宋"/>
                <w:color w:val="000000"/>
                <w:kern w:val="0"/>
                <w:szCs w:val="21"/>
              </w:rPr>
              <w:t>Judgment questions (10 points)</w:t>
            </w:r>
          </w:p>
        </w:tc>
        <w:tc>
          <w:tcPr>
            <w:tcW w:w="1880" w:type="dxa"/>
            <w:tcBorders>
              <w:top w:val="nil"/>
              <w:left w:val="nil"/>
              <w:bottom w:val="single" w:sz="8" w:space="0" w:color="auto"/>
              <w:right w:val="single" w:sz="8" w:space="0" w:color="auto"/>
            </w:tcBorders>
            <w:vAlign w:val="center"/>
          </w:tcPr>
          <w:p w14:paraId="20CA1F81"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r w:rsidR="00514E8E" w14:paraId="6DFDA617" w14:textId="77777777" w:rsidTr="004D03C3">
        <w:trPr>
          <w:trHeight w:val="285"/>
          <w:jc w:val="center"/>
        </w:trPr>
        <w:tc>
          <w:tcPr>
            <w:tcW w:w="1880" w:type="dxa"/>
            <w:vMerge/>
            <w:tcBorders>
              <w:top w:val="nil"/>
              <w:left w:val="single" w:sz="8" w:space="0" w:color="auto"/>
              <w:bottom w:val="single" w:sz="8" w:space="0" w:color="000000"/>
              <w:right w:val="single" w:sz="8" w:space="0" w:color="auto"/>
            </w:tcBorders>
            <w:vAlign w:val="center"/>
          </w:tcPr>
          <w:p w14:paraId="528FF71A" w14:textId="77777777" w:rsidR="00514E8E" w:rsidRDefault="00514E8E" w:rsidP="004D03C3">
            <w:pPr>
              <w:widowControl/>
              <w:jc w:val="left"/>
              <w:rPr>
                <w:rFonts w:eastAsia="仿宋"/>
                <w:color w:val="000000"/>
                <w:kern w:val="0"/>
                <w:szCs w:val="21"/>
              </w:rPr>
            </w:pPr>
          </w:p>
        </w:tc>
        <w:tc>
          <w:tcPr>
            <w:tcW w:w="3760" w:type="dxa"/>
            <w:tcBorders>
              <w:top w:val="nil"/>
              <w:left w:val="nil"/>
              <w:bottom w:val="single" w:sz="8" w:space="0" w:color="auto"/>
              <w:right w:val="single" w:sz="8" w:space="0" w:color="auto"/>
            </w:tcBorders>
            <w:vAlign w:val="center"/>
          </w:tcPr>
          <w:p w14:paraId="78077171" w14:textId="77777777" w:rsidR="00514E8E" w:rsidRDefault="00514E8E" w:rsidP="004D03C3">
            <w:pPr>
              <w:widowControl/>
              <w:jc w:val="center"/>
              <w:rPr>
                <w:rFonts w:eastAsia="仿宋"/>
                <w:color w:val="000000"/>
                <w:kern w:val="0"/>
                <w:szCs w:val="21"/>
              </w:rPr>
            </w:pPr>
            <w:r>
              <w:rPr>
                <w:rFonts w:eastAsia="仿宋"/>
                <w:color w:val="000000"/>
                <w:kern w:val="0"/>
                <w:szCs w:val="21"/>
              </w:rPr>
              <w:t>Multiple choice questions (10 points)</w:t>
            </w:r>
          </w:p>
        </w:tc>
        <w:tc>
          <w:tcPr>
            <w:tcW w:w="1880" w:type="dxa"/>
            <w:tcBorders>
              <w:top w:val="nil"/>
              <w:left w:val="nil"/>
              <w:bottom w:val="single" w:sz="8" w:space="0" w:color="auto"/>
              <w:right w:val="single" w:sz="8" w:space="0" w:color="auto"/>
            </w:tcBorders>
            <w:vAlign w:val="center"/>
          </w:tcPr>
          <w:p w14:paraId="5097E373"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r w:rsidR="00514E8E" w14:paraId="4CD28AEE" w14:textId="77777777" w:rsidTr="004D03C3">
        <w:trPr>
          <w:trHeight w:val="525"/>
          <w:jc w:val="center"/>
        </w:trPr>
        <w:tc>
          <w:tcPr>
            <w:tcW w:w="1880" w:type="dxa"/>
            <w:vMerge/>
            <w:tcBorders>
              <w:top w:val="nil"/>
              <w:left w:val="single" w:sz="8" w:space="0" w:color="auto"/>
              <w:bottom w:val="single" w:sz="8" w:space="0" w:color="000000"/>
              <w:right w:val="single" w:sz="8" w:space="0" w:color="auto"/>
            </w:tcBorders>
            <w:vAlign w:val="center"/>
          </w:tcPr>
          <w:p w14:paraId="36D9AF1A" w14:textId="77777777" w:rsidR="00514E8E" w:rsidRDefault="00514E8E" w:rsidP="004D03C3">
            <w:pPr>
              <w:widowControl/>
              <w:jc w:val="left"/>
              <w:rPr>
                <w:rFonts w:eastAsia="仿宋"/>
                <w:color w:val="000000"/>
                <w:kern w:val="0"/>
                <w:szCs w:val="21"/>
              </w:rPr>
            </w:pPr>
          </w:p>
        </w:tc>
        <w:tc>
          <w:tcPr>
            <w:tcW w:w="3760" w:type="dxa"/>
            <w:tcBorders>
              <w:top w:val="nil"/>
              <w:left w:val="nil"/>
              <w:bottom w:val="single" w:sz="8" w:space="0" w:color="auto"/>
              <w:right w:val="single" w:sz="8" w:space="0" w:color="auto"/>
            </w:tcBorders>
            <w:vAlign w:val="center"/>
          </w:tcPr>
          <w:p w14:paraId="581F3DE7" w14:textId="77777777" w:rsidR="00514E8E" w:rsidRDefault="00514E8E" w:rsidP="004D03C3">
            <w:pPr>
              <w:widowControl/>
              <w:jc w:val="center"/>
              <w:rPr>
                <w:rFonts w:eastAsia="仿宋"/>
                <w:color w:val="000000"/>
                <w:kern w:val="0"/>
                <w:szCs w:val="21"/>
              </w:rPr>
            </w:pPr>
            <w:r>
              <w:rPr>
                <w:rFonts w:eastAsia="仿宋"/>
                <w:color w:val="000000"/>
                <w:kern w:val="0"/>
                <w:szCs w:val="21"/>
              </w:rPr>
              <w:t>Q&amp;A and Analytical Questions (50 points)</w:t>
            </w:r>
          </w:p>
        </w:tc>
        <w:tc>
          <w:tcPr>
            <w:tcW w:w="1880" w:type="dxa"/>
            <w:tcBorders>
              <w:top w:val="nil"/>
              <w:left w:val="nil"/>
              <w:bottom w:val="single" w:sz="8" w:space="0" w:color="auto"/>
              <w:right w:val="single" w:sz="8" w:space="0" w:color="auto"/>
            </w:tcBorders>
            <w:vAlign w:val="center"/>
          </w:tcPr>
          <w:p w14:paraId="4196AF5E" w14:textId="77777777" w:rsidR="00514E8E" w:rsidRDefault="00514E8E" w:rsidP="004D03C3">
            <w:pPr>
              <w:widowControl/>
              <w:jc w:val="center"/>
              <w:rPr>
                <w:rFonts w:eastAsia="仿宋"/>
                <w:color w:val="000000"/>
                <w:kern w:val="0"/>
                <w:szCs w:val="21"/>
              </w:rPr>
            </w:pPr>
            <w:r>
              <w:rPr>
                <w:rFonts w:eastAsia="仿宋"/>
                <w:color w:val="000000"/>
                <w:kern w:val="0"/>
                <w:szCs w:val="21"/>
              </w:rPr>
              <w:t>√</w:t>
            </w:r>
          </w:p>
        </w:tc>
      </w:tr>
    </w:tbl>
    <w:p w14:paraId="4428A7E0" w14:textId="77777777" w:rsidR="00514E8E" w:rsidRDefault="00514E8E" w:rsidP="00514E8E">
      <w:pPr>
        <w:snapToGrid w:val="0"/>
        <w:spacing w:line="360" w:lineRule="auto"/>
        <w:ind w:firstLineChars="200" w:firstLine="482"/>
        <w:rPr>
          <w:rFonts w:eastAsia="仿宋"/>
          <w:b/>
          <w:color w:val="0070C0"/>
          <w:sz w:val="24"/>
        </w:rPr>
      </w:pPr>
    </w:p>
    <w:p w14:paraId="66BD06ED" w14:textId="77777777" w:rsidR="00514E8E" w:rsidRDefault="00514E8E" w:rsidP="00514E8E">
      <w:pPr>
        <w:snapToGrid w:val="0"/>
        <w:spacing w:line="360" w:lineRule="auto"/>
        <w:ind w:firstLineChars="200" w:firstLine="482"/>
        <w:rPr>
          <w:rFonts w:eastAsia="仿宋"/>
          <w:sz w:val="24"/>
        </w:rPr>
      </w:pPr>
      <w:r>
        <w:rPr>
          <w:rFonts w:eastAsia="仿宋"/>
          <w:b/>
          <w:color w:val="000000"/>
          <w:sz w:val="24"/>
        </w:rPr>
        <w:t xml:space="preserve">(ii) Composition of grades: </w:t>
      </w:r>
      <w:r>
        <w:rPr>
          <w:rFonts w:eastAsia="仿宋"/>
          <w:sz w:val="24"/>
        </w:rPr>
        <w:t>40% process grade, 0% laboratory grade, 60% final examination grade.</w:t>
      </w:r>
    </w:p>
    <w:p w14:paraId="7CBFA808" w14:textId="77777777" w:rsidR="00514E8E" w:rsidRDefault="00514E8E" w:rsidP="00514E8E">
      <w:pPr>
        <w:snapToGrid w:val="0"/>
        <w:spacing w:line="360" w:lineRule="auto"/>
        <w:ind w:firstLineChars="200" w:firstLine="482"/>
        <w:rPr>
          <w:rFonts w:eastAsia="仿宋"/>
          <w:b/>
          <w:color w:val="000000"/>
          <w:sz w:val="24"/>
        </w:rPr>
      </w:pPr>
      <w:r>
        <w:rPr>
          <w:rFonts w:eastAsia="仿宋"/>
          <w:b/>
          <w:color w:val="000000"/>
          <w:sz w:val="24"/>
        </w:rPr>
        <w:t>(iii) Assessment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3"/>
        <w:gridCol w:w="1325"/>
        <w:gridCol w:w="798"/>
        <w:gridCol w:w="2410"/>
        <w:gridCol w:w="2035"/>
      </w:tblGrid>
      <w:tr w:rsidR="00514E8E" w14:paraId="23AD1450" w14:textId="77777777" w:rsidTr="004D03C3">
        <w:trPr>
          <w:jc w:val="center"/>
        </w:trPr>
        <w:tc>
          <w:tcPr>
            <w:tcW w:w="1578" w:type="dxa"/>
            <w:gridSpan w:val="2"/>
            <w:vAlign w:val="center"/>
          </w:tcPr>
          <w:p w14:paraId="5F9E375C"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appraisal session</w:t>
            </w:r>
          </w:p>
        </w:tc>
        <w:tc>
          <w:tcPr>
            <w:tcW w:w="798" w:type="dxa"/>
            <w:vAlign w:val="center"/>
          </w:tcPr>
          <w:p w14:paraId="53BEB962"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value of a score</w:t>
            </w:r>
          </w:p>
        </w:tc>
        <w:tc>
          <w:tcPr>
            <w:tcW w:w="2410" w:type="dxa"/>
            <w:vAlign w:val="center"/>
          </w:tcPr>
          <w:p w14:paraId="56DAD332"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Appraisal/evaluation rules</w:t>
            </w:r>
          </w:p>
        </w:tc>
        <w:tc>
          <w:tcPr>
            <w:tcW w:w="2035" w:type="dxa"/>
            <w:vAlign w:val="center"/>
          </w:tcPr>
          <w:p w14:paraId="23E502E7"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Corresponding course objectives</w:t>
            </w:r>
          </w:p>
        </w:tc>
      </w:tr>
      <w:tr w:rsidR="00514E8E" w14:paraId="5F19877D" w14:textId="77777777" w:rsidTr="004D03C3">
        <w:trPr>
          <w:jc w:val="center"/>
        </w:trPr>
        <w:tc>
          <w:tcPr>
            <w:tcW w:w="817" w:type="dxa"/>
            <w:vMerge w:val="restart"/>
            <w:vAlign w:val="center"/>
          </w:tcPr>
          <w:p w14:paraId="41F103F9"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process assessment</w:t>
            </w:r>
          </w:p>
        </w:tc>
        <w:tc>
          <w:tcPr>
            <w:tcW w:w="761" w:type="dxa"/>
            <w:vAlign w:val="center"/>
          </w:tcPr>
          <w:p w14:paraId="5632492A"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operation</w:t>
            </w:r>
          </w:p>
        </w:tc>
        <w:tc>
          <w:tcPr>
            <w:tcW w:w="798" w:type="dxa"/>
            <w:vAlign w:val="center"/>
          </w:tcPr>
          <w:p w14:paraId="622DA4B3" w14:textId="77777777" w:rsidR="00514E8E" w:rsidRDefault="00514E8E" w:rsidP="004D03C3">
            <w:pPr>
              <w:adjustRightInd w:val="0"/>
              <w:snapToGrid w:val="0"/>
              <w:jc w:val="center"/>
              <w:rPr>
                <w:rFonts w:eastAsia="仿宋"/>
                <w:color w:val="000000"/>
                <w:kern w:val="0"/>
                <w:szCs w:val="21"/>
              </w:rPr>
            </w:pPr>
            <w:r>
              <w:rPr>
                <w:rFonts w:eastAsia="仿宋"/>
                <w:color w:val="000000"/>
                <w:kern w:val="0"/>
                <w:szCs w:val="21"/>
              </w:rPr>
              <w:t>100</w:t>
            </w:r>
          </w:p>
        </w:tc>
        <w:tc>
          <w:tcPr>
            <w:tcW w:w="2410" w:type="dxa"/>
            <w:vAlign w:val="center"/>
          </w:tcPr>
          <w:p w14:paraId="0C145C12"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Marks awarded based on standard answers to assignments</w:t>
            </w:r>
          </w:p>
        </w:tc>
        <w:tc>
          <w:tcPr>
            <w:tcW w:w="2035" w:type="dxa"/>
            <w:vAlign w:val="center"/>
          </w:tcPr>
          <w:p w14:paraId="041CC761"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1, 2, 3, 4, 5, 6</w:t>
            </w:r>
          </w:p>
        </w:tc>
      </w:tr>
      <w:tr w:rsidR="00514E8E" w14:paraId="1F035923" w14:textId="77777777" w:rsidTr="004D03C3">
        <w:trPr>
          <w:jc w:val="center"/>
        </w:trPr>
        <w:tc>
          <w:tcPr>
            <w:tcW w:w="817" w:type="dxa"/>
            <w:vMerge/>
            <w:vAlign w:val="center"/>
          </w:tcPr>
          <w:p w14:paraId="716FA98A" w14:textId="77777777" w:rsidR="00514E8E" w:rsidRDefault="00514E8E" w:rsidP="004D03C3">
            <w:pPr>
              <w:snapToGrid w:val="0"/>
              <w:spacing w:line="360" w:lineRule="auto"/>
              <w:jc w:val="center"/>
              <w:rPr>
                <w:rFonts w:eastAsia="仿宋"/>
                <w:b/>
                <w:color w:val="000000"/>
                <w:szCs w:val="21"/>
              </w:rPr>
            </w:pPr>
          </w:p>
        </w:tc>
        <w:tc>
          <w:tcPr>
            <w:tcW w:w="761" w:type="dxa"/>
            <w:vAlign w:val="center"/>
          </w:tcPr>
          <w:p w14:paraId="63C7F8E2"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exam records</w:t>
            </w:r>
          </w:p>
        </w:tc>
        <w:tc>
          <w:tcPr>
            <w:tcW w:w="798" w:type="dxa"/>
            <w:vAlign w:val="center"/>
          </w:tcPr>
          <w:p w14:paraId="09A3E9B8" w14:textId="77777777" w:rsidR="00514E8E" w:rsidRDefault="00514E8E" w:rsidP="004D03C3">
            <w:pPr>
              <w:adjustRightInd w:val="0"/>
              <w:snapToGrid w:val="0"/>
              <w:jc w:val="center"/>
              <w:rPr>
                <w:rFonts w:eastAsia="仿宋"/>
                <w:color w:val="000000"/>
                <w:kern w:val="0"/>
                <w:szCs w:val="21"/>
              </w:rPr>
            </w:pPr>
            <w:r>
              <w:rPr>
                <w:rFonts w:eastAsia="仿宋"/>
                <w:color w:val="000000"/>
                <w:kern w:val="0"/>
                <w:szCs w:val="21"/>
              </w:rPr>
              <w:t>100</w:t>
            </w:r>
          </w:p>
        </w:tc>
        <w:tc>
          <w:tcPr>
            <w:tcW w:w="2410" w:type="dxa"/>
            <w:vAlign w:val="center"/>
          </w:tcPr>
          <w:p w14:paraId="7049F5BB"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20 points for one absence</w:t>
            </w:r>
          </w:p>
        </w:tc>
        <w:tc>
          <w:tcPr>
            <w:tcW w:w="2035" w:type="dxa"/>
            <w:vAlign w:val="center"/>
          </w:tcPr>
          <w:p w14:paraId="6065087C"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w:t>
            </w:r>
          </w:p>
        </w:tc>
      </w:tr>
      <w:tr w:rsidR="00514E8E" w14:paraId="5E1C790C" w14:textId="77777777" w:rsidTr="004D03C3">
        <w:trPr>
          <w:jc w:val="center"/>
        </w:trPr>
        <w:tc>
          <w:tcPr>
            <w:tcW w:w="817" w:type="dxa"/>
            <w:vAlign w:val="center"/>
          </w:tcPr>
          <w:p w14:paraId="5E7F5041"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End-of-Course Assessment</w:t>
            </w:r>
          </w:p>
        </w:tc>
        <w:tc>
          <w:tcPr>
            <w:tcW w:w="761" w:type="dxa"/>
            <w:vAlign w:val="center"/>
          </w:tcPr>
          <w:p w14:paraId="5536C4D3" w14:textId="77777777" w:rsidR="00514E8E" w:rsidRDefault="00514E8E" w:rsidP="004D03C3">
            <w:pPr>
              <w:snapToGrid w:val="0"/>
              <w:spacing w:line="360" w:lineRule="auto"/>
              <w:jc w:val="center"/>
              <w:rPr>
                <w:rFonts w:eastAsia="仿宋"/>
                <w:b/>
                <w:color w:val="000000"/>
                <w:szCs w:val="21"/>
              </w:rPr>
            </w:pPr>
            <w:r>
              <w:rPr>
                <w:rFonts w:eastAsia="仿宋"/>
                <w:b/>
                <w:color w:val="000000"/>
                <w:szCs w:val="21"/>
              </w:rPr>
              <w:t>end-of-course examination</w:t>
            </w:r>
          </w:p>
        </w:tc>
        <w:tc>
          <w:tcPr>
            <w:tcW w:w="798" w:type="dxa"/>
            <w:vAlign w:val="center"/>
          </w:tcPr>
          <w:p w14:paraId="3129AC1E" w14:textId="77777777" w:rsidR="00514E8E" w:rsidRDefault="00514E8E" w:rsidP="004D03C3">
            <w:pPr>
              <w:adjustRightInd w:val="0"/>
              <w:snapToGrid w:val="0"/>
              <w:jc w:val="center"/>
              <w:rPr>
                <w:rFonts w:eastAsia="仿宋"/>
                <w:color w:val="000000"/>
                <w:kern w:val="0"/>
                <w:szCs w:val="21"/>
              </w:rPr>
            </w:pPr>
            <w:r>
              <w:rPr>
                <w:rFonts w:eastAsia="仿宋"/>
                <w:color w:val="000000"/>
                <w:kern w:val="0"/>
                <w:szCs w:val="21"/>
              </w:rPr>
              <w:t>100</w:t>
            </w:r>
          </w:p>
        </w:tc>
        <w:tc>
          <w:tcPr>
            <w:tcW w:w="2410" w:type="dxa"/>
            <w:vAlign w:val="center"/>
          </w:tcPr>
          <w:p w14:paraId="26BCD018"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Fill in the blanks (30 points), judgment questions (10 points), multiple choice questions (10 points), and quiz and analysis questions (50 points), with 5% non-standard answer questions.</w:t>
            </w:r>
          </w:p>
        </w:tc>
        <w:tc>
          <w:tcPr>
            <w:tcW w:w="2035" w:type="dxa"/>
            <w:vAlign w:val="center"/>
          </w:tcPr>
          <w:p w14:paraId="3487F05A" w14:textId="77777777" w:rsidR="00514E8E" w:rsidRDefault="00514E8E" w:rsidP="004D03C3">
            <w:pPr>
              <w:adjustRightInd w:val="0"/>
              <w:snapToGrid w:val="0"/>
              <w:jc w:val="left"/>
              <w:rPr>
                <w:rFonts w:eastAsia="仿宋"/>
                <w:color w:val="000000"/>
                <w:kern w:val="0"/>
                <w:szCs w:val="21"/>
              </w:rPr>
            </w:pPr>
            <w:r>
              <w:rPr>
                <w:rFonts w:eastAsia="仿宋"/>
                <w:color w:val="000000"/>
                <w:kern w:val="0"/>
                <w:szCs w:val="21"/>
              </w:rPr>
              <w:t>1, 2, 3, 4, 5, 6</w:t>
            </w:r>
          </w:p>
        </w:tc>
      </w:tr>
    </w:tbl>
    <w:p w14:paraId="055C9EB9" w14:textId="77777777" w:rsidR="00514E8E" w:rsidRDefault="00514E8E" w:rsidP="00514E8E">
      <w:pPr>
        <w:snapToGrid w:val="0"/>
        <w:spacing w:line="360" w:lineRule="auto"/>
        <w:ind w:firstLineChars="200" w:firstLine="480"/>
        <w:rPr>
          <w:rFonts w:eastAsia="仿宋"/>
          <w:color w:val="0070C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
        <w:gridCol w:w="1441"/>
        <w:gridCol w:w="1434"/>
        <w:gridCol w:w="1433"/>
        <w:gridCol w:w="1435"/>
        <w:gridCol w:w="1434"/>
      </w:tblGrid>
      <w:tr w:rsidR="00514E8E" w14:paraId="2C6CFA1E" w14:textId="77777777" w:rsidTr="004D03C3">
        <w:tc>
          <w:tcPr>
            <w:tcW w:w="831" w:type="dxa"/>
            <w:vAlign w:val="center"/>
          </w:tcPr>
          <w:p w14:paraId="4D41DF1F" w14:textId="77777777" w:rsidR="00514E8E" w:rsidRDefault="00514E8E" w:rsidP="004D03C3">
            <w:pPr>
              <w:snapToGrid w:val="0"/>
              <w:spacing w:line="300" w:lineRule="auto"/>
              <w:jc w:val="center"/>
              <w:rPr>
                <w:rFonts w:eastAsia="仿宋"/>
              </w:rPr>
            </w:pPr>
            <w:r>
              <w:rPr>
                <w:rFonts w:eastAsia="仿宋"/>
              </w:rPr>
              <w:t>check up on</w:t>
            </w:r>
          </w:p>
          <w:p w14:paraId="73197FC6" w14:textId="77777777" w:rsidR="00514E8E" w:rsidRDefault="00514E8E" w:rsidP="004D03C3">
            <w:pPr>
              <w:snapToGrid w:val="0"/>
              <w:spacing w:line="300" w:lineRule="auto"/>
              <w:jc w:val="center"/>
              <w:rPr>
                <w:rFonts w:eastAsia="仿宋"/>
              </w:rPr>
            </w:pPr>
            <w:r>
              <w:rPr>
                <w:rFonts w:eastAsia="仿宋"/>
              </w:rPr>
              <w:t>annular ring</w:t>
            </w:r>
          </w:p>
        </w:tc>
        <w:tc>
          <w:tcPr>
            <w:tcW w:w="1478" w:type="dxa"/>
            <w:vAlign w:val="center"/>
          </w:tcPr>
          <w:p w14:paraId="3447D521" w14:textId="77777777" w:rsidR="00514E8E" w:rsidRDefault="00514E8E" w:rsidP="004D03C3">
            <w:pPr>
              <w:snapToGrid w:val="0"/>
              <w:spacing w:line="300" w:lineRule="auto"/>
              <w:jc w:val="center"/>
              <w:rPr>
                <w:rFonts w:eastAsia="仿宋"/>
              </w:rPr>
            </w:pPr>
            <w:r>
              <w:rPr>
                <w:rFonts w:eastAsia="仿宋"/>
              </w:rPr>
              <w:t>talented</w:t>
            </w:r>
          </w:p>
          <w:p w14:paraId="42C812C1" w14:textId="77777777" w:rsidR="00514E8E" w:rsidRDefault="00514E8E" w:rsidP="004D03C3">
            <w:pPr>
              <w:snapToGrid w:val="0"/>
              <w:spacing w:line="300" w:lineRule="auto"/>
              <w:jc w:val="center"/>
              <w:rPr>
                <w:rFonts w:eastAsia="仿宋"/>
              </w:rPr>
            </w:pPr>
            <w:r>
              <w:rPr>
                <w:rFonts w:eastAsia="仿宋"/>
              </w:rPr>
              <w:t>90-100</w:t>
            </w:r>
          </w:p>
        </w:tc>
        <w:tc>
          <w:tcPr>
            <w:tcW w:w="1470" w:type="dxa"/>
            <w:vAlign w:val="center"/>
          </w:tcPr>
          <w:p w14:paraId="10843FB2" w14:textId="77777777" w:rsidR="00514E8E" w:rsidRDefault="00514E8E" w:rsidP="004D03C3">
            <w:pPr>
              <w:snapToGrid w:val="0"/>
              <w:spacing w:line="300" w:lineRule="auto"/>
              <w:jc w:val="center"/>
              <w:rPr>
                <w:rFonts w:eastAsia="仿宋"/>
              </w:rPr>
            </w:pPr>
            <w:r>
              <w:rPr>
                <w:rFonts w:eastAsia="仿宋"/>
              </w:rPr>
              <w:t>favorable</w:t>
            </w:r>
          </w:p>
          <w:p w14:paraId="3C8C5160" w14:textId="77777777" w:rsidR="00514E8E" w:rsidRDefault="00514E8E" w:rsidP="004D03C3">
            <w:pPr>
              <w:snapToGrid w:val="0"/>
              <w:spacing w:line="300" w:lineRule="auto"/>
              <w:jc w:val="center"/>
              <w:rPr>
                <w:rFonts w:eastAsia="仿宋"/>
              </w:rPr>
            </w:pPr>
            <w:r>
              <w:rPr>
                <w:rFonts w:eastAsia="仿宋"/>
              </w:rPr>
              <w:t>80-89</w:t>
            </w:r>
          </w:p>
        </w:tc>
        <w:tc>
          <w:tcPr>
            <w:tcW w:w="1469" w:type="dxa"/>
            <w:vAlign w:val="center"/>
          </w:tcPr>
          <w:p w14:paraId="6E1AB52D" w14:textId="77777777" w:rsidR="00514E8E" w:rsidRDefault="00514E8E" w:rsidP="004D03C3">
            <w:pPr>
              <w:snapToGrid w:val="0"/>
              <w:spacing w:line="300" w:lineRule="auto"/>
              <w:jc w:val="center"/>
              <w:rPr>
                <w:rFonts w:eastAsia="仿宋"/>
              </w:rPr>
            </w:pPr>
            <w:r>
              <w:rPr>
                <w:rFonts w:eastAsia="仿宋"/>
              </w:rPr>
              <w:t>moderate</w:t>
            </w:r>
          </w:p>
          <w:p w14:paraId="11A56F5E" w14:textId="77777777" w:rsidR="00514E8E" w:rsidRDefault="00514E8E" w:rsidP="004D03C3">
            <w:pPr>
              <w:snapToGrid w:val="0"/>
              <w:spacing w:line="300" w:lineRule="auto"/>
              <w:jc w:val="center"/>
              <w:rPr>
                <w:rFonts w:eastAsia="仿宋"/>
              </w:rPr>
            </w:pPr>
            <w:r>
              <w:rPr>
                <w:rFonts w:eastAsia="仿宋"/>
              </w:rPr>
              <w:t>70-79</w:t>
            </w:r>
          </w:p>
        </w:tc>
        <w:tc>
          <w:tcPr>
            <w:tcW w:w="1470" w:type="dxa"/>
            <w:vAlign w:val="center"/>
          </w:tcPr>
          <w:p w14:paraId="12AE31E8" w14:textId="77777777" w:rsidR="00514E8E" w:rsidRDefault="00514E8E" w:rsidP="004D03C3">
            <w:pPr>
              <w:snapToGrid w:val="0"/>
              <w:spacing w:line="300" w:lineRule="auto"/>
              <w:jc w:val="center"/>
              <w:rPr>
                <w:rFonts w:eastAsia="仿宋"/>
              </w:rPr>
            </w:pPr>
            <w:r>
              <w:rPr>
                <w:rFonts w:eastAsia="仿宋"/>
              </w:rPr>
              <w:t>pass a test</w:t>
            </w:r>
          </w:p>
          <w:p w14:paraId="3FBD5312" w14:textId="77777777" w:rsidR="00514E8E" w:rsidRDefault="00514E8E" w:rsidP="004D03C3">
            <w:pPr>
              <w:snapToGrid w:val="0"/>
              <w:spacing w:line="300" w:lineRule="auto"/>
              <w:jc w:val="center"/>
              <w:rPr>
                <w:rFonts w:eastAsia="仿宋"/>
              </w:rPr>
            </w:pPr>
            <w:r>
              <w:rPr>
                <w:rFonts w:eastAsia="仿宋"/>
              </w:rPr>
              <w:t>60-69</w:t>
            </w:r>
          </w:p>
        </w:tc>
        <w:tc>
          <w:tcPr>
            <w:tcW w:w="1470" w:type="dxa"/>
            <w:vAlign w:val="center"/>
          </w:tcPr>
          <w:p w14:paraId="5D289F72" w14:textId="77777777" w:rsidR="00514E8E" w:rsidRDefault="00514E8E" w:rsidP="004D03C3">
            <w:pPr>
              <w:snapToGrid w:val="0"/>
              <w:spacing w:line="300" w:lineRule="auto"/>
              <w:jc w:val="center"/>
              <w:rPr>
                <w:rFonts w:eastAsia="仿宋"/>
              </w:rPr>
            </w:pPr>
            <w:r>
              <w:rPr>
                <w:rFonts w:eastAsia="仿宋"/>
              </w:rPr>
              <w:t>fail</w:t>
            </w:r>
          </w:p>
          <w:p w14:paraId="7A79C44F" w14:textId="77777777" w:rsidR="00514E8E" w:rsidRDefault="00514E8E" w:rsidP="004D03C3">
            <w:pPr>
              <w:snapToGrid w:val="0"/>
              <w:spacing w:line="300" w:lineRule="auto"/>
              <w:jc w:val="center"/>
              <w:rPr>
                <w:rFonts w:eastAsia="仿宋"/>
              </w:rPr>
            </w:pPr>
            <w:r>
              <w:rPr>
                <w:rFonts w:eastAsia="仿宋"/>
              </w:rPr>
              <w:t>&lt;60</w:t>
            </w:r>
          </w:p>
        </w:tc>
      </w:tr>
      <w:tr w:rsidR="00514E8E" w14:paraId="72615B57" w14:textId="77777777" w:rsidTr="004D03C3">
        <w:tc>
          <w:tcPr>
            <w:tcW w:w="831" w:type="dxa"/>
            <w:vAlign w:val="center"/>
          </w:tcPr>
          <w:p w14:paraId="6BC42EA2" w14:textId="77777777" w:rsidR="00514E8E" w:rsidRDefault="00514E8E" w:rsidP="004D03C3">
            <w:pPr>
              <w:snapToGrid w:val="0"/>
              <w:spacing w:line="300" w:lineRule="auto"/>
              <w:jc w:val="center"/>
              <w:rPr>
                <w:rFonts w:eastAsia="仿宋"/>
              </w:rPr>
            </w:pPr>
            <w:r>
              <w:rPr>
                <w:rFonts w:eastAsia="仿宋"/>
              </w:rPr>
              <w:t>operation</w:t>
            </w:r>
          </w:p>
        </w:tc>
        <w:tc>
          <w:tcPr>
            <w:tcW w:w="1478" w:type="dxa"/>
            <w:vAlign w:val="center"/>
          </w:tcPr>
          <w:p w14:paraId="603DDF9B" w14:textId="77777777" w:rsidR="00514E8E" w:rsidRDefault="00514E8E" w:rsidP="004D03C3">
            <w:pPr>
              <w:snapToGrid w:val="0"/>
              <w:spacing w:line="300" w:lineRule="auto"/>
              <w:rPr>
                <w:rFonts w:eastAsia="仿宋"/>
              </w:rPr>
            </w:pPr>
            <w:r>
              <w:rPr>
                <w:rFonts w:eastAsia="仿宋"/>
              </w:rPr>
              <w:t xml:space="preserve">Completes assignments </w:t>
            </w:r>
            <w:r>
              <w:rPr>
                <w:rFonts w:eastAsia="仿宋"/>
              </w:rPr>
              <w:lastRenderedPageBreak/>
              <w:t>on time with a high percentage of correctness and an excellent average on assignments.</w:t>
            </w:r>
          </w:p>
        </w:tc>
        <w:tc>
          <w:tcPr>
            <w:tcW w:w="1470" w:type="dxa"/>
            <w:vAlign w:val="center"/>
          </w:tcPr>
          <w:p w14:paraId="40B826BC" w14:textId="77777777" w:rsidR="00514E8E" w:rsidRDefault="00514E8E" w:rsidP="004D03C3">
            <w:pPr>
              <w:snapToGrid w:val="0"/>
              <w:spacing w:line="300" w:lineRule="auto"/>
              <w:rPr>
                <w:rFonts w:eastAsia="仿宋"/>
              </w:rPr>
            </w:pPr>
            <w:r>
              <w:rPr>
                <w:rFonts w:eastAsia="仿宋"/>
              </w:rPr>
              <w:lastRenderedPageBreak/>
              <w:t xml:space="preserve">Completes assignments </w:t>
            </w:r>
            <w:r>
              <w:rPr>
                <w:rFonts w:eastAsia="仿宋"/>
              </w:rPr>
              <w:lastRenderedPageBreak/>
              <w:t>on time with a high percentage of correctness and a good average on assignments.</w:t>
            </w:r>
          </w:p>
        </w:tc>
        <w:tc>
          <w:tcPr>
            <w:tcW w:w="1469" w:type="dxa"/>
            <w:vAlign w:val="center"/>
          </w:tcPr>
          <w:p w14:paraId="73B2C393" w14:textId="77777777" w:rsidR="00514E8E" w:rsidRDefault="00514E8E" w:rsidP="004D03C3">
            <w:pPr>
              <w:snapToGrid w:val="0"/>
              <w:spacing w:line="300" w:lineRule="auto"/>
              <w:rPr>
                <w:rFonts w:eastAsia="仿宋"/>
              </w:rPr>
            </w:pPr>
            <w:r>
              <w:rPr>
                <w:rFonts w:eastAsia="仿宋"/>
              </w:rPr>
              <w:lastRenderedPageBreak/>
              <w:t xml:space="preserve">Completes assignments </w:t>
            </w:r>
            <w:r>
              <w:rPr>
                <w:rFonts w:eastAsia="仿宋"/>
              </w:rPr>
              <w:lastRenderedPageBreak/>
              <w:t>on time with average correctness and moderate average on assignments.</w:t>
            </w:r>
          </w:p>
        </w:tc>
        <w:tc>
          <w:tcPr>
            <w:tcW w:w="1470" w:type="dxa"/>
            <w:vAlign w:val="center"/>
          </w:tcPr>
          <w:p w14:paraId="2C05D0F8" w14:textId="77777777" w:rsidR="00514E8E" w:rsidRDefault="00514E8E" w:rsidP="004D03C3">
            <w:pPr>
              <w:snapToGrid w:val="0"/>
              <w:spacing w:line="300" w:lineRule="auto"/>
              <w:rPr>
                <w:rFonts w:eastAsia="仿宋"/>
              </w:rPr>
            </w:pPr>
            <w:r>
              <w:rPr>
                <w:rFonts w:eastAsia="仿宋"/>
              </w:rPr>
              <w:lastRenderedPageBreak/>
              <w:t xml:space="preserve">Assignments were </w:t>
            </w:r>
            <w:r>
              <w:rPr>
                <w:rFonts w:eastAsia="仿宋"/>
              </w:rPr>
              <w:lastRenderedPageBreak/>
              <w:t>generally completed on time, with a low percentage of correctness and a passing average on assignments.</w:t>
            </w:r>
          </w:p>
        </w:tc>
        <w:tc>
          <w:tcPr>
            <w:tcW w:w="1470" w:type="dxa"/>
            <w:vAlign w:val="center"/>
          </w:tcPr>
          <w:p w14:paraId="762E8997" w14:textId="77777777" w:rsidR="00514E8E" w:rsidRDefault="00514E8E" w:rsidP="004D03C3">
            <w:pPr>
              <w:snapToGrid w:val="0"/>
              <w:spacing w:line="300" w:lineRule="auto"/>
              <w:rPr>
                <w:rFonts w:eastAsia="仿宋"/>
              </w:rPr>
            </w:pPr>
            <w:r>
              <w:rPr>
                <w:rFonts w:eastAsia="仿宋"/>
              </w:rPr>
              <w:lastRenderedPageBreak/>
              <w:t xml:space="preserve">Multiple failures to </w:t>
            </w:r>
            <w:r>
              <w:rPr>
                <w:rFonts w:eastAsia="仿宋"/>
              </w:rPr>
              <w:lastRenderedPageBreak/>
              <w:t>complete assignments on time or with low correctness and a failing grade average on assignments.</w:t>
            </w:r>
          </w:p>
        </w:tc>
      </w:tr>
      <w:tr w:rsidR="00514E8E" w14:paraId="36CFFEEC" w14:textId="77777777" w:rsidTr="004D03C3">
        <w:tc>
          <w:tcPr>
            <w:tcW w:w="831" w:type="dxa"/>
            <w:vAlign w:val="center"/>
          </w:tcPr>
          <w:p w14:paraId="1BFA119E" w14:textId="77777777" w:rsidR="00514E8E" w:rsidRDefault="00514E8E" w:rsidP="004D03C3">
            <w:pPr>
              <w:snapToGrid w:val="0"/>
              <w:spacing w:line="300" w:lineRule="auto"/>
              <w:jc w:val="center"/>
              <w:rPr>
                <w:rFonts w:eastAsia="仿宋"/>
              </w:rPr>
            </w:pPr>
            <w:r>
              <w:rPr>
                <w:rFonts w:eastAsia="仿宋"/>
              </w:rPr>
              <w:lastRenderedPageBreak/>
              <w:t>end of term</w:t>
            </w:r>
          </w:p>
          <w:p w14:paraId="63829B5C" w14:textId="77777777" w:rsidR="00514E8E" w:rsidRDefault="00514E8E" w:rsidP="004D03C3">
            <w:pPr>
              <w:snapToGrid w:val="0"/>
              <w:spacing w:line="300" w:lineRule="auto"/>
              <w:jc w:val="center"/>
              <w:rPr>
                <w:rFonts w:eastAsia="仿宋"/>
              </w:rPr>
            </w:pPr>
            <w:r>
              <w:rPr>
                <w:rFonts w:eastAsia="仿宋"/>
              </w:rPr>
              <w:t>exams</w:t>
            </w:r>
          </w:p>
        </w:tc>
        <w:tc>
          <w:tcPr>
            <w:tcW w:w="1478" w:type="dxa"/>
            <w:vAlign w:val="center"/>
          </w:tcPr>
          <w:p w14:paraId="248F04C5" w14:textId="77777777" w:rsidR="00514E8E" w:rsidRDefault="00514E8E" w:rsidP="004D03C3">
            <w:pPr>
              <w:snapToGrid w:val="0"/>
              <w:spacing w:line="300" w:lineRule="auto"/>
              <w:rPr>
                <w:rFonts w:eastAsia="仿宋"/>
              </w:rPr>
            </w:pPr>
            <w:r>
              <w:rPr>
                <w:rFonts w:eastAsia="仿宋"/>
              </w:rPr>
              <w:t>Faculty-approved papers are rated excellent according to the final exam grading rubric.</w:t>
            </w:r>
          </w:p>
        </w:tc>
        <w:tc>
          <w:tcPr>
            <w:tcW w:w="1470" w:type="dxa"/>
            <w:vAlign w:val="center"/>
          </w:tcPr>
          <w:p w14:paraId="1DB6C612" w14:textId="77777777" w:rsidR="00514E8E" w:rsidRDefault="00514E8E" w:rsidP="004D03C3">
            <w:pPr>
              <w:snapToGrid w:val="0"/>
              <w:spacing w:line="300" w:lineRule="auto"/>
              <w:rPr>
                <w:rFonts w:eastAsia="仿宋"/>
              </w:rPr>
            </w:pPr>
            <w:r>
              <w:rPr>
                <w:rFonts w:eastAsia="仿宋"/>
              </w:rPr>
              <w:t>Faculty graded papers in good standing according to the final exam grading rubric.</w:t>
            </w:r>
          </w:p>
        </w:tc>
        <w:tc>
          <w:tcPr>
            <w:tcW w:w="1469" w:type="dxa"/>
            <w:vAlign w:val="center"/>
          </w:tcPr>
          <w:p w14:paraId="07D9657A" w14:textId="77777777" w:rsidR="00514E8E" w:rsidRDefault="00514E8E" w:rsidP="004D03C3">
            <w:pPr>
              <w:snapToGrid w:val="0"/>
              <w:spacing w:line="300" w:lineRule="auto"/>
              <w:rPr>
                <w:rFonts w:eastAsia="仿宋"/>
              </w:rPr>
            </w:pPr>
            <w:r>
              <w:rPr>
                <w:rFonts w:eastAsia="仿宋"/>
              </w:rPr>
              <w:t>The instructor grades papers as moderate based on the final exam grading rubric.</w:t>
            </w:r>
          </w:p>
        </w:tc>
        <w:tc>
          <w:tcPr>
            <w:tcW w:w="1470" w:type="dxa"/>
            <w:vAlign w:val="center"/>
          </w:tcPr>
          <w:p w14:paraId="3A16B0FE" w14:textId="77777777" w:rsidR="00514E8E" w:rsidRDefault="00514E8E" w:rsidP="004D03C3">
            <w:pPr>
              <w:snapToGrid w:val="0"/>
              <w:spacing w:line="300" w:lineRule="auto"/>
              <w:rPr>
                <w:rFonts w:eastAsia="仿宋"/>
              </w:rPr>
            </w:pPr>
            <w:r>
              <w:rPr>
                <w:rFonts w:eastAsia="仿宋"/>
              </w:rPr>
              <w:t>Based on the final exam grading rubric, the instructor grades papers as passing.</w:t>
            </w:r>
          </w:p>
        </w:tc>
        <w:tc>
          <w:tcPr>
            <w:tcW w:w="1470" w:type="dxa"/>
            <w:vAlign w:val="center"/>
          </w:tcPr>
          <w:p w14:paraId="1390D88B" w14:textId="77777777" w:rsidR="00514E8E" w:rsidRDefault="00514E8E" w:rsidP="004D03C3">
            <w:pPr>
              <w:snapToGrid w:val="0"/>
              <w:spacing w:line="300" w:lineRule="auto"/>
              <w:rPr>
                <w:rFonts w:eastAsia="仿宋"/>
              </w:rPr>
            </w:pPr>
            <w:r>
              <w:rPr>
                <w:rFonts w:eastAsia="仿宋"/>
              </w:rPr>
              <w:t>Based on the final exam grading rubric, the instructor grades papers as failing grades.</w:t>
            </w:r>
          </w:p>
        </w:tc>
      </w:tr>
    </w:tbl>
    <w:p w14:paraId="647386F0" w14:textId="77777777" w:rsidR="00514E8E" w:rsidRDefault="00514E8E" w:rsidP="00514E8E">
      <w:pPr>
        <w:snapToGrid w:val="0"/>
        <w:spacing w:line="360" w:lineRule="auto"/>
        <w:ind w:firstLineChars="200" w:firstLine="480"/>
        <w:rPr>
          <w:rFonts w:eastAsia="仿宋"/>
          <w:color w:val="0070C0"/>
          <w:sz w:val="24"/>
        </w:rPr>
      </w:pPr>
    </w:p>
    <w:p w14:paraId="3F0C91E9" w14:textId="77777777" w:rsidR="00514E8E" w:rsidRDefault="00514E8E" w:rsidP="00514E8E">
      <w:pPr>
        <w:snapToGrid w:val="0"/>
        <w:spacing w:line="360" w:lineRule="auto"/>
        <w:ind w:firstLineChars="200" w:firstLine="482"/>
        <w:rPr>
          <w:rFonts w:eastAsia="仿宋"/>
          <w:b/>
          <w:color w:val="000000"/>
          <w:sz w:val="24"/>
        </w:rPr>
      </w:pPr>
      <w:r>
        <w:rPr>
          <w:rFonts w:eastAsia="仿宋"/>
          <w:b/>
          <w:color w:val="000000"/>
          <w:sz w:val="24"/>
        </w:rPr>
        <w:t>(d) Correspondence between course assessment sessions and course objectives: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21"/>
        <w:gridCol w:w="607"/>
        <w:gridCol w:w="919"/>
        <w:gridCol w:w="919"/>
        <w:gridCol w:w="919"/>
        <w:gridCol w:w="919"/>
        <w:gridCol w:w="919"/>
        <w:gridCol w:w="919"/>
      </w:tblGrid>
      <w:tr w:rsidR="00514E8E" w14:paraId="3357D567" w14:textId="77777777" w:rsidTr="004D03C3">
        <w:tc>
          <w:tcPr>
            <w:tcW w:w="1260" w:type="pct"/>
            <w:gridSpan w:val="2"/>
            <w:vMerge w:val="restart"/>
            <w:vAlign w:val="center"/>
          </w:tcPr>
          <w:p w14:paraId="6046609F" w14:textId="77777777" w:rsidR="00514E8E" w:rsidRDefault="00514E8E" w:rsidP="004D03C3">
            <w:pPr>
              <w:snapToGrid w:val="0"/>
              <w:spacing w:line="360" w:lineRule="auto"/>
              <w:jc w:val="center"/>
              <w:rPr>
                <w:rFonts w:eastAsia="仿宋"/>
                <w:b/>
                <w:szCs w:val="21"/>
              </w:rPr>
            </w:pPr>
            <w:r>
              <w:rPr>
                <w:rFonts w:eastAsia="仿宋"/>
                <w:b/>
                <w:szCs w:val="21"/>
              </w:rPr>
              <w:t>appraisal session</w:t>
            </w:r>
          </w:p>
        </w:tc>
        <w:tc>
          <w:tcPr>
            <w:tcW w:w="511" w:type="pct"/>
            <w:vMerge w:val="restart"/>
            <w:vAlign w:val="center"/>
          </w:tcPr>
          <w:p w14:paraId="06F5B0D2" w14:textId="77777777" w:rsidR="00514E8E" w:rsidRDefault="00514E8E" w:rsidP="004D03C3">
            <w:pPr>
              <w:snapToGrid w:val="0"/>
              <w:spacing w:line="360" w:lineRule="auto"/>
              <w:jc w:val="center"/>
              <w:rPr>
                <w:rFonts w:eastAsia="仿宋"/>
                <w:b/>
                <w:szCs w:val="21"/>
              </w:rPr>
            </w:pPr>
            <w:r>
              <w:rPr>
                <w:rFonts w:eastAsia="仿宋"/>
                <w:b/>
                <w:szCs w:val="21"/>
              </w:rPr>
              <w:t>value of a score</w:t>
            </w:r>
          </w:p>
        </w:tc>
        <w:tc>
          <w:tcPr>
            <w:tcW w:w="3229" w:type="pct"/>
            <w:gridSpan w:val="6"/>
            <w:vAlign w:val="center"/>
          </w:tcPr>
          <w:p w14:paraId="1A8D21D6" w14:textId="77777777" w:rsidR="00514E8E" w:rsidRDefault="00514E8E" w:rsidP="004D03C3">
            <w:pPr>
              <w:snapToGrid w:val="0"/>
              <w:spacing w:line="360" w:lineRule="auto"/>
              <w:jc w:val="center"/>
              <w:rPr>
                <w:rFonts w:eastAsia="仿宋"/>
                <w:b/>
                <w:szCs w:val="21"/>
              </w:rPr>
            </w:pPr>
            <w:r>
              <w:rPr>
                <w:rFonts w:eastAsia="仿宋"/>
                <w:b/>
                <w:szCs w:val="21"/>
              </w:rPr>
              <w:t>Marks for each assessment item corresponding to the course objectives</w:t>
            </w:r>
          </w:p>
        </w:tc>
      </w:tr>
      <w:tr w:rsidR="00514E8E" w14:paraId="1FC44D9E" w14:textId="77777777" w:rsidTr="004D03C3">
        <w:tc>
          <w:tcPr>
            <w:tcW w:w="1260" w:type="pct"/>
            <w:gridSpan w:val="2"/>
            <w:vMerge/>
            <w:vAlign w:val="center"/>
          </w:tcPr>
          <w:p w14:paraId="4BA28EE8" w14:textId="77777777" w:rsidR="00514E8E" w:rsidRDefault="00514E8E" w:rsidP="004D03C3">
            <w:pPr>
              <w:snapToGrid w:val="0"/>
              <w:spacing w:line="360" w:lineRule="auto"/>
              <w:jc w:val="center"/>
              <w:rPr>
                <w:rFonts w:eastAsia="仿宋"/>
                <w:b/>
                <w:szCs w:val="21"/>
              </w:rPr>
            </w:pPr>
          </w:p>
        </w:tc>
        <w:tc>
          <w:tcPr>
            <w:tcW w:w="511" w:type="pct"/>
            <w:vMerge/>
          </w:tcPr>
          <w:p w14:paraId="365146DA" w14:textId="77777777" w:rsidR="00514E8E" w:rsidRDefault="00514E8E" w:rsidP="004D03C3">
            <w:pPr>
              <w:snapToGrid w:val="0"/>
              <w:spacing w:line="360" w:lineRule="auto"/>
              <w:jc w:val="center"/>
              <w:rPr>
                <w:rFonts w:eastAsia="仿宋"/>
                <w:b/>
                <w:szCs w:val="21"/>
              </w:rPr>
            </w:pPr>
          </w:p>
        </w:tc>
        <w:tc>
          <w:tcPr>
            <w:tcW w:w="510" w:type="pct"/>
            <w:vAlign w:val="center"/>
          </w:tcPr>
          <w:p w14:paraId="6717FA9A" w14:textId="77777777" w:rsidR="00514E8E" w:rsidRDefault="00514E8E" w:rsidP="004D03C3">
            <w:pPr>
              <w:snapToGrid w:val="0"/>
              <w:spacing w:line="360" w:lineRule="auto"/>
              <w:jc w:val="center"/>
              <w:rPr>
                <w:rFonts w:eastAsia="仿宋"/>
                <w:b/>
                <w:szCs w:val="21"/>
              </w:rPr>
            </w:pPr>
            <w:r>
              <w:rPr>
                <w:rFonts w:eastAsia="仿宋"/>
                <w:b/>
                <w:szCs w:val="21"/>
              </w:rPr>
              <w:t>Course Objective 1</w:t>
            </w:r>
          </w:p>
        </w:tc>
        <w:tc>
          <w:tcPr>
            <w:tcW w:w="535" w:type="pct"/>
          </w:tcPr>
          <w:p w14:paraId="1DF5C4E2" w14:textId="77777777" w:rsidR="00514E8E" w:rsidRDefault="00514E8E" w:rsidP="004D03C3">
            <w:pPr>
              <w:snapToGrid w:val="0"/>
              <w:spacing w:line="360" w:lineRule="auto"/>
              <w:jc w:val="center"/>
              <w:rPr>
                <w:rFonts w:eastAsia="仿宋"/>
                <w:b/>
                <w:szCs w:val="21"/>
              </w:rPr>
            </w:pPr>
            <w:r>
              <w:rPr>
                <w:rFonts w:eastAsia="仿宋"/>
                <w:b/>
                <w:szCs w:val="21"/>
              </w:rPr>
              <w:t>Course Objective 2</w:t>
            </w:r>
          </w:p>
        </w:tc>
        <w:tc>
          <w:tcPr>
            <w:tcW w:w="533" w:type="pct"/>
          </w:tcPr>
          <w:p w14:paraId="788ECAE5" w14:textId="77777777" w:rsidR="00514E8E" w:rsidRDefault="00514E8E" w:rsidP="004D03C3">
            <w:pPr>
              <w:snapToGrid w:val="0"/>
              <w:spacing w:line="360" w:lineRule="auto"/>
              <w:jc w:val="center"/>
              <w:rPr>
                <w:rFonts w:eastAsia="仿宋"/>
                <w:b/>
                <w:szCs w:val="21"/>
              </w:rPr>
            </w:pPr>
            <w:r>
              <w:rPr>
                <w:rFonts w:eastAsia="仿宋"/>
                <w:b/>
                <w:szCs w:val="21"/>
              </w:rPr>
              <w:t>Course Objective 3</w:t>
            </w:r>
          </w:p>
        </w:tc>
        <w:tc>
          <w:tcPr>
            <w:tcW w:w="574" w:type="pct"/>
          </w:tcPr>
          <w:p w14:paraId="190AA742" w14:textId="77777777" w:rsidR="00514E8E" w:rsidRDefault="00514E8E" w:rsidP="004D03C3">
            <w:pPr>
              <w:snapToGrid w:val="0"/>
              <w:spacing w:line="360" w:lineRule="auto"/>
              <w:jc w:val="center"/>
              <w:rPr>
                <w:rFonts w:eastAsia="仿宋"/>
                <w:b/>
                <w:szCs w:val="21"/>
              </w:rPr>
            </w:pPr>
            <w:r>
              <w:rPr>
                <w:rFonts w:eastAsia="仿宋"/>
                <w:b/>
                <w:szCs w:val="21"/>
              </w:rPr>
              <w:t>Course Objective 4</w:t>
            </w:r>
          </w:p>
        </w:tc>
        <w:tc>
          <w:tcPr>
            <w:tcW w:w="551" w:type="pct"/>
          </w:tcPr>
          <w:p w14:paraId="48BF5064" w14:textId="77777777" w:rsidR="00514E8E" w:rsidRDefault="00514E8E" w:rsidP="004D03C3">
            <w:pPr>
              <w:snapToGrid w:val="0"/>
              <w:spacing w:line="360" w:lineRule="auto"/>
              <w:jc w:val="center"/>
              <w:rPr>
                <w:rFonts w:eastAsia="仿宋"/>
                <w:b/>
                <w:szCs w:val="21"/>
              </w:rPr>
            </w:pPr>
            <w:r>
              <w:rPr>
                <w:rFonts w:eastAsia="仿宋"/>
                <w:b/>
                <w:szCs w:val="21"/>
              </w:rPr>
              <w:t>Course Objective 5</w:t>
            </w:r>
          </w:p>
        </w:tc>
        <w:tc>
          <w:tcPr>
            <w:tcW w:w="526" w:type="pct"/>
          </w:tcPr>
          <w:p w14:paraId="6E7BD5C1" w14:textId="77777777" w:rsidR="00514E8E" w:rsidRDefault="00514E8E" w:rsidP="004D03C3">
            <w:pPr>
              <w:snapToGrid w:val="0"/>
              <w:spacing w:line="360" w:lineRule="auto"/>
              <w:jc w:val="center"/>
              <w:rPr>
                <w:rFonts w:eastAsia="仿宋"/>
                <w:b/>
                <w:szCs w:val="21"/>
              </w:rPr>
            </w:pPr>
            <w:r>
              <w:rPr>
                <w:rFonts w:eastAsia="仿宋"/>
                <w:b/>
                <w:szCs w:val="21"/>
              </w:rPr>
              <w:t>Course Objective 6</w:t>
            </w:r>
          </w:p>
        </w:tc>
      </w:tr>
      <w:tr w:rsidR="00514E8E" w14:paraId="494C148F" w14:textId="77777777" w:rsidTr="004D03C3">
        <w:tc>
          <w:tcPr>
            <w:tcW w:w="309" w:type="pct"/>
            <w:vAlign w:val="center"/>
          </w:tcPr>
          <w:p w14:paraId="48E26DA8" w14:textId="77777777" w:rsidR="00514E8E" w:rsidRDefault="00514E8E" w:rsidP="004D03C3">
            <w:pPr>
              <w:snapToGrid w:val="0"/>
              <w:spacing w:line="360" w:lineRule="auto"/>
              <w:jc w:val="center"/>
              <w:rPr>
                <w:rFonts w:eastAsia="仿宋"/>
                <w:b/>
                <w:szCs w:val="21"/>
              </w:rPr>
            </w:pPr>
            <w:r>
              <w:rPr>
                <w:rFonts w:eastAsia="仿宋"/>
                <w:b/>
                <w:szCs w:val="21"/>
              </w:rPr>
              <w:t>process assessment</w:t>
            </w:r>
          </w:p>
        </w:tc>
        <w:tc>
          <w:tcPr>
            <w:tcW w:w="951" w:type="pct"/>
            <w:vAlign w:val="center"/>
          </w:tcPr>
          <w:p w14:paraId="319595E8" w14:textId="77777777" w:rsidR="00514E8E" w:rsidRDefault="00514E8E" w:rsidP="004D03C3">
            <w:pPr>
              <w:snapToGrid w:val="0"/>
              <w:spacing w:line="360" w:lineRule="auto"/>
              <w:jc w:val="center"/>
              <w:rPr>
                <w:rFonts w:eastAsia="仿宋"/>
                <w:b/>
                <w:szCs w:val="21"/>
              </w:rPr>
            </w:pPr>
            <w:r>
              <w:rPr>
                <w:rFonts w:eastAsia="仿宋"/>
                <w:b/>
                <w:szCs w:val="21"/>
              </w:rPr>
              <w:t>operation</w:t>
            </w:r>
          </w:p>
        </w:tc>
        <w:tc>
          <w:tcPr>
            <w:tcW w:w="511" w:type="pct"/>
            <w:vAlign w:val="center"/>
          </w:tcPr>
          <w:p w14:paraId="52A4B0E2" w14:textId="77777777" w:rsidR="00514E8E" w:rsidRDefault="00514E8E" w:rsidP="004D03C3">
            <w:pPr>
              <w:snapToGrid w:val="0"/>
              <w:spacing w:line="300" w:lineRule="auto"/>
              <w:jc w:val="center"/>
              <w:rPr>
                <w:rFonts w:eastAsia="仿宋"/>
                <w:szCs w:val="21"/>
              </w:rPr>
            </w:pPr>
            <w:r>
              <w:rPr>
                <w:rFonts w:eastAsia="仿宋"/>
                <w:szCs w:val="21"/>
              </w:rPr>
              <w:t>30</w:t>
            </w:r>
          </w:p>
        </w:tc>
        <w:tc>
          <w:tcPr>
            <w:tcW w:w="510" w:type="pct"/>
            <w:vAlign w:val="center"/>
          </w:tcPr>
          <w:p w14:paraId="1322B282" w14:textId="77777777" w:rsidR="00514E8E" w:rsidRDefault="00514E8E" w:rsidP="004D03C3">
            <w:pPr>
              <w:snapToGrid w:val="0"/>
              <w:spacing w:line="300" w:lineRule="auto"/>
              <w:jc w:val="center"/>
              <w:rPr>
                <w:rFonts w:eastAsia="仿宋"/>
              </w:rPr>
            </w:pPr>
            <w:r>
              <w:rPr>
                <w:rFonts w:eastAsia="仿宋"/>
              </w:rPr>
              <w:t>12</w:t>
            </w:r>
          </w:p>
        </w:tc>
        <w:tc>
          <w:tcPr>
            <w:tcW w:w="535" w:type="pct"/>
            <w:vAlign w:val="center"/>
          </w:tcPr>
          <w:p w14:paraId="3526E7FD" w14:textId="77777777" w:rsidR="00514E8E" w:rsidRDefault="00514E8E" w:rsidP="004D03C3">
            <w:pPr>
              <w:snapToGrid w:val="0"/>
              <w:spacing w:line="300" w:lineRule="auto"/>
              <w:jc w:val="center"/>
              <w:rPr>
                <w:rFonts w:eastAsia="仿宋"/>
              </w:rPr>
            </w:pPr>
            <w:r>
              <w:rPr>
                <w:rFonts w:eastAsia="仿宋"/>
              </w:rPr>
              <w:t>4</w:t>
            </w:r>
          </w:p>
        </w:tc>
        <w:tc>
          <w:tcPr>
            <w:tcW w:w="533" w:type="pct"/>
            <w:vAlign w:val="center"/>
          </w:tcPr>
          <w:p w14:paraId="309EA8AE" w14:textId="77777777" w:rsidR="00514E8E" w:rsidRDefault="00514E8E" w:rsidP="004D03C3">
            <w:pPr>
              <w:snapToGrid w:val="0"/>
              <w:spacing w:line="300" w:lineRule="auto"/>
              <w:jc w:val="center"/>
              <w:rPr>
                <w:rFonts w:eastAsia="仿宋"/>
              </w:rPr>
            </w:pPr>
            <w:r>
              <w:rPr>
                <w:rFonts w:eastAsia="仿宋"/>
              </w:rPr>
              <w:t>4</w:t>
            </w:r>
          </w:p>
        </w:tc>
        <w:tc>
          <w:tcPr>
            <w:tcW w:w="574" w:type="pct"/>
            <w:vAlign w:val="center"/>
          </w:tcPr>
          <w:p w14:paraId="51B9F7E5" w14:textId="77777777" w:rsidR="00514E8E" w:rsidRDefault="00514E8E" w:rsidP="004D03C3">
            <w:pPr>
              <w:snapToGrid w:val="0"/>
              <w:spacing w:line="300" w:lineRule="auto"/>
              <w:jc w:val="center"/>
              <w:rPr>
                <w:rFonts w:eastAsia="仿宋"/>
              </w:rPr>
            </w:pPr>
            <w:r>
              <w:rPr>
                <w:rFonts w:eastAsia="仿宋"/>
              </w:rPr>
              <w:t>4</w:t>
            </w:r>
          </w:p>
        </w:tc>
        <w:tc>
          <w:tcPr>
            <w:tcW w:w="551" w:type="pct"/>
            <w:vAlign w:val="center"/>
          </w:tcPr>
          <w:p w14:paraId="6668007A" w14:textId="77777777" w:rsidR="00514E8E" w:rsidRDefault="00514E8E" w:rsidP="004D03C3">
            <w:pPr>
              <w:snapToGrid w:val="0"/>
              <w:spacing w:line="300" w:lineRule="auto"/>
              <w:jc w:val="center"/>
              <w:rPr>
                <w:rFonts w:eastAsia="仿宋"/>
              </w:rPr>
            </w:pPr>
            <w:r>
              <w:rPr>
                <w:rFonts w:eastAsia="仿宋"/>
              </w:rPr>
              <w:t>4</w:t>
            </w:r>
          </w:p>
        </w:tc>
        <w:tc>
          <w:tcPr>
            <w:tcW w:w="526" w:type="pct"/>
            <w:vAlign w:val="center"/>
          </w:tcPr>
          <w:p w14:paraId="3EE744ED" w14:textId="77777777" w:rsidR="00514E8E" w:rsidRDefault="00514E8E" w:rsidP="004D03C3">
            <w:pPr>
              <w:snapToGrid w:val="0"/>
              <w:spacing w:line="360" w:lineRule="auto"/>
              <w:jc w:val="center"/>
              <w:rPr>
                <w:rFonts w:eastAsia="仿宋"/>
                <w:b/>
                <w:szCs w:val="21"/>
              </w:rPr>
            </w:pPr>
            <w:r>
              <w:rPr>
                <w:rFonts w:eastAsia="仿宋"/>
                <w:b/>
                <w:szCs w:val="21"/>
              </w:rPr>
              <w:t>2</w:t>
            </w:r>
          </w:p>
        </w:tc>
      </w:tr>
      <w:tr w:rsidR="00514E8E" w14:paraId="3462B87E" w14:textId="77777777" w:rsidTr="004D03C3">
        <w:trPr>
          <w:trHeight w:val="1063"/>
        </w:trPr>
        <w:tc>
          <w:tcPr>
            <w:tcW w:w="309" w:type="pct"/>
            <w:vAlign w:val="center"/>
          </w:tcPr>
          <w:p w14:paraId="06BD9156" w14:textId="77777777" w:rsidR="00514E8E" w:rsidRDefault="00514E8E" w:rsidP="004D03C3">
            <w:pPr>
              <w:snapToGrid w:val="0"/>
              <w:spacing w:line="360" w:lineRule="auto"/>
              <w:jc w:val="center"/>
              <w:rPr>
                <w:rFonts w:eastAsia="仿宋"/>
                <w:b/>
                <w:szCs w:val="21"/>
              </w:rPr>
            </w:pPr>
            <w:r>
              <w:rPr>
                <w:rFonts w:eastAsia="仿宋"/>
                <w:b/>
                <w:szCs w:val="21"/>
              </w:rPr>
              <w:t>End-of-Course Assessment</w:t>
            </w:r>
          </w:p>
        </w:tc>
        <w:tc>
          <w:tcPr>
            <w:tcW w:w="951" w:type="pct"/>
            <w:vAlign w:val="center"/>
          </w:tcPr>
          <w:p w14:paraId="317D4C7C" w14:textId="77777777" w:rsidR="00514E8E" w:rsidRDefault="00514E8E" w:rsidP="004D03C3">
            <w:pPr>
              <w:snapToGrid w:val="0"/>
              <w:spacing w:line="360" w:lineRule="auto"/>
              <w:jc w:val="center"/>
              <w:rPr>
                <w:rFonts w:eastAsia="仿宋"/>
                <w:b/>
                <w:szCs w:val="21"/>
              </w:rPr>
            </w:pPr>
            <w:r>
              <w:rPr>
                <w:rFonts w:eastAsia="仿宋"/>
                <w:b/>
                <w:szCs w:val="21"/>
              </w:rPr>
              <w:t>end-of-course examination</w:t>
            </w:r>
          </w:p>
        </w:tc>
        <w:tc>
          <w:tcPr>
            <w:tcW w:w="511" w:type="pct"/>
            <w:vAlign w:val="center"/>
          </w:tcPr>
          <w:p w14:paraId="2EEC0C63" w14:textId="77777777" w:rsidR="00514E8E" w:rsidRDefault="00514E8E" w:rsidP="004D03C3">
            <w:pPr>
              <w:snapToGrid w:val="0"/>
              <w:spacing w:line="300" w:lineRule="auto"/>
              <w:jc w:val="center"/>
              <w:rPr>
                <w:rFonts w:eastAsia="仿宋"/>
                <w:szCs w:val="21"/>
              </w:rPr>
            </w:pPr>
            <w:r>
              <w:rPr>
                <w:rFonts w:eastAsia="仿宋"/>
                <w:szCs w:val="21"/>
              </w:rPr>
              <w:t>60</w:t>
            </w:r>
          </w:p>
        </w:tc>
        <w:tc>
          <w:tcPr>
            <w:tcW w:w="510" w:type="pct"/>
            <w:vAlign w:val="center"/>
          </w:tcPr>
          <w:p w14:paraId="30A3F58D" w14:textId="77777777" w:rsidR="00514E8E" w:rsidRDefault="00514E8E" w:rsidP="004D03C3">
            <w:pPr>
              <w:snapToGrid w:val="0"/>
              <w:spacing w:line="300" w:lineRule="auto"/>
              <w:jc w:val="center"/>
              <w:rPr>
                <w:rFonts w:eastAsia="仿宋"/>
              </w:rPr>
            </w:pPr>
            <w:r>
              <w:rPr>
                <w:rFonts w:eastAsia="仿宋"/>
              </w:rPr>
              <w:t>24</w:t>
            </w:r>
          </w:p>
        </w:tc>
        <w:tc>
          <w:tcPr>
            <w:tcW w:w="535" w:type="pct"/>
            <w:vAlign w:val="center"/>
          </w:tcPr>
          <w:p w14:paraId="1D0FF5EC" w14:textId="77777777" w:rsidR="00514E8E" w:rsidRDefault="00514E8E" w:rsidP="004D03C3">
            <w:pPr>
              <w:snapToGrid w:val="0"/>
              <w:spacing w:line="300" w:lineRule="auto"/>
              <w:jc w:val="center"/>
              <w:rPr>
                <w:rFonts w:eastAsia="仿宋"/>
              </w:rPr>
            </w:pPr>
            <w:r>
              <w:rPr>
                <w:rFonts w:eastAsia="仿宋"/>
              </w:rPr>
              <w:t>10</w:t>
            </w:r>
          </w:p>
        </w:tc>
        <w:tc>
          <w:tcPr>
            <w:tcW w:w="533" w:type="pct"/>
            <w:vAlign w:val="center"/>
          </w:tcPr>
          <w:p w14:paraId="085A0E18" w14:textId="77777777" w:rsidR="00514E8E" w:rsidRDefault="00514E8E" w:rsidP="004D03C3">
            <w:pPr>
              <w:snapToGrid w:val="0"/>
              <w:spacing w:line="300" w:lineRule="auto"/>
              <w:jc w:val="center"/>
              <w:rPr>
                <w:rFonts w:eastAsia="仿宋"/>
              </w:rPr>
            </w:pPr>
            <w:r>
              <w:rPr>
                <w:rFonts w:eastAsia="仿宋"/>
              </w:rPr>
              <w:t>10</w:t>
            </w:r>
          </w:p>
        </w:tc>
        <w:tc>
          <w:tcPr>
            <w:tcW w:w="574" w:type="pct"/>
            <w:vAlign w:val="center"/>
          </w:tcPr>
          <w:p w14:paraId="01DB5A68" w14:textId="77777777" w:rsidR="00514E8E" w:rsidRDefault="00514E8E" w:rsidP="004D03C3">
            <w:pPr>
              <w:snapToGrid w:val="0"/>
              <w:spacing w:line="300" w:lineRule="auto"/>
              <w:jc w:val="center"/>
              <w:rPr>
                <w:rFonts w:eastAsia="仿宋"/>
              </w:rPr>
            </w:pPr>
            <w:r>
              <w:rPr>
                <w:rFonts w:eastAsia="仿宋"/>
              </w:rPr>
              <w:t>7</w:t>
            </w:r>
          </w:p>
        </w:tc>
        <w:tc>
          <w:tcPr>
            <w:tcW w:w="551" w:type="pct"/>
            <w:vAlign w:val="center"/>
          </w:tcPr>
          <w:p w14:paraId="5727F749" w14:textId="77777777" w:rsidR="00514E8E" w:rsidRDefault="00514E8E" w:rsidP="004D03C3">
            <w:pPr>
              <w:snapToGrid w:val="0"/>
              <w:spacing w:line="300" w:lineRule="auto"/>
              <w:jc w:val="center"/>
              <w:rPr>
                <w:rFonts w:eastAsia="仿宋"/>
              </w:rPr>
            </w:pPr>
            <w:r>
              <w:rPr>
                <w:rFonts w:eastAsia="仿宋"/>
              </w:rPr>
              <w:t>6</w:t>
            </w:r>
          </w:p>
        </w:tc>
        <w:tc>
          <w:tcPr>
            <w:tcW w:w="526" w:type="pct"/>
            <w:vAlign w:val="center"/>
          </w:tcPr>
          <w:p w14:paraId="33468B82" w14:textId="77777777" w:rsidR="00514E8E" w:rsidRDefault="00514E8E" w:rsidP="004D03C3">
            <w:pPr>
              <w:snapToGrid w:val="0"/>
              <w:spacing w:line="360" w:lineRule="auto"/>
              <w:jc w:val="center"/>
              <w:rPr>
                <w:rFonts w:eastAsia="仿宋"/>
                <w:b/>
                <w:szCs w:val="21"/>
              </w:rPr>
            </w:pPr>
            <w:r>
              <w:rPr>
                <w:rFonts w:eastAsia="仿宋"/>
                <w:b/>
                <w:szCs w:val="21"/>
              </w:rPr>
              <w:t>3</w:t>
            </w:r>
          </w:p>
        </w:tc>
      </w:tr>
      <w:tr w:rsidR="00514E8E" w14:paraId="067F2585" w14:textId="77777777" w:rsidTr="004D03C3">
        <w:tc>
          <w:tcPr>
            <w:tcW w:w="1771" w:type="pct"/>
            <w:gridSpan w:val="3"/>
            <w:vAlign w:val="center"/>
          </w:tcPr>
          <w:p w14:paraId="4A4C9170" w14:textId="77777777" w:rsidR="00514E8E" w:rsidRDefault="00514E8E" w:rsidP="004D03C3">
            <w:pPr>
              <w:snapToGrid w:val="0"/>
              <w:spacing w:line="360" w:lineRule="auto"/>
              <w:jc w:val="center"/>
              <w:rPr>
                <w:rFonts w:eastAsia="仿宋"/>
                <w:szCs w:val="21"/>
              </w:rPr>
            </w:pPr>
            <w:r>
              <w:rPr>
                <w:rFonts w:eastAsia="仿宋"/>
                <w:b/>
                <w:szCs w:val="21"/>
              </w:rPr>
              <w:t>Total Course Objective Score</w:t>
            </w:r>
          </w:p>
        </w:tc>
        <w:tc>
          <w:tcPr>
            <w:tcW w:w="510" w:type="pct"/>
            <w:vAlign w:val="center"/>
          </w:tcPr>
          <w:p w14:paraId="76746374" w14:textId="77777777" w:rsidR="00514E8E" w:rsidRDefault="00514E8E" w:rsidP="004D03C3">
            <w:pPr>
              <w:snapToGrid w:val="0"/>
              <w:spacing w:line="300" w:lineRule="auto"/>
              <w:jc w:val="center"/>
              <w:rPr>
                <w:rFonts w:eastAsia="仿宋"/>
              </w:rPr>
            </w:pPr>
            <w:r>
              <w:rPr>
                <w:rFonts w:eastAsia="仿宋"/>
              </w:rPr>
              <w:t>36</w:t>
            </w:r>
          </w:p>
        </w:tc>
        <w:tc>
          <w:tcPr>
            <w:tcW w:w="535" w:type="pct"/>
            <w:vAlign w:val="center"/>
          </w:tcPr>
          <w:p w14:paraId="6A185D50" w14:textId="77777777" w:rsidR="00514E8E" w:rsidRDefault="00514E8E" w:rsidP="004D03C3">
            <w:pPr>
              <w:snapToGrid w:val="0"/>
              <w:spacing w:line="300" w:lineRule="auto"/>
              <w:jc w:val="center"/>
              <w:rPr>
                <w:rFonts w:eastAsia="仿宋"/>
              </w:rPr>
            </w:pPr>
            <w:r>
              <w:rPr>
                <w:rFonts w:eastAsia="仿宋"/>
              </w:rPr>
              <w:t>14</w:t>
            </w:r>
          </w:p>
        </w:tc>
        <w:tc>
          <w:tcPr>
            <w:tcW w:w="533" w:type="pct"/>
            <w:vAlign w:val="center"/>
          </w:tcPr>
          <w:p w14:paraId="43C0AFC9" w14:textId="77777777" w:rsidR="00514E8E" w:rsidRDefault="00514E8E" w:rsidP="004D03C3">
            <w:pPr>
              <w:snapToGrid w:val="0"/>
              <w:spacing w:line="300" w:lineRule="auto"/>
              <w:jc w:val="center"/>
              <w:rPr>
                <w:rFonts w:eastAsia="仿宋"/>
              </w:rPr>
            </w:pPr>
            <w:r>
              <w:rPr>
                <w:rFonts w:eastAsia="仿宋"/>
              </w:rPr>
              <w:t>14</w:t>
            </w:r>
          </w:p>
        </w:tc>
        <w:tc>
          <w:tcPr>
            <w:tcW w:w="574" w:type="pct"/>
            <w:vAlign w:val="center"/>
          </w:tcPr>
          <w:p w14:paraId="5224972C" w14:textId="77777777" w:rsidR="00514E8E" w:rsidRDefault="00514E8E" w:rsidP="004D03C3">
            <w:pPr>
              <w:snapToGrid w:val="0"/>
              <w:spacing w:line="300" w:lineRule="auto"/>
              <w:jc w:val="center"/>
              <w:rPr>
                <w:rFonts w:eastAsia="仿宋"/>
              </w:rPr>
            </w:pPr>
            <w:r>
              <w:rPr>
                <w:rFonts w:eastAsia="仿宋"/>
              </w:rPr>
              <w:t>11</w:t>
            </w:r>
          </w:p>
        </w:tc>
        <w:tc>
          <w:tcPr>
            <w:tcW w:w="551" w:type="pct"/>
            <w:vAlign w:val="center"/>
          </w:tcPr>
          <w:p w14:paraId="60C85510" w14:textId="77777777" w:rsidR="00514E8E" w:rsidRDefault="00514E8E" w:rsidP="004D03C3">
            <w:pPr>
              <w:snapToGrid w:val="0"/>
              <w:spacing w:line="300" w:lineRule="auto"/>
              <w:jc w:val="center"/>
              <w:rPr>
                <w:rFonts w:eastAsia="仿宋"/>
              </w:rPr>
            </w:pPr>
            <w:r>
              <w:rPr>
                <w:rFonts w:eastAsia="仿宋"/>
              </w:rPr>
              <w:t>10</w:t>
            </w:r>
          </w:p>
        </w:tc>
        <w:tc>
          <w:tcPr>
            <w:tcW w:w="526" w:type="pct"/>
            <w:vAlign w:val="center"/>
          </w:tcPr>
          <w:p w14:paraId="00743E1A" w14:textId="77777777" w:rsidR="00514E8E" w:rsidRDefault="00514E8E" w:rsidP="004D03C3">
            <w:pPr>
              <w:snapToGrid w:val="0"/>
              <w:spacing w:line="360" w:lineRule="auto"/>
              <w:jc w:val="center"/>
              <w:rPr>
                <w:rFonts w:eastAsia="仿宋"/>
                <w:b/>
                <w:szCs w:val="21"/>
              </w:rPr>
            </w:pPr>
            <w:r>
              <w:rPr>
                <w:rFonts w:eastAsia="仿宋"/>
                <w:b/>
                <w:szCs w:val="21"/>
              </w:rPr>
              <w:t>5</w:t>
            </w:r>
          </w:p>
        </w:tc>
      </w:tr>
    </w:tbl>
    <w:p w14:paraId="56CF0A07" w14:textId="77777777" w:rsidR="00514E8E" w:rsidRDefault="00514E8E" w:rsidP="00514E8E">
      <w:pPr>
        <w:snapToGrid w:val="0"/>
        <w:spacing w:line="360" w:lineRule="auto"/>
        <w:rPr>
          <w:rFonts w:eastAsia="仿宋"/>
          <w:b/>
          <w:color w:val="000000"/>
          <w:sz w:val="24"/>
        </w:rPr>
      </w:pPr>
    </w:p>
    <w:p w14:paraId="5FC0820B"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VI. Teaching methods</w:t>
      </w:r>
    </w:p>
    <w:p w14:paraId="7749D63B" w14:textId="77777777" w:rsidR="00514E8E" w:rsidRDefault="00514E8E" w:rsidP="00514E8E">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color w:val="000000"/>
          <w:sz w:val="24"/>
        </w:rPr>
        <w:t>1. Teaching using a combination of multimedia courseware, online classroom and traditional teaching methods.</w:t>
      </w:r>
    </w:p>
    <w:p w14:paraId="66AC8766" w14:textId="77777777" w:rsidR="00514E8E" w:rsidRDefault="00514E8E" w:rsidP="00514E8E">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color w:val="000000"/>
          <w:sz w:val="24"/>
        </w:rPr>
        <w:t xml:space="preserve">2. Through case studies, students will develop the ability to apply knowledge, </w:t>
      </w:r>
      <w:r>
        <w:rPr>
          <w:rFonts w:eastAsia="仿宋"/>
          <w:color w:val="000000"/>
          <w:sz w:val="24"/>
        </w:rPr>
        <w:lastRenderedPageBreak/>
        <w:t>analyze problems, design/develop and research.</w:t>
      </w:r>
    </w:p>
    <w:p w14:paraId="03D3388A" w14:textId="77777777" w:rsidR="00514E8E" w:rsidRDefault="00514E8E" w:rsidP="00514E8E">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color w:val="000000"/>
          <w:sz w:val="24"/>
        </w:rPr>
        <w:t>3. Develop students' communication skills through literature research and seminar reporting.</w:t>
      </w:r>
    </w:p>
    <w:p w14:paraId="592CA97F"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VII. Evaluation of the degree of achievement of course objectives</w:t>
      </w:r>
    </w:p>
    <w:p w14:paraId="216F6327" w14:textId="77777777" w:rsidR="00514E8E" w:rsidRDefault="00514E8E" w:rsidP="00514E8E">
      <w:pPr>
        <w:tabs>
          <w:tab w:val="left" w:pos="-5670"/>
          <w:tab w:val="left" w:pos="-5245"/>
          <w:tab w:val="left" w:pos="1134"/>
        </w:tabs>
        <w:spacing w:line="360" w:lineRule="auto"/>
        <w:ind w:firstLineChars="200" w:firstLine="480"/>
        <w:rPr>
          <w:rFonts w:eastAsia="仿宋"/>
          <w:color w:val="000000"/>
          <w:sz w:val="24"/>
        </w:rPr>
      </w:pPr>
      <w:r>
        <w:rPr>
          <w:rFonts w:eastAsia="仿宋"/>
          <w:color w:val="000000"/>
          <w:sz w:val="24"/>
        </w:rPr>
        <w:t>The evaluation of the achievement of course objectives includes the evaluation of the achievement of course sub-objectives and the evaluation of the achievement of the overall course objectives, which are calculated as follows:</w:t>
      </w:r>
    </w:p>
    <w:p w14:paraId="493B85DE" w14:textId="77777777" w:rsidR="00514E8E" w:rsidRDefault="00514E8E" w:rsidP="00514E8E">
      <w:pPr>
        <w:tabs>
          <w:tab w:val="left" w:pos="-5670"/>
          <w:tab w:val="left" w:pos="-5245"/>
          <w:tab w:val="left" w:pos="1134"/>
        </w:tabs>
        <w:spacing w:line="360" w:lineRule="auto"/>
        <w:ind w:firstLine="480"/>
        <w:rPr>
          <w:rFonts w:eastAsia="仿宋"/>
          <w:color w:val="000000"/>
          <w:sz w:val="24"/>
        </w:rPr>
      </w:pPr>
      <w:r>
        <w:rPr>
          <w:rFonts w:eastAsia="仿宋"/>
          <w:color w:val="000000"/>
          <w:sz w:val="24"/>
        </w:rPr>
        <w:t>(1) Degree of achievement of the course sub-objectives = total score of the assessment component supporting the sub-objectives in the overall assessment result according to the weighting / total score of the assessment component supporting the sub-objectives in the overall assessment result</w:t>
      </w:r>
    </w:p>
    <w:p w14:paraId="0B8B600E" w14:textId="77777777" w:rsidR="00514E8E" w:rsidRDefault="00514E8E" w:rsidP="00514E8E">
      <w:pPr>
        <w:tabs>
          <w:tab w:val="left" w:pos="-5670"/>
          <w:tab w:val="left" w:pos="-5245"/>
          <w:tab w:val="left" w:pos="1134"/>
        </w:tabs>
        <w:spacing w:line="360" w:lineRule="auto"/>
        <w:ind w:firstLine="480"/>
        <w:rPr>
          <w:rFonts w:eastAsia="仿宋"/>
          <w:color w:val="000000"/>
          <w:sz w:val="24"/>
        </w:rPr>
      </w:pPr>
      <w:r>
        <w:rPr>
          <w:rFonts w:eastAsia="仿宋"/>
          <w:color w:val="000000"/>
          <w:sz w:val="24"/>
        </w:rPr>
        <w:t>(2) Degree of achievement of the overall objectives of the course = average of the overall grades of the course/100</w:t>
      </w:r>
    </w:p>
    <w:p w14:paraId="7CF0BAB8"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VIII. Learning recommendations</w:t>
      </w:r>
    </w:p>
    <w:p w14:paraId="3A38298B" w14:textId="77777777" w:rsidR="00514E8E" w:rsidRDefault="00514E8E" w:rsidP="00D65FCD">
      <w:pPr>
        <w:pStyle w:val="af3"/>
        <w:numPr>
          <w:ilvl w:val="0"/>
          <w:numId w:val="9"/>
        </w:numPr>
        <w:snapToGrid w:val="0"/>
        <w:spacing w:line="300" w:lineRule="auto"/>
        <w:ind w:left="851" w:firstLineChars="0" w:hanging="851"/>
        <w:rPr>
          <w:rFonts w:eastAsia="仿宋"/>
          <w:sz w:val="24"/>
        </w:rPr>
      </w:pPr>
      <w:r>
        <w:rPr>
          <w:rFonts w:eastAsia="仿宋"/>
          <w:sz w:val="24"/>
        </w:rPr>
        <w:t>Petroleum Processing Engineering is based on engineering courses, and the basic princi</w:t>
      </w:r>
      <w:bookmarkStart w:id="2" w:name="_GoBack"/>
      <w:bookmarkEnd w:id="2"/>
      <w:r>
        <w:rPr>
          <w:rFonts w:eastAsia="仿宋"/>
          <w:sz w:val="24"/>
        </w:rPr>
        <w:t>ples involved are learned in the pre-foundation courses, so in order to deeply understand the content of Petroleum Processing Engineering, it is also necessary to master the content of the pre-foundation courses.</w:t>
      </w:r>
    </w:p>
    <w:p w14:paraId="179E8759" w14:textId="77777777" w:rsidR="00514E8E" w:rsidRDefault="00514E8E" w:rsidP="00D65FCD">
      <w:pPr>
        <w:pStyle w:val="af3"/>
        <w:numPr>
          <w:ilvl w:val="0"/>
          <w:numId w:val="9"/>
        </w:numPr>
        <w:snapToGrid w:val="0"/>
        <w:spacing w:line="300" w:lineRule="auto"/>
        <w:ind w:left="851" w:firstLineChars="0" w:hanging="851"/>
        <w:rPr>
          <w:rFonts w:eastAsia="仿宋"/>
          <w:sz w:val="24"/>
        </w:rPr>
      </w:pPr>
      <w:r>
        <w:rPr>
          <w:rFonts w:eastAsia="仿宋"/>
          <w:sz w:val="24"/>
        </w:rPr>
        <w:t xml:space="preserve">Petroleum Processing Engineering is a subject that serves engineering, so the core in through the petroleum processing process will be the basic knowledge string, so each chapter </w:t>
      </w:r>
      <w:proofErr w:type="spellStart"/>
      <w:r>
        <w:rPr>
          <w:rFonts w:eastAsia="仿宋"/>
          <w:sz w:val="24"/>
        </w:rPr>
        <w:t>can not</w:t>
      </w:r>
      <w:proofErr w:type="spellEnd"/>
      <w:r>
        <w:rPr>
          <w:rFonts w:eastAsia="仿宋"/>
          <w:sz w:val="24"/>
        </w:rPr>
        <w:t xml:space="preserve"> be isolated to learn, you need to put each part of the petroleum processing within the organizing framework of the understanding of the big.</w:t>
      </w:r>
    </w:p>
    <w:p w14:paraId="37BB309B" w14:textId="77777777" w:rsidR="00514E8E" w:rsidRDefault="00514E8E" w:rsidP="00D65FCD">
      <w:pPr>
        <w:pStyle w:val="af3"/>
        <w:numPr>
          <w:ilvl w:val="0"/>
          <w:numId w:val="9"/>
        </w:numPr>
        <w:snapToGrid w:val="0"/>
        <w:spacing w:line="300" w:lineRule="auto"/>
        <w:ind w:left="851" w:firstLineChars="0" w:hanging="851"/>
        <w:rPr>
          <w:rFonts w:eastAsia="仿宋"/>
          <w:sz w:val="24"/>
        </w:rPr>
      </w:pPr>
      <w:r>
        <w:rPr>
          <w:rFonts w:eastAsia="仿宋"/>
          <w:sz w:val="24"/>
        </w:rPr>
        <w:t>The idea of the chapters of the course are all from the overview to the basic reaction, then to the catalyst, after that to the process, and then finally to do the deepening of the explanation and technology comparison, it is an introduction idea from mechanism to process to engineering.</w:t>
      </w:r>
    </w:p>
    <w:p w14:paraId="23448AE5" w14:textId="77777777" w:rsidR="00514E8E" w:rsidRDefault="00514E8E" w:rsidP="00D65FCD">
      <w:pPr>
        <w:pStyle w:val="af3"/>
        <w:numPr>
          <w:ilvl w:val="0"/>
          <w:numId w:val="9"/>
        </w:numPr>
        <w:snapToGrid w:val="0"/>
        <w:spacing w:line="300" w:lineRule="auto"/>
        <w:ind w:left="851" w:firstLineChars="0" w:hanging="851"/>
        <w:rPr>
          <w:rFonts w:eastAsia="仿宋"/>
          <w:sz w:val="24"/>
        </w:rPr>
      </w:pPr>
      <w:r>
        <w:rPr>
          <w:rFonts w:eastAsia="仿宋"/>
          <w:sz w:val="24"/>
        </w:rPr>
        <w:t>Petroleum processing technology is changing rapidly, so the study must pay attention to the effectiveness of the textbook, try to use the latest version of the textbook, their own search for references also try to be within three years, to avoid the content of the study and the current practical disconnect.</w:t>
      </w:r>
    </w:p>
    <w:p w14:paraId="17912BD7" w14:textId="77777777" w:rsidR="00514E8E" w:rsidRDefault="00514E8E" w:rsidP="00514E8E">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lastRenderedPageBreak/>
        <w:t>IX. Textbooks and reference materials</w:t>
      </w:r>
    </w:p>
    <w:p w14:paraId="374B96DF"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1. Teaching materials</w:t>
      </w:r>
    </w:p>
    <w:tbl>
      <w:tblPr>
        <w:tblW w:w="0" w:type="auto"/>
        <w:tblLook w:val="0000" w:firstRow="0" w:lastRow="0" w:firstColumn="0" w:lastColumn="0" w:noHBand="0" w:noVBand="0"/>
      </w:tblPr>
      <w:tblGrid>
        <w:gridCol w:w="1191"/>
        <w:gridCol w:w="1098"/>
        <w:gridCol w:w="1066"/>
        <w:gridCol w:w="1139"/>
        <w:gridCol w:w="1128"/>
        <w:gridCol w:w="1526"/>
        <w:gridCol w:w="1148"/>
      </w:tblGrid>
      <w:tr w:rsidR="00514E8E" w14:paraId="225A8EA1" w14:textId="77777777" w:rsidTr="004D03C3">
        <w:trPr>
          <w:trHeight w:val="555"/>
        </w:trPr>
        <w:tc>
          <w:tcPr>
            <w:tcW w:w="0" w:type="auto"/>
            <w:tcBorders>
              <w:top w:val="single" w:sz="4" w:space="0" w:color="000000"/>
              <w:left w:val="single" w:sz="4" w:space="0" w:color="000000"/>
              <w:bottom w:val="single" w:sz="4" w:space="0" w:color="000000"/>
              <w:right w:val="single" w:sz="4" w:space="0" w:color="000000"/>
            </w:tcBorders>
            <w:vAlign w:val="center"/>
          </w:tcPr>
          <w:p w14:paraId="69E7B297" w14:textId="77777777" w:rsidR="00514E8E" w:rsidRDefault="00514E8E" w:rsidP="004D03C3">
            <w:pPr>
              <w:widowControl/>
              <w:jc w:val="center"/>
              <w:textAlignment w:val="center"/>
              <w:rPr>
                <w:b/>
                <w:color w:val="000000"/>
                <w:sz w:val="20"/>
                <w:szCs w:val="20"/>
              </w:rPr>
            </w:pPr>
            <w:r>
              <w:rPr>
                <w:b/>
                <w:color w:val="000000"/>
                <w:kern w:val="0"/>
                <w:sz w:val="20"/>
                <w:szCs w:val="20"/>
                <w:lang w:bidi="ar"/>
              </w:rPr>
              <w:t>Name of the textbook</w:t>
            </w:r>
          </w:p>
        </w:tc>
        <w:tc>
          <w:tcPr>
            <w:tcW w:w="0" w:type="auto"/>
            <w:tcBorders>
              <w:top w:val="single" w:sz="4" w:space="0" w:color="000000"/>
              <w:left w:val="single" w:sz="4" w:space="0" w:color="000000"/>
              <w:bottom w:val="single" w:sz="4" w:space="0" w:color="000000"/>
              <w:right w:val="single" w:sz="4" w:space="0" w:color="000000"/>
            </w:tcBorders>
            <w:vAlign w:val="center"/>
          </w:tcPr>
          <w:p w14:paraId="78BB32ED" w14:textId="77777777" w:rsidR="00514E8E" w:rsidRDefault="00514E8E" w:rsidP="004D03C3">
            <w:pPr>
              <w:widowControl/>
              <w:jc w:val="center"/>
              <w:textAlignment w:val="center"/>
              <w:rPr>
                <w:b/>
                <w:color w:val="000000"/>
                <w:sz w:val="20"/>
                <w:szCs w:val="20"/>
              </w:rPr>
            </w:pPr>
            <w:r>
              <w:rPr>
                <w:rStyle w:val="font31"/>
                <w:rFonts w:hint="default"/>
                <w:lang w:bidi="ar"/>
              </w:rPr>
              <w:t>the order in which editions are printed</w:t>
            </w:r>
          </w:p>
        </w:tc>
        <w:tc>
          <w:tcPr>
            <w:tcW w:w="0" w:type="auto"/>
            <w:tcBorders>
              <w:top w:val="single" w:sz="4" w:space="0" w:color="000000"/>
              <w:left w:val="single" w:sz="4" w:space="0" w:color="000000"/>
              <w:bottom w:val="single" w:sz="4" w:space="0" w:color="000000"/>
              <w:right w:val="single" w:sz="4" w:space="0" w:color="000000"/>
            </w:tcBorders>
            <w:vAlign w:val="center"/>
          </w:tcPr>
          <w:p w14:paraId="409DB9C4" w14:textId="77777777" w:rsidR="00514E8E" w:rsidRDefault="00514E8E" w:rsidP="004D03C3">
            <w:pPr>
              <w:widowControl/>
              <w:jc w:val="center"/>
              <w:textAlignment w:val="center"/>
              <w:rPr>
                <w:b/>
                <w:color w:val="000000"/>
                <w:sz w:val="20"/>
                <w:szCs w:val="20"/>
              </w:rPr>
            </w:pPr>
            <w:r>
              <w:rPr>
                <w:rStyle w:val="font11"/>
                <w:rFonts w:hint="default"/>
                <w:lang w:bidi="ar"/>
              </w:rPr>
              <w:t>number of print run</w:t>
            </w:r>
          </w:p>
        </w:tc>
        <w:tc>
          <w:tcPr>
            <w:tcW w:w="0" w:type="auto"/>
            <w:tcBorders>
              <w:top w:val="single" w:sz="4" w:space="0" w:color="000000"/>
              <w:left w:val="single" w:sz="4" w:space="0" w:color="000000"/>
              <w:bottom w:val="single" w:sz="4" w:space="0" w:color="000000"/>
              <w:right w:val="single" w:sz="4" w:space="0" w:color="000000"/>
            </w:tcBorders>
            <w:vAlign w:val="center"/>
          </w:tcPr>
          <w:p w14:paraId="7DEC5DDB" w14:textId="77777777" w:rsidR="00514E8E" w:rsidRDefault="00514E8E" w:rsidP="004D03C3">
            <w:pPr>
              <w:widowControl/>
              <w:jc w:val="center"/>
              <w:textAlignment w:val="center"/>
              <w:rPr>
                <w:b/>
                <w:color w:val="000000"/>
                <w:sz w:val="20"/>
                <w:szCs w:val="20"/>
              </w:rPr>
            </w:pPr>
            <w:r>
              <w:rPr>
                <w:b/>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vAlign w:val="center"/>
          </w:tcPr>
          <w:p w14:paraId="6FD9899A" w14:textId="77777777" w:rsidR="00514E8E" w:rsidRDefault="00514E8E" w:rsidP="004D03C3">
            <w:pPr>
              <w:widowControl/>
              <w:jc w:val="center"/>
              <w:textAlignment w:val="center"/>
              <w:rPr>
                <w:b/>
                <w:color w:val="000000"/>
                <w:sz w:val="20"/>
                <w:szCs w:val="20"/>
              </w:rPr>
            </w:pPr>
            <w:r>
              <w:rPr>
                <w:b/>
                <w:color w:val="000000"/>
                <w:kern w:val="0"/>
                <w:sz w:val="20"/>
                <w:szCs w:val="20"/>
                <w:lang w:bidi="ar"/>
              </w:rPr>
              <w:t>publishers</w:t>
            </w:r>
          </w:p>
        </w:tc>
        <w:tc>
          <w:tcPr>
            <w:tcW w:w="0" w:type="auto"/>
            <w:tcBorders>
              <w:top w:val="single" w:sz="4" w:space="0" w:color="000000"/>
              <w:left w:val="single" w:sz="4" w:space="0" w:color="000000"/>
              <w:bottom w:val="single" w:sz="4" w:space="0" w:color="000000"/>
              <w:right w:val="single" w:sz="4" w:space="0" w:color="000000"/>
            </w:tcBorders>
            <w:vAlign w:val="center"/>
          </w:tcPr>
          <w:p w14:paraId="0780BA48" w14:textId="77777777" w:rsidR="00514E8E" w:rsidRDefault="00514E8E" w:rsidP="004D03C3">
            <w:pPr>
              <w:widowControl/>
              <w:jc w:val="center"/>
              <w:textAlignment w:val="center"/>
              <w:rPr>
                <w:b/>
                <w:color w:val="000000"/>
                <w:sz w:val="20"/>
                <w:szCs w:val="20"/>
              </w:rPr>
            </w:pPr>
            <w:r>
              <w:rPr>
                <w:b/>
                <w:color w:val="000000"/>
                <w:kern w:val="0"/>
                <w:sz w:val="20"/>
                <w:szCs w:val="20"/>
                <w:lang w:bidi="ar"/>
              </w:rPr>
              <w:t>Book number (ISBN)</w:t>
            </w:r>
          </w:p>
        </w:tc>
        <w:tc>
          <w:tcPr>
            <w:tcW w:w="0" w:type="auto"/>
            <w:tcBorders>
              <w:top w:val="single" w:sz="4" w:space="0" w:color="000000"/>
              <w:left w:val="single" w:sz="4" w:space="0" w:color="000000"/>
              <w:bottom w:val="single" w:sz="4" w:space="0" w:color="000000"/>
              <w:right w:val="single" w:sz="4" w:space="0" w:color="000000"/>
            </w:tcBorders>
            <w:vAlign w:val="center"/>
          </w:tcPr>
          <w:p w14:paraId="70770DD5" w14:textId="77777777" w:rsidR="00514E8E" w:rsidRDefault="00514E8E" w:rsidP="004D03C3">
            <w:pPr>
              <w:widowControl/>
              <w:jc w:val="center"/>
              <w:textAlignment w:val="center"/>
              <w:rPr>
                <w:b/>
                <w:color w:val="000000"/>
                <w:sz w:val="20"/>
                <w:szCs w:val="20"/>
              </w:rPr>
            </w:pPr>
            <w:r>
              <w:rPr>
                <w:rStyle w:val="font11"/>
                <w:rFonts w:hint="default"/>
                <w:lang w:bidi="ar"/>
              </w:rPr>
              <w:t>Textbook level</w:t>
            </w:r>
          </w:p>
        </w:tc>
      </w:tr>
      <w:tr w:rsidR="00514E8E" w14:paraId="7A835536" w14:textId="77777777" w:rsidTr="004D03C3">
        <w:trPr>
          <w:trHeight w:val="495"/>
        </w:trPr>
        <w:tc>
          <w:tcPr>
            <w:tcW w:w="0" w:type="auto"/>
            <w:tcBorders>
              <w:top w:val="single" w:sz="4" w:space="0" w:color="000000"/>
              <w:left w:val="single" w:sz="4" w:space="0" w:color="000000"/>
              <w:bottom w:val="single" w:sz="4" w:space="0" w:color="000000"/>
              <w:right w:val="single" w:sz="4" w:space="0" w:color="000000"/>
            </w:tcBorders>
            <w:vAlign w:val="center"/>
          </w:tcPr>
          <w:p w14:paraId="071E7FD9" w14:textId="77777777" w:rsidR="00514E8E" w:rsidRDefault="00514E8E" w:rsidP="004D03C3">
            <w:pPr>
              <w:widowControl/>
              <w:jc w:val="center"/>
              <w:textAlignment w:val="center"/>
              <w:rPr>
                <w:color w:val="000000"/>
                <w:sz w:val="20"/>
                <w:szCs w:val="20"/>
              </w:rPr>
            </w:pPr>
            <w:r>
              <w:rPr>
                <w:color w:val="000000"/>
                <w:kern w:val="0"/>
                <w:sz w:val="20"/>
                <w:szCs w:val="20"/>
                <w:lang w:bidi="ar"/>
              </w:rPr>
              <w:t>petroleum refining engineering</w:t>
            </w:r>
          </w:p>
        </w:tc>
        <w:tc>
          <w:tcPr>
            <w:tcW w:w="0" w:type="auto"/>
            <w:tcBorders>
              <w:top w:val="single" w:sz="4" w:space="0" w:color="000000"/>
              <w:left w:val="single" w:sz="4" w:space="0" w:color="000000"/>
              <w:bottom w:val="single" w:sz="4" w:space="0" w:color="000000"/>
              <w:right w:val="single" w:sz="4" w:space="0" w:color="000000"/>
            </w:tcBorders>
            <w:vAlign w:val="center"/>
          </w:tcPr>
          <w:p w14:paraId="381B54A4" w14:textId="77777777" w:rsidR="00514E8E" w:rsidRDefault="00514E8E" w:rsidP="004D03C3">
            <w:pPr>
              <w:widowControl/>
              <w:jc w:val="center"/>
              <w:textAlignment w:val="center"/>
              <w:rPr>
                <w:color w:val="000000"/>
                <w:sz w:val="20"/>
                <w:szCs w:val="20"/>
              </w:rPr>
            </w:pPr>
            <w:r>
              <w:rPr>
                <w:color w:val="000000"/>
                <w:kern w:val="0"/>
                <w:sz w:val="20"/>
                <w:szCs w:val="20"/>
                <w:lang w:bidi="ar"/>
              </w:rPr>
              <w:t>December 2022, 5th edition</w:t>
            </w:r>
          </w:p>
        </w:tc>
        <w:tc>
          <w:tcPr>
            <w:tcW w:w="0" w:type="auto"/>
            <w:tcBorders>
              <w:top w:val="single" w:sz="4" w:space="0" w:color="000000"/>
              <w:left w:val="single" w:sz="4" w:space="0" w:color="000000"/>
              <w:bottom w:val="single" w:sz="4" w:space="0" w:color="000000"/>
              <w:right w:val="single" w:sz="4" w:space="0" w:color="000000"/>
            </w:tcBorders>
            <w:vAlign w:val="center"/>
          </w:tcPr>
          <w:p w14:paraId="0B8AE2E2" w14:textId="77777777" w:rsidR="00514E8E" w:rsidRDefault="00514E8E" w:rsidP="004D03C3">
            <w:pPr>
              <w:widowControl/>
              <w:jc w:val="center"/>
              <w:textAlignment w:val="center"/>
              <w:rPr>
                <w:color w:val="000000"/>
                <w:sz w:val="20"/>
                <w:szCs w:val="20"/>
              </w:rPr>
            </w:pPr>
            <w:r>
              <w:rPr>
                <w:color w:val="000000"/>
                <w:kern w:val="0"/>
                <w:sz w:val="20"/>
                <w:szCs w:val="20"/>
                <w:lang w:bidi="ar"/>
              </w:rPr>
              <w:t>1st printing December 2022</w:t>
            </w:r>
          </w:p>
        </w:tc>
        <w:tc>
          <w:tcPr>
            <w:tcW w:w="0" w:type="auto"/>
            <w:tcBorders>
              <w:top w:val="single" w:sz="4" w:space="0" w:color="000000"/>
              <w:left w:val="single" w:sz="4" w:space="0" w:color="000000"/>
              <w:bottom w:val="single" w:sz="4" w:space="0" w:color="000000"/>
              <w:right w:val="single" w:sz="4" w:space="0" w:color="000000"/>
            </w:tcBorders>
            <w:vAlign w:val="center"/>
          </w:tcPr>
          <w:p w14:paraId="6A2EC0A1" w14:textId="77777777" w:rsidR="00514E8E" w:rsidRDefault="00514E8E" w:rsidP="004D03C3">
            <w:pPr>
              <w:widowControl/>
              <w:jc w:val="center"/>
              <w:textAlignment w:val="center"/>
              <w:rPr>
                <w:color w:val="000000"/>
                <w:sz w:val="20"/>
                <w:szCs w:val="20"/>
              </w:rPr>
            </w:pPr>
            <w:r>
              <w:rPr>
                <w:color w:val="000000"/>
                <w:kern w:val="0"/>
                <w:sz w:val="20"/>
                <w:szCs w:val="20"/>
                <w:lang w:bidi="ar"/>
              </w:rPr>
              <w:t xml:space="preserve">Xu </w:t>
            </w:r>
            <w:proofErr w:type="spellStart"/>
            <w:r>
              <w:rPr>
                <w:color w:val="000000"/>
                <w:kern w:val="0"/>
                <w:sz w:val="20"/>
                <w:szCs w:val="20"/>
                <w:lang w:bidi="ar"/>
              </w:rPr>
              <w:t>Chunming</w:t>
            </w:r>
            <w:proofErr w:type="spellEnd"/>
            <w:r>
              <w:rPr>
                <w:color w:val="000000"/>
                <w:kern w:val="0"/>
                <w:sz w:val="20"/>
                <w:szCs w:val="20"/>
                <w:lang w:bidi="ar"/>
              </w:rPr>
              <w:t xml:space="preserve">, Yang </w:t>
            </w:r>
            <w:proofErr w:type="spellStart"/>
            <w:r>
              <w:rPr>
                <w:color w:val="000000"/>
                <w:kern w:val="0"/>
                <w:sz w:val="20"/>
                <w:szCs w:val="20"/>
                <w:lang w:bidi="ar"/>
              </w:rPr>
              <w:t>Chaohe</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14:paraId="1EA0DA19" w14:textId="77777777" w:rsidR="00514E8E" w:rsidRDefault="00514E8E" w:rsidP="004D03C3">
            <w:pPr>
              <w:widowControl/>
              <w:jc w:val="center"/>
              <w:textAlignment w:val="center"/>
              <w:rPr>
                <w:color w:val="000000"/>
                <w:sz w:val="20"/>
                <w:szCs w:val="20"/>
              </w:rPr>
            </w:pPr>
            <w:r>
              <w:rPr>
                <w:color w:val="000000"/>
                <w:kern w:val="0"/>
                <w:sz w:val="20"/>
                <w:szCs w:val="20"/>
                <w:lang w:bidi="ar"/>
              </w:rPr>
              <w:t>Petroleum Industry Press</w:t>
            </w:r>
          </w:p>
        </w:tc>
        <w:tc>
          <w:tcPr>
            <w:tcW w:w="0" w:type="auto"/>
            <w:tcBorders>
              <w:top w:val="single" w:sz="4" w:space="0" w:color="000000"/>
              <w:left w:val="single" w:sz="4" w:space="0" w:color="000000"/>
              <w:bottom w:val="single" w:sz="4" w:space="0" w:color="000000"/>
              <w:right w:val="single" w:sz="4" w:space="0" w:color="000000"/>
            </w:tcBorders>
            <w:vAlign w:val="center"/>
          </w:tcPr>
          <w:p w14:paraId="1BDBC35B" w14:textId="77777777" w:rsidR="00514E8E" w:rsidRDefault="00514E8E" w:rsidP="004D03C3">
            <w:pPr>
              <w:widowControl/>
              <w:jc w:val="center"/>
              <w:textAlignment w:val="center"/>
              <w:rPr>
                <w:color w:val="000000"/>
                <w:sz w:val="20"/>
                <w:szCs w:val="20"/>
              </w:rPr>
            </w:pPr>
            <w:r>
              <w:rPr>
                <w:color w:val="000000"/>
                <w:kern w:val="0"/>
                <w:sz w:val="20"/>
                <w:szCs w:val="20"/>
                <w:lang w:bidi="ar"/>
              </w:rPr>
              <w:t>9787518356294</w:t>
            </w:r>
          </w:p>
        </w:tc>
        <w:tc>
          <w:tcPr>
            <w:tcW w:w="0" w:type="auto"/>
            <w:tcBorders>
              <w:top w:val="single" w:sz="4" w:space="0" w:color="000000"/>
              <w:left w:val="single" w:sz="4" w:space="0" w:color="000000"/>
              <w:bottom w:val="single" w:sz="4" w:space="0" w:color="000000"/>
              <w:right w:val="single" w:sz="4" w:space="0" w:color="000000"/>
            </w:tcBorders>
            <w:vAlign w:val="center"/>
          </w:tcPr>
          <w:p w14:paraId="58E23E78" w14:textId="77777777" w:rsidR="00514E8E" w:rsidRDefault="00514E8E" w:rsidP="004D03C3">
            <w:pPr>
              <w:widowControl/>
              <w:jc w:val="center"/>
              <w:textAlignment w:val="center"/>
              <w:rPr>
                <w:color w:val="000000"/>
                <w:sz w:val="20"/>
                <w:szCs w:val="20"/>
              </w:rPr>
            </w:pPr>
            <w:r>
              <w:rPr>
                <w:color w:val="000000"/>
                <w:kern w:val="0"/>
                <w:sz w:val="20"/>
                <w:szCs w:val="20"/>
                <w:lang w:bidi="ar"/>
              </w:rPr>
              <w:t>State-level Planning Textbook for the 14th Five-Year Plan of General Higher Education</w:t>
            </w:r>
          </w:p>
        </w:tc>
      </w:tr>
    </w:tbl>
    <w:p w14:paraId="1B68EDBC" w14:textId="77777777" w:rsidR="00514E8E" w:rsidRDefault="00514E8E" w:rsidP="00514E8E">
      <w:pPr>
        <w:spacing w:line="360" w:lineRule="auto"/>
        <w:ind w:firstLineChars="200" w:firstLine="482"/>
        <w:rPr>
          <w:rFonts w:eastAsia="仿宋"/>
          <w:b/>
          <w:color w:val="000000"/>
          <w:sz w:val="24"/>
        </w:rPr>
      </w:pPr>
    </w:p>
    <w:p w14:paraId="2374F52E" w14:textId="77777777" w:rsidR="00514E8E" w:rsidRDefault="00514E8E" w:rsidP="00514E8E">
      <w:pPr>
        <w:spacing w:line="360" w:lineRule="auto"/>
        <w:ind w:firstLineChars="200" w:firstLine="482"/>
        <w:rPr>
          <w:rFonts w:eastAsia="仿宋"/>
          <w:b/>
          <w:color w:val="000000"/>
          <w:sz w:val="24"/>
        </w:rPr>
      </w:pPr>
      <w:r>
        <w:rPr>
          <w:rFonts w:eastAsia="仿宋"/>
          <w:b/>
          <w:color w:val="000000"/>
          <w:sz w:val="24"/>
        </w:rPr>
        <w:t>2. Main bibliography</w:t>
      </w:r>
    </w:p>
    <w:tbl>
      <w:tblPr>
        <w:tblW w:w="0" w:type="auto"/>
        <w:tblLook w:val="0000" w:firstRow="0" w:lastRow="0" w:firstColumn="0" w:lastColumn="0" w:noHBand="0" w:noVBand="0"/>
      </w:tblPr>
      <w:tblGrid>
        <w:gridCol w:w="819"/>
        <w:gridCol w:w="1286"/>
        <w:gridCol w:w="935"/>
        <w:gridCol w:w="860"/>
        <w:gridCol w:w="1073"/>
        <w:gridCol w:w="1009"/>
        <w:gridCol w:w="1375"/>
        <w:gridCol w:w="939"/>
      </w:tblGrid>
      <w:tr w:rsidR="00514E8E" w14:paraId="1A55A6F2" w14:textId="77777777" w:rsidTr="004D03C3">
        <w:trPr>
          <w:trHeight w:val="555"/>
        </w:trPr>
        <w:tc>
          <w:tcPr>
            <w:tcW w:w="0" w:type="auto"/>
            <w:tcBorders>
              <w:top w:val="single" w:sz="4" w:space="0" w:color="000000"/>
              <w:left w:val="single" w:sz="4" w:space="0" w:color="000000"/>
              <w:bottom w:val="single" w:sz="4" w:space="0" w:color="000000"/>
              <w:right w:val="single" w:sz="4" w:space="0" w:color="000000"/>
            </w:tcBorders>
            <w:vAlign w:val="center"/>
          </w:tcPr>
          <w:p w14:paraId="58EE9BCF" w14:textId="77777777" w:rsidR="00514E8E" w:rsidRDefault="00514E8E" w:rsidP="004D03C3">
            <w:pPr>
              <w:widowControl/>
              <w:jc w:val="center"/>
              <w:textAlignment w:val="center"/>
              <w:rPr>
                <w:b/>
                <w:color w:val="000000"/>
                <w:kern w:val="0"/>
                <w:sz w:val="20"/>
                <w:szCs w:val="20"/>
                <w:lang w:bidi="ar"/>
              </w:rPr>
            </w:pPr>
            <w:r>
              <w:rPr>
                <w:b/>
                <w:color w:val="000000"/>
                <w:kern w:val="0"/>
                <w:sz w:val="20"/>
                <w:szCs w:val="20"/>
                <w:lang w:bidi="ar"/>
              </w:rPr>
              <w:t>serial number</w:t>
            </w:r>
          </w:p>
        </w:tc>
        <w:tc>
          <w:tcPr>
            <w:tcW w:w="0" w:type="auto"/>
            <w:tcBorders>
              <w:top w:val="single" w:sz="4" w:space="0" w:color="000000"/>
              <w:left w:val="single" w:sz="4" w:space="0" w:color="000000"/>
              <w:bottom w:val="single" w:sz="4" w:space="0" w:color="000000"/>
              <w:right w:val="single" w:sz="4" w:space="0" w:color="000000"/>
            </w:tcBorders>
            <w:vAlign w:val="center"/>
          </w:tcPr>
          <w:p w14:paraId="54DC3395" w14:textId="77777777" w:rsidR="00514E8E" w:rsidRDefault="00514E8E" w:rsidP="004D03C3">
            <w:pPr>
              <w:widowControl/>
              <w:jc w:val="center"/>
              <w:textAlignment w:val="center"/>
              <w:rPr>
                <w:b/>
                <w:color w:val="000000"/>
                <w:sz w:val="20"/>
                <w:szCs w:val="20"/>
              </w:rPr>
            </w:pPr>
            <w:r>
              <w:rPr>
                <w:b/>
                <w:color w:val="000000"/>
                <w:kern w:val="0"/>
                <w:sz w:val="20"/>
                <w:szCs w:val="20"/>
                <w:lang w:bidi="ar"/>
              </w:rPr>
              <w:t>Name of the textbook</w:t>
            </w:r>
          </w:p>
        </w:tc>
        <w:tc>
          <w:tcPr>
            <w:tcW w:w="0" w:type="auto"/>
            <w:tcBorders>
              <w:top w:val="single" w:sz="4" w:space="0" w:color="000000"/>
              <w:left w:val="single" w:sz="4" w:space="0" w:color="000000"/>
              <w:bottom w:val="single" w:sz="4" w:space="0" w:color="000000"/>
              <w:right w:val="single" w:sz="4" w:space="0" w:color="000000"/>
            </w:tcBorders>
            <w:vAlign w:val="center"/>
          </w:tcPr>
          <w:p w14:paraId="1EB3BDBD" w14:textId="77777777" w:rsidR="00514E8E" w:rsidRDefault="00514E8E" w:rsidP="004D03C3">
            <w:pPr>
              <w:widowControl/>
              <w:jc w:val="center"/>
              <w:textAlignment w:val="center"/>
              <w:rPr>
                <w:b/>
                <w:color w:val="000000"/>
                <w:sz w:val="20"/>
                <w:szCs w:val="20"/>
              </w:rPr>
            </w:pPr>
            <w:r>
              <w:rPr>
                <w:rStyle w:val="font31"/>
                <w:rFonts w:hint="default"/>
                <w:lang w:bidi="ar"/>
              </w:rPr>
              <w:t>the order in which editions are printed</w:t>
            </w:r>
          </w:p>
        </w:tc>
        <w:tc>
          <w:tcPr>
            <w:tcW w:w="0" w:type="auto"/>
            <w:tcBorders>
              <w:top w:val="single" w:sz="4" w:space="0" w:color="000000"/>
              <w:left w:val="single" w:sz="4" w:space="0" w:color="000000"/>
              <w:bottom w:val="single" w:sz="4" w:space="0" w:color="000000"/>
              <w:right w:val="single" w:sz="4" w:space="0" w:color="000000"/>
            </w:tcBorders>
            <w:vAlign w:val="center"/>
          </w:tcPr>
          <w:p w14:paraId="7082B0A2" w14:textId="77777777" w:rsidR="00514E8E" w:rsidRDefault="00514E8E" w:rsidP="004D03C3">
            <w:pPr>
              <w:widowControl/>
              <w:jc w:val="center"/>
              <w:textAlignment w:val="center"/>
              <w:rPr>
                <w:b/>
                <w:color w:val="000000"/>
                <w:sz w:val="20"/>
                <w:szCs w:val="20"/>
              </w:rPr>
            </w:pPr>
            <w:r>
              <w:rPr>
                <w:rStyle w:val="font11"/>
                <w:rFonts w:hint="default"/>
                <w:lang w:bidi="ar"/>
              </w:rPr>
              <w:t>number of print run</w:t>
            </w:r>
          </w:p>
        </w:tc>
        <w:tc>
          <w:tcPr>
            <w:tcW w:w="0" w:type="auto"/>
            <w:tcBorders>
              <w:top w:val="single" w:sz="4" w:space="0" w:color="000000"/>
              <w:left w:val="single" w:sz="4" w:space="0" w:color="000000"/>
              <w:bottom w:val="single" w:sz="4" w:space="0" w:color="000000"/>
              <w:right w:val="single" w:sz="4" w:space="0" w:color="000000"/>
            </w:tcBorders>
            <w:vAlign w:val="center"/>
          </w:tcPr>
          <w:p w14:paraId="60BF20CC" w14:textId="77777777" w:rsidR="00514E8E" w:rsidRDefault="00514E8E" w:rsidP="004D03C3">
            <w:pPr>
              <w:widowControl/>
              <w:jc w:val="center"/>
              <w:textAlignment w:val="center"/>
              <w:rPr>
                <w:b/>
                <w:color w:val="000000"/>
                <w:sz w:val="20"/>
                <w:szCs w:val="20"/>
              </w:rPr>
            </w:pPr>
            <w:r>
              <w:rPr>
                <w:b/>
                <w:color w:val="000000"/>
                <w:kern w:val="0"/>
                <w:sz w:val="20"/>
                <w:szCs w:val="20"/>
                <w:lang w:bidi="ar"/>
              </w:rPr>
              <w:t>author</w:t>
            </w:r>
          </w:p>
        </w:tc>
        <w:tc>
          <w:tcPr>
            <w:tcW w:w="0" w:type="auto"/>
            <w:tcBorders>
              <w:top w:val="single" w:sz="4" w:space="0" w:color="000000"/>
              <w:left w:val="single" w:sz="4" w:space="0" w:color="000000"/>
              <w:bottom w:val="single" w:sz="4" w:space="0" w:color="000000"/>
              <w:right w:val="single" w:sz="4" w:space="0" w:color="000000"/>
            </w:tcBorders>
            <w:vAlign w:val="center"/>
          </w:tcPr>
          <w:p w14:paraId="1F5A2C52" w14:textId="77777777" w:rsidR="00514E8E" w:rsidRDefault="00514E8E" w:rsidP="004D03C3">
            <w:pPr>
              <w:widowControl/>
              <w:jc w:val="center"/>
              <w:textAlignment w:val="center"/>
              <w:rPr>
                <w:b/>
                <w:color w:val="000000"/>
                <w:sz w:val="20"/>
                <w:szCs w:val="20"/>
              </w:rPr>
            </w:pPr>
            <w:r>
              <w:rPr>
                <w:b/>
                <w:color w:val="000000"/>
                <w:kern w:val="0"/>
                <w:sz w:val="20"/>
                <w:szCs w:val="20"/>
                <w:lang w:bidi="ar"/>
              </w:rPr>
              <w:t>publishers</w:t>
            </w:r>
          </w:p>
        </w:tc>
        <w:tc>
          <w:tcPr>
            <w:tcW w:w="0" w:type="auto"/>
            <w:tcBorders>
              <w:top w:val="single" w:sz="4" w:space="0" w:color="000000"/>
              <w:left w:val="single" w:sz="4" w:space="0" w:color="000000"/>
              <w:bottom w:val="single" w:sz="4" w:space="0" w:color="000000"/>
              <w:right w:val="single" w:sz="4" w:space="0" w:color="000000"/>
            </w:tcBorders>
            <w:vAlign w:val="center"/>
          </w:tcPr>
          <w:p w14:paraId="61630314" w14:textId="77777777" w:rsidR="00514E8E" w:rsidRDefault="00514E8E" w:rsidP="004D03C3">
            <w:pPr>
              <w:widowControl/>
              <w:jc w:val="center"/>
              <w:textAlignment w:val="center"/>
              <w:rPr>
                <w:b/>
                <w:color w:val="000000"/>
                <w:sz w:val="20"/>
                <w:szCs w:val="20"/>
              </w:rPr>
            </w:pPr>
            <w:r>
              <w:rPr>
                <w:b/>
                <w:color w:val="000000"/>
                <w:kern w:val="0"/>
                <w:sz w:val="20"/>
                <w:szCs w:val="20"/>
                <w:lang w:bidi="ar"/>
              </w:rPr>
              <w:t>Book number (ISBN)</w:t>
            </w:r>
          </w:p>
        </w:tc>
        <w:tc>
          <w:tcPr>
            <w:tcW w:w="0" w:type="auto"/>
            <w:tcBorders>
              <w:top w:val="single" w:sz="4" w:space="0" w:color="000000"/>
              <w:left w:val="single" w:sz="4" w:space="0" w:color="000000"/>
              <w:bottom w:val="single" w:sz="4" w:space="0" w:color="000000"/>
              <w:right w:val="single" w:sz="4" w:space="0" w:color="000000"/>
            </w:tcBorders>
            <w:vAlign w:val="center"/>
          </w:tcPr>
          <w:p w14:paraId="2E7A066F" w14:textId="77777777" w:rsidR="00514E8E" w:rsidRDefault="00514E8E" w:rsidP="004D03C3">
            <w:pPr>
              <w:widowControl/>
              <w:jc w:val="center"/>
              <w:textAlignment w:val="center"/>
              <w:rPr>
                <w:b/>
                <w:color w:val="000000"/>
                <w:sz w:val="20"/>
                <w:szCs w:val="20"/>
              </w:rPr>
            </w:pPr>
            <w:r>
              <w:rPr>
                <w:rStyle w:val="font11"/>
                <w:rFonts w:hint="default"/>
                <w:lang w:bidi="ar"/>
              </w:rPr>
              <w:t>Textbook level</w:t>
            </w:r>
          </w:p>
        </w:tc>
      </w:tr>
      <w:tr w:rsidR="00514E8E" w14:paraId="23E12065" w14:textId="77777777" w:rsidTr="004D03C3">
        <w:trPr>
          <w:trHeight w:val="495"/>
        </w:trPr>
        <w:tc>
          <w:tcPr>
            <w:tcW w:w="0" w:type="auto"/>
            <w:tcBorders>
              <w:top w:val="single" w:sz="4" w:space="0" w:color="000000"/>
              <w:left w:val="single" w:sz="4" w:space="0" w:color="000000"/>
              <w:bottom w:val="single" w:sz="4" w:space="0" w:color="000000"/>
              <w:right w:val="single" w:sz="4" w:space="0" w:color="000000"/>
            </w:tcBorders>
            <w:vAlign w:val="center"/>
          </w:tcPr>
          <w:p w14:paraId="62F2447D"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vAlign w:val="center"/>
          </w:tcPr>
          <w:p w14:paraId="033A608E" w14:textId="77777777" w:rsidR="00514E8E" w:rsidRDefault="00514E8E" w:rsidP="004D03C3">
            <w:pPr>
              <w:widowControl/>
              <w:jc w:val="center"/>
              <w:textAlignment w:val="center"/>
              <w:rPr>
                <w:color w:val="000000"/>
                <w:sz w:val="20"/>
                <w:szCs w:val="20"/>
              </w:rPr>
            </w:pPr>
            <w:r>
              <w:rPr>
                <w:color w:val="000000"/>
                <w:sz w:val="20"/>
                <w:szCs w:val="20"/>
              </w:rPr>
              <w:t>petrochemistry</w:t>
            </w:r>
          </w:p>
        </w:tc>
        <w:tc>
          <w:tcPr>
            <w:tcW w:w="928" w:type="dxa"/>
            <w:tcBorders>
              <w:top w:val="single" w:sz="4" w:space="0" w:color="000000"/>
              <w:left w:val="single" w:sz="4" w:space="0" w:color="000000"/>
              <w:bottom w:val="single" w:sz="4" w:space="0" w:color="000000"/>
              <w:right w:val="single" w:sz="4" w:space="0" w:color="000000"/>
            </w:tcBorders>
            <w:vAlign w:val="center"/>
          </w:tcPr>
          <w:p w14:paraId="7196E5B3" w14:textId="77777777" w:rsidR="00514E8E" w:rsidRDefault="00514E8E" w:rsidP="004D03C3">
            <w:pPr>
              <w:widowControl/>
              <w:jc w:val="center"/>
              <w:textAlignment w:val="center"/>
              <w:rPr>
                <w:color w:val="000000"/>
                <w:sz w:val="20"/>
                <w:szCs w:val="20"/>
              </w:rPr>
            </w:pPr>
            <w:r>
              <w:rPr>
                <w:color w:val="000000"/>
                <w:sz w:val="20"/>
                <w:szCs w:val="20"/>
              </w:rPr>
              <w:t>January 2024, 2nd edition</w:t>
            </w:r>
          </w:p>
        </w:tc>
        <w:tc>
          <w:tcPr>
            <w:tcW w:w="1020" w:type="dxa"/>
            <w:tcBorders>
              <w:top w:val="single" w:sz="4" w:space="0" w:color="000000"/>
              <w:left w:val="single" w:sz="4" w:space="0" w:color="000000"/>
              <w:bottom w:val="single" w:sz="4" w:space="0" w:color="000000"/>
              <w:right w:val="single" w:sz="4" w:space="0" w:color="000000"/>
            </w:tcBorders>
            <w:vAlign w:val="center"/>
          </w:tcPr>
          <w:p w14:paraId="44F6F41F" w14:textId="77777777" w:rsidR="00514E8E" w:rsidRDefault="00514E8E" w:rsidP="004D03C3">
            <w:pPr>
              <w:widowControl/>
              <w:jc w:val="center"/>
              <w:textAlignment w:val="center"/>
              <w:rPr>
                <w:color w:val="000000"/>
                <w:sz w:val="20"/>
                <w:szCs w:val="20"/>
              </w:rPr>
            </w:pPr>
            <w:r>
              <w:rPr>
                <w:color w:val="000000"/>
                <w:sz w:val="20"/>
                <w:szCs w:val="20"/>
              </w:rPr>
              <w:t>1st printing January 2024</w:t>
            </w:r>
          </w:p>
        </w:tc>
        <w:tc>
          <w:tcPr>
            <w:tcW w:w="985" w:type="dxa"/>
            <w:tcBorders>
              <w:top w:val="single" w:sz="4" w:space="0" w:color="000000"/>
              <w:left w:val="single" w:sz="4" w:space="0" w:color="000000"/>
              <w:bottom w:val="single" w:sz="4" w:space="0" w:color="000000"/>
              <w:right w:val="single" w:sz="4" w:space="0" w:color="000000"/>
            </w:tcBorders>
            <w:vAlign w:val="center"/>
          </w:tcPr>
          <w:p w14:paraId="51002FFD" w14:textId="77777777" w:rsidR="00514E8E" w:rsidRDefault="00514E8E" w:rsidP="004D03C3">
            <w:pPr>
              <w:widowControl/>
              <w:jc w:val="center"/>
              <w:textAlignment w:val="center"/>
              <w:rPr>
                <w:color w:val="000000"/>
                <w:sz w:val="20"/>
                <w:szCs w:val="20"/>
              </w:rPr>
            </w:pPr>
            <w:r>
              <w:rPr>
                <w:color w:val="000000"/>
                <w:sz w:val="20"/>
                <w:szCs w:val="20"/>
              </w:rPr>
              <w:t xml:space="preserve">Liang Wenjie, Que </w:t>
            </w:r>
            <w:proofErr w:type="spellStart"/>
            <w:r>
              <w:rPr>
                <w:color w:val="000000"/>
                <w:sz w:val="20"/>
                <w:szCs w:val="20"/>
              </w:rPr>
              <w:t>Guohe</w:t>
            </w:r>
            <w:proofErr w:type="spellEnd"/>
            <w:r>
              <w:rPr>
                <w:color w:val="000000"/>
                <w:sz w:val="20"/>
                <w:szCs w:val="20"/>
              </w:rPr>
              <w:t xml:space="preserve">, Liu </w:t>
            </w:r>
            <w:proofErr w:type="spellStart"/>
            <w:r>
              <w:rPr>
                <w:color w:val="000000"/>
                <w:sz w:val="20"/>
                <w:szCs w:val="20"/>
              </w:rPr>
              <w:t>Chenguang</w:t>
            </w:r>
            <w:proofErr w:type="spellEnd"/>
            <w:r>
              <w:rPr>
                <w:color w:val="000000"/>
                <w:sz w:val="20"/>
                <w:szCs w:val="20"/>
              </w:rPr>
              <w:t>, etc.</w:t>
            </w:r>
          </w:p>
        </w:tc>
        <w:tc>
          <w:tcPr>
            <w:tcW w:w="601" w:type="dxa"/>
            <w:tcBorders>
              <w:top w:val="single" w:sz="4" w:space="0" w:color="000000"/>
              <w:left w:val="single" w:sz="4" w:space="0" w:color="000000"/>
              <w:bottom w:val="single" w:sz="4" w:space="0" w:color="000000"/>
              <w:right w:val="single" w:sz="4" w:space="0" w:color="000000"/>
            </w:tcBorders>
            <w:vAlign w:val="center"/>
          </w:tcPr>
          <w:p w14:paraId="0F3DD7E0" w14:textId="77777777" w:rsidR="00514E8E" w:rsidRDefault="00514E8E" w:rsidP="004D03C3">
            <w:pPr>
              <w:widowControl/>
              <w:jc w:val="center"/>
              <w:textAlignment w:val="center"/>
              <w:rPr>
                <w:color w:val="000000"/>
                <w:sz w:val="20"/>
                <w:szCs w:val="20"/>
              </w:rPr>
            </w:pPr>
            <w:r>
              <w:rPr>
                <w:color w:val="000000"/>
                <w:sz w:val="20"/>
                <w:szCs w:val="20"/>
              </w:rPr>
              <w:t>Sinopec Publishing House</w:t>
            </w:r>
          </w:p>
        </w:tc>
        <w:tc>
          <w:tcPr>
            <w:tcW w:w="1516" w:type="dxa"/>
            <w:tcBorders>
              <w:top w:val="single" w:sz="4" w:space="0" w:color="000000"/>
              <w:left w:val="single" w:sz="4" w:space="0" w:color="000000"/>
              <w:bottom w:val="single" w:sz="4" w:space="0" w:color="000000"/>
              <w:right w:val="single" w:sz="4" w:space="0" w:color="000000"/>
            </w:tcBorders>
            <w:vAlign w:val="center"/>
          </w:tcPr>
          <w:p w14:paraId="528F737B" w14:textId="77777777" w:rsidR="00514E8E" w:rsidRDefault="00514E8E" w:rsidP="004D03C3">
            <w:pPr>
              <w:widowControl/>
              <w:jc w:val="center"/>
              <w:textAlignment w:val="center"/>
              <w:rPr>
                <w:color w:val="000000"/>
                <w:sz w:val="20"/>
                <w:szCs w:val="20"/>
              </w:rPr>
            </w:pPr>
            <w:r>
              <w:rPr>
                <w:color w:val="000000"/>
                <w:sz w:val="20"/>
                <w:szCs w:val="20"/>
              </w:rPr>
              <w:t>9787563626823</w:t>
            </w:r>
          </w:p>
        </w:tc>
        <w:tc>
          <w:tcPr>
            <w:tcW w:w="1904" w:type="dxa"/>
            <w:tcBorders>
              <w:top w:val="single" w:sz="4" w:space="0" w:color="000000"/>
              <w:left w:val="single" w:sz="4" w:space="0" w:color="000000"/>
              <w:bottom w:val="single" w:sz="4" w:space="0" w:color="000000"/>
              <w:right w:val="single" w:sz="4" w:space="0" w:color="000000"/>
            </w:tcBorders>
            <w:vAlign w:val="center"/>
          </w:tcPr>
          <w:p w14:paraId="644E1DFB" w14:textId="77777777" w:rsidR="00514E8E" w:rsidRDefault="00514E8E" w:rsidP="004D03C3">
            <w:pPr>
              <w:widowControl/>
              <w:jc w:val="center"/>
              <w:textAlignment w:val="center"/>
              <w:rPr>
                <w:color w:val="000000"/>
                <w:sz w:val="20"/>
                <w:szCs w:val="20"/>
              </w:rPr>
            </w:pPr>
            <w:r>
              <w:rPr>
                <w:color w:val="000000"/>
                <w:kern w:val="0"/>
                <w:sz w:val="20"/>
                <w:szCs w:val="20"/>
                <w:lang w:bidi="ar"/>
              </w:rPr>
              <w:t>National Planning Textbook for the 14th Five-Year Plan for General Higher Education</w:t>
            </w:r>
          </w:p>
        </w:tc>
      </w:tr>
      <w:tr w:rsidR="00514E8E" w14:paraId="28A9F4FC" w14:textId="77777777" w:rsidTr="004D03C3">
        <w:trPr>
          <w:trHeight w:val="495"/>
        </w:trPr>
        <w:tc>
          <w:tcPr>
            <w:tcW w:w="0" w:type="auto"/>
            <w:tcBorders>
              <w:top w:val="single" w:sz="4" w:space="0" w:color="000000"/>
              <w:left w:val="single" w:sz="4" w:space="0" w:color="000000"/>
              <w:bottom w:val="single" w:sz="4" w:space="0" w:color="000000"/>
              <w:right w:val="single" w:sz="4" w:space="0" w:color="000000"/>
            </w:tcBorders>
            <w:vAlign w:val="center"/>
          </w:tcPr>
          <w:p w14:paraId="0EA47FFC"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2</w:t>
            </w:r>
          </w:p>
        </w:tc>
        <w:tc>
          <w:tcPr>
            <w:tcW w:w="925" w:type="dxa"/>
            <w:tcBorders>
              <w:top w:val="single" w:sz="4" w:space="0" w:color="000000"/>
              <w:left w:val="single" w:sz="4" w:space="0" w:color="000000"/>
              <w:bottom w:val="single" w:sz="4" w:space="0" w:color="000000"/>
              <w:right w:val="single" w:sz="4" w:space="0" w:color="000000"/>
            </w:tcBorders>
            <w:vAlign w:val="center"/>
          </w:tcPr>
          <w:p w14:paraId="57CEB05A"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 xml:space="preserve">New Progress in China's </w:t>
            </w:r>
            <w:r>
              <w:rPr>
                <w:color w:val="000000"/>
                <w:kern w:val="0"/>
                <w:sz w:val="20"/>
                <w:szCs w:val="20"/>
                <w:lang w:bidi="ar"/>
              </w:rPr>
              <w:lastRenderedPageBreak/>
              <w:t>Refining Technology</w:t>
            </w:r>
          </w:p>
        </w:tc>
        <w:tc>
          <w:tcPr>
            <w:tcW w:w="928" w:type="dxa"/>
            <w:tcBorders>
              <w:top w:val="single" w:sz="4" w:space="0" w:color="000000"/>
              <w:left w:val="single" w:sz="4" w:space="0" w:color="000000"/>
              <w:bottom w:val="single" w:sz="4" w:space="0" w:color="000000"/>
              <w:right w:val="single" w:sz="4" w:space="0" w:color="000000"/>
            </w:tcBorders>
            <w:vAlign w:val="center"/>
          </w:tcPr>
          <w:p w14:paraId="2F504350" w14:textId="77777777" w:rsidR="00514E8E" w:rsidRDefault="00514E8E" w:rsidP="004D03C3">
            <w:pPr>
              <w:widowControl/>
              <w:jc w:val="center"/>
              <w:textAlignment w:val="center"/>
              <w:rPr>
                <w:color w:val="000000"/>
                <w:kern w:val="0"/>
                <w:sz w:val="20"/>
                <w:szCs w:val="20"/>
                <w:lang w:bidi="ar"/>
              </w:rPr>
            </w:pPr>
            <w:r>
              <w:rPr>
                <w:color w:val="000000"/>
                <w:sz w:val="20"/>
                <w:szCs w:val="20"/>
              </w:rPr>
              <w:lastRenderedPageBreak/>
              <w:t xml:space="preserve">1st edition, </w:t>
            </w:r>
            <w:r>
              <w:rPr>
                <w:color w:val="000000"/>
                <w:sz w:val="20"/>
                <w:szCs w:val="20"/>
              </w:rPr>
              <w:lastRenderedPageBreak/>
              <w:t>January 2017</w:t>
            </w:r>
          </w:p>
        </w:tc>
        <w:tc>
          <w:tcPr>
            <w:tcW w:w="1020" w:type="dxa"/>
            <w:tcBorders>
              <w:top w:val="single" w:sz="4" w:space="0" w:color="000000"/>
              <w:left w:val="single" w:sz="4" w:space="0" w:color="000000"/>
              <w:bottom w:val="single" w:sz="4" w:space="0" w:color="000000"/>
              <w:right w:val="single" w:sz="4" w:space="0" w:color="000000"/>
            </w:tcBorders>
            <w:vAlign w:val="center"/>
          </w:tcPr>
          <w:p w14:paraId="35332D01" w14:textId="77777777" w:rsidR="00514E8E" w:rsidRDefault="00514E8E" w:rsidP="004D03C3">
            <w:pPr>
              <w:widowControl/>
              <w:jc w:val="center"/>
              <w:textAlignment w:val="center"/>
              <w:rPr>
                <w:color w:val="000000"/>
                <w:kern w:val="0"/>
                <w:sz w:val="20"/>
                <w:szCs w:val="20"/>
                <w:lang w:bidi="ar"/>
              </w:rPr>
            </w:pPr>
            <w:r>
              <w:rPr>
                <w:color w:val="000000"/>
                <w:sz w:val="20"/>
                <w:szCs w:val="20"/>
              </w:rPr>
              <w:lastRenderedPageBreak/>
              <w:t xml:space="preserve">1st printing, </w:t>
            </w:r>
            <w:r>
              <w:rPr>
                <w:color w:val="000000"/>
                <w:sz w:val="20"/>
                <w:szCs w:val="20"/>
              </w:rPr>
              <w:lastRenderedPageBreak/>
              <w:t>January 2017</w:t>
            </w:r>
          </w:p>
        </w:tc>
        <w:tc>
          <w:tcPr>
            <w:tcW w:w="985" w:type="dxa"/>
            <w:tcBorders>
              <w:top w:val="single" w:sz="4" w:space="0" w:color="000000"/>
              <w:left w:val="single" w:sz="4" w:space="0" w:color="000000"/>
              <w:bottom w:val="single" w:sz="4" w:space="0" w:color="000000"/>
              <w:right w:val="single" w:sz="4" w:space="0" w:color="000000"/>
            </w:tcBorders>
            <w:vAlign w:val="center"/>
          </w:tcPr>
          <w:p w14:paraId="07524A25"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lastRenderedPageBreak/>
              <w:t xml:space="preserve">Wang </w:t>
            </w:r>
            <w:proofErr w:type="spellStart"/>
            <w:r>
              <w:rPr>
                <w:color w:val="000000"/>
                <w:kern w:val="0"/>
                <w:sz w:val="20"/>
                <w:szCs w:val="20"/>
                <w:lang w:bidi="ar"/>
              </w:rPr>
              <w:t>Jiming</w:t>
            </w:r>
            <w:proofErr w:type="spellEnd"/>
            <w:r>
              <w:rPr>
                <w:color w:val="000000"/>
                <w:kern w:val="0"/>
                <w:sz w:val="20"/>
                <w:szCs w:val="20"/>
                <w:lang w:bidi="ar"/>
              </w:rPr>
              <w:t xml:space="preserve"> (1952-), </w:t>
            </w:r>
            <w:r>
              <w:rPr>
                <w:color w:val="000000"/>
                <w:kern w:val="0"/>
                <w:sz w:val="20"/>
                <w:szCs w:val="20"/>
                <w:lang w:bidi="ar"/>
              </w:rPr>
              <w:lastRenderedPageBreak/>
              <w:t>sixth governor of Hainan</w:t>
            </w:r>
          </w:p>
        </w:tc>
        <w:tc>
          <w:tcPr>
            <w:tcW w:w="601" w:type="dxa"/>
            <w:tcBorders>
              <w:top w:val="single" w:sz="4" w:space="0" w:color="000000"/>
              <w:left w:val="single" w:sz="4" w:space="0" w:color="000000"/>
              <w:bottom w:val="single" w:sz="4" w:space="0" w:color="000000"/>
              <w:right w:val="single" w:sz="4" w:space="0" w:color="000000"/>
            </w:tcBorders>
            <w:vAlign w:val="center"/>
          </w:tcPr>
          <w:p w14:paraId="7AF32B8E" w14:textId="77777777" w:rsidR="00514E8E" w:rsidRDefault="00514E8E" w:rsidP="004D03C3">
            <w:pPr>
              <w:widowControl/>
              <w:jc w:val="center"/>
              <w:textAlignment w:val="center"/>
              <w:rPr>
                <w:color w:val="000000"/>
                <w:kern w:val="0"/>
                <w:sz w:val="20"/>
                <w:szCs w:val="20"/>
                <w:lang w:bidi="ar"/>
              </w:rPr>
            </w:pPr>
            <w:r>
              <w:rPr>
                <w:color w:val="000000"/>
                <w:sz w:val="20"/>
                <w:szCs w:val="20"/>
              </w:rPr>
              <w:lastRenderedPageBreak/>
              <w:t>Sinopec Publishing House</w:t>
            </w:r>
          </w:p>
        </w:tc>
        <w:tc>
          <w:tcPr>
            <w:tcW w:w="1516" w:type="dxa"/>
            <w:tcBorders>
              <w:top w:val="single" w:sz="4" w:space="0" w:color="000000"/>
              <w:left w:val="single" w:sz="4" w:space="0" w:color="000000"/>
              <w:bottom w:val="single" w:sz="4" w:space="0" w:color="000000"/>
              <w:right w:val="single" w:sz="4" w:space="0" w:color="000000"/>
            </w:tcBorders>
            <w:vAlign w:val="center"/>
          </w:tcPr>
          <w:p w14:paraId="5DDAD6AD"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9787511443755</w:t>
            </w:r>
          </w:p>
        </w:tc>
        <w:tc>
          <w:tcPr>
            <w:tcW w:w="1904" w:type="dxa"/>
            <w:tcBorders>
              <w:top w:val="single" w:sz="4" w:space="0" w:color="000000"/>
              <w:left w:val="single" w:sz="4" w:space="0" w:color="000000"/>
              <w:bottom w:val="single" w:sz="4" w:space="0" w:color="000000"/>
              <w:right w:val="single" w:sz="4" w:space="0" w:color="000000"/>
            </w:tcBorders>
            <w:vAlign w:val="center"/>
          </w:tcPr>
          <w:p w14:paraId="2F6AA0DC" w14:textId="77777777" w:rsidR="00514E8E" w:rsidRDefault="00514E8E" w:rsidP="004D03C3">
            <w:pPr>
              <w:jc w:val="center"/>
              <w:rPr>
                <w:color w:val="000000"/>
                <w:kern w:val="0"/>
                <w:sz w:val="20"/>
                <w:szCs w:val="20"/>
                <w:lang w:bidi="ar"/>
              </w:rPr>
            </w:pPr>
          </w:p>
        </w:tc>
      </w:tr>
      <w:tr w:rsidR="00514E8E" w14:paraId="5F97C43D" w14:textId="77777777" w:rsidTr="004D03C3">
        <w:trPr>
          <w:trHeight w:val="495"/>
        </w:trPr>
        <w:tc>
          <w:tcPr>
            <w:tcW w:w="0" w:type="auto"/>
            <w:tcBorders>
              <w:top w:val="single" w:sz="4" w:space="0" w:color="000000"/>
              <w:left w:val="single" w:sz="4" w:space="0" w:color="000000"/>
              <w:bottom w:val="single" w:sz="4" w:space="0" w:color="000000"/>
              <w:right w:val="single" w:sz="4" w:space="0" w:color="000000"/>
            </w:tcBorders>
            <w:vAlign w:val="center"/>
          </w:tcPr>
          <w:p w14:paraId="1B2831F4"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3</w:t>
            </w:r>
          </w:p>
        </w:tc>
        <w:tc>
          <w:tcPr>
            <w:tcW w:w="925" w:type="dxa"/>
            <w:tcBorders>
              <w:top w:val="single" w:sz="4" w:space="0" w:color="000000"/>
              <w:left w:val="single" w:sz="4" w:space="0" w:color="000000"/>
              <w:bottom w:val="single" w:sz="4" w:space="0" w:color="000000"/>
              <w:right w:val="single" w:sz="4" w:space="0" w:color="000000"/>
            </w:tcBorders>
            <w:vAlign w:val="center"/>
          </w:tcPr>
          <w:p w14:paraId="70111F46"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Modern petroleum technology</w:t>
            </w:r>
          </w:p>
        </w:tc>
        <w:tc>
          <w:tcPr>
            <w:tcW w:w="928" w:type="dxa"/>
            <w:tcBorders>
              <w:top w:val="single" w:sz="4" w:space="0" w:color="000000"/>
              <w:left w:val="single" w:sz="4" w:space="0" w:color="000000"/>
              <w:bottom w:val="single" w:sz="4" w:space="0" w:color="000000"/>
              <w:right w:val="single" w:sz="4" w:space="0" w:color="000000"/>
            </w:tcBorders>
            <w:vAlign w:val="center"/>
          </w:tcPr>
          <w:p w14:paraId="5BE9C520" w14:textId="77777777" w:rsidR="00514E8E" w:rsidRDefault="00514E8E" w:rsidP="004D03C3">
            <w:pPr>
              <w:widowControl/>
              <w:jc w:val="center"/>
              <w:textAlignment w:val="center"/>
              <w:rPr>
                <w:color w:val="000000"/>
                <w:kern w:val="0"/>
                <w:sz w:val="20"/>
                <w:szCs w:val="20"/>
                <w:lang w:bidi="ar"/>
              </w:rPr>
            </w:pPr>
            <w:r>
              <w:rPr>
                <w:color w:val="000000"/>
                <w:sz w:val="20"/>
                <w:szCs w:val="20"/>
              </w:rPr>
              <w:t>6th edition, January 2011</w:t>
            </w:r>
          </w:p>
        </w:tc>
        <w:tc>
          <w:tcPr>
            <w:tcW w:w="1020" w:type="dxa"/>
            <w:tcBorders>
              <w:top w:val="single" w:sz="4" w:space="0" w:color="000000"/>
              <w:left w:val="single" w:sz="4" w:space="0" w:color="000000"/>
              <w:bottom w:val="single" w:sz="4" w:space="0" w:color="000000"/>
              <w:right w:val="single" w:sz="4" w:space="0" w:color="000000"/>
            </w:tcBorders>
            <w:vAlign w:val="center"/>
          </w:tcPr>
          <w:p w14:paraId="323C50D7" w14:textId="77777777" w:rsidR="00514E8E" w:rsidRDefault="00514E8E" w:rsidP="004D03C3">
            <w:pPr>
              <w:widowControl/>
              <w:jc w:val="center"/>
              <w:textAlignment w:val="center"/>
              <w:rPr>
                <w:color w:val="000000"/>
                <w:kern w:val="0"/>
                <w:sz w:val="20"/>
                <w:szCs w:val="20"/>
                <w:lang w:bidi="ar"/>
              </w:rPr>
            </w:pPr>
            <w:r>
              <w:rPr>
                <w:color w:val="000000"/>
                <w:sz w:val="20"/>
                <w:szCs w:val="20"/>
              </w:rPr>
              <w:t>1st printing, January 2011</w:t>
            </w:r>
          </w:p>
        </w:tc>
        <w:tc>
          <w:tcPr>
            <w:tcW w:w="985" w:type="dxa"/>
            <w:tcBorders>
              <w:top w:val="single" w:sz="4" w:space="0" w:color="000000"/>
              <w:left w:val="single" w:sz="4" w:space="0" w:color="000000"/>
              <w:bottom w:val="single" w:sz="4" w:space="0" w:color="000000"/>
              <w:right w:val="single" w:sz="4" w:space="0" w:color="000000"/>
            </w:tcBorders>
            <w:vAlign w:val="center"/>
          </w:tcPr>
          <w:p w14:paraId="4EF61761"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 xml:space="preserve">Edited by Lucas, translated by Zhou </w:t>
            </w:r>
            <w:proofErr w:type="spellStart"/>
            <w:r>
              <w:rPr>
                <w:color w:val="000000"/>
                <w:kern w:val="0"/>
                <w:sz w:val="20"/>
                <w:szCs w:val="20"/>
                <w:lang w:bidi="ar"/>
              </w:rPr>
              <w:t>Yasong</w:t>
            </w:r>
            <w:proofErr w:type="spellEnd"/>
            <w:r>
              <w:rPr>
                <w:color w:val="000000"/>
                <w:kern w:val="0"/>
                <w:sz w:val="20"/>
                <w:szCs w:val="20"/>
                <w:lang w:bidi="ar"/>
              </w:rPr>
              <w:t xml:space="preserve">, Wei </w:t>
            </w:r>
            <w:proofErr w:type="spellStart"/>
            <w:r>
              <w:rPr>
                <w:color w:val="000000"/>
                <w:kern w:val="0"/>
                <w:sz w:val="20"/>
                <w:szCs w:val="20"/>
                <w:lang w:bidi="ar"/>
              </w:rPr>
              <w:t>Qiang</w:t>
            </w:r>
            <w:proofErr w:type="spellEnd"/>
            <w:r>
              <w:rPr>
                <w:color w:val="000000"/>
                <w:kern w:val="0"/>
                <w:sz w:val="20"/>
                <w:szCs w:val="20"/>
                <w:lang w:bidi="ar"/>
              </w:rPr>
              <w:t>, Zhang Tao</w:t>
            </w:r>
          </w:p>
        </w:tc>
        <w:tc>
          <w:tcPr>
            <w:tcW w:w="601" w:type="dxa"/>
            <w:tcBorders>
              <w:top w:val="single" w:sz="4" w:space="0" w:color="000000"/>
              <w:left w:val="single" w:sz="4" w:space="0" w:color="000000"/>
              <w:bottom w:val="single" w:sz="4" w:space="0" w:color="000000"/>
              <w:right w:val="single" w:sz="4" w:space="0" w:color="000000"/>
            </w:tcBorders>
            <w:vAlign w:val="center"/>
          </w:tcPr>
          <w:p w14:paraId="51EBC4D2"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Petroleum Industry Press</w:t>
            </w:r>
          </w:p>
        </w:tc>
        <w:tc>
          <w:tcPr>
            <w:tcW w:w="1516" w:type="dxa"/>
            <w:tcBorders>
              <w:top w:val="single" w:sz="4" w:space="0" w:color="000000"/>
              <w:left w:val="single" w:sz="4" w:space="0" w:color="000000"/>
              <w:bottom w:val="single" w:sz="4" w:space="0" w:color="000000"/>
              <w:right w:val="single" w:sz="4" w:space="0" w:color="000000"/>
            </w:tcBorders>
            <w:vAlign w:val="center"/>
          </w:tcPr>
          <w:p w14:paraId="5CEA8B4C"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9787502176143</w:t>
            </w:r>
          </w:p>
        </w:tc>
        <w:tc>
          <w:tcPr>
            <w:tcW w:w="1904" w:type="dxa"/>
            <w:tcBorders>
              <w:top w:val="single" w:sz="4" w:space="0" w:color="000000"/>
              <w:left w:val="single" w:sz="4" w:space="0" w:color="000000"/>
              <w:bottom w:val="single" w:sz="4" w:space="0" w:color="000000"/>
              <w:right w:val="single" w:sz="4" w:space="0" w:color="000000"/>
            </w:tcBorders>
            <w:vAlign w:val="center"/>
          </w:tcPr>
          <w:p w14:paraId="2CEEC8BD" w14:textId="77777777" w:rsidR="00514E8E" w:rsidRDefault="00514E8E" w:rsidP="004D03C3">
            <w:pPr>
              <w:widowControl/>
              <w:jc w:val="center"/>
              <w:textAlignment w:val="center"/>
              <w:rPr>
                <w:color w:val="000000"/>
                <w:kern w:val="0"/>
                <w:sz w:val="20"/>
                <w:szCs w:val="20"/>
                <w:lang w:bidi="ar"/>
              </w:rPr>
            </w:pPr>
          </w:p>
        </w:tc>
      </w:tr>
      <w:tr w:rsidR="00514E8E" w14:paraId="0F325DFB" w14:textId="77777777" w:rsidTr="004D03C3">
        <w:trPr>
          <w:trHeight w:val="495"/>
        </w:trPr>
        <w:tc>
          <w:tcPr>
            <w:tcW w:w="0" w:type="auto"/>
            <w:tcBorders>
              <w:top w:val="single" w:sz="4" w:space="0" w:color="000000"/>
              <w:left w:val="single" w:sz="4" w:space="0" w:color="000000"/>
              <w:bottom w:val="single" w:sz="4" w:space="0" w:color="000000"/>
              <w:right w:val="single" w:sz="4" w:space="0" w:color="000000"/>
            </w:tcBorders>
            <w:vAlign w:val="center"/>
          </w:tcPr>
          <w:p w14:paraId="5C50403C" w14:textId="77777777" w:rsidR="00514E8E" w:rsidRDefault="00514E8E" w:rsidP="004D03C3">
            <w:pPr>
              <w:widowControl/>
              <w:jc w:val="center"/>
              <w:textAlignment w:val="center"/>
              <w:rPr>
                <w:color w:val="000000"/>
                <w:kern w:val="0"/>
                <w:sz w:val="20"/>
                <w:szCs w:val="20"/>
                <w:lang w:bidi="ar"/>
              </w:rPr>
            </w:pPr>
          </w:p>
        </w:tc>
        <w:tc>
          <w:tcPr>
            <w:tcW w:w="925" w:type="dxa"/>
            <w:tcBorders>
              <w:top w:val="single" w:sz="4" w:space="0" w:color="000000"/>
              <w:left w:val="single" w:sz="4" w:space="0" w:color="000000"/>
              <w:bottom w:val="single" w:sz="4" w:space="0" w:color="000000"/>
              <w:right w:val="single" w:sz="4" w:space="0" w:color="000000"/>
            </w:tcBorders>
            <w:vAlign w:val="center"/>
          </w:tcPr>
          <w:p w14:paraId="0DBD231A"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The Chemistry and Technology of Petroleum</w:t>
            </w:r>
          </w:p>
        </w:tc>
        <w:tc>
          <w:tcPr>
            <w:tcW w:w="928" w:type="dxa"/>
            <w:tcBorders>
              <w:top w:val="single" w:sz="4" w:space="0" w:color="000000"/>
              <w:left w:val="single" w:sz="4" w:space="0" w:color="000000"/>
              <w:bottom w:val="single" w:sz="4" w:space="0" w:color="000000"/>
              <w:right w:val="single" w:sz="4" w:space="0" w:color="000000"/>
            </w:tcBorders>
            <w:vAlign w:val="center"/>
          </w:tcPr>
          <w:p w14:paraId="2BF8661A"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5th edition, February 2014</w:t>
            </w:r>
          </w:p>
        </w:tc>
        <w:tc>
          <w:tcPr>
            <w:tcW w:w="1020" w:type="dxa"/>
            <w:tcBorders>
              <w:top w:val="single" w:sz="4" w:space="0" w:color="000000"/>
              <w:left w:val="single" w:sz="4" w:space="0" w:color="000000"/>
              <w:bottom w:val="single" w:sz="4" w:space="0" w:color="000000"/>
              <w:right w:val="single" w:sz="4" w:space="0" w:color="000000"/>
            </w:tcBorders>
            <w:vAlign w:val="center"/>
          </w:tcPr>
          <w:p w14:paraId="7371BC1F"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1st printing February 2024</w:t>
            </w:r>
          </w:p>
        </w:tc>
        <w:tc>
          <w:tcPr>
            <w:tcW w:w="985" w:type="dxa"/>
            <w:tcBorders>
              <w:top w:val="single" w:sz="4" w:space="0" w:color="000000"/>
              <w:left w:val="single" w:sz="4" w:space="0" w:color="000000"/>
              <w:bottom w:val="single" w:sz="4" w:space="0" w:color="000000"/>
              <w:right w:val="single" w:sz="4" w:space="0" w:color="000000"/>
            </w:tcBorders>
            <w:vAlign w:val="center"/>
          </w:tcPr>
          <w:p w14:paraId="6D4AF8CE"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James G. Speight</w:t>
            </w:r>
          </w:p>
        </w:tc>
        <w:tc>
          <w:tcPr>
            <w:tcW w:w="601" w:type="dxa"/>
            <w:tcBorders>
              <w:top w:val="single" w:sz="4" w:space="0" w:color="000000"/>
              <w:left w:val="single" w:sz="4" w:space="0" w:color="000000"/>
              <w:bottom w:val="single" w:sz="4" w:space="0" w:color="000000"/>
              <w:right w:val="single" w:sz="4" w:space="0" w:color="000000"/>
            </w:tcBorders>
            <w:vAlign w:val="center"/>
          </w:tcPr>
          <w:p w14:paraId="7037E74D"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CRC Press</w:t>
            </w:r>
          </w:p>
        </w:tc>
        <w:tc>
          <w:tcPr>
            <w:tcW w:w="1516" w:type="dxa"/>
            <w:tcBorders>
              <w:top w:val="single" w:sz="4" w:space="0" w:color="000000"/>
              <w:left w:val="single" w:sz="4" w:space="0" w:color="000000"/>
              <w:bottom w:val="single" w:sz="4" w:space="0" w:color="000000"/>
              <w:right w:val="single" w:sz="4" w:space="0" w:color="000000"/>
            </w:tcBorders>
            <w:vAlign w:val="center"/>
          </w:tcPr>
          <w:p w14:paraId="2BB1678A" w14:textId="77777777" w:rsidR="00514E8E" w:rsidRDefault="00514E8E" w:rsidP="004D03C3">
            <w:pPr>
              <w:widowControl/>
              <w:jc w:val="center"/>
              <w:textAlignment w:val="center"/>
              <w:rPr>
                <w:color w:val="000000"/>
                <w:kern w:val="0"/>
                <w:sz w:val="20"/>
                <w:szCs w:val="20"/>
                <w:lang w:bidi="ar"/>
              </w:rPr>
            </w:pPr>
            <w:r>
              <w:rPr>
                <w:color w:val="000000"/>
                <w:kern w:val="0"/>
                <w:sz w:val="20"/>
                <w:szCs w:val="20"/>
                <w:lang w:bidi="ar"/>
              </w:rPr>
              <w:t>9781439873892</w:t>
            </w:r>
          </w:p>
        </w:tc>
        <w:tc>
          <w:tcPr>
            <w:tcW w:w="1904" w:type="dxa"/>
            <w:tcBorders>
              <w:top w:val="single" w:sz="4" w:space="0" w:color="000000"/>
              <w:left w:val="single" w:sz="4" w:space="0" w:color="000000"/>
              <w:bottom w:val="single" w:sz="4" w:space="0" w:color="000000"/>
              <w:right w:val="single" w:sz="4" w:space="0" w:color="000000"/>
            </w:tcBorders>
            <w:vAlign w:val="center"/>
          </w:tcPr>
          <w:p w14:paraId="4FDDE8A2" w14:textId="77777777" w:rsidR="00514E8E" w:rsidRDefault="00514E8E" w:rsidP="004D03C3">
            <w:pPr>
              <w:widowControl/>
              <w:jc w:val="center"/>
              <w:textAlignment w:val="center"/>
              <w:rPr>
                <w:color w:val="000000"/>
                <w:kern w:val="0"/>
                <w:sz w:val="20"/>
                <w:szCs w:val="20"/>
                <w:lang w:bidi="ar"/>
              </w:rPr>
            </w:pPr>
          </w:p>
        </w:tc>
      </w:tr>
    </w:tbl>
    <w:p w14:paraId="1A4C1278" w14:textId="77777777" w:rsidR="00514E8E" w:rsidRDefault="00514E8E" w:rsidP="00514E8E">
      <w:pPr>
        <w:spacing w:line="360" w:lineRule="auto"/>
        <w:ind w:firstLineChars="200" w:firstLine="480"/>
        <w:jc w:val="left"/>
        <w:rPr>
          <w:rFonts w:eastAsia="仿宋"/>
          <w:color w:val="000000"/>
          <w:sz w:val="24"/>
        </w:rPr>
      </w:pPr>
    </w:p>
    <w:p w14:paraId="736D467B" w14:textId="77777777" w:rsidR="00514E8E" w:rsidRDefault="00514E8E" w:rsidP="00514E8E">
      <w:pPr>
        <w:spacing w:line="360" w:lineRule="auto"/>
        <w:ind w:firstLineChars="200" w:firstLine="482"/>
        <w:rPr>
          <w:rFonts w:eastAsia="仿宋"/>
          <w:color w:val="808080"/>
          <w:sz w:val="24"/>
        </w:rPr>
      </w:pPr>
      <w:r>
        <w:rPr>
          <w:rFonts w:eastAsia="仿宋"/>
          <w:b/>
          <w:sz w:val="24"/>
        </w:rPr>
        <w:t>3. Other learning resources</w:t>
      </w:r>
    </w:p>
    <w:p w14:paraId="4235C210" w14:textId="77777777" w:rsidR="00514E8E" w:rsidRDefault="00514E8E" w:rsidP="00514E8E">
      <w:pPr>
        <w:wordWrap w:val="0"/>
        <w:spacing w:before="120" w:after="120" w:line="276" w:lineRule="auto"/>
        <w:rPr>
          <w:rFonts w:eastAsia="仿宋"/>
          <w:szCs w:val="21"/>
        </w:rPr>
      </w:pPr>
      <w:r>
        <w:rPr>
          <w:rFonts w:eastAsia="仿宋"/>
          <w:color w:val="000000"/>
          <w:sz w:val="24"/>
        </w:rPr>
        <w:t xml:space="preserve">Petroleum Processing Engineering, </w:t>
      </w:r>
      <w:proofErr w:type="spellStart"/>
      <w:r>
        <w:rPr>
          <w:rFonts w:eastAsia="仿宋"/>
          <w:color w:val="000000"/>
          <w:sz w:val="24"/>
        </w:rPr>
        <w:t>Chunming</w:t>
      </w:r>
      <w:proofErr w:type="spellEnd"/>
      <w:r>
        <w:rPr>
          <w:rFonts w:eastAsia="仿宋"/>
          <w:color w:val="000000"/>
          <w:sz w:val="24"/>
        </w:rPr>
        <w:t xml:space="preserve"> Xu, MU, </w:t>
      </w:r>
      <w:r>
        <w:rPr>
          <w:rFonts w:eastAsia="仿宋"/>
          <w:szCs w:val="21"/>
        </w:rPr>
        <w:t>https://www.xuetangx.com/course/cup08051000749/ 16907098</w:t>
      </w:r>
    </w:p>
    <w:p w14:paraId="2362B083" w14:textId="77777777" w:rsidR="00514E8E" w:rsidRDefault="00514E8E" w:rsidP="00514E8E">
      <w:pPr>
        <w:spacing w:line="360" w:lineRule="auto"/>
        <w:jc w:val="left"/>
        <w:rPr>
          <w:rFonts w:eastAsia="仿宋"/>
          <w:color w:val="000000"/>
          <w:sz w:val="24"/>
        </w:rPr>
      </w:pPr>
    </w:p>
    <w:p w14:paraId="492E7D3A"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DEB3B" w14:textId="77777777" w:rsidR="002C4894" w:rsidRDefault="002C4894" w:rsidP="00CC7FC3">
      <w:r>
        <w:separator/>
      </w:r>
    </w:p>
  </w:endnote>
  <w:endnote w:type="continuationSeparator" w:id="0">
    <w:p w14:paraId="5EF92D96" w14:textId="77777777" w:rsidR="002C4894" w:rsidRDefault="002C489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angSong">
    <w:altName w:val="FangSong"/>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AF71C" w14:textId="77777777" w:rsidR="002C4894" w:rsidRDefault="002C4894" w:rsidP="00CC7FC3">
      <w:r>
        <w:separator/>
      </w:r>
    </w:p>
  </w:footnote>
  <w:footnote w:type="continuationSeparator" w:id="0">
    <w:p w14:paraId="4DA03FDF" w14:textId="77777777" w:rsidR="002C4894" w:rsidRDefault="002C489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DE036C"/>
    <w:multiLevelType w:val="hybridMultilevel"/>
    <w:tmpl w:val="0A7C77D2"/>
    <w:lvl w:ilvl="0" w:tplc="D3CE1504">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4F785C"/>
    <w:multiLevelType w:val="hybridMultilevel"/>
    <w:tmpl w:val="72EEA78E"/>
    <w:lvl w:ilvl="0" w:tplc="1B4CB8C2">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6"/>
  </w:num>
  <w:num w:numId="5">
    <w:abstractNumId w:val="4"/>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2584B"/>
    <w:rsid w:val="000314AA"/>
    <w:rsid w:val="00034940"/>
    <w:rsid w:val="000361BB"/>
    <w:rsid w:val="00040A17"/>
    <w:rsid w:val="00040DCF"/>
    <w:rsid w:val="0004104C"/>
    <w:rsid w:val="00041B25"/>
    <w:rsid w:val="00044398"/>
    <w:rsid w:val="000446BA"/>
    <w:rsid w:val="00051201"/>
    <w:rsid w:val="00054DE2"/>
    <w:rsid w:val="0006216B"/>
    <w:rsid w:val="0006513E"/>
    <w:rsid w:val="00066DEA"/>
    <w:rsid w:val="000670EF"/>
    <w:rsid w:val="00073F42"/>
    <w:rsid w:val="0008066A"/>
    <w:rsid w:val="00081108"/>
    <w:rsid w:val="0008602A"/>
    <w:rsid w:val="000871BB"/>
    <w:rsid w:val="00096A02"/>
    <w:rsid w:val="000A2BE4"/>
    <w:rsid w:val="000A3403"/>
    <w:rsid w:val="000A43EA"/>
    <w:rsid w:val="000A7BD5"/>
    <w:rsid w:val="000A7C74"/>
    <w:rsid w:val="000A7CAC"/>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2826"/>
    <w:rsid w:val="00134BA8"/>
    <w:rsid w:val="00135687"/>
    <w:rsid w:val="00135F58"/>
    <w:rsid w:val="00136608"/>
    <w:rsid w:val="00144A46"/>
    <w:rsid w:val="001454DA"/>
    <w:rsid w:val="00155E7D"/>
    <w:rsid w:val="00155EC2"/>
    <w:rsid w:val="00157BCA"/>
    <w:rsid w:val="001611E8"/>
    <w:rsid w:val="00162084"/>
    <w:rsid w:val="001645BA"/>
    <w:rsid w:val="00171D2D"/>
    <w:rsid w:val="001726DD"/>
    <w:rsid w:val="00175B4D"/>
    <w:rsid w:val="00180603"/>
    <w:rsid w:val="00181B46"/>
    <w:rsid w:val="00182988"/>
    <w:rsid w:val="0018489A"/>
    <w:rsid w:val="00185535"/>
    <w:rsid w:val="00185AD1"/>
    <w:rsid w:val="001910EC"/>
    <w:rsid w:val="00193EF8"/>
    <w:rsid w:val="00196827"/>
    <w:rsid w:val="001A479D"/>
    <w:rsid w:val="001A5436"/>
    <w:rsid w:val="001A68F8"/>
    <w:rsid w:val="001A6B4F"/>
    <w:rsid w:val="001A7B1E"/>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1F54D8"/>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3EE2"/>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894"/>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0191"/>
    <w:rsid w:val="00321FC7"/>
    <w:rsid w:val="00323568"/>
    <w:rsid w:val="003259D6"/>
    <w:rsid w:val="00333088"/>
    <w:rsid w:val="00337BFD"/>
    <w:rsid w:val="003402CF"/>
    <w:rsid w:val="003418ED"/>
    <w:rsid w:val="0034226B"/>
    <w:rsid w:val="00344D76"/>
    <w:rsid w:val="00353940"/>
    <w:rsid w:val="00355C93"/>
    <w:rsid w:val="00361D51"/>
    <w:rsid w:val="0036404C"/>
    <w:rsid w:val="00364883"/>
    <w:rsid w:val="0037694E"/>
    <w:rsid w:val="00376F7E"/>
    <w:rsid w:val="003823D1"/>
    <w:rsid w:val="0038501D"/>
    <w:rsid w:val="003870FC"/>
    <w:rsid w:val="003873C2"/>
    <w:rsid w:val="00391BC2"/>
    <w:rsid w:val="00394CEF"/>
    <w:rsid w:val="003A15D6"/>
    <w:rsid w:val="003A50BC"/>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1B9"/>
    <w:rsid w:val="00424F7C"/>
    <w:rsid w:val="00433AE7"/>
    <w:rsid w:val="00441C82"/>
    <w:rsid w:val="00444987"/>
    <w:rsid w:val="004503C5"/>
    <w:rsid w:val="00453E76"/>
    <w:rsid w:val="00455A67"/>
    <w:rsid w:val="00456E79"/>
    <w:rsid w:val="004571B2"/>
    <w:rsid w:val="00464ADF"/>
    <w:rsid w:val="00467986"/>
    <w:rsid w:val="00470B5A"/>
    <w:rsid w:val="004713D4"/>
    <w:rsid w:val="0047364A"/>
    <w:rsid w:val="00481156"/>
    <w:rsid w:val="004816C3"/>
    <w:rsid w:val="00481A0E"/>
    <w:rsid w:val="004904E7"/>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4E8E"/>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5AE2"/>
    <w:rsid w:val="00597DD4"/>
    <w:rsid w:val="005A0595"/>
    <w:rsid w:val="005A19B9"/>
    <w:rsid w:val="005A242E"/>
    <w:rsid w:val="005A54CC"/>
    <w:rsid w:val="005A59C7"/>
    <w:rsid w:val="005A617A"/>
    <w:rsid w:val="005A6596"/>
    <w:rsid w:val="005A6773"/>
    <w:rsid w:val="005B25B5"/>
    <w:rsid w:val="005B2EF3"/>
    <w:rsid w:val="005C0931"/>
    <w:rsid w:val="005C142D"/>
    <w:rsid w:val="005C2EEA"/>
    <w:rsid w:val="005C46F2"/>
    <w:rsid w:val="005C5566"/>
    <w:rsid w:val="005D1AEF"/>
    <w:rsid w:val="005D2958"/>
    <w:rsid w:val="005D48A4"/>
    <w:rsid w:val="005D548C"/>
    <w:rsid w:val="005D77CF"/>
    <w:rsid w:val="005E00C3"/>
    <w:rsid w:val="005E5170"/>
    <w:rsid w:val="005F4048"/>
    <w:rsid w:val="005F570E"/>
    <w:rsid w:val="0060122E"/>
    <w:rsid w:val="00602E3C"/>
    <w:rsid w:val="0060757B"/>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2C5"/>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5556"/>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870FB"/>
    <w:rsid w:val="00790407"/>
    <w:rsid w:val="00792380"/>
    <w:rsid w:val="00796E32"/>
    <w:rsid w:val="0079711B"/>
    <w:rsid w:val="007A338F"/>
    <w:rsid w:val="007B056D"/>
    <w:rsid w:val="007B2755"/>
    <w:rsid w:val="007C27B1"/>
    <w:rsid w:val="007C5424"/>
    <w:rsid w:val="007D30E5"/>
    <w:rsid w:val="007D36A6"/>
    <w:rsid w:val="007E09AC"/>
    <w:rsid w:val="007E1BAB"/>
    <w:rsid w:val="007E27E4"/>
    <w:rsid w:val="007E50AC"/>
    <w:rsid w:val="007F3198"/>
    <w:rsid w:val="007F6A3B"/>
    <w:rsid w:val="0080071B"/>
    <w:rsid w:val="00801031"/>
    <w:rsid w:val="00802A71"/>
    <w:rsid w:val="00813562"/>
    <w:rsid w:val="00815C78"/>
    <w:rsid w:val="00816A54"/>
    <w:rsid w:val="00822044"/>
    <w:rsid w:val="0082612E"/>
    <w:rsid w:val="00835C1F"/>
    <w:rsid w:val="00835DE5"/>
    <w:rsid w:val="00843EAD"/>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47C8E"/>
    <w:rsid w:val="0095045F"/>
    <w:rsid w:val="00952358"/>
    <w:rsid w:val="00953BD3"/>
    <w:rsid w:val="0096193B"/>
    <w:rsid w:val="0096382D"/>
    <w:rsid w:val="00963DE6"/>
    <w:rsid w:val="00965302"/>
    <w:rsid w:val="00965FAE"/>
    <w:rsid w:val="00970A7D"/>
    <w:rsid w:val="00971BF9"/>
    <w:rsid w:val="00971D73"/>
    <w:rsid w:val="009731B5"/>
    <w:rsid w:val="009772E5"/>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E65D1"/>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89F"/>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C2F90"/>
    <w:rsid w:val="00AD2678"/>
    <w:rsid w:val="00AF1138"/>
    <w:rsid w:val="00AF57F2"/>
    <w:rsid w:val="00B0553E"/>
    <w:rsid w:val="00B134AE"/>
    <w:rsid w:val="00B206A5"/>
    <w:rsid w:val="00B21706"/>
    <w:rsid w:val="00B2565D"/>
    <w:rsid w:val="00B30B20"/>
    <w:rsid w:val="00B32F85"/>
    <w:rsid w:val="00B363BA"/>
    <w:rsid w:val="00B36AE8"/>
    <w:rsid w:val="00B41A58"/>
    <w:rsid w:val="00B44539"/>
    <w:rsid w:val="00B45C40"/>
    <w:rsid w:val="00B540BE"/>
    <w:rsid w:val="00B56026"/>
    <w:rsid w:val="00B61EA1"/>
    <w:rsid w:val="00B63617"/>
    <w:rsid w:val="00B743CC"/>
    <w:rsid w:val="00B82069"/>
    <w:rsid w:val="00B831CF"/>
    <w:rsid w:val="00B838BD"/>
    <w:rsid w:val="00B902F8"/>
    <w:rsid w:val="00B96C3C"/>
    <w:rsid w:val="00BA04B1"/>
    <w:rsid w:val="00BA2913"/>
    <w:rsid w:val="00BA3AED"/>
    <w:rsid w:val="00BB230A"/>
    <w:rsid w:val="00BB6E0A"/>
    <w:rsid w:val="00BC32AC"/>
    <w:rsid w:val="00BC3943"/>
    <w:rsid w:val="00BD0E86"/>
    <w:rsid w:val="00BD1726"/>
    <w:rsid w:val="00BD3131"/>
    <w:rsid w:val="00BD5005"/>
    <w:rsid w:val="00BD6AAC"/>
    <w:rsid w:val="00BE027C"/>
    <w:rsid w:val="00BE44E3"/>
    <w:rsid w:val="00BF1168"/>
    <w:rsid w:val="00BF4713"/>
    <w:rsid w:val="00BF566D"/>
    <w:rsid w:val="00C01C28"/>
    <w:rsid w:val="00C11A63"/>
    <w:rsid w:val="00C21219"/>
    <w:rsid w:val="00C228B8"/>
    <w:rsid w:val="00C236E6"/>
    <w:rsid w:val="00C2449C"/>
    <w:rsid w:val="00C24BAE"/>
    <w:rsid w:val="00C27655"/>
    <w:rsid w:val="00C33707"/>
    <w:rsid w:val="00C352B6"/>
    <w:rsid w:val="00C362CE"/>
    <w:rsid w:val="00C43831"/>
    <w:rsid w:val="00C513EA"/>
    <w:rsid w:val="00C53025"/>
    <w:rsid w:val="00C5499E"/>
    <w:rsid w:val="00C54A26"/>
    <w:rsid w:val="00C667F1"/>
    <w:rsid w:val="00C66E7D"/>
    <w:rsid w:val="00C670F1"/>
    <w:rsid w:val="00C72B84"/>
    <w:rsid w:val="00C801F6"/>
    <w:rsid w:val="00C8125F"/>
    <w:rsid w:val="00C85BC4"/>
    <w:rsid w:val="00C87FFE"/>
    <w:rsid w:val="00C925EF"/>
    <w:rsid w:val="00C955CA"/>
    <w:rsid w:val="00C96848"/>
    <w:rsid w:val="00C96CD7"/>
    <w:rsid w:val="00C9715C"/>
    <w:rsid w:val="00CA1114"/>
    <w:rsid w:val="00CA5EDB"/>
    <w:rsid w:val="00CA7732"/>
    <w:rsid w:val="00CA7801"/>
    <w:rsid w:val="00CB07BA"/>
    <w:rsid w:val="00CB1012"/>
    <w:rsid w:val="00CB4DC2"/>
    <w:rsid w:val="00CB7A7B"/>
    <w:rsid w:val="00CB7B31"/>
    <w:rsid w:val="00CC0A69"/>
    <w:rsid w:val="00CC2037"/>
    <w:rsid w:val="00CC208F"/>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5FCD"/>
    <w:rsid w:val="00D661C9"/>
    <w:rsid w:val="00D71619"/>
    <w:rsid w:val="00D736E5"/>
    <w:rsid w:val="00D8065E"/>
    <w:rsid w:val="00D836CF"/>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184B"/>
    <w:rsid w:val="00DC7556"/>
    <w:rsid w:val="00DC7833"/>
    <w:rsid w:val="00DD289E"/>
    <w:rsid w:val="00DD3072"/>
    <w:rsid w:val="00DD3A8F"/>
    <w:rsid w:val="00DD3E9C"/>
    <w:rsid w:val="00DD5BCE"/>
    <w:rsid w:val="00DE0F93"/>
    <w:rsid w:val="00DE6768"/>
    <w:rsid w:val="00DF38BF"/>
    <w:rsid w:val="00E028AF"/>
    <w:rsid w:val="00E05617"/>
    <w:rsid w:val="00E05B3E"/>
    <w:rsid w:val="00E1292A"/>
    <w:rsid w:val="00E12EA1"/>
    <w:rsid w:val="00E14249"/>
    <w:rsid w:val="00E14726"/>
    <w:rsid w:val="00E147B1"/>
    <w:rsid w:val="00E15ECB"/>
    <w:rsid w:val="00E16226"/>
    <w:rsid w:val="00E22117"/>
    <w:rsid w:val="00E304F8"/>
    <w:rsid w:val="00E35D03"/>
    <w:rsid w:val="00E36244"/>
    <w:rsid w:val="00E370C9"/>
    <w:rsid w:val="00E375AD"/>
    <w:rsid w:val="00E37B94"/>
    <w:rsid w:val="00E42B1D"/>
    <w:rsid w:val="00E44073"/>
    <w:rsid w:val="00E444FE"/>
    <w:rsid w:val="00E44867"/>
    <w:rsid w:val="00E45C15"/>
    <w:rsid w:val="00E47797"/>
    <w:rsid w:val="00E57197"/>
    <w:rsid w:val="00E57E75"/>
    <w:rsid w:val="00E614CA"/>
    <w:rsid w:val="00E6790E"/>
    <w:rsid w:val="00E67993"/>
    <w:rsid w:val="00E67B81"/>
    <w:rsid w:val="00E77E8F"/>
    <w:rsid w:val="00E800BC"/>
    <w:rsid w:val="00E82659"/>
    <w:rsid w:val="00E84258"/>
    <w:rsid w:val="00E86896"/>
    <w:rsid w:val="00E87C5C"/>
    <w:rsid w:val="00E94995"/>
    <w:rsid w:val="00E95F1A"/>
    <w:rsid w:val="00EA026D"/>
    <w:rsid w:val="00EA0A95"/>
    <w:rsid w:val="00EA4A83"/>
    <w:rsid w:val="00EA6354"/>
    <w:rsid w:val="00EA6F50"/>
    <w:rsid w:val="00EA737D"/>
    <w:rsid w:val="00EB038D"/>
    <w:rsid w:val="00EB22B1"/>
    <w:rsid w:val="00EB41AB"/>
    <w:rsid w:val="00EB5586"/>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264E0"/>
    <w:rsid w:val="00F30949"/>
    <w:rsid w:val="00F3237B"/>
    <w:rsid w:val="00F366C2"/>
    <w:rsid w:val="00F41D1E"/>
    <w:rsid w:val="00F43025"/>
    <w:rsid w:val="00F47CA5"/>
    <w:rsid w:val="00F550CE"/>
    <w:rsid w:val="00F55A24"/>
    <w:rsid w:val="00F56849"/>
    <w:rsid w:val="00F56855"/>
    <w:rsid w:val="00F57B8D"/>
    <w:rsid w:val="00F601DA"/>
    <w:rsid w:val="00F61498"/>
    <w:rsid w:val="00F62A5C"/>
    <w:rsid w:val="00F6301A"/>
    <w:rsid w:val="00F7209D"/>
    <w:rsid w:val="00F74C98"/>
    <w:rsid w:val="00F755D5"/>
    <w:rsid w:val="00F80A8C"/>
    <w:rsid w:val="00F84A7F"/>
    <w:rsid w:val="00F851A9"/>
    <w:rsid w:val="00F85AD4"/>
    <w:rsid w:val="00F866F1"/>
    <w:rsid w:val="00F87300"/>
    <w:rsid w:val="00F91AAC"/>
    <w:rsid w:val="00F93095"/>
    <w:rsid w:val="00F939FF"/>
    <w:rsid w:val="00F976EE"/>
    <w:rsid w:val="00FA06DD"/>
    <w:rsid w:val="00FA2D34"/>
    <w:rsid w:val="00FA563F"/>
    <w:rsid w:val="00FB078A"/>
    <w:rsid w:val="00FB5DB2"/>
    <w:rsid w:val="00FC14D9"/>
    <w:rsid w:val="00FC15F2"/>
    <w:rsid w:val="00FC4060"/>
    <w:rsid w:val="00FD6667"/>
    <w:rsid w:val="00FE2EE1"/>
    <w:rsid w:val="00FE4992"/>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1DDC9"/>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locked/>
    <w:rPr>
      <w:rFonts w:ascii="Times New Roman" w:eastAsia="宋体" w:hAnsi="Times New Roman" w:cs="Times New Roman"/>
      <w:sz w:val="24"/>
      <w:szCs w:val="24"/>
    </w:rPr>
  </w:style>
  <w:style w:type="character" w:customStyle="1" w:styleId="a5">
    <w:name w:val="批注框文本 字符"/>
    <w:link w:val="a6"/>
    <w:uiPriority w:val="99"/>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4241B9"/>
    <w:pPr>
      <w:ind w:firstLineChars="200" w:firstLine="420"/>
    </w:pPr>
  </w:style>
  <w:style w:type="character" w:styleId="af4">
    <w:name w:val="Hyperlink"/>
    <w:basedOn w:val="a0"/>
    <w:uiPriority w:val="99"/>
    <w:unhideWhenUsed/>
    <w:rsid w:val="00320191"/>
    <w:rPr>
      <w:color w:val="0000FF"/>
      <w:u w:val="single"/>
    </w:rPr>
  </w:style>
  <w:style w:type="character" w:styleId="af5">
    <w:name w:val="FollowedHyperlink"/>
    <w:basedOn w:val="a0"/>
    <w:uiPriority w:val="99"/>
    <w:unhideWhenUsed/>
    <w:rsid w:val="00320191"/>
    <w:rPr>
      <w:color w:val="800080"/>
      <w:u w:val="single"/>
    </w:rPr>
  </w:style>
  <w:style w:type="paragraph" w:customStyle="1" w:styleId="msonormal0">
    <w:name w:val="msonormal"/>
    <w:basedOn w:val="a"/>
    <w:rsid w:val="00320191"/>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320191"/>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320191"/>
    <w:pPr>
      <w:widowControl/>
      <w:pBdr>
        <w:top w:val="single" w:sz="8" w:space="0" w:color="auto"/>
        <w:bottom w:val="single" w:sz="8" w:space="0" w:color="auto"/>
        <w:right w:val="single" w:sz="8" w:space="0" w:color="auto"/>
      </w:pBdr>
      <w:spacing w:before="100" w:beforeAutospacing="1" w:after="100" w:afterAutospacing="1"/>
      <w:jc w:val="center"/>
    </w:pPr>
    <w:rPr>
      <w:rFonts w:ascii="仿宋" w:eastAsia="仿宋" w:hAnsi="仿宋" w:cs="宋体"/>
      <w:b/>
      <w:bCs/>
      <w:color w:val="000000"/>
      <w:kern w:val="0"/>
      <w:sz w:val="24"/>
    </w:rPr>
  </w:style>
  <w:style w:type="paragraph" w:customStyle="1" w:styleId="xl66">
    <w:name w:val="xl66"/>
    <w:basedOn w:val="a"/>
    <w:rsid w:val="00320191"/>
    <w:pPr>
      <w:widowControl/>
      <w:spacing w:before="100" w:beforeAutospacing="1" w:after="100" w:afterAutospacing="1"/>
      <w:jc w:val="left"/>
    </w:pPr>
    <w:rPr>
      <w:rFonts w:ascii="FangSong" w:eastAsia="FangSong" w:hAnsi="FangSong" w:cs="宋体"/>
      <w:kern w:val="0"/>
      <w:sz w:val="24"/>
    </w:rPr>
  </w:style>
  <w:style w:type="paragraph" w:customStyle="1" w:styleId="xl67">
    <w:name w:val="xl67"/>
    <w:basedOn w:val="a"/>
    <w:rsid w:val="00320191"/>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FangSong" w:eastAsia="FangSong" w:hAnsi="FangSong" w:cs="宋体"/>
      <w:b/>
      <w:bCs/>
      <w:color w:val="000000"/>
      <w:kern w:val="0"/>
      <w:sz w:val="24"/>
    </w:rPr>
  </w:style>
  <w:style w:type="paragraph" w:customStyle="1" w:styleId="xl68">
    <w:name w:val="xl68"/>
    <w:basedOn w:val="a"/>
    <w:rsid w:val="00320191"/>
    <w:pPr>
      <w:widowControl/>
      <w:pBdr>
        <w:top w:val="single" w:sz="8" w:space="0" w:color="auto"/>
        <w:bottom w:val="single" w:sz="8" w:space="0" w:color="auto"/>
        <w:right w:val="single" w:sz="8" w:space="0" w:color="auto"/>
      </w:pBdr>
      <w:spacing w:before="100" w:beforeAutospacing="1" w:after="100" w:afterAutospacing="1"/>
      <w:jc w:val="center"/>
    </w:pPr>
    <w:rPr>
      <w:rFonts w:ascii="FangSong" w:eastAsia="FangSong" w:hAnsi="FangSong" w:cs="宋体"/>
      <w:b/>
      <w:bCs/>
      <w:color w:val="000000"/>
      <w:kern w:val="0"/>
      <w:sz w:val="24"/>
    </w:rPr>
  </w:style>
  <w:style w:type="paragraph" w:customStyle="1" w:styleId="xl69">
    <w:name w:val="xl69"/>
    <w:basedOn w:val="a"/>
    <w:rsid w:val="00320191"/>
    <w:pPr>
      <w:widowControl/>
      <w:pBdr>
        <w:top w:val="single" w:sz="8" w:space="0" w:color="auto"/>
        <w:left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0">
    <w:name w:val="xl70"/>
    <w:basedOn w:val="a"/>
    <w:rsid w:val="00320191"/>
    <w:pPr>
      <w:widowControl/>
      <w:pBdr>
        <w:top w:val="single" w:sz="8" w:space="0" w:color="auto"/>
        <w:left w:val="single" w:sz="8" w:space="0" w:color="auto"/>
        <w:right w:val="single" w:sz="8" w:space="0" w:color="auto"/>
      </w:pBdr>
      <w:spacing w:before="100" w:beforeAutospacing="1" w:after="100" w:afterAutospacing="1"/>
      <w:jc w:val="left"/>
    </w:pPr>
    <w:rPr>
      <w:rFonts w:ascii="FangSong" w:eastAsia="FangSong" w:hAnsi="FangSong" w:cs="宋体"/>
      <w:color w:val="000000"/>
      <w:kern w:val="0"/>
      <w:sz w:val="24"/>
    </w:rPr>
  </w:style>
  <w:style w:type="paragraph" w:customStyle="1" w:styleId="xl71">
    <w:name w:val="xl71"/>
    <w:basedOn w:val="a"/>
    <w:rsid w:val="00320191"/>
    <w:pPr>
      <w:widowControl/>
      <w:pBdr>
        <w:left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2">
    <w:name w:val="xl72"/>
    <w:basedOn w:val="a"/>
    <w:rsid w:val="00320191"/>
    <w:pPr>
      <w:widowControl/>
      <w:pBdr>
        <w:left w:val="single" w:sz="8" w:space="0" w:color="auto"/>
        <w:right w:val="single" w:sz="8" w:space="0" w:color="auto"/>
      </w:pBdr>
      <w:spacing w:before="100" w:beforeAutospacing="1" w:after="100" w:afterAutospacing="1"/>
      <w:jc w:val="left"/>
    </w:pPr>
    <w:rPr>
      <w:rFonts w:ascii="FangSong" w:eastAsia="FangSong" w:hAnsi="FangSong" w:cs="宋体"/>
      <w:color w:val="000000"/>
      <w:kern w:val="0"/>
      <w:sz w:val="24"/>
    </w:rPr>
  </w:style>
  <w:style w:type="paragraph" w:customStyle="1" w:styleId="xl73">
    <w:name w:val="xl73"/>
    <w:basedOn w:val="a"/>
    <w:rsid w:val="00320191"/>
    <w:pPr>
      <w:widowControl/>
      <w:pBdr>
        <w:left w:val="single" w:sz="8" w:space="0" w:color="auto"/>
        <w:bottom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4">
    <w:name w:val="xl74"/>
    <w:basedOn w:val="a"/>
    <w:rsid w:val="00320191"/>
    <w:pPr>
      <w:widowControl/>
      <w:pBdr>
        <w:left w:val="single" w:sz="8" w:space="0" w:color="auto"/>
        <w:bottom w:val="single" w:sz="8" w:space="0" w:color="auto"/>
        <w:right w:val="single" w:sz="8" w:space="0" w:color="auto"/>
      </w:pBdr>
      <w:spacing w:before="100" w:beforeAutospacing="1" w:after="100" w:afterAutospacing="1"/>
      <w:jc w:val="left"/>
    </w:pPr>
    <w:rPr>
      <w:rFonts w:ascii="FangSong" w:eastAsia="FangSong" w:hAnsi="FangSong" w:cs="宋体"/>
      <w:color w:val="000000"/>
      <w:kern w:val="0"/>
      <w:sz w:val="24"/>
    </w:rPr>
  </w:style>
  <w:style w:type="paragraph" w:customStyle="1" w:styleId="xl75">
    <w:name w:val="xl75"/>
    <w:basedOn w:val="a"/>
    <w:rsid w:val="00320191"/>
    <w:pPr>
      <w:widowControl/>
      <w:pBdr>
        <w:top w:val="single" w:sz="8" w:space="0" w:color="auto"/>
        <w:left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6">
    <w:name w:val="xl76"/>
    <w:basedOn w:val="a"/>
    <w:rsid w:val="00320191"/>
    <w:pPr>
      <w:widowControl/>
      <w:pBdr>
        <w:left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7">
    <w:name w:val="xl77"/>
    <w:basedOn w:val="a"/>
    <w:rsid w:val="00320191"/>
    <w:pPr>
      <w:widowControl/>
      <w:pBdr>
        <w:left w:val="single" w:sz="8" w:space="0" w:color="auto"/>
        <w:bottom w:val="single" w:sz="8" w:space="0" w:color="auto"/>
        <w:right w:val="single" w:sz="8" w:space="0" w:color="auto"/>
      </w:pBdr>
      <w:spacing w:before="100" w:beforeAutospacing="1" w:after="100" w:afterAutospacing="1"/>
      <w:jc w:val="center"/>
    </w:pPr>
    <w:rPr>
      <w:rFonts w:ascii="FangSong" w:eastAsia="FangSong" w:hAnsi="FangSong" w:cs="宋体"/>
      <w:kern w:val="0"/>
      <w:sz w:val="24"/>
    </w:rPr>
  </w:style>
  <w:style w:type="paragraph" w:customStyle="1" w:styleId="xl78">
    <w:name w:val="xl78"/>
    <w:basedOn w:val="a"/>
    <w:rsid w:val="00320191"/>
    <w:pPr>
      <w:widowControl/>
      <w:pBdr>
        <w:top w:val="single" w:sz="8" w:space="0" w:color="auto"/>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79">
    <w:name w:val="xl79"/>
    <w:basedOn w:val="a"/>
    <w:rsid w:val="00320191"/>
    <w:pPr>
      <w:widowControl/>
      <w:pBdr>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0">
    <w:name w:val="xl80"/>
    <w:basedOn w:val="a"/>
    <w:rsid w:val="00320191"/>
    <w:pPr>
      <w:widowControl/>
      <w:pBdr>
        <w:left w:val="single" w:sz="8" w:space="0" w:color="auto"/>
        <w:bottom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1">
    <w:name w:val="xl81"/>
    <w:basedOn w:val="a"/>
    <w:rsid w:val="00320191"/>
    <w:pPr>
      <w:widowControl/>
      <w:pBdr>
        <w:top w:val="single" w:sz="8" w:space="0" w:color="auto"/>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2">
    <w:name w:val="xl82"/>
    <w:basedOn w:val="a"/>
    <w:rsid w:val="00320191"/>
    <w:pPr>
      <w:widowControl/>
      <w:pBdr>
        <w:top w:val="single" w:sz="8" w:space="0" w:color="auto"/>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3">
    <w:name w:val="xl83"/>
    <w:basedOn w:val="a"/>
    <w:rsid w:val="00320191"/>
    <w:pPr>
      <w:widowControl/>
      <w:pBdr>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4">
    <w:name w:val="xl84"/>
    <w:basedOn w:val="a"/>
    <w:rsid w:val="00320191"/>
    <w:pPr>
      <w:widowControl/>
      <w:pBdr>
        <w:left w:val="single" w:sz="8" w:space="0" w:color="auto"/>
        <w:bottom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5">
    <w:name w:val="xl85"/>
    <w:basedOn w:val="a"/>
    <w:rsid w:val="00320191"/>
    <w:pPr>
      <w:widowControl/>
      <w:pBdr>
        <w:top w:val="single" w:sz="8" w:space="0" w:color="auto"/>
        <w:lef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6">
    <w:name w:val="xl86"/>
    <w:basedOn w:val="a"/>
    <w:rsid w:val="00320191"/>
    <w:pPr>
      <w:widowControl/>
      <w:pBdr>
        <w:lef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7">
    <w:name w:val="xl87"/>
    <w:basedOn w:val="a"/>
    <w:rsid w:val="00320191"/>
    <w:pPr>
      <w:widowControl/>
      <w:pBdr>
        <w:left w:val="single" w:sz="8" w:space="0" w:color="auto"/>
        <w:bottom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8">
    <w:name w:val="xl88"/>
    <w:basedOn w:val="a"/>
    <w:rsid w:val="00320191"/>
    <w:pPr>
      <w:widowControl/>
      <w:pBdr>
        <w:left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paragraph" w:customStyle="1" w:styleId="xl89">
    <w:name w:val="xl89"/>
    <w:basedOn w:val="a"/>
    <w:rsid w:val="00320191"/>
    <w:pPr>
      <w:widowControl/>
      <w:pBdr>
        <w:left w:val="single" w:sz="8" w:space="0" w:color="auto"/>
        <w:bottom w:val="single" w:sz="8" w:space="0" w:color="auto"/>
        <w:right w:val="single" w:sz="8" w:space="0" w:color="auto"/>
      </w:pBdr>
      <w:spacing w:before="100" w:beforeAutospacing="1" w:after="100" w:afterAutospacing="1"/>
      <w:jc w:val="left"/>
    </w:pPr>
    <w:rPr>
      <w:rFonts w:ascii="FangSong" w:eastAsia="FangSong" w:hAnsi="FangSong" w:cs="宋体"/>
      <w:kern w:val="0"/>
      <w:sz w:val="24"/>
    </w:rPr>
  </w:style>
  <w:style w:type="character" w:customStyle="1" w:styleId="10">
    <w:name w:val="页眉 字符1"/>
    <w:basedOn w:val="a0"/>
    <w:uiPriority w:val="99"/>
    <w:unhideWhenUsed/>
    <w:rsid w:val="00514E8E"/>
    <w:rPr>
      <w:kern w:val="2"/>
      <w:sz w:val="18"/>
      <w:szCs w:val="18"/>
    </w:rPr>
  </w:style>
  <w:style w:type="character" w:customStyle="1" w:styleId="11">
    <w:name w:val="页脚 字符1"/>
    <w:basedOn w:val="a0"/>
    <w:uiPriority w:val="99"/>
    <w:unhideWhenUsed/>
    <w:rsid w:val="00514E8E"/>
    <w:rPr>
      <w:kern w:val="2"/>
      <w:sz w:val="18"/>
      <w:szCs w:val="18"/>
    </w:rPr>
  </w:style>
  <w:style w:type="character" w:customStyle="1" w:styleId="12">
    <w:name w:val="批注文字 字符1"/>
    <w:basedOn w:val="a0"/>
    <w:uiPriority w:val="99"/>
    <w:unhideWhenUsed/>
    <w:rsid w:val="00514E8E"/>
    <w:rPr>
      <w:kern w:val="2"/>
    </w:rPr>
  </w:style>
  <w:style w:type="character" w:customStyle="1" w:styleId="13">
    <w:name w:val="批注主题 字符1"/>
    <w:basedOn w:val="12"/>
    <w:uiPriority w:val="99"/>
    <w:unhideWhenUsed/>
    <w:rsid w:val="00514E8E"/>
    <w:rPr>
      <w:b/>
      <w:kern w:val="2"/>
    </w:rPr>
  </w:style>
  <w:style w:type="character" w:customStyle="1" w:styleId="14">
    <w:name w:val="批注框文本 字符1"/>
    <w:basedOn w:val="a0"/>
    <w:uiPriority w:val="99"/>
    <w:unhideWhenUsed/>
    <w:rsid w:val="00514E8E"/>
    <w:rPr>
      <w:kern w:val="2"/>
      <w:sz w:val="18"/>
      <w:szCs w:val="18"/>
    </w:rPr>
  </w:style>
  <w:style w:type="character" w:customStyle="1" w:styleId="15">
    <w:name w:val="文档结构图 字符1"/>
    <w:basedOn w:val="a0"/>
    <w:uiPriority w:val="99"/>
    <w:unhideWhenUsed/>
    <w:rsid w:val="00514E8E"/>
    <w:rPr>
      <w:rFonts w:ascii="Microsoft YaHei UI" w:eastAsia="Microsoft YaHei UI"/>
      <w:kern w:val="2"/>
      <w:sz w:val="18"/>
      <w:szCs w:val="18"/>
    </w:rPr>
  </w:style>
  <w:style w:type="character" w:customStyle="1" w:styleId="2">
    <w:name w:val="页眉 字符2"/>
    <w:basedOn w:val="a0"/>
    <w:uiPriority w:val="99"/>
    <w:semiHidden/>
    <w:rsid w:val="00514E8E"/>
    <w:rPr>
      <w:rFonts w:cs="Times New Roman"/>
      <w:sz w:val="18"/>
      <w:szCs w:val="18"/>
    </w:rPr>
  </w:style>
  <w:style w:type="character" w:customStyle="1" w:styleId="20">
    <w:name w:val="文档结构图 字符2"/>
    <w:basedOn w:val="a0"/>
    <w:uiPriority w:val="99"/>
    <w:semiHidden/>
    <w:rsid w:val="00514E8E"/>
    <w:rPr>
      <w:rFonts w:ascii="Microsoft YaHei UI" w:eastAsia="Microsoft YaHei UI" w:cs="Times New Roman"/>
      <w:sz w:val="18"/>
      <w:szCs w:val="18"/>
    </w:rPr>
  </w:style>
  <w:style w:type="character" w:customStyle="1" w:styleId="21">
    <w:name w:val="批注文字 字符2"/>
    <w:basedOn w:val="a0"/>
    <w:uiPriority w:val="99"/>
    <w:semiHidden/>
    <w:rsid w:val="00514E8E"/>
    <w:rPr>
      <w:rFonts w:cs="Times New Roman"/>
      <w:szCs w:val="24"/>
    </w:rPr>
  </w:style>
  <w:style w:type="character" w:customStyle="1" w:styleId="22">
    <w:name w:val="批注框文本 字符2"/>
    <w:basedOn w:val="a0"/>
    <w:uiPriority w:val="99"/>
    <w:semiHidden/>
    <w:rsid w:val="00514E8E"/>
    <w:rPr>
      <w:rFonts w:cs="Times New Roman"/>
      <w:sz w:val="18"/>
      <w:szCs w:val="18"/>
    </w:rPr>
  </w:style>
  <w:style w:type="character" w:customStyle="1" w:styleId="23">
    <w:name w:val="页脚 字符2"/>
    <w:basedOn w:val="a0"/>
    <w:uiPriority w:val="99"/>
    <w:semiHidden/>
    <w:rsid w:val="00514E8E"/>
    <w:rPr>
      <w:rFonts w:cs="Times New Roman"/>
      <w:sz w:val="18"/>
      <w:szCs w:val="18"/>
    </w:rPr>
  </w:style>
  <w:style w:type="character" w:customStyle="1" w:styleId="24">
    <w:name w:val="批注主题 字符2"/>
    <w:basedOn w:val="a3"/>
    <w:uiPriority w:val="99"/>
    <w:semiHidden/>
    <w:rsid w:val="00514E8E"/>
    <w:rPr>
      <w:rFonts w:ascii="Times New Roman" w:eastAsia="宋体"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114839">
      <w:bodyDiv w:val="1"/>
      <w:marLeft w:val="0"/>
      <w:marRight w:val="0"/>
      <w:marTop w:val="0"/>
      <w:marBottom w:val="0"/>
      <w:divBdr>
        <w:top w:val="none" w:sz="0" w:space="0" w:color="auto"/>
        <w:left w:val="none" w:sz="0" w:space="0" w:color="auto"/>
        <w:bottom w:val="none" w:sz="0" w:space="0" w:color="auto"/>
        <w:right w:val="none" w:sz="0" w:space="0" w:color="auto"/>
      </w:divBdr>
    </w:div>
    <w:div w:id="745999330">
      <w:bodyDiv w:val="1"/>
      <w:marLeft w:val="0"/>
      <w:marRight w:val="0"/>
      <w:marTop w:val="0"/>
      <w:marBottom w:val="0"/>
      <w:divBdr>
        <w:top w:val="none" w:sz="0" w:space="0" w:color="auto"/>
        <w:left w:val="none" w:sz="0" w:space="0" w:color="auto"/>
        <w:bottom w:val="none" w:sz="0" w:space="0" w:color="auto"/>
        <w:right w:val="none" w:sz="0" w:space="0" w:color="auto"/>
      </w:divBdr>
    </w:div>
    <w:div w:id="172536983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CE30-5838-4EA6-9726-3403A892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183</Pages>
  <Words>9000</Words>
  <Characters>51304</Characters>
  <Application>Microsoft Office Word</Application>
  <DocSecurity>0</DocSecurity>
  <Lines>427</Lines>
  <Paragraphs>120</Paragraphs>
  <ScaleCrop>false</ScaleCrop>
  <Company>Microsoft</Company>
  <LinksUpToDate>false</LinksUpToDate>
  <CharactersWithSpaces>60184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12</cp:revision>
  <dcterms:created xsi:type="dcterms:W3CDTF">2024-08-21T18:29:00Z</dcterms:created>
  <dcterms:modified xsi:type="dcterms:W3CDTF">2024-08-29T14:54:00Z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