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99939" w14:textId="77777777" w:rsidR="00AC5BFF" w:rsidRPr="008B1739" w:rsidRDefault="00AC5BFF" w:rsidP="00D2634B">
      <w:pPr>
        <w:jc w:val="center"/>
        <w:rPr>
          <w:rFonts w:ascii="Times New Roman" w:eastAsia="方正小标宋简体" w:hAnsi="Times New Roman" w:cs="Times New Roman"/>
          <w:sz w:val="32"/>
          <w:szCs w:val="21"/>
          <w:lang w:val="en-GB"/>
        </w:rPr>
      </w:pPr>
      <w:r w:rsidRPr="008B1739">
        <w:rPr>
          <w:rFonts w:ascii="Times New Roman" w:eastAsia="方正小标宋简体" w:hAnsi="Times New Roman" w:cs="Times New Roman"/>
          <w:sz w:val="32"/>
          <w:szCs w:val="21"/>
          <w:lang w:val="en-GB"/>
        </w:rPr>
        <w:t>《</w:t>
      </w:r>
      <w:r w:rsidR="00D16BC1" w:rsidRPr="008B1739">
        <w:rPr>
          <w:rFonts w:ascii="Times New Roman" w:eastAsia="方正小标宋简体" w:hAnsi="Times New Roman" w:cs="Times New Roman"/>
          <w:sz w:val="32"/>
          <w:szCs w:val="21"/>
          <w:lang w:val="en-GB"/>
        </w:rPr>
        <w:t>化学反应工程</w:t>
      </w:r>
      <w:r w:rsidRPr="008B1739">
        <w:rPr>
          <w:rFonts w:ascii="Times New Roman" w:eastAsia="方正小标宋简体" w:hAnsi="Times New Roman" w:cs="Times New Roman"/>
          <w:sz w:val="32"/>
          <w:szCs w:val="21"/>
          <w:lang w:val="en-GB"/>
        </w:rPr>
        <w:t>》教学大纲</w:t>
      </w:r>
    </w:p>
    <w:p w14:paraId="1CA7D8E1" w14:textId="77777777" w:rsidR="00AC5BFF" w:rsidRPr="008B1739" w:rsidRDefault="00AC5BFF"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一、基本信息</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4592"/>
      </w:tblGrid>
      <w:tr w:rsidR="00C25C32" w:rsidRPr="008B1739" w14:paraId="428F1F30" w14:textId="77777777" w:rsidTr="009F7C05">
        <w:trPr>
          <w:jc w:val="right"/>
        </w:trPr>
        <w:tc>
          <w:tcPr>
            <w:tcW w:w="3402" w:type="dxa"/>
            <w:vAlign w:val="center"/>
          </w:tcPr>
          <w:p w14:paraId="6E37F9EA" w14:textId="77777777" w:rsidR="00C25C32" w:rsidRPr="008B1739" w:rsidRDefault="00C25C32"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课程名称：</w:t>
            </w:r>
            <w:r w:rsidR="00D16BC1" w:rsidRPr="008B1739">
              <w:rPr>
                <w:rFonts w:ascii="Times New Roman" w:eastAsia="仿宋" w:hAnsi="Times New Roman" w:cs="Times New Roman"/>
                <w:szCs w:val="21"/>
                <w:lang w:val="en-GB"/>
              </w:rPr>
              <w:t>化学反应工程</w:t>
            </w:r>
          </w:p>
        </w:tc>
        <w:tc>
          <w:tcPr>
            <w:tcW w:w="4592" w:type="dxa"/>
            <w:vAlign w:val="center"/>
          </w:tcPr>
          <w:p w14:paraId="747B8AF7" w14:textId="77777777" w:rsidR="00C25C32" w:rsidRPr="008B1739" w:rsidRDefault="00C25C32"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英文课程名称：</w:t>
            </w:r>
            <w:r w:rsidR="00D16BC1" w:rsidRPr="008B1739">
              <w:rPr>
                <w:rFonts w:ascii="Times New Roman" w:eastAsia="仿宋" w:hAnsi="Times New Roman" w:cs="Times New Roman"/>
                <w:szCs w:val="21"/>
              </w:rPr>
              <w:t>Chemical Reaction Engineering</w:t>
            </w:r>
          </w:p>
        </w:tc>
      </w:tr>
      <w:tr w:rsidR="00C25C32" w:rsidRPr="008B1739" w14:paraId="360AE8E9" w14:textId="77777777" w:rsidTr="009F7C05">
        <w:trPr>
          <w:jc w:val="right"/>
        </w:trPr>
        <w:tc>
          <w:tcPr>
            <w:tcW w:w="3402" w:type="dxa"/>
            <w:vAlign w:val="center"/>
          </w:tcPr>
          <w:p w14:paraId="07AC5F37" w14:textId="11B9F639" w:rsidR="00C25C32" w:rsidRPr="008B1739" w:rsidRDefault="00C25C32" w:rsidP="007430B6">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课程</w:t>
            </w:r>
            <w:r w:rsidR="007430B6" w:rsidRPr="008B1739">
              <w:rPr>
                <w:rFonts w:ascii="Times New Roman" w:eastAsia="仿宋" w:hAnsi="Times New Roman" w:cs="Times New Roman"/>
                <w:szCs w:val="21"/>
                <w:lang w:val="en-GB"/>
              </w:rPr>
              <w:t>代码</w:t>
            </w:r>
            <w:r w:rsidRPr="008B1739">
              <w:rPr>
                <w:rFonts w:ascii="Times New Roman" w:eastAsia="仿宋" w:hAnsi="Times New Roman" w:cs="Times New Roman"/>
                <w:szCs w:val="21"/>
                <w:lang w:val="en-GB"/>
              </w:rPr>
              <w:t>：</w:t>
            </w:r>
            <w:r w:rsidR="00874184">
              <w:rPr>
                <w:rFonts w:ascii="微软雅黑" w:eastAsia="微软雅黑" w:hAnsi="微软雅黑" w:hint="eastAsia"/>
                <w:color w:val="000000"/>
                <w:sz w:val="18"/>
                <w:szCs w:val="18"/>
              </w:rPr>
              <w:t>160305T032</w:t>
            </w:r>
          </w:p>
        </w:tc>
        <w:tc>
          <w:tcPr>
            <w:tcW w:w="4592" w:type="dxa"/>
            <w:vAlign w:val="center"/>
          </w:tcPr>
          <w:p w14:paraId="7ACD6E3C" w14:textId="77777777" w:rsidR="00C25C32" w:rsidRPr="008B1739" w:rsidRDefault="007430B6"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总学分：</w:t>
            </w:r>
            <w:r w:rsidR="00D16BC1" w:rsidRPr="008B1739">
              <w:rPr>
                <w:rFonts w:ascii="Times New Roman" w:eastAsia="仿宋" w:hAnsi="Times New Roman" w:cs="Times New Roman"/>
                <w:szCs w:val="21"/>
                <w:lang w:val="en-GB"/>
              </w:rPr>
              <w:t>3.0</w:t>
            </w:r>
          </w:p>
        </w:tc>
      </w:tr>
      <w:tr w:rsidR="00C25C32" w:rsidRPr="008B1739" w14:paraId="152C0B7C" w14:textId="77777777" w:rsidTr="009F7C05">
        <w:trPr>
          <w:jc w:val="right"/>
        </w:trPr>
        <w:tc>
          <w:tcPr>
            <w:tcW w:w="3402" w:type="dxa"/>
            <w:vAlign w:val="center"/>
          </w:tcPr>
          <w:p w14:paraId="5B9608E3" w14:textId="77777777" w:rsidR="00C25C32" w:rsidRPr="008B1739" w:rsidRDefault="007430B6"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总学时：</w:t>
            </w:r>
            <w:r w:rsidR="00D16BC1" w:rsidRPr="008B1739">
              <w:rPr>
                <w:rFonts w:ascii="Times New Roman" w:eastAsia="仿宋" w:hAnsi="Times New Roman" w:cs="Times New Roman"/>
                <w:szCs w:val="21"/>
                <w:lang w:val="en-GB"/>
              </w:rPr>
              <w:t>48</w:t>
            </w:r>
          </w:p>
        </w:tc>
        <w:tc>
          <w:tcPr>
            <w:tcW w:w="4592" w:type="dxa"/>
            <w:vAlign w:val="center"/>
          </w:tcPr>
          <w:p w14:paraId="25DFC8EE" w14:textId="77777777" w:rsidR="00C25C32" w:rsidRPr="008B1739" w:rsidRDefault="007430B6"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课内学时：</w:t>
            </w:r>
            <w:r w:rsidR="00D16BC1" w:rsidRPr="008B1739">
              <w:rPr>
                <w:rFonts w:ascii="Times New Roman" w:eastAsia="仿宋" w:hAnsi="Times New Roman" w:cs="Times New Roman"/>
                <w:szCs w:val="21"/>
                <w:lang w:val="en-GB"/>
              </w:rPr>
              <w:t>48</w:t>
            </w:r>
          </w:p>
        </w:tc>
      </w:tr>
      <w:tr w:rsidR="00C25C32" w:rsidRPr="008B1739" w14:paraId="3D8C084B" w14:textId="77777777" w:rsidTr="009F7C05">
        <w:trPr>
          <w:jc w:val="right"/>
        </w:trPr>
        <w:tc>
          <w:tcPr>
            <w:tcW w:w="3402" w:type="dxa"/>
            <w:vAlign w:val="center"/>
          </w:tcPr>
          <w:p w14:paraId="55C1504A" w14:textId="77777777" w:rsidR="00C25C32" w:rsidRPr="008B1739" w:rsidRDefault="007430B6" w:rsidP="00C25C32">
            <w:pPr>
              <w:rPr>
                <w:rFonts w:ascii="Times New Roman" w:eastAsia="仿宋" w:hAnsi="Times New Roman" w:cs="Times New Roman"/>
                <w:szCs w:val="21"/>
                <w:lang w:val="en-GB"/>
              </w:rPr>
            </w:pPr>
            <w:r w:rsidRPr="008B1739">
              <w:rPr>
                <w:rFonts w:ascii="Times New Roman" w:eastAsia="仿宋" w:hAnsi="Times New Roman" w:cs="Times New Roman"/>
                <w:szCs w:val="21"/>
                <w:lang w:val="en-GB"/>
              </w:rPr>
              <w:t>实验学时：</w:t>
            </w:r>
            <w:r w:rsidR="00D16BC1" w:rsidRPr="008B1739">
              <w:rPr>
                <w:rFonts w:ascii="Times New Roman" w:eastAsia="仿宋" w:hAnsi="Times New Roman" w:cs="Times New Roman"/>
                <w:szCs w:val="21"/>
                <w:lang w:val="en-GB"/>
              </w:rPr>
              <w:t>0</w:t>
            </w:r>
          </w:p>
        </w:tc>
        <w:tc>
          <w:tcPr>
            <w:tcW w:w="4592" w:type="dxa"/>
            <w:vAlign w:val="center"/>
          </w:tcPr>
          <w:p w14:paraId="74320238" w14:textId="77777777" w:rsidR="00C25C32" w:rsidRPr="008B1739" w:rsidRDefault="007430B6" w:rsidP="00C25C32">
            <w:pPr>
              <w:rPr>
                <w:rFonts w:ascii="Times New Roman" w:eastAsia="仿宋" w:hAnsi="Times New Roman" w:cs="Times New Roman"/>
                <w:szCs w:val="21"/>
                <w:lang w:val="en-GB"/>
              </w:rPr>
            </w:pPr>
            <w:r w:rsidRPr="008B1739">
              <w:rPr>
                <w:rFonts w:ascii="Times New Roman" w:eastAsia="仿宋" w:hAnsi="Times New Roman" w:cs="Times New Roman"/>
                <w:szCs w:val="21"/>
                <w:lang w:val="en-GB"/>
              </w:rPr>
              <w:t>上机学时：</w:t>
            </w:r>
            <w:r w:rsidR="00D16BC1" w:rsidRPr="008B1739">
              <w:rPr>
                <w:rFonts w:ascii="Times New Roman" w:eastAsia="仿宋" w:hAnsi="Times New Roman" w:cs="Times New Roman"/>
                <w:szCs w:val="21"/>
                <w:lang w:val="en-GB"/>
              </w:rPr>
              <w:t>0</w:t>
            </w:r>
          </w:p>
        </w:tc>
      </w:tr>
      <w:tr w:rsidR="00C25C32" w:rsidRPr="008B1739" w14:paraId="482EFBE5" w14:textId="77777777" w:rsidTr="009F7C05">
        <w:trPr>
          <w:jc w:val="right"/>
        </w:trPr>
        <w:tc>
          <w:tcPr>
            <w:tcW w:w="3402" w:type="dxa"/>
            <w:vAlign w:val="center"/>
          </w:tcPr>
          <w:p w14:paraId="4026F917" w14:textId="77777777" w:rsidR="00C25C32" w:rsidRPr="008B1739" w:rsidRDefault="007430B6"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开课学院：</w:t>
            </w:r>
            <w:r w:rsidR="00D16BC1" w:rsidRPr="008B1739">
              <w:rPr>
                <w:rFonts w:ascii="Times New Roman" w:eastAsia="仿宋" w:hAnsi="Times New Roman" w:cs="Times New Roman"/>
                <w:szCs w:val="21"/>
                <w:lang w:val="en-GB"/>
              </w:rPr>
              <w:t>工学院</w:t>
            </w:r>
          </w:p>
        </w:tc>
        <w:tc>
          <w:tcPr>
            <w:tcW w:w="4592" w:type="dxa"/>
            <w:vAlign w:val="center"/>
          </w:tcPr>
          <w:p w14:paraId="322ECB03" w14:textId="09DDC691" w:rsidR="00C25C32" w:rsidRPr="008B1739" w:rsidRDefault="00C25C32"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适用专业：</w:t>
            </w:r>
            <w:r w:rsidR="003C7D1C">
              <w:rPr>
                <w:rFonts w:ascii="Times New Roman" w:eastAsia="仿宋" w:hAnsi="Times New Roman" w:cs="Times New Roman" w:hint="eastAsia"/>
                <w:szCs w:val="21"/>
                <w:lang w:val="en-GB"/>
              </w:rPr>
              <w:t>化工、能化</w:t>
            </w:r>
          </w:p>
        </w:tc>
      </w:tr>
      <w:tr w:rsidR="00C25C32" w:rsidRPr="008B1739" w14:paraId="3BC95BDB" w14:textId="77777777" w:rsidTr="009F7C05">
        <w:trPr>
          <w:jc w:val="right"/>
        </w:trPr>
        <w:tc>
          <w:tcPr>
            <w:tcW w:w="3402" w:type="dxa"/>
            <w:vAlign w:val="center"/>
          </w:tcPr>
          <w:p w14:paraId="4D8256CF" w14:textId="77777777" w:rsidR="00C25C32" w:rsidRPr="008B1739" w:rsidRDefault="00970FC4"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课程性质：必修</w:t>
            </w:r>
          </w:p>
        </w:tc>
        <w:tc>
          <w:tcPr>
            <w:tcW w:w="4592" w:type="dxa"/>
            <w:vAlign w:val="center"/>
          </w:tcPr>
          <w:p w14:paraId="1C491C24" w14:textId="77777777" w:rsidR="00C25C32" w:rsidRPr="008B1739" w:rsidRDefault="00970FC4" w:rsidP="00C25C3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先修课程：</w:t>
            </w:r>
            <w:r w:rsidR="00D16BC1" w:rsidRPr="008B1739">
              <w:rPr>
                <w:rFonts w:ascii="Times New Roman" w:eastAsia="仿宋" w:hAnsi="Times New Roman" w:cs="Times New Roman"/>
                <w:szCs w:val="21"/>
                <w:lang w:val="en-GB"/>
              </w:rPr>
              <w:t>物理化学，化工原理，化工热力学</w:t>
            </w:r>
          </w:p>
        </w:tc>
      </w:tr>
    </w:tbl>
    <w:p w14:paraId="7025D94D" w14:textId="77777777" w:rsidR="009F7C05" w:rsidRDefault="009F7C05" w:rsidP="00D2634B">
      <w:pPr>
        <w:rPr>
          <w:rFonts w:ascii="Times New Roman" w:eastAsia="黑体" w:hAnsi="Times New Roman" w:cs="Times New Roman"/>
          <w:szCs w:val="21"/>
          <w:lang w:val="en-GB"/>
        </w:rPr>
      </w:pPr>
    </w:p>
    <w:p w14:paraId="36D5C50A" w14:textId="0FF975B8" w:rsidR="00AC5BFF" w:rsidRPr="008B1739" w:rsidRDefault="00AC5BFF"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二、课程简介</w:t>
      </w:r>
    </w:p>
    <w:p w14:paraId="3C5F877C" w14:textId="7E8E63AE" w:rsidR="004F19BD" w:rsidRPr="008B1739" w:rsidRDefault="00D16BC1" w:rsidP="004F19BD">
      <w:pPr>
        <w:snapToGrid w:val="0"/>
        <w:spacing w:line="300" w:lineRule="auto"/>
        <w:ind w:firstLine="420"/>
        <w:rPr>
          <w:rFonts w:ascii="Times New Roman" w:eastAsia="仿宋" w:hAnsi="Times New Roman" w:cs="Times New Roman"/>
          <w:szCs w:val="21"/>
        </w:rPr>
      </w:pPr>
      <w:r w:rsidRPr="008B1739">
        <w:rPr>
          <w:rFonts w:ascii="Times New Roman" w:eastAsia="仿宋" w:hAnsi="Times New Roman" w:cs="Times New Roman"/>
          <w:szCs w:val="21"/>
        </w:rPr>
        <w:t>化学反应工程是以工业中的化学反应过程为研究背景，研究在动量、热量、质量传递作用影响条件下的宏观反应过程。本课程属于工程科学，利用自然科学的原理考察、解释和处理工程实际问题。研究方法是应用基本理论和概念、结合工业实践，研究工业反应过程的宏观规律并建立过程的数学模型，应用于反应器的设计、放大、操作及控制。本课程强调工程观点，提倡理论联系实际，对学生进行基本概念、理论推演及过程建模型、模型求解及结果分析方面的训练，提高学生分析问题和解决问题的能力。</w:t>
      </w:r>
      <w:r w:rsidR="004F19BD">
        <w:rPr>
          <w:rFonts w:ascii="Times New Roman" w:eastAsia="仿宋" w:hAnsi="Times New Roman" w:cs="Times New Roman" w:hint="eastAsia"/>
          <w:szCs w:val="21"/>
        </w:rPr>
        <w:t>本课</w:t>
      </w:r>
      <w:r w:rsidR="004F19BD" w:rsidRPr="004F19BD">
        <w:rPr>
          <w:rFonts w:ascii="Times New Roman" w:eastAsia="仿宋" w:hAnsi="Times New Roman" w:cs="Times New Roman" w:hint="eastAsia"/>
          <w:szCs w:val="21"/>
        </w:rPr>
        <w:t>程旨在培养学生熟练掌握反应动力学和</w:t>
      </w:r>
      <w:r w:rsidR="004F19BD">
        <w:rPr>
          <w:rFonts w:ascii="Times New Roman" w:eastAsia="仿宋" w:hAnsi="Times New Roman" w:cs="Times New Roman" w:hint="eastAsia"/>
          <w:szCs w:val="21"/>
        </w:rPr>
        <w:t>反应器设计的相关知识</w:t>
      </w:r>
      <w:r w:rsidR="004F19BD" w:rsidRPr="004F19BD">
        <w:rPr>
          <w:rFonts w:ascii="Times New Roman" w:eastAsia="仿宋" w:hAnsi="Times New Roman" w:cs="Times New Roman" w:hint="eastAsia"/>
          <w:szCs w:val="21"/>
        </w:rPr>
        <w:t>，激发工程伦理意识，推崇科学创新精神，引导学生在工程实践中追求绿色可持续发展。</w:t>
      </w:r>
    </w:p>
    <w:p w14:paraId="6969F16F" w14:textId="3FD4439D" w:rsidR="00D16BC1" w:rsidRDefault="004F19BD" w:rsidP="004F19BD">
      <w:pPr>
        <w:snapToGrid w:val="0"/>
        <w:spacing w:line="300" w:lineRule="auto"/>
        <w:rPr>
          <w:rFonts w:ascii="Times New Roman" w:eastAsia="仿宋" w:hAnsi="Times New Roman" w:cs="Times New Roman"/>
          <w:szCs w:val="21"/>
        </w:rPr>
      </w:pPr>
      <w:r>
        <w:rPr>
          <w:rFonts w:ascii="Times New Roman" w:eastAsia="仿宋" w:hAnsi="Times New Roman" w:cs="Times New Roman"/>
          <w:szCs w:val="21"/>
        </w:rPr>
        <w:t xml:space="preserve">    </w:t>
      </w:r>
      <w:r w:rsidR="00D16BC1" w:rsidRPr="008B1739">
        <w:rPr>
          <w:rFonts w:ascii="Times New Roman" w:eastAsia="仿宋" w:hAnsi="Times New Roman" w:cs="Times New Roman"/>
          <w:szCs w:val="21"/>
        </w:rPr>
        <w:t>本课程包括十章内容，</w:t>
      </w:r>
      <w:proofErr w:type="gramStart"/>
      <w:r w:rsidR="00D16BC1" w:rsidRPr="008B1739">
        <w:rPr>
          <w:rFonts w:ascii="Times New Roman" w:eastAsia="仿宋" w:hAnsi="Times New Roman" w:cs="Times New Roman"/>
          <w:szCs w:val="21"/>
        </w:rPr>
        <w:t>一</w:t>
      </w:r>
      <w:proofErr w:type="gramEnd"/>
      <w:r w:rsidR="00D16BC1" w:rsidRPr="008B1739">
        <w:rPr>
          <w:rFonts w:ascii="Times New Roman" w:eastAsia="仿宋" w:hAnsi="Times New Roman" w:cs="Times New Roman"/>
          <w:szCs w:val="21"/>
        </w:rPr>
        <w:t>~</w:t>
      </w:r>
      <w:r w:rsidR="00D16BC1" w:rsidRPr="008B1739">
        <w:rPr>
          <w:rFonts w:ascii="Times New Roman" w:eastAsia="仿宋" w:hAnsi="Times New Roman" w:cs="Times New Roman"/>
          <w:szCs w:val="21"/>
        </w:rPr>
        <w:t>五章为等温理想反应器设计部分，介绍了等温条件下</w:t>
      </w:r>
      <w:r w:rsidR="00D16BC1" w:rsidRPr="008B1739">
        <w:rPr>
          <w:rFonts w:ascii="Times New Roman" w:eastAsia="仿宋" w:hAnsi="Times New Roman" w:cs="Times New Roman"/>
          <w:szCs w:val="21"/>
        </w:rPr>
        <w:t>BR</w:t>
      </w:r>
      <w:r w:rsidR="00D16BC1" w:rsidRPr="008B1739">
        <w:rPr>
          <w:rFonts w:ascii="Times New Roman" w:eastAsia="仿宋" w:hAnsi="Times New Roman" w:cs="Times New Roman"/>
          <w:szCs w:val="21"/>
        </w:rPr>
        <w:t>、</w:t>
      </w:r>
      <w:r w:rsidR="00D16BC1" w:rsidRPr="008B1739">
        <w:rPr>
          <w:rFonts w:ascii="Times New Roman" w:eastAsia="仿宋" w:hAnsi="Times New Roman" w:cs="Times New Roman"/>
          <w:szCs w:val="21"/>
        </w:rPr>
        <w:t>CSTR</w:t>
      </w:r>
      <w:r w:rsidR="00D16BC1" w:rsidRPr="008B1739">
        <w:rPr>
          <w:rFonts w:ascii="Times New Roman" w:eastAsia="仿宋" w:hAnsi="Times New Roman" w:cs="Times New Roman"/>
          <w:szCs w:val="21"/>
        </w:rPr>
        <w:t>、</w:t>
      </w:r>
      <w:r w:rsidR="00D16BC1" w:rsidRPr="008B1739">
        <w:rPr>
          <w:rFonts w:ascii="Times New Roman" w:eastAsia="仿宋" w:hAnsi="Times New Roman" w:cs="Times New Roman"/>
          <w:szCs w:val="21"/>
        </w:rPr>
        <w:t>PFR</w:t>
      </w:r>
      <w:r w:rsidR="00D16BC1" w:rsidRPr="008B1739">
        <w:rPr>
          <w:rFonts w:ascii="Times New Roman" w:eastAsia="仿宋" w:hAnsi="Times New Roman" w:cs="Times New Roman"/>
          <w:szCs w:val="21"/>
        </w:rPr>
        <w:t>和</w:t>
      </w:r>
      <w:r w:rsidR="00D16BC1" w:rsidRPr="008B1739">
        <w:rPr>
          <w:rFonts w:ascii="Times New Roman" w:eastAsia="仿宋" w:hAnsi="Times New Roman" w:cs="Times New Roman"/>
          <w:szCs w:val="21"/>
        </w:rPr>
        <w:t>PBR</w:t>
      </w:r>
      <w:r w:rsidR="00D16BC1" w:rsidRPr="008B1739">
        <w:rPr>
          <w:rFonts w:ascii="Times New Roman" w:eastAsia="仿宋" w:hAnsi="Times New Roman" w:cs="Times New Roman"/>
          <w:szCs w:val="21"/>
        </w:rPr>
        <w:t>四种反应器的设计方法，以及确定反应动力学参数的实验方法；第六章为复合反应部分，介绍了复合反应的类型以及针对复合反应，反应器的选型及操作条件优化方法；第</w:t>
      </w:r>
      <w:r w:rsidR="00371DCF">
        <w:rPr>
          <w:rFonts w:ascii="Times New Roman" w:eastAsia="仿宋" w:hAnsi="Times New Roman" w:cs="Times New Roman" w:hint="eastAsia"/>
          <w:szCs w:val="21"/>
        </w:rPr>
        <w:t>八</w:t>
      </w:r>
      <w:r w:rsidR="00D16BC1" w:rsidRPr="008B1739">
        <w:rPr>
          <w:rFonts w:ascii="Times New Roman" w:eastAsia="仿宋" w:hAnsi="Times New Roman" w:cs="Times New Roman"/>
          <w:szCs w:val="21"/>
        </w:rPr>
        <w:t>章为非等温反应器设计部分，介绍了非等温条件下</w:t>
      </w:r>
      <w:r w:rsidR="00D16BC1" w:rsidRPr="008B1739">
        <w:rPr>
          <w:rFonts w:ascii="Times New Roman" w:eastAsia="仿宋" w:hAnsi="Times New Roman" w:cs="Times New Roman"/>
          <w:szCs w:val="21"/>
        </w:rPr>
        <w:t>CSTR</w:t>
      </w:r>
      <w:r w:rsidR="00D16BC1" w:rsidRPr="008B1739">
        <w:rPr>
          <w:rFonts w:ascii="Times New Roman" w:eastAsia="仿宋" w:hAnsi="Times New Roman" w:cs="Times New Roman"/>
          <w:szCs w:val="21"/>
        </w:rPr>
        <w:t>和</w:t>
      </w:r>
      <w:r w:rsidR="00D16BC1" w:rsidRPr="008B1739">
        <w:rPr>
          <w:rFonts w:ascii="Times New Roman" w:eastAsia="仿宋" w:hAnsi="Times New Roman" w:cs="Times New Roman"/>
          <w:szCs w:val="21"/>
        </w:rPr>
        <w:t>PFR</w:t>
      </w:r>
      <w:r w:rsidR="00D16BC1" w:rsidRPr="008B1739">
        <w:rPr>
          <w:rFonts w:ascii="Times New Roman" w:eastAsia="仿宋" w:hAnsi="Times New Roman" w:cs="Times New Roman"/>
          <w:szCs w:val="21"/>
        </w:rPr>
        <w:t>两种理想反应器的设计方法，针对可逆反应提高最终转化率的方法，并介绍化学反应体系的多定态现象，为反应器的安全设计、控制及操作提供指导</w:t>
      </w:r>
      <w:r w:rsidR="005A0D5C">
        <w:rPr>
          <w:rFonts w:ascii="Times New Roman" w:eastAsia="仿宋" w:hAnsi="Times New Roman" w:cs="Times New Roman" w:hint="eastAsia"/>
          <w:szCs w:val="21"/>
        </w:rPr>
        <w:t>；</w:t>
      </w:r>
      <w:r w:rsidR="00D16BC1" w:rsidRPr="008B1739">
        <w:rPr>
          <w:rFonts w:ascii="Times New Roman" w:eastAsia="仿宋" w:hAnsi="Times New Roman" w:cs="Times New Roman"/>
          <w:szCs w:val="21"/>
        </w:rPr>
        <w:t>第</w:t>
      </w:r>
      <w:r w:rsidR="00371DCF">
        <w:rPr>
          <w:rFonts w:ascii="Times New Roman" w:eastAsia="仿宋" w:hAnsi="Times New Roman" w:cs="Times New Roman" w:hint="eastAsia"/>
          <w:szCs w:val="21"/>
        </w:rPr>
        <w:t>十二</w:t>
      </w:r>
      <w:r w:rsidR="00D16BC1" w:rsidRPr="008B1739">
        <w:rPr>
          <w:rFonts w:ascii="Times New Roman" w:eastAsia="仿宋" w:hAnsi="Times New Roman" w:cs="Times New Roman"/>
          <w:szCs w:val="21"/>
        </w:rPr>
        <w:t>章为非均相反应部分，介绍了内外扩散对非均相催化反应的影响，内外扩散影响的判据及消除方法；第</w:t>
      </w:r>
      <w:r w:rsidR="005A0D5C">
        <w:rPr>
          <w:rFonts w:ascii="Times New Roman" w:eastAsia="仿宋" w:hAnsi="Times New Roman" w:cs="Times New Roman" w:hint="eastAsia"/>
          <w:szCs w:val="21"/>
        </w:rPr>
        <w:t>十三</w:t>
      </w:r>
      <w:r w:rsidR="00D16BC1" w:rsidRPr="008B1739">
        <w:rPr>
          <w:rFonts w:ascii="Times New Roman" w:eastAsia="仿宋" w:hAnsi="Times New Roman" w:cs="Times New Roman"/>
          <w:szCs w:val="21"/>
        </w:rPr>
        <w:t>、十</w:t>
      </w:r>
      <w:r w:rsidR="005A0D5C">
        <w:rPr>
          <w:rFonts w:ascii="Times New Roman" w:eastAsia="仿宋" w:hAnsi="Times New Roman" w:cs="Times New Roman" w:hint="eastAsia"/>
          <w:szCs w:val="21"/>
        </w:rPr>
        <w:t>四</w:t>
      </w:r>
      <w:r w:rsidR="00D16BC1" w:rsidRPr="008B1739">
        <w:rPr>
          <w:rFonts w:ascii="Times New Roman" w:eastAsia="仿宋" w:hAnsi="Times New Roman" w:cs="Times New Roman"/>
          <w:szCs w:val="21"/>
        </w:rPr>
        <w:t>章为非理想反应器设计部分，着重介绍设计非理想反应器需考虑的三大要素：停留时间分布、混合程度及非理想反应器模型。</w:t>
      </w:r>
    </w:p>
    <w:p w14:paraId="79D6DC2A" w14:textId="77777777" w:rsidR="009F7C05" w:rsidRDefault="009F7C05" w:rsidP="00D2634B">
      <w:pPr>
        <w:rPr>
          <w:rFonts w:ascii="Times New Roman" w:eastAsia="黑体" w:hAnsi="Times New Roman" w:cs="Times New Roman"/>
          <w:szCs w:val="21"/>
          <w:lang w:val="en-GB"/>
        </w:rPr>
      </w:pPr>
    </w:p>
    <w:p w14:paraId="20600C63" w14:textId="770E476B" w:rsidR="00AC5BFF" w:rsidRPr="008B1739" w:rsidRDefault="006E3C90"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三、</w:t>
      </w:r>
      <w:r w:rsidR="00AC5BFF" w:rsidRPr="008B1739">
        <w:rPr>
          <w:rFonts w:ascii="Times New Roman" w:eastAsia="黑体" w:hAnsi="Times New Roman" w:cs="Times New Roman"/>
          <w:szCs w:val="21"/>
          <w:lang w:val="en-GB"/>
        </w:rPr>
        <w:t>教学目标</w:t>
      </w:r>
    </w:p>
    <w:p w14:paraId="1FC7FC5F" w14:textId="4CE9F117" w:rsidR="00D16BC1" w:rsidRPr="008B1739" w:rsidRDefault="00D16BC1" w:rsidP="00EF6E05">
      <w:pPr>
        <w:snapToGrid w:val="0"/>
        <w:spacing w:line="300" w:lineRule="auto"/>
        <w:ind w:firstLine="420"/>
        <w:rPr>
          <w:rFonts w:ascii="Times New Roman" w:eastAsia="仿宋" w:hAnsi="Times New Roman" w:cs="Times New Roman"/>
          <w:szCs w:val="21"/>
        </w:rPr>
      </w:pPr>
      <w:r w:rsidRPr="008B1739">
        <w:rPr>
          <w:rFonts w:ascii="Times New Roman" w:eastAsia="仿宋" w:hAnsi="Times New Roman" w:cs="Times New Roman"/>
          <w:szCs w:val="21"/>
        </w:rPr>
        <w:t>通过对本课程的学习，要求学生全面掌握化学反应工程的基本原理、能够针对具体的化学反应过程进行反应器的选型，掌握反应器设计及核算方法，了解反应器安全稳定操作和控制的方法，提高分析和解决化学反应工程问题能力，了解化学反应工程的现状及发展方向。</w:t>
      </w:r>
    </w:p>
    <w:p w14:paraId="56298A26" w14:textId="261BDBC5" w:rsidR="00D16BC1" w:rsidRPr="008B1739" w:rsidRDefault="00D16BC1" w:rsidP="00D16BC1">
      <w:pPr>
        <w:snapToGrid w:val="0"/>
        <w:ind w:firstLine="420"/>
        <w:rPr>
          <w:rFonts w:ascii="Times New Roman" w:eastAsia="仿宋" w:hAnsi="Times New Roman" w:cs="Times New Roman"/>
          <w:szCs w:val="21"/>
          <w:lang w:val="en-GB"/>
        </w:rPr>
      </w:pPr>
      <w:r w:rsidRPr="008B1739">
        <w:rPr>
          <w:rFonts w:ascii="Times New Roman" w:eastAsia="仿宋" w:hAnsi="Times New Roman" w:cs="Times New Roman"/>
          <w:szCs w:val="21"/>
          <w:lang w:val="en-GB"/>
        </w:rPr>
        <w:t>目标</w:t>
      </w:r>
      <w:r w:rsidRPr="008B1739">
        <w:rPr>
          <w:rFonts w:ascii="Times New Roman" w:eastAsia="仿宋" w:hAnsi="Times New Roman" w:cs="Times New Roman"/>
          <w:szCs w:val="21"/>
          <w:lang w:val="en-GB"/>
        </w:rPr>
        <w:t>1</w:t>
      </w:r>
      <w:r w:rsidRPr="008B1739">
        <w:rPr>
          <w:rFonts w:ascii="Times New Roman" w:eastAsia="仿宋" w:hAnsi="Times New Roman" w:cs="Times New Roman"/>
          <w:szCs w:val="21"/>
          <w:lang w:val="en-GB"/>
        </w:rPr>
        <w:t>：正确理解化学反应工程中的基本概念和基本原理。</w:t>
      </w:r>
    </w:p>
    <w:p w14:paraId="12A5B224" w14:textId="15CAD8FB" w:rsidR="00D16BC1" w:rsidRPr="008B1739" w:rsidRDefault="00D16BC1" w:rsidP="00D16BC1">
      <w:pPr>
        <w:snapToGrid w:val="0"/>
        <w:ind w:firstLine="420"/>
        <w:rPr>
          <w:rFonts w:ascii="Times New Roman" w:eastAsia="仿宋" w:hAnsi="Times New Roman" w:cs="Times New Roman"/>
          <w:szCs w:val="21"/>
          <w:lang w:val="en-GB"/>
        </w:rPr>
      </w:pPr>
      <w:r w:rsidRPr="008B1739">
        <w:rPr>
          <w:rFonts w:ascii="Times New Roman" w:eastAsia="仿宋" w:hAnsi="Times New Roman" w:cs="Times New Roman"/>
          <w:szCs w:val="21"/>
          <w:lang w:val="en-GB"/>
        </w:rPr>
        <w:t>目标</w:t>
      </w:r>
      <w:r w:rsidRPr="008B1739">
        <w:rPr>
          <w:rFonts w:ascii="Times New Roman" w:eastAsia="仿宋" w:hAnsi="Times New Roman" w:cs="Times New Roman"/>
          <w:szCs w:val="21"/>
          <w:lang w:val="en-GB"/>
        </w:rPr>
        <w:t>2</w:t>
      </w:r>
      <w:r w:rsidRPr="008B1739">
        <w:rPr>
          <w:rFonts w:ascii="Times New Roman" w:eastAsia="仿宋" w:hAnsi="Times New Roman" w:cs="Times New Roman"/>
          <w:szCs w:val="21"/>
          <w:lang w:val="en-GB"/>
        </w:rPr>
        <w:t>：掌握测定化学动力学的一些基本实验方法和数据处理方法。</w:t>
      </w:r>
    </w:p>
    <w:p w14:paraId="79AFDCDA" w14:textId="77777777" w:rsidR="00D16BC1" w:rsidRPr="008B1739" w:rsidRDefault="00D16BC1" w:rsidP="00D16BC1">
      <w:pPr>
        <w:snapToGrid w:val="0"/>
        <w:ind w:firstLine="420"/>
        <w:rPr>
          <w:rFonts w:ascii="Times New Roman" w:eastAsia="仿宋" w:hAnsi="Times New Roman" w:cs="Times New Roman"/>
          <w:szCs w:val="21"/>
          <w:lang w:val="en-GB"/>
        </w:rPr>
      </w:pPr>
      <w:r w:rsidRPr="008B1739">
        <w:rPr>
          <w:rFonts w:ascii="Times New Roman" w:eastAsia="仿宋" w:hAnsi="Times New Roman" w:cs="Times New Roman"/>
          <w:szCs w:val="21"/>
          <w:lang w:val="en-GB"/>
        </w:rPr>
        <w:t>目标</w:t>
      </w:r>
      <w:r w:rsidRPr="008B1739">
        <w:rPr>
          <w:rFonts w:ascii="Times New Roman" w:eastAsia="仿宋" w:hAnsi="Times New Roman" w:cs="Times New Roman"/>
          <w:szCs w:val="21"/>
          <w:lang w:val="en-GB"/>
        </w:rPr>
        <w:t>3</w:t>
      </w:r>
      <w:r w:rsidRPr="008B1739">
        <w:rPr>
          <w:rFonts w:ascii="Times New Roman" w:eastAsia="仿宋" w:hAnsi="Times New Roman" w:cs="Times New Roman"/>
          <w:szCs w:val="21"/>
          <w:lang w:val="en-GB"/>
        </w:rPr>
        <w:t>：掌握几种等温和非等温理想反应器（间歇式反应器，全混流反应器，平推流反应器（包括填充床反应器））的设计和计算方法。</w:t>
      </w:r>
    </w:p>
    <w:p w14:paraId="6AB885DD" w14:textId="77777777" w:rsidR="00D16BC1" w:rsidRPr="008B1739" w:rsidRDefault="00D16BC1" w:rsidP="00D16BC1">
      <w:pPr>
        <w:snapToGrid w:val="0"/>
        <w:ind w:firstLine="420"/>
        <w:rPr>
          <w:rFonts w:ascii="Times New Roman" w:eastAsia="仿宋" w:hAnsi="Times New Roman" w:cs="Times New Roman"/>
          <w:szCs w:val="21"/>
          <w:lang w:val="en-GB"/>
        </w:rPr>
      </w:pPr>
      <w:r w:rsidRPr="008B1739">
        <w:rPr>
          <w:rFonts w:ascii="Times New Roman" w:eastAsia="仿宋" w:hAnsi="Times New Roman" w:cs="Times New Roman"/>
          <w:szCs w:val="21"/>
          <w:lang w:val="en-GB"/>
        </w:rPr>
        <w:t>目标</w:t>
      </w:r>
      <w:r w:rsidRPr="008B1739">
        <w:rPr>
          <w:rFonts w:ascii="Times New Roman" w:eastAsia="仿宋" w:hAnsi="Times New Roman" w:cs="Times New Roman"/>
          <w:szCs w:val="21"/>
          <w:lang w:val="en-GB"/>
        </w:rPr>
        <w:t>4</w:t>
      </w:r>
      <w:r w:rsidRPr="008B1739">
        <w:rPr>
          <w:rFonts w:ascii="Times New Roman" w:eastAsia="仿宋" w:hAnsi="Times New Roman" w:cs="Times New Roman"/>
          <w:szCs w:val="21"/>
          <w:lang w:val="en-GB"/>
        </w:rPr>
        <w:t>：能够分析判断非均相催化过程中催化剂的内外扩散过程，了解内外扩散对催化反应转化率的影响。</w:t>
      </w:r>
    </w:p>
    <w:p w14:paraId="43F45410" w14:textId="77777777" w:rsidR="00D16BC1" w:rsidRPr="008B1739" w:rsidRDefault="00D16BC1" w:rsidP="00D16BC1">
      <w:pPr>
        <w:snapToGrid w:val="0"/>
        <w:ind w:firstLine="420"/>
        <w:rPr>
          <w:rFonts w:ascii="Times New Roman" w:eastAsia="仿宋" w:hAnsi="Times New Roman" w:cs="Times New Roman"/>
          <w:szCs w:val="21"/>
          <w:lang w:val="en-GB"/>
        </w:rPr>
      </w:pPr>
      <w:r w:rsidRPr="008B1739">
        <w:rPr>
          <w:rFonts w:ascii="Times New Roman" w:eastAsia="仿宋" w:hAnsi="Times New Roman" w:cs="Times New Roman"/>
          <w:szCs w:val="21"/>
          <w:lang w:val="en-GB"/>
        </w:rPr>
        <w:t>目标</w:t>
      </w:r>
      <w:r w:rsidRPr="008B1739">
        <w:rPr>
          <w:rFonts w:ascii="Times New Roman" w:eastAsia="仿宋" w:hAnsi="Times New Roman" w:cs="Times New Roman"/>
          <w:szCs w:val="21"/>
          <w:lang w:val="en-GB"/>
        </w:rPr>
        <w:t>5</w:t>
      </w:r>
      <w:r w:rsidRPr="008B1739">
        <w:rPr>
          <w:rFonts w:ascii="Times New Roman" w:eastAsia="仿宋" w:hAnsi="Times New Roman" w:cs="Times New Roman"/>
          <w:szCs w:val="21"/>
          <w:lang w:val="en-GB"/>
        </w:rPr>
        <w:t>：掌握理想反应器的停留时间分布，能够利用停留时间分布计算非理想流动反应器的转化率。</w:t>
      </w:r>
    </w:p>
    <w:p w14:paraId="0F49CF6B" w14:textId="77777777" w:rsidR="00D16BC1" w:rsidRDefault="00D16BC1" w:rsidP="00D16BC1">
      <w:pPr>
        <w:suppressAutoHyphens/>
        <w:snapToGrid w:val="0"/>
        <w:ind w:right="102" w:firstLineChars="202" w:firstLine="424"/>
        <w:rPr>
          <w:rFonts w:ascii="Times New Roman" w:eastAsia="仿宋" w:hAnsi="Times New Roman" w:cs="Times New Roman"/>
          <w:szCs w:val="21"/>
          <w:lang w:val="en-GB"/>
        </w:rPr>
      </w:pPr>
      <w:r w:rsidRPr="008B1739">
        <w:rPr>
          <w:rFonts w:ascii="Times New Roman" w:eastAsia="仿宋" w:hAnsi="Times New Roman" w:cs="Times New Roman"/>
          <w:szCs w:val="21"/>
          <w:lang w:val="en-GB"/>
        </w:rPr>
        <w:t>目标</w:t>
      </w:r>
      <w:r w:rsidRPr="008B1739">
        <w:rPr>
          <w:rFonts w:ascii="Times New Roman" w:eastAsia="仿宋" w:hAnsi="Times New Roman" w:cs="Times New Roman"/>
          <w:szCs w:val="21"/>
          <w:lang w:val="en-GB"/>
        </w:rPr>
        <w:t>6</w:t>
      </w:r>
      <w:r w:rsidRPr="008B1739">
        <w:rPr>
          <w:rFonts w:ascii="Times New Roman" w:eastAsia="仿宋" w:hAnsi="Times New Roman" w:cs="Times New Roman"/>
          <w:szCs w:val="21"/>
          <w:lang w:val="en-GB"/>
        </w:rPr>
        <w:t>：掌握化学反应工程中的常见英语词汇，能够看懂英文版的化学反应工程教材。</w:t>
      </w:r>
    </w:p>
    <w:p w14:paraId="2FF5825E" w14:textId="77777777" w:rsidR="004F19BD" w:rsidRPr="008B1739" w:rsidRDefault="004F19BD" w:rsidP="00D16BC1">
      <w:pPr>
        <w:suppressAutoHyphens/>
        <w:snapToGrid w:val="0"/>
        <w:ind w:right="102" w:firstLineChars="202" w:firstLine="424"/>
        <w:rPr>
          <w:rFonts w:ascii="Times New Roman" w:eastAsia="仿宋" w:hAnsi="Times New Roman" w:cs="Times New Roman"/>
          <w:szCs w:val="21"/>
          <w:lang w:val="en-GB"/>
        </w:rPr>
      </w:pPr>
    </w:p>
    <w:p w14:paraId="6A3C2E38" w14:textId="77777777" w:rsidR="00BF1635" w:rsidRDefault="00BF1635" w:rsidP="00D2634B">
      <w:pPr>
        <w:rPr>
          <w:rFonts w:ascii="Times New Roman" w:eastAsia="黑体" w:hAnsi="Times New Roman" w:cs="Times New Roman"/>
          <w:szCs w:val="21"/>
          <w:lang w:val="en-GB"/>
        </w:rPr>
      </w:pPr>
    </w:p>
    <w:p w14:paraId="798DC2EB" w14:textId="201D3952" w:rsidR="00F16168" w:rsidRPr="008B1739" w:rsidRDefault="006E3C90"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lastRenderedPageBreak/>
        <w:t>四、</w:t>
      </w:r>
      <w:r w:rsidR="00AC5BFF" w:rsidRPr="008B1739">
        <w:rPr>
          <w:rFonts w:ascii="Times New Roman" w:eastAsia="黑体" w:hAnsi="Times New Roman" w:cs="Times New Roman"/>
          <w:szCs w:val="21"/>
          <w:lang w:val="en-GB"/>
        </w:rPr>
        <w:t>教学内容与</w:t>
      </w:r>
      <w:r w:rsidR="00D2634B" w:rsidRPr="008B1739">
        <w:rPr>
          <w:rFonts w:ascii="Times New Roman" w:eastAsia="黑体" w:hAnsi="Times New Roman" w:cs="Times New Roman"/>
          <w:szCs w:val="21"/>
          <w:lang w:val="en-GB"/>
        </w:rPr>
        <w:t>学习</w:t>
      </w:r>
      <w:r w:rsidR="00AC5BFF" w:rsidRPr="008B1739">
        <w:rPr>
          <w:rFonts w:ascii="Times New Roman" w:eastAsia="黑体" w:hAnsi="Times New Roman" w:cs="Times New Roman"/>
          <w:szCs w:val="21"/>
          <w:lang w:val="en-GB"/>
        </w:rPr>
        <w:t>要求</w:t>
      </w:r>
    </w:p>
    <w:p w14:paraId="4E7BABCE" w14:textId="77777777" w:rsidR="00784BB5" w:rsidRPr="008B1739" w:rsidRDefault="00784BB5" w:rsidP="00784BB5">
      <w:pPr>
        <w:ind w:firstLineChars="200" w:firstLine="420"/>
        <w:rPr>
          <w:rFonts w:ascii="Times New Roman" w:eastAsia="仿宋" w:hAnsi="Times New Roman" w:cs="Times New Roman"/>
          <w:szCs w:val="21"/>
          <w:lang w:val="en-GB"/>
        </w:rPr>
      </w:pPr>
    </w:p>
    <w:tbl>
      <w:tblPr>
        <w:tblStyle w:val="TableGrid"/>
        <w:tblW w:w="0" w:type="auto"/>
        <w:jc w:val="center"/>
        <w:tblLayout w:type="fixed"/>
        <w:tblLook w:val="04A0" w:firstRow="1" w:lastRow="0" w:firstColumn="1" w:lastColumn="0" w:noHBand="0" w:noVBand="1"/>
      </w:tblPr>
      <w:tblGrid>
        <w:gridCol w:w="1247"/>
        <w:gridCol w:w="2009"/>
        <w:gridCol w:w="3490"/>
        <w:gridCol w:w="397"/>
        <w:gridCol w:w="1134"/>
      </w:tblGrid>
      <w:tr w:rsidR="005A2D7B" w:rsidRPr="008B1739" w14:paraId="044090B1" w14:textId="77777777" w:rsidTr="00D16BC1">
        <w:trPr>
          <w:trHeight w:val="20"/>
          <w:tblHeader/>
          <w:jc w:val="center"/>
        </w:trPr>
        <w:tc>
          <w:tcPr>
            <w:tcW w:w="3256" w:type="dxa"/>
            <w:gridSpan w:val="2"/>
            <w:vAlign w:val="center"/>
          </w:tcPr>
          <w:p w14:paraId="797AD02E" w14:textId="77777777" w:rsidR="005A2D7B" w:rsidRPr="008B1739" w:rsidRDefault="005A2D7B" w:rsidP="005A2D7B">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章节</w:t>
            </w:r>
            <w:r w:rsidRPr="008B1739">
              <w:rPr>
                <w:rFonts w:ascii="Times New Roman" w:eastAsia="仿宋" w:hAnsi="Times New Roman" w:cs="Times New Roman"/>
                <w:b/>
                <w:sz w:val="18"/>
                <w:szCs w:val="18"/>
                <w:lang w:val="x-none"/>
              </w:rPr>
              <w:t>/</w:t>
            </w:r>
            <w:proofErr w:type="spellStart"/>
            <w:r w:rsidRPr="008B1739">
              <w:rPr>
                <w:rFonts w:ascii="Times New Roman" w:eastAsia="仿宋" w:hAnsi="Times New Roman" w:cs="Times New Roman"/>
                <w:b/>
                <w:sz w:val="18"/>
                <w:szCs w:val="18"/>
                <w:lang w:val="x-none"/>
              </w:rPr>
              <w:t>教学单元</w:t>
            </w:r>
            <w:proofErr w:type="spellEnd"/>
          </w:p>
        </w:tc>
        <w:tc>
          <w:tcPr>
            <w:tcW w:w="3490" w:type="dxa"/>
            <w:vAlign w:val="center"/>
          </w:tcPr>
          <w:p w14:paraId="77916673" w14:textId="77777777" w:rsidR="005A2D7B" w:rsidRPr="008B1739" w:rsidRDefault="005A2D7B" w:rsidP="00A639D1">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教学内容、重点、难点</w:t>
            </w:r>
          </w:p>
        </w:tc>
        <w:tc>
          <w:tcPr>
            <w:tcW w:w="397" w:type="dxa"/>
            <w:vAlign w:val="center"/>
          </w:tcPr>
          <w:p w14:paraId="20143FCB" w14:textId="77777777" w:rsidR="005A2D7B" w:rsidRPr="008B1739" w:rsidRDefault="005A2D7B" w:rsidP="00A639D1">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学时</w:t>
            </w:r>
          </w:p>
        </w:tc>
        <w:tc>
          <w:tcPr>
            <w:tcW w:w="1134" w:type="dxa"/>
            <w:vAlign w:val="center"/>
          </w:tcPr>
          <w:p w14:paraId="43E00585" w14:textId="77777777" w:rsidR="005A2D7B" w:rsidRPr="008B1739" w:rsidRDefault="005A2D7B" w:rsidP="00A639D1">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学习要求</w:t>
            </w:r>
          </w:p>
        </w:tc>
      </w:tr>
      <w:tr w:rsidR="00D16BC1" w:rsidRPr="008B1739" w14:paraId="234B9BA3" w14:textId="77777777" w:rsidTr="00D16BC1">
        <w:trPr>
          <w:trHeight w:val="20"/>
          <w:jc w:val="center"/>
        </w:trPr>
        <w:tc>
          <w:tcPr>
            <w:tcW w:w="1247" w:type="dxa"/>
            <w:vAlign w:val="center"/>
          </w:tcPr>
          <w:p w14:paraId="3BFB93D1" w14:textId="77777777" w:rsidR="00D16BC1" w:rsidRPr="008A5F3E" w:rsidRDefault="00D16BC1" w:rsidP="00D16BC1">
            <w:pPr>
              <w:tabs>
                <w:tab w:val="left" w:pos="-720"/>
              </w:tabs>
              <w:suppressAutoHyphens/>
              <w:snapToGrid w:val="0"/>
              <w:spacing w:line="264" w:lineRule="auto"/>
              <w:rPr>
                <w:rFonts w:ascii="Times New Roman" w:eastAsia="仿宋" w:hAnsi="Times New Roman" w:cs="Times New Roman"/>
                <w:spacing w:val="-3"/>
                <w:sz w:val="18"/>
                <w:szCs w:val="18"/>
                <w:lang w:val="en-GB"/>
              </w:rPr>
            </w:pPr>
            <w:r w:rsidRPr="008A5F3E">
              <w:rPr>
                <w:rFonts w:ascii="Times New Roman" w:eastAsia="仿宋" w:hAnsi="Times New Roman" w:cs="Times New Roman"/>
                <w:kern w:val="0"/>
                <w:sz w:val="18"/>
                <w:szCs w:val="18"/>
              </w:rPr>
              <w:t>概述</w:t>
            </w:r>
          </w:p>
        </w:tc>
        <w:tc>
          <w:tcPr>
            <w:tcW w:w="2009" w:type="dxa"/>
            <w:vAlign w:val="center"/>
          </w:tcPr>
          <w:p w14:paraId="3D6297A3"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绪论</w:t>
            </w:r>
          </w:p>
        </w:tc>
        <w:tc>
          <w:tcPr>
            <w:tcW w:w="3490" w:type="dxa"/>
            <w:vAlign w:val="center"/>
          </w:tcPr>
          <w:p w14:paraId="0A601279" w14:textId="77777777" w:rsidR="00D16BC1" w:rsidRPr="008A5F3E" w:rsidRDefault="00D16BC1" w:rsidP="00D16BC1">
            <w:pPr>
              <w:tabs>
                <w:tab w:val="left" w:pos="-720"/>
              </w:tabs>
              <w:suppressAutoHyphens/>
              <w:snapToGrid w:val="0"/>
              <w:spacing w:line="264" w:lineRule="auto"/>
              <w:ind w:right="-108"/>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介绍化学反应工程的性质、内容、研究对象、研究方法、教材、教学方法、总体安排等。</w:t>
            </w:r>
          </w:p>
        </w:tc>
        <w:tc>
          <w:tcPr>
            <w:tcW w:w="397" w:type="dxa"/>
            <w:vAlign w:val="center"/>
          </w:tcPr>
          <w:p w14:paraId="22B15FA9" w14:textId="77777777" w:rsidR="00D16BC1" w:rsidRPr="008A5F3E" w:rsidRDefault="0092095B"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09AF969D"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3031ABB3"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7C94C15F"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应用</w:t>
            </w:r>
          </w:p>
          <w:p w14:paraId="71CB676C"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综合分析</w:t>
            </w:r>
          </w:p>
        </w:tc>
      </w:tr>
      <w:tr w:rsidR="00D16BC1" w:rsidRPr="008B1739" w14:paraId="0AA4F63C" w14:textId="77777777" w:rsidTr="00D16BC1">
        <w:trPr>
          <w:trHeight w:val="20"/>
          <w:jc w:val="center"/>
        </w:trPr>
        <w:tc>
          <w:tcPr>
            <w:tcW w:w="1247" w:type="dxa"/>
            <w:vMerge w:val="restart"/>
            <w:vAlign w:val="center"/>
          </w:tcPr>
          <w:p w14:paraId="269E8A5E" w14:textId="58DEF335" w:rsidR="00D16BC1" w:rsidRPr="008A5F3E" w:rsidRDefault="00D16BC1" w:rsidP="00D16BC1">
            <w:pPr>
              <w:tabs>
                <w:tab w:val="left" w:pos="-720"/>
              </w:tabs>
              <w:suppressAutoHyphens/>
              <w:snapToGrid w:val="0"/>
              <w:spacing w:line="264" w:lineRule="auto"/>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第</w:t>
            </w:r>
            <w:r w:rsidR="005A0D5C">
              <w:rPr>
                <w:rFonts w:ascii="Times New Roman" w:eastAsia="仿宋" w:hAnsi="Times New Roman" w:cs="Times New Roman" w:hint="eastAsia"/>
                <w:kern w:val="0"/>
                <w:sz w:val="18"/>
                <w:szCs w:val="18"/>
              </w:rPr>
              <w:t>一</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摩尔衡算</w:t>
            </w:r>
          </w:p>
        </w:tc>
        <w:tc>
          <w:tcPr>
            <w:tcW w:w="2009" w:type="dxa"/>
            <w:vAlign w:val="center"/>
          </w:tcPr>
          <w:p w14:paraId="2B2EFCEF"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1.1</w:t>
            </w:r>
            <w:r w:rsidRPr="008A5F3E">
              <w:rPr>
                <w:rFonts w:ascii="Times New Roman" w:eastAsia="仿宋" w:hAnsi="Times New Roman" w:cs="Times New Roman"/>
                <w:kern w:val="0"/>
                <w:sz w:val="18"/>
                <w:szCs w:val="18"/>
              </w:rPr>
              <w:t>反应速率定义</w:t>
            </w:r>
          </w:p>
        </w:tc>
        <w:tc>
          <w:tcPr>
            <w:tcW w:w="3490" w:type="dxa"/>
            <w:vAlign w:val="center"/>
          </w:tcPr>
          <w:p w14:paraId="44AA2CEC"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反应速率定义，关联因素，表达形式</w:t>
            </w:r>
          </w:p>
        </w:tc>
        <w:tc>
          <w:tcPr>
            <w:tcW w:w="397" w:type="dxa"/>
            <w:vAlign w:val="center"/>
          </w:tcPr>
          <w:p w14:paraId="4F8A3A3E" w14:textId="77777777" w:rsidR="00D16BC1" w:rsidRPr="008A5F3E" w:rsidRDefault="00F16168"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04E93491"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01926291"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7DBF784"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7CB36E8C"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综合分析</w:t>
            </w:r>
          </w:p>
        </w:tc>
      </w:tr>
      <w:tr w:rsidR="00D16BC1" w:rsidRPr="008B1739" w14:paraId="27E1269B" w14:textId="77777777" w:rsidTr="00D16BC1">
        <w:trPr>
          <w:trHeight w:val="20"/>
          <w:jc w:val="center"/>
        </w:trPr>
        <w:tc>
          <w:tcPr>
            <w:tcW w:w="1247" w:type="dxa"/>
            <w:vMerge/>
            <w:vAlign w:val="center"/>
          </w:tcPr>
          <w:p w14:paraId="75871B8F" w14:textId="77777777" w:rsidR="00D16BC1" w:rsidRPr="008A5F3E" w:rsidRDefault="00D16BC1" w:rsidP="00D16BC1">
            <w:pPr>
              <w:rPr>
                <w:rFonts w:ascii="Times New Roman" w:eastAsia="仿宋" w:hAnsi="Times New Roman" w:cs="Times New Roman"/>
                <w:sz w:val="18"/>
                <w:szCs w:val="18"/>
                <w:lang w:val="x-none"/>
              </w:rPr>
            </w:pPr>
          </w:p>
        </w:tc>
        <w:tc>
          <w:tcPr>
            <w:tcW w:w="2009" w:type="dxa"/>
            <w:vAlign w:val="center"/>
          </w:tcPr>
          <w:p w14:paraId="5B392CE4"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1.2</w:t>
            </w:r>
            <w:r w:rsidRPr="008A5F3E">
              <w:rPr>
                <w:rFonts w:ascii="Times New Roman" w:eastAsia="仿宋" w:hAnsi="Times New Roman" w:cs="Times New Roman"/>
                <w:kern w:val="0"/>
                <w:sz w:val="18"/>
                <w:szCs w:val="18"/>
              </w:rPr>
              <w:t>反应器设计方程</w:t>
            </w:r>
          </w:p>
        </w:tc>
        <w:tc>
          <w:tcPr>
            <w:tcW w:w="3490" w:type="dxa"/>
            <w:vAlign w:val="center"/>
          </w:tcPr>
          <w:p w14:paraId="3B7C0F0E"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典型理想反应器，工业反应器，设计方程的应用、反应器的串联</w:t>
            </w:r>
          </w:p>
        </w:tc>
        <w:tc>
          <w:tcPr>
            <w:tcW w:w="397" w:type="dxa"/>
            <w:vAlign w:val="center"/>
          </w:tcPr>
          <w:p w14:paraId="215A58F7" w14:textId="77777777" w:rsidR="00D16BC1" w:rsidRPr="008A5F3E" w:rsidRDefault="00F16168"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2213BD25"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6A4BFDDE"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00572E28"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2B92555A" w14:textId="77777777" w:rsidR="00D16BC1" w:rsidRPr="008A5F3E" w:rsidRDefault="00D16BC1" w:rsidP="00D16BC1">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7764B2" w:rsidRPr="008B1739" w14:paraId="0854A050" w14:textId="77777777" w:rsidTr="00D16BC1">
        <w:trPr>
          <w:trHeight w:val="20"/>
          <w:jc w:val="center"/>
        </w:trPr>
        <w:tc>
          <w:tcPr>
            <w:tcW w:w="1247" w:type="dxa"/>
            <w:vMerge w:val="restart"/>
            <w:vAlign w:val="center"/>
          </w:tcPr>
          <w:p w14:paraId="0392C00F" w14:textId="77777777" w:rsidR="007764B2" w:rsidRPr="008A5F3E" w:rsidRDefault="007764B2" w:rsidP="007764B2">
            <w:pPr>
              <w:tabs>
                <w:tab w:val="left" w:pos="-720"/>
              </w:tabs>
              <w:suppressAutoHyphens/>
              <w:snapToGrid w:val="0"/>
              <w:spacing w:line="264" w:lineRule="auto"/>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第二章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转化率及反应器设计</w:t>
            </w:r>
          </w:p>
        </w:tc>
        <w:tc>
          <w:tcPr>
            <w:tcW w:w="2009" w:type="dxa"/>
            <w:vAlign w:val="center"/>
          </w:tcPr>
          <w:p w14:paraId="2FDEB852"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 xml:space="preserve">2.1 </w:t>
            </w:r>
            <w:r w:rsidRPr="008A5F3E">
              <w:rPr>
                <w:rFonts w:ascii="Times New Roman" w:eastAsia="仿宋" w:hAnsi="Times New Roman" w:cs="Times New Roman"/>
                <w:sz w:val="18"/>
                <w:szCs w:val="18"/>
                <w:lang w:val="x-none"/>
              </w:rPr>
              <w:t>转化率的定义</w:t>
            </w:r>
          </w:p>
        </w:tc>
        <w:tc>
          <w:tcPr>
            <w:tcW w:w="3490" w:type="dxa"/>
            <w:vAlign w:val="center"/>
          </w:tcPr>
          <w:p w14:paraId="0E51F676"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转化率的定义，取值范围，意义</w:t>
            </w:r>
          </w:p>
        </w:tc>
        <w:tc>
          <w:tcPr>
            <w:tcW w:w="397" w:type="dxa"/>
            <w:vAlign w:val="center"/>
          </w:tcPr>
          <w:p w14:paraId="7968CA15" w14:textId="77777777" w:rsidR="007764B2"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441D70D4"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387E4FC1"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0C677AD"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38EA1C83"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综合分析</w:t>
            </w:r>
          </w:p>
        </w:tc>
      </w:tr>
      <w:tr w:rsidR="007764B2" w:rsidRPr="008B1739" w14:paraId="79D2D46C" w14:textId="77777777" w:rsidTr="00D16BC1">
        <w:trPr>
          <w:trHeight w:val="20"/>
          <w:jc w:val="center"/>
        </w:trPr>
        <w:tc>
          <w:tcPr>
            <w:tcW w:w="1247" w:type="dxa"/>
            <w:vMerge/>
            <w:vAlign w:val="center"/>
          </w:tcPr>
          <w:p w14:paraId="3196E4EC" w14:textId="77777777" w:rsidR="007764B2" w:rsidRPr="008A5F3E" w:rsidRDefault="007764B2" w:rsidP="007764B2">
            <w:pPr>
              <w:rPr>
                <w:rFonts w:ascii="Times New Roman" w:eastAsia="仿宋" w:hAnsi="Times New Roman" w:cs="Times New Roman"/>
                <w:sz w:val="18"/>
                <w:szCs w:val="18"/>
                <w:lang w:val="x-none"/>
              </w:rPr>
            </w:pPr>
          </w:p>
        </w:tc>
        <w:tc>
          <w:tcPr>
            <w:tcW w:w="2009" w:type="dxa"/>
            <w:vAlign w:val="center"/>
          </w:tcPr>
          <w:p w14:paraId="04D8ECA2"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2.2</w:t>
            </w:r>
            <w:r w:rsidRPr="008A5F3E">
              <w:rPr>
                <w:rFonts w:ascii="Times New Roman" w:eastAsia="仿宋" w:hAnsi="Times New Roman" w:cs="Times New Roman"/>
                <w:kern w:val="0"/>
                <w:sz w:val="18"/>
                <w:szCs w:val="18"/>
              </w:rPr>
              <w:t>反应器设计方程</w:t>
            </w:r>
          </w:p>
        </w:tc>
        <w:tc>
          <w:tcPr>
            <w:tcW w:w="3490" w:type="dxa"/>
            <w:vAlign w:val="center"/>
          </w:tcPr>
          <w:p w14:paraId="10FAAD7D"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不同类型理性反应器以转化率表达的设计方程</w:t>
            </w:r>
          </w:p>
        </w:tc>
        <w:tc>
          <w:tcPr>
            <w:tcW w:w="397" w:type="dxa"/>
            <w:vAlign w:val="center"/>
          </w:tcPr>
          <w:p w14:paraId="7BDE5572" w14:textId="77777777" w:rsidR="007764B2"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1B80E9BB"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3B937364"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22BE8F9B"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039803B4"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7764B2" w:rsidRPr="008B1739" w14:paraId="3B73641B" w14:textId="77777777" w:rsidTr="00D16BC1">
        <w:trPr>
          <w:trHeight w:val="20"/>
          <w:jc w:val="center"/>
        </w:trPr>
        <w:tc>
          <w:tcPr>
            <w:tcW w:w="1247" w:type="dxa"/>
            <w:vMerge/>
            <w:vAlign w:val="center"/>
          </w:tcPr>
          <w:p w14:paraId="282C30BE" w14:textId="77777777" w:rsidR="007764B2" w:rsidRPr="008A5F3E" w:rsidRDefault="007764B2" w:rsidP="007764B2">
            <w:pPr>
              <w:rPr>
                <w:rFonts w:ascii="Times New Roman" w:eastAsia="仿宋" w:hAnsi="Times New Roman" w:cs="Times New Roman"/>
                <w:sz w:val="18"/>
                <w:szCs w:val="18"/>
                <w:lang w:val="x-none"/>
              </w:rPr>
            </w:pPr>
          </w:p>
        </w:tc>
        <w:tc>
          <w:tcPr>
            <w:tcW w:w="2009" w:type="dxa"/>
            <w:vAlign w:val="center"/>
          </w:tcPr>
          <w:p w14:paraId="4256A617"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2.3</w:t>
            </w:r>
            <w:r w:rsidRPr="008A5F3E">
              <w:rPr>
                <w:rFonts w:ascii="Times New Roman" w:eastAsia="仿宋" w:hAnsi="Times New Roman" w:cs="Times New Roman"/>
                <w:sz w:val="18"/>
                <w:szCs w:val="18"/>
                <w:lang w:val="x-none"/>
              </w:rPr>
              <w:t>反应器的串联</w:t>
            </w:r>
          </w:p>
        </w:tc>
        <w:tc>
          <w:tcPr>
            <w:tcW w:w="3490" w:type="dxa"/>
            <w:vAlign w:val="center"/>
          </w:tcPr>
          <w:p w14:paraId="112E9B9F"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串联的目的，作用及意义</w:t>
            </w:r>
          </w:p>
        </w:tc>
        <w:tc>
          <w:tcPr>
            <w:tcW w:w="397" w:type="dxa"/>
            <w:vAlign w:val="center"/>
          </w:tcPr>
          <w:p w14:paraId="4414DF61" w14:textId="77777777" w:rsidR="007764B2"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6FCA640D"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426D426E"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749A4B9A"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5E534463"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7764B2" w:rsidRPr="008B1739" w14:paraId="4A81922A" w14:textId="77777777" w:rsidTr="00D16BC1">
        <w:trPr>
          <w:trHeight w:val="20"/>
          <w:jc w:val="center"/>
        </w:trPr>
        <w:tc>
          <w:tcPr>
            <w:tcW w:w="1247" w:type="dxa"/>
            <w:vMerge w:val="restart"/>
            <w:vAlign w:val="center"/>
          </w:tcPr>
          <w:p w14:paraId="54D426FD" w14:textId="7F25BFFA"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第</w:t>
            </w:r>
            <w:r w:rsidR="005A0D5C">
              <w:rPr>
                <w:rFonts w:ascii="Times New Roman" w:eastAsia="仿宋" w:hAnsi="Times New Roman" w:cs="Times New Roman" w:hint="eastAsia"/>
                <w:kern w:val="0"/>
                <w:sz w:val="18"/>
                <w:szCs w:val="18"/>
              </w:rPr>
              <w:t>三</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速度方程和化学计量学</w:t>
            </w:r>
          </w:p>
        </w:tc>
        <w:tc>
          <w:tcPr>
            <w:tcW w:w="2009" w:type="dxa"/>
            <w:vAlign w:val="center"/>
          </w:tcPr>
          <w:p w14:paraId="69E8A72D"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3.1</w:t>
            </w:r>
            <w:r w:rsidRPr="008A5F3E">
              <w:rPr>
                <w:rFonts w:ascii="Times New Roman" w:eastAsia="仿宋" w:hAnsi="Times New Roman" w:cs="Times New Roman"/>
                <w:kern w:val="0"/>
                <w:sz w:val="18"/>
                <w:szCs w:val="18"/>
              </w:rPr>
              <w:t>基本概念</w:t>
            </w:r>
          </w:p>
        </w:tc>
        <w:tc>
          <w:tcPr>
            <w:tcW w:w="3490" w:type="dxa"/>
            <w:vAlign w:val="center"/>
          </w:tcPr>
          <w:p w14:paraId="1D625F70"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反应速率常数，活化能，反应级数</w:t>
            </w:r>
          </w:p>
        </w:tc>
        <w:tc>
          <w:tcPr>
            <w:tcW w:w="397" w:type="dxa"/>
            <w:vAlign w:val="center"/>
          </w:tcPr>
          <w:p w14:paraId="61F4095A" w14:textId="77777777" w:rsidR="007764B2"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6A17AE57"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298827FB"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772A2FF"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33E3F02C"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综合分析</w:t>
            </w:r>
          </w:p>
        </w:tc>
      </w:tr>
      <w:tr w:rsidR="007764B2" w:rsidRPr="008B1739" w14:paraId="0E5EBCCF" w14:textId="77777777" w:rsidTr="00D16BC1">
        <w:trPr>
          <w:trHeight w:val="20"/>
          <w:jc w:val="center"/>
        </w:trPr>
        <w:tc>
          <w:tcPr>
            <w:tcW w:w="1247" w:type="dxa"/>
            <w:vMerge/>
            <w:vAlign w:val="center"/>
          </w:tcPr>
          <w:p w14:paraId="67D1285A" w14:textId="77777777" w:rsidR="007764B2" w:rsidRPr="008A5F3E" w:rsidRDefault="007764B2" w:rsidP="007764B2">
            <w:pPr>
              <w:rPr>
                <w:rFonts w:ascii="Times New Roman" w:eastAsia="仿宋" w:hAnsi="Times New Roman" w:cs="Times New Roman"/>
                <w:sz w:val="18"/>
                <w:szCs w:val="18"/>
                <w:lang w:val="x-none"/>
              </w:rPr>
            </w:pPr>
          </w:p>
        </w:tc>
        <w:tc>
          <w:tcPr>
            <w:tcW w:w="2009" w:type="dxa"/>
            <w:vAlign w:val="center"/>
          </w:tcPr>
          <w:p w14:paraId="5E05EF64"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3.2</w:t>
            </w:r>
            <w:r w:rsidRPr="008A5F3E">
              <w:rPr>
                <w:rFonts w:ascii="Times New Roman" w:eastAsia="仿宋" w:hAnsi="Times New Roman" w:cs="Times New Roman"/>
                <w:kern w:val="0"/>
                <w:sz w:val="18"/>
                <w:szCs w:val="18"/>
              </w:rPr>
              <w:t>化学计量表</w:t>
            </w:r>
          </w:p>
        </w:tc>
        <w:tc>
          <w:tcPr>
            <w:tcW w:w="3490" w:type="dxa"/>
            <w:vAlign w:val="center"/>
          </w:tcPr>
          <w:p w14:paraId="24BDC258"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间歇反应体系、等</w:t>
            </w:r>
            <w:proofErr w:type="gramStart"/>
            <w:r w:rsidRPr="008A5F3E">
              <w:rPr>
                <w:rFonts w:ascii="Times New Roman" w:eastAsia="仿宋" w:hAnsi="Times New Roman" w:cs="Times New Roman"/>
                <w:kern w:val="0"/>
                <w:sz w:val="18"/>
                <w:szCs w:val="18"/>
              </w:rPr>
              <w:t>容反应</w:t>
            </w:r>
            <w:proofErr w:type="gramEnd"/>
            <w:r w:rsidRPr="008A5F3E">
              <w:rPr>
                <w:rFonts w:ascii="Times New Roman" w:eastAsia="仿宋" w:hAnsi="Times New Roman" w:cs="Times New Roman"/>
                <w:kern w:val="0"/>
                <w:sz w:val="18"/>
                <w:szCs w:val="18"/>
              </w:rPr>
              <w:t>体系、流动体系、体积变化的反应的化学计量表</w:t>
            </w:r>
          </w:p>
        </w:tc>
        <w:tc>
          <w:tcPr>
            <w:tcW w:w="397" w:type="dxa"/>
            <w:vAlign w:val="center"/>
          </w:tcPr>
          <w:p w14:paraId="1ED57CD7" w14:textId="77777777" w:rsidR="007764B2"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7F2319E5"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00A56593"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43663C9"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159EF662" w14:textId="77777777" w:rsidR="007764B2" w:rsidRPr="008A5F3E" w:rsidRDefault="007764B2"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0F2070" w:rsidRPr="008B1739" w14:paraId="3385E267" w14:textId="77777777" w:rsidTr="00D16BC1">
        <w:trPr>
          <w:trHeight w:val="20"/>
          <w:jc w:val="center"/>
        </w:trPr>
        <w:tc>
          <w:tcPr>
            <w:tcW w:w="1247" w:type="dxa"/>
            <w:vMerge w:val="restart"/>
            <w:vAlign w:val="center"/>
          </w:tcPr>
          <w:p w14:paraId="637E154F" w14:textId="26B3B5BF"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第</w:t>
            </w:r>
            <w:r w:rsidR="00DB3B02">
              <w:rPr>
                <w:rFonts w:ascii="Times New Roman" w:eastAsia="仿宋" w:hAnsi="Times New Roman" w:cs="Times New Roman" w:hint="eastAsia"/>
                <w:kern w:val="0"/>
                <w:sz w:val="18"/>
                <w:szCs w:val="18"/>
              </w:rPr>
              <w:t>四</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等温反应器设计</w:t>
            </w:r>
          </w:p>
        </w:tc>
        <w:tc>
          <w:tcPr>
            <w:tcW w:w="2009" w:type="dxa"/>
            <w:vAlign w:val="center"/>
          </w:tcPr>
          <w:p w14:paraId="770455CE"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4.1</w:t>
            </w:r>
            <w:r w:rsidRPr="008A5F3E">
              <w:rPr>
                <w:rFonts w:ascii="Times New Roman" w:eastAsia="仿宋" w:hAnsi="Times New Roman" w:cs="Times New Roman"/>
                <w:kern w:val="0"/>
                <w:sz w:val="18"/>
                <w:szCs w:val="18"/>
              </w:rPr>
              <w:t>等温反应器设计思路</w:t>
            </w:r>
          </w:p>
        </w:tc>
        <w:tc>
          <w:tcPr>
            <w:tcW w:w="3490" w:type="dxa"/>
            <w:vAlign w:val="center"/>
          </w:tcPr>
          <w:p w14:paraId="7C5CC56E"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等温反应器设计思路</w:t>
            </w:r>
          </w:p>
        </w:tc>
        <w:tc>
          <w:tcPr>
            <w:tcW w:w="397" w:type="dxa"/>
            <w:vAlign w:val="center"/>
          </w:tcPr>
          <w:p w14:paraId="0E0F0812" w14:textId="77777777" w:rsidR="000F2070"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71B55ECC"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5602A428"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3E6069AC"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13C2CED8"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综合分析</w:t>
            </w:r>
          </w:p>
        </w:tc>
      </w:tr>
      <w:tr w:rsidR="000F2070" w:rsidRPr="008B1739" w14:paraId="49952ABC" w14:textId="77777777" w:rsidTr="00D16BC1">
        <w:trPr>
          <w:trHeight w:val="20"/>
          <w:jc w:val="center"/>
        </w:trPr>
        <w:tc>
          <w:tcPr>
            <w:tcW w:w="1247" w:type="dxa"/>
            <w:vMerge/>
            <w:vAlign w:val="center"/>
          </w:tcPr>
          <w:p w14:paraId="324B4A28" w14:textId="77777777" w:rsidR="000F2070" w:rsidRPr="008A5F3E" w:rsidRDefault="000F2070" w:rsidP="007764B2">
            <w:pPr>
              <w:rPr>
                <w:rFonts w:ascii="Times New Roman" w:eastAsia="仿宋" w:hAnsi="Times New Roman" w:cs="Times New Roman"/>
                <w:sz w:val="18"/>
                <w:szCs w:val="18"/>
                <w:lang w:val="x-none"/>
              </w:rPr>
            </w:pPr>
          </w:p>
        </w:tc>
        <w:tc>
          <w:tcPr>
            <w:tcW w:w="2009" w:type="dxa"/>
            <w:vAlign w:val="center"/>
          </w:tcPr>
          <w:p w14:paraId="0D68B7FA"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4.2</w:t>
            </w:r>
            <w:r w:rsidRPr="008A5F3E">
              <w:rPr>
                <w:rFonts w:ascii="Times New Roman" w:eastAsia="仿宋" w:hAnsi="Times New Roman" w:cs="Times New Roman"/>
                <w:kern w:val="0"/>
                <w:sz w:val="18"/>
                <w:szCs w:val="18"/>
              </w:rPr>
              <w:t>间歇反应器的设计</w:t>
            </w:r>
          </w:p>
        </w:tc>
        <w:tc>
          <w:tcPr>
            <w:tcW w:w="3490" w:type="dxa"/>
            <w:vAlign w:val="center"/>
          </w:tcPr>
          <w:p w14:paraId="0566A453" w14:textId="77777777" w:rsidR="000F2070" w:rsidRPr="008A5F3E" w:rsidRDefault="000F2070" w:rsidP="007764B2">
            <w:pPr>
              <w:rPr>
                <w:rFonts w:ascii="Times New Roman" w:eastAsia="仿宋" w:hAnsi="Times New Roman" w:cs="Times New Roman"/>
                <w:sz w:val="18"/>
                <w:szCs w:val="18"/>
                <w:lang w:val="x-none"/>
              </w:rPr>
            </w:pPr>
            <w:proofErr w:type="spellStart"/>
            <w:r w:rsidRPr="008A5F3E">
              <w:rPr>
                <w:rFonts w:ascii="Times New Roman" w:eastAsia="仿宋" w:hAnsi="Times New Roman" w:cs="Times New Roman"/>
                <w:sz w:val="18"/>
                <w:szCs w:val="18"/>
                <w:lang w:val="x-none"/>
              </w:rPr>
              <w:t>BR</w:t>
            </w:r>
            <w:r w:rsidRPr="008A5F3E">
              <w:rPr>
                <w:rFonts w:ascii="Times New Roman" w:eastAsia="仿宋" w:hAnsi="Times New Roman" w:cs="Times New Roman"/>
                <w:sz w:val="18"/>
                <w:szCs w:val="18"/>
                <w:lang w:val="x-none"/>
              </w:rPr>
              <w:t>反应器的设计流程</w:t>
            </w:r>
            <w:proofErr w:type="spellEnd"/>
          </w:p>
        </w:tc>
        <w:tc>
          <w:tcPr>
            <w:tcW w:w="397" w:type="dxa"/>
            <w:vAlign w:val="center"/>
          </w:tcPr>
          <w:p w14:paraId="4DBAC7F6" w14:textId="77777777" w:rsidR="000F2070"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119610F8"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4515C373"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EF7E5F2"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373D6695"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0F2070" w:rsidRPr="008B1739" w14:paraId="4E1C9651" w14:textId="77777777" w:rsidTr="00D16BC1">
        <w:trPr>
          <w:trHeight w:val="20"/>
          <w:jc w:val="center"/>
        </w:trPr>
        <w:tc>
          <w:tcPr>
            <w:tcW w:w="1247" w:type="dxa"/>
            <w:vMerge/>
            <w:vAlign w:val="center"/>
          </w:tcPr>
          <w:p w14:paraId="7A954882" w14:textId="77777777" w:rsidR="000F2070" w:rsidRPr="008A5F3E" w:rsidRDefault="000F2070" w:rsidP="007764B2">
            <w:pPr>
              <w:rPr>
                <w:rFonts w:ascii="Times New Roman" w:eastAsia="仿宋" w:hAnsi="Times New Roman" w:cs="Times New Roman"/>
                <w:sz w:val="18"/>
                <w:szCs w:val="18"/>
                <w:lang w:val="x-none"/>
              </w:rPr>
            </w:pPr>
          </w:p>
        </w:tc>
        <w:tc>
          <w:tcPr>
            <w:tcW w:w="2009" w:type="dxa"/>
            <w:vAlign w:val="center"/>
          </w:tcPr>
          <w:p w14:paraId="4C0B97BD"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4.3</w:t>
            </w:r>
            <w:r w:rsidRPr="008A5F3E">
              <w:rPr>
                <w:rFonts w:ascii="Times New Roman" w:eastAsia="仿宋" w:hAnsi="Times New Roman" w:cs="Times New Roman"/>
                <w:kern w:val="0"/>
                <w:sz w:val="18"/>
                <w:szCs w:val="18"/>
              </w:rPr>
              <w:t>全混流反应器的设计</w:t>
            </w:r>
          </w:p>
        </w:tc>
        <w:tc>
          <w:tcPr>
            <w:tcW w:w="3490" w:type="dxa"/>
            <w:vAlign w:val="center"/>
          </w:tcPr>
          <w:p w14:paraId="73C918E1"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全混流反应器的设计流程</w:t>
            </w:r>
          </w:p>
        </w:tc>
        <w:tc>
          <w:tcPr>
            <w:tcW w:w="397" w:type="dxa"/>
            <w:vAlign w:val="center"/>
          </w:tcPr>
          <w:p w14:paraId="04CC6D2C" w14:textId="77777777" w:rsidR="000F2070"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3184E729"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52A4CFE2"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17C7EF97"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6C3F2934"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0F2070" w:rsidRPr="008B1739" w14:paraId="3EB8B2A7" w14:textId="77777777" w:rsidTr="00D16BC1">
        <w:trPr>
          <w:trHeight w:val="20"/>
          <w:jc w:val="center"/>
        </w:trPr>
        <w:tc>
          <w:tcPr>
            <w:tcW w:w="1247" w:type="dxa"/>
            <w:vMerge/>
            <w:vAlign w:val="center"/>
          </w:tcPr>
          <w:p w14:paraId="39BF86F4" w14:textId="77777777" w:rsidR="000F2070" w:rsidRPr="008A5F3E" w:rsidRDefault="000F2070" w:rsidP="007764B2">
            <w:pPr>
              <w:rPr>
                <w:rFonts w:ascii="Times New Roman" w:eastAsia="仿宋" w:hAnsi="Times New Roman" w:cs="Times New Roman"/>
                <w:sz w:val="18"/>
                <w:szCs w:val="18"/>
                <w:lang w:val="x-none"/>
              </w:rPr>
            </w:pPr>
          </w:p>
        </w:tc>
        <w:tc>
          <w:tcPr>
            <w:tcW w:w="2009" w:type="dxa"/>
            <w:vAlign w:val="center"/>
          </w:tcPr>
          <w:p w14:paraId="03A91D34"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4.4</w:t>
            </w:r>
            <w:r w:rsidRPr="008A5F3E">
              <w:rPr>
                <w:rFonts w:ascii="Times New Roman" w:eastAsia="仿宋" w:hAnsi="Times New Roman" w:cs="Times New Roman"/>
                <w:kern w:val="0"/>
                <w:sz w:val="18"/>
                <w:szCs w:val="18"/>
              </w:rPr>
              <w:t>管式反应器的设计</w:t>
            </w:r>
          </w:p>
        </w:tc>
        <w:tc>
          <w:tcPr>
            <w:tcW w:w="3490" w:type="dxa"/>
            <w:vAlign w:val="center"/>
          </w:tcPr>
          <w:p w14:paraId="09D21036"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管式反应器的设计流程</w:t>
            </w:r>
          </w:p>
        </w:tc>
        <w:tc>
          <w:tcPr>
            <w:tcW w:w="397" w:type="dxa"/>
            <w:vAlign w:val="center"/>
          </w:tcPr>
          <w:p w14:paraId="5AC4A38F" w14:textId="77777777" w:rsidR="000F2070"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44C38AC7"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1CAFC85D"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1EA669FC"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713CA5FC"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0F2070" w:rsidRPr="008B1739" w14:paraId="029961D3" w14:textId="77777777" w:rsidTr="00D16BC1">
        <w:trPr>
          <w:trHeight w:val="20"/>
          <w:jc w:val="center"/>
        </w:trPr>
        <w:tc>
          <w:tcPr>
            <w:tcW w:w="1247" w:type="dxa"/>
            <w:vMerge/>
            <w:vAlign w:val="center"/>
          </w:tcPr>
          <w:p w14:paraId="4EAA7F1E" w14:textId="77777777" w:rsidR="000F2070" w:rsidRPr="008A5F3E" w:rsidRDefault="000F2070" w:rsidP="007764B2">
            <w:pPr>
              <w:rPr>
                <w:rFonts w:ascii="Times New Roman" w:eastAsia="仿宋" w:hAnsi="Times New Roman" w:cs="Times New Roman"/>
                <w:sz w:val="18"/>
                <w:szCs w:val="18"/>
                <w:lang w:val="x-none"/>
              </w:rPr>
            </w:pPr>
          </w:p>
        </w:tc>
        <w:tc>
          <w:tcPr>
            <w:tcW w:w="2009" w:type="dxa"/>
            <w:vAlign w:val="center"/>
          </w:tcPr>
          <w:p w14:paraId="7DDB828D"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4.5</w:t>
            </w:r>
            <w:r w:rsidRPr="008A5F3E">
              <w:rPr>
                <w:rFonts w:ascii="Times New Roman" w:eastAsia="仿宋" w:hAnsi="Times New Roman" w:cs="Times New Roman"/>
                <w:kern w:val="0"/>
                <w:sz w:val="18"/>
                <w:szCs w:val="18"/>
              </w:rPr>
              <w:t>存在压降问题的填充床反应器设计</w:t>
            </w:r>
          </w:p>
        </w:tc>
        <w:tc>
          <w:tcPr>
            <w:tcW w:w="3490" w:type="dxa"/>
            <w:vAlign w:val="center"/>
          </w:tcPr>
          <w:p w14:paraId="692C6790" w14:textId="77777777" w:rsidR="000F2070" w:rsidRPr="008A5F3E" w:rsidRDefault="000F2070"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填充床反应器的压降</w:t>
            </w:r>
          </w:p>
        </w:tc>
        <w:tc>
          <w:tcPr>
            <w:tcW w:w="397" w:type="dxa"/>
            <w:vAlign w:val="center"/>
          </w:tcPr>
          <w:p w14:paraId="678DE164" w14:textId="77777777" w:rsidR="000F2070"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490CB09D"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06E05779"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78867AA"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76FDD320" w14:textId="77777777" w:rsidR="000F2070" w:rsidRPr="008A5F3E" w:rsidRDefault="000F2070"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92095B" w:rsidRPr="008B1739" w14:paraId="25F23D10" w14:textId="77777777" w:rsidTr="00D16BC1">
        <w:trPr>
          <w:trHeight w:val="20"/>
          <w:jc w:val="center"/>
        </w:trPr>
        <w:tc>
          <w:tcPr>
            <w:tcW w:w="1247" w:type="dxa"/>
            <w:vMerge w:val="restart"/>
            <w:vAlign w:val="center"/>
          </w:tcPr>
          <w:p w14:paraId="514A7E0B" w14:textId="4E6E7499" w:rsidR="0092095B" w:rsidRPr="008A5F3E" w:rsidRDefault="0092095B" w:rsidP="007764B2">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第</w:t>
            </w:r>
            <w:r w:rsidR="00DB3B02">
              <w:rPr>
                <w:rFonts w:ascii="Times New Roman" w:eastAsia="仿宋" w:hAnsi="Times New Roman" w:cs="Times New Roman" w:hint="eastAsia"/>
                <w:kern w:val="0"/>
                <w:sz w:val="18"/>
                <w:szCs w:val="18"/>
              </w:rPr>
              <w:t>五</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化学反应速率的数据收集与分析</w:t>
            </w:r>
          </w:p>
        </w:tc>
        <w:tc>
          <w:tcPr>
            <w:tcW w:w="2009" w:type="dxa"/>
            <w:vAlign w:val="center"/>
          </w:tcPr>
          <w:p w14:paraId="31D25426" w14:textId="77777777" w:rsidR="0092095B" w:rsidRPr="008A5F3E" w:rsidRDefault="0092095B"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 xml:space="preserve">5.1 </w:t>
            </w:r>
            <w:r w:rsidRPr="008A5F3E">
              <w:rPr>
                <w:rFonts w:ascii="Times New Roman" w:eastAsia="仿宋" w:hAnsi="Times New Roman" w:cs="Times New Roman"/>
                <w:sz w:val="18"/>
                <w:szCs w:val="18"/>
                <w:lang w:val="x-none"/>
              </w:rPr>
              <w:t>间歇反应器</w:t>
            </w:r>
            <w:r w:rsidRPr="008A5F3E">
              <w:rPr>
                <w:rFonts w:ascii="Times New Roman" w:eastAsia="仿宋" w:hAnsi="Times New Roman" w:cs="Times New Roman"/>
                <w:kern w:val="0"/>
                <w:sz w:val="18"/>
                <w:szCs w:val="18"/>
              </w:rPr>
              <w:t>化学反应速率的数据收集</w:t>
            </w:r>
          </w:p>
        </w:tc>
        <w:tc>
          <w:tcPr>
            <w:tcW w:w="3490" w:type="dxa"/>
            <w:vAlign w:val="center"/>
          </w:tcPr>
          <w:p w14:paraId="6CF312B7" w14:textId="77777777" w:rsidR="0092095B" w:rsidRPr="00BF1635" w:rsidRDefault="0092095B" w:rsidP="007764B2">
            <w:pPr>
              <w:rPr>
                <w:rFonts w:ascii="Times New Roman" w:eastAsia="仿宋" w:hAnsi="Times New Roman" w:cs="Times New Roman"/>
                <w:sz w:val="18"/>
                <w:szCs w:val="18"/>
                <w:lang w:val="x-none"/>
              </w:rPr>
            </w:pPr>
            <w:r w:rsidRPr="00BF1635">
              <w:rPr>
                <w:rFonts w:ascii="Times New Roman" w:eastAsia="仿宋" w:hAnsi="Times New Roman" w:cs="Times New Roman"/>
                <w:sz w:val="18"/>
                <w:szCs w:val="18"/>
              </w:rPr>
              <w:t>微分法、积分法</w:t>
            </w:r>
          </w:p>
        </w:tc>
        <w:tc>
          <w:tcPr>
            <w:tcW w:w="397" w:type="dxa"/>
            <w:vAlign w:val="center"/>
          </w:tcPr>
          <w:p w14:paraId="4421D950" w14:textId="77777777" w:rsidR="0092095B" w:rsidRPr="008A5F3E" w:rsidRDefault="00F16168" w:rsidP="007764B2">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619A9C04"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03602A03"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1B385F6D"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5CB1A420"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92095B" w:rsidRPr="008B1739" w14:paraId="5116629A" w14:textId="77777777" w:rsidTr="00D16BC1">
        <w:trPr>
          <w:trHeight w:val="20"/>
          <w:jc w:val="center"/>
        </w:trPr>
        <w:tc>
          <w:tcPr>
            <w:tcW w:w="1247" w:type="dxa"/>
            <w:vMerge/>
            <w:vAlign w:val="center"/>
          </w:tcPr>
          <w:p w14:paraId="591D55B2" w14:textId="77777777" w:rsidR="0092095B" w:rsidRPr="008A5F3E" w:rsidRDefault="0092095B" w:rsidP="000F2070">
            <w:pPr>
              <w:rPr>
                <w:rFonts w:ascii="Times New Roman" w:eastAsia="仿宋" w:hAnsi="Times New Roman" w:cs="Times New Roman"/>
                <w:sz w:val="18"/>
                <w:szCs w:val="18"/>
                <w:lang w:val="x-none"/>
              </w:rPr>
            </w:pPr>
          </w:p>
        </w:tc>
        <w:tc>
          <w:tcPr>
            <w:tcW w:w="2009" w:type="dxa"/>
            <w:vAlign w:val="center"/>
          </w:tcPr>
          <w:p w14:paraId="556D610F" w14:textId="77777777" w:rsidR="0092095B" w:rsidRPr="008A5F3E" w:rsidRDefault="0092095B" w:rsidP="000F2070">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5.2</w:t>
            </w:r>
            <w:r w:rsidRPr="008A5F3E">
              <w:rPr>
                <w:rFonts w:ascii="Times New Roman" w:eastAsia="仿宋" w:hAnsi="Times New Roman" w:cs="Times New Roman"/>
                <w:kern w:val="0"/>
                <w:sz w:val="18"/>
                <w:szCs w:val="18"/>
              </w:rPr>
              <w:t>初始速率法</w:t>
            </w:r>
          </w:p>
        </w:tc>
        <w:tc>
          <w:tcPr>
            <w:tcW w:w="3490" w:type="dxa"/>
            <w:vAlign w:val="center"/>
          </w:tcPr>
          <w:p w14:paraId="60315CA8" w14:textId="77777777" w:rsidR="0092095B" w:rsidRPr="008A5F3E" w:rsidRDefault="0092095B" w:rsidP="000F2070">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初始速率法动力学参数求解方法</w:t>
            </w:r>
          </w:p>
        </w:tc>
        <w:tc>
          <w:tcPr>
            <w:tcW w:w="397" w:type="dxa"/>
            <w:vAlign w:val="center"/>
          </w:tcPr>
          <w:p w14:paraId="60BC7B8F" w14:textId="77777777" w:rsidR="0092095B" w:rsidRPr="008A5F3E" w:rsidRDefault="00F16168"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39DD17AF"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71E25C47"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13FB097B"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20A76690"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92095B" w:rsidRPr="008B1739" w14:paraId="7DF89D79" w14:textId="77777777" w:rsidTr="00D16BC1">
        <w:trPr>
          <w:trHeight w:val="20"/>
          <w:jc w:val="center"/>
        </w:trPr>
        <w:tc>
          <w:tcPr>
            <w:tcW w:w="1247" w:type="dxa"/>
            <w:vMerge/>
            <w:vAlign w:val="center"/>
          </w:tcPr>
          <w:p w14:paraId="62D181F0" w14:textId="77777777" w:rsidR="0092095B" w:rsidRPr="008A5F3E" w:rsidRDefault="0092095B" w:rsidP="000F2070">
            <w:pPr>
              <w:rPr>
                <w:rFonts w:ascii="Times New Roman" w:eastAsia="仿宋" w:hAnsi="Times New Roman" w:cs="Times New Roman"/>
                <w:sz w:val="18"/>
                <w:szCs w:val="18"/>
                <w:lang w:val="x-none"/>
              </w:rPr>
            </w:pPr>
          </w:p>
        </w:tc>
        <w:tc>
          <w:tcPr>
            <w:tcW w:w="2009" w:type="dxa"/>
            <w:vAlign w:val="center"/>
          </w:tcPr>
          <w:p w14:paraId="1A72C5C8" w14:textId="77777777" w:rsidR="0092095B" w:rsidRPr="008A5F3E" w:rsidRDefault="0092095B"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 xml:space="preserve">5.3 </w:t>
            </w:r>
            <w:r w:rsidRPr="008A5F3E">
              <w:rPr>
                <w:rFonts w:ascii="Times New Roman" w:eastAsia="仿宋" w:hAnsi="Times New Roman" w:cs="Times New Roman"/>
                <w:sz w:val="18"/>
                <w:szCs w:val="18"/>
                <w:lang w:val="x-none"/>
              </w:rPr>
              <w:t>半衰期法</w:t>
            </w:r>
          </w:p>
        </w:tc>
        <w:tc>
          <w:tcPr>
            <w:tcW w:w="3490" w:type="dxa"/>
            <w:vAlign w:val="center"/>
          </w:tcPr>
          <w:p w14:paraId="401A4B38" w14:textId="77777777" w:rsidR="0092095B" w:rsidRPr="008A5F3E" w:rsidRDefault="0092095B" w:rsidP="000F2070">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半衰期法动力学参数求解方法</w:t>
            </w:r>
          </w:p>
        </w:tc>
        <w:tc>
          <w:tcPr>
            <w:tcW w:w="397" w:type="dxa"/>
            <w:vAlign w:val="center"/>
          </w:tcPr>
          <w:p w14:paraId="4BC47AB6" w14:textId="77777777" w:rsidR="0092095B" w:rsidRPr="008A5F3E" w:rsidRDefault="00F16168"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4BA46A03"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7D83E361"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47B70ED4"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54C0A7F7" w14:textId="77777777" w:rsidR="0092095B" w:rsidRPr="008A5F3E" w:rsidRDefault="0092095B"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759210E5" w14:textId="77777777" w:rsidTr="00D16BC1">
        <w:trPr>
          <w:trHeight w:val="20"/>
          <w:jc w:val="center"/>
        </w:trPr>
        <w:tc>
          <w:tcPr>
            <w:tcW w:w="1247" w:type="dxa"/>
            <w:vMerge/>
            <w:vAlign w:val="center"/>
          </w:tcPr>
          <w:p w14:paraId="45BE16A1" w14:textId="77777777" w:rsidR="00F16168" w:rsidRPr="008A5F3E" w:rsidRDefault="00F16168" w:rsidP="000F2070">
            <w:pPr>
              <w:rPr>
                <w:rFonts w:ascii="Times New Roman" w:eastAsia="仿宋" w:hAnsi="Times New Roman" w:cs="Times New Roman"/>
                <w:sz w:val="18"/>
                <w:szCs w:val="18"/>
                <w:lang w:val="x-none"/>
              </w:rPr>
            </w:pPr>
          </w:p>
        </w:tc>
        <w:tc>
          <w:tcPr>
            <w:tcW w:w="2009" w:type="dxa"/>
            <w:vAlign w:val="center"/>
          </w:tcPr>
          <w:p w14:paraId="2876F914" w14:textId="77777777" w:rsidR="00F16168" w:rsidRPr="008A5F3E" w:rsidRDefault="00F16168" w:rsidP="000F2070">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 xml:space="preserve">5.4 </w:t>
            </w:r>
            <w:r w:rsidRPr="008A5F3E">
              <w:rPr>
                <w:rFonts w:ascii="Times New Roman" w:eastAsia="仿宋" w:hAnsi="Times New Roman" w:cs="Times New Roman"/>
                <w:kern w:val="0"/>
                <w:sz w:val="18"/>
                <w:szCs w:val="18"/>
              </w:rPr>
              <w:t>微分反应器</w:t>
            </w:r>
          </w:p>
        </w:tc>
        <w:tc>
          <w:tcPr>
            <w:tcW w:w="3490" w:type="dxa"/>
            <w:vAlign w:val="center"/>
          </w:tcPr>
          <w:p w14:paraId="773E3EE4" w14:textId="77777777" w:rsidR="00F16168" w:rsidRPr="008A5F3E" w:rsidRDefault="00F16168" w:rsidP="000F2070">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微分反应器法动力学参数收集方法</w:t>
            </w:r>
          </w:p>
        </w:tc>
        <w:tc>
          <w:tcPr>
            <w:tcW w:w="397" w:type="dxa"/>
            <w:vMerge w:val="restart"/>
            <w:vAlign w:val="center"/>
          </w:tcPr>
          <w:p w14:paraId="29FFADBC" w14:textId="77777777" w:rsidR="00F16168" w:rsidRPr="008A5F3E" w:rsidRDefault="00F16168"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50B8D758"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5E2A20D6"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113A91BA"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0EF55A33"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59ED1EFF" w14:textId="77777777" w:rsidTr="00D16BC1">
        <w:trPr>
          <w:trHeight w:val="20"/>
          <w:jc w:val="center"/>
        </w:trPr>
        <w:tc>
          <w:tcPr>
            <w:tcW w:w="1247" w:type="dxa"/>
            <w:vMerge/>
            <w:vAlign w:val="center"/>
          </w:tcPr>
          <w:p w14:paraId="7F9F0E22" w14:textId="77777777" w:rsidR="00F16168" w:rsidRPr="008A5F3E" w:rsidRDefault="00F16168" w:rsidP="000F2070">
            <w:pPr>
              <w:rPr>
                <w:rFonts w:ascii="Times New Roman" w:eastAsia="仿宋" w:hAnsi="Times New Roman" w:cs="Times New Roman"/>
                <w:sz w:val="18"/>
                <w:szCs w:val="18"/>
                <w:lang w:val="x-none"/>
              </w:rPr>
            </w:pPr>
          </w:p>
        </w:tc>
        <w:tc>
          <w:tcPr>
            <w:tcW w:w="2009" w:type="dxa"/>
            <w:vAlign w:val="center"/>
          </w:tcPr>
          <w:p w14:paraId="13EE32C1" w14:textId="77777777" w:rsidR="00F16168" w:rsidRPr="008A5F3E" w:rsidRDefault="00F16168" w:rsidP="000F2070">
            <w:pPr>
              <w:rPr>
                <w:rFonts w:ascii="Times New Roman" w:eastAsia="仿宋" w:hAnsi="Times New Roman" w:cs="Times New Roman"/>
                <w:b/>
                <w:sz w:val="18"/>
                <w:szCs w:val="18"/>
                <w:lang w:val="x-none"/>
              </w:rPr>
            </w:pPr>
            <w:r w:rsidRPr="008A5F3E">
              <w:rPr>
                <w:rFonts w:ascii="Times New Roman" w:eastAsia="仿宋" w:hAnsi="Times New Roman" w:cs="Times New Roman"/>
                <w:kern w:val="0"/>
                <w:sz w:val="18"/>
                <w:szCs w:val="18"/>
              </w:rPr>
              <w:t>5.5</w:t>
            </w:r>
            <w:r w:rsidRPr="008A5F3E">
              <w:rPr>
                <w:rFonts w:ascii="Times New Roman" w:eastAsia="仿宋" w:hAnsi="Times New Roman" w:cs="Times New Roman"/>
                <w:kern w:val="0"/>
                <w:sz w:val="18"/>
                <w:szCs w:val="18"/>
              </w:rPr>
              <w:t>实验反应器</w:t>
            </w:r>
          </w:p>
        </w:tc>
        <w:tc>
          <w:tcPr>
            <w:tcW w:w="3490" w:type="dxa"/>
            <w:vAlign w:val="center"/>
          </w:tcPr>
          <w:p w14:paraId="341DC817" w14:textId="77777777" w:rsidR="00F16168" w:rsidRPr="008A5F3E" w:rsidRDefault="00F16168" w:rsidP="000F2070">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反应器的评价</w:t>
            </w:r>
          </w:p>
        </w:tc>
        <w:tc>
          <w:tcPr>
            <w:tcW w:w="397" w:type="dxa"/>
            <w:vMerge/>
            <w:vAlign w:val="center"/>
          </w:tcPr>
          <w:p w14:paraId="7591FA1C" w14:textId="77777777" w:rsidR="00F16168" w:rsidRPr="008A5F3E" w:rsidRDefault="00F16168" w:rsidP="000F2070">
            <w:pPr>
              <w:rPr>
                <w:rFonts w:ascii="Times New Roman" w:eastAsia="仿宋" w:hAnsi="Times New Roman" w:cs="Times New Roman"/>
                <w:sz w:val="18"/>
                <w:szCs w:val="18"/>
                <w:lang w:val="x-none"/>
              </w:rPr>
            </w:pPr>
          </w:p>
        </w:tc>
        <w:tc>
          <w:tcPr>
            <w:tcW w:w="1134" w:type="dxa"/>
            <w:vAlign w:val="center"/>
          </w:tcPr>
          <w:p w14:paraId="7C35099E"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19BEDF92"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4A93B08A"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应用</w:t>
            </w:r>
          </w:p>
          <w:p w14:paraId="1EE8896F"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综合分析</w:t>
            </w:r>
          </w:p>
        </w:tc>
      </w:tr>
      <w:tr w:rsidR="00D704AF" w:rsidRPr="008B1739" w14:paraId="17869D8E" w14:textId="77777777" w:rsidTr="00D16BC1">
        <w:trPr>
          <w:trHeight w:val="20"/>
          <w:jc w:val="center"/>
        </w:trPr>
        <w:tc>
          <w:tcPr>
            <w:tcW w:w="1247" w:type="dxa"/>
            <w:vMerge w:val="restart"/>
            <w:vAlign w:val="center"/>
          </w:tcPr>
          <w:p w14:paraId="78CAF4E6" w14:textId="78E00E03" w:rsidR="00D704AF" w:rsidRPr="008A5F3E" w:rsidRDefault="00D704AF" w:rsidP="0092095B">
            <w:pPr>
              <w:tabs>
                <w:tab w:val="left" w:pos="-720"/>
              </w:tabs>
              <w:suppressAutoHyphens/>
              <w:snapToGrid w:val="0"/>
              <w:spacing w:line="264" w:lineRule="auto"/>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第</w:t>
            </w:r>
            <w:r w:rsidR="00DB3B02">
              <w:rPr>
                <w:rFonts w:ascii="Times New Roman" w:eastAsia="仿宋" w:hAnsi="Times New Roman" w:cs="Times New Roman" w:hint="eastAsia"/>
                <w:kern w:val="0"/>
                <w:sz w:val="18"/>
                <w:szCs w:val="18"/>
              </w:rPr>
              <w:t>六</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复合反应</w:t>
            </w:r>
          </w:p>
        </w:tc>
        <w:tc>
          <w:tcPr>
            <w:tcW w:w="2009" w:type="dxa"/>
            <w:vAlign w:val="center"/>
          </w:tcPr>
          <w:p w14:paraId="1D221AB6"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 xml:space="preserve">6.1 </w:t>
            </w:r>
            <w:r w:rsidRPr="008A5F3E">
              <w:rPr>
                <w:rFonts w:ascii="Times New Roman" w:eastAsia="仿宋" w:hAnsi="Times New Roman" w:cs="Times New Roman"/>
                <w:kern w:val="0"/>
                <w:sz w:val="18"/>
                <w:szCs w:val="18"/>
              </w:rPr>
              <w:t>基本定义</w:t>
            </w:r>
          </w:p>
        </w:tc>
        <w:tc>
          <w:tcPr>
            <w:tcW w:w="3490" w:type="dxa"/>
            <w:vAlign w:val="center"/>
          </w:tcPr>
          <w:p w14:paraId="40677509"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复合反应的类型</w:t>
            </w:r>
          </w:p>
        </w:tc>
        <w:tc>
          <w:tcPr>
            <w:tcW w:w="397" w:type="dxa"/>
            <w:vAlign w:val="center"/>
          </w:tcPr>
          <w:p w14:paraId="5C01A798"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46875D71"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52188F1E"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13374E4A"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应用</w:t>
            </w:r>
          </w:p>
          <w:p w14:paraId="4BC31EEF"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综合分析</w:t>
            </w:r>
          </w:p>
        </w:tc>
      </w:tr>
      <w:tr w:rsidR="00D704AF" w:rsidRPr="008B1739" w14:paraId="39334974" w14:textId="77777777" w:rsidTr="00D16BC1">
        <w:trPr>
          <w:trHeight w:val="20"/>
          <w:jc w:val="center"/>
        </w:trPr>
        <w:tc>
          <w:tcPr>
            <w:tcW w:w="1247" w:type="dxa"/>
            <w:vMerge/>
            <w:vAlign w:val="center"/>
          </w:tcPr>
          <w:p w14:paraId="22570530" w14:textId="77777777" w:rsidR="00D704AF" w:rsidRPr="008A5F3E" w:rsidRDefault="00D704AF" w:rsidP="0092095B">
            <w:pPr>
              <w:rPr>
                <w:rFonts w:ascii="Times New Roman" w:eastAsia="仿宋" w:hAnsi="Times New Roman" w:cs="Times New Roman"/>
                <w:sz w:val="18"/>
                <w:szCs w:val="18"/>
                <w:lang w:val="x-none"/>
              </w:rPr>
            </w:pPr>
          </w:p>
        </w:tc>
        <w:tc>
          <w:tcPr>
            <w:tcW w:w="2009" w:type="dxa"/>
            <w:vAlign w:val="center"/>
          </w:tcPr>
          <w:p w14:paraId="7F6EC98A"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6.2</w:t>
            </w:r>
            <w:r w:rsidRPr="008A5F3E">
              <w:rPr>
                <w:rFonts w:ascii="Times New Roman" w:eastAsia="仿宋" w:hAnsi="Times New Roman" w:cs="Times New Roman"/>
                <w:kern w:val="0"/>
                <w:sz w:val="18"/>
                <w:szCs w:val="18"/>
              </w:rPr>
              <w:t>平行反应、连串反应、复合反应</w:t>
            </w:r>
          </w:p>
        </w:tc>
        <w:tc>
          <w:tcPr>
            <w:tcW w:w="3490" w:type="dxa"/>
            <w:vAlign w:val="center"/>
          </w:tcPr>
          <w:p w14:paraId="5836C1CC"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平行反应、连串反应、复合反应的数学模型及求解步骤</w:t>
            </w:r>
          </w:p>
        </w:tc>
        <w:tc>
          <w:tcPr>
            <w:tcW w:w="397" w:type="dxa"/>
            <w:vAlign w:val="center"/>
          </w:tcPr>
          <w:p w14:paraId="47B582F4"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196DAE4C"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1FC4636B"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4C26B020"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033F9492"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D704AF" w:rsidRPr="008B1739" w14:paraId="04BB60FE" w14:textId="77777777" w:rsidTr="00D16BC1">
        <w:trPr>
          <w:trHeight w:val="20"/>
          <w:jc w:val="center"/>
        </w:trPr>
        <w:tc>
          <w:tcPr>
            <w:tcW w:w="1247" w:type="dxa"/>
            <w:vMerge w:val="restart"/>
            <w:vAlign w:val="center"/>
          </w:tcPr>
          <w:p w14:paraId="7F95CB9E" w14:textId="18E4EEF4" w:rsidR="00D704AF" w:rsidRPr="008A5F3E" w:rsidRDefault="00D704AF" w:rsidP="0092095B">
            <w:pPr>
              <w:tabs>
                <w:tab w:val="left" w:pos="-720"/>
              </w:tabs>
              <w:suppressAutoHyphens/>
              <w:snapToGrid w:val="0"/>
              <w:spacing w:line="264" w:lineRule="auto"/>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第</w:t>
            </w:r>
            <w:r w:rsidR="00DB3B02">
              <w:rPr>
                <w:rFonts w:ascii="Times New Roman" w:eastAsia="仿宋" w:hAnsi="Times New Roman" w:cs="Times New Roman" w:hint="eastAsia"/>
                <w:kern w:val="0"/>
                <w:sz w:val="18"/>
                <w:szCs w:val="18"/>
              </w:rPr>
              <w:t>八</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proofErr w:type="gramStart"/>
            <w:r w:rsidRPr="008A5F3E">
              <w:rPr>
                <w:rFonts w:ascii="Times New Roman" w:eastAsia="仿宋" w:hAnsi="Times New Roman" w:cs="Times New Roman"/>
                <w:kern w:val="0"/>
                <w:sz w:val="18"/>
                <w:szCs w:val="18"/>
              </w:rPr>
              <w:t>稳态非</w:t>
            </w:r>
            <w:proofErr w:type="gramEnd"/>
            <w:r w:rsidRPr="008A5F3E">
              <w:rPr>
                <w:rFonts w:ascii="Times New Roman" w:eastAsia="仿宋" w:hAnsi="Times New Roman" w:cs="Times New Roman"/>
                <w:kern w:val="0"/>
                <w:sz w:val="18"/>
                <w:szCs w:val="18"/>
              </w:rPr>
              <w:t>等温反应</w:t>
            </w:r>
            <w:r w:rsidRPr="008A5F3E">
              <w:rPr>
                <w:rFonts w:ascii="Times New Roman" w:eastAsia="仿宋" w:hAnsi="Times New Roman" w:cs="Times New Roman"/>
                <w:kern w:val="0"/>
                <w:sz w:val="18"/>
                <w:szCs w:val="18"/>
              </w:rPr>
              <w:lastRenderedPageBreak/>
              <w:t>器设计</w:t>
            </w:r>
          </w:p>
        </w:tc>
        <w:tc>
          <w:tcPr>
            <w:tcW w:w="2009" w:type="dxa"/>
            <w:vAlign w:val="center"/>
          </w:tcPr>
          <w:p w14:paraId="30B1737F" w14:textId="6F838B8C" w:rsidR="00D704AF" w:rsidRPr="008A5F3E" w:rsidRDefault="00DB3B02" w:rsidP="0092095B">
            <w:pPr>
              <w:tabs>
                <w:tab w:val="left" w:pos="-720"/>
              </w:tabs>
              <w:suppressAutoHyphens/>
              <w:snapToGrid w:val="0"/>
              <w:spacing w:line="264" w:lineRule="auto"/>
              <w:ind w:right="-108"/>
              <w:rPr>
                <w:rFonts w:ascii="Times New Roman" w:eastAsia="仿宋" w:hAnsi="Times New Roman" w:cs="Times New Roman"/>
                <w:kern w:val="0"/>
                <w:sz w:val="18"/>
                <w:szCs w:val="18"/>
              </w:rPr>
            </w:pPr>
            <w:r>
              <w:rPr>
                <w:rFonts w:ascii="Times New Roman" w:eastAsia="仿宋" w:hAnsi="Times New Roman" w:cs="Times New Roman"/>
                <w:kern w:val="0"/>
                <w:sz w:val="18"/>
                <w:szCs w:val="18"/>
              </w:rPr>
              <w:lastRenderedPageBreak/>
              <w:t>8</w:t>
            </w:r>
            <w:r w:rsidR="00D704AF" w:rsidRPr="008A5F3E">
              <w:rPr>
                <w:rFonts w:ascii="Times New Roman" w:eastAsia="仿宋" w:hAnsi="Times New Roman" w:cs="Times New Roman"/>
                <w:kern w:val="0"/>
                <w:sz w:val="18"/>
                <w:szCs w:val="18"/>
              </w:rPr>
              <w:t>.1</w:t>
            </w:r>
            <w:r w:rsidR="00D704AF" w:rsidRPr="008A5F3E">
              <w:rPr>
                <w:rFonts w:ascii="Times New Roman" w:eastAsia="仿宋" w:hAnsi="Times New Roman" w:cs="Times New Roman"/>
                <w:kern w:val="0"/>
                <w:sz w:val="18"/>
                <w:szCs w:val="18"/>
              </w:rPr>
              <w:t>基本原理、能量平衡方程</w:t>
            </w:r>
          </w:p>
        </w:tc>
        <w:tc>
          <w:tcPr>
            <w:tcW w:w="3490" w:type="dxa"/>
            <w:vAlign w:val="center"/>
          </w:tcPr>
          <w:p w14:paraId="22A895CC"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能量平衡方程的推导，反应热，热交换方式</w:t>
            </w:r>
          </w:p>
        </w:tc>
        <w:tc>
          <w:tcPr>
            <w:tcW w:w="397" w:type="dxa"/>
            <w:vAlign w:val="center"/>
          </w:tcPr>
          <w:p w14:paraId="3887719A"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4</w:t>
            </w:r>
          </w:p>
        </w:tc>
        <w:tc>
          <w:tcPr>
            <w:tcW w:w="1134" w:type="dxa"/>
            <w:vAlign w:val="center"/>
          </w:tcPr>
          <w:p w14:paraId="3F1DE727"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7939A492"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336B7A56"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lastRenderedPageBreak/>
              <w:sym w:font="Wingdings 2" w:char="F052"/>
            </w:r>
            <w:r w:rsidRPr="008A5F3E">
              <w:rPr>
                <w:rFonts w:ascii="Times New Roman" w:eastAsia="仿宋" w:hAnsi="Times New Roman" w:cs="Times New Roman"/>
                <w:sz w:val="18"/>
                <w:szCs w:val="18"/>
                <w:lang w:val="x-none"/>
              </w:rPr>
              <w:t>应用</w:t>
            </w:r>
          </w:p>
          <w:p w14:paraId="3D41147A"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D704AF" w:rsidRPr="008B1739" w14:paraId="3B8F51D7" w14:textId="77777777" w:rsidTr="00D16BC1">
        <w:trPr>
          <w:trHeight w:val="20"/>
          <w:jc w:val="center"/>
        </w:trPr>
        <w:tc>
          <w:tcPr>
            <w:tcW w:w="1247" w:type="dxa"/>
            <w:vMerge/>
            <w:vAlign w:val="center"/>
          </w:tcPr>
          <w:p w14:paraId="2384AD7E" w14:textId="77777777" w:rsidR="00D704AF" w:rsidRPr="008A5F3E" w:rsidRDefault="00D704AF" w:rsidP="0092095B">
            <w:pPr>
              <w:rPr>
                <w:rFonts w:ascii="Times New Roman" w:eastAsia="仿宋" w:hAnsi="Times New Roman" w:cs="Times New Roman"/>
                <w:sz w:val="18"/>
                <w:szCs w:val="18"/>
                <w:lang w:val="x-none"/>
              </w:rPr>
            </w:pPr>
          </w:p>
        </w:tc>
        <w:tc>
          <w:tcPr>
            <w:tcW w:w="2009" w:type="dxa"/>
            <w:vAlign w:val="center"/>
          </w:tcPr>
          <w:p w14:paraId="34007D9C" w14:textId="61CD125A" w:rsidR="00D704AF" w:rsidRPr="008A5F3E" w:rsidRDefault="00DB3B02" w:rsidP="0092095B">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rPr>
              <w:t>8</w:t>
            </w:r>
            <w:r w:rsidR="00D704AF" w:rsidRPr="008A5F3E">
              <w:rPr>
                <w:rFonts w:ascii="Times New Roman" w:eastAsia="仿宋" w:hAnsi="Times New Roman" w:cs="Times New Roman"/>
                <w:kern w:val="0"/>
                <w:sz w:val="18"/>
                <w:szCs w:val="18"/>
              </w:rPr>
              <w:t>.2</w:t>
            </w:r>
            <w:r w:rsidR="00D704AF" w:rsidRPr="008A5F3E">
              <w:rPr>
                <w:rFonts w:ascii="Times New Roman" w:eastAsia="仿宋" w:hAnsi="Times New Roman" w:cs="Times New Roman"/>
                <w:kern w:val="0"/>
                <w:sz w:val="18"/>
                <w:szCs w:val="18"/>
              </w:rPr>
              <w:t>非等温连续流动反应器、反应的多态</w:t>
            </w:r>
          </w:p>
        </w:tc>
        <w:tc>
          <w:tcPr>
            <w:tcW w:w="3490" w:type="dxa"/>
            <w:vAlign w:val="center"/>
          </w:tcPr>
          <w:p w14:paraId="11DFA46A"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CSTR</w:t>
            </w:r>
            <w:r w:rsidRPr="008A5F3E">
              <w:rPr>
                <w:rFonts w:ascii="Times New Roman" w:eastAsia="仿宋" w:hAnsi="Times New Roman" w:cs="Times New Roman"/>
                <w:sz w:val="18"/>
                <w:szCs w:val="18"/>
                <w:lang w:val="x-none"/>
              </w:rPr>
              <w:t>，</w:t>
            </w:r>
            <w:proofErr w:type="spellStart"/>
            <w:r w:rsidRPr="008A5F3E">
              <w:rPr>
                <w:rFonts w:ascii="Times New Roman" w:eastAsia="仿宋" w:hAnsi="Times New Roman" w:cs="Times New Roman"/>
                <w:sz w:val="18"/>
                <w:szCs w:val="18"/>
                <w:lang w:val="x-none"/>
              </w:rPr>
              <w:t>PFR</w:t>
            </w:r>
            <w:r w:rsidRPr="008A5F3E">
              <w:rPr>
                <w:rFonts w:ascii="Times New Roman" w:eastAsia="仿宋" w:hAnsi="Times New Roman" w:cs="Times New Roman"/>
                <w:sz w:val="18"/>
                <w:szCs w:val="18"/>
                <w:lang w:val="x-none"/>
              </w:rPr>
              <w:t>非等温反应器的设计，平衡转化率，操作线，连串反应，最佳操作温度，多定态</w:t>
            </w:r>
            <w:proofErr w:type="spellEnd"/>
          </w:p>
        </w:tc>
        <w:tc>
          <w:tcPr>
            <w:tcW w:w="397" w:type="dxa"/>
            <w:vAlign w:val="center"/>
          </w:tcPr>
          <w:p w14:paraId="4BB328B6"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4</w:t>
            </w:r>
          </w:p>
        </w:tc>
        <w:tc>
          <w:tcPr>
            <w:tcW w:w="1134" w:type="dxa"/>
            <w:vAlign w:val="center"/>
          </w:tcPr>
          <w:p w14:paraId="332D9C6B"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77D68797"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7C1C9A12"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704FAC3B" w14:textId="77777777" w:rsidR="00D704AF" w:rsidRPr="008A5F3E" w:rsidRDefault="00D704AF"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35C5ADA8" w14:textId="77777777" w:rsidTr="00D16BC1">
        <w:trPr>
          <w:trHeight w:val="20"/>
          <w:jc w:val="center"/>
        </w:trPr>
        <w:tc>
          <w:tcPr>
            <w:tcW w:w="1247" w:type="dxa"/>
            <w:vMerge w:val="restart"/>
            <w:vAlign w:val="center"/>
          </w:tcPr>
          <w:p w14:paraId="04436912" w14:textId="6B77D3D6" w:rsidR="00F16168" w:rsidRPr="008A5F3E" w:rsidRDefault="00F16168" w:rsidP="0092095B">
            <w:pPr>
              <w:tabs>
                <w:tab w:val="left" w:pos="-720"/>
              </w:tabs>
              <w:suppressAutoHyphens/>
              <w:snapToGrid w:val="0"/>
              <w:spacing w:line="264" w:lineRule="auto"/>
              <w:rPr>
                <w:rFonts w:ascii="Times New Roman" w:eastAsia="仿宋" w:hAnsi="Times New Roman" w:cs="Times New Roman"/>
                <w:sz w:val="18"/>
                <w:szCs w:val="18"/>
              </w:rPr>
            </w:pPr>
            <w:r w:rsidRPr="008A5F3E">
              <w:rPr>
                <w:rFonts w:ascii="Times New Roman" w:eastAsia="仿宋" w:hAnsi="Times New Roman" w:cs="Times New Roman"/>
                <w:kern w:val="0"/>
                <w:sz w:val="18"/>
                <w:szCs w:val="18"/>
              </w:rPr>
              <w:t>第</w:t>
            </w:r>
            <w:r w:rsidR="00DB3B02">
              <w:rPr>
                <w:rFonts w:ascii="Times New Roman" w:eastAsia="仿宋" w:hAnsi="Times New Roman" w:cs="Times New Roman" w:hint="eastAsia"/>
                <w:kern w:val="0"/>
                <w:sz w:val="18"/>
                <w:szCs w:val="18"/>
              </w:rPr>
              <w:t>十二</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多孔催化剂的扩散和反应</w:t>
            </w:r>
          </w:p>
        </w:tc>
        <w:tc>
          <w:tcPr>
            <w:tcW w:w="2009" w:type="dxa"/>
            <w:vAlign w:val="center"/>
          </w:tcPr>
          <w:p w14:paraId="2922815A" w14:textId="3AF41120" w:rsidR="00F16168" w:rsidRPr="008A5F3E" w:rsidRDefault="00DB3B02" w:rsidP="0092095B">
            <w:pPr>
              <w:tabs>
                <w:tab w:val="left" w:pos="-720"/>
              </w:tabs>
              <w:suppressAutoHyphens/>
              <w:snapToGrid w:val="0"/>
              <w:spacing w:line="264" w:lineRule="auto"/>
              <w:ind w:right="-108"/>
              <w:rPr>
                <w:rFonts w:ascii="Times New Roman" w:eastAsia="仿宋" w:hAnsi="Times New Roman" w:cs="Times New Roman"/>
                <w:kern w:val="0"/>
                <w:sz w:val="18"/>
                <w:szCs w:val="18"/>
              </w:rPr>
            </w:pPr>
            <w:r>
              <w:rPr>
                <w:rFonts w:ascii="Times New Roman" w:eastAsia="仿宋" w:hAnsi="Times New Roman" w:cs="Times New Roman"/>
                <w:kern w:val="0"/>
                <w:sz w:val="18"/>
                <w:szCs w:val="18"/>
              </w:rPr>
              <w:t>12</w:t>
            </w:r>
            <w:r w:rsidR="00F16168" w:rsidRPr="008A5F3E">
              <w:rPr>
                <w:rFonts w:ascii="Times New Roman" w:eastAsia="仿宋" w:hAnsi="Times New Roman" w:cs="Times New Roman"/>
                <w:kern w:val="0"/>
                <w:sz w:val="18"/>
                <w:szCs w:val="18"/>
              </w:rPr>
              <w:t>.1</w:t>
            </w:r>
            <w:r w:rsidR="00F16168" w:rsidRPr="008A5F3E">
              <w:rPr>
                <w:rFonts w:ascii="Times New Roman" w:eastAsia="仿宋" w:hAnsi="Times New Roman" w:cs="Times New Roman"/>
                <w:kern w:val="0"/>
                <w:sz w:val="18"/>
                <w:szCs w:val="18"/>
              </w:rPr>
              <w:t>基本概念、外扩散对复合反应选择性的影响</w:t>
            </w:r>
          </w:p>
        </w:tc>
        <w:tc>
          <w:tcPr>
            <w:tcW w:w="3490" w:type="dxa"/>
            <w:vAlign w:val="center"/>
          </w:tcPr>
          <w:p w14:paraId="2BC91ACF" w14:textId="77777777" w:rsidR="00F16168" w:rsidRPr="008A5F3E" w:rsidRDefault="00F16168" w:rsidP="0092095B">
            <w:pPr>
              <w:rPr>
                <w:rFonts w:ascii="Times New Roman" w:eastAsia="仿宋" w:hAnsi="Times New Roman" w:cs="Times New Roman"/>
                <w:sz w:val="18"/>
                <w:szCs w:val="18"/>
              </w:rPr>
            </w:pPr>
            <w:r w:rsidRPr="008A5F3E">
              <w:rPr>
                <w:rFonts w:ascii="Times New Roman" w:eastAsia="仿宋" w:hAnsi="Times New Roman" w:cs="Times New Roman"/>
                <w:kern w:val="0"/>
                <w:sz w:val="18"/>
                <w:szCs w:val="18"/>
              </w:rPr>
              <w:t>催化剂外部传质和传热过程、外扩散有效因子</w:t>
            </w:r>
          </w:p>
        </w:tc>
        <w:tc>
          <w:tcPr>
            <w:tcW w:w="397" w:type="dxa"/>
            <w:vAlign w:val="center"/>
          </w:tcPr>
          <w:p w14:paraId="5D164B1E"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3</w:t>
            </w:r>
          </w:p>
        </w:tc>
        <w:tc>
          <w:tcPr>
            <w:tcW w:w="1134" w:type="dxa"/>
            <w:vAlign w:val="center"/>
          </w:tcPr>
          <w:p w14:paraId="3B4CA886"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06E9E25E"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559DE0C7"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24C507B7"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7068C792" w14:textId="77777777" w:rsidTr="00D16BC1">
        <w:trPr>
          <w:trHeight w:val="20"/>
          <w:jc w:val="center"/>
        </w:trPr>
        <w:tc>
          <w:tcPr>
            <w:tcW w:w="1247" w:type="dxa"/>
            <w:vMerge/>
            <w:vAlign w:val="center"/>
          </w:tcPr>
          <w:p w14:paraId="7BA3C604" w14:textId="77777777" w:rsidR="00F16168" w:rsidRPr="008A5F3E" w:rsidRDefault="00F16168" w:rsidP="0092095B">
            <w:pPr>
              <w:rPr>
                <w:rFonts w:ascii="Times New Roman" w:eastAsia="仿宋" w:hAnsi="Times New Roman" w:cs="Times New Roman"/>
                <w:sz w:val="18"/>
                <w:szCs w:val="18"/>
                <w:lang w:val="x-none"/>
              </w:rPr>
            </w:pPr>
          </w:p>
        </w:tc>
        <w:tc>
          <w:tcPr>
            <w:tcW w:w="2009" w:type="dxa"/>
            <w:vAlign w:val="center"/>
          </w:tcPr>
          <w:p w14:paraId="54F08C4D" w14:textId="598B4471" w:rsidR="00F16168" w:rsidRPr="008A5F3E" w:rsidRDefault="00DB3B02" w:rsidP="0092095B">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rPr>
              <w:t>12</w:t>
            </w:r>
            <w:r w:rsidR="00F16168" w:rsidRPr="008A5F3E">
              <w:rPr>
                <w:rFonts w:ascii="Times New Roman" w:eastAsia="仿宋" w:hAnsi="Times New Roman" w:cs="Times New Roman"/>
                <w:kern w:val="0"/>
                <w:sz w:val="18"/>
                <w:szCs w:val="18"/>
              </w:rPr>
              <w:t>.2</w:t>
            </w:r>
            <w:r w:rsidR="00F16168" w:rsidRPr="008A5F3E">
              <w:rPr>
                <w:rFonts w:ascii="Times New Roman" w:eastAsia="仿宋" w:hAnsi="Times New Roman" w:cs="Times New Roman"/>
                <w:kern w:val="0"/>
                <w:sz w:val="18"/>
                <w:szCs w:val="18"/>
              </w:rPr>
              <w:t>催化剂内部传质过程</w:t>
            </w:r>
          </w:p>
        </w:tc>
        <w:tc>
          <w:tcPr>
            <w:tcW w:w="3490" w:type="dxa"/>
            <w:vAlign w:val="center"/>
          </w:tcPr>
          <w:p w14:paraId="2B4341C3"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催化剂内的浓度分布、内扩散有效因子、内扩散对复合反应选择性的影响、总有效因子、表观动力学、内、外扩散控制的判定</w:t>
            </w:r>
          </w:p>
        </w:tc>
        <w:tc>
          <w:tcPr>
            <w:tcW w:w="397" w:type="dxa"/>
            <w:vAlign w:val="center"/>
          </w:tcPr>
          <w:p w14:paraId="4E3E9CDF"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3</w:t>
            </w:r>
          </w:p>
        </w:tc>
        <w:tc>
          <w:tcPr>
            <w:tcW w:w="1134" w:type="dxa"/>
            <w:vAlign w:val="center"/>
          </w:tcPr>
          <w:p w14:paraId="5314F858"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66881FEF"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0F3DF71C"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573D9422" w14:textId="77777777" w:rsidR="00F16168" w:rsidRPr="008A5F3E" w:rsidRDefault="00F16168" w:rsidP="0092095B">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2FACCB0C" w14:textId="77777777" w:rsidTr="00D16BC1">
        <w:trPr>
          <w:trHeight w:val="20"/>
          <w:jc w:val="center"/>
        </w:trPr>
        <w:tc>
          <w:tcPr>
            <w:tcW w:w="1247" w:type="dxa"/>
            <w:vMerge w:val="restart"/>
            <w:vAlign w:val="center"/>
          </w:tcPr>
          <w:p w14:paraId="7EBD2977" w14:textId="52C3A350" w:rsidR="00F16168" w:rsidRPr="008A5F3E" w:rsidRDefault="00F16168" w:rsidP="00F16168">
            <w:pPr>
              <w:tabs>
                <w:tab w:val="left" w:pos="-720"/>
              </w:tabs>
              <w:suppressAutoHyphens/>
              <w:snapToGrid w:val="0"/>
              <w:spacing w:line="264" w:lineRule="auto"/>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第</w:t>
            </w:r>
            <w:r w:rsidR="00DB3B02">
              <w:rPr>
                <w:rFonts w:ascii="Times New Roman" w:eastAsia="仿宋" w:hAnsi="Times New Roman" w:cs="Times New Roman" w:hint="eastAsia"/>
                <w:kern w:val="0"/>
                <w:sz w:val="18"/>
                <w:szCs w:val="18"/>
              </w:rPr>
              <w:t>十三</w:t>
            </w:r>
            <w:r w:rsidRPr="008A5F3E">
              <w:rPr>
                <w:rFonts w:ascii="Times New Roman" w:eastAsia="仿宋" w:hAnsi="Times New Roman" w:cs="Times New Roman"/>
                <w:kern w:val="0"/>
                <w:sz w:val="18"/>
                <w:szCs w:val="18"/>
              </w:rPr>
              <w:t>章</w:t>
            </w:r>
            <w:r w:rsidRPr="008A5F3E">
              <w:rPr>
                <w:rFonts w:ascii="Times New Roman" w:eastAsia="仿宋" w:hAnsi="Times New Roman" w:cs="Times New Roman"/>
                <w:kern w:val="0"/>
                <w:sz w:val="18"/>
                <w:szCs w:val="18"/>
              </w:rPr>
              <w:t xml:space="preserve"> </w:t>
            </w:r>
            <w:r w:rsidRPr="008A5F3E">
              <w:rPr>
                <w:rFonts w:ascii="Times New Roman" w:eastAsia="仿宋" w:hAnsi="Times New Roman" w:cs="Times New Roman"/>
                <w:kern w:val="0"/>
                <w:sz w:val="18"/>
                <w:szCs w:val="18"/>
              </w:rPr>
              <w:t>非理想流动</w:t>
            </w:r>
          </w:p>
        </w:tc>
        <w:tc>
          <w:tcPr>
            <w:tcW w:w="2009" w:type="dxa"/>
            <w:vAlign w:val="center"/>
          </w:tcPr>
          <w:p w14:paraId="39ECBD22" w14:textId="76D5748B" w:rsidR="00F16168" w:rsidRPr="008A5F3E" w:rsidRDefault="00DB3B02" w:rsidP="00F16168">
            <w:pPr>
              <w:tabs>
                <w:tab w:val="left" w:pos="-720"/>
              </w:tabs>
              <w:suppressAutoHyphens/>
              <w:snapToGrid w:val="0"/>
              <w:spacing w:line="264" w:lineRule="auto"/>
              <w:ind w:right="-108"/>
              <w:rPr>
                <w:rFonts w:ascii="Times New Roman" w:eastAsia="仿宋" w:hAnsi="Times New Roman" w:cs="Times New Roman"/>
                <w:kern w:val="0"/>
                <w:sz w:val="18"/>
                <w:szCs w:val="18"/>
              </w:rPr>
            </w:pPr>
            <w:r>
              <w:rPr>
                <w:rFonts w:ascii="Times New Roman" w:eastAsia="仿宋" w:hAnsi="Times New Roman" w:cs="Times New Roman"/>
                <w:kern w:val="0"/>
                <w:sz w:val="18"/>
                <w:szCs w:val="18"/>
              </w:rPr>
              <w:t>13</w:t>
            </w:r>
            <w:r w:rsidR="00F16168" w:rsidRPr="008A5F3E">
              <w:rPr>
                <w:rFonts w:ascii="Times New Roman" w:eastAsia="仿宋" w:hAnsi="Times New Roman" w:cs="Times New Roman"/>
                <w:kern w:val="0"/>
                <w:sz w:val="18"/>
                <w:szCs w:val="18"/>
              </w:rPr>
              <w:t>.1</w:t>
            </w:r>
            <w:r w:rsidR="00F16168" w:rsidRPr="008A5F3E">
              <w:rPr>
                <w:rFonts w:ascii="Times New Roman" w:eastAsia="仿宋" w:hAnsi="Times New Roman" w:cs="Times New Roman"/>
                <w:kern w:val="0"/>
                <w:sz w:val="18"/>
                <w:szCs w:val="18"/>
              </w:rPr>
              <w:t>基本概念</w:t>
            </w:r>
          </w:p>
        </w:tc>
        <w:tc>
          <w:tcPr>
            <w:tcW w:w="3490" w:type="dxa"/>
            <w:vAlign w:val="center"/>
          </w:tcPr>
          <w:p w14:paraId="4A20816A"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停留时间分布函数的定义</w:t>
            </w:r>
            <w:r w:rsidRPr="008A5F3E">
              <w:rPr>
                <w:rFonts w:ascii="Times New Roman" w:eastAsia="仿宋" w:hAnsi="Times New Roman" w:cs="Times New Roman"/>
                <w:kern w:val="0"/>
                <w:sz w:val="18"/>
                <w:szCs w:val="18"/>
              </w:rPr>
              <w:t>、停留时间分布函数的测定方法</w:t>
            </w:r>
          </w:p>
        </w:tc>
        <w:tc>
          <w:tcPr>
            <w:tcW w:w="397" w:type="dxa"/>
            <w:vAlign w:val="center"/>
          </w:tcPr>
          <w:p w14:paraId="5C11A4F6"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2BF248F6"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08E5C5CF"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71E251C4"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1267B58E"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39876792" w14:textId="77777777" w:rsidTr="00D16BC1">
        <w:trPr>
          <w:trHeight w:val="20"/>
          <w:jc w:val="center"/>
        </w:trPr>
        <w:tc>
          <w:tcPr>
            <w:tcW w:w="1247" w:type="dxa"/>
            <w:vMerge/>
            <w:vAlign w:val="center"/>
          </w:tcPr>
          <w:p w14:paraId="12F6699F" w14:textId="77777777" w:rsidR="00F16168" w:rsidRPr="008A5F3E" w:rsidRDefault="00F16168" w:rsidP="00F16168">
            <w:pPr>
              <w:rPr>
                <w:rFonts w:ascii="Times New Roman" w:eastAsia="仿宋" w:hAnsi="Times New Roman" w:cs="Times New Roman"/>
                <w:sz w:val="18"/>
                <w:szCs w:val="18"/>
                <w:lang w:val="x-none"/>
              </w:rPr>
            </w:pPr>
          </w:p>
        </w:tc>
        <w:tc>
          <w:tcPr>
            <w:tcW w:w="2009" w:type="dxa"/>
            <w:vAlign w:val="center"/>
          </w:tcPr>
          <w:p w14:paraId="123EBF92" w14:textId="4DE83276" w:rsidR="00F16168" w:rsidRPr="008A5F3E" w:rsidRDefault="00DB3B02" w:rsidP="00F16168">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rPr>
              <w:t>13</w:t>
            </w:r>
            <w:r w:rsidR="00F16168" w:rsidRPr="008A5F3E">
              <w:rPr>
                <w:rFonts w:ascii="Times New Roman" w:eastAsia="仿宋" w:hAnsi="Times New Roman" w:cs="Times New Roman"/>
                <w:kern w:val="0"/>
                <w:sz w:val="18"/>
                <w:szCs w:val="18"/>
              </w:rPr>
              <w:t>.2</w:t>
            </w:r>
            <w:r w:rsidR="00F16168" w:rsidRPr="008A5F3E">
              <w:rPr>
                <w:rFonts w:ascii="Times New Roman" w:eastAsia="仿宋" w:hAnsi="Times New Roman" w:cs="Times New Roman"/>
                <w:kern w:val="0"/>
                <w:sz w:val="18"/>
                <w:szCs w:val="18"/>
              </w:rPr>
              <w:t>停留时间分布函数数字特征</w:t>
            </w:r>
          </w:p>
        </w:tc>
        <w:tc>
          <w:tcPr>
            <w:tcW w:w="3490" w:type="dxa"/>
            <w:vAlign w:val="center"/>
          </w:tcPr>
          <w:p w14:paraId="0C481078"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停留时间分布函数数字特征</w:t>
            </w:r>
          </w:p>
        </w:tc>
        <w:tc>
          <w:tcPr>
            <w:tcW w:w="397" w:type="dxa"/>
            <w:vAlign w:val="center"/>
          </w:tcPr>
          <w:p w14:paraId="43AC898F"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p>
        </w:tc>
        <w:tc>
          <w:tcPr>
            <w:tcW w:w="1134" w:type="dxa"/>
            <w:vAlign w:val="center"/>
          </w:tcPr>
          <w:p w14:paraId="4D26151B"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490484B3"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4D63A357"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027E120E"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247BC84D" w14:textId="77777777" w:rsidTr="00D16BC1">
        <w:trPr>
          <w:trHeight w:val="20"/>
          <w:jc w:val="center"/>
        </w:trPr>
        <w:tc>
          <w:tcPr>
            <w:tcW w:w="1247" w:type="dxa"/>
            <w:vMerge/>
            <w:vAlign w:val="center"/>
          </w:tcPr>
          <w:p w14:paraId="1A9D26A2" w14:textId="77777777" w:rsidR="00F16168" w:rsidRPr="008A5F3E" w:rsidRDefault="00F16168" w:rsidP="00F16168">
            <w:pPr>
              <w:rPr>
                <w:rFonts w:ascii="Times New Roman" w:eastAsia="仿宋" w:hAnsi="Times New Roman" w:cs="Times New Roman"/>
                <w:sz w:val="18"/>
                <w:szCs w:val="18"/>
                <w:lang w:val="x-none"/>
              </w:rPr>
            </w:pPr>
          </w:p>
        </w:tc>
        <w:tc>
          <w:tcPr>
            <w:tcW w:w="2009" w:type="dxa"/>
            <w:vAlign w:val="center"/>
          </w:tcPr>
          <w:p w14:paraId="19DFD01F" w14:textId="644B4BF8" w:rsidR="00F16168" w:rsidRPr="008A5F3E" w:rsidRDefault="00DB3B02" w:rsidP="00F16168">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rPr>
              <w:t>13</w:t>
            </w:r>
            <w:r w:rsidR="00F16168" w:rsidRPr="008A5F3E">
              <w:rPr>
                <w:rFonts w:ascii="Times New Roman" w:eastAsia="仿宋" w:hAnsi="Times New Roman" w:cs="Times New Roman"/>
                <w:kern w:val="0"/>
                <w:sz w:val="18"/>
                <w:szCs w:val="18"/>
              </w:rPr>
              <w:t>.3</w:t>
            </w:r>
            <w:r w:rsidR="00F16168" w:rsidRPr="008A5F3E">
              <w:rPr>
                <w:rFonts w:ascii="Times New Roman" w:eastAsia="仿宋" w:hAnsi="Times New Roman" w:cs="Times New Roman"/>
                <w:kern w:val="0"/>
                <w:sz w:val="18"/>
                <w:szCs w:val="18"/>
              </w:rPr>
              <w:t>理想反应器的停留时间分布</w:t>
            </w:r>
          </w:p>
        </w:tc>
        <w:tc>
          <w:tcPr>
            <w:tcW w:w="3490" w:type="dxa"/>
            <w:vAlign w:val="center"/>
          </w:tcPr>
          <w:p w14:paraId="3A4002BD"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理想反应器的停留时间分布</w:t>
            </w:r>
          </w:p>
        </w:tc>
        <w:tc>
          <w:tcPr>
            <w:tcW w:w="397" w:type="dxa"/>
            <w:vAlign w:val="center"/>
          </w:tcPr>
          <w:p w14:paraId="44B5DF75"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104A5A55"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0F7825A8"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0F49490B"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0983E884"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0B9EFC4B" w14:textId="77777777" w:rsidTr="00D16BC1">
        <w:trPr>
          <w:trHeight w:val="20"/>
          <w:jc w:val="center"/>
        </w:trPr>
        <w:tc>
          <w:tcPr>
            <w:tcW w:w="1247" w:type="dxa"/>
            <w:vMerge w:val="restart"/>
            <w:vAlign w:val="center"/>
          </w:tcPr>
          <w:p w14:paraId="3BBFFC3A" w14:textId="20897504" w:rsidR="00F16168" w:rsidRPr="008A5F3E" w:rsidRDefault="00F16168" w:rsidP="00F16168">
            <w:pPr>
              <w:tabs>
                <w:tab w:val="left" w:pos="-720"/>
              </w:tabs>
              <w:suppressAutoHyphens/>
              <w:snapToGrid w:val="0"/>
              <w:spacing w:line="264" w:lineRule="auto"/>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第</w:t>
            </w:r>
            <w:r w:rsidR="00DB3B02">
              <w:rPr>
                <w:rFonts w:ascii="Times New Roman" w:eastAsia="仿宋" w:hAnsi="Times New Roman" w:cs="Times New Roman" w:hint="eastAsia"/>
                <w:kern w:val="0"/>
                <w:sz w:val="18"/>
                <w:szCs w:val="18"/>
              </w:rPr>
              <w:t>十四</w:t>
            </w:r>
            <w:r w:rsidRPr="008A5F3E">
              <w:rPr>
                <w:rFonts w:ascii="Times New Roman" w:eastAsia="仿宋" w:hAnsi="Times New Roman" w:cs="Times New Roman"/>
                <w:kern w:val="0"/>
                <w:sz w:val="18"/>
                <w:szCs w:val="18"/>
              </w:rPr>
              <w:t>章非理想流动模型</w:t>
            </w:r>
          </w:p>
        </w:tc>
        <w:tc>
          <w:tcPr>
            <w:tcW w:w="2009" w:type="dxa"/>
            <w:vAlign w:val="center"/>
          </w:tcPr>
          <w:p w14:paraId="4F3C1722" w14:textId="33339D88" w:rsidR="00F16168" w:rsidRPr="008A5F3E" w:rsidRDefault="00F16168" w:rsidP="00F16168">
            <w:pPr>
              <w:tabs>
                <w:tab w:val="left" w:pos="-720"/>
              </w:tabs>
              <w:suppressAutoHyphens/>
              <w:snapToGrid w:val="0"/>
              <w:spacing w:line="264" w:lineRule="auto"/>
              <w:ind w:right="-108"/>
              <w:rPr>
                <w:rFonts w:ascii="Times New Roman" w:eastAsia="仿宋" w:hAnsi="Times New Roman" w:cs="Times New Roman"/>
                <w:kern w:val="0"/>
                <w:sz w:val="18"/>
                <w:szCs w:val="18"/>
              </w:rPr>
            </w:pPr>
            <w:r w:rsidRPr="008A5F3E">
              <w:rPr>
                <w:rFonts w:ascii="Times New Roman" w:eastAsia="仿宋" w:hAnsi="Times New Roman" w:cs="Times New Roman"/>
                <w:kern w:val="0"/>
                <w:sz w:val="18"/>
                <w:szCs w:val="18"/>
              </w:rPr>
              <w:t>1</w:t>
            </w:r>
            <w:r w:rsidR="00DB3B02">
              <w:rPr>
                <w:rFonts w:ascii="Times New Roman" w:eastAsia="仿宋" w:hAnsi="Times New Roman" w:cs="Times New Roman"/>
                <w:kern w:val="0"/>
                <w:sz w:val="18"/>
                <w:szCs w:val="18"/>
              </w:rPr>
              <w:t>4</w:t>
            </w:r>
            <w:r w:rsidRPr="008A5F3E">
              <w:rPr>
                <w:rFonts w:ascii="Times New Roman" w:eastAsia="仿宋" w:hAnsi="Times New Roman" w:cs="Times New Roman"/>
                <w:kern w:val="0"/>
                <w:sz w:val="18"/>
                <w:szCs w:val="18"/>
              </w:rPr>
              <w:t>.1</w:t>
            </w:r>
            <w:r w:rsidRPr="008A5F3E">
              <w:rPr>
                <w:rFonts w:ascii="Times New Roman" w:eastAsia="仿宋" w:hAnsi="Times New Roman" w:cs="Times New Roman"/>
                <w:kern w:val="0"/>
                <w:sz w:val="18"/>
                <w:szCs w:val="18"/>
              </w:rPr>
              <w:t>离散模型、多釜串联模型</w:t>
            </w:r>
          </w:p>
        </w:tc>
        <w:tc>
          <w:tcPr>
            <w:tcW w:w="3490" w:type="dxa"/>
            <w:vAlign w:val="center"/>
          </w:tcPr>
          <w:p w14:paraId="4F5059EE"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离散模型、多釜串联模型</w:t>
            </w:r>
          </w:p>
        </w:tc>
        <w:tc>
          <w:tcPr>
            <w:tcW w:w="397" w:type="dxa"/>
            <w:vAlign w:val="center"/>
          </w:tcPr>
          <w:p w14:paraId="5896CC7C"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2C2FA6C3"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3B1D4807"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D610F6E"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3F99D577"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r w:rsidR="00F16168" w:rsidRPr="008B1739" w14:paraId="4B74BC9E" w14:textId="77777777" w:rsidTr="00D16BC1">
        <w:trPr>
          <w:trHeight w:val="20"/>
          <w:jc w:val="center"/>
        </w:trPr>
        <w:tc>
          <w:tcPr>
            <w:tcW w:w="1247" w:type="dxa"/>
            <w:vMerge/>
            <w:vAlign w:val="center"/>
          </w:tcPr>
          <w:p w14:paraId="6D41765A" w14:textId="77777777" w:rsidR="00F16168" w:rsidRPr="008A5F3E" w:rsidRDefault="00F16168" w:rsidP="00F16168">
            <w:pPr>
              <w:rPr>
                <w:rFonts w:ascii="Times New Roman" w:eastAsia="仿宋" w:hAnsi="Times New Roman" w:cs="Times New Roman"/>
                <w:sz w:val="18"/>
                <w:szCs w:val="18"/>
                <w:lang w:val="x-none"/>
              </w:rPr>
            </w:pPr>
          </w:p>
        </w:tc>
        <w:tc>
          <w:tcPr>
            <w:tcW w:w="2009" w:type="dxa"/>
            <w:vAlign w:val="center"/>
          </w:tcPr>
          <w:p w14:paraId="036641E0" w14:textId="5579C0A5"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1</w:t>
            </w:r>
            <w:r w:rsidR="00DB3B02">
              <w:rPr>
                <w:rFonts w:ascii="Times New Roman" w:eastAsia="仿宋" w:hAnsi="Times New Roman" w:cs="Times New Roman"/>
                <w:sz w:val="18"/>
                <w:szCs w:val="18"/>
                <w:lang w:val="x-none"/>
              </w:rPr>
              <w:t>4</w:t>
            </w:r>
            <w:r w:rsidRPr="008A5F3E">
              <w:rPr>
                <w:rFonts w:ascii="Times New Roman" w:eastAsia="仿宋" w:hAnsi="Times New Roman" w:cs="Times New Roman"/>
                <w:sz w:val="18"/>
                <w:szCs w:val="18"/>
                <w:lang w:val="x-none"/>
              </w:rPr>
              <w:t>.2</w:t>
            </w:r>
            <w:r w:rsidRPr="008A5F3E">
              <w:rPr>
                <w:rFonts w:ascii="Times New Roman" w:eastAsia="仿宋" w:hAnsi="Times New Roman" w:cs="Times New Roman"/>
                <w:kern w:val="0"/>
                <w:sz w:val="18"/>
                <w:szCs w:val="18"/>
              </w:rPr>
              <w:t>返混扩散模型</w:t>
            </w:r>
          </w:p>
        </w:tc>
        <w:tc>
          <w:tcPr>
            <w:tcW w:w="3490" w:type="dxa"/>
            <w:vAlign w:val="center"/>
          </w:tcPr>
          <w:p w14:paraId="04F9E680"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kern w:val="0"/>
                <w:sz w:val="18"/>
                <w:szCs w:val="18"/>
              </w:rPr>
              <w:t>返混扩散模型</w:t>
            </w:r>
          </w:p>
        </w:tc>
        <w:tc>
          <w:tcPr>
            <w:tcW w:w="397" w:type="dxa"/>
            <w:vAlign w:val="center"/>
          </w:tcPr>
          <w:p w14:paraId="020C71DA"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t>2</w:t>
            </w:r>
          </w:p>
        </w:tc>
        <w:tc>
          <w:tcPr>
            <w:tcW w:w="1134" w:type="dxa"/>
            <w:vAlign w:val="center"/>
          </w:tcPr>
          <w:p w14:paraId="32787843"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A3"/>
            </w:r>
            <w:r w:rsidRPr="008A5F3E">
              <w:rPr>
                <w:rFonts w:ascii="Times New Roman" w:eastAsia="仿宋" w:hAnsi="Times New Roman" w:cs="Times New Roman"/>
                <w:sz w:val="18"/>
                <w:szCs w:val="18"/>
                <w:lang w:val="x-none"/>
              </w:rPr>
              <w:t>记忆</w:t>
            </w:r>
          </w:p>
          <w:p w14:paraId="52AA616E"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理解</w:t>
            </w:r>
          </w:p>
          <w:p w14:paraId="6D68A78D"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应用</w:t>
            </w:r>
          </w:p>
          <w:p w14:paraId="62F0D052" w14:textId="77777777" w:rsidR="00F16168" w:rsidRPr="008A5F3E" w:rsidRDefault="00F16168" w:rsidP="00F16168">
            <w:pPr>
              <w:rPr>
                <w:rFonts w:ascii="Times New Roman" w:eastAsia="仿宋" w:hAnsi="Times New Roman" w:cs="Times New Roman"/>
                <w:sz w:val="18"/>
                <w:szCs w:val="18"/>
                <w:lang w:val="x-none"/>
              </w:rPr>
            </w:pPr>
            <w:r w:rsidRPr="008A5F3E">
              <w:rPr>
                <w:rFonts w:ascii="Times New Roman" w:eastAsia="仿宋" w:hAnsi="Times New Roman" w:cs="Times New Roman"/>
                <w:sz w:val="18"/>
                <w:szCs w:val="18"/>
                <w:lang w:val="x-none"/>
              </w:rPr>
              <w:sym w:font="Wingdings 2" w:char="F052"/>
            </w:r>
            <w:r w:rsidRPr="008A5F3E">
              <w:rPr>
                <w:rFonts w:ascii="Times New Roman" w:eastAsia="仿宋" w:hAnsi="Times New Roman" w:cs="Times New Roman"/>
                <w:sz w:val="18"/>
                <w:szCs w:val="18"/>
                <w:lang w:val="x-none"/>
              </w:rPr>
              <w:t>综合分析</w:t>
            </w:r>
          </w:p>
        </w:tc>
      </w:tr>
    </w:tbl>
    <w:p w14:paraId="5874E9A4" w14:textId="77777777" w:rsidR="000F1964" w:rsidRPr="008B1739" w:rsidRDefault="00D8667E" w:rsidP="00AC5BFF">
      <w:pPr>
        <w:ind w:firstLineChars="200" w:firstLine="360"/>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t>注：在</w:t>
      </w:r>
      <w:r w:rsidRPr="008B1739">
        <w:rPr>
          <w:rFonts w:ascii="Times New Roman" w:eastAsia="仿宋" w:hAnsi="Times New Roman" w:cs="Times New Roman"/>
          <w:sz w:val="18"/>
          <w:szCs w:val="18"/>
          <w:lang w:val="x-none"/>
        </w:rPr>
        <w:t>“</w:t>
      </w:r>
      <w:proofErr w:type="spellStart"/>
      <w:r w:rsidR="005C0AEB" w:rsidRPr="008B1739">
        <w:rPr>
          <w:rFonts w:ascii="Times New Roman" w:eastAsia="仿宋" w:hAnsi="Times New Roman" w:cs="Times New Roman"/>
          <w:sz w:val="18"/>
          <w:szCs w:val="18"/>
          <w:lang w:val="x-none"/>
        </w:rPr>
        <w:t>学习</w:t>
      </w:r>
      <w:r w:rsidRPr="008B1739">
        <w:rPr>
          <w:rFonts w:ascii="Times New Roman" w:eastAsia="仿宋" w:hAnsi="Times New Roman" w:cs="Times New Roman"/>
          <w:sz w:val="18"/>
          <w:szCs w:val="18"/>
          <w:lang w:val="x-none"/>
        </w:rPr>
        <w:t>要求</w:t>
      </w:r>
      <w:proofErr w:type="spellEnd"/>
      <w:r w:rsidRPr="008B1739">
        <w:rPr>
          <w:rFonts w:ascii="Times New Roman" w:eastAsia="仿宋" w:hAnsi="Times New Roman" w:cs="Times New Roman"/>
          <w:sz w:val="18"/>
          <w:szCs w:val="18"/>
          <w:lang w:val="x-none"/>
        </w:rPr>
        <w:t>”</w:t>
      </w:r>
      <w:r w:rsidR="00784BB5" w:rsidRPr="008B1739">
        <w:rPr>
          <w:rFonts w:ascii="Times New Roman" w:eastAsia="仿宋" w:hAnsi="Times New Roman" w:cs="Times New Roman"/>
          <w:sz w:val="18"/>
          <w:szCs w:val="18"/>
          <w:lang w:val="x-none"/>
        </w:rPr>
        <w:t>一栏补充</w:t>
      </w:r>
      <w:r w:rsidR="00323C78" w:rsidRPr="008B1739">
        <w:rPr>
          <w:rFonts w:ascii="Times New Roman" w:eastAsia="仿宋" w:hAnsi="Times New Roman" w:cs="Times New Roman"/>
          <w:sz w:val="18"/>
          <w:szCs w:val="18"/>
          <w:lang w:val="x-none"/>
        </w:rPr>
        <w:t>选项</w:t>
      </w:r>
      <w:r w:rsidR="00784BB5" w:rsidRPr="008B1739">
        <w:rPr>
          <w:rFonts w:ascii="Times New Roman" w:eastAsia="仿宋" w:hAnsi="Times New Roman" w:cs="Times New Roman"/>
          <w:sz w:val="18"/>
          <w:szCs w:val="18"/>
          <w:lang w:val="x-none"/>
        </w:rPr>
        <w:t>，可以多选</w:t>
      </w:r>
      <w:r w:rsidRPr="008B1739">
        <w:rPr>
          <w:rFonts w:ascii="Times New Roman" w:eastAsia="仿宋" w:hAnsi="Times New Roman" w:cs="Times New Roman"/>
          <w:sz w:val="18"/>
          <w:szCs w:val="18"/>
          <w:lang w:val="x-none"/>
        </w:rPr>
        <w:t>，无要求</w:t>
      </w:r>
      <w:r w:rsidR="006E61EC" w:rsidRPr="008B1739">
        <w:rPr>
          <w:rFonts w:ascii="Times New Roman" w:eastAsia="仿宋" w:hAnsi="Times New Roman" w:cs="Times New Roman"/>
          <w:sz w:val="18"/>
          <w:szCs w:val="18"/>
          <w:lang w:val="x-none"/>
        </w:rPr>
        <w:t>可</w:t>
      </w:r>
      <w:r w:rsidRPr="008B1739">
        <w:rPr>
          <w:rFonts w:ascii="Times New Roman" w:eastAsia="仿宋" w:hAnsi="Times New Roman" w:cs="Times New Roman"/>
          <w:sz w:val="18"/>
          <w:szCs w:val="18"/>
          <w:lang w:val="x-none"/>
        </w:rPr>
        <w:t>不填</w:t>
      </w:r>
      <w:r w:rsidR="00323C78" w:rsidRPr="008B1739">
        <w:rPr>
          <w:rFonts w:ascii="Times New Roman" w:eastAsia="仿宋" w:hAnsi="Times New Roman" w:cs="Times New Roman"/>
          <w:sz w:val="18"/>
          <w:szCs w:val="18"/>
          <w:lang w:val="x-none"/>
        </w:rPr>
        <w:t>，也可自定要求</w:t>
      </w:r>
      <w:r w:rsidRPr="008B1739">
        <w:rPr>
          <w:rFonts w:ascii="Times New Roman" w:eastAsia="仿宋" w:hAnsi="Times New Roman" w:cs="Times New Roman"/>
          <w:sz w:val="18"/>
          <w:szCs w:val="18"/>
          <w:lang w:val="x-none"/>
        </w:rPr>
        <w:t>。</w:t>
      </w:r>
      <w:r w:rsidRPr="008B1739">
        <w:rPr>
          <w:rFonts w:ascii="Times New Roman" w:eastAsia="仿宋" w:hAnsi="Times New Roman" w:cs="Times New Roman"/>
          <w:b/>
          <w:sz w:val="18"/>
          <w:szCs w:val="18"/>
          <w:lang w:val="x-none"/>
        </w:rPr>
        <w:t>记忆，</w:t>
      </w:r>
      <w:r w:rsidRPr="008B1739">
        <w:rPr>
          <w:rFonts w:ascii="Times New Roman" w:eastAsia="仿宋" w:hAnsi="Times New Roman" w:cs="Times New Roman"/>
          <w:sz w:val="18"/>
          <w:szCs w:val="18"/>
          <w:lang w:val="x-none"/>
        </w:rPr>
        <w:t>指能从记忆库中找到相关的知识、概念、术语或材料与当前的信息进行比较、确认，能记住并能不加理解的列出、描述这些知识、概念、术语或材料；</w:t>
      </w:r>
      <w:r w:rsidRPr="008B1739">
        <w:rPr>
          <w:rFonts w:ascii="Times New Roman" w:eastAsia="仿宋" w:hAnsi="Times New Roman" w:cs="Times New Roman"/>
          <w:b/>
          <w:sz w:val="18"/>
          <w:szCs w:val="18"/>
          <w:lang w:val="x-none"/>
        </w:rPr>
        <w:t>理解，</w:t>
      </w:r>
      <w:r w:rsidR="00784BB5" w:rsidRPr="008B1739">
        <w:rPr>
          <w:rFonts w:ascii="Times New Roman" w:eastAsia="仿宋" w:hAnsi="Times New Roman" w:cs="Times New Roman"/>
          <w:sz w:val="18"/>
          <w:szCs w:val="18"/>
          <w:lang w:val="x-none"/>
        </w:rPr>
        <w:t>指</w:t>
      </w:r>
      <w:r w:rsidR="00A639D1" w:rsidRPr="008B1739">
        <w:rPr>
          <w:rFonts w:ascii="Times New Roman" w:eastAsia="仿宋" w:hAnsi="Times New Roman" w:cs="Times New Roman"/>
          <w:sz w:val="18"/>
          <w:szCs w:val="18"/>
          <w:lang w:val="x-none"/>
        </w:rPr>
        <w:t>能对所</w:t>
      </w:r>
      <w:r w:rsidRPr="008B1739">
        <w:rPr>
          <w:rFonts w:ascii="Times New Roman" w:eastAsia="仿宋" w:hAnsi="Times New Roman" w:cs="Times New Roman"/>
          <w:sz w:val="18"/>
          <w:szCs w:val="18"/>
          <w:lang w:val="x-none"/>
        </w:rPr>
        <w:t>学的内容作归纳、分类、解释</w:t>
      </w:r>
      <w:r w:rsidR="006E61EC" w:rsidRPr="008B1739">
        <w:rPr>
          <w:rFonts w:ascii="Times New Roman" w:eastAsia="仿宋" w:hAnsi="Times New Roman" w:cs="Times New Roman"/>
          <w:sz w:val="18"/>
          <w:szCs w:val="18"/>
          <w:lang w:val="x-none"/>
        </w:rPr>
        <w:t>、</w:t>
      </w:r>
      <w:r w:rsidRPr="008B1739">
        <w:rPr>
          <w:rFonts w:ascii="Times New Roman" w:eastAsia="仿宋" w:hAnsi="Times New Roman" w:cs="Times New Roman"/>
          <w:sz w:val="18"/>
          <w:szCs w:val="18"/>
          <w:lang w:val="x-none"/>
        </w:rPr>
        <w:t>总结、推断和一定程度的发挥；</w:t>
      </w:r>
      <w:r w:rsidRPr="008B1739">
        <w:rPr>
          <w:rFonts w:ascii="Times New Roman" w:eastAsia="仿宋" w:hAnsi="Times New Roman" w:cs="Times New Roman"/>
          <w:b/>
          <w:sz w:val="18"/>
          <w:szCs w:val="18"/>
          <w:lang w:val="x-none"/>
        </w:rPr>
        <w:t>应用，</w:t>
      </w:r>
      <w:r w:rsidRPr="008B1739">
        <w:rPr>
          <w:rFonts w:ascii="Times New Roman" w:eastAsia="仿宋" w:hAnsi="Times New Roman" w:cs="Times New Roman"/>
          <w:sz w:val="18"/>
          <w:szCs w:val="18"/>
          <w:lang w:val="x-none"/>
        </w:rPr>
        <w:t>指能选择正确的程序应用、实施所学到的内容，并能进行必要的计算或决断；</w:t>
      </w:r>
      <w:r w:rsidRPr="008B1739">
        <w:rPr>
          <w:rFonts w:ascii="Times New Roman" w:eastAsia="仿宋" w:hAnsi="Times New Roman" w:cs="Times New Roman"/>
          <w:b/>
          <w:sz w:val="18"/>
          <w:szCs w:val="18"/>
          <w:lang w:val="x-none"/>
        </w:rPr>
        <w:t>综合分析，</w:t>
      </w:r>
      <w:r w:rsidR="006E61EC" w:rsidRPr="008B1739">
        <w:rPr>
          <w:rFonts w:ascii="Times New Roman" w:eastAsia="仿宋" w:hAnsi="Times New Roman" w:cs="Times New Roman"/>
          <w:sz w:val="18"/>
          <w:szCs w:val="18"/>
          <w:lang w:val="x-none"/>
        </w:rPr>
        <w:t>指能将所学的内容分解并找出它们的相互关系和构成，</w:t>
      </w:r>
      <w:r w:rsidRPr="008B1739">
        <w:rPr>
          <w:rFonts w:ascii="Times New Roman" w:eastAsia="仿宋" w:hAnsi="Times New Roman" w:cs="Times New Roman"/>
          <w:sz w:val="18"/>
          <w:szCs w:val="18"/>
          <w:lang w:val="x-none"/>
        </w:rPr>
        <w:t>或能计划、创造、建造</w:t>
      </w:r>
      <w:r w:rsidR="003B38A8" w:rsidRPr="008B1739">
        <w:rPr>
          <w:rFonts w:ascii="Times New Roman" w:eastAsia="仿宋" w:hAnsi="Times New Roman" w:cs="Times New Roman"/>
          <w:sz w:val="18"/>
          <w:szCs w:val="18"/>
          <w:lang w:val="x-none"/>
        </w:rPr>
        <w:t>、</w:t>
      </w:r>
      <w:r w:rsidRPr="008B1739">
        <w:rPr>
          <w:rFonts w:ascii="Times New Roman" w:eastAsia="仿宋" w:hAnsi="Times New Roman" w:cs="Times New Roman"/>
          <w:sz w:val="18"/>
          <w:szCs w:val="18"/>
          <w:lang w:val="x-none"/>
        </w:rPr>
        <w:t>有改变的重构</w:t>
      </w:r>
      <w:r w:rsidR="006E61EC" w:rsidRPr="008B1739">
        <w:rPr>
          <w:rFonts w:ascii="Times New Roman" w:eastAsia="仿宋" w:hAnsi="Times New Roman" w:cs="Times New Roman"/>
          <w:sz w:val="18"/>
          <w:szCs w:val="18"/>
          <w:lang w:val="x-none"/>
        </w:rPr>
        <w:t>，</w:t>
      </w:r>
      <w:r w:rsidRPr="008B1739">
        <w:rPr>
          <w:rFonts w:ascii="Times New Roman" w:eastAsia="仿宋" w:hAnsi="Times New Roman" w:cs="Times New Roman"/>
          <w:sz w:val="18"/>
          <w:szCs w:val="18"/>
          <w:lang w:val="x-none"/>
        </w:rPr>
        <w:t>或能作评论、总结、估计、预测、评估、论证和答辩。</w:t>
      </w:r>
    </w:p>
    <w:p w14:paraId="1834162B" w14:textId="77777777" w:rsidR="008B1739" w:rsidRDefault="008B1739" w:rsidP="00D2634B">
      <w:pPr>
        <w:rPr>
          <w:rFonts w:ascii="Times New Roman" w:eastAsia="黑体" w:hAnsi="Times New Roman" w:cs="Times New Roman"/>
          <w:szCs w:val="21"/>
          <w:lang w:val="en-GB"/>
        </w:rPr>
      </w:pPr>
    </w:p>
    <w:p w14:paraId="21431E14" w14:textId="77777777" w:rsidR="008B1739" w:rsidRDefault="008B1739" w:rsidP="00D2634B">
      <w:pPr>
        <w:rPr>
          <w:rFonts w:ascii="Times New Roman" w:eastAsia="黑体" w:hAnsi="Times New Roman" w:cs="Times New Roman"/>
          <w:szCs w:val="21"/>
          <w:lang w:val="en-GB"/>
        </w:rPr>
      </w:pPr>
    </w:p>
    <w:p w14:paraId="26E5B06C" w14:textId="77777777" w:rsidR="00AC5BFF" w:rsidRPr="008B1739" w:rsidRDefault="00753477"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lastRenderedPageBreak/>
        <w:t>五</w:t>
      </w:r>
      <w:r w:rsidR="00AC5BFF" w:rsidRPr="008B1739">
        <w:rPr>
          <w:rFonts w:ascii="Times New Roman" w:eastAsia="黑体" w:hAnsi="Times New Roman" w:cs="Times New Roman"/>
          <w:szCs w:val="21"/>
          <w:lang w:val="en-GB"/>
        </w:rPr>
        <w:t>、教学方法</w:t>
      </w:r>
    </w:p>
    <w:p w14:paraId="54ADD9D4" w14:textId="77777777" w:rsidR="00F16168" w:rsidRPr="008B1739" w:rsidRDefault="00F16168" w:rsidP="00AC5BFF">
      <w:pPr>
        <w:ind w:firstLineChars="200" w:firstLine="420"/>
        <w:rPr>
          <w:rFonts w:ascii="Times New Roman" w:eastAsia="仿宋" w:hAnsi="Times New Roman" w:cs="Times New Roman"/>
          <w:szCs w:val="21"/>
        </w:rPr>
      </w:pPr>
      <w:r w:rsidRPr="008B1739">
        <w:rPr>
          <w:rFonts w:ascii="Times New Roman" w:eastAsia="仿宋" w:hAnsi="Times New Roman" w:cs="Times New Roman"/>
        </w:rPr>
        <w:t>本课程提倡学生广泛阅读参考书和参考文献，实行课堂讲授、自学与课堂讨论相结合的教学方法，达到教师精讲、学生宽学多练的学习目的。</w:t>
      </w:r>
    </w:p>
    <w:p w14:paraId="45C1D7E1" w14:textId="77777777" w:rsidR="00BF1635" w:rsidRDefault="00BF1635" w:rsidP="00F16168">
      <w:pPr>
        <w:rPr>
          <w:rFonts w:ascii="Times New Roman" w:eastAsia="黑体" w:hAnsi="Times New Roman" w:cs="Times New Roman"/>
          <w:szCs w:val="21"/>
          <w:lang w:val="en-GB"/>
        </w:rPr>
      </w:pPr>
    </w:p>
    <w:p w14:paraId="2C8A7581" w14:textId="21C60BDD" w:rsidR="00F16168" w:rsidRDefault="00753477" w:rsidP="00F16168">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六</w:t>
      </w:r>
      <w:r w:rsidR="00AC5BFF" w:rsidRPr="008B1739">
        <w:rPr>
          <w:rFonts w:ascii="Times New Roman" w:eastAsia="黑体" w:hAnsi="Times New Roman" w:cs="Times New Roman"/>
          <w:szCs w:val="21"/>
          <w:lang w:val="en-GB"/>
        </w:rPr>
        <w:t>、考核方式</w:t>
      </w:r>
    </w:p>
    <w:tbl>
      <w:tblPr>
        <w:tblStyle w:val="TableGrid"/>
        <w:tblW w:w="0" w:type="auto"/>
        <w:tblLook w:val="04A0" w:firstRow="1" w:lastRow="0" w:firstColumn="1" w:lastColumn="0" w:noHBand="0" w:noVBand="1"/>
      </w:tblPr>
      <w:tblGrid>
        <w:gridCol w:w="4148"/>
        <w:gridCol w:w="4148"/>
      </w:tblGrid>
      <w:tr w:rsidR="00154DC0" w14:paraId="19FC5AA0" w14:textId="77777777" w:rsidTr="00154DC0">
        <w:tc>
          <w:tcPr>
            <w:tcW w:w="4148" w:type="dxa"/>
          </w:tcPr>
          <w:p w14:paraId="5FF04B88" w14:textId="440A9B85" w:rsidR="00154DC0" w:rsidRPr="00154DC0" w:rsidRDefault="00154DC0" w:rsidP="00154DC0">
            <w:pPr>
              <w:jc w:val="center"/>
              <w:rPr>
                <w:rFonts w:ascii="Times New Roman" w:eastAsia="黑体" w:hAnsi="Times New Roman" w:cs="Times New Roman"/>
                <w:szCs w:val="21"/>
                <w:lang w:val="en-GB"/>
              </w:rPr>
            </w:pPr>
            <w:proofErr w:type="gramStart"/>
            <w:r w:rsidRPr="00154DC0">
              <w:rPr>
                <w:rFonts w:ascii="Times New Roman" w:eastAsia="黑体" w:hAnsi="Times New Roman" w:cs="Times New Roman" w:hint="eastAsia"/>
                <w:szCs w:val="21"/>
                <w:lang w:val="en-GB"/>
              </w:rPr>
              <w:t>是否排考</w:t>
            </w:r>
            <w:proofErr w:type="gramEnd"/>
          </w:p>
        </w:tc>
        <w:tc>
          <w:tcPr>
            <w:tcW w:w="4148" w:type="dxa"/>
          </w:tcPr>
          <w:p w14:paraId="208E9BD1" w14:textId="7FC06AE6" w:rsidR="00154DC0" w:rsidRDefault="00154DC0" w:rsidP="00154DC0">
            <w:pPr>
              <w:jc w:val="center"/>
              <w:rPr>
                <w:rFonts w:ascii="Times New Roman" w:eastAsia="黑体" w:hAnsi="Times New Roman" w:cs="Times New Roman"/>
                <w:szCs w:val="21"/>
                <w:lang w:val="en-GB"/>
              </w:rPr>
            </w:pPr>
            <w:r>
              <w:rPr>
                <w:rFonts w:ascii="Times New Roman" w:eastAsia="黑体" w:hAnsi="Times New Roman" w:cs="Times New Roman" w:hint="eastAsia"/>
                <w:szCs w:val="21"/>
                <w:lang w:val="en-GB"/>
              </w:rPr>
              <w:t>是</w:t>
            </w:r>
          </w:p>
        </w:tc>
      </w:tr>
      <w:tr w:rsidR="00154DC0" w14:paraId="70AE5A71" w14:textId="77777777" w:rsidTr="00154DC0">
        <w:tc>
          <w:tcPr>
            <w:tcW w:w="4148" w:type="dxa"/>
          </w:tcPr>
          <w:p w14:paraId="012D5A5C" w14:textId="5501F3DA" w:rsidR="00154DC0" w:rsidRPr="00154DC0" w:rsidRDefault="00154DC0" w:rsidP="00154DC0">
            <w:pPr>
              <w:jc w:val="center"/>
              <w:rPr>
                <w:rFonts w:ascii="Times New Roman" w:eastAsia="黑体" w:hAnsi="Times New Roman" w:cs="Times New Roman"/>
                <w:szCs w:val="21"/>
                <w:lang w:val="en-GB"/>
              </w:rPr>
            </w:pPr>
            <w:r w:rsidRPr="00154DC0">
              <w:rPr>
                <w:rFonts w:ascii="Times New Roman" w:eastAsia="黑体" w:hAnsi="Times New Roman" w:cs="Times New Roman" w:hint="eastAsia"/>
                <w:szCs w:val="21"/>
                <w:lang w:val="en-GB"/>
              </w:rPr>
              <w:t>考核形式</w:t>
            </w:r>
          </w:p>
        </w:tc>
        <w:tc>
          <w:tcPr>
            <w:tcW w:w="4148" w:type="dxa"/>
          </w:tcPr>
          <w:p w14:paraId="43F031AC" w14:textId="54A3E15B" w:rsidR="00154DC0" w:rsidRDefault="00154DC0" w:rsidP="00154DC0">
            <w:pPr>
              <w:jc w:val="center"/>
              <w:rPr>
                <w:rFonts w:ascii="Times New Roman" w:eastAsia="黑体" w:hAnsi="Times New Roman" w:cs="Times New Roman"/>
                <w:szCs w:val="21"/>
                <w:lang w:val="en-GB"/>
              </w:rPr>
            </w:pPr>
            <w:r>
              <w:rPr>
                <w:rFonts w:ascii="Times New Roman" w:eastAsia="黑体" w:hAnsi="Times New Roman" w:cs="Times New Roman" w:hint="eastAsia"/>
                <w:szCs w:val="21"/>
                <w:lang w:val="en-GB"/>
              </w:rPr>
              <w:t>笔试（开卷）</w:t>
            </w:r>
          </w:p>
        </w:tc>
      </w:tr>
      <w:tr w:rsidR="00154DC0" w14:paraId="77606C57" w14:textId="77777777" w:rsidTr="00154DC0">
        <w:tc>
          <w:tcPr>
            <w:tcW w:w="4148" w:type="dxa"/>
          </w:tcPr>
          <w:p w14:paraId="6BD086E0" w14:textId="0F0D7C8E" w:rsidR="00154DC0" w:rsidRPr="00154DC0" w:rsidRDefault="00154DC0" w:rsidP="00154DC0">
            <w:pPr>
              <w:jc w:val="center"/>
              <w:rPr>
                <w:rFonts w:ascii="Times New Roman" w:eastAsia="黑体" w:hAnsi="Times New Roman" w:cs="Times New Roman"/>
                <w:szCs w:val="21"/>
                <w:lang w:val="en-GB"/>
              </w:rPr>
            </w:pPr>
            <w:r w:rsidRPr="00154DC0">
              <w:rPr>
                <w:rFonts w:ascii="Times New Roman" w:eastAsia="黑体" w:hAnsi="Times New Roman" w:cs="Times New Roman" w:hint="eastAsia"/>
                <w:szCs w:val="21"/>
                <w:lang w:val="en-GB"/>
              </w:rPr>
              <w:t>成绩评定方式</w:t>
            </w:r>
          </w:p>
        </w:tc>
        <w:tc>
          <w:tcPr>
            <w:tcW w:w="4148" w:type="dxa"/>
          </w:tcPr>
          <w:p w14:paraId="39D339E2" w14:textId="18337593" w:rsidR="00154DC0" w:rsidRDefault="00154DC0" w:rsidP="00154DC0">
            <w:pPr>
              <w:jc w:val="center"/>
              <w:rPr>
                <w:rFonts w:ascii="Times New Roman" w:eastAsia="黑体" w:hAnsi="Times New Roman" w:cs="Times New Roman"/>
                <w:szCs w:val="21"/>
                <w:lang w:val="en-GB"/>
              </w:rPr>
            </w:pPr>
            <w:r>
              <w:rPr>
                <w:rFonts w:ascii="Times New Roman" w:eastAsia="黑体" w:hAnsi="Times New Roman" w:cs="Times New Roman" w:hint="eastAsia"/>
                <w:szCs w:val="21"/>
                <w:lang w:val="en-GB"/>
              </w:rPr>
              <w:t>百分制</w:t>
            </w:r>
          </w:p>
        </w:tc>
      </w:tr>
      <w:tr w:rsidR="00154DC0" w14:paraId="7C71E26C" w14:textId="77777777" w:rsidTr="00154DC0">
        <w:tc>
          <w:tcPr>
            <w:tcW w:w="4148" w:type="dxa"/>
          </w:tcPr>
          <w:p w14:paraId="49292C42" w14:textId="718426E2" w:rsidR="00154DC0" w:rsidRPr="00154DC0" w:rsidRDefault="00154DC0" w:rsidP="00154DC0">
            <w:pPr>
              <w:jc w:val="center"/>
              <w:rPr>
                <w:rFonts w:ascii="Times New Roman" w:eastAsia="黑体" w:hAnsi="Times New Roman" w:cs="Times New Roman"/>
                <w:szCs w:val="21"/>
                <w:lang w:val="en-GB"/>
              </w:rPr>
            </w:pPr>
            <w:r w:rsidRPr="00154DC0">
              <w:rPr>
                <w:rFonts w:ascii="Times New Roman" w:eastAsia="黑体" w:hAnsi="Times New Roman" w:cs="Times New Roman" w:hint="eastAsia"/>
                <w:szCs w:val="21"/>
                <w:lang w:val="en-GB"/>
              </w:rPr>
              <w:t>过程成绩</w:t>
            </w:r>
            <w:r w:rsidRPr="00154DC0">
              <w:rPr>
                <w:rFonts w:ascii="Times New Roman" w:eastAsia="黑体" w:hAnsi="Times New Roman" w:cs="Times New Roman" w:hint="eastAsia"/>
                <w:szCs w:val="21"/>
                <w:lang w:val="en-GB"/>
              </w:rPr>
              <w:t>/%</w:t>
            </w:r>
          </w:p>
        </w:tc>
        <w:tc>
          <w:tcPr>
            <w:tcW w:w="4148" w:type="dxa"/>
          </w:tcPr>
          <w:p w14:paraId="4B93B41F" w14:textId="1DA36F40" w:rsidR="00154DC0" w:rsidRDefault="00154DC0" w:rsidP="00154DC0">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40</w:t>
            </w:r>
          </w:p>
        </w:tc>
      </w:tr>
      <w:tr w:rsidR="00154DC0" w14:paraId="06950928" w14:textId="77777777" w:rsidTr="00154DC0">
        <w:tc>
          <w:tcPr>
            <w:tcW w:w="4148" w:type="dxa"/>
          </w:tcPr>
          <w:p w14:paraId="38084F48" w14:textId="7F566C4D" w:rsidR="00154DC0" w:rsidRPr="00154DC0" w:rsidRDefault="00154DC0" w:rsidP="00154DC0">
            <w:pPr>
              <w:jc w:val="center"/>
              <w:rPr>
                <w:rFonts w:ascii="Times New Roman" w:eastAsia="黑体" w:hAnsi="Times New Roman" w:cs="Times New Roman"/>
                <w:szCs w:val="21"/>
                <w:lang w:val="en-GB"/>
              </w:rPr>
            </w:pPr>
            <w:r w:rsidRPr="00154DC0">
              <w:rPr>
                <w:rFonts w:ascii="Times New Roman" w:eastAsia="黑体" w:hAnsi="Times New Roman" w:cs="Times New Roman" w:hint="eastAsia"/>
                <w:szCs w:val="21"/>
                <w:lang w:val="en-GB"/>
              </w:rPr>
              <w:t>实验成绩</w:t>
            </w:r>
            <w:r w:rsidRPr="00154DC0">
              <w:rPr>
                <w:rFonts w:ascii="Times New Roman" w:eastAsia="黑体" w:hAnsi="Times New Roman" w:cs="Times New Roman" w:hint="eastAsia"/>
                <w:szCs w:val="21"/>
                <w:lang w:val="en-GB"/>
              </w:rPr>
              <w:t>/%</w:t>
            </w:r>
          </w:p>
        </w:tc>
        <w:tc>
          <w:tcPr>
            <w:tcW w:w="4148" w:type="dxa"/>
          </w:tcPr>
          <w:p w14:paraId="31D65559" w14:textId="21EFB182" w:rsidR="00154DC0" w:rsidRDefault="00154DC0" w:rsidP="00154DC0">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0</w:t>
            </w:r>
          </w:p>
        </w:tc>
      </w:tr>
      <w:tr w:rsidR="00154DC0" w14:paraId="42DF6BC3" w14:textId="77777777" w:rsidTr="00154DC0">
        <w:tc>
          <w:tcPr>
            <w:tcW w:w="4148" w:type="dxa"/>
          </w:tcPr>
          <w:p w14:paraId="1E8D047F" w14:textId="13DA67DA" w:rsidR="00154DC0" w:rsidRPr="00154DC0" w:rsidRDefault="00154DC0" w:rsidP="00154DC0">
            <w:pPr>
              <w:jc w:val="center"/>
              <w:rPr>
                <w:rFonts w:ascii="Times New Roman" w:eastAsia="黑体" w:hAnsi="Times New Roman" w:cs="Times New Roman"/>
                <w:szCs w:val="21"/>
                <w:lang w:val="en-GB"/>
              </w:rPr>
            </w:pPr>
            <w:proofErr w:type="gramStart"/>
            <w:r w:rsidRPr="00154DC0">
              <w:rPr>
                <w:rFonts w:ascii="Times New Roman" w:eastAsia="黑体" w:hAnsi="Times New Roman" w:cs="Times New Roman" w:hint="eastAsia"/>
                <w:szCs w:val="21"/>
                <w:lang w:val="en-GB"/>
              </w:rPr>
              <w:t>结课考试</w:t>
            </w:r>
            <w:proofErr w:type="gramEnd"/>
            <w:r w:rsidRPr="00154DC0">
              <w:rPr>
                <w:rFonts w:ascii="Times New Roman" w:eastAsia="黑体" w:hAnsi="Times New Roman" w:cs="Times New Roman" w:hint="eastAsia"/>
                <w:szCs w:val="21"/>
                <w:lang w:val="en-GB"/>
              </w:rPr>
              <w:t>成绩</w:t>
            </w:r>
            <w:r w:rsidRPr="00154DC0">
              <w:rPr>
                <w:rFonts w:ascii="Times New Roman" w:eastAsia="黑体" w:hAnsi="Times New Roman" w:cs="Times New Roman" w:hint="eastAsia"/>
                <w:szCs w:val="21"/>
                <w:lang w:val="en-GB"/>
              </w:rPr>
              <w:t>/%</w:t>
            </w:r>
          </w:p>
        </w:tc>
        <w:tc>
          <w:tcPr>
            <w:tcW w:w="4148" w:type="dxa"/>
          </w:tcPr>
          <w:p w14:paraId="22F2421F" w14:textId="6ACCE90C" w:rsidR="00154DC0" w:rsidRDefault="00154DC0" w:rsidP="00154DC0">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60</w:t>
            </w:r>
          </w:p>
        </w:tc>
      </w:tr>
    </w:tbl>
    <w:p w14:paraId="182D379B" w14:textId="77777777" w:rsidR="00154DC0" w:rsidRPr="008B1739" w:rsidRDefault="00154DC0" w:rsidP="00F16168">
      <w:pPr>
        <w:rPr>
          <w:rFonts w:ascii="Times New Roman" w:eastAsia="黑体" w:hAnsi="Times New Roman" w:cs="Times New Roman"/>
          <w:szCs w:val="21"/>
          <w:lang w:val="en-GB"/>
        </w:rPr>
      </w:pPr>
    </w:p>
    <w:p w14:paraId="5941CAB1" w14:textId="77777777" w:rsidR="00AC5BFF" w:rsidRPr="008B1739" w:rsidRDefault="00753477"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七</w:t>
      </w:r>
      <w:r w:rsidR="00AC5BFF" w:rsidRPr="008B1739">
        <w:rPr>
          <w:rFonts w:ascii="Times New Roman" w:eastAsia="黑体" w:hAnsi="Times New Roman" w:cs="Times New Roman"/>
          <w:szCs w:val="21"/>
          <w:lang w:val="en-GB"/>
        </w:rPr>
        <w:t>、教材与参考书</w:t>
      </w:r>
    </w:p>
    <w:p w14:paraId="4C09CC08" w14:textId="77777777" w:rsidR="00AC5BFF" w:rsidRDefault="00AC5BFF" w:rsidP="00AC5BFF">
      <w:pPr>
        <w:ind w:firstLineChars="200" w:firstLine="422"/>
        <w:rPr>
          <w:rFonts w:ascii="Times New Roman" w:eastAsia="仿宋" w:hAnsi="Times New Roman" w:cs="Times New Roman"/>
          <w:b/>
          <w:szCs w:val="21"/>
        </w:rPr>
      </w:pPr>
      <w:r w:rsidRPr="008B1739">
        <w:rPr>
          <w:rFonts w:ascii="Times New Roman" w:eastAsia="仿宋" w:hAnsi="Times New Roman" w:cs="Times New Roman"/>
          <w:b/>
          <w:szCs w:val="21"/>
        </w:rPr>
        <w:t>（一）教材</w:t>
      </w:r>
    </w:p>
    <w:p w14:paraId="77EEAD33" w14:textId="01B42E4B" w:rsidR="00132799" w:rsidRPr="008B1739" w:rsidRDefault="00132799" w:rsidP="00AC5BFF">
      <w:pPr>
        <w:ind w:firstLineChars="200" w:firstLine="420"/>
        <w:rPr>
          <w:rFonts w:ascii="Times New Roman" w:eastAsia="仿宋" w:hAnsi="Times New Roman" w:cs="Times New Roman"/>
          <w:b/>
          <w:szCs w:val="21"/>
        </w:rPr>
      </w:pPr>
      <w:r w:rsidRPr="008B1739">
        <w:rPr>
          <w:rFonts w:ascii="Times New Roman" w:eastAsia="仿宋" w:hAnsi="Times New Roman" w:cs="Times New Roman"/>
          <w:szCs w:val="21"/>
        </w:rPr>
        <w:t>《</w:t>
      </w:r>
      <w:r w:rsidRPr="008B1739">
        <w:rPr>
          <w:rFonts w:ascii="Times New Roman" w:eastAsia="仿宋" w:hAnsi="Times New Roman" w:cs="Times New Roman"/>
          <w:szCs w:val="21"/>
        </w:rPr>
        <w:t>Elements of Chemical Reaction Engineering</w:t>
      </w:r>
      <w:r w:rsidRPr="008B1739">
        <w:rPr>
          <w:rFonts w:ascii="Times New Roman" w:eastAsia="仿宋" w:hAnsi="Times New Roman" w:cs="Times New Roman"/>
          <w:szCs w:val="21"/>
        </w:rPr>
        <w:t>》</w:t>
      </w:r>
      <w:r w:rsidRPr="008B1739">
        <w:rPr>
          <w:rFonts w:ascii="Times New Roman" w:eastAsia="仿宋" w:hAnsi="Times New Roman" w:cs="Times New Roman"/>
          <w:szCs w:val="21"/>
        </w:rPr>
        <w:t xml:space="preserve">, </w:t>
      </w:r>
      <w:r>
        <w:rPr>
          <w:rFonts w:ascii="Times New Roman" w:eastAsia="仿宋" w:hAnsi="Times New Roman" w:cs="Times New Roman"/>
          <w:szCs w:val="21"/>
        </w:rPr>
        <w:t>6</w:t>
      </w:r>
      <w:r w:rsidR="00611C48">
        <w:rPr>
          <w:rFonts w:ascii="Times New Roman" w:eastAsia="仿宋" w:hAnsi="Times New Roman" w:cs="Times New Roman" w:hint="eastAsia"/>
          <w:szCs w:val="21"/>
          <w:vertAlign w:val="superscript"/>
        </w:rPr>
        <w:t>th</w:t>
      </w:r>
      <w:r w:rsidRPr="008B1739">
        <w:rPr>
          <w:rFonts w:ascii="Times New Roman" w:eastAsia="仿宋" w:hAnsi="Times New Roman" w:cs="Times New Roman"/>
          <w:szCs w:val="21"/>
        </w:rPr>
        <w:t xml:space="preserve"> , H. Scott Fogler</w:t>
      </w:r>
      <w:r w:rsidRPr="008B1739">
        <w:rPr>
          <w:rFonts w:ascii="Times New Roman" w:eastAsia="仿宋" w:hAnsi="Times New Roman" w:cs="Times New Roman"/>
          <w:szCs w:val="21"/>
        </w:rPr>
        <w:t>，</w:t>
      </w:r>
      <w:proofErr w:type="spellStart"/>
      <w:r w:rsidRPr="008B1739">
        <w:rPr>
          <w:rFonts w:ascii="Times New Roman" w:eastAsia="仿宋" w:hAnsi="Times New Roman" w:cs="Times New Roman"/>
          <w:szCs w:val="21"/>
        </w:rPr>
        <w:t>Pre</w:t>
      </w:r>
      <w:r>
        <w:rPr>
          <w:rFonts w:ascii="Times New Roman" w:eastAsia="仿宋" w:hAnsi="Times New Roman" w:cs="Times New Roman" w:hint="eastAsia"/>
          <w:szCs w:val="21"/>
        </w:rPr>
        <w:t>n</w:t>
      </w:r>
      <w:r w:rsidRPr="008B1739">
        <w:rPr>
          <w:rFonts w:ascii="Times New Roman" w:eastAsia="仿宋" w:hAnsi="Times New Roman" w:cs="Times New Roman"/>
          <w:szCs w:val="21"/>
        </w:rPr>
        <w:t>tince</w:t>
      </w:r>
      <w:proofErr w:type="spellEnd"/>
      <w:r w:rsidRPr="008B1739">
        <w:rPr>
          <w:rFonts w:ascii="Times New Roman" w:eastAsia="仿宋" w:hAnsi="Times New Roman" w:cs="Times New Roman"/>
          <w:szCs w:val="21"/>
        </w:rPr>
        <w:t xml:space="preserve"> H</w:t>
      </w:r>
      <w:r>
        <w:rPr>
          <w:rFonts w:ascii="Times New Roman" w:eastAsia="仿宋" w:hAnsi="Times New Roman" w:cs="Times New Roman"/>
          <w:szCs w:val="21"/>
        </w:rPr>
        <w:t>all</w:t>
      </w:r>
      <w:r w:rsidRPr="008B1739">
        <w:rPr>
          <w:rFonts w:ascii="Times New Roman" w:eastAsia="仿宋" w:hAnsi="Times New Roman" w:cs="Times New Roman"/>
          <w:szCs w:val="21"/>
        </w:rPr>
        <w:t>，</w:t>
      </w:r>
      <w:r>
        <w:rPr>
          <w:rFonts w:ascii="Times New Roman" w:eastAsia="仿宋" w:hAnsi="Times New Roman" w:cs="Times New Roman"/>
          <w:szCs w:val="21"/>
        </w:rPr>
        <w:t>2020, ISBN: 9780135486221</w:t>
      </w:r>
      <w:r>
        <w:rPr>
          <w:rFonts w:ascii="Times New Roman" w:eastAsia="仿宋" w:hAnsi="Times New Roman" w:cs="Times New Roman" w:hint="eastAsia"/>
          <w:szCs w:val="21"/>
        </w:rPr>
        <w:t>.</w:t>
      </w:r>
    </w:p>
    <w:p w14:paraId="26FD28B5" w14:textId="77777777" w:rsidR="00AC5BFF" w:rsidRPr="008B1739" w:rsidRDefault="00AC5BFF" w:rsidP="00AC5BFF">
      <w:pPr>
        <w:ind w:firstLineChars="200" w:firstLine="422"/>
        <w:rPr>
          <w:rFonts w:ascii="Times New Roman" w:eastAsia="仿宋" w:hAnsi="Times New Roman" w:cs="Times New Roman"/>
          <w:b/>
          <w:szCs w:val="21"/>
        </w:rPr>
      </w:pPr>
      <w:r w:rsidRPr="008B1739">
        <w:rPr>
          <w:rFonts w:ascii="Times New Roman" w:eastAsia="仿宋" w:hAnsi="Times New Roman" w:cs="Times New Roman"/>
          <w:b/>
          <w:szCs w:val="21"/>
        </w:rPr>
        <w:t>（二）参考书目或文献</w:t>
      </w:r>
    </w:p>
    <w:p w14:paraId="1FF35031" w14:textId="6E8ED9C8" w:rsidR="00922E0C" w:rsidRPr="008B1739" w:rsidRDefault="007B1AA3" w:rsidP="00132799">
      <w:pPr>
        <w:ind w:firstLineChars="200" w:firstLine="420"/>
        <w:rPr>
          <w:rFonts w:ascii="Times New Roman" w:eastAsia="仿宋" w:hAnsi="Times New Roman" w:cs="Times New Roman"/>
          <w:szCs w:val="21"/>
        </w:rPr>
      </w:pPr>
      <w:r w:rsidRPr="008B1739">
        <w:rPr>
          <w:rFonts w:ascii="Times New Roman" w:eastAsia="仿宋" w:hAnsi="Times New Roman" w:cs="Times New Roman"/>
          <w:szCs w:val="21"/>
        </w:rPr>
        <w:t>1.</w:t>
      </w:r>
      <w:r w:rsidR="00132799" w:rsidRPr="00132799">
        <w:rPr>
          <w:rFonts w:ascii="Times New Roman" w:eastAsia="仿宋" w:hAnsi="Times New Roman" w:cs="Times New Roman"/>
          <w:szCs w:val="21"/>
        </w:rPr>
        <w:t xml:space="preserve"> </w:t>
      </w:r>
      <w:r w:rsidR="00132799" w:rsidRPr="008B1739">
        <w:rPr>
          <w:rFonts w:ascii="Times New Roman" w:eastAsia="仿宋" w:hAnsi="Times New Roman" w:cs="Times New Roman"/>
          <w:szCs w:val="21"/>
        </w:rPr>
        <w:t>《化学反应工程》，第</w:t>
      </w:r>
      <w:r w:rsidR="00132799">
        <w:rPr>
          <w:rFonts w:ascii="Times New Roman" w:eastAsia="仿宋" w:hAnsi="Times New Roman" w:cs="Times New Roman" w:hint="eastAsia"/>
          <w:szCs w:val="21"/>
        </w:rPr>
        <w:t>三</w:t>
      </w:r>
      <w:r w:rsidR="00132799" w:rsidRPr="008B1739">
        <w:rPr>
          <w:rFonts w:ascii="Times New Roman" w:eastAsia="仿宋" w:hAnsi="Times New Roman" w:cs="Times New Roman"/>
          <w:szCs w:val="21"/>
        </w:rPr>
        <w:t>版，</w:t>
      </w:r>
      <w:r w:rsidR="00132799" w:rsidRPr="008B1739">
        <w:rPr>
          <w:rFonts w:ascii="Times New Roman" w:eastAsia="仿宋" w:hAnsi="Times New Roman" w:cs="Times New Roman"/>
          <w:szCs w:val="21"/>
        </w:rPr>
        <w:t>H. Scott Fogler</w:t>
      </w:r>
      <w:r w:rsidR="00132799" w:rsidRPr="008B1739">
        <w:rPr>
          <w:rFonts w:ascii="Times New Roman" w:eastAsia="仿宋" w:hAnsi="Times New Roman" w:cs="Times New Roman"/>
          <w:szCs w:val="21"/>
        </w:rPr>
        <w:t>著，李术元、朱建华译，化学工业出版社，</w:t>
      </w:r>
      <w:r w:rsidR="00132799" w:rsidRPr="008B1739">
        <w:rPr>
          <w:rFonts w:ascii="Times New Roman" w:eastAsia="仿宋" w:hAnsi="Times New Roman" w:cs="Times New Roman"/>
          <w:szCs w:val="21"/>
        </w:rPr>
        <w:t>200</w:t>
      </w:r>
      <w:r w:rsidR="00132799">
        <w:rPr>
          <w:rFonts w:ascii="Times New Roman" w:eastAsia="仿宋" w:hAnsi="Times New Roman" w:cs="Times New Roman"/>
          <w:szCs w:val="21"/>
        </w:rPr>
        <w:t>5</w:t>
      </w:r>
      <w:r w:rsidR="00132799" w:rsidRPr="008B1739">
        <w:rPr>
          <w:rFonts w:ascii="Times New Roman" w:eastAsia="仿宋" w:hAnsi="Times New Roman" w:cs="Times New Roman"/>
          <w:szCs w:val="21"/>
        </w:rPr>
        <w:t>，</w:t>
      </w:r>
      <w:r w:rsidR="00132799" w:rsidRPr="008B1739">
        <w:rPr>
          <w:rFonts w:ascii="Times New Roman" w:eastAsia="仿宋" w:hAnsi="Times New Roman" w:cs="Times New Roman"/>
          <w:szCs w:val="21"/>
        </w:rPr>
        <w:t>ISBN</w:t>
      </w:r>
      <w:r w:rsidR="00132799" w:rsidRPr="008B1739">
        <w:rPr>
          <w:rFonts w:ascii="Times New Roman" w:eastAsia="仿宋" w:hAnsi="Times New Roman" w:cs="Times New Roman"/>
          <w:szCs w:val="21"/>
        </w:rPr>
        <w:t>：</w:t>
      </w:r>
      <w:r w:rsidR="00132799" w:rsidRPr="008B1739">
        <w:rPr>
          <w:rFonts w:ascii="Times New Roman" w:eastAsia="仿宋" w:hAnsi="Times New Roman" w:cs="Times New Roman"/>
          <w:szCs w:val="21"/>
        </w:rPr>
        <w:t>7-5025-5979-5</w:t>
      </w:r>
      <w:r w:rsidR="00132799" w:rsidRPr="008B1739">
        <w:rPr>
          <w:rFonts w:ascii="Times New Roman" w:eastAsia="仿宋" w:hAnsi="Times New Roman" w:cs="Times New Roman"/>
          <w:szCs w:val="21"/>
        </w:rPr>
        <w:t>。</w:t>
      </w:r>
    </w:p>
    <w:p w14:paraId="42D756CC" w14:textId="796F23D0" w:rsidR="007B1AA3" w:rsidRPr="008B1739" w:rsidRDefault="00922E0C" w:rsidP="007B1AA3">
      <w:pPr>
        <w:snapToGrid w:val="0"/>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szCs w:val="21"/>
        </w:rPr>
        <w:t>2.</w:t>
      </w:r>
      <w:r>
        <w:rPr>
          <w:rFonts w:ascii="Times New Roman" w:eastAsia="仿宋" w:hAnsi="Times New Roman" w:cs="Times New Roman" w:hint="eastAsia"/>
          <w:szCs w:val="21"/>
        </w:rPr>
        <w:t>《</w:t>
      </w:r>
      <w:r w:rsidRPr="00922E0C">
        <w:rPr>
          <w:rFonts w:ascii="Times New Roman" w:eastAsia="仿宋" w:hAnsi="Times New Roman" w:cs="Times New Roman"/>
          <w:szCs w:val="21"/>
        </w:rPr>
        <w:t>Heterogeneous Catalysts: Advanced Design, Characterization and Applications</w:t>
      </w:r>
      <w:r>
        <w:rPr>
          <w:rFonts w:ascii="Times New Roman" w:eastAsia="仿宋" w:hAnsi="Times New Roman" w:cs="Times New Roman" w:hint="eastAsia"/>
          <w:szCs w:val="21"/>
        </w:rPr>
        <w:t>》</w:t>
      </w:r>
      <w:r w:rsidRPr="00922E0C">
        <w:rPr>
          <w:rFonts w:ascii="Times New Roman" w:eastAsia="仿宋" w:hAnsi="Times New Roman" w:cs="Times New Roman"/>
          <w:szCs w:val="21"/>
        </w:rPr>
        <w:t xml:space="preserve">, First Edition., </w:t>
      </w:r>
      <w:r>
        <w:rPr>
          <w:rFonts w:ascii="Times New Roman" w:eastAsia="仿宋" w:hAnsi="Times New Roman" w:cs="Times New Roman"/>
          <w:szCs w:val="21"/>
        </w:rPr>
        <w:t xml:space="preserve">Wiley-VCH, </w:t>
      </w:r>
      <w:r w:rsidRPr="00922E0C">
        <w:rPr>
          <w:rFonts w:ascii="Times New Roman" w:eastAsia="仿宋" w:hAnsi="Times New Roman" w:cs="Times New Roman"/>
          <w:szCs w:val="21"/>
        </w:rPr>
        <w:t>2021</w:t>
      </w:r>
      <w:r>
        <w:rPr>
          <w:rFonts w:ascii="Times New Roman" w:eastAsia="仿宋" w:hAnsi="Times New Roman" w:cs="Times New Roman"/>
          <w:szCs w:val="21"/>
        </w:rPr>
        <w:t>, ISBN:</w:t>
      </w:r>
      <w:r w:rsidRPr="00922E0C">
        <w:t xml:space="preserve"> </w:t>
      </w:r>
      <w:r w:rsidRPr="00922E0C">
        <w:rPr>
          <w:rFonts w:ascii="Times New Roman" w:eastAsia="仿宋" w:hAnsi="Times New Roman" w:cs="Times New Roman"/>
          <w:szCs w:val="21"/>
        </w:rPr>
        <w:t>9783527813599</w:t>
      </w:r>
      <w:r>
        <w:rPr>
          <w:rFonts w:ascii="Times New Roman" w:eastAsia="仿宋" w:hAnsi="Times New Roman" w:cs="Times New Roman"/>
          <w:szCs w:val="21"/>
        </w:rPr>
        <w:t>.</w:t>
      </w:r>
    </w:p>
    <w:p w14:paraId="5A299FFB" w14:textId="77777777" w:rsidR="007B1AA3" w:rsidRPr="008B1739" w:rsidRDefault="007B1AA3" w:rsidP="006F22B1">
      <w:pPr>
        <w:ind w:firstLineChars="200" w:firstLine="420"/>
        <w:rPr>
          <w:rFonts w:ascii="Times New Roman" w:eastAsia="仿宋" w:hAnsi="Times New Roman" w:cs="Times New Roman"/>
          <w:szCs w:val="21"/>
          <w:lang w:val="x-none"/>
        </w:rPr>
      </w:pPr>
    </w:p>
    <w:p w14:paraId="09EB5227" w14:textId="77777777" w:rsidR="009631F6" w:rsidRPr="008B1739" w:rsidRDefault="009631F6" w:rsidP="006F22B1">
      <w:pPr>
        <w:ind w:firstLineChars="200" w:firstLine="420"/>
        <w:rPr>
          <w:rFonts w:ascii="Times New Roman" w:eastAsia="仿宋" w:hAnsi="Times New Roman" w:cs="Times New Roman"/>
          <w:szCs w:val="21"/>
          <w:lang w:val="en-GB"/>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8B1739" w14:paraId="0E08EF03" w14:textId="77777777" w:rsidTr="006F22B1">
        <w:trPr>
          <w:trHeight w:val="454"/>
          <w:jc w:val="right"/>
        </w:trPr>
        <w:tc>
          <w:tcPr>
            <w:tcW w:w="4678" w:type="dxa"/>
            <w:vAlign w:val="center"/>
          </w:tcPr>
          <w:p w14:paraId="23BB6036" w14:textId="77777777" w:rsidR="006F22B1" w:rsidRPr="008B1739" w:rsidRDefault="006F22B1" w:rsidP="00F16168">
            <w:pPr>
              <w:rPr>
                <w:rFonts w:ascii="Times New Roman" w:eastAsia="黑体" w:hAnsi="Times New Roman" w:cs="Times New Roman"/>
                <w:szCs w:val="21"/>
                <w:lang w:val="en-GB"/>
              </w:rPr>
            </w:pPr>
          </w:p>
        </w:tc>
        <w:tc>
          <w:tcPr>
            <w:tcW w:w="3316" w:type="dxa"/>
            <w:vAlign w:val="center"/>
          </w:tcPr>
          <w:p w14:paraId="6666BA60" w14:textId="290637BB" w:rsidR="006F22B1" w:rsidRPr="008B1739" w:rsidRDefault="006F22B1" w:rsidP="00F16168">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制定人：</w:t>
            </w:r>
            <w:r w:rsidR="00A444E8">
              <w:rPr>
                <w:rFonts w:ascii="Times New Roman" w:eastAsia="仿宋" w:hAnsi="Times New Roman" w:cs="Times New Roman" w:hint="eastAsia"/>
                <w:szCs w:val="21"/>
                <w:lang w:val="en-GB"/>
              </w:rPr>
              <w:t>贾希成</w:t>
            </w:r>
          </w:p>
        </w:tc>
      </w:tr>
      <w:tr w:rsidR="006F22B1" w:rsidRPr="008B1739" w14:paraId="00284492" w14:textId="77777777" w:rsidTr="006F22B1">
        <w:trPr>
          <w:trHeight w:val="454"/>
          <w:jc w:val="right"/>
        </w:trPr>
        <w:tc>
          <w:tcPr>
            <w:tcW w:w="4678" w:type="dxa"/>
            <w:vAlign w:val="center"/>
          </w:tcPr>
          <w:p w14:paraId="07C5FC6B" w14:textId="77777777" w:rsidR="006F22B1" w:rsidRPr="008B1739" w:rsidRDefault="006F22B1" w:rsidP="00F16168">
            <w:pPr>
              <w:rPr>
                <w:rFonts w:ascii="Times New Roman" w:eastAsia="黑体" w:hAnsi="Times New Roman" w:cs="Times New Roman"/>
                <w:szCs w:val="21"/>
                <w:lang w:val="en-GB"/>
              </w:rPr>
            </w:pPr>
          </w:p>
        </w:tc>
        <w:tc>
          <w:tcPr>
            <w:tcW w:w="3316" w:type="dxa"/>
            <w:vAlign w:val="center"/>
          </w:tcPr>
          <w:p w14:paraId="51713C6F" w14:textId="64D87301" w:rsidR="006F22B1" w:rsidRPr="008B1739" w:rsidRDefault="006F22B1" w:rsidP="00E53C11">
            <w:pPr>
              <w:rPr>
                <w:rFonts w:ascii="Times New Roman" w:eastAsia="仿宋" w:hAnsi="Times New Roman" w:cs="Times New Roman"/>
                <w:szCs w:val="21"/>
                <w:lang w:val="en-GB"/>
              </w:rPr>
            </w:pPr>
            <w:r w:rsidRPr="008B1739">
              <w:rPr>
                <w:rFonts w:ascii="Times New Roman" w:eastAsia="仿宋" w:hAnsi="Times New Roman" w:cs="Times New Roman"/>
                <w:szCs w:val="21"/>
                <w:lang w:val="en-GB"/>
              </w:rPr>
              <w:t>审核人：</w:t>
            </w:r>
            <w:r w:rsidR="00DD1085">
              <w:rPr>
                <w:rFonts w:ascii="Times New Roman" w:eastAsia="仿宋" w:hAnsi="Times New Roman" w:cs="Times New Roman" w:hint="eastAsia"/>
                <w:szCs w:val="21"/>
                <w:lang w:val="en-GB"/>
              </w:rPr>
              <w:t>彭威</w:t>
            </w:r>
          </w:p>
        </w:tc>
      </w:tr>
      <w:tr w:rsidR="006F22B1" w:rsidRPr="008B1739" w14:paraId="23A67913" w14:textId="77777777" w:rsidTr="006F22B1">
        <w:trPr>
          <w:trHeight w:val="454"/>
          <w:jc w:val="right"/>
        </w:trPr>
        <w:tc>
          <w:tcPr>
            <w:tcW w:w="4678" w:type="dxa"/>
            <w:vAlign w:val="center"/>
          </w:tcPr>
          <w:p w14:paraId="23DB4B24" w14:textId="77777777" w:rsidR="006F22B1" w:rsidRPr="008B1739" w:rsidRDefault="006F22B1" w:rsidP="00F16168">
            <w:pPr>
              <w:rPr>
                <w:rFonts w:ascii="Times New Roman" w:eastAsia="黑体" w:hAnsi="Times New Roman" w:cs="Times New Roman"/>
                <w:szCs w:val="21"/>
                <w:lang w:val="en-GB"/>
              </w:rPr>
            </w:pPr>
          </w:p>
        </w:tc>
        <w:tc>
          <w:tcPr>
            <w:tcW w:w="3316" w:type="dxa"/>
            <w:vAlign w:val="center"/>
          </w:tcPr>
          <w:p w14:paraId="2EDE5D1A" w14:textId="48DDA2D4" w:rsidR="006F22B1" w:rsidRPr="008B1739" w:rsidRDefault="006F22B1" w:rsidP="00F16168">
            <w:pPr>
              <w:rPr>
                <w:rFonts w:ascii="Times New Roman" w:eastAsia="仿宋" w:hAnsi="Times New Roman" w:cs="Times New Roman"/>
                <w:szCs w:val="21"/>
                <w:lang w:val="en-GB"/>
              </w:rPr>
            </w:pPr>
            <w:r w:rsidRPr="008B1739">
              <w:rPr>
                <w:rFonts w:ascii="Times New Roman" w:eastAsia="仿宋" w:hAnsi="Times New Roman" w:cs="Times New Roman"/>
                <w:szCs w:val="21"/>
                <w:lang w:val="en-GB"/>
              </w:rPr>
              <w:t>制（修）订时间：</w:t>
            </w:r>
            <w:r w:rsidRPr="008B1739">
              <w:rPr>
                <w:rFonts w:ascii="Times New Roman" w:eastAsia="仿宋" w:hAnsi="Times New Roman" w:cs="Times New Roman"/>
                <w:szCs w:val="21"/>
                <w:lang w:val="en-GB"/>
              </w:rPr>
              <w:t>202</w:t>
            </w:r>
            <w:r w:rsidR="00BF1635">
              <w:rPr>
                <w:rFonts w:ascii="Times New Roman" w:eastAsia="仿宋" w:hAnsi="Times New Roman" w:cs="Times New Roman"/>
                <w:szCs w:val="21"/>
                <w:lang w:val="en-GB"/>
              </w:rPr>
              <w:t>4</w:t>
            </w:r>
            <w:r w:rsidRPr="008B1739">
              <w:rPr>
                <w:rFonts w:ascii="Times New Roman" w:eastAsia="仿宋" w:hAnsi="Times New Roman" w:cs="Times New Roman"/>
                <w:szCs w:val="21"/>
                <w:lang w:val="en-GB"/>
              </w:rPr>
              <w:t>年</w:t>
            </w:r>
            <w:r w:rsidR="003C7D1C">
              <w:rPr>
                <w:rFonts w:ascii="Times New Roman" w:eastAsia="仿宋" w:hAnsi="Times New Roman" w:cs="Times New Roman" w:hint="eastAsia"/>
                <w:szCs w:val="21"/>
                <w:lang w:val="en-GB"/>
              </w:rPr>
              <w:t>9</w:t>
            </w:r>
            <w:r w:rsidRPr="008B1739">
              <w:rPr>
                <w:rFonts w:ascii="Times New Roman" w:eastAsia="仿宋" w:hAnsi="Times New Roman" w:cs="Times New Roman"/>
                <w:szCs w:val="21"/>
                <w:lang w:val="en-GB"/>
              </w:rPr>
              <w:t>月</w:t>
            </w:r>
          </w:p>
        </w:tc>
      </w:tr>
    </w:tbl>
    <w:p w14:paraId="447FA472" w14:textId="77777777" w:rsidR="001C7304" w:rsidRPr="008B1739" w:rsidRDefault="001C7304">
      <w:pPr>
        <w:widowControl/>
        <w:jc w:val="left"/>
        <w:rPr>
          <w:rFonts w:ascii="Times New Roman" w:eastAsia="仿宋" w:hAnsi="Times New Roman" w:cs="Times New Roman"/>
          <w:szCs w:val="21"/>
        </w:rPr>
      </w:pPr>
      <w:r w:rsidRPr="008B1739">
        <w:rPr>
          <w:rFonts w:ascii="Times New Roman" w:eastAsia="仿宋" w:hAnsi="Times New Roman" w:cs="Times New Roman"/>
          <w:szCs w:val="21"/>
        </w:rPr>
        <w:br w:type="page"/>
      </w:r>
    </w:p>
    <w:p w14:paraId="6FD47B62" w14:textId="77777777" w:rsidR="001C7304" w:rsidRPr="008B1739" w:rsidRDefault="001C7304" w:rsidP="001C7304">
      <w:pPr>
        <w:jc w:val="center"/>
        <w:rPr>
          <w:rFonts w:ascii="Times New Roman" w:eastAsia="黑体" w:hAnsi="Times New Roman" w:cs="Times New Roman"/>
          <w:b/>
          <w:sz w:val="32"/>
          <w:szCs w:val="21"/>
          <w:lang w:val="en-GB"/>
        </w:rPr>
      </w:pPr>
      <w:r w:rsidRPr="008B1739">
        <w:rPr>
          <w:rFonts w:ascii="Times New Roman" w:eastAsia="黑体" w:hAnsi="Times New Roman" w:cs="Times New Roman"/>
          <w:b/>
          <w:sz w:val="32"/>
          <w:szCs w:val="21"/>
          <w:lang w:val="en-GB"/>
        </w:rPr>
        <w:lastRenderedPageBreak/>
        <w:t>《</w:t>
      </w:r>
      <w:r w:rsidR="00000000">
        <w:fldChar w:fldCharType="begin"/>
      </w:r>
      <w:r w:rsidR="00000000">
        <w:instrText>HYPERLINK "javascript:;"</w:instrText>
      </w:r>
      <w:r w:rsidR="00000000">
        <w:fldChar w:fldCharType="separate"/>
      </w:r>
      <w:r w:rsidR="00DE42C9" w:rsidRPr="00DE42C9">
        <w:rPr>
          <w:rFonts w:ascii="Times New Roman" w:eastAsia="黑体" w:hAnsi="Times New Roman" w:cs="Times New Roman"/>
          <w:sz w:val="32"/>
          <w:szCs w:val="21"/>
          <w:lang w:val="en-GB"/>
        </w:rPr>
        <w:t>Chemical</w:t>
      </w:r>
      <w:r w:rsidR="00000000">
        <w:rPr>
          <w:rFonts w:ascii="Times New Roman" w:eastAsia="黑体" w:hAnsi="Times New Roman" w:cs="Times New Roman"/>
          <w:sz w:val="32"/>
          <w:szCs w:val="21"/>
          <w:lang w:val="en-GB"/>
        </w:rPr>
        <w:fldChar w:fldCharType="end"/>
      </w:r>
      <w:r w:rsidR="00DE42C9" w:rsidRPr="00DE42C9">
        <w:rPr>
          <w:rFonts w:ascii="Times New Roman" w:eastAsia="黑体" w:hAnsi="Times New Roman" w:cs="Times New Roman"/>
          <w:b/>
          <w:sz w:val="32"/>
          <w:lang w:val="en-GB"/>
        </w:rPr>
        <w:t> </w:t>
      </w:r>
      <w:hyperlink r:id="rId6" w:history="1">
        <w:r w:rsidR="00DE42C9" w:rsidRPr="00DE42C9">
          <w:rPr>
            <w:rFonts w:ascii="Times New Roman" w:eastAsia="黑体" w:hAnsi="Times New Roman" w:cs="Times New Roman"/>
            <w:sz w:val="32"/>
            <w:szCs w:val="21"/>
            <w:lang w:val="en-GB"/>
          </w:rPr>
          <w:t>Reaction</w:t>
        </w:r>
      </w:hyperlink>
      <w:r w:rsidR="00DE42C9" w:rsidRPr="00DE42C9">
        <w:rPr>
          <w:rFonts w:ascii="Times New Roman" w:eastAsia="黑体" w:hAnsi="Times New Roman" w:cs="Times New Roman"/>
          <w:b/>
          <w:sz w:val="32"/>
          <w:lang w:val="en-GB"/>
        </w:rPr>
        <w:t> </w:t>
      </w:r>
      <w:hyperlink r:id="rId7" w:history="1">
        <w:r w:rsidR="00DE42C9" w:rsidRPr="00DE42C9">
          <w:rPr>
            <w:rFonts w:ascii="Times New Roman" w:eastAsia="黑体" w:hAnsi="Times New Roman" w:cs="Times New Roman"/>
            <w:sz w:val="32"/>
            <w:szCs w:val="21"/>
            <w:lang w:val="en-GB"/>
          </w:rPr>
          <w:t>Engineering</w:t>
        </w:r>
      </w:hyperlink>
      <w:r w:rsidRPr="008B1739">
        <w:rPr>
          <w:rFonts w:ascii="Times New Roman" w:eastAsia="黑体" w:hAnsi="Times New Roman" w:cs="Times New Roman"/>
          <w:b/>
          <w:sz w:val="32"/>
          <w:szCs w:val="21"/>
          <w:lang w:val="en-GB"/>
        </w:rPr>
        <w:t>》</w:t>
      </w:r>
      <w:r w:rsidRPr="008B1739">
        <w:rPr>
          <w:rFonts w:ascii="Times New Roman" w:eastAsia="黑体" w:hAnsi="Times New Roman" w:cs="Times New Roman"/>
          <w:b/>
          <w:sz w:val="32"/>
          <w:szCs w:val="21"/>
          <w:lang w:val="en-GB"/>
        </w:rPr>
        <w:t>Syllabus</w:t>
      </w:r>
    </w:p>
    <w:p w14:paraId="458E53DD" w14:textId="77777777" w:rsidR="001C7304" w:rsidRPr="008B1739" w:rsidRDefault="001C7304" w:rsidP="005C0AEB">
      <w:pPr>
        <w:rPr>
          <w:rFonts w:ascii="Times New Roman" w:eastAsia="黑体" w:hAnsi="Times New Roman" w:cs="Times New Roman"/>
          <w:b/>
          <w:szCs w:val="21"/>
          <w:lang w:val="en-GB"/>
        </w:rPr>
      </w:pPr>
      <w:r w:rsidRPr="008B1739">
        <w:rPr>
          <w:rFonts w:ascii="Times New Roman" w:eastAsia="黑体" w:hAnsi="Times New Roman" w:cs="Times New Roman"/>
          <w:b/>
          <w:szCs w:val="21"/>
          <w:lang w:val="en-GB"/>
        </w:rPr>
        <w:t>I.</w:t>
      </w:r>
      <w:r w:rsidR="00A869CB" w:rsidRPr="008B1739">
        <w:rPr>
          <w:rFonts w:ascii="Times New Roman" w:eastAsia="黑体" w:hAnsi="Times New Roman" w:cs="Times New Roman"/>
          <w:b/>
          <w:szCs w:val="21"/>
          <w:lang w:val="en-GB"/>
        </w:rPr>
        <w:t xml:space="preserve"> </w:t>
      </w:r>
      <w:r w:rsidRPr="008B1739">
        <w:rPr>
          <w:rFonts w:ascii="Times New Roman" w:eastAsia="黑体" w:hAnsi="Times New Roman" w:cs="Times New Roman"/>
          <w:b/>
          <w:szCs w:val="21"/>
          <w:lang w:val="en-GB"/>
        </w:rPr>
        <w:t>Basic Information</w:t>
      </w:r>
    </w:p>
    <w:tbl>
      <w:tblPr>
        <w:tblStyle w:val="TableGrid"/>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394"/>
      </w:tblGrid>
      <w:tr w:rsidR="001C7304" w:rsidRPr="008B1739" w14:paraId="4490B1E9" w14:textId="77777777" w:rsidTr="00AA33EC">
        <w:tc>
          <w:tcPr>
            <w:tcW w:w="4111" w:type="dxa"/>
            <w:vAlign w:val="center"/>
          </w:tcPr>
          <w:p w14:paraId="00342978" w14:textId="191F453A" w:rsidR="001C7304" w:rsidRPr="00DE42C9" w:rsidRDefault="001C7304" w:rsidP="00F16168">
            <w:pPr>
              <w:rPr>
                <w:rFonts w:ascii="Times New Roman" w:hAnsi="Times New Roman" w:cs="Times New Roman"/>
              </w:rPr>
            </w:pPr>
            <w:r w:rsidRPr="008B1739">
              <w:rPr>
                <w:rFonts w:ascii="Times New Roman" w:hAnsi="Times New Roman" w:cs="Times New Roman"/>
              </w:rPr>
              <w:t>Course Name:</w:t>
            </w:r>
            <w:r w:rsidR="00970FC4" w:rsidRPr="008B1739">
              <w:rPr>
                <w:rFonts w:ascii="Times New Roman" w:hAnsi="Times New Roman" w:cs="Times New Roman"/>
              </w:rPr>
              <w:t xml:space="preserve"> </w:t>
            </w:r>
            <w:hyperlink r:id="rId8" w:history="1">
              <w:r w:rsidR="00AA33EC">
                <w:t>C</w:t>
              </w:r>
              <w:r w:rsidR="00DE42C9" w:rsidRPr="00DE42C9">
                <w:rPr>
                  <w:rFonts w:ascii="Times New Roman" w:hAnsi="Times New Roman" w:cs="Times New Roman"/>
                </w:rPr>
                <w:t>hemical</w:t>
              </w:r>
            </w:hyperlink>
            <w:r w:rsidR="00DE42C9" w:rsidRPr="00DE42C9">
              <w:rPr>
                <w:rFonts w:ascii="Times New Roman" w:hAnsi="Times New Roman" w:cs="Times New Roman"/>
              </w:rPr>
              <w:t> </w:t>
            </w:r>
            <w:hyperlink r:id="rId9" w:history="1">
              <w:r w:rsidR="00AA33EC">
                <w:rPr>
                  <w:rFonts w:ascii="Times New Roman" w:hAnsi="Times New Roman" w:cs="Times New Roman"/>
                </w:rPr>
                <w:t>R</w:t>
              </w:r>
              <w:r w:rsidR="00DE42C9" w:rsidRPr="00DE42C9">
                <w:rPr>
                  <w:rFonts w:ascii="Times New Roman" w:hAnsi="Times New Roman" w:cs="Times New Roman"/>
                </w:rPr>
                <w:t>eaction</w:t>
              </w:r>
            </w:hyperlink>
            <w:r w:rsidR="00DE42C9" w:rsidRPr="00DE42C9">
              <w:rPr>
                <w:rFonts w:ascii="Times New Roman" w:hAnsi="Times New Roman" w:cs="Times New Roman"/>
              </w:rPr>
              <w:t> </w:t>
            </w:r>
            <w:hyperlink r:id="rId10" w:history="1">
              <w:r w:rsidR="00AA33EC">
                <w:rPr>
                  <w:rFonts w:ascii="Times New Roman" w:hAnsi="Times New Roman" w:cs="Times New Roman"/>
                </w:rPr>
                <w:t>E</w:t>
              </w:r>
              <w:r w:rsidR="00DE42C9" w:rsidRPr="00DE42C9">
                <w:rPr>
                  <w:rFonts w:ascii="Times New Roman" w:hAnsi="Times New Roman" w:cs="Times New Roman"/>
                </w:rPr>
                <w:t>ngineering</w:t>
              </w:r>
            </w:hyperlink>
          </w:p>
        </w:tc>
        <w:tc>
          <w:tcPr>
            <w:tcW w:w="4394" w:type="dxa"/>
            <w:vAlign w:val="center"/>
          </w:tcPr>
          <w:p w14:paraId="6C278E73" w14:textId="77777777" w:rsidR="001C7304" w:rsidRPr="008B1739" w:rsidRDefault="001C7304" w:rsidP="00F16168">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Name in Chinese:</w:t>
            </w:r>
            <w:r w:rsidR="00970FC4" w:rsidRPr="008B1739">
              <w:rPr>
                <w:rFonts w:ascii="Times New Roman" w:eastAsia="仿宋" w:hAnsi="Times New Roman" w:cs="Times New Roman"/>
                <w:szCs w:val="21"/>
                <w:lang w:val="en-GB"/>
              </w:rPr>
              <w:t xml:space="preserve"> </w:t>
            </w:r>
            <w:r w:rsidR="00DE42C9">
              <w:rPr>
                <w:rFonts w:ascii="Times New Roman" w:eastAsia="仿宋" w:hAnsi="Times New Roman" w:cs="Times New Roman" w:hint="eastAsia"/>
                <w:szCs w:val="21"/>
                <w:lang w:val="en-GB"/>
              </w:rPr>
              <w:t>化学反应工程</w:t>
            </w:r>
          </w:p>
        </w:tc>
      </w:tr>
      <w:tr w:rsidR="001C7304" w:rsidRPr="008B1739" w14:paraId="466E2BC4" w14:textId="77777777" w:rsidTr="00AA33EC">
        <w:tc>
          <w:tcPr>
            <w:tcW w:w="4111" w:type="dxa"/>
            <w:vAlign w:val="center"/>
          </w:tcPr>
          <w:p w14:paraId="7E0621AA" w14:textId="6715A5C6" w:rsidR="001C7304" w:rsidRPr="008B1739" w:rsidRDefault="001C7304" w:rsidP="004904BB">
            <w:pPr>
              <w:rPr>
                <w:rFonts w:ascii="Times New Roman" w:eastAsia="黑体" w:hAnsi="Times New Roman" w:cs="Times New Roman"/>
                <w:szCs w:val="21"/>
                <w:lang w:val="en-GB"/>
              </w:rPr>
            </w:pPr>
            <w:r w:rsidRPr="008B1739">
              <w:rPr>
                <w:rFonts w:ascii="Times New Roman" w:hAnsi="Times New Roman" w:cs="Times New Roman"/>
              </w:rPr>
              <w:t>Course N</w:t>
            </w:r>
            <w:r w:rsidR="004904BB" w:rsidRPr="008B1739">
              <w:rPr>
                <w:rFonts w:ascii="Times New Roman" w:hAnsi="Times New Roman" w:cs="Times New Roman"/>
              </w:rPr>
              <w:t>o.</w:t>
            </w:r>
            <w:r w:rsidRPr="008B1739">
              <w:rPr>
                <w:rFonts w:ascii="Times New Roman" w:hAnsi="Times New Roman" w:cs="Times New Roman"/>
              </w:rPr>
              <w:t>:</w:t>
            </w:r>
            <w:r w:rsidR="00970FC4" w:rsidRPr="008B1739">
              <w:rPr>
                <w:rFonts w:ascii="Times New Roman" w:hAnsi="Times New Roman" w:cs="Times New Roman"/>
              </w:rPr>
              <w:t xml:space="preserve"> </w:t>
            </w:r>
            <w:r w:rsidR="000A4E24">
              <w:rPr>
                <w:rFonts w:ascii="微软雅黑" w:eastAsia="微软雅黑" w:hAnsi="微软雅黑" w:hint="eastAsia"/>
                <w:color w:val="000000"/>
                <w:sz w:val="18"/>
                <w:szCs w:val="18"/>
              </w:rPr>
              <w:t>160305T032</w:t>
            </w:r>
          </w:p>
        </w:tc>
        <w:tc>
          <w:tcPr>
            <w:tcW w:w="4394" w:type="dxa"/>
            <w:vAlign w:val="center"/>
          </w:tcPr>
          <w:p w14:paraId="4C4677C9" w14:textId="77777777" w:rsidR="001C7304" w:rsidRPr="008B1739" w:rsidRDefault="004904BB" w:rsidP="00F16168">
            <w:pPr>
              <w:rPr>
                <w:rFonts w:ascii="Times New Roman" w:eastAsia="黑体" w:hAnsi="Times New Roman" w:cs="Times New Roman"/>
                <w:szCs w:val="21"/>
                <w:lang w:val="en-GB"/>
              </w:rPr>
            </w:pPr>
            <w:r w:rsidRPr="008B1739">
              <w:rPr>
                <w:rFonts w:ascii="Times New Roman" w:hAnsi="Times New Roman" w:cs="Times New Roman"/>
              </w:rPr>
              <w:t>Total Credits:</w:t>
            </w:r>
            <w:r w:rsidR="00970FC4" w:rsidRPr="008B1739">
              <w:rPr>
                <w:rFonts w:ascii="Times New Roman" w:hAnsi="Times New Roman" w:cs="Times New Roman"/>
              </w:rPr>
              <w:t xml:space="preserve"> </w:t>
            </w:r>
            <w:r w:rsidR="00DE42C9">
              <w:rPr>
                <w:rFonts w:ascii="Times New Roman" w:hAnsi="Times New Roman" w:cs="Times New Roman" w:hint="eastAsia"/>
              </w:rPr>
              <w:t>3.0</w:t>
            </w:r>
          </w:p>
        </w:tc>
      </w:tr>
      <w:tr w:rsidR="001C7304" w:rsidRPr="008B1739" w14:paraId="78FA48FF" w14:textId="77777777" w:rsidTr="00AA33EC">
        <w:tc>
          <w:tcPr>
            <w:tcW w:w="4111" w:type="dxa"/>
            <w:vAlign w:val="center"/>
          </w:tcPr>
          <w:p w14:paraId="0B91DE90" w14:textId="77777777" w:rsidR="001C7304" w:rsidRPr="008B1739" w:rsidRDefault="004904BB" w:rsidP="00F16168">
            <w:pPr>
              <w:rPr>
                <w:rFonts w:ascii="Times New Roman" w:eastAsia="黑体" w:hAnsi="Times New Roman" w:cs="Times New Roman"/>
                <w:szCs w:val="21"/>
                <w:lang w:val="en-GB"/>
              </w:rPr>
            </w:pPr>
            <w:r w:rsidRPr="008B1739">
              <w:rPr>
                <w:rFonts w:ascii="Times New Roman" w:hAnsi="Times New Roman" w:cs="Times New Roman"/>
              </w:rPr>
              <w:t>Total Hours:</w:t>
            </w:r>
            <w:r w:rsidR="00970FC4" w:rsidRPr="008B1739">
              <w:rPr>
                <w:rFonts w:ascii="Times New Roman" w:hAnsi="Times New Roman" w:cs="Times New Roman"/>
              </w:rPr>
              <w:t xml:space="preserve"> </w:t>
            </w:r>
            <w:r w:rsidR="00DE42C9">
              <w:rPr>
                <w:rFonts w:ascii="Times New Roman" w:hAnsi="Times New Roman" w:cs="Times New Roman" w:hint="eastAsia"/>
              </w:rPr>
              <w:t>48</w:t>
            </w:r>
          </w:p>
        </w:tc>
        <w:tc>
          <w:tcPr>
            <w:tcW w:w="4394" w:type="dxa"/>
            <w:vAlign w:val="center"/>
          </w:tcPr>
          <w:p w14:paraId="7614046A" w14:textId="77777777" w:rsidR="001C7304" w:rsidRPr="008B1739" w:rsidRDefault="004904BB" w:rsidP="00F16168">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Lecture Hours:</w:t>
            </w:r>
            <w:r w:rsidR="00970FC4" w:rsidRPr="008B1739">
              <w:rPr>
                <w:rFonts w:ascii="Times New Roman" w:eastAsia="黑体" w:hAnsi="Times New Roman" w:cs="Times New Roman"/>
                <w:szCs w:val="21"/>
                <w:lang w:val="en-GB"/>
              </w:rPr>
              <w:t xml:space="preserve"> </w:t>
            </w:r>
            <w:r w:rsidR="00DE42C9">
              <w:rPr>
                <w:rFonts w:ascii="Times New Roman" w:eastAsia="黑体" w:hAnsi="Times New Roman" w:cs="Times New Roman" w:hint="eastAsia"/>
                <w:szCs w:val="21"/>
                <w:lang w:val="en-GB"/>
              </w:rPr>
              <w:t>0</w:t>
            </w:r>
          </w:p>
        </w:tc>
      </w:tr>
      <w:tr w:rsidR="001C7304" w:rsidRPr="008B1739" w14:paraId="6B46A7EB" w14:textId="77777777" w:rsidTr="00AA33EC">
        <w:tc>
          <w:tcPr>
            <w:tcW w:w="4111" w:type="dxa"/>
            <w:vAlign w:val="center"/>
          </w:tcPr>
          <w:p w14:paraId="34CF4D75" w14:textId="77777777" w:rsidR="001C7304" w:rsidRPr="008B1739" w:rsidRDefault="001C7304" w:rsidP="00F16168">
            <w:pPr>
              <w:rPr>
                <w:rFonts w:ascii="Times New Roman" w:eastAsia="黑体" w:hAnsi="Times New Roman" w:cs="Times New Roman"/>
                <w:szCs w:val="21"/>
                <w:lang w:val="en-GB"/>
              </w:rPr>
            </w:pPr>
            <w:r w:rsidRPr="008B1739">
              <w:rPr>
                <w:rFonts w:ascii="Times New Roman" w:hAnsi="Times New Roman" w:cs="Times New Roman"/>
              </w:rPr>
              <w:t>Lab Hours:</w:t>
            </w:r>
            <w:r w:rsidR="00970FC4" w:rsidRPr="008B1739">
              <w:rPr>
                <w:rFonts w:ascii="Times New Roman" w:hAnsi="Times New Roman" w:cs="Times New Roman"/>
              </w:rPr>
              <w:t xml:space="preserve"> </w:t>
            </w:r>
            <w:r w:rsidR="00DE42C9">
              <w:rPr>
                <w:rFonts w:ascii="Times New Roman" w:hAnsi="Times New Roman" w:cs="Times New Roman" w:hint="eastAsia"/>
              </w:rPr>
              <w:t>0</w:t>
            </w:r>
          </w:p>
        </w:tc>
        <w:tc>
          <w:tcPr>
            <w:tcW w:w="4394" w:type="dxa"/>
            <w:vAlign w:val="center"/>
          </w:tcPr>
          <w:p w14:paraId="0FDB4DDC" w14:textId="77777777" w:rsidR="001C7304" w:rsidRPr="008B1739" w:rsidRDefault="001C7304" w:rsidP="00F16168">
            <w:pPr>
              <w:rPr>
                <w:rFonts w:ascii="Times New Roman" w:eastAsia="黑体" w:hAnsi="Times New Roman" w:cs="Times New Roman"/>
                <w:szCs w:val="21"/>
                <w:lang w:val="en-GB"/>
              </w:rPr>
            </w:pPr>
            <w:r w:rsidRPr="008B1739">
              <w:rPr>
                <w:rFonts w:ascii="Times New Roman" w:hAnsi="Times New Roman" w:cs="Times New Roman"/>
              </w:rPr>
              <w:t>Computer Lab Hours:</w:t>
            </w:r>
            <w:r w:rsidR="00970FC4" w:rsidRPr="008B1739">
              <w:rPr>
                <w:rFonts w:ascii="Times New Roman" w:hAnsi="Times New Roman" w:cs="Times New Roman"/>
              </w:rPr>
              <w:t xml:space="preserve"> </w:t>
            </w:r>
            <w:r w:rsidR="00DE42C9">
              <w:rPr>
                <w:rFonts w:ascii="Times New Roman" w:hAnsi="Times New Roman" w:cs="Times New Roman" w:hint="eastAsia"/>
              </w:rPr>
              <w:t>0</w:t>
            </w:r>
          </w:p>
        </w:tc>
      </w:tr>
      <w:tr w:rsidR="001C7304" w:rsidRPr="008B1739" w14:paraId="0215BAFF" w14:textId="77777777" w:rsidTr="00AA33EC">
        <w:tc>
          <w:tcPr>
            <w:tcW w:w="4111" w:type="dxa"/>
            <w:vAlign w:val="center"/>
          </w:tcPr>
          <w:p w14:paraId="10A4C8A7" w14:textId="533A8CFB" w:rsidR="001C7304" w:rsidRPr="008B1739" w:rsidRDefault="004904BB" w:rsidP="001C7304">
            <w:pPr>
              <w:rPr>
                <w:rFonts w:ascii="Times New Roman" w:eastAsia="黑体" w:hAnsi="Times New Roman" w:cs="Times New Roman"/>
                <w:szCs w:val="21"/>
                <w:lang w:val="en-GB"/>
              </w:rPr>
            </w:pPr>
            <w:r w:rsidRPr="008B1739">
              <w:rPr>
                <w:rFonts w:ascii="Times New Roman" w:hAnsi="Times New Roman" w:cs="Times New Roman"/>
              </w:rPr>
              <w:t xml:space="preserve">Offering </w:t>
            </w:r>
            <w:r w:rsidR="00D516B1" w:rsidRPr="008B1739">
              <w:rPr>
                <w:rFonts w:ascii="Times New Roman" w:hAnsi="Times New Roman" w:cs="Times New Roman"/>
              </w:rPr>
              <w:t>College:</w:t>
            </w:r>
            <w:r w:rsidR="00D516B1">
              <w:rPr>
                <w:rFonts w:ascii="Times New Roman" w:hAnsi="Times New Roman" w:cs="Times New Roman"/>
              </w:rPr>
              <w:t xml:space="preserve"> </w:t>
            </w:r>
            <w:r w:rsidR="00D516B1" w:rsidRPr="00DE42C9">
              <w:rPr>
                <w:rFonts w:ascii="Times New Roman" w:hAnsi="Times New Roman" w:cs="Times New Roman"/>
              </w:rPr>
              <w:t>Engineering</w:t>
            </w:r>
            <w:r w:rsidR="00DE42C9" w:rsidRPr="00DE42C9">
              <w:rPr>
                <w:rFonts w:ascii="Times New Roman" w:hAnsi="Times New Roman" w:cs="Times New Roman"/>
              </w:rPr>
              <w:t xml:space="preserve"> college</w:t>
            </w:r>
          </w:p>
        </w:tc>
        <w:tc>
          <w:tcPr>
            <w:tcW w:w="4394" w:type="dxa"/>
            <w:vAlign w:val="center"/>
          </w:tcPr>
          <w:p w14:paraId="1CB25FE6" w14:textId="77777777" w:rsidR="001C7304" w:rsidRPr="008B1739" w:rsidRDefault="001C7304" w:rsidP="00AA33EC">
            <w:pPr>
              <w:jc w:val="left"/>
              <w:rPr>
                <w:rFonts w:ascii="Times New Roman" w:eastAsia="黑体" w:hAnsi="Times New Roman" w:cs="Times New Roman"/>
                <w:szCs w:val="21"/>
                <w:lang w:val="en-GB"/>
              </w:rPr>
            </w:pPr>
            <w:r w:rsidRPr="008B1739">
              <w:rPr>
                <w:rFonts w:ascii="Times New Roman" w:hAnsi="Times New Roman" w:cs="Times New Roman"/>
              </w:rPr>
              <w:t>Corresponding Majors:</w:t>
            </w:r>
            <w:r w:rsidR="00970FC4" w:rsidRPr="008B1739">
              <w:rPr>
                <w:rFonts w:ascii="Times New Roman" w:hAnsi="Times New Roman" w:cs="Times New Roman"/>
              </w:rPr>
              <w:t xml:space="preserve"> </w:t>
            </w:r>
            <w:r w:rsidR="00DE42C9" w:rsidRPr="00DE42C9">
              <w:rPr>
                <w:rFonts w:ascii="Times New Roman" w:hAnsi="Times New Roman" w:cs="Times New Roman"/>
              </w:rPr>
              <w:t>chemical engineering and technology</w:t>
            </w:r>
          </w:p>
        </w:tc>
      </w:tr>
      <w:tr w:rsidR="001C7304" w:rsidRPr="008B1739" w14:paraId="5BBA2BD6" w14:textId="77777777" w:rsidTr="00AA33EC">
        <w:trPr>
          <w:trHeight w:val="63"/>
        </w:trPr>
        <w:tc>
          <w:tcPr>
            <w:tcW w:w="4111" w:type="dxa"/>
            <w:vAlign w:val="center"/>
          </w:tcPr>
          <w:p w14:paraId="16B38435" w14:textId="77777777" w:rsidR="001C7304" w:rsidRPr="008B1739" w:rsidRDefault="00970FC4" w:rsidP="004904BB">
            <w:pPr>
              <w:rPr>
                <w:rFonts w:ascii="Times New Roman" w:eastAsia="黑体" w:hAnsi="Times New Roman" w:cs="Times New Roman"/>
                <w:szCs w:val="21"/>
                <w:lang w:val="en-GB"/>
              </w:rPr>
            </w:pPr>
            <w:r w:rsidRPr="008B1739">
              <w:rPr>
                <w:rFonts w:ascii="Times New Roman" w:hAnsi="Times New Roman" w:cs="Times New Roman"/>
              </w:rPr>
              <w:t>Course Type: Required</w:t>
            </w:r>
          </w:p>
        </w:tc>
        <w:tc>
          <w:tcPr>
            <w:tcW w:w="4394" w:type="dxa"/>
            <w:vAlign w:val="center"/>
          </w:tcPr>
          <w:p w14:paraId="7FE3A83D" w14:textId="77777777" w:rsidR="001C7304" w:rsidRPr="008B1739" w:rsidRDefault="00970FC4" w:rsidP="00F16168">
            <w:pPr>
              <w:rPr>
                <w:rFonts w:ascii="Times New Roman" w:eastAsia="黑体" w:hAnsi="Times New Roman" w:cs="Times New Roman"/>
                <w:szCs w:val="21"/>
                <w:lang w:val="en-GB"/>
              </w:rPr>
            </w:pPr>
            <w:r w:rsidRPr="008B1739">
              <w:rPr>
                <w:rFonts w:ascii="Times New Roman" w:hAnsi="Times New Roman" w:cs="Times New Roman"/>
              </w:rPr>
              <w:t xml:space="preserve">Prerequisite: </w:t>
            </w:r>
            <w:r w:rsidR="00DE42C9" w:rsidRPr="00DE42C9">
              <w:rPr>
                <w:rFonts w:ascii="Times New Roman" w:hAnsi="Times New Roman" w:cs="Times New Roman"/>
              </w:rPr>
              <w:t>Physical chemistry, chemical principle, chemical thermodynamics</w:t>
            </w:r>
          </w:p>
        </w:tc>
      </w:tr>
    </w:tbl>
    <w:p w14:paraId="0E7A62A6" w14:textId="77777777" w:rsidR="00AA33EC" w:rsidRDefault="00AA33EC" w:rsidP="005C0AEB">
      <w:pPr>
        <w:rPr>
          <w:rFonts w:ascii="Times New Roman" w:eastAsia="黑体" w:hAnsi="Times New Roman" w:cs="Times New Roman"/>
          <w:b/>
          <w:szCs w:val="21"/>
          <w:lang w:val="en-GB"/>
        </w:rPr>
      </w:pPr>
    </w:p>
    <w:p w14:paraId="10309E5E" w14:textId="6AD1D236" w:rsidR="00A869CB" w:rsidRPr="008B1739" w:rsidRDefault="00A869CB" w:rsidP="005C0AEB">
      <w:pPr>
        <w:rPr>
          <w:rFonts w:ascii="Times New Roman" w:eastAsia="黑体" w:hAnsi="Times New Roman" w:cs="Times New Roman"/>
          <w:b/>
          <w:szCs w:val="21"/>
          <w:lang w:val="en-GB"/>
        </w:rPr>
      </w:pPr>
      <w:r w:rsidRPr="008B1739">
        <w:rPr>
          <w:rFonts w:ascii="Times New Roman" w:eastAsia="黑体" w:hAnsi="Times New Roman" w:cs="Times New Roman"/>
          <w:b/>
          <w:szCs w:val="21"/>
          <w:lang w:val="en-GB"/>
        </w:rPr>
        <w:t>II. Course Introduction</w:t>
      </w:r>
    </w:p>
    <w:p w14:paraId="343825A9" w14:textId="2BAAF534" w:rsidR="00DE42C9" w:rsidRPr="00DE42C9" w:rsidRDefault="004F19BD" w:rsidP="00494588">
      <w:pPr>
        <w:ind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 xml:space="preserve">Chemical reaction engineering is based on the chemical reaction process in industry, which studies the macroscopic reaction process under the influence of momentum, heat and mass transfer.  This course belongs to the engineering science, using the principles of natural science to investigate, explain and deal with practical engineering problems. The research method is to apply the basic theory and concept, combined with the industrial practice, study the macro law of the industrial reaction process and establish the mathematical model of the process, and apply it to the reactor design, amplification, operation and control. This course emphasizes the engineering perspective, advocates linking theory with practice, and trains students in basic concepts, theoretical deduction, process </w:t>
      </w:r>
      <w:r w:rsidR="00D516B1" w:rsidRPr="00DE42C9">
        <w:rPr>
          <w:rFonts w:ascii="Times New Roman" w:eastAsia="仿宋" w:hAnsi="Times New Roman" w:cs="Times New Roman"/>
          <w:szCs w:val="21"/>
          <w:lang w:val="en-GB"/>
        </w:rPr>
        <w:t>modelling</w:t>
      </w:r>
      <w:r w:rsidR="00DE42C9" w:rsidRPr="00DE42C9">
        <w:rPr>
          <w:rFonts w:ascii="Times New Roman" w:eastAsia="仿宋" w:hAnsi="Times New Roman" w:cs="Times New Roman"/>
          <w:szCs w:val="21"/>
          <w:lang w:val="en-GB"/>
        </w:rPr>
        <w:t xml:space="preserve">, model solving and result analysis, so as to improve students' ability to </w:t>
      </w:r>
      <w:r w:rsidR="00D516B1" w:rsidRPr="00DE42C9">
        <w:rPr>
          <w:rFonts w:ascii="Times New Roman" w:eastAsia="仿宋" w:hAnsi="Times New Roman" w:cs="Times New Roman"/>
          <w:szCs w:val="21"/>
          <w:lang w:val="en-GB"/>
        </w:rPr>
        <w:t>analyse</w:t>
      </w:r>
      <w:r w:rsidR="00DE42C9" w:rsidRPr="00DE42C9">
        <w:rPr>
          <w:rFonts w:ascii="Times New Roman" w:eastAsia="仿宋" w:hAnsi="Times New Roman" w:cs="Times New Roman"/>
          <w:szCs w:val="21"/>
          <w:lang w:val="en-GB"/>
        </w:rPr>
        <w:t xml:space="preserve"> and solve problems. </w:t>
      </w:r>
      <w:r w:rsidRPr="004F19BD">
        <w:rPr>
          <w:rFonts w:ascii="Times New Roman" w:eastAsia="仿宋" w:hAnsi="Times New Roman" w:cs="Times New Roman"/>
          <w:szCs w:val="21"/>
          <w:lang w:val="en-GB"/>
        </w:rPr>
        <w:t>This course aims to cultivate students’ proficiency in reaction kinetics and reactor design, inspire engineering ethics, promote a spirit of scientific innovation, and guide students to pursue green and sustainable development in engineering practice.</w:t>
      </w:r>
      <w:r w:rsidR="00DE42C9" w:rsidRPr="00DE42C9">
        <w:rPr>
          <w:rFonts w:ascii="Times New Roman" w:eastAsia="仿宋" w:hAnsi="Times New Roman" w:cs="Times New Roman"/>
          <w:szCs w:val="21"/>
          <w:lang w:val="en-GB"/>
        </w:rPr>
        <w:t xml:space="preserve"> </w:t>
      </w:r>
    </w:p>
    <w:p w14:paraId="69098FFF" w14:textId="7BA204FF" w:rsidR="00DE42C9" w:rsidRDefault="004F19BD" w:rsidP="00704916">
      <w:pPr>
        <w:ind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This course consists of ten chapters. Chapter</w:t>
      </w:r>
      <w:r w:rsidR="00D516B1">
        <w:rPr>
          <w:rFonts w:ascii="Times New Roman" w:eastAsia="仿宋" w:hAnsi="Times New Roman" w:cs="Times New Roman"/>
          <w:szCs w:val="21"/>
          <w:lang w:val="en-GB"/>
        </w:rPr>
        <w:t>s</w:t>
      </w:r>
      <w:r w:rsidR="00DE42C9" w:rsidRPr="00DE42C9">
        <w:rPr>
          <w:rFonts w:ascii="Times New Roman" w:eastAsia="仿宋" w:hAnsi="Times New Roman" w:cs="Times New Roman"/>
          <w:szCs w:val="21"/>
          <w:lang w:val="en-GB"/>
        </w:rPr>
        <w:t xml:space="preserve"> </w:t>
      </w:r>
      <w:r w:rsidR="00D516B1">
        <w:rPr>
          <w:rFonts w:ascii="Times New Roman" w:eastAsia="仿宋" w:hAnsi="Times New Roman" w:cs="Times New Roman"/>
          <w:szCs w:val="21"/>
          <w:lang w:val="en-GB"/>
        </w:rPr>
        <w:t>1</w:t>
      </w:r>
      <w:r w:rsidR="00DE42C9" w:rsidRPr="00DE42C9">
        <w:rPr>
          <w:rFonts w:ascii="Times New Roman" w:eastAsia="仿宋" w:hAnsi="Times New Roman" w:cs="Times New Roman"/>
          <w:szCs w:val="21"/>
          <w:lang w:val="en-GB"/>
        </w:rPr>
        <w:t xml:space="preserve"> to </w:t>
      </w:r>
      <w:r w:rsidR="00D516B1">
        <w:rPr>
          <w:rFonts w:ascii="Times New Roman" w:eastAsia="仿宋" w:hAnsi="Times New Roman" w:cs="Times New Roman"/>
          <w:szCs w:val="21"/>
          <w:lang w:val="en-GB"/>
        </w:rPr>
        <w:t>5</w:t>
      </w:r>
      <w:r w:rsidR="00DE42C9" w:rsidRPr="00DE42C9">
        <w:rPr>
          <w:rFonts w:ascii="Times New Roman" w:eastAsia="仿宋" w:hAnsi="Times New Roman" w:cs="Times New Roman"/>
          <w:szCs w:val="21"/>
          <w:lang w:val="en-GB"/>
        </w:rPr>
        <w:t xml:space="preserve"> are the isothermal ideal reactor design part. The design methods of BR, CSTR, PFR and PBR reactors under isothermal conditions are introduced, as well as the experimental methods to determine the reaction kinetics parameters.   </w:t>
      </w:r>
      <w:r w:rsidR="00D516B1">
        <w:rPr>
          <w:rFonts w:ascii="Times New Roman" w:eastAsia="仿宋" w:hAnsi="Times New Roman" w:cs="Times New Roman"/>
          <w:szCs w:val="21"/>
          <w:lang w:val="en-GB"/>
        </w:rPr>
        <w:t>C</w:t>
      </w:r>
      <w:r w:rsidR="00DE42C9" w:rsidRPr="00DE42C9">
        <w:rPr>
          <w:rFonts w:ascii="Times New Roman" w:eastAsia="仿宋" w:hAnsi="Times New Roman" w:cs="Times New Roman"/>
          <w:szCs w:val="21"/>
          <w:lang w:val="en-GB"/>
        </w:rPr>
        <w:t>hapter</w:t>
      </w:r>
      <w:r w:rsidR="00D516B1">
        <w:rPr>
          <w:rFonts w:ascii="Times New Roman" w:eastAsia="仿宋" w:hAnsi="Times New Roman" w:cs="Times New Roman"/>
          <w:szCs w:val="21"/>
          <w:lang w:val="en-GB"/>
        </w:rPr>
        <w:t xml:space="preserve"> 6</w:t>
      </w:r>
      <w:r w:rsidR="00DE42C9" w:rsidRPr="00DE42C9">
        <w:rPr>
          <w:rFonts w:ascii="Times New Roman" w:eastAsia="仿宋" w:hAnsi="Times New Roman" w:cs="Times New Roman"/>
          <w:szCs w:val="21"/>
          <w:lang w:val="en-GB"/>
        </w:rPr>
        <w:t xml:space="preserve"> is the </w:t>
      </w:r>
      <w:r w:rsidR="00D516B1">
        <w:rPr>
          <w:rFonts w:ascii="Times New Roman" w:eastAsia="仿宋" w:hAnsi="Times New Roman" w:cs="Times New Roman"/>
          <w:szCs w:val="21"/>
          <w:lang w:val="en-GB"/>
        </w:rPr>
        <w:t>multiple</w:t>
      </w:r>
      <w:r w:rsidR="00DE42C9" w:rsidRPr="00DE42C9">
        <w:rPr>
          <w:rFonts w:ascii="Times New Roman" w:eastAsia="仿宋" w:hAnsi="Times New Roman" w:cs="Times New Roman"/>
          <w:szCs w:val="21"/>
          <w:lang w:val="en-GB"/>
        </w:rPr>
        <w:t xml:space="preserve"> reaction part, introduces the type of the </w:t>
      </w:r>
      <w:r w:rsidR="00D516B1">
        <w:rPr>
          <w:rFonts w:ascii="Times New Roman" w:eastAsia="仿宋" w:hAnsi="Times New Roman" w:cs="Times New Roman"/>
          <w:szCs w:val="21"/>
          <w:lang w:val="en-GB"/>
        </w:rPr>
        <w:t>multiple</w:t>
      </w:r>
      <w:r w:rsidR="00DE42C9" w:rsidRPr="00DE42C9">
        <w:rPr>
          <w:rFonts w:ascii="Times New Roman" w:eastAsia="仿宋" w:hAnsi="Times New Roman" w:cs="Times New Roman"/>
          <w:szCs w:val="21"/>
          <w:lang w:val="en-GB"/>
        </w:rPr>
        <w:t xml:space="preserve"> reaction and for the compound reaction, the reactor selection and operation condition optimization method; In chapter </w:t>
      </w:r>
      <w:r w:rsidR="00D516B1">
        <w:rPr>
          <w:rFonts w:ascii="Times New Roman" w:eastAsia="仿宋" w:hAnsi="Times New Roman" w:cs="Times New Roman"/>
          <w:szCs w:val="21"/>
          <w:lang w:val="en-GB"/>
        </w:rPr>
        <w:t>8</w:t>
      </w:r>
      <w:r w:rsidR="00DE42C9" w:rsidRPr="00DE42C9">
        <w:rPr>
          <w:rFonts w:ascii="Times New Roman" w:eastAsia="仿宋" w:hAnsi="Times New Roman" w:cs="Times New Roman"/>
          <w:szCs w:val="21"/>
          <w:lang w:val="en-GB"/>
        </w:rPr>
        <w:t xml:space="preserve">, the design of non-isothermal reactor is introduced. Two ideal reactor design methods of CSTR and PFR under non-isothermal condition are introduced. The method of improving the final conversion rate for reversible reaction is introduced. </w:t>
      </w:r>
      <w:r w:rsidR="00D516B1">
        <w:rPr>
          <w:rFonts w:ascii="Times New Roman" w:eastAsia="仿宋" w:hAnsi="Times New Roman" w:cs="Times New Roman"/>
          <w:szCs w:val="21"/>
          <w:lang w:val="en-GB"/>
        </w:rPr>
        <w:t>C</w:t>
      </w:r>
      <w:r w:rsidR="00DE42C9" w:rsidRPr="00DE42C9">
        <w:rPr>
          <w:rFonts w:ascii="Times New Roman" w:eastAsia="仿宋" w:hAnsi="Times New Roman" w:cs="Times New Roman"/>
          <w:szCs w:val="21"/>
          <w:lang w:val="en-GB"/>
        </w:rPr>
        <w:t>hapter</w:t>
      </w:r>
      <w:r w:rsidR="00D516B1">
        <w:rPr>
          <w:rFonts w:ascii="Times New Roman" w:eastAsia="仿宋" w:hAnsi="Times New Roman" w:cs="Times New Roman"/>
          <w:szCs w:val="21"/>
          <w:lang w:val="en-GB"/>
        </w:rPr>
        <w:t xml:space="preserve"> 12</w:t>
      </w:r>
      <w:r w:rsidR="00DE42C9" w:rsidRPr="00DE42C9">
        <w:rPr>
          <w:rFonts w:ascii="Times New Roman" w:eastAsia="仿宋" w:hAnsi="Times New Roman" w:cs="Times New Roman"/>
          <w:szCs w:val="21"/>
          <w:lang w:val="en-GB"/>
        </w:rPr>
        <w:t xml:space="preserve"> is the part of heterogeneous reaction, introduces the influence of internal and external diffusion on heterogeneous catalytic reaction, the criterion of internal and external diffusion and the elimination method; </w:t>
      </w:r>
      <w:r w:rsidR="00D516B1">
        <w:rPr>
          <w:rFonts w:ascii="Times New Roman" w:eastAsia="仿宋" w:hAnsi="Times New Roman" w:cs="Times New Roman"/>
          <w:szCs w:val="21"/>
          <w:lang w:val="en-GB"/>
        </w:rPr>
        <w:t>C</w:t>
      </w:r>
      <w:r w:rsidR="00DE42C9" w:rsidRPr="00DE42C9">
        <w:rPr>
          <w:rFonts w:ascii="Times New Roman" w:eastAsia="仿宋" w:hAnsi="Times New Roman" w:cs="Times New Roman"/>
          <w:szCs w:val="21"/>
          <w:lang w:val="en-GB"/>
        </w:rPr>
        <w:t>hapters</w:t>
      </w:r>
      <w:r w:rsidR="00D516B1">
        <w:rPr>
          <w:rFonts w:ascii="Times New Roman" w:eastAsia="仿宋" w:hAnsi="Times New Roman" w:cs="Times New Roman"/>
          <w:szCs w:val="21"/>
          <w:lang w:val="en-GB"/>
        </w:rPr>
        <w:t xml:space="preserve"> 13&amp;14</w:t>
      </w:r>
      <w:r w:rsidR="00DE42C9" w:rsidRPr="00DE42C9">
        <w:rPr>
          <w:rFonts w:ascii="Times New Roman" w:eastAsia="仿宋" w:hAnsi="Times New Roman" w:cs="Times New Roman"/>
          <w:szCs w:val="21"/>
          <w:lang w:val="en-GB"/>
        </w:rPr>
        <w:t xml:space="preserve"> are the design of non-ideal reactor, which mainly introduce the residence time distribution, mixing degree and the model of non-ideal reactor. </w:t>
      </w:r>
    </w:p>
    <w:p w14:paraId="5EBF5773" w14:textId="77777777" w:rsidR="00704916" w:rsidRDefault="00704916" w:rsidP="00704916">
      <w:pPr>
        <w:ind w:firstLine="210"/>
        <w:rPr>
          <w:rFonts w:ascii="Times New Roman" w:eastAsia="仿宋" w:hAnsi="Times New Roman" w:cs="Times New Roman"/>
          <w:szCs w:val="21"/>
          <w:lang w:val="en-GB"/>
        </w:rPr>
      </w:pPr>
    </w:p>
    <w:p w14:paraId="2EE60E0B" w14:textId="77777777" w:rsidR="00A869CB" w:rsidRPr="008B1739" w:rsidRDefault="00A869CB" w:rsidP="00DE42C9">
      <w:pPr>
        <w:rPr>
          <w:rFonts w:ascii="Times New Roman" w:eastAsia="黑体" w:hAnsi="Times New Roman" w:cs="Times New Roman"/>
          <w:b/>
          <w:szCs w:val="21"/>
          <w:lang w:val="en-GB"/>
        </w:rPr>
      </w:pPr>
      <w:r w:rsidRPr="008B1739">
        <w:rPr>
          <w:rFonts w:ascii="Times New Roman" w:eastAsia="黑体" w:hAnsi="Times New Roman" w:cs="Times New Roman"/>
          <w:b/>
          <w:szCs w:val="21"/>
          <w:lang w:val="en-GB"/>
        </w:rPr>
        <w:t>III. Course Objective</w:t>
      </w:r>
    </w:p>
    <w:p w14:paraId="4AB57EC2" w14:textId="0107A815" w:rsidR="00DE42C9" w:rsidRPr="00DE42C9" w:rsidRDefault="004F19BD" w:rsidP="00DE42C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 xml:space="preserve">By learning this course, students are required to fully </w:t>
      </w:r>
      <w:r w:rsidR="00BE43B7">
        <w:rPr>
          <w:rFonts w:ascii="Times New Roman" w:eastAsia="仿宋" w:hAnsi="Times New Roman" w:cs="Times New Roman"/>
          <w:szCs w:val="21"/>
          <w:lang w:val="en-GB"/>
        </w:rPr>
        <w:t>understand</w:t>
      </w:r>
      <w:r w:rsidR="00DE42C9" w:rsidRPr="00DE42C9">
        <w:rPr>
          <w:rFonts w:ascii="Times New Roman" w:eastAsia="仿宋" w:hAnsi="Times New Roman" w:cs="Times New Roman"/>
          <w:szCs w:val="21"/>
          <w:lang w:val="en-GB"/>
        </w:rPr>
        <w:t xml:space="preserve"> the basic principle of </w:t>
      </w:r>
      <w:r w:rsidR="00DE42C9" w:rsidRPr="00DE42C9">
        <w:rPr>
          <w:rFonts w:ascii="Times New Roman" w:eastAsia="仿宋" w:hAnsi="Times New Roman" w:cs="Times New Roman"/>
          <w:szCs w:val="21"/>
          <w:lang w:val="en-GB"/>
        </w:rPr>
        <w:lastRenderedPageBreak/>
        <w:t xml:space="preserve">chemical reaction engineering, can carry on the reactor for specific chemical reaction process of selection, </w:t>
      </w:r>
      <w:r w:rsidR="00BE43B7">
        <w:rPr>
          <w:rFonts w:ascii="Times New Roman" w:eastAsia="仿宋" w:hAnsi="Times New Roman" w:cs="Times New Roman"/>
          <w:szCs w:val="21"/>
          <w:lang w:val="en-GB"/>
        </w:rPr>
        <w:t>know</w:t>
      </w:r>
      <w:r w:rsidR="00DE42C9" w:rsidRPr="00DE42C9">
        <w:rPr>
          <w:rFonts w:ascii="Times New Roman" w:eastAsia="仿宋" w:hAnsi="Times New Roman" w:cs="Times New Roman"/>
          <w:szCs w:val="21"/>
          <w:lang w:val="en-GB"/>
        </w:rPr>
        <w:t xml:space="preserve"> the reactor design and calculation method, understand the security and stability of reactor operation and control methods, improve the ability to </w:t>
      </w:r>
      <w:r w:rsidR="00D516B1" w:rsidRPr="00DE42C9">
        <w:rPr>
          <w:rFonts w:ascii="Times New Roman" w:eastAsia="仿宋" w:hAnsi="Times New Roman" w:cs="Times New Roman"/>
          <w:szCs w:val="21"/>
          <w:lang w:val="en-GB"/>
        </w:rPr>
        <w:t>analyse</w:t>
      </w:r>
      <w:r w:rsidR="00DE42C9" w:rsidRPr="00DE42C9">
        <w:rPr>
          <w:rFonts w:ascii="Times New Roman" w:eastAsia="仿宋" w:hAnsi="Times New Roman" w:cs="Times New Roman"/>
          <w:szCs w:val="21"/>
          <w:lang w:val="en-GB"/>
        </w:rPr>
        <w:t xml:space="preserve"> and solve the problem of chemical reaction engineering, understand the present situation and development direction of chemical reaction engineering.  </w:t>
      </w:r>
    </w:p>
    <w:p w14:paraId="2FCCAC3F" w14:textId="71F0B3CF" w:rsidR="00DE42C9" w:rsidRPr="00DE42C9" w:rsidRDefault="00065AE9" w:rsidP="00DE42C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 xml:space="preserve">Objective 1: Understand the basic concepts and principles of chemical reaction engineering.  </w:t>
      </w:r>
    </w:p>
    <w:p w14:paraId="59F8C992" w14:textId="149EC689" w:rsidR="00DE42C9" w:rsidRPr="00DE42C9" w:rsidRDefault="00065AE9" w:rsidP="00DE42C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E67EF0" w:rsidRPr="00DE42C9">
        <w:rPr>
          <w:rFonts w:ascii="Times New Roman" w:eastAsia="仿宋" w:hAnsi="Times New Roman" w:cs="Times New Roman"/>
          <w:szCs w:val="21"/>
          <w:lang w:val="en-GB"/>
        </w:rPr>
        <w:t>Objective</w:t>
      </w:r>
      <w:r w:rsidR="00E67EF0">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 xml:space="preserve">2: Master some basic experimental methods and data processing methods for determining chemical kinetics.  </w:t>
      </w:r>
    </w:p>
    <w:p w14:paraId="3859DA54" w14:textId="7382178F" w:rsidR="00DE42C9" w:rsidRPr="00DE42C9" w:rsidRDefault="00065AE9" w:rsidP="00DE42C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 xml:space="preserve">Objective 3: To master the design and calculation methods of several isothermal and non-isothermal ideal reactors (batch reactor, full mixed flow reactor, flat pushed flow reactor (including packed bed reactor)).  </w:t>
      </w:r>
    </w:p>
    <w:p w14:paraId="6A199EC1" w14:textId="119F5C46" w:rsidR="00DE42C9" w:rsidRPr="00DE42C9" w:rsidRDefault="00065AE9" w:rsidP="00DE42C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 xml:space="preserve">Objective 4: Be able to </w:t>
      </w:r>
      <w:r w:rsidR="00BE43B7" w:rsidRPr="00DE42C9">
        <w:rPr>
          <w:rFonts w:ascii="Times New Roman" w:eastAsia="仿宋" w:hAnsi="Times New Roman" w:cs="Times New Roman"/>
          <w:szCs w:val="21"/>
          <w:lang w:val="en-GB"/>
        </w:rPr>
        <w:t>analyse</w:t>
      </w:r>
      <w:r w:rsidR="00DE42C9" w:rsidRPr="00DE42C9">
        <w:rPr>
          <w:rFonts w:ascii="Times New Roman" w:eastAsia="仿宋" w:hAnsi="Times New Roman" w:cs="Times New Roman"/>
          <w:szCs w:val="21"/>
          <w:lang w:val="en-GB"/>
        </w:rPr>
        <w:t xml:space="preserve"> and judge the internal and external diffusion process of catalyst during heterogeneous catalysis and understand the effect of internal and external diffusion on the conversion rate of catalytic reaction.  </w:t>
      </w:r>
    </w:p>
    <w:p w14:paraId="73EC54EF" w14:textId="6B3A0707" w:rsidR="00DE42C9" w:rsidRPr="00DE42C9" w:rsidRDefault="00065AE9" w:rsidP="00DE42C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DE42C9" w:rsidRPr="00DE42C9">
        <w:rPr>
          <w:rFonts w:ascii="Times New Roman" w:eastAsia="仿宋" w:hAnsi="Times New Roman" w:cs="Times New Roman"/>
          <w:szCs w:val="21"/>
          <w:lang w:val="en-GB"/>
        </w:rPr>
        <w:t xml:space="preserve">Objective 5: </w:t>
      </w:r>
      <w:r w:rsidR="00BE43B7">
        <w:rPr>
          <w:rFonts w:ascii="Times New Roman" w:eastAsia="仿宋" w:hAnsi="Times New Roman" w:cs="Times New Roman"/>
          <w:szCs w:val="21"/>
          <w:lang w:val="en-GB"/>
        </w:rPr>
        <w:t>know</w:t>
      </w:r>
      <w:r w:rsidR="00DE42C9" w:rsidRPr="00DE42C9">
        <w:rPr>
          <w:rFonts w:ascii="Times New Roman" w:eastAsia="仿宋" w:hAnsi="Times New Roman" w:cs="Times New Roman"/>
          <w:szCs w:val="21"/>
          <w:lang w:val="en-GB"/>
        </w:rPr>
        <w:t xml:space="preserve"> the residence time distribution of ideal reactors and be able to calculate the conversion rate of non-ideal flow reactors using the residence time distribution.  </w:t>
      </w:r>
    </w:p>
    <w:p w14:paraId="4C835A92" w14:textId="1EBE97CA" w:rsidR="00DE42C9" w:rsidRDefault="00065AE9" w:rsidP="00DE42C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w:t>
      </w:r>
      <w:r w:rsidR="00E67EF0" w:rsidRPr="00DE42C9">
        <w:rPr>
          <w:rFonts w:ascii="Times New Roman" w:eastAsia="仿宋" w:hAnsi="Times New Roman" w:cs="Times New Roman"/>
          <w:szCs w:val="21"/>
          <w:lang w:val="en-GB"/>
        </w:rPr>
        <w:t>Objective</w:t>
      </w:r>
      <w:r w:rsidR="00DE42C9" w:rsidRPr="00DE42C9">
        <w:rPr>
          <w:rFonts w:ascii="Times New Roman" w:eastAsia="仿宋" w:hAnsi="Times New Roman" w:cs="Times New Roman"/>
          <w:szCs w:val="21"/>
          <w:lang w:val="en-GB"/>
        </w:rPr>
        <w:t xml:space="preserve"> 6: Master common English vocabulary in chemical reaction engineering and be able to understand English chemical reaction engineering textbooks.  </w:t>
      </w:r>
    </w:p>
    <w:p w14:paraId="01215B79" w14:textId="77777777" w:rsidR="00704916" w:rsidRDefault="00704916" w:rsidP="00DE42C9">
      <w:pPr>
        <w:ind w:firstLineChars="100" w:firstLine="210"/>
        <w:rPr>
          <w:rFonts w:ascii="Times New Roman" w:eastAsia="仿宋" w:hAnsi="Times New Roman" w:cs="Times New Roman"/>
          <w:szCs w:val="21"/>
          <w:lang w:val="en-GB"/>
        </w:rPr>
      </w:pPr>
    </w:p>
    <w:p w14:paraId="663675B8" w14:textId="77777777" w:rsidR="00A869CB" w:rsidRPr="008B1739" w:rsidRDefault="00A869CB" w:rsidP="00DE42C9">
      <w:pPr>
        <w:ind w:firstLineChars="100" w:firstLine="211"/>
        <w:rPr>
          <w:rFonts w:ascii="Times New Roman" w:eastAsia="黑体" w:hAnsi="Times New Roman" w:cs="Times New Roman"/>
          <w:b/>
          <w:szCs w:val="21"/>
          <w:lang w:val="en-GB"/>
        </w:rPr>
      </w:pPr>
      <w:r w:rsidRPr="008B1739">
        <w:rPr>
          <w:rFonts w:ascii="Times New Roman" w:eastAsia="黑体" w:hAnsi="Times New Roman" w:cs="Times New Roman"/>
          <w:b/>
          <w:szCs w:val="21"/>
          <w:lang w:val="en-GB"/>
        </w:rPr>
        <w:t xml:space="preserve">IV. Contents </w:t>
      </w:r>
      <w:r w:rsidRPr="008B1739">
        <w:rPr>
          <w:rFonts w:ascii="Times New Roman" w:eastAsia="仿宋" w:hAnsi="Times New Roman" w:cs="Times New Roman"/>
          <w:b/>
          <w:szCs w:val="21"/>
          <w:lang w:val="en-GB"/>
        </w:rPr>
        <w:t>and</w:t>
      </w:r>
      <w:r w:rsidRPr="008B1739">
        <w:rPr>
          <w:rFonts w:ascii="Times New Roman" w:eastAsia="黑体" w:hAnsi="Times New Roman" w:cs="Times New Roman"/>
          <w:b/>
          <w:szCs w:val="21"/>
          <w:lang w:val="en-GB"/>
        </w:rPr>
        <w:t xml:space="preserve"> Requirements</w:t>
      </w:r>
    </w:p>
    <w:tbl>
      <w:tblPr>
        <w:tblStyle w:val="TableGrid"/>
        <w:tblW w:w="8500" w:type="dxa"/>
        <w:jc w:val="center"/>
        <w:tblLayout w:type="fixed"/>
        <w:tblLook w:val="04A0" w:firstRow="1" w:lastRow="0" w:firstColumn="1" w:lastColumn="0" w:noHBand="0" w:noVBand="1"/>
      </w:tblPr>
      <w:tblGrid>
        <w:gridCol w:w="1247"/>
        <w:gridCol w:w="2009"/>
        <w:gridCol w:w="3490"/>
        <w:gridCol w:w="397"/>
        <w:gridCol w:w="1357"/>
      </w:tblGrid>
      <w:tr w:rsidR="00930C51" w:rsidRPr="000E1B5E" w14:paraId="76C4D443" w14:textId="77777777" w:rsidTr="00095615">
        <w:trPr>
          <w:trHeight w:val="20"/>
          <w:tblHeader/>
          <w:jc w:val="center"/>
        </w:trPr>
        <w:tc>
          <w:tcPr>
            <w:tcW w:w="3256" w:type="dxa"/>
            <w:gridSpan w:val="2"/>
            <w:shd w:val="clear" w:color="auto" w:fill="auto"/>
            <w:vAlign w:val="center"/>
          </w:tcPr>
          <w:p w14:paraId="524EF626" w14:textId="77777777" w:rsidR="00930C51" w:rsidRPr="008B1739" w:rsidRDefault="00930C51" w:rsidP="00095615">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Chapter/Unit</w:t>
            </w:r>
          </w:p>
        </w:tc>
        <w:tc>
          <w:tcPr>
            <w:tcW w:w="3490" w:type="dxa"/>
            <w:shd w:val="clear" w:color="auto" w:fill="auto"/>
            <w:vAlign w:val="center"/>
          </w:tcPr>
          <w:p w14:paraId="3A45F5A2" w14:textId="77777777" w:rsidR="00930C51" w:rsidRPr="008B1739" w:rsidRDefault="00930C51" w:rsidP="00095615">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Contents and Key Points</w:t>
            </w:r>
          </w:p>
        </w:tc>
        <w:tc>
          <w:tcPr>
            <w:tcW w:w="397" w:type="dxa"/>
            <w:shd w:val="clear" w:color="auto" w:fill="auto"/>
            <w:vAlign w:val="center"/>
          </w:tcPr>
          <w:p w14:paraId="28ED1BEC" w14:textId="77777777" w:rsidR="00930C51" w:rsidRPr="000E1B5E" w:rsidRDefault="00930C51" w:rsidP="00095615">
            <w:pPr>
              <w:jc w:val="center"/>
              <w:rPr>
                <w:rFonts w:ascii="Times New Roman" w:eastAsia="仿宋" w:hAnsi="Times New Roman" w:cs="Times New Roman"/>
                <w:b/>
                <w:sz w:val="18"/>
                <w:szCs w:val="18"/>
                <w:lang w:val="x-none"/>
              </w:rPr>
            </w:pPr>
            <w:r w:rsidRPr="000E1B5E">
              <w:rPr>
                <w:rFonts w:ascii="Times New Roman" w:eastAsia="仿宋" w:hAnsi="Times New Roman" w:cs="Times New Roman"/>
                <w:b/>
                <w:sz w:val="18"/>
                <w:szCs w:val="18"/>
                <w:lang w:val="x-none"/>
              </w:rPr>
              <w:t>学时</w:t>
            </w:r>
          </w:p>
        </w:tc>
        <w:tc>
          <w:tcPr>
            <w:tcW w:w="1357" w:type="dxa"/>
            <w:shd w:val="clear" w:color="auto" w:fill="auto"/>
            <w:vAlign w:val="center"/>
          </w:tcPr>
          <w:p w14:paraId="2B54FEEF" w14:textId="77777777" w:rsidR="00930C51" w:rsidRPr="000E1B5E" w:rsidRDefault="00930C51" w:rsidP="00095615">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Requirements</w:t>
            </w:r>
          </w:p>
        </w:tc>
      </w:tr>
      <w:tr w:rsidR="00930C51" w:rsidRPr="000E1B5E" w14:paraId="6585FF3F" w14:textId="77777777" w:rsidTr="00704916">
        <w:trPr>
          <w:trHeight w:val="1649"/>
          <w:jc w:val="center"/>
        </w:trPr>
        <w:tc>
          <w:tcPr>
            <w:tcW w:w="1247" w:type="dxa"/>
            <w:shd w:val="clear" w:color="auto" w:fill="auto"/>
            <w:vAlign w:val="center"/>
          </w:tcPr>
          <w:p w14:paraId="78100C71" w14:textId="5DC7A470" w:rsidR="00930C51" w:rsidRPr="00A90ABF" w:rsidRDefault="00000000" w:rsidP="00095615">
            <w:pPr>
              <w:rPr>
                <w:rFonts w:ascii="Times New Roman" w:eastAsia="仿宋" w:hAnsi="Times New Roman" w:cs="Times New Roman"/>
                <w:sz w:val="18"/>
                <w:szCs w:val="18"/>
                <w:lang w:val="x-none"/>
              </w:rPr>
            </w:pPr>
            <w:hyperlink r:id="rId11" w:history="1">
              <w:r w:rsidR="00065AE9">
                <w:rPr>
                  <w:rFonts w:ascii="Times New Roman" w:eastAsia="仿宋" w:hAnsi="Times New Roman" w:cs="Times New Roman"/>
                  <w:sz w:val="18"/>
                  <w:szCs w:val="18"/>
                  <w:lang w:val="x-none"/>
                </w:rPr>
                <w:t>O</w:t>
              </w:r>
              <w:r w:rsidR="00930C51" w:rsidRPr="00A90ABF">
                <w:rPr>
                  <w:rFonts w:ascii="Times New Roman" w:eastAsia="仿宋" w:hAnsi="Times New Roman" w:cs="Times New Roman"/>
                  <w:sz w:val="18"/>
                  <w:szCs w:val="18"/>
                  <w:lang w:val="x-none"/>
                </w:rPr>
                <w:t>verview</w:t>
              </w:r>
            </w:hyperlink>
          </w:p>
        </w:tc>
        <w:tc>
          <w:tcPr>
            <w:tcW w:w="2009" w:type="dxa"/>
            <w:shd w:val="clear" w:color="auto" w:fill="auto"/>
            <w:vAlign w:val="center"/>
          </w:tcPr>
          <w:p w14:paraId="1ABA3FDE" w14:textId="77777777" w:rsidR="00930C51" w:rsidRPr="000E1B5E" w:rsidRDefault="00930C51" w:rsidP="00095615">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In</w:t>
            </w:r>
            <w:r>
              <w:rPr>
                <w:rFonts w:ascii="Times New Roman" w:eastAsia="仿宋" w:hAnsi="Times New Roman" w:cs="Times New Roman"/>
                <w:sz w:val="18"/>
                <w:szCs w:val="18"/>
                <w:lang w:val="x-none"/>
              </w:rPr>
              <w:t>troduction</w:t>
            </w:r>
          </w:p>
        </w:tc>
        <w:tc>
          <w:tcPr>
            <w:tcW w:w="3490" w:type="dxa"/>
            <w:shd w:val="clear" w:color="auto" w:fill="auto"/>
            <w:vAlign w:val="center"/>
          </w:tcPr>
          <w:p w14:paraId="7630E204"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 xml:space="preserve">The nature, content, research object, research method, teaching material, teaching method and general arrangement of chemical reaction engineering are introduced. </w:t>
            </w:r>
          </w:p>
        </w:tc>
        <w:tc>
          <w:tcPr>
            <w:tcW w:w="397" w:type="dxa"/>
            <w:shd w:val="clear" w:color="auto" w:fill="auto"/>
            <w:vAlign w:val="center"/>
          </w:tcPr>
          <w:p w14:paraId="4C5BA066"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72254716"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1B2515A0"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78BB4DB3"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Application</w:t>
            </w:r>
          </w:p>
          <w:p w14:paraId="44A0BD2B"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Comprehensive Analysis</w:t>
            </w:r>
          </w:p>
        </w:tc>
      </w:tr>
      <w:tr w:rsidR="00930C51" w:rsidRPr="000E1B5E" w14:paraId="41D450DC" w14:textId="77777777" w:rsidTr="00704916">
        <w:trPr>
          <w:trHeight w:val="1618"/>
          <w:jc w:val="center"/>
        </w:trPr>
        <w:tc>
          <w:tcPr>
            <w:tcW w:w="1247" w:type="dxa"/>
            <w:vMerge w:val="restart"/>
            <w:shd w:val="clear" w:color="auto" w:fill="auto"/>
            <w:vAlign w:val="center"/>
          </w:tcPr>
          <w:p w14:paraId="609E11EA" w14:textId="5ECD257E"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 xml:space="preserve">Chapter </w:t>
            </w:r>
            <w:r w:rsidR="00BE43B7">
              <w:rPr>
                <w:rFonts w:ascii="Times New Roman" w:eastAsia="仿宋" w:hAnsi="Times New Roman" w:cs="Times New Roman"/>
                <w:sz w:val="18"/>
                <w:szCs w:val="18"/>
                <w:lang w:val="x-none"/>
              </w:rPr>
              <w:t>1</w:t>
            </w:r>
            <w:r w:rsidRPr="00A90ABF">
              <w:rPr>
                <w:rFonts w:ascii="Times New Roman" w:eastAsia="仿宋" w:hAnsi="Times New Roman" w:cs="Times New Roman"/>
                <w:sz w:val="18"/>
                <w:szCs w:val="18"/>
                <w:lang w:val="x-none"/>
              </w:rPr>
              <w:t xml:space="preserve"> Mole balance</w:t>
            </w:r>
          </w:p>
        </w:tc>
        <w:tc>
          <w:tcPr>
            <w:tcW w:w="2009" w:type="dxa"/>
            <w:shd w:val="clear" w:color="auto" w:fill="auto"/>
            <w:vAlign w:val="center"/>
          </w:tcPr>
          <w:p w14:paraId="2B222BC8"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1.1 Definition of reaction rate</w:t>
            </w:r>
          </w:p>
        </w:tc>
        <w:tc>
          <w:tcPr>
            <w:tcW w:w="3490" w:type="dxa"/>
            <w:shd w:val="clear" w:color="auto" w:fill="auto"/>
            <w:vAlign w:val="center"/>
          </w:tcPr>
          <w:p w14:paraId="58F64F1A" w14:textId="77777777" w:rsidR="00930C51" w:rsidRPr="003B7AB9"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Reaction rate definition, correlation factor, expression form</w:t>
            </w:r>
          </w:p>
          <w:p w14:paraId="7C45822A" w14:textId="77777777" w:rsidR="00930C51" w:rsidRPr="00A90ABF" w:rsidRDefault="00930C51" w:rsidP="00095615">
            <w:pPr>
              <w:rPr>
                <w:rFonts w:ascii="Times New Roman" w:eastAsia="仿宋" w:hAnsi="Times New Roman" w:cs="Times New Roman"/>
                <w:sz w:val="18"/>
                <w:szCs w:val="18"/>
                <w:lang w:val="x-none"/>
              </w:rPr>
            </w:pPr>
          </w:p>
        </w:tc>
        <w:tc>
          <w:tcPr>
            <w:tcW w:w="397" w:type="dxa"/>
            <w:shd w:val="clear" w:color="auto" w:fill="auto"/>
            <w:vAlign w:val="center"/>
          </w:tcPr>
          <w:p w14:paraId="119F90C7"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3181DE29"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5E34A9C1"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2561294E"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1B7A6729"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Comprehensive Analysis</w:t>
            </w:r>
          </w:p>
        </w:tc>
      </w:tr>
      <w:tr w:rsidR="00930C51" w:rsidRPr="000E1B5E" w14:paraId="2EAF8057" w14:textId="77777777" w:rsidTr="00095615">
        <w:trPr>
          <w:trHeight w:val="20"/>
          <w:jc w:val="center"/>
        </w:trPr>
        <w:tc>
          <w:tcPr>
            <w:tcW w:w="1247" w:type="dxa"/>
            <w:vMerge/>
            <w:shd w:val="clear" w:color="auto" w:fill="auto"/>
            <w:vAlign w:val="center"/>
          </w:tcPr>
          <w:p w14:paraId="092ECDE9"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639E09C8"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1.2 Reactor design equation</w:t>
            </w:r>
          </w:p>
        </w:tc>
        <w:tc>
          <w:tcPr>
            <w:tcW w:w="3490" w:type="dxa"/>
            <w:shd w:val="clear" w:color="auto" w:fill="auto"/>
            <w:vAlign w:val="center"/>
          </w:tcPr>
          <w:p w14:paraId="40EA28F4" w14:textId="77777777" w:rsidR="00930C51" w:rsidRPr="000E1B5E"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Typical ideal reactor, industrial reactor, application of design equation, series of reactor  </w:t>
            </w:r>
          </w:p>
        </w:tc>
        <w:tc>
          <w:tcPr>
            <w:tcW w:w="397" w:type="dxa"/>
            <w:shd w:val="clear" w:color="auto" w:fill="auto"/>
            <w:vAlign w:val="center"/>
          </w:tcPr>
          <w:p w14:paraId="7231F6AC"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01D1231E"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4F3CE87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6EAF5B1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5846C990"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3F1490D3" w14:textId="77777777" w:rsidTr="00095615">
        <w:trPr>
          <w:trHeight w:val="20"/>
          <w:jc w:val="center"/>
        </w:trPr>
        <w:tc>
          <w:tcPr>
            <w:tcW w:w="1247" w:type="dxa"/>
            <w:vMerge w:val="restart"/>
            <w:shd w:val="clear" w:color="auto" w:fill="auto"/>
            <w:vAlign w:val="center"/>
          </w:tcPr>
          <w:p w14:paraId="1DDB5A15" w14:textId="77777777"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Chapter 2 conversion rate and reactor design</w:t>
            </w:r>
          </w:p>
        </w:tc>
        <w:tc>
          <w:tcPr>
            <w:tcW w:w="2009" w:type="dxa"/>
            <w:shd w:val="clear" w:color="auto" w:fill="auto"/>
            <w:vAlign w:val="center"/>
          </w:tcPr>
          <w:p w14:paraId="031B8E41"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2.1 Definition of conversion rate</w:t>
            </w:r>
          </w:p>
        </w:tc>
        <w:tc>
          <w:tcPr>
            <w:tcW w:w="3490" w:type="dxa"/>
            <w:shd w:val="clear" w:color="auto" w:fill="auto"/>
            <w:vAlign w:val="center"/>
          </w:tcPr>
          <w:p w14:paraId="532D170C"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Definition, value range and significance of conversion rate</w:t>
            </w:r>
          </w:p>
        </w:tc>
        <w:tc>
          <w:tcPr>
            <w:tcW w:w="397" w:type="dxa"/>
            <w:shd w:val="clear" w:color="auto" w:fill="auto"/>
            <w:vAlign w:val="center"/>
          </w:tcPr>
          <w:p w14:paraId="03DA137D"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602A4AA5"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517E8A8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7E958780"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497C429E"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lastRenderedPageBreak/>
              <w:sym w:font="Wingdings 2" w:char="F0A3"/>
            </w:r>
            <w:r w:rsidRPr="008B1739">
              <w:rPr>
                <w:rFonts w:ascii="Times New Roman" w:eastAsia="仿宋" w:hAnsi="Times New Roman" w:cs="Times New Roman"/>
                <w:sz w:val="18"/>
                <w:szCs w:val="18"/>
                <w:lang w:val="x-none"/>
              </w:rPr>
              <w:t>Comprehensive Analysis</w:t>
            </w:r>
          </w:p>
        </w:tc>
      </w:tr>
      <w:tr w:rsidR="00930C51" w:rsidRPr="000E1B5E" w14:paraId="4919343D" w14:textId="77777777" w:rsidTr="00704916">
        <w:trPr>
          <w:trHeight w:val="340"/>
          <w:jc w:val="center"/>
        </w:trPr>
        <w:tc>
          <w:tcPr>
            <w:tcW w:w="1247" w:type="dxa"/>
            <w:vMerge/>
            <w:shd w:val="clear" w:color="auto" w:fill="auto"/>
            <w:vAlign w:val="center"/>
          </w:tcPr>
          <w:p w14:paraId="1304B7EF"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37111807"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2.2 Reactor design equation</w:t>
            </w:r>
          </w:p>
        </w:tc>
        <w:tc>
          <w:tcPr>
            <w:tcW w:w="3490" w:type="dxa"/>
            <w:shd w:val="clear" w:color="auto" w:fill="auto"/>
            <w:vAlign w:val="center"/>
          </w:tcPr>
          <w:p w14:paraId="25D393F8"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Design equations expressed by conversion rate for different types of rational reactors</w:t>
            </w:r>
          </w:p>
        </w:tc>
        <w:tc>
          <w:tcPr>
            <w:tcW w:w="397" w:type="dxa"/>
            <w:shd w:val="clear" w:color="auto" w:fill="auto"/>
            <w:vAlign w:val="center"/>
          </w:tcPr>
          <w:p w14:paraId="40E05940"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79CCC304"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3F625754"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3ABD1A7E"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03AE199C"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6CC05502" w14:textId="77777777" w:rsidTr="00704916">
        <w:trPr>
          <w:trHeight w:val="1553"/>
          <w:jc w:val="center"/>
        </w:trPr>
        <w:tc>
          <w:tcPr>
            <w:tcW w:w="1247" w:type="dxa"/>
            <w:vMerge/>
            <w:shd w:val="clear" w:color="auto" w:fill="auto"/>
            <w:vAlign w:val="center"/>
          </w:tcPr>
          <w:p w14:paraId="66F5D556"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00062188"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2.3 Series of reactors</w:t>
            </w:r>
          </w:p>
        </w:tc>
        <w:tc>
          <w:tcPr>
            <w:tcW w:w="3490" w:type="dxa"/>
            <w:shd w:val="clear" w:color="auto" w:fill="auto"/>
            <w:vAlign w:val="center"/>
          </w:tcPr>
          <w:p w14:paraId="0641175B"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The purpose, function and significance of series</w:t>
            </w:r>
          </w:p>
        </w:tc>
        <w:tc>
          <w:tcPr>
            <w:tcW w:w="397" w:type="dxa"/>
            <w:shd w:val="clear" w:color="auto" w:fill="auto"/>
            <w:vAlign w:val="center"/>
          </w:tcPr>
          <w:p w14:paraId="0A29B356"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7CD1B0FD"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137FE440"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2C6422C6"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1896D043"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3C7F7336" w14:textId="77777777" w:rsidTr="00095615">
        <w:trPr>
          <w:trHeight w:val="20"/>
          <w:jc w:val="center"/>
        </w:trPr>
        <w:tc>
          <w:tcPr>
            <w:tcW w:w="1247" w:type="dxa"/>
            <w:vMerge w:val="restart"/>
            <w:shd w:val="clear" w:color="auto" w:fill="auto"/>
            <w:vAlign w:val="center"/>
          </w:tcPr>
          <w:p w14:paraId="298A102F" w14:textId="7F2431DB"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Chapter 3 Velocity equations and stoichiometry</w:t>
            </w:r>
          </w:p>
        </w:tc>
        <w:tc>
          <w:tcPr>
            <w:tcW w:w="2009" w:type="dxa"/>
            <w:shd w:val="clear" w:color="auto" w:fill="auto"/>
            <w:vAlign w:val="center"/>
          </w:tcPr>
          <w:p w14:paraId="309BA8A0" w14:textId="77777777" w:rsidR="00930C51" w:rsidRPr="00A90ABF" w:rsidRDefault="00930C51" w:rsidP="00095615">
            <w:pPr>
              <w:tabs>
                <w:tab w:val="left" w:pos="-720"/>
              </w:tabs>
              <w:suppressAutoHyphens/>
              <w:snapToGrid w:val="0"/>
              <w:ind w:right="-108"/>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3.1 Basic Concepts</w:t>
            </w:r>
          </w:p>
        </w:tc>
        <w:tc>
          <w:tcPr>
            <w:tcW w:w="3490" w:type="dxa"/>
            <w:shd w:val="clear" w:color="auto" w:fill="auto"/>
            <w:vAlign w:val="center"/>
          </w:tcPr>
          <w:p w14:paraId="5EA0DBE3" w14:textId="77777777" w:rsidR="00930C51" w:rsidRPr="00A90ABF" w:rsidRDefault="00930C51" w:rsidP="00095615">
            <w:pPr>
              <w:pStyle w:val="tran"/>
              <w:widowControl w:val="0"/>
              <w:tabs>
                <w:tab w:val="left" w:pos="-720"/>
              </w:tabs>
              <w:suppressAutoHyphens/>
              <w:snapToGrid w:val="0"/>
              <w:spacing w:before="0" w:beforeAutospacing="0" w:after="0" w:afterAutospacing="0"/>
              <w:ind w:right="-108"/>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Rate constant, activation energy, order of reaction</w:t>
            </w:r>
          </w:p>
        </w:tc>
        <w:tc>
          <w:tcPr>
            <w:tcW w:w="397" w:type="dxa"/>
            <w:shd w:val="clear" w:color="auto" w:fill="auto"/>
            <w:vAlign w:val="center"/>
          </w:tcPr>
          <w:p w14:paraId="5C208488"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668932EA"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38732F3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35E76CFB"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0A4CB9C5"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Comprehensive Analysis</w:t>
            </w:r>
          </w:p>
        </w:tc>
      </w:tr>
      <w:tr w:rsidR="00930C51" w:rsidRPr="000E1B5E" w14:paraId="178F375A" w14:textId="77777777" w:rsidTr="00095615">
        <w:trPr>
          <w:trHeight w:val="20"/>
          <w:jc w:val="center"/>
        </w:trPr>
        <w:tc>
          <w:tcPr>
            <w:tcW w:w="1247" w:type="dxa"/>
            <w:vMerge/>
            <w:shd w:val="clear" w:color="auto" w:fill="auto"/>
            <w:vAlign w:val="center"/>
          </w:tcPr>
          <w:p w14:paraId="0073C4C0"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744F9CF7" w14:textId="77777777" w:rsidR="00930C51" w:rsidRPr="00A90ABF"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3.2 Stoichiometric tables</w:t>
            </w:r>
          </w:p>
        </w:tc>
        <w:tc>
          <w:tcPr>
            <w:tcW w:w="3490" w:type="dxa"/>
            <w:shd w:val="clear" w:color="auto" w:fill="auto"/>
            <w:vAlign w:val="center"/>
          </w:tcPr>
          <w:p w14:paraId="2D4597CF" w14:textId="77777777" w:rsidR="00930C51" w:rsidRPr="000E1B5E"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Stoichiometry for batch reaction systems, constant volume reaction systems, flow systems, volume-varying reactions  </w:t>
            </w:r>
          </w:p>
        </w:tc>
        <w:tc>
          <w:tcPr>
            <w:tcW w:w="397" w:type="dxa"/>
            <w:shd w:val="clear" w:color="auto" w:fill="auto"/>
            <w:vAlign w:val="center"/>
          </w:tcPr>
          <w:p w14:paraId="61DDAAC0"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0FEC7DB1"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7E9E9F07"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2647C46F"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2A479797"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568600D" w14:textId="77777777" w:rsidTr="00095615">
        <w:trPr>
          <w:trHeight w:val="20"/>
          <w:jc w:val="center"/>
        </w:trPr>
        <w:tc>
          <w:tcPr>
            <w:tcW w:w="1247" w:type="dxa"/>
            <w:vMerge w:val="restart"/>
            <w:shd w:val="clear" w:color="auto" w:fill="auto"/>
            <w:vAlign w:val="center"/>
          </w:tcPr>
          <w:p w14:paraId="6C4B33B6" w14:textId="77777777"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Chapter 4 isothermal reactor design</w:t>
            </w:r>
          </w:p>
        </w:tc>
        <w:tc>
          <w:tcPr>
            <w:tcW w:w="2009" w:type="dxa"/>
            <w:shd w:val="clear" w:color="auto" w:fill="auto"/>
            <w:vAlign w:val="center"/>
          </w:tcPr>
          <w:p w14:paraId="1C0BB9EA" w14:textId="77777777" w:rsidR="00930C51" w:rsidRPr="00A90ABF"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4.1 Design idea of isothermal reactor</w:t>
            </w:r>
          </w:p>
        </w:tc>
        <w:tc>
          <w:tcPr>
            <w:tcW w:w="3490" w:type="dxa"/>
            <w:shd w:val="clear" w:color="auto" w:fill="auto"/>
            <w:vAlign w:val="center"/>
          </w:tcPr>
          <w:p w14:paraId="08E815F6" w14:textId="77777777" w:rsidR="00930C51" w:rsidRPr="00A90ABF" w:rsidRDefault="00930C51" w:rsidP="00095615">
            <w:pPr>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Design idea of isothermal reactor</w:t>
            </w:r>
          </w:p>
        </w:tc>
        <w:tc>
          <w:tcPr>
            <w:tcW w:w="397" w:type="dxa"/>
            <w:shd w:val="clear" w:color="auto" w:fill="auto"/>
            <w:vAlign w:val="center"/>
          </w:tcPr>
          <w:p w14:paraId="4A9F2A93"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573129AF"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14190814"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1F579127"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7D684D3F"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Comprehensive Analysis</w:t>
            </w:r>
          </w:p>
        </w:tc>
      </w:tr>
      <w:tr w:rsidR="00930C51" w:rsidRPr="000E1B5E" w14:paraId="03A787E0" w14:textId="77777777" w:rsidTr="00704916">
        <w:trPr>
          <w:trHeight w:val="1546"/>
          <w:jc w:val="center"/>
        </w:trPr>
        <w:tc>
          <w:tcPr>
            <w:tcW w:w="1247" w:type="dxa"/>
            <w:vMerge/>
            <w:shd w:val="clear" w:color="auto" w:fill="auto"/>
            <w:vAlign w:val="center"/>
          </w:tcPr>
          <w:p w14:paraId="3039976F"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2C734675" w14:textId="77777777" w:rsidR="00930C51" w:rsidRPr="00A90ABF"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4.2 Design of intermittent reactor</w:t>
            </w:r>
          </w:p>
        </w:tc>
        <w:tc>
          <w:tcPr>
            <w:tcW w:w="3490" w:type="dxa"/>
            <w:shd w:val="clear" w:color="auto" w:fill="auto"/>
            <w:vAlign w:val="center"/>
          </w:tcPr>
          <w:p w14:paraId="5D62B4C5" w14:textId="77777777" w:rsidR="00930C51" w:rsidRPr="00A90ABF" w:rsidRDefault="00930C51" w:rsidP="00095615">
            <w:pPr>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Design process of BR reactor</w:t>
            </w:r>
          </w:p>
        </w:tc>
        <w:tc>
          <w:tcPr>
            <w:tcW w:w="397" w:type="dxa"/>
            <w:shd w:val="clear" w:color="auto" w:fill="auto"/>
            <w:vAlign w:val="center"/>
          </w:tcPr>
          <w:p w14:paraId="2EBDC13C"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40AAE234"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76B4C2B3"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0F9E36C1"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43A748FA"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440F39E2" w14:textId="77777777" w:rsidTr="00095615">
        <w:trPr>
          <w:trHeight w:val="20"/>
          <w:jc w:val="center"/>
        </w:trPr>
        <w:tc>
          <w:tcPr>
            <w:tcW w:w="1247" w:type="dxa"/>
            <w:vMerge/>
            <w:shd w:val="clear" w:color="auto" w:fill="auto"/>
            <w:vAlign w:val="center"/>
          </w:tcPr>
          <w:p w14:paraId="4D1442D0"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1D54065F" w14:textId="77777777" w:rsidR="00930C51" w:rsidRPr="00A90ABF"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4.3 Design of full mixed-flow reactor</w:t>
            </w:r>
          </w:p>
        </w:tc>
        <w:tc>
          <w:tcPr>
            <w:tcW w:w="3490" w:type="dxa"/>
            <w:shd w:val="clear" w:color="auto" w:fill="auto"/>
            <w:vAlign w:val="center"/>
          </w:tcPr>
          <w:p w14:paraId="3B853810" w14:textId="77777777" w:rsidR="00930C51" w:rsidRPr="00A90ABF" w:rsidRDefault="00930C51" w:rsidP="00095615">
            <w:pPr>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Design flow of full mixed - flow reactor</w:t>
            </w:r>
          </w:p>
        </w:tc>
        <w:tc>
          <w:tcPr>
            <w:tcW w:w="397" w:type="dxa"/>
            <w:shd w:val="clear" w:color="auto" w:fill="auto"/>
            <w:vAlign w:val="center"/>
          </w:tcPr>
          <w:p w14:paraId="00C49795"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10F7D379"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0E78801C"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3FD7652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4550B3D1"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lastRenderedPageBreak/>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3AB5F8C" w14:textId="77777777" w:rsidTr="00095615">
        <w:trPr>
          <w:trHeight w:val="20"/>
          <w:jc w:val="center"/>
        </w:trPr>
        <w:tc>
          <w:tcPr>
            <w:tcW w:w="1247" w:type="dxa"/>
            <w:vMerge/>
            <w:shd w:val="clear" w:color="auto" w:fill="auto"/>
            <w:vAlign w:val="center"/>
          </w:tcPr>
          <w:p w14:paraId="172C6E98"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1E9B6861" w14:textId="77777777" w:rsidR="00930C51" w:rsidRPr="00A90ABF"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4.4 Design of tubular reactor</w:t>
            </w:r>
          </w:p>
        </w:tc>
        <w:tc>
          <w:tcPr>
            <w:tcW w:w="3490" w:type="dxa"/>
            <w:shd w:val="clear" w:color="auto" w:fill="auto"/>
            <w:vAlign w:val="center"/>
          </w:tcPr>
          <w:p w14:paraId="4B001CB1" w14:textId="77777777" w:rsidR="00930C51" w:rsidRPr="00A90ABF" w:rsidRDefault="00930C51" w:rsidP="00095615">
            <w:pPr>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Design process of tubular reactor</w:t>
            </w:r>
          </w:p>
        </w:tc>
        <w:tc>
          <w:tcPr>
            <w:tcW w:w="397" w:type="dxa"/>
            <w:shd w:val="clear" w:color="auto" w:fill="auto"/>
            <w:vAlign w:val="center"/>
          </w:tcPr>
          <w:p w14:paraId="5E5988C4"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2BE0B892"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67158C0F"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40AAFF2E"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7B0C587B"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23DF569" w14:textId="77777777" w:rsidTr="00704916">
        <w:trPr>
          <w:trHeight w:val="1412"/>
          <w:jc w:val="center"/>
        </w:trPr>
        <w:tc>
          <w:tcPr>
            <w:tcW w:w="1247" w:type="dxa"/>
            <w:vMerge/>
            <w:shd w:val="clear" w:color="auto" w:fill="auto"/>
            <w:vAlign w:val="center"/>
          </w:tcPr>
          <w:p w14:paraId="007D30E4"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5DC942B0" w14:textId="77777777" w:rsidR="00930C51" w:rsidRPr="00A90ABF"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4.5 Design of packed bed reactor with pressure drop problem</w:t>
            </w:r>
          </w:p>
        </w:tc>
        <w:tc>
          <w:tcPr>
            <w:tcW w:w="3490" w:type="dxa"/>
            <w:shd w:val="clear" w:color="auto" w:fill="auto"/>
            <w:vAlign w:val="center"/>
          </w:tcPr>
          <w:p w14:paraId="0D104C0F" w14:textId="77777777" w:rsidR="00930C51" w:rsidRPr="00A90ABF" w:rsidRDefault="00930C51" w:rsidP="00095615">
            <w:pPr>
              <w:rPr>
                <w:rFonts w:ascii="Times New Roman" w:eastAsia="仿宋" w:hAnsi="Times New Roman" w:cs="Times New Roman"/>
                <w:sz w:val="18"/>
                <w:szCs w:val="18"/>
                <w:lang w:val="x-none"/>
              </w:rPr>
            </w:pPr>
            <w:r w:rsidRPr="003B7AB9">
              <w:rPr>
                <w:rFonts w:ascii="Times New Roman" w:eastAsia="仿宋" w:hAnsi="Times New Roman" w:cs="Times New Roman"/>
                <w:sz w:val="18"/>
                <w:szCs w:val="18"/>
                <w:lang w:val="x-none"/>
              </w:rPr>
              <w:t>Pressure drop in a packed bed reactor</w:t>
            </w:r>
          </w:p>
        </w:tc>
        <w:tc>
          <w:tcPr>
            <w:tcW w:w="397" w:type="dxa"/>
            <w:shd w:val="clear" w:color="auto" w:fill="auto"/>
            <w:vAlign w:val="center"/>
          </w:tcPr>
          <w:p w14:paraId="45428C87"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2515EFE9"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55A18174"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2FF027BE"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2B316D61"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1C4C2BE" w14:textId="77777777" w:rsidTr="00095615">
        <w:trPr>
          <w:trHeight w:val="20"/>
          <w:jc w:val="center"/>
        </w:trPr>
        <w:tc>
          <w:tcPr>
            <w:tcW w:w="1247" w:type="dxa"/>
            <w:vMerge w:val="restart"/>
            <w:shd w:val="clear" w:color="auto" w:fill="auto"/>
            <w:vAlign w:val="center"/>
          </w:tcPr>
          <w:p w14:paraId="3DFC8873" w14:textId="77777777"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Chapter 5 data collection and analysis of chemical reaction rate</w:t>
            </w:r>
          </w:p>
        </w:tc>
        <w:tc>
          <w:tcPr>
            <w:tcW w:w="2009" w:type="dxa"/>
            <w:shd w:val="clear" w:color="auto" w:fill="auto"/>
            <w:vAlign w:val="center"/>
          </w:tcPr>
          <w:p w14:paraId="1C0B6C4F" w14:textId="77777777" w:rsidR="00930C51" w:rsidRPr="00A90ABF" w:rsidRDefault="00930C51" w:rsidP="00095615">
            <w:pP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5.1 Data collection of batch reactor chemical reaction rate</w:t>
            </w:r>
          </w:p>
        </w:tc>
        <w:tc>
          <w:tcPr>
            <w:tcW w:w="3490" w:type="dxa"/>
            <w:shd w:val="clear" w:color="auto" w:fill="auto"/>
            <w:vAlign w:val="center"/>
          </w:tcPr>
          <w:p w14:paraId="7D46E5F1"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Differential method, integral method</w:t>
            </w:r>
          </w:p>
        </w:tc>
        <w:tc>
          <w:tcPr>
            <w:tcW w:w="397" w:type="dxa"/>
            <w:shd w:val="clear" w:color="auto" w:fill="auto"/>
            <w:vAlign w:val="center"/>
          </w:tcPr>
          <w:p w14:paraId="23F04730"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53E7C0FF"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7CE3D831"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4BE9BCAC"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60F7E979"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4C4ECBA5" w14:textId="77777777" w:rsidTr="00095615">
        <w:trPr>
          <w:trHeight w:val="20"/>
          <w:jc w:val="center"/>
        </w:trPr>
        <w:tc>
          <w:tcPr>
            <w:tcW w:w="1247" w:type="dxa"/>
            <w:vMerge/>
            <w:shd w:val="clear" w:color="auto" w:fill="auto"/>
            <w:vAlign w:val="center"/>
          </w:tcPr>
          <w:p w14:paraId="146FA933"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1ABAC985"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5.2 Initial rate method</w:t>
            </w:r>
          </w:p>
        </w:tc>
        <w:tc>
          <w:tcPr>
            <w:tcW w:w="3490" w:type="dxa"/>
            <w:shd w:val="clear" w:color="auto" w:fill="auto"/>
            <w:vAlign w:val="center"/>
          </w:tcPr>
          <w:p w14:paraId="0AD1AB71"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Initial rate method for solving dynamic parameters</w:t>
            </w:r>
          </w:p>
        </w:tc>
        <w:tc>
          <w:tcPr>
            <w:tcW w:w="397" w:type="dxa"/>
            <w:shd w:val="clear" w:color="auto" w:fill="auto"/>
            <w:vAlign w:val="center"/>
          </w:tcPr>
          <w:p w14:paraId="28AAC367"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3A17067B"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20608224"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316D504F"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49AEA723"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0B9D04C4" w14:textId="77777777" w:rsidTr="00095615">
        <w:trPr>
          <w:trHeight w:val="20"/>
          <w:jc w:val="center"/>
        </w:trPr>
        <w:tc>
          <w:tcPr>
            <w:tcW w:w="1247" w:type="dxa"/>
            <w:vMerge/>
            <w:shd w:val="clear" w:color="auto" w:fill="auto"/>
            <w:vAlign w:val="center"/>
          </w:tcPr>
          <w:p w14:paraId="05E7624B"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18B2998F"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5.3 Half-life method</w:t>
            </w:r>
          </w:p>
        </w:tc>
        <w:tc>
          <w:tcPr>
            <w:tcW w:w="3490" w:type="dxa"/>
            <w:shd w:val="clear" w:color="auto" w:fill="auto"/>
            <w:vAlign w:val="center"/>
          </w:tcPr>
          <w:p w14:paraId="16B9D346"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Half - life method for solving dynamic parameters</w:t>
            </w:r>
          </w:p>
        </w:tc>
        <w:tc>
          <w:tcPr>
            <w:tcW w:w="397" w:type="dxa"/>
            <w:shd w:val="clear" w:color="auto" w:fill="auto"/>
            <w:vAlign w:val="center"/>
          </w:tcPr>
          <w:p w14:paraId="71EAF37A"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5D8B815C"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4BEE91F2"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1A61BD7E"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32AF56AD"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1FFDEB17" w14:textId="77777777" w:rsidTr="00095615">
        <w:trPr>
          <w:trHeight w:val="20"/>
          <w:jc w:val="center"/>
        </w:trPr>
        <w:tc>
          <w:tcPr>
            <w:tcW w:w="1247" w:type="dxa"/>
            <w:vMerge/>
            <w:shd w:val="clear" w:color="auto" w:fill="auto"/>
            <w:vAlign w:val="center"/>
          </w:tcPr>
          <w:p w14:paraId="21CC857B"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3E2994F4"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5.4 Differential reactor</w:t>
            </w:r>
          </w:p>
        </w:tc>
        <w:tc>
          <w:tcPr>
            <w:tcW w:w="3490" w:type="dxa"/>
            <w:shd w:val="clear" w:color="auto" w:fill="auto"/>
            <w:vAlign w:val="center"/>
          </w:tcPr>
          <w:p w14:paraId="5C44233D"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Kinetic parameter collection method of differential reactor method</w:t>
            </w:r>
          </w:p>
        </w:tc>
        <w:tc>
          <w:tcPr>
            <w:tcW w:w="397" w:type="dxa"/>
            <w:vMerge w:val="restart"/>
            <w:shd w:val="clear" w:color="auto" w:fill="auto"/>
            <w:vAlign w:val="center"/>
          </w:tcPr>
          <w:p w14:paraId="3D08C9C1"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1530CEDA"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0C7C3D97"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15538CC5"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414C1CE9"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3910593E" w14:textId="77777777" w:rsidTr="00095615">
        <w:trPr>
          <w:trHeight w:val="20"/>
          <w:jc w:val="center"/>
        </w:trPr>
        <w:tc>
          <w:tcPr>
            <w:tcW w:w="1247" w:type="dxa"/>
            <w:vMerge/>
            <w:shd w:val="clear" w:color="auto" w:fill="auto"/>
            <w:vAlign w:val="center"/>
          </w:tcPr>
          <w:p w14:paraId="6B30A007"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4378221B"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5.5 Experimental reactor</w:t>
            </w:r>
          </w:p>
        </w:tc>
        <w:tc>
          <w:tcPr>
            <w:tcW w:w="3490" w:type="dxa"/>
            <w:shd w:val="clear" w:color="auto" w:fill="auto"/>
            <w:vAlign w:val="center"/>
          </w:tcPr>
          <w:p w14:paraId="72C13F7F"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Evaluation of reactor</w:t>
            </w:r>
          </w:p>
        </w:tc>
        <w:tc>
          <w:tcPr>
            <w:tcW w:w="397" w:type="dxa"/>
            <w:vMerge/>
            <w:shd w:val="clear" w:color="auto" w:fill="auto"/>
            <w:vAlign w:val="center"/>
          </w:tcPr>
          <w:p w14:paraId="7AADD53B" w14:textId="77777777" w:rsidR="00930C51" w:rsidRPr="000E1B5E" w:rsidRDefault="00930C51" w:rsidP="00095615">
            <w:pPr>
              <w:rPr>
                <w:rFonts w:ascii="Times New Roman" w:eastAsia="仿宋" w:hAnsi="Times New Roman" w:cs="Times New Roman"/>
                <w:sz w:val="18"/>
                <w:szCs w:val="18"/>
                <w:lang w:val="x-none"/>
              </w:rPr>
            </w:pPr>
          </w:p>
        </w:tc>
        <w:tc>
          <w:tcPr>
            <w:tcW w:w="1357" w:type="dxa"/>
            <w:shd w:val="clear" w:color="auto" w:fill="auto"/>
            <w:vAlign w:val="center"/>
          </w:tcPr>
          <w:p w14:paraId="79DA406D"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44E68983"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5B36406D"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Application</w:t>
            </w:r>
          </w:p>
          <w:p w14:paraId="4B528DA2"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lastRenderedPageBreak/>
              <w:sym w:font="Wingdings 2" w:char="F0A3"/>
            </w:r>
            <w:r w:rsidRPr="008B1739">
              <w:rPr>
                <w:rFonts w:ascii="Times New Roman" w:eastAsia="仿宋" w:hAnsi="Times New Roman" w:cs="Times New Roman"/>
                <w:sz w:val="18"/>
                <w:szCs w:val="18"/>
                <w:lang w:val="x-none"/>
              </w:rPr>
              <w:t>Comprehensive Analysis</w:t>
            </w:r>
          </w:p>
        </w:tc>
      </w:tr>
      <w:tr w:rsidR="00930C51" w:rsidRPr="000E1B5E" w14:paraId="6A30F418" w14:textId="77777777" w:rsidTr="00095615">
        <w:trPr>
          <w:trHeight w:val="20"/>
          <w:jc w:val="center"/>
        </w:trPr>
        <w:tc>
          <w:tcPr>
            <w:tcW w:w="1247" w:type="dxa"/>
            <w:vMerge w:val="restart"/>
            <w:shd w:val="clear" w:color="auto" w:fill="auto"/>
            <w:vAlign w:val="center"/>
          </w:tcPr>
          <w:p w14:paraId="433C6DC0" w14:textId="77777777"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lastRenderedPageBreak/>
              <w:t>Chapter 6 Complex reactions</w:t>
            </w:r>
          </w:p>
        </w:tc>
        <w:tc>
          <w:tcPr>
            <w:tcW w:w="2009" w:type="dxa"/>
            <w:shd w:val="clear" w:color="auto" w:fill="auto"/>
            <w:vAlign w:val="center"/>
          </w:tcPr>
          <w:p w14:paraId="004B2A82"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6.1 Basic Definitions</w:t>
            </w:r>
          </w:p>
        </w:tc>
        <w:tc>
          <w:tcPr>
            <w:tcW w:w="3490" w:type="dxa"/>
            <w:shd w:val="clear" w:color="auto" w:fill="auto"/>
            <w:vAlign w:val="center"/>
          </w:tcPr>
          <w:p w14:paraId="5EAA62D7"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Types of complex reactions</w:t>
            </w:r>
          </w:p>
        </w:tc>
        <w:tc>
          <w:tcPr>
            <w:tcW w:w="397" w:type="dxa"/>
            <w:shd w:val="clear" w:color="auto" w:fill="auto"/>
            <w:vAlign w:val="center"/>
          </w:tcPr>
          <w:p w14:paraId="499EB2FD"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684576D0"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4BEC00C6"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37E68565"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Application</w:t>
            </w:r>
          </w:p>
          <w:p w14:paraId="219848E3"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Comprehensive Analysis</w:t>
            </w:r>
          </w:p>
        </w:tc>
      </w:tr>
      <w:tr w:rsidR="00930C51" w:rsidRPr="000E1B5E" w14:paraId="7BA53840" w14:textId="77777777" w:rsidTr="00095615">
        <w:trPr>
          <w:trHeight w:val="20"/>
          <w:jc w:val="center"/>
        </w:trPr>
        <w:tc>
          <w:tcPr>
            <w:tcW w:w="1247" w:type="dxa"/>
            <w:vMerge/>
            <w:shd w:val="clear" w:color="auto" w:fill="auto"/>
            <w:vAlign w:val="center"/>
          </w:tcPr>
          <w:p w14:paraId="73112F6E"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755592AF"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6.2 Parallel reaction, serial reaction and compound reaction</w:t>
            </w:r>
          </w:p>
        </w:tc>
        <w:tc>
          <w:tcPr>
            <w:tcW w:w="3490" w:type="dxa"/>
            <w:shd w:val="clear" w:color="auto" w:fill="auto"/>
            <w:vAlign w:val="center"/>
          </w:tcPr>
          <w:p w14:paraId="6EE92A00"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Mathematical models and solving steps of parallel reaction, serial reaction and compound reaction  </w:t>
            </w:r>
          </w:p>
        </w:tc>
        <w:tc>
          <w:tcPr>
            <w:tcW w:w="397" w:type="dxa"/>
            <w:shd w:val="clear" w:color="auto" w:fill="auto"/>
            <w:vAlign w:val="center"/>
          </w:tcPr>
          <w:p w14:paraId="01FD2788"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67E244AD"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6E718A7F"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14DB1F54"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354D904A"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D9B0994" w14:textId="77777777" w:rsidTr="00095615">
        <w:trPr>
          <w:trHeight w:val="20"/>
          <w:jc w:val="center"/>
        </w:trPr>
        <w:tc>
          <w:tcPr>
            <w:tcW w:w="1247" w:type="dxa"/>
            <w:vMerge w:val="restart"/>
            <w:shd w:val="clear" w:color="auto" w:fill="auto"/>
            <w:vAlign w:val="center"/>
          </w:tcPr>
          <w:p w14:paraId="0C6BF97F" w14:textId="5F8F717D"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 xml:space="preserve">Chapter </w:t>
            </w:r>
            <w:r w:rsidR="00BE43B7">
              <w:rPr>
                <w:rFonts w:ascii="Times New Roman" w:eastAsia="仿宋" w:hAnsi="Times New Roman" w:cs="Times New Roman"/>
                <w:sz w:val="18"/>
                <w:szCs w:val="18"/>
                <w:lang w:val="x-none"/>
              </w:rPr>
              <w:t>8</w:t>
            </w:r>
            <w:r w:rsidRPr="00A90ABF">
              <w:rPr>
                <w:rFonts w:ascii="Times New Roman" w:eastAsia="仿宋" w:hAnsi="Times New Roman" w:cs="Times New Roman"/>
                <w:sz w:val="18"/>
                <w:szCs w:val="18"/>
                <w:lang w:val="x-none"/>
              </w:rPr>
              <w:t xml:space="preserve"> steady-state non - isothermal reactor design</w:t>
            </w:r>
          </w:p>
        </w:tc>
        <w:tc>
          <w:tcPr>
            <w:tcW w:w="2009" w:type="dxa"/>
            <w:shd w:val="clear" w:color="auto" w:fill="auto"/>
            <w:vAlign w:val="center"/>
          </w:tcPr>
          <w:p w14:paraId="254F358F" w14:textId="64EAC9B4" w:rsidR="00930C51" w:rsidRPr="00A90ABF" w:rsidRDefault="00BE43B7"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Pr>
                <w:rFonts w:ascii="Times New Roman" w:eastAsia="仿宋" w:hAnsi="Times New Roman" w:cs="Times New Roman"/>
                <w:kern w:val="2"/>
                <w:sz w:val="18"/>
                <w:szCs w:val="18"/>
                <w:lang w:val="x-none"/>
              </w:rPr>
              <w:t>8</w:t>
            </w:r>
            <w:r w:rsidR="00930C51" w:rsidRPr="00A90ABF">
              <w:rPr>
                <w:rFonts w:ascii="Times New Roman" w:eastAsia="仿宋" w:hAnsi="Times New Roman" w:cs="Times New Roman"/>
                <w:kern w:val="2"/>
                <w:sz w:val="18"/>
                <w:szCs w:val="18"/>
                <w:lang w:val="x-none"/>
              </w:rPr>
              <w:t>.1 Basic principle and energy balance equation</w:t>
            </w:r>
          </w:p>
        </w:tc>
        <w:tc>
          <w:tcPr>
            <w:tcW w:w="3490" w:type="dxa"/>
            <w:shd w:val="clear" w:color="auto" w:fill="auto"/>
            <w:vAlign w:val="center"/>
          </w:tcPr>
          <w:p w14:paraId="6AC6802B"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Derivation of energy balance equation, heat of reaction, heat exchange mode</w:t>
            </w:r>
          </w:p>
        </w:tc>
        <w:tc>
          <w:tcPr>
            <w:tcW w:w="397" w:type="dxa"/>
            <w:shd w:val="clear" w:color="auto" w:fill="auto"/>
            <w:vAlign w:val="center"/>
          </w:tcPr>
          <w:p w14:paraId="5C2FEDED"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4</w:t>
            </w:r>
          </w:p>
        </w:tc>
        <w:tc>
          <w:tcPr>
            <w:tcW w:w="1357" w:type="dxa"/>
            <w:shd w:val="clear" w:color="auto" w:fill="auto"/>
            <w:vAlign w:val="center"/>
          </w:tcPr>
          <w:p w14:paraId="35C78420"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4224901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0FB8EC12"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444531F9"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86118C9" w14:textId="77777777" w:rsidTr="00095615">
        <w:trPr>
          <w:trHeight w:val="20"/>
          <w:jc w:val="center"/>
        </w:trPr>
        <w:tc>
          <w:tcPr>
            <w:tcW w:w="1247" w:type="dxa"/>
            <w:vMerge/>
            <w:shd w:val="clear" w:color="auto" w:fill="auto"/>
            <w:vAlign w:val="center"/>
          </w:tcPr>
          <w:p w14:paraId="2FCB50BA"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25E4C0DF" w14:textId="6BD87E63" w:rsidR="00930C51" w:rsidRPr="00A90ABF" w:rsidRDefault="00BE43B7"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Pr>
                <w:rFonts w:ascii="Times New Roman" w:eastAsia="仿宋" w:hAnsi="Times New Roman" w:cs="Times New Roman"/>
                <w:kern w:val="2"/>
                <w:sz w:val="18"/>
                <w:szCs w:val="18"/>
                <w:lang w:val="x-none"/>
              </w:rPr>
              <w:t>8</w:t>
            </w:r>
            <w:r w:rsidR="00930C51" w:rsidRPr="00A90ABF">
              <w:rPr>
                <w:rFonts w:ascii="Times New Roman" w:eastAsia="仿宋" w:hAnsi="Times New Roman" w:cs="Times New Roman"/>
                <w:kern w:val="2"/>
                <w:sz w:val="18"/>
                <w:szCs w:val="18"/>
                <w:lang w:val="x-none"/>
              </w:rPr>
              <w:t>.2 Non - isothermal continuous flow reactor, reaction polymorphisms</w:t>
            </w:r>
          </w:p>
        </w:tc>
        <w:tc>
          <w:tcPr>
            <w:tcW w:w="3490" w:type="dxa"/>
            <w:shd w:val="clear" w:color="auto" w:fill="auto"/>
            <w:vAlign w:val="center"/>
          </w:tcPr>
          <w:p w14:paraId="53C7E18F"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CSTR, PFR non - isothermal reactor design, equilibrium conversion, operation line, chain reaction, optimum operating temperature, multi - stationary state  </w:t>
            </w:r>
          </w:p>
        </w:tc>
        <w:tc>
          <w:tcPr>
            <w:tcW w:w="397" w:type="dxa"/>
            <w:shd w:val="clear" w:color="auto" w:fill="auto"/>
            <w:vAlign w:val="center"/>
          </w:tcPr>
          <w:p w14:paraId="36250DC8"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4</w:t>
            </w:r>
          </w:p>
        </w:tc>
        <w:tc>
          <w:tcPr>
            <w:tcW w:w="1357" w:type="dxa"/>
            <w:shd w:val="clear" w:color="auto" w:fill="auto"/>
            <w:vAlign w:val="center"/>
          </w:tcPr>
          <w:p w14:paraId="468E7B89"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6326145A"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46E7BBE1"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431F71E4"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6C2B5E55" w14:textId="77777777" w:rsidTr="00095615">
        <w:trPr>
          <w:trHeight w:val="20"/>
          <w:jc w:val="center"/>
        </w:trPr>
        <w:tc>
          <w:tcPr>
            <w:tcW w:w="1247" w:type="dxa"/>
            <w:vMerge w:val="restart"/>
            <w:shd w:val="clear" w:color="auto" w:fill="auto"/>
            <w:vAlign w:val="center"/>
          </w:tcPr>
          <w:p w14:paraId="3000B282" w14:textId="60E3FE6E"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 xml:space="preserve">Chapter </w:t>
            </w:r>
            <w:r w:rsidR="00BE43B7">
              <w:rPr>
                <w:rFonts w:ascii="Times New Roman" w:eastAsia="仿宋" w:hAnsi="Times New Roman" w:cs="Times New Roman"/>
                <w:sz w:val="18"/>
                <w:szCs w:val="18"/>
                <w:lang w:val="x-none"/>
              </w:rPr>
              <w:t>12</w:t>
            </w:r>
            <w:r w:rsidRPr="00A90ABF">
              <w:rPr>
                <w:rFonts w:ascii="Times New Roman" w:eastAsia="仿宋" w:hAnsi="Times New Roman" w:cs="Times New Roman"/>
                <w:sz w:val="18"/>
                <w:szCs w:val="18"/>
                <w:lang w:val="x-none"/>
              </w:rPr>
              <w:t xml:space="preserve"> diffusion and reaction of porous catalysts</w:t>
            </w:r>
          </w:p>
        </w:tc>
        <w:tc>
          <w:tcPr>
            <w:tcW w:w="2009" w:type="dxa"/>
            <w:shd w:val="clear" w:color="auto" w:fill="auto"/>
            <w:vAlign w:val="center"/>
          </w:tcPr>
          <w:p w14:paraId="25CCF6C0" w14:textId="19FB4D93" w:rsidR="00930C51" w:rsidRPr="00A90ABF" w:rsidRDefault="00BE43B7"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Pr>
                <w:rFonts w:ascii="Times New Roman" w:eastAsia="仿宋" w:hAnsi="Times New Roman" w:cs="Times New Roman"/>
                <w:kern w:val="2"/>
                <w:sz w:val="18"/>
                <w:szCs w:val="18"/>
                <w:lang w:val="x-none"/>
              </w:rPr>
              <w:t>12</w:t>
            </w:r>
            <w:r w:rsidR="00930C51" w:rsidRPr="00A90ABF">
              <w:rPr>
                <w:rFonts w:ascii="Times New Roman" w:eastAsia="仿宋" w:hAnsi="Times New Roman" w:cs="Times New Roman"/>
                <w:kern w:val="2"/>
                <w:sz w:val="18"/>
                <w:szCs w:val="18"/>
                <w:lang w:val="x-none"/>
              </w:rPr>
              <w:t>.1 Basic concepts and effects of external diffusion on selectivity of complex reactions</w:t>
            </w:r>
          </w:p>
        </w:tc>
        <w:tc>
          <w:tcPr>
            <w:tcW w:w="3490" w:type="dxa"/>
            <w:shd w:val="clear" w:color="auto" w:fill="auto"/>
            <w:vAlign w:val="center"/>
          </w:tcPr>
          <w:p w14:paraId="4322EF34"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Catalyst external mass and heat transfer process, external diffusion effective factor</w:t>
            </w:r>
          </w:p>
        </w:tc>
        <w:tc>
          <w:tcPr>
            <w:tcW w:w="397" w:type="dxa"/>
            <w:shd w:val="clear" w:color="auto" w:fill="auto"/>
            <w:vAlign w:val="center"/>
          </w:tcPr>
          <w:p w14:paraId="2E3F745C"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3</w:t>
            </w:r>
          </w:p>
        </w:tc>
        <w:tc>
          <w:tcPr>
            <w:tcW w:w="1357" w:type="dxa"/>
            <w:shd w:val="clear" w:color="auto" w:fill="auto"/>
            <w:vAlign w:val="center"/>
          </w:tcPr>
          <w:p w14:paraId="535FB86D"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1A33009F"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31AB9121"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1DEB6FC3"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56CA6DF0" w14:textId="77777777" w:rsidTr="00095615">
        <w:trPr>
          <w:trHeight w:val="20"/>
          <w:jc w:val="center"/>
        </w:trPr>
        <w:tc>
          <w:tcPr>
            <w:tcW w:w="1247" w:type="dxa"/>
            <w:vMerge/>
            <w:shd w:val="clear" w:color="auto" w:fill="auto"/>
            <w:vAlign w:val="center"/>
          </w:tcPr>
          <w:p w14:paraId="56CEE28E"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59D64F34" w14:textId="4636632A" w:rsidR="00930C51" w:rsidRPr="00A90ABF" w:rsidRDefault="00BE43B7"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Pr>
                <w:rFonts w:ascii="Times New Roman" w:eastAsia="仿宋" w:hAnsi="Times New Roman" w:cs="Times New Roman"/>
                <w:kern w:val="2"/>
                <w:sz w:val="18"/>
                <w:szCs w:val="18"/>
                <w:lang w:val="x-none"/>
              </w:rPr>
              <w:t>12</w:t>
            </w:r>
            <w:r w:rsidR="00930C51" w:rsidRPr="00A90ABF">
              <w:rPr>
                <w:rFonts w:ascii="Times New Roman" w:eastAsia="仿宋" w:hAnsi="Times New Roman" w:cs="Times New Roman"/>
                <w:kern w:val="2"/>
                <w:sz w:val="18"/>
                <w:szCs w:val="18"/>
                <w:lang w:val="x-none"/>
              </w:rPr>
              <w:t>.2 Internal mass transfer process of catalyst</w:t>
            </w:r>
          </w:p>
        </w:tc>
        <w:tc>
          <w:tcPr>
            <w:tcW w:w="3490" w:type="dxa"/>
            <w:shd w:val="clear" w:color="auto" w:fill="auto"/>
            <w:vAlign w:val="center"/>
          </w:tcPr>
          <w:p w14:paraId="0DA97422"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Concentration distribution in catalyst, internal diffusion effective factor, effect of internal diffusion on selectivity of compound reaction, total effective factor, apparent kinetics, determination of internal and external diffusion control  </w:t>
            </w:r>
          </w:p>
        </w:tc>
        <w:tc>
          <w:tcPr>
            <w:tcW w:w="397" w:type="dxa"/>
            <w:shd w:val="clear" w:color="auto" w:fill="auto"/>
            <w:vAlign w:val="center"/>
          </w:tcPr>
          <w:p w14:paraId="38D8E197"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3</w:t>
            </w:r>
          </w:p>
        </w:tc>
        <w:tc>
          <w:tcPr>
            <w:tcW w:w="1357" w:type="dxa"/>
            <w:shd w:val="clear" w:color="auto" w:fill="auto"/>
            <w:vAlign w:val="center"/>
          </w:tcPr>
          <w:p w14:paraId="73534242"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5C21C71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16E0044B"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2B116E8A"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F6CE918" w14:textId="77777777" w:rsidTr="00095615">
        <w:trPr>
          <w:trHeight w:val="20"/>
          <w:jc w:val="center"/>
        </w:trPr>
        <w:tc>
          <w:tcPr>
            <w:tcW w:w="1247" w:type="dxa"/>
            <w:vMerge w:val="restart"/>
            <w:shd w:val="clear" w:color="auto" w:fill="auto"/>
            <w:vAlign w:val="center"/>
          </w:tcPr>
          <w:p w14:paraId="2EE866CE" w14:textId="619C6CCD"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 xml:space="preserve">Chapter </w:t>
            </w:r>
            <w:r w:rsidR="00BE43B7">
              <w:rPr>
                <w:rFonts w:ascii="Times New Roman" w:eastAsia="仿宋" w:hAnsi="Times New Roman" w:cs="Times New Roman"/>
                <w:sz w:val="18"/>
                <w:szCs w:val="18"/>
                <w:lang w:val="x-none"/>
              </w:rPr>
              <w:t>13</w:t>
            </w:r>
            <w:r w:rsidRPr="00A90ABF">
              <w:rPr>
                <w:rFonts w:ascii="Times New Roman" w:eastAsia="仿宋" w:hAnsi="Times New Roman" w:cs="Times New Roman"/>
                <w:sz w:val="18"/>
                <w:szCs w:val="18"/>
                <w:lang w:val="x-none"/>
              </w:rPr>
              <w:t xml:space="preserve"> non - ideal flow</w:t>
            </w:r>
          </w:p>
        </w:tc>
        <w:tc>
          <w:tcPr>
            <w:tcW w:w="2009" w:type="dxa"/>
            <w:shd w:val="clear" w:color="auto" w:fill="auto"/>
            <w:vAlign w:val="center"/>
          </w:tcPr>
          <w:p w14:paraId="24BCC5C7" w14:textId="4ED0BD27" w:rsidR="00930C51" w:rsidRPr="00A90ABF" w:rsidRDefault="00BE43B7"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Pr>
                <w:rFonts w:ascii="Times New Roman" w:eastAsia="仿宋" w:hAnsi="Times New Roman" w:cs="Times New Roman"/>
                <w:kern w:val="2"/>
                <w:sz w:val="18"/>
                <w:szCs w:val="18"/>
                <w:lang w:val="x-none"/>
              </w:rPr>
              <w:t>13</w:t>
            </w:r>
            <w:r w:rsidR="00930C51" w:rsidRPr="00A90ABF">
              <w:rPr>
                <w:rFonts w:ascii="Times New Roman" w:eastAsia="仿宋" w:hAnsi="Times New Roman" w:cs="Times New Roman"/>
                <w:kern w:val="2"/>
                <w:sz w:val="18"/>
                <w:szCs w:val="18"/>
                <w:lang w:val="x-none"/>
              </w:rPr>
              <w:t>.1 Basic Concepts</w:t>
            </w:r>
          </w:p>
        </w:tc>
        <w:tc>
          <w:tcPr>
            <w:tcW w:w="3490" w:type="dxa"/>
            <w:shd w:val="clear" w:color="auto" w:fill="auto"/>
            <w:vAlign w:val="center"/>
          </w:tcPr>
          <w:p w14:paraId="78FC2E11"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Definition of residence time distribution function and measurement method of residence time distribution function  </w:t>
            </w:r>
          </w:p>
        </w:tc>
        <w:tc>
          <w:tcPr>
            <w:tcW w:w="397" w:type="dxa"/>
            <w:shd w:val="clear" w:color="auto" w:fill="auto"/>
            <w:vAlign w:val="center"/>
          </w:tcPr>
          <w:p w14:paraId="7D804D04"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3E17829F"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26FAE475"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021B160E"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6429B761"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lastRenderedPageBreak/>
              <w:sym w:font="Wingdings 2" w:char="F052"/>
            </w:r>
            <w:r w:rsidRPr="008B1739">
              <w:rPr>
                <w:rFonts w:ascii="Times New Roman" w:eastAsia="仿宋" w:hAnsi="Times New Roman" w:cs="Times New Roman"/>
                <w:sz w:val="18"/>
                <w:szCs w:val="18"/>
                <w:lang w:val="x-none"/>
              </w:rPr>
              <w:t>Comprehensive Analysis</w:t>
            </w:r>
          </w:p>
        </w:tc>
      </w:tr>
      <w:tr w:rsidR="00930C51" w:rsidRPr="000E1B5E" w14:paraId="29EFA7AB" w14:textId="77777777" w:rsidTr="00095615">
        <w:trPr>
          <w:trHeight w:val="20"/>
          <w:jc w:val="center"/>
        </w:trPr>
        <w:tc>
          <w:tcPr>
            <w:tcW w:w="1247" w:type="dxa"/>
            <w:vMerge/>
            <w:shd w:val="clear" w:color="auto" w:fill="auto"/>
            <w:vAlign w:val="center"/>
          </w:tcPr>
          <w:p w14:paraId="00371AEF"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5D10F4CD" w14:textId="6DC56653" w:rsidR="00930C51" w:rsidRPr="00A90ABF" w:rsidRDefault="00BE43B7"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Pr>
                <w:rFonts w:ascii="Times New Roman" w:eastAsia="仿宋" w:hAnsi="Times New Roman" w:cs="Times New Roman"/>
                <w:kern w:val="2"/>
                <w:sz w:val="18"/>
                <w:szCs w:val="18"/>
                <w:lang w:val="x-none"/>
              </w:rPr>
              <w:t>13</w:t>
            </w:r>
            <w:r w:rsidR="00930C51" w:rsidRPr="00A90ABF">
              <w:rPr>
                <w:rFonts w:ascii="Times New Roman" w:eastAsia="仿宋" w:hAnsi="Times New Roman" w:cs="Times New Roman"/>
                <w:kern w:val="2"/>
                <w:sz w:val="18"/>
                <w:szCs w:val="18"/>
                <w:lang w:val="x-none"/>
              </w:rPr>
              <w:t>.2 Digital characteristics of residence time distribution function</w:t>
            </w:r>
          </w:p>
        </w:tc>
        <w:tc>
          <w:tcPr>
            <w:tcW w:w="3490" w:type="dxa"/>
            <w:shd w:val="clear" w:color="auto" w:fill="auto"/>
            <w:vAlign w:val="center"/>
          </w:tcPr>
          <w:p w14:paraId="6E8C3C3B"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Residence time distribution function digital characteristics</w:t>
            </w:r>
          </w:p>
        </w:tc>
        <w:tc>
          <w:tcPr>
            <w:tcW w:w="397" w:type="dxa"/>
            <w:shd w:val="clear" w:color="auto" w:fill="auto"/>
            <w:vAlign w:val="center"/>
          </w:tcPr>
          <w:p w14:paraId="14EF90E8"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1</w:t>
            </w:r>
          </w:p>
        </w:tc>
        <w:tc>
          <w:tcPr>
            <w:tcW w:w="1357" w:type="dxa"/>
            <w:shd w:val="clear" w:color="auto" w:fill="auto"/>
            <w:vAlign w:val="center"/>
          </w:tcPr>
          <w:p w14:paraId="4596D64B"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46A7D60F"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2FCBDCFC"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3AE979BA"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1152CA88" w14:textId="77777777" w:rsidTr="00095615">
        <w:trPr>
          <w:trHeight w:val="20"/>
          <w:jc w:val="center"/>
        </w:trPr>
        <w:tc>
          <w:tcPr>
            <w:tcW w:w="1247" w:type="dxa"/>
            <w:vMerge/>
            <w:shd w:val="clear" w:color="auto" w:fill="auto"/>
            <w:vAlign w:val="center"/>
          </w:tcPr>
          <w:p w14:paraId="6A000F74" w14:textId="77777777" w:rsidR="00930C51" w:rsidRPr="00A90ABF"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1F5DC828" w14:textId="05C1309B" w:rsidR="00930C51" w:rsidRPr="00A90ABF" w:rsidRDefault="00BE43B7"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Pr>
                <w:rFonts w:ascii="Times New Roman" w:eastAsia="仿宋" w:hAnsi="Times New Roman" w:cs="Times New Roman"/>
                <w:kern w:val="2"/>
                <w:sz w:val="18"/>
                <w:szCs w:val="18"/>
                <w:lang w:val="x-none"/>
              </w:rPr>
              <w:t>13</w:t>
            </w:r>
            <w:r w:rsidR="00930C51" w:rsidRPr="00A90ABF">
              <w:rPr>
                <w:rFonts w:ascii="Times New Roman" w:eastAsia="仿宋" w:hAnsi="Times New Roman" w:cs="Times New Roman"/>
                <w:kern w:val="2"/>
                <w:sz w:val="18"/>
                <w:szCs w:val="18"/>
                <w:lang w:val="x-none"/>
              </w:rPr>
              <w:t>.3 Residence time distribution of ideal reactor</w:t>
            </w:r>
          </w:p>
        </w:tc>
        <w:tc>
          <w:tcPr>
            <w:tcW w:w="3490" w:type="dxa"/>
            <w:shd w:val="clear" w:color="auto" w:fill="auto"/>
            <w:vAlign w:val="center"/>
          </w:tcPr>
          <w:p w14:paraId="6BD47966"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3B7AB9">
              <w:rPr>
                <w:rFonts w:ascii="Times New Roman" w:eastAsia="仿宋" w:hAnsi="Times New Roman" w:cs="Times New Roman"/>
                <w:kern w:val="2"/>
                <w:sz w:val="18"/>
                <w:szCs w:val="18"/>
                <w:lang w:val="x-none"/>
              </w:rPr>
              <w:t>Residence time distribution of ideal reactor</w:t>
            </w:r>
          </w:p>
        </w:tc>
        <w:tc>
          <w:tcPr>
            <w:tcW w:w="397" w:type="dxa"/>
            <w:shd w:val="clear" w:color="auto" w:fill="auto"/>
            <w:vAlign w:val="center"/>
          </w:tcPr>
          <w:p w14:paraId="51423A36"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74C002B4"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0534B279"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51AF81D4"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551492DB"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4D36B58C" w14:textId="77777777" w:rsidTr="00095615">
        <w:trPr>
          <w:trHeight w:val="20"/>
          <w:jc w:val="center"/>
        </w:trPr>
        <w:tc>
          <w:tcPr>
            <w:tcW w:w="1247" w:type="dxa"/>
            <w:vMerge w:val="restart"/>
            <w:shd w:val="clear" w:color="auto" w:fill="auto"/>
            <w:vAlign w:val="center"/>
          </w:tcPr>
          <w:p w14:paraId="30307742" w14:textId="24E0A7D7" w:rsidR="00930C51" w:rsidRPr="00A90ABF" w:rsidRDefault="00930C51" w:rsidP="00BE43B7">
            <w:pPr>
              <w:jc w:val="center"/>
              <w:rPr>
                <w:rFonts w:ascii="Times New Roman" w:eastAsia="仿宋" w:hAnsi="Times New Roman" w:cs="Times New Roman"/>
                <w:sz w:val="18"/>
                <w:szCs w:val="18"/>
                <w:lang w:val="x-none"/>
              </w:rPr>
            </w:pPr>
            <w:r w:rsidRPr="00A90ABF">
              <w:rPr>
                <w:rFonts w:ascii="Times New Roman" w:eastAsia="仿宋" w:hAnsi="Times New Roman" w:cs="Times New Roman"/>
                <w:sz w:val="18"/>
                <w:szCs w:val="18"/>
                <w:lang w:val="x-none"/>
              </w:rPr>
              <w:t>Chapter 1</w:t>
            </w:r>
            <w:r w:rsidR="00BE43B7">
              <w:rPr>
                <w:rFonts w:ascii="Times New Roman" w:eastAsia="仿宋" w:hAnsi="Times New Roman" w:cs="Times New Roman"/>
                <w:sz w:val="18"/>
                <w:szCs w:val="18"/>
                <w:lang w:val="x-none"/>
              </w:rPr>
              <w:t>4</w:t>
            </w:r>
            <w:r w:rsidRPr="00A90ABF">
              <w:rPr>
                <w:rFonts w:ascii="Times New Roman" w:eastAsia="仿宋" w:hAnsi="Times New Roman" w:cs="Times New Roman"/>
                <w:sz w:val="18"/>
                <w:szCs w:val="18"/>
                <w:lang w:val="x-none"/>
              </w:rPr>
              <w:t xml:space="preserve"> non - ideal flow model</w:t>
            </w:r>
          </w:p>
        </w:tc>
        <w:tc>
          <w:tcPr>
            <w:tcW w:w="2009" w:type="dxa"/>
            <w:shd w:val="clear" w:color="auto" w:fill="auto"/>
            <w:vAlign w:val="center"/>
          </w:tcPr>
          <w:p w14:paraId="4E5BED20" w14:textId="4184B9B1"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1</w:t>
            </w:r>
            <w:r w:rsidR="00BE43B7">
              <w:rPr>
                <w:rFonts w:ascii="Times New Roman" w:eastAsia="仿宋" w:hAnsi="Times New Roman" w:cs="Times New Roman"/>
                <w:kern w:val="2"/>
                <w:sz w:val="18"/>
                <w:szCs w:val="18"/>
                <w:lang w:val="x-none"/>
              </w:rPr>
              <w:t>4</w:t>
            </w:r>
            <w:r w:rsidRPr="00A90ABF">
              <w:rPr>
                <w:rFonts w:ascii="Times New Roman" w:eastAsia="仿宋" w:hAnsi="Times New Roman" w:cs="Times New Roman"/>
                <w:kern w:val="2"/>
                <w:sz w:val="18"/>
                <w:szCs w:val="18"/>
                <w:lang w:val="x-none"/>
              </w:rPr>
              <w:t>.1 Discrete model and multi-tank series model</w:t>
            </w:r>
          </w:p>
        </w:tc>
        <w:tc>
          <w:tcPr>
            <w:tcW w:w="3490" w:type="dxa"/>
            <w:shd w:val="clear" w:color="auto" w:fill="auto"/>
            <w:vAlign w:val="center"/>
          </w:tcPr>
          <w:p w14:paraId="37A4CFC6" w14:textId="7777777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Discrete model, multi-tank series model</w:t>
            </w:r>
          </w:p>
        </w:tc>
        <w:tc>
          <w:tcPr>
            <w:tcW w:w="397" w:type="dxa"/>
            <w:shd w:val="clear" w:color="auto" w:fill="auto"/>
            <w:vAlign w:val="center"/>
          </w:tcPr>
          <w:p w14:paraId="48C3AF07"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161E800E"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2B234AC4"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03F80518"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5CE80C8F"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r w:rsidR="00930C51" w:rsidRPr="000E1B5E" w14:paraId="60B68AFB" w14:textId="77777777" w:rsidTr="00095615">
        <w:trPr>
          <w:trHeight w:val="20"/>
          <w:jc w:val="center"/>
        </w:trPr>
        <w:tc>
          <w:tcPr>
            <w:tcW w:w="1247" w:type="dxa"/>
            <w:vMerge/>
            <w:shd w:val="clear" w:color="auto" w:fill="auto"/>
            <w:vAlign w:val="center"/>
          </w:tcPr>
          <w:p w14:paraId="46DF8F68" w14:textId="77777777" w:rsidR="00930C51" w:rsidRPr="000E1B5E" w:rsidRDefault="00930C51" w:rsidP="00095615">
            <w:pPr>
              <w:rPr>
                <w:rFonts w:ascii="Times New Roman" w:eastAsia="仿宋" w:hAnsi="Times New Roman" w:cs="Times New Roman"/>
                <w:sz w:val="18"/>
                <w:szCs w:val="18"/>
                <w:lang w:val="x-none"/>
              </w:rPr>
            </w:pPr>
          </w:p>
        </w:tc>
        <w:tc>
          <w:tcPr>
            <w:tcW w:w="2009" w:type="dxa"/>
            <w:shd w:val="clear" w:color="auto" w:fill="auto"/>
            <w:vAlign w:val="center"/>
          </w:tcPr>
          <w:p w14:paraId="098D5091" w14:textId="45591887"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1</w:t>
            </w:r>
            <w:r w:rsidR="00BE43B7">
              <w:rPr>
                <w:rFonts w:ascii="Times New Roman" w:eastAsia="仿宋" w:hAnsi="Times New Roman" w:cs="Times New Roman"/>
                <w:kern w:val="2"/>
                <w:sz w:val="18"/>
                <w:szCs w:val="18"/>
                <w:lang w:val="x-none"/>
              </w:rPr>
              <w:t>4</w:t>
            </w:r>
            <w:r w:rsidRPr="00A90ABF">
              <w:rPr>
                <w:rFonts w:ascii="Times New Roman" w:eastAsia="仿宋" w:hAnsi="Times New Roman" w:cs="Times New Roman"/>
                <w:kern w:val="2"/>
                <w:sz w:val="18"/>
                <w:szCs w:val="18"/>
                <w:lang w:val="x-none"/>
              </w:rPr>
              <w:t>.2 Back mixing diffusion model</w:t>
            </w:r>
          </w:p>
        </w:tc>
        <w:tc>
          <w:tcPr>
            <w:tcW w:w="3490" w:type="dxa"/>
            <w:shd w:val="clear" w:color="auto" w:fill="auto"/>
            <w:vAlign w:val="center"/>
          </w:tcPr>
          <w:p w14:paraId="0D587E9B" w14:textId="060EBECD" w:rsidR="00930C51" w:rsidRPr="00A90ABF" w:rsidRDefault="00930C51" w:rsidP="00095615">
            <w:pPr>
              <w:pStyle w:val="tran"/>
              <w:widowControl w:val="0"/>
              <w:spacing w:before="0" w:beforeAutospacing="0" w:after="0" w:afterAutospacing="0"/>
              <w:jc w:val="both"/>
              <w:rPr>
                <w:rFonts w:ascii="Times New Roman" w:eastAsia="仿宋" w:hAnsi="Times New Roman" w:cs="Times New Roman"/>
                <w:kern w:val="2"/>
                <w:sz w:val="18"/>
                <w:szCs w:val="18"/>
                <w:lang w:val="x-none"/>
              </w:rPr>
            </w:pPr>
            <w:r w:rsidRPr="00A90ABF">
              <w:rPr>
                <w:rFonts w:ascii="Times New Roman" w:eastAsia="仿宋" w:hAnsi="Times New Roman" w:cs="Times New Roman"/>
                <w:kern w:val="2"/>
                <w:sz w:val="18"/>
                <w:szCs w:val="18"/>
                <w:lang w:val="x-none"/>
              </w:rPr>
              <w:t>Back</w:t>
            </w:r>
            <w:r w:rsidR="00BE43B7">
              <w:rPr>
                <w:rFonts w:ascii="Times New Roman" w:eastAsia="仿宋" w:hAnsi="Times New Roman" w:cs="Times New Roman"/>
                <w:kern w:val="2"/>
                <w:sz w:val="18"/>
                <w:szCs w:val="18"/>
                <w:lang w:val="x-none"/>
              </w:rPr>
              <w:t xml:space="preserve"> </w:t>
            </w:r>
            <w:r w:rsidRPr="00A90ABF">
              <w:rPr>
                <w:rFonts w:ascii="Times New Roman" w:eastAsia="仿宋" w:hAnsi="Times New Roman" w:cs="Times New Roman"/>
                <w:kern w:val="2"/>
                <w:sz w:val="18"/>
                <w:szCs w:val="18"/>
                <w:lang w:val="x-none"/>
              </w:rPr>
              <w:t>mixing diffusion model</w:t>
            </w:r>
          </w:p>
        </w:tc>
        <w:tc>
          <w:tcPr>
            <w:tcW w:w="397" w:type="dxa"/>
            <w:shd w:val="clear" w:color="auto" w:fill="auto"/>
            <w:vAlign w:val="center"/>
          </w:tcPr>
          <w:p w14:paraId="16FDAF11" w14:textId="77777777" w:rsidR="00930C51" w:rsidRPr="000E1B5E"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t>2</w:t>
            </w:r>
          </w:p>
        </w:tc>
        <w:tc>
          <w:tcPr>
            <w:tcW w:w="1357" w:type="dxa"/>
            <w:shd w:val="clear" w:color="auto" w:fill="auto"/>
            <w:vAlign w:val="center"/>
          </w:tcPr>
          <w:p w14:paraId="1D31DFD7" w14:textId="77777777" w:rsidR="00930C51" w:rsidRPr="008B1739" w:rsidRDefault="00930C51" w:rsidP="00095615">
            <w:pPr>
              <w:rPr>
                <w:rFonts w:ascii="Times New Roman" w:eastAsia="仿宋" w:hAnsi="Times New Roman" w:cs="Times New Roman"/>
                <w:sz w:val="18"/>
                <w:szCs w:val="18"/>
                <w:lang w:val="x-none"/>
              </w:rPr>
            </w:pPr>
            <w:r w:rsidRPr="000E1B5E">
              <w:rPr>
                <w:rFonts w:ascii="Times New Roman" w:eastAsia="仿宋" w:hAnsi="Times New Roman" w:cs="Times New Roman"/>
                <w:sz w:val="18"/>
                <w:szCs w:val="18"/>
                <w:lang w:val="x-none"/>
              </w:rPr>
              <w:sym w:font="Wingdings 2" w:char="F0A3"/>
            </w:r>
            <w:r w:rsidRPr="008B1739">
              <w:rPr>
                <w:rFonts w:ascii="Times New Roman" w:eastAsia="仿宋" w:hAnsi="Times New Roman" w:cs="Times New Roman"/>
                <w:sz w:val="18"/>
                <w:szCs w:val="18"/>
                <w:lang w:val="x-none"/>
              </w:rPr>
              <w:t>Memory</w:t>
            </w:r>
          </w:p>
          <w:p w14:paraId="1D650B95"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Comprehension</w:t>
            </w:r>
          </w:p>
          <w:p w14:paraId="487A09C0" w14:textId="77777777" w:rsidR="00930C51" w:rsidRPr="008B1739"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Application</w:t>
            </w:r>
          </w:p>
          <w:p w14:paraId="0CD4F48D" w14:textId="77777777" w:rsidR="00930C51" w:rsidRPr="000E1B5E" w:rsidRDefault="00930C51" w:rsidP="00095615">
            <w:pPr>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sym w:font="Wingdings 2" w:char="F052"/>
            </w:r>
            <w:r w:rsidRPr="008B1739">
              <w:rPr>
                <w:rFonts w:ascii="Times New Roman" w:eastAsia="仿宋" w:hAnsi="Times New Roman" w:cs="Times New Roman"/>
                <w:sz w:val="18"/>
                <w:szCs w:val="18"/>
                <w:lang w:val="x-none"/>
              </w:rPr>
              <w:t>Comprehensive Analysis</w:t>
            </w:r>
          </w:p>
        </w:tc>
      </w:tr>
    </w:tbl>
    <w:p w14:paraId="6115EF70" w14:textId="77777777" w:rsidR="00065AE9" w:rsidRDefault="00065AE9" w:rsidP="00930C51">
      <w:pPr>
        <w:spacing w:beforeLines="50" w:before="156" w:afterLines="50" w:after="156"/>
        <w:rPr>
          <w:rFonts w:ascii="Times New Roman" w:eastAsia="黑体" w:hAnsi="Times New Roman" w:cs="Times New Roman"/>
          <w:b/>
          <w:szCs w:val="21"/>
          <w:lang w:val="en-GB"/>
        </w:rPr>
      </w:pPr>
    </w:p>
    <w:p w14:paraId="55FE9D25" w14:textId="2A0D7388" w:rsidR="00164A0A" w:rsidRPr="008B1739" w:rsidRDefault="00097821" w:rsidP="00930C51">
      <w:pPr>
        <w:spacing w:beforeLines="50" w:before="156" w:afterLines="50" w:after="156"/>
        <w:rPr>
          <w:rFonts w:ascii="Times New Roman" w:eastAsia="黑体" w:hAnsi="Times New Roman" w:cs="Times New Roman"/>
          <w:b/>
          <w:szCs w:val="21"/>
          <w:lang w:val="en-GB"/>
        </w:rPr>
      </w:pPr>
      <w:r w:rsidRPr="008B1739">
        <w:rPr>
          <w:rFonts w:ascii="Times New Roman" w:eastAsia="黑体" w:hAnsi="Times New Roman" w:cs="Times New Roman"/>
          <w:b/>
          <w:szCs w:val="21"/>
          <w:lang w:val="en-GB"/>
        </w:rPr>
        <w:t>V</w:t>
      </w:r>
      <w:r w:rsidR="00164A0A" w:rsidRPr="008B1739">
        <w:rPr>
          <w:rFonts w:ascii="Times New Roman" w:eastAsia="黑体" w:hAnsi="Times New Roman" w:cs="Times New Roman"/>
          <w:b/>
          <w:szCs w:val="21"/>
          <w:lang w:val="en-GB"/>
        </w:rPr>
        <w:t>. Teaching</w:t>
      </w:r>
      <w:r w:rsidRPr="008B1739">
        <w:rPr>
          <w:rFonts w:ascii="Times New Roman" w:eastAsia="黑体" w:hAnsi="Times New Roman" w:cs="Times New Roman"/>
          <w:b/>
          <w:szCs w:val="21"/>
          <w:lang w:val="en-GB"/>
        </w:rPr>
        <w:t xml:space="preserve"> Method</w:t>
      </w:r>
    </w:p>
    <w:p w14:paraId="23DF65BE" w14:textId="77777777" w:rsidR="00930C51" w:rsidRPr="00930C51" w:rsidRDefault="00930C51" w:rsidP="00930C51">
      <w:pPr>
        <w:ind w:firstLineChars="100" w:firstLine="210"/>
        <w:rPr>
          <w:rFonts w:ascii="Times New Roman" w:eastAsia="仿宋" w:hAnsi="Times New Roman" w:cs="Times New Roman"/>
          <w:szCs w:val="21"/>
          <w:lang w:val="en-GB"/>
        </w:rPr>
      </w:pPr>
      <w:r w:rsidRPr="00930C51">
        <w:rPr>
          <w:rFonts w:ascii="Times New Roman" w:eastAsia="仿宋" w:hAnsi="Times New Roman" w:cs="Times New Roman"/>
          <w:szCs w:val="21"/>
          <w:lang w:val="en-GB"/>
        </w:rPr>
        <w:t>This course encourages students to read reference books and literature extensively, and implements the teaching method of combining classroom teaching, self-study and classroom discussion, so as to achieve the learning purpose of teachers' intensive teaching and students' wide learning and more practice.  </w:t>
      </w:r>
    </w:p>
    <w:p w14:paraId="18BC00C9" w14:textId="77777777" w:rsidR="00065AE9" w:rsidRDefault="00065AE9" w:rsidP="00930C51">
      <w:pPr>
        <w:spacing w:beforeLines="50" w:before="156" w:afterLines="50" w:after="156"/>
        <w:rPr>
          <w:rFonts w:ascii="Times New Roman" w:eastAsia="黑体" w:hAnsi="Times New Roman" w:cs="Times New Roman"/>
          <w:b/>
          <w:szCs w:val="21"/>
          <w:lang w:val="en-GB"/>
        </w:rPr>
      </w:pPr>
    </w:p>
    <w:p w14:paraId="4C4EE092" w14:textId="218F7D06" w:rsidR="00164A0A" w:rsidRPr="008B1739" w:rsidRDefault="00097821" w:rsidP="00930C51">
      <w:pPr>
        <w:spacing w:beforeLines="50" w:before="156" w:afterLines="50" w:after="156"/>
        <w:rPr>
          <w:rFonts w:ascii="Times New Roman" w:eastAsia="黑体" w:hAnsi="Times New Roman" w:cs="Times New Roman"/>
          <w:b/>
          <w:szCs w:val="21"/>
          <w:lang w:val="en-GB"/>
        </w:rPr>
      </w:pPr>
      <w:r w:rsidRPr="008B1739">
        <w:rPr>
          <w:rFonts w:ascii="Times New Roman" w:eastAsia="黑体" w:hAnsi="Times New Roman" w:cs="Times New Roman"/>
          <w:b/>
          <w:szCs w:val="21"/>
          <w:lang w:val="en-GB"/>
        </w:rPr>
        <w:t>V</w:t>
      </w:r>
      <w:r w:rsidR="00164A0A" w:rsidRPr="008B1739">
        <w:rPr>
          <w:rFonts w:ascii="Times New Roman" w:eastAsia="黑体" w:hAnsi="Times New Roman" w:cs="Times New Roman"/>
          <w:b/>
          <w:szCs w:val="21"/>
          <w:lang w:val="en-GB"/>
        </w:rPr>
        <w:t>I. Evaluation</w:t>
      </w:r>
    </w:p>
    <w:tbl>
      <w:tblPr>
        <w:tblStyle w:val="TableGrid"/>
        <w:tblW w:w="0" w:type="auto"/>
        <w:tblLook w:val="04A0" w:firstRow="1" w:lastRow="0" w:firstColumn="1" w:lastColumn="0" w:noHBand="0" w:noVBand="1"/>
      </w:tblPr>
      <w:tblGrid>
        <w:gridCol w:w="4148"/>
        <w:gridCol w:w="4148"/>
      </w:tblGrid>
      <w:tr w:rsidR="004F19BD" w14:paraId="15092143" w14:textId="77777777" w:rsidTr="00445473">
        <w:tc>
          <w:tcPr>
            <w:tcW w:w="4148" w:type="dxa"/>
          </w:tcPr>
          <w:p w14:paraId="5F3396B1" w14:textId="098CBCFF" w:rsidR="004F19BD" w:rsidRPr="00154DC0"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E</w:t>
            </w:r>
            <w:r>
              <w:rPr>
                <w:rFonts w:ascii="Times New Roman" w:eastAsia="黑体" w:hAnsi="Times New Roman" w:cs="Times New Roman" w:hint="eastAsia"/>
                <w:szCs w:val="21"/>
                <w:lang w:val="en-GB"/>
              </w:rPr>
              <w:t>x</w:t>
            </w:r>
            <w:r>
              <w:rPr>
                <w:rFonts w:ascii="Times New Roman" w:eastAsia="黑体" w:hAnsi="Times New Roman" w:cs="Times New Roman"/>
                <w:szCs w:val="21"/>
                <w:lang w:val="en-GB"/>
              </w:rPr>
              <w:t>am Arrangement</w:t>
            </w:r>
          </w:p>
        </w:tc>
        <w:tc>
          <w:tcPr>
            <w:tcW w:w="4148" w:type="dxa"/>
          </w:tcPr>
          <w:p w14:paraId="5929009B" w14:textId="539CE2EF" w:rsidR="004F19BD"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hint="eastAsia"/>
                <w:szCs w:val="21"/>
                <w:lang w:val="en-GB"/>
              </w:rPr>
              <w:t>Y</w:t>
            </w:r>
            <w:r>
              <w:rPr>
                <w:rFonts w:ascii="Times New Roman" w:eastAsia="黑体" w:hAnsi="Times New Roman" w:cs="Times New Roman"/>
                <w:szCs w:val="21"/>
                <w:lang w:val="en-GB"/>
              </w:rPr>
              <w:t>es</w:t>
            </w:r>
          </w:p>
        </w:tc>
      </w:tr>
      <w:tr w:rsidR="004F19BD" w14:paraId="7B9523D3" w14:textId="77777777" w:rsidTr="00445473">
        <w:tc>
          <w:tcPr>
            <w:tcW w:w="4148" w:type="dxa"/>
          </w:tcPr>
          <w:p w14:paraId="1A4DD0D9" w14:textId="078CF6C9" w:rsidR="004F19BD" w:rsidRPr="00154DC0"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Exam mode</w:t>
            </w:r>
          </w:p>
        </w:tc>
        <w:tc>
          <w:tcPr>
            <w:tcW w:w="4148" w:type="dxa"/>
          </w:tcPr>
          <w:p w14:paraId="3651CF94" w14:textId="1952BD50" w:rsidR="004F19BD"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hint="eastAsia"/>
                <w:szCs w:val="21"/>
                <w:lang w:val="en-GB"/>
              </w:rPr>
              <w:t>W</w:t>
            </w:r>
            <w:r>
              <w:rPr>
                <w:rFonts w:ascii="Times New Roman" w:eastAsia="黑体" w:hAnsi="Times New Roman" w:cs="Times New Roman"/>
                <w:szCs w:val="21"/>
                <w:lang w:val="en-GB"/>
              </w:rPr>
              <w:t>riting</w:t>
            </w:r>
            <w:r>
              <w:rPr>
                <w:rFonts w:ascii="Times New Roman" w:eastAsia="黑体" w:hAnsi="Times New Roman" w:cs="Times New Roman" w:hint="eastAsia"/>
                <w:szCs w:val="21"/>
                <w:lang w:val="en-GB"/>
              </w:rPr>
              <w:t>（</w:t>
            </w:r>
            <w:r>
              <w:rPr>
                <w:rFonts w:ascii="Times New Roman" w:eastAsia="黑体" w:hAnsi="Times New Roman" w:cs="Times New Roman" w:hint="eastAsia"/>
                <w:szCs w:val="21"/>
                <w:lang w:val="en-GB"/>
              </w:rPr>
              <w:t>O</w:t>
            </w:r>
            <w:r>
              <w:rPr>
                <w:rFonts w:ascii="Times New Roman" w:eastAsia="黑体" w:hAnsi="Times New Roman" w:cs="Times New Roman"/>
                <w:szCs w:val="21"/>
                <w:lang w:val="en-GB"/>
              </w:rPr>
              <w:t>pen book</w:t>
            </w:r>
            <w:r>
              <w:rPr>
                <w:rFonts w:ascii="Times New Roman" w:eastAsia="黑体" w:hAnsi="Times New Roman" w:cs="Times New Roman" w:hint="eastAsia"/>
                <w:szCs w:val="21"/>
                <w:lang w:val="en-GB"/>
              </w:rPr>
              <w:t>）</w:t>
            </w:r>
          </w:p>
        </w:tc>
      </w:tr>
      <w:tr w:rsidR="004F19BD" w14:paraId="7D07FAB9" w14:textId="77777777" w:rsidTr="00445473">
        <w:tc>
          <w:tcPr>
            <w:tcW w:w="4148" w:type="dxa"/>
          </w:tcPr>
          <w:p w14:paraId="238C454C" w14:textId="09B1D148" w:rsidR="004F19BD" w:rsidRPr="00154DC0" w:rsidRDefault="00065AE9"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Grading</w:t>
            </w:r>
            <w:r w:rsidR="004F19BD">
              <w:rPr>
                <w:rFonts w:ascii="Times New Roman" w:eastAsia="黑体" w:hAnsi="Times New Roman" w:cs="Times New Roman"/>
                <w:szCs w:val="21"/>
                <w:lang w:val="en-GB"/>
              </w:rPr>
              <w:t xml:space="preserve"> mode</w:t>
            </w:r>
          </w:p>
        </w:tc>
        <w:tc>
          <w:tcPr>
            <w:tcW w:w="4148" w:type="dxa"/>
          </w:tcPr>
          <w:p w14:paraId="574B40F6" w14:textId="3573680D" w:rsidR="004F19BD"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hint="eastAsia"/>
                <w:szCs w:val="21"/>
                <w:lang w:val="en-GB"/>
              </w:rPr>
              <w:t>1</w:t>
            </w:r>
            <w:r>
              <w:rPr>
                <w:rFonts w:ascii="Times New Roman" w:eastAsia="黑体" w:hAnsi="Times New Roman" w:cs="Times New Roman"/>
                <w:szCs w:val="21"/>
                <w:lang w:val="en-GB"/>
              </w:rPr>
              <w:t>00 points</w:t>
            </w:r>
          </w:p>
        </w:tc>
      </w:tr>
      <w:tr w:rsidR="004F19BD" w14:paraId="582B1109" w14:textId="77777777" w:rsidTr="00445473">
        <w:tc>
          <w:tcPr>
            <w:tcW w:w="4148" w:type="dxa"/>
          </w:tcPr>
          <w:p w14:paraId="362A97D9" w14:textId="68DCE83D" w:rsidR="004F19BD" w:rsidRPr="00154DC0" w:rsidRDefault="00065AE9"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Process grade</w:t>
            </w:r>
            <w:r w:rsidR="004F19BD" w:rsidRPr="00154DC0">
              <w:rPr>
                <w:rFonts w:ascii="Times New Roman" w:eastAsia="黑体" w:hAnsi="Times New Roman" w:cs="Times New Roman" w:hint="eastAsia"/>
                <w:szCs w:val="21"/>
                <w:lang w:val="en-GB"/>
              </w:rPr>
              <w:t>/%</w:t>
            </w:r>
          </w:p>
        </w:tc>
        <w:tc>
          <w:tcPr>
            <w:tcW w:w="4148" w:type="dxa"/>
          </w:tcPr>
          <w:p w14:paraId="1B10376D" w14:textId="77777777" w:rsidR="004F19BD"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40</w:t>
            </w:r>
          </w:p>
        </w:tc>
      </w:tr>
      <w:tr w:rsidR="004F19BD" w14:paraId="246E5B0D" w14:textId="77777777" w:rsidTr="00445473">
        <w:tc>
          <w:tcPr>
            <w:tcW w:w="4148" w:type="dxa"/>
          </w:tcPr>
          <w:p w14:paraId="07396834" w14:textId="3C23B1F5" w:rsidR="004F19BD" w:rsidRPr="00154DC0" w:rsidRDefault="00065AE9"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Experiment grade</w:t>
            </w:r>
            <w:r w:rsidR="004F19BD" w:rsidRPr="00154DC0">
              <w:rPr>
                <w:rFonts w:ascii="Times New Roman" w:eastAsia="黑体" w:hAnsi="Times New Roman" w:cs="Times New Roman" w:hint="eastAsia"/>
                <w:szCs w:val="21"/>
                <w:lang w:val="en-GB"/>
              </w:rPr>
              <w:t>/%</w:t>
            </w:r>
          </w:p>
        </w:tc>
        <w:tc>
          <w:tcPr>
            <w:tcW w:w="4148" w:type="dxa"/>
          </w:tcPr>
          <w:p w14:paraId="405F55E0" w14:textId="77777777" w:rsidR="004F19BD"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0</w:t>
            </w:r>
          </w:p>
        </w:tc>
      </w:tr>
      <w:tr w:rsidR="004F19BD" w14:paraId="2A3AB8D3" w14:textId="77777777" w:rsidTr="00445473">
        <w:tc>
          <w:tcPr>
            <w:tcW w:w="4148" w:type="dxa"/>
          </w:tcPr>
          <w:p w14:paraId="38A7D20C" w14:textId="4122811C" w:rsidR="004F19BD" w:rsidRPr="00154DC0" w:rsidRDefault="00065AE9" w:rsidP="00445473">
            <w:pPr>
              <w:jc w:val="center"/>
              <w:rPr>
                <w:rFonts w:ascii="Times New Roman" w:eastAsia="黑体" w:hAnsi="Times New Roman" w:cs="Times New Roman"/>
                <w:szCs w:val="21"/>
                <w:lang w:val="en-GB"/>
              </w:rPr>
            </w:pPr>
            <w:r>
              <w:rPr>
                <w:rFonts w:ascii="Times New Roman" w:eastAsia="黑体" w:hAnsi="Times New Roman" w:cs="Times New Roman" w:hint="eastAsia"/>
                <w:szCs w:val="21"/>
                <w:lang w:val="en-GB"/>
              </w:rPr>
              <w:lastRenderedPageBreak/>
              <w:t>F</w:t>
            </w:r>
            <w:r>
              <w:rPr>
                <w:rFonts w:ascii="Times New Roman" w:eastAsia="黑体" w:hAnsi="Times New Roman" w:cs="Times New Roman"/>
                <w:szCs w:val="21"/>
                <w:lang w:val="en-GB"/>
              </w:rPr>
              <w:t>inal exam</w:t>
            </w:r>
            <w:r w:rsidR="004F19BD" w:rsidRPr="00154DC0">
              <w:rPr>
                <w:rFonts w:ascii="Times New Roman" w:eastAsia="黑体" w:hAnsi="Times New Roman" w:cs="Times New Roman" w:hint="eastAsia"/>
                <w:szCs w:val="21"/>
                <w:lang w:val="en-GB"/>
              </w:rPr>
              <w:t>/%</w:t>
            </w:r>
          </w:p>
        </w:tc>
        <w:tc>
          <w:tcPr>
            <w:tcW w:w="4148" w:type="dxa"/>
          </w:tcPr>
          <w:p w14:paraId="1931E569" w14:textId="77777777" w:rsidR="004F19BD" w:rsidRDefault="004F19BD" w:rsidP="00445473">
            <w:pPr>
              <w:jc w:val="center"/>
              <w:rPr>
                <w:rFonts w:ascii="Times New Roman" w:eastAsia="黑体" w:hAnsi="Times New Roman" w:cs="Times New Roman"/>
                <w:szCs w:val="21"/>
                <w:lang w:val="en-GB"/>
              </w:rPr>
            </w:pPr>
            <w:r>
              <w:rPr>
                <w:rFonts w:ascii="Times New Roman" w:eastAsia="黑体" w:hAnsi="Times New Roman" w:cs="Times New Roman"/>
                <w:szCs w:val="21"/>
                <w:lang w:val="en-GB"/>
              </w:rPr>
              <w:t>60</w:t>
            </w:r>
          </w:p>
        </w:tc>
      </w:tr>
    </w:tbl>
    <w:p w14:paraId="7BED71CC" w14:textId="77777777" w:rsidR="004F19BD" w:rsidRDefault="004F19BD" w:rsidP="00930C51">
      <w:pPr>
        <w:ind w:firstLineChars="100" w:firstLine="210"/>
        <w:rPr>
          <w:rFonts w:ascii="Times New Roman" w:eastAsia="仿宋" w:hAnsi="Times New Roman" w:cs="Times New Roman"/>
          <w:lang w:val="en-GB"/>
        </w:rPr>
      </w:pPr>
    </w:p>
    <w:p w14:paraId="1269BBAC" w14:textId="4DAAE29B" w:rsidR="00164A0A" w:rsidRPr="008B1739" w:rsidRDefault="00097821" w:rsidP="00930C51">
      <w:pPr>
        <w:spacing w:beforeLines="50" w:before="156" w:afterLines="50" w:after="156"/>
        <w:rPr>
          <w:rFonts w:ascii="Times New Roman" w:eastAsia="黑体" w:hAnsi="Times New Roman" w:cs="Times New Roman"/>
          <w:b/>
          <w:szCs w:val="21"/>
          <w:lang w:val="en-GB"/>
        </w:rPr>
      </w:pPr>
      <w:r w:rsidRPr="008B1739">
        <w:rPr>
          <w:rFonts w:ascii="Times New Roman" w:eastAsia="黑体" w:hAnsi="Times New Roman" w:cs="Times New Roman"/>
          <w:b/>
          <w:szCs w:val="21"/>
          <w:lang w:val="en-GB"/>
        </w:rPr>
        <w:t>VI</w:t>
      </w:r>
      <w:r w:rsidR="00164A0A" w:rsidRPr="008B1739">
        <w:rPr>
          <w:rFonts w:ascii="Times New Roman" w:eastAsia="黑体" w:hAnsi="Times New Roman" w:cs="Times New Roman"/>
          <w:b/>
          <w:szCs w:val="21"/>
          <w:lang w:val="en-GB"/>
        </w:rPr>
        <w:t>I. Textbook and Reference</w:t>
      </w:r>
    </w:p>
    <w:p w14:paraId="7D517013" w14:textId="77777777" w:rsidR="001C7304" w:rsidRPr="008B1739" w:rsidRDefault="005D0EB7" w:rsidP="001C7304">
      <w:pPr>
        <w:ind w:firstLineChars="200" w:firstLine="422"/>
        <w:rPr>
          <w:rFonts w:ascii="Times New Roman" w:eastAsia="仿宋" w:hAnsi="Times New Roman" w:cs="Times New Roman"/>
          <w:b/>
          <w:szCs w:val="21"/>
          <w:lang w:val="en-GB"/>
        </w:rPr>
      </w:pPr>
      <w:r w:rsidRPr="008B1739">
        <w:rPr>
          <w:rFonts w:ascii="Times New Roman" w:eastAsia="仿宋" w:hAnsi="Times New Roman" w:cs="Times New Roman"/>
          <w:b/>
          <w:szCs w:val="21"/>
          <w:lang w:val="en-GB"/>
        </w:rPr>
        <w:t>(1) Textbook</w:t>
      </w:r>
    </w:p>
    <w:p w14:paraId="60846D04" w14:textId="7BCD3056" w:rsidR="00540FA9" w:rsidRPr="00540FA9" w:rsidRDefault="00540FA9" w:rsidP="00540FA9">
      <w:pPr>
        <w:rPr>
          <w:rFonts w:ascii="Times New Roman" w:eastAsia="仿宋" w:hAnsi="Times New Roman" w:cs="Times New Roman"/>
          <w:szCs w:val="21"/>
        </w:rPr>
      </w:pPr>
      <w:r>
        <w:rPr>
          <w:rFonts w:ascii="Times New Roman" w:eastAsia="仿宋" w:hAnsi="Times New Roman" w:cs="Times New Roman"/>
          <w:szCs w:val="21"/>
        </w:rPr>
        <w:t xml:space="preserve">   </w:t>
      </w:r>
      <w:r w:rsidRPr="008B1739">
        <w:rPr>
          <w:rFonts w:ascii="Times New Roman" w:eastAsia="仿宋" w:hAnsi="Times New Roman" w:cs="Times New Roman"/>
          <w:szCs w:val="21"/>
        </w:rPr>
        <w:t>《</w:t>
      </w:r>
      <w:r w:rsidRPr="008B1739">
        <w:rPr>
          <w:rFonts w:ascii="Times New Roman" w:eastAsia="仿宋" w:hAnsi="Times New Roman" w:cs="Times New Roman"/>
          <w:szCs w:val="21"/>
        </w:rPr>
        <w:t>Elements of Chemical Reaction Engineering</w:t>
      </w:r>
      <w:r w:rsidRPr="008B1739">
        <w:rPr>
          <w:rFonts w:ascii="Times New Roman" w:eastAsia="仿宋" w:hAnsi="Times New Roman" w:cs="Times New Roman"/>
          <w:szCs w:val="21"/>
        </w:rPr>
        <w:t>》</w:t>
      </w:r>
      <w:r w:rsidRPr="008B1739">
        <w:rPr>
          <w:rFonts w:ascii="Times New Roman" w:eastAsia="仿宋" w:hAnsi="Times New Roman" w:cs="Times New Roman"/>
          <w:szCs w:val="21"/>
        </w:rPr>
        <w:t xml:space="preserve">, </w:t>
      </w:r>
      <w:r>
        <w:rPr>
          <w:rFonts w:ascii="Times New Roman" w:eastAsia="仿宋" w:hAnsi="Times New Roman" w:cs="Times New Roman"/>
          <w:szCs w:val="21"/>
        </w:rPr>
        <w:t>6</w:t>
      </w:r>
      <w:r w:rsidR="00611C48">
        <w:rPr>
          <w:rFonts w:ascii="Times New Roman" w:eastAsia="仿宋" w:hAnsi="Times New Roman" w:cs="Times New Roman"/>
          <w:szCs w:val="21"/>
          <w:vertAlign w:val="superscript"/>
        </w:rPr>
        <w:t>th</w:t>
      </w:r>
      <w:r w:rsidRPr="008B1739">
        <w:rPr>
          <w:rFonts w:ascii="Times New Roman" w:eastAsia="仿宋" w:hAnsi="Times New Roman" w:cs="Times New Roman"/>
          <w:szCs w:val="21"/>
        </w:rPr>
        <w:t xml:space="preserve"> , H. Scott Fogler</w:t>
      </w:r>
      <w:r w:rsidRPr="008B1739">
        <w:rPr>
          <w:rFonts w:ascii="Times New Roman" w:eastAsia="仿宋" w:hAnsi="Times New Roman" w:cs="Times New Roman"/>
          <w:szCs w:val="21"/>
        </w:rPr>
        <w:t>，</w:t>
      </w:r>
      <w:proofErr w:type="spellStart"/>
      <w:r w:rsidRPr="008B1739">
        <w:rPr>
          <w:rFonts w:ascii="Times New Roman" w:eastAsia="仿宋" w:hAnsi="Times New Roman" w:cs="Times New Roman"/>
          <w:szCs w:val="21"/>
        </w:rPr>
        <w:t>Pre</w:t>
      </w:r>
      <w:r>
        <w:rPr>
          <w:rFonts w:ascii="Times New Roman" w:eastAsia="仿宋" w:hAnsi="Times New Roman" w:cs="Times New Roman" w:hint="eastAsia"/>
          <w:szCs w:val="21"/>
        </w:rPr>
        <w:t>n</w:t>
      </w:r>
      <w:r w:rsidRPr="008B1739">
        <w:rPr>
          <w:rFonts w:ascii="Times New Roman" w:eastAsia="仿宋" w:hAnsi="Times New Roman" w:cs="Times New Roman"/>
          <w:szCs w:val="21"/>
        </w:rPr>
        <w:t>tince</w:t>
      </w:r>
      <w:proofErr w:type="spellEnd"/>
      <w:r w:rsidRPr="008B1739">
        <w:rPr>
          <w:rFonts w:ascii="Times New Roman" w:eastAsia="仿宋" w:hAnsi="Times New Roman" w:cs="Times New Roman"/>
          <w:szCs w:val="21"/>
        </w:rPr>
        <w:t xml:space="preserve"> H</w:t>
      </w:r>
      <w:r>
        <w:rPr>
          <w:rFonts w:ascii="Times New Roman" w:eastAsia="仿宋" w:hAnsi="Times New Roman" w:cs="Times New Roman"/>
          <w:szCs w:val="21"/>
        </w:rPr>
        <w:t>all</w:t>
      </w:r>
      <w:r w:rsidRPr="008B1739">
        <w:rPr>
          <w:rFonts w:ascii="Times New Roman" w:eastAsia="仿宋" w:hAnsi="Times New Roman" w:cs="Times New Roman"/>
          <w:szCs w:val="21"/>
        </w:rPr>
        <w:t>，</w:t>
      </w:r>
      <w:r>
        <w:rPr>
          <w:rFonts w:ascii="Times New Roman" w:eastAsia="仿宋" w:hAnsi="Times New Roman" w:cs="Times New Roman"/>
          <w:szCs w:val="21"/>
        </w:rPr>
        <w:t>2020, ISBN: 9780135486221</w:t>
      </w:r>
      <w:r>
        <w:rPr>
          <w:rFonts w:ascii="Times New Roman" w:eastAsia="仿宋" w:hAnsi="Times New Roman" w:cs="Times New Roman" w:hint="eastAsia"/>
          <w:szCs w:val="21"/>
        </w:rPr>
        <w:t>.</w:t>
      </w:r>
    </w:p>
    <w:p w14:paraId="5EE8DFB5" w14:textId="75D4B152" w:rsidR="005D0EB7" w:rsidRPr="008B1739" w:rsidRDefault="005D0EB7" w:rsidP="001C7304">
      <w:pPr>
        <w:ind w:firstLineChars="200" w:firstLine="422"/>
        <w:rPr>
          <w:rFonts w:ascii="Times New Roman" w:eastAsia="仿宋" w:hAnsi="Times New Roman" w:cs="Times New Roman"/>
          <w:b/>
          <w:szCs w:val="21"/>
          <w:lang w:val="en-GB"/>
        </w:rPr>
      </w:pPr>
      <w:r w:rsidRPr="008B1739">
        <w:rPr>
          <w:rFonts w:ascii="Times New Roman" w:eastAsia="仿宋" w:hAnsi="Times New Roman" w:cs="Times New Roman"/>
          <w:b/>
          <w:szCs w:val="21"/>
          <w:lang w:val="en-GB"/>
        </w:rPr>
        <w:t>(2) Reference</w:t>
      </w:r>
    </w:p>
    <w:p w14:paraId="6A35431C" w14:textId="1351A39F" w:rsidR="00540FA9" w:rsidRPr="00540FA9" w:rsidRDefault="00540FA9" w:rsidP="00540FA9">
      <w:pPr>
        <w:ind w:firstLineChars="100" w:firstLine="210"/>
        <w:rPr>
          <w:rFonts w:ascii="Times New Roman" w:eastAsia="仿宋" w:hAnsi="Times New Roman" w:cs="Times New Roman"/>
          <w:szCs w:val="21"/>
          <w:lang w:val="en-GB"/>
        </w:rPr>
      </w:pPr>
      <w:r>
        <w:rPr>
          <w:rFonts w:ascii="Times New Roman" w:eastAsia="仿宋" w:hAnsi="Times New Roman" w:cs="Times New Roman"/>
          <w:szCs w:val="21"/>
        </w:rPr>
        <w:t xml:space="preserve">  1. </w:t>
      </w:r>
      <w:r w:rsidRPr="00930C51">
        <w:rPr>
          <w:rFonts w:ascii="Times New Roman" w:eastAsia="仿宋" w:hAnsi="Times New Roman" w:cs="Times New Roman"/>
          <w:szCs w:val="21"/>
          <w:lang w:val="en-GB"/>
        </w:rPr>
        <w:t xml:space="preserve">Chemical Reaction Engineering, first edition, </w:t>
      </w:r>
      <w:r w:rsidRPr="008B1739">
        <w:rPr>
          <w:rFonts w:ascii="Times New Roman" w:eastAsia="仿宋" w:hAnsi="Times New Roman" w:cs="Times New Roman"/>
          <w:szCs w:val="21"/>
        </w:rPr>
        <w:t>H. Scott Fogler</w:t>
      </w:r>
      <w:r w:rsidRPr="00930C51">
        <w:rPr>
          <w:rFonts w:ascii="Times New Roman" w:eastAsia="仿宋" w:hAnsi="Times New Roman" w:cs="Times New Roman"/>
          <w:szCs w:val="21"/>
          <w:lang w:val="en-GB"/>
        </w:rPr>
        <w:t xml:space="preserve">, translated by Li </w:t>
      </w:r>
      <w:proofErr w:type="spellStart"/>
      <w:r w:rsidRPr="00930C51">
        <w:rPr>
          <w:rFonts w:ascii="Times New Roman" w:eastAsia="仿宋" w:hAnsi="Times New Roman" w:cs="Times New Roman"/>
          <w:szCs w:val="21"/>
          <w:lang w:val="en-GB"/>
        </w:rPr>
        <w:t>Shuyuan</w:t>
      </w:r>
      <w:proofErr w:type="spellEnd"/>
      <w:r w:rsidRPr="00930C51">
        <w:rPr>
          <w:rFonts w:ascii="Times New Roman" w:eastAsia="仿宋" w:hAnsi="Times New Roman" w:cs="Times New Roman"/>
          <w:szCs w:val="21"/>
          <w:lang w:val="en-GB"/>
        </w:rPr>
        <w:t xml:space="preserve"> and Zhu Jianhua, Chemical Industry Press, 200</w:t>
      </w:r>
      <w:r>
        <w:rPr>
          <w:rFonts w:ascii="Times New Roman" w:eastAsia="仿宋" w:hAnsi="Times New Roman" w:cs="Times New Roman"/>
          <w:szCs w:val="21"/>
          <w:lang w:val="en-GB"/>
        </w:rPr>
        <w:t>5</w:t>
      </w:r>
      <w:r w:rsidRPr="00930C51">
        <w:rPr>
          <w:rFonts w:ascii="Times New Roman" w:eastAsia="仿宋" w:hAnsi="Times New Roman" w:cs="Times New Roman"/>
          <w:szCs w:val="21"/>
          <w:lang w:val="en-GB"/>
        </w:rPr>
        <w:t>, ISBN: 7-5025-5999-5.</w:t>
      </w:r>
      <w:r w:rsidRPr="00930C51">
        <w:rPr>
          <w:rFonts w:ascii="Times New Roman" w:eastAsia="仿宋" w:hAnsi="Times New Roman" w:cs="Times New Roman"/>
          <w:lang w:val="en-GB"/>
        </w:rPr>
        <w:t> </w:t>
      </w:r>
      <w:r w:rsidRPr="00930C51">
        <w:rPr>
          <w:rFonts w:ascii="Times New Roman" w:eastAsia="仿宋" w:hAnsi="Times New Roman" w:cs="Times New Roman"/>
          <w:szCs w:val="21"/>
          <w:lang w:val="en-GB"/>
        </w:rPr>
        <w:t xml:space="preserve"> </w:t>
      </w:r>
    </w:p>
    <w:p w14:paraId="7C96E1CD" w14:textId="2D59D460" w:rsidR="00704916" w:rsidRPr="008B1739" w:rsidRDefault="00704916" w:rsidP="00704916">
      <w:pPr>
        <w:snapToGrid w:val="0"/>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szCs w:val="21"/>
        </w:rPr>
        <w:t>2.</w:t>
      </w:r>
      <w:r>
        <w:rPr>
          <w:rFonts w:ascii="Times New Roman" w:eastAsia="仿宋" w:hAnsi="Times New Roman" w:cs="Times New Roman" w:hint="eastAsia"/>
          <w:szCs w:val="21"/>
        </w:rPr>
        <w:t>《</w:t>
      </w:r>
      <w:r w:rsidRPr="00922E0C">
        <w:rPr>
          <w:rFonts w:ascii="Times New Roman" w:eastAsia="仿宋" w:hAnsi="Times New Roman" w:cs="Times New Roman"/>
          <w:szCs w:val="21"/>
        </w:rPr>
        <w:t>Heterogeneous Catalysts: Advanced Design, Characterization and Applications</w:t>
      </w:r>
      <w:r>
        <w:rPr>
          <w:rFonts w:ascii="Times New Roman" w:eastAsia="仿宋" w:hAnsi="Times New Roman" w:cs="Times New Roman" w:hint="eastAsia"/>
          <w:szCs w:val="21"/>
        </w:rPr>
        <w:t>》</w:t>
      </w:r>
      <w:r w:rsidRPr="00922E0C">
        <w:rPr>
          <w:rFonts w:ascii="Times New Roman" w:eastAsia="仿宋" w:hAnsi="Times New Roman" w:cs="Times New Roman"/>
          <w:szCs w:val="21"/>
        </w:rPr>
        <w:t xml:space="preserve">, First Edition., </w:t>
      </w:r>
      <w:r>
        <w:rPr>
          <w:rFonts w:ascii="Times New Roman" w:eastAsia="仿宋" w:hAnsi="Times New Roman" w:cs="Times New Roman"/>
          <w:szCs w:val="21"/>
        </w:rPr>
        <w:t xml:space="preserve">Wiley-VCH, </w:t>
      </w:r>
      <w:r w:rsidRPr="00922E0C">
        <w:rPr>
          <w:rFonts w:ascii="Times New Roman" w:eastAsia="仿宋" w:hAnsi="Times New Roman" w:cs="Times New Roman"/>
          <w:szCs w:val="21"/>
        </w:rPr>
        <w:t>2021</w:t>
      </w:r>
      <w:r>
        <w:rPr>
          <w:rFonts w:ascii="Times New Roman" w:eastAsia="仿宋" w:hAnsi="Times New Roman" w:cs="Times New Roman"/>
          <w:szCs w:val="21"/>
        </w:rPr>
        <w:t>, ISBN:</w:t>
      </w:r>
      <w:r w:rsidRPr="00922E0C">
        <w:t xml:space="preserve"> </w:t>
      </w:r>
      <w:r w:rsidRPr="00922E0C">
        <w:rPr>
          <w:rFonts w:ascii="Times New Roman" w:eastAsia="仿宋" w:hAnsi="Times New Roman" w:cs="Times New Roman"/>
          <w:szCs w:val="21"/>
        </w:rPr>
        <w:t>9783527813599</w:t>
      </w:r>
      <w:r>
        <w:rPr>
          <w:rFonts w:ascii="Times New Roman" w:eastAsia="仿宋" w:hAnsi="Times New Roman" w:cs="Times New Roman"/>
          <w:szCs w:val="21"/>
        </w:rPr>
        <w:t>.</w:t>
      </w:r>
    </w:p>
    <w:p w14:paraId="5941ED0F" w14:textId="77777777" w:rsidR="00AC5BFF" w:rsidRPr="00930C51" w:rsidRDefault="00AC5BFF" w:rsidP="005D0EB7">
      <w:pPr>
        <w:ind w:firstLineChars="200" w:firstLine="420"/>
        <w:rPr>
          <w:rFonts w:ascii="Times New Roman" w:eastAsia="仿宋" w:hAnsi="Times New Roman" w:cs="Times New Roman"/>
          <w:szCs w:val="21"/>
        </w:rPr>
      </w:pPr>
    </w:p>
    <w:sectPr w:rsidR="00AC5BFF" w:rsidRPr="00930C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62921" w14:textId="77777777" w:rsidR="002E5F4B" w:rsidRDefault="002E5F4B" w:rsidP="00AC5BFF">
      <w:r>
        <w:separator/>
      </w:r>
    </w:p>
  </w:endnote>
  <w:endnote w:type="continuationSeparator" w:id="0">
    <w:p w14:paraId="3E12E407" w14:textId="77777777" w:rsidR="002E5F4B" w:rsidRDefault="002E5F4B"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C99CB" w14:textId="77777777" w:rsidR="002E5F4B" w:rsidRDefault="002E5F4B" w:rsidP="00AC5BFF">
      <w:r>
        <w:separator/>
      </w:r>
    </w:p>
  </w:footnote>
  <w:footnote w:type="continuationSeparator" w:id="0">
    <w:p w14:paraId="1E63F7A1" w14:textId="77777777" w:rsidR="002E5F4B" w:rsidRDefault="002E5F4B"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yNLI0NDC1MDa1NDdS0lEKTi0uzszPAykwqwUA5HcgISwAAAA="/>
  </w:docVars>
  <w:rsids>
    <w:rsidRoot w:val="00BC67B7"/>
    <w:rsid w:val="000012F6"/>
    <w:rsid w:val="0002163E"/>
    <w:rsid w:val="000225C6"/>
    <w:rsid w:val="00024024"/>
    <w:rsid w:val="00063270"/>
    <w:rsid w:val="00065898"/>
    <w:rsid w:val="00065AE9"/>
    <w:rsid w:val="00076C16"/>
    <w:rsid w:val="00097821"/>
    <w:rsid w:val="000A206D"/>
    <w:rsid w:val="000A4E24"/>
    <w:rsid w:val="000A6985"/>
    <w:rsid w:val="000B586C"/>
    <w:rsid w:val="000F1964"/>
    <w:rsid w:val="000F2070"/>
    <w:rsid w:val="000F3B78"/>
    <w:rsid w:val="000F6680"/>
    <w:rsid w:val="00120828"/>
    <w:rsid w:val="0012261C"/>
    <w:rsid w:val="00132799"/>
    <w:rsid w:val="00135B87"/>
    <w:rsid w:val="00152FF0"/>
    <w:rsid w:val="00154DC0"/>
    <w:rsid w:val="00157375"/>
    <w:rsid w:val="00164A0A"/>
    <w:rsid w:val="001753DB"/>
    <w:rsid w:val="00191AC2"/>
    <w:rsid w:val="001C7304"/>
    <w:rsid w:val="001E1D14"/>
    <w:rsid w:val="001E7080"/>
    <w:rsid w:val="00213E0A"/>
    <w:rsid w:val="00224CDE"/>
    <w:rsid w:val="0023086A"/>
    <w:rsid w:val="00232D6E"/>
    <w:rsid w:val="002342D8"/>
    <w:rsid w:val="002376A3"/>
    <w:rsid w:val="0024262F"/>
    <w:rsid w:val="00257D2F"/>
    <w:rsid w:val="002626E5"/>
    <w:rsid w:val="0028273B"/>
    <w:rsid w:val="002A408B"/>
    <w:rsid w:val="002E5F4B"/>
    <w:rsid w:val="002F257A"/>
    <w:rsid w:val="002F4747"/>
    <w:rsid w:val="002F6FC7"/>
    <w:rsid w:val="002F7478"/>
    <w:rsid w:val="003002E5"/>
    <w:rsid w:val="00301FA0"/>
    <w:rsid w:val="003066C2"/>
    <w:rsid w:val="00312ED9"/>
    <w:rsid w:val="00323C78"/>
    <w:rsid w:val="003379C3"/>
    <w:rsid w:val="00347821"/>
    <w:rsid w:val="00367F49"/>
    <w:rsid w:val="00371DCF"/>
    <w:rsid w:val="00397C67"/>
    <w:rsid w:val="003B15CF"/>
    <w:rsid w:val="003B38A8"/>
    <w:rsid w:val="003C7D1C"/>
    <w:rsid w:val="0043026A"/>
    <w:rsid w:val="004570C3"/>
    <w:rsid w:val="00464C96"/>
    <w:rsid w:val="004904BB"/>
    <w:rsid w:val="00494588"/>
    <w:rsid w:val="004A0FBE"/>
    <w:rsid w:val="004A4A83"/>
    <w:rsid w:val="004A514A"/>
    <w:rsid w:val="004C3A3A"/>
    <w:rsid w:val="004C4F8B"/>
    <w:rsid w:val="004C62F2"/>
    <w:rsid w:val="004E09C9"/>
    <w:rsid w:val="004E2539"/>
    <w:rsid w:val="004F19BD"/>
    <w:rsid w:val="00503321"/>
    <w:rsid w:val="00540FA9"/>
    <w:rsid w:val="00571584"/>
    <w:rsid w:val="00577F32"/>
    <w:rsid w:val="005A0D5C"/>
    <w:rsid w:val="005A2D7B"/>
    <w:rsid w:val="005B36E6"/>
    <w:rsid w:val="005C0AEB"/>
    <w:rsid w:val="005C2583"/>
    <w:rsid w:val="005D0EB7"/>
    <w:rsid w:val="005D0ECC"/>
    <w:rsid w:val="005D55D3"/>
    <w:rsid w:val="0060338A"/>
    <w:rsid w:val="00611C48"/>
    <w:rsid w:val="00613316"/>
    <w:rsid w:val="00613396"/>
    <w:rsid w:val="006177D4"/>
    <w:rsid w:val="006230CE"/>
    <w:rsid w:val="00646053"/>
    <w:rsid w:val="00661093"/>
    <w:rsid w:val="00695B84"/>
    <w:rsid w:val="006A5CB0"/>
    <w:rsid w:val="006D4D16"/>
    <w:rsid w:val="006E3C90"/>
    <w:rsid w:val="006E6047"/>
    <w:rsid w:val="006E61EC"/>
    <w:rsid w:val="006F22B1"/>
    <w:rsid w:val="00704916"/>
    <w:rsid w:val="00725486"/>
    <w:rsid w:val="007430B6"/>
    <w:rsid w:val="007512F6"/>
    <w:rsid w:val="00753477"/>
    <w:rsid w:val="007764B2"/>
    <w:rsid w:val="00784BB5"/>
    <w:rsid w:val="007937E3"/>
    <w:rsid w:val="007A25CB"/>
    <w:rsid w:val="007B1AA3"/>
    <w:rsid w:val="007B3463"/>
    <w:rsid w:val="007D1E51"/>
    <w:rsid w:val="007E37D9"/>
    <w:rsid w:val="007E7088"/>
    <w:rsid w:val="00807D2F"/>
    <w:rsid w:val="00817338"/>
    <w:rsid w:val="00846B4E"/>
    <w:rsid w:val="00874184"/>
    <w:rsid w:val="008A1FEC"/>
    <w:rsid w:val="008A379D"/>
    <w:rsid w:val="008A41F6"/>
    <w:rsid w:val="008A5F3E"/>
    <w:rsid w:val="008B1739"/>
    <w:rsid w:val="008B5CCB"/>
    <w:rsid w:val="008C3341"/>
    <w:rsid w:val="008F46EA"/>
    <w:rsid w:val="0092095B"/>
    <w:rsid w:val="00922E0C"/>
    <w:rsid w:val="00930C51"/>
    <w:rsid w:val="00946A20"/>
    <w:rsid w:val="009631F6"/>
    <w:rsid w:val="00970FC4"/>
    <w:rsid w:val="009823A0"/>
    <w:rsid w:val="00992EA1"/>
    <w:rsid w:val="009979F1"/>
    <w:rsid w:val="009A72CE"/>
    <w:rsid w:val="009C135F"/>
    <w:rsid w:val="009E1519"/>
    <w:rsid w:val="009F7C05"/>
    <w:rsid w:val="00A444E8"/>
    <w:rsid w:val="00A5411F"/>
    <w:rsid w:val="00A639D1"/>
    <w:rsid w:val="00A65CD2"/>
    <w:rsid w:val="00A869CB"/>
    <w:rsid w:val="00A91833"/>
    <w:rsid w:val="00A93E4B"/>
    <w:rsid w:val="00AA33EC"/>
    <w:rsid w:val="00AB7E60"/>
    <w:rsid w:val="00AC5BFF"/>
    <w:rsid w:val="00AD3D23"/>
    <w:rsid w:val="00B03799"/>
    <w:rsid w:val="00B041B7"/>
    <w:rsid w:val="00B10112"/>
    <w:rsid w:val="00B3682A"/>
    <w:rsid w:val="00B36916"/>
    <w:rsid w:val="00B72730"/>
    <w:rsid w:val="00BC0838"/>
    <w:rsid w:val="00BC67B7"/>
    <w:rsid w:val="00BD7624"/>
    <w:rsid w:val="00BE43B7"/>
    <w:rsid w:val="00BF1635"/>
    <w:rsid w:val="00C15464"/>
    <w:rsid w:val="00C25C32"/>
    <w:rsid w:val="00C42886"/>
    <w:rsid w:val="00C450FB"/>
    <w:rsid w:val="00C55FB7"/>
    <w:rsid w:val="00CE1C18"/>
    <w:rsid w:val="00D1344C"/>
    <w:rsid w:val="00D16BC1"/>
    <w:rsid w:val="00D2634B"/>
    <w:rsid w:val="00D516B1"/>
    <w:rsid w:val="00D704AF"/>
    <w:rsid w:val="00D769CC"/>
    <w:rsid w:val="00D816BB"/>
    <w:rsid w:val="00D81961"/>
    <w:rsid w:val="00D8667E"/>
    <w:rsid w:val="00DA6167"/>
    <w:rsid w:val="00DB3B02"/>
    <w:rsid w:val="00DD1085"/>
    <w:rsid w:val="00DE42C9"/>
    <w:rsid w:val="00DF0653"/>
    <w:rsid w:val="00E10ABD"/>
    <w:rsid w:val="00E23736"/>
    <w:rsid w:val="00E269AA"/>
    <w:rsid w:val="00E53C11"/>
    <w:rsid w:val="00E6041B"/>
    <w:rsid w:val="00E67EF0"/>
    <w:rsid w:val="00E816B4"/>
    <w:rsid w:val="00E97447"/>
    <w:rsid w:val="00EA1986"/>
    <w:rsid w:val="00EA66BF"/>
    <w:rsid w:val="00EB7E26"/>
    <w:rsid w:val="00EC4405"/>
    <w:rsid w:val="00EF6E05"/>
    <w:rsid w:val="00F16168"/>
    <w:rsid w:val="00F1749D"/>
    <w:rsid w:val="00F52F38"/>
    <w:rsid w:val="00FA70BB"/>
    <w:rsid w:val="00FE2E8F"/>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8317C"/>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C5BFF"/>
    <w:rPr>
      <w:sz w:val="18"/>
      <w:szCs w:val="18"/>
    </w:rPr>
  </w:style>
  <w:style w:type="paragraph" w:styleId="Footer">
    <w:name w:val="footer"/>
    <w:basedOn w:val="Normal"/>
    <w:link w:val="FooterChar"/>
    <w:uiPriority w:val="99"/>
    <w:unhideWhenUsed/>
    <w:rsid w:val="00AC5BF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C5BFF"/>
    <w:rPr>
      <w:sz w:val="18"/>
      <w:szCs w:val="18"/>
    </w:rPr>
  </w:style>
  <w:style w:type="paragraph" w:styleId="BalloonText">
    <w:name w:val="Balloon Text"/>
    <w:basedOn w:val="Normal"/>
    <w:link w:val="BalloonTextChar"/>
    <w:uiPriority w:val="99"/>
    <w:semiHidden/>
    <w:unhideWhenUsed/>
    <w:rsid w:val="00AC5BFF"/>
    <w:rPr>
      <w:sz w:val="18"/>
      <w:szCs w:val="18"/>
    </w:rPr>
  </w:style>
  <w:style w:type="character" w:customStyle="1" w:styleId="BalloonTextChar">
    <w:name w:val="Balloon Text Char"/>
    <w:basedOn w:val="DefaultParagraphFont"/>
    <w:link w:val="BalloonText"/>
    <w:uiPriority w:val="99"/>
    <w:semiHidden/>
    <w:rsid w:val="00AC5BFF"/>
    <w:rPr>
      <w:sz w:val="18"/>
      <w:szCs w:val="18"/>
    </w:rPr>
  </w:style>
  <w:style w:type="table" w:styleId="TableGrid">
    <w:name w:val="Table Grid"/>
    <w:basedOn w:val="TableNormal"/>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5C32"/>
    <w:pPr>
      <w:ind w:firstLineChars="200" w:firstLine="420"/>
    </w:pPr>
  </w:style>
  <w:style w:type="table" w:customStyle="1" w:styleId="1">
    <w:name w:val="网格型1"/>
    <w:basedOn w:val="TableNormal"/>
    <w:next w:val="TableGrid"/>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16BC1"/>
    <w:rPr>
      <w:rFonts w:ascii="宋体" w:eastAsia="宋体" w:hAnsi="Courier New" w:cs="Times New Roman"/>
      <w:szCs w:val="21"/>
      <w:lang w:val="x-none" w:eastAsia="x-none"/>
    </w:rPr>
  </w:style>
  <w:style w:type="character" w:customStyle="1" w:styleId="a">
    <w:name w:val="纯文本 字符"/>
    <w:basedOn w:val="DefaultParagraphFont"/>
    <w:uiPriority w:val="99"/>
    <w:semiHidden/>
    <w:rsid w:val="00D16BC1"/>
    <w:rPr>
      <w:rFonts w:asciiTheme="minorEastAsia" w:hAnsi="Courier New" w:cs="Courier New"/>
    </w:rPr>
  </w:style>
  <w:style w:type="character" w:customStyle="1" w:styleId="PlainTextChar">
    <w:name w:val="Plain Text Char"/>
    <w:link w:val="PlainText"/>
    <w:rsid w:val="00D16BC1"/>
    <w:rPr>
      <w:rFonts w:ascii="宋体" w:eastAsia="宋体" w:hAnsi="Courier New" w:cs="Times New Roman"/>
      <w:szCs w:val="21"/>
      <w:lang w:val="x-none" w:eastAsia="x-none"/>
    </w:rPr>
  </w:style>
  <w:style w:type="character" w:customStyle="1" w:styleId="skip">
    <w:name w:val="skip"/>
    <w:basedOn w:val="DefaultParagraphFont"/>
    <w:rsid w:val="00DE42C9"/>
  </w:style>
  <w:style w:type="character" w:styleId="Hyperlink">
    <w:name w:val="Hyperlink"/>
    <w:basedOn w:val="DefaultParagraphFont"/>
    <w:uiPriority w:val="99"/>
    <w:semiHidden/>
    <w:unhideWhenUsed/>
    <w:rsid w:val="00DE42C9"/>
    <w:rPr>
      <w:color w:val="0000FF"/>
      <w:u w:val="single"/>
    </w:rPr>
  </w:style>
  <w:style w:type="character" w:customStyle="1" w:styleId="apple-converted-space">
    <w:name w:val="apple-converted-space"/>
    <w:basedOn w:val="DefaultParagraphFont"/>
    <w:rsid w:val="00DE42C9"/>
  </w:style>
  <w:style w:type="paragraph" w:customStyle="1" w:styleId="tran">
    <w:name w:val="tran"/>
    <w:basedOn w:val="Normal"/>
    <w:rsid w:val="00930C51"/>
    <w:pPr>
      <w:widowControl/>
      <w:spacing w:before="100" w:beforeAutospacing="1" w:after="100" w:afterAutospacing="1"/>
      <w:jc w:val="left"/>
    </w:pPr>
    <w:rPr>
      <w:rFonts w:ascii="宋体" w:eastAsia="宋体" w:hAnsi="宋体" w:cs="宋体"/>
      <w:kern w:val="0"/>
      <w:sz w:val="24"/>
      <w:szCs w:val="24"/>
    </w:rPr>
  </w:style>
  <w:style w:type="paragraph" w:customStyle="1" w:styleId="tgt">
    <w:name w:val="_tgt"/>
    <w:basedOn w:val="Normal"/>
    <w:rsid w:val="00930C51"/>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DefaultParagraphFont"/>
    <w:rsid w:val="0093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842603">
      <w:bodyDiv w:val="1"/>
      <w:marLeft w:val="0"/>
      <w:marRight w:val="0"/>
      <w:marTop w:val="0"/>
      <w:marBottom w:val="0"/>
      <w:divBdr>
        <w:top w:val="none" w:sz="0" w:space="0" w:color="auto"/>
        <w:left w:val="none" w:sz="0" w:space="0" w:color="auto"/>
        <w:bottom w:val="none" w:sz="0" w:space="0" w:color="auto"/>
        <w:right w:val="none" w:sz="0" w:space="0" w:color="auto"/>
      </w:divBdr>
    </w:div>
    <w:div w:id="178475694">
      <w:bodyDiv w:val="1"/>
      <w:marLeft w:val="0"/>
      <w:marRight w:val="0"/>
      <w:marTop w:val="0"/>
      <w:marBottom w:val="0"/>
      <w:divBdr>
        <w:top w:val="none" w:sz="0" w:space="0" w:color="auto"/>
        <w:left w:val="none" w:sz="0" w:space="0" w:color="auto"/>
        <w:bottom w:val="none" w:sz="0" w:space="0" w:color="auto"/>
        <w:right w:val="none" w:sz="0" w:space="0" w:color="auto"/>
      </w:divBdr>
    </w:div>
    <w:div w:id="1977637301">
      <w:bodyDiv w:val="1"/>
      <w:marLeft w:val="0"/>
      <w:marRight w:val="0"/>
      <w:marTop w:val="0"/>
      <w:marBottom w:val="0"/>
      <w:divBdr>
        <w:top w:val="none" w:sz="0" w:space="0" w:color="auto"/>
        <w:left w:val="none" w:sz="0" w:space="0" w:color="auto"/>
        <w:bottom w:val="none" w:sz="0" w:space="0" w:color="auto"/>
        <w:right w:val="none" w:sz="0" w:space="0" w:color="auto"/>
      </w:divBdr>
    </w:div>
    <w:div w:id="20961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javascrip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11" Type="http://schemas.openxmlformats.org/officeDocument/2006/relationships/hyperlink" Target="javascript:;" TargetMode="External"/><Relationship Id="rId5" Type="http://schemas.openxmlformats.org/officeDocument/2006/relationships/endnotes" Target="endnotes.xml"/><Relationship Id="rId10" Type="http://schemas.openxmlformats.org/officeDocument/2006/relationships/hyperlink" Target="javascript:;" TargetMode="External"/><Relationship Id="rId4" Type="http://schemas.openxmlformats.org/officeDocument/2006/relationships/footnotes" Target="footnote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779</TotalTime>
  <Pages>1</Pages>
  <Words>2187</Words>
  <Characters>12470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Vincent Jia</cp:lastModifiedBy>
  <cp:revision>134</cp:revision>
  <cp:lastPrinted>2022-08-18T12:43:00Z</cp:lastPrinted>
  <dcterms:created xsi:type="dcterms:W3CDTF">2021-03-17T03:20:00Z</dcterms:created>
  <dcterms:modified xsi:type="dcterms:W3CDTF">2024-08-19T12:07:00Z</dcterms:modified>
</cp:coreProperties>
</file>