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F661D">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《科技论文检索与写作》教学大纲</w:t>
      </w:r>
    </w:p>
    <w:p w14:paraId="678D252C">
      <w:pPr>
        <w:rPr>
          <w:rFonts w:ascii="黑体" w:hAnsi="黑体" w:eastAsia="黑体"/>
          <w:szCs w:val="21"/>
          <w:lang w:val="en-GB"/>
        </w:rPr>
      </w:pPr>
      <w:r>
        <w:rPr>
          <w:rFonts w:hint="eastAsia" w:ascii="黑体" w:hAnsi="黑体" w:eastAsia="黑体"/>
          <w:szCs w:val="21"/>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1824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CD8037E">
            <w:pPr>
              <w:rPr>
                <w:rFonts w:hint="default" w:ascii="黑体" w:hAnsi="黑体" w:eastAsia="仿宋"/>
                <w:szCs w:val="21"/>
                <w:lang w:val="en-US" w:eastAsia="zh-CN"/>
              </w:rPr>
            </w:pPr>
            <w:r>
              <w:rPr>
                <w:rFonts w:hint="eastAsia" w:ascii="仿宋" w:hAnsi="仿宋" w:eastAsia="仿宋"/>
                <w:szCs w:val="21"/>
                <w:lang w:val="en-GB"/>
              </w:rPr>
              <w:t>课程名称：</w:t>
            </w:r>
            <w:r>
              <w:rPr>
                <w:rFonts w:hint="eastAsia" w:ascii="仿宋" w:hAnsi="仿宋" w:eastAsia="仿宋"/>
                <w:szCs w:val="21"/>
                <w:lang w:val="en-US" w:eastAsia="zh-CN"/>
              </w:rPr>
              <w:t>科技论文检索与写作</w:t>
            </w:r>
          </w:p>
        </w:tc>
        <w:tc>
          <w:tcPr>
            <w:tcW w:w="3969" w:type="dxa"/>
            <w:vAlign w:val="center"/>
          </w:tcPr>
          <w:p w14:paraId="760AD1EF">
            <w:pPr>
              <w:rPr>
                <w:rFonts w:ascii="黑体" w:hAnsi="黑体" w:eastAsia="黑体"/>
                <w:szCs w:val="21"/>
                <w:lang w:val="en-GB"/>
              </w:rPr>
            </w:pPr>
            <w:r>
              <w:rPr>
                <w:rFonts w:hint="eastAsia" w:ascii="仿宋" w:hAnsi="仿宋" w:eastAsia="仿宋"/>
                <w:szCs w:val="21"/>
                <w:lang w:val="en-GB"/>
              </w:rPr>
              <w:t>英文课程名称：</w:t>
            </w:r>
            <w:r>
              <w:rPr>
                <w:rFonts w:hint="default" w:ascii="Times New Roman" w:hAnsi="Times New Roman" w:eastAsia="仿宋" w:cs="Times New Roman"/>
                <w:szCs w:val="21"/>
                <w:lang w:val="en-GB"/>
              </w:rPr>
              <w:t>Science and technology paper retrieval and writing</w:t>
            </w:r>
          </w:p>
        </w:tc>
      </w:tr>
      <w:tr w14:paraId="66A64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57B1A34">
            <w:pPr>
              <w:rPr>
                <w:rFonts w:ascii="黑体" w:hAnsi="黑体" w:eastAsia="黑体"/>
                <w:szCs w:val="21"/>
                <w:lang w:val="en-GB"/>
              </w:rPr>
            </w:pPr>
            <w:r>
              <w:rPr>
                <w:rFonts w:hint="eastAsia" w:ascii="仿宋" w:hAnsi="仿宋" w:eastAsia="仿宋"/>
                <w:szCs w:val="21"/>
                <w:lang w:val="en-GB"/>
              </w:rPr>
              <w:t>课程代码：160307C001</w:t>
            </w:r>
          </w:p>
        </w:tc>
        <w:tc>
          <w:tcPr>
            <w:tcW w:w="3969" w:type="dxa"/>
            <w:vAlign w:val="center"/>
          </w:tcPr>
          <w:p w14:paraId="6EA90EB6">
            <w:pPr>
              <w:rPr>
                <w:rFonts w:hint="default" w:ascii="黑体" w:hAnsi="黑体" w:eastAsia="仿宋"/>
                <w:szCs w:val="21"/>
                <w:lang w:val="en-US" w:eastAsia="zh-CN"/>
              </w:rPr>
            </w:pPr>
            <w:r>
              <w:rPr>
                <w:rFonts w:hint="eastAsia" w:ascii="仿宋" w:hAnsi="仿宋" w:eastAsia="仿宋"/>
                <w:szCs w:val="21"/>
                <w:lang w:val="en-GB"/>
              </w:rPr>
              <w:t>总学分：</w:t>
            </w:r>
            <w:r>
              <w:rPr>
                <w:rFonts w:hint="eastAsia" w:ascii="仿宋" w:hAnsi="仿宋" w:eastAsia="仿宋"/>
                <w:szCs w:val="21"/>
                <w:lang w:val="en-US" w:eastAsia="zh-CN"/>
              </w:rPr>
              <w:t>1.5</w:t>
            </w:r>
          </w:p>
        </w:tc>
      </w:tr>
      <w:tr w14:paraId="66717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376327A">
            <w:pPr>
              <w:rPr>
                <w:rFonts w:hint="default"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24</w:t>
            </w:r>
          </w:p>
        </w:tc>
        <w:tc>
          <w:tcPr>
            <w:tcW w:w="3969" w:type="dxa"/>
            <w:vAlign w:val="center"/>
          </w:tcPr>
          <w:p w14:paraId="387B1F6E">
            <w:pPr>
              <w:rPr>
                <w:rFonts w:hint="default" w:ascii="黑体" w:hAnsi="黑体" w:eastAsia="仿宋"/>
                <w:szCs w:val="21"/>
                <w:lang w:val="en-US" w:eastAsia="zh-CN"/>
              </w:rPr>
            </w:pPr>
            <w:r>
              <w:rPr>
                <w:rFonts w:hint="eastAsia" w:ascii="仿宋" w:hAnsi="仿宋" w:eastAsia="仿宋"/>
                <w:szCs w:val="21"/>
                <w:lang w:val="en-GB"/>
              </w:rPr>
              <w:t>理论</w:t>
            </w:r>
            <w:r>
              <w:rPr>
                <w:rFonts w:ascii="仿宋" w:hAnsi="仿宋" w:eastAsia="仿宋"/>
                <w:szCs w:val="21"/>
                <w:lang w:val="en-GB"/>
              </w:rPr>
              <w:t>学时</w:t>
            </w:r>
            <w:r>
              <w:rPr>
                <w:rFonts w:hint="eastAsia" w:ascii="仿宋" w:hAnsi="仿宋" w:eastAsia="仿宋"/>
                <w:szCs w:val="21"/>
                <w:lang w:val="en-GB"/>
              </w:rPr>
              <w:t>：</w:t>
            </w:r>
            <w:r>
              <w:rPr>
                <w:rFonts w:hint="eastAsia" w:ascii="仿宋" w:hAnsi="仿宋" w:eastAsia="仿宋"/>
                <w:szCs w:val="21"/>
                <w:lang w:val="en-US" w:eastAsia="zh-CN"/>
              </w:rPr>
              <w:t>20</w:t>
            </w:r>
          </w:p>
        </w:tc>
      </w:tr>
      <w:tr w14:paraId="552BB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B3FAD57">
            <w:pPr>
              <w:rPr>
                <w:rFonts w:hint="eastAsia" w:ascii="仿宋" w:hAnsi="仿宋" w:eastAsia="仿宋"/>
                <w:szCs w:val="21"/>
                <w:lang w:val="en-US" w:eastAsia="zh-CN"/>
              </w:rPr>
            </w:pPr>
            <w:r>
              <w:rPr>
                <w:rFonts w:hint="eastAsia" w:ascii="仿宋" w:hAnsi="仿宋" w:eastAsia="仿宋"/>
                <w:szCs w:val="21"/>
                <w:lang w:val="en-GB"/>
              </w:rPr>
              <w:t>实验学时：</w:t>
            </w:r>
            <w:r>
              <w:rPr>
                <w:rFonts w:hint="eastAsia" w:ascii="仿宋" w:hAnsi="仿宋" w:eastAsia="仿宋"/>
                <w:szCs w:val="21"/>
                <w:lang w:val="en-US" w:eastAsia="zh-CN"/>
              </w:rPr>
              <w:t>0</w:t>
            </w:r>
          </w:p>
        </w:tc>
        <w:tc>
          <w:tcPr>
            <w:tcW w:w="3969" w:type="dxa"/>
            <w:vAlign w:val="center"/>
          </w:tcPr>
          <w:p w14:paraId="44E9B759">
            <w:pPr>
              <w:rPr>
                <w:rFonts w:hint="eastAsia" w:ascii="仿宋" w:hAnsi="仿宋" w:eastAsia="仿宋"/>
                <w:szCs w:val="21"/>
                <w:lang w:val="en-US" w:eastAsia="zh-CN"/>
              </w:rPr>
            </w:pPr>
            <w:r>
              <w:rPr>
                <w:rFonts w:hint="eastAsia" w:ascii="仿宋" w:hAnsi="仿宋" w:eastAsia="仿宋"/>
                <w:szCs w:val="21"/>
                <w:lang w:val="en-GB"/>
              </w:rPr>
              <w:t>上机学时：</w:t>
            </w:r>
            <w:r>
              <w:rPr>
                <w:rFonts w:hint="eastAsia" w:ascii="仿宋" w:hAnsi="仿宋" w:eastAsia="仿宋"/>
                <w:szCs w:val="21"/>
                <w:lang w:val="en-US" w:eastAsia="zh-CN"/>
              </w:rPr>
              <w:t>4</w:t>
            </w:r>
          </w:p>
        </w:tc>
      </w:tr>
      <w:tr w14:paraId="227FD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9D38BD2">
            <w:pPr>
              <w:rPr>
                <w:rFonts w:hint="eastAsia" w:ascii="黑体" w:hAnsi="黑体" w:eastAsia="仿宋"/>
                <w:szCs w:val="21"/>
                <w:lang w:val="en-US" w:eastAsia="zh-CN"/>
              </w:rPr>
            </w:pPr>
            <w:r>
              <w:rPr>
                <w:rFonts w:hint="eastAsia" w:ascii="仿宋" w:hAnsi="仿宋" w:eastAsia="仿宋"/>
                <w:szCs w:val="21"/>
                <w:lang w:val="en-GB"/>
              </w:rPr>
              <w:t>开课学院：</w:t>
            </w:r>
            <w:r>
              <w:rPr>
                <w:rFonts w:hint="eastAsia" w:ascii="仿宋" w:hAnsi="仿宋" w:eastAsia="仿宋"/>
                <w:szCs w:val="21"/>
                <w:lang w:val="en-US" w:eastAsia="zh-CN"/>
              </w:rPr>
              <w:t>工学院</w:t>
            </w:r>
          </w:p>
        </w:tc>
        <w:tc>
          <w:tcPr>
            <w:tcW w:w="3969" w:type="dxa"/>
            <w:vAlign w:val="center"/>
          </w:tcPr>
          <w:p w14:paraId="13A7AC0B">
            <w:pPr>
              <w:rPr>
                <w:rFonts w:hint="default" w:ascii="黑体" w:hAnsi="黑体" w:eastAsia="仿宋"/>
                <w:szCs w:val="21"/>
                <w:lang w:val="en-US" w:eastAsia="zh-CN"/>
              </w:rPr>
            </w:pPr>
            <w:r>
              <w:rPr>
                <w:rFonts w:hint="eastAsia" w:ascii="仿宋" w:hAnsi="仿宋" w:eastAsia="仿宋"/>
                <w:szCs w:val="21"/>
                <w:lang w:val="en-GB"/>
              </w:rPr>
              <w:t>适用专业：</w:t>
            </w:r>
            <w:r>
              <w:rPr>
                <w:rFonts w:hint="eastAsia" w:ascii="仿宋" w:hAnsi="仿宋" w:eastAsia="仿宋"/>
                <w:szCs w:val="21"/>
                <w:lang w:val="en-US" w:eastAsia="zh-CN"/>
              </w:rPr>
              <w:t>环境工程、安全工程</w:t>
            </w:r>
          </w:p>
        </w:tc>
      </w:tr>
      <w:tr w14:paraId="2D19E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C755CE9">
            <w:pPr>
              <w:rPr>
                <w:rFonts w:ascii="黑体" w:hAnsi="黑体" w:eastAsia="黑体"/>
                <w:szCs w:val="21"/>
                <w:lang w:val="en-GB"/>
              </w:rPr>
            </w:pPr>
            <w:r>
              <w:rPr>
                <w:rFonts w:hint="eastAsia" w:ascii="仿宋" w:hAnsi="仿宋" w:eastAsia="仿宋"/>
                <w:szCs w:val="21"/>
                <w:lang w:val="en-GB"/>
              </w:rPr>
              <w:t>课程性质：选修</w:t>
            </w:r>
          </w:p>
        </w:tc>
        <w:tc>
          <w:tcPr>
            <w:tcW w:w="3969" w:type="dxa"/>
            <w:vAlign w:val="center"/>
          </w:tcPr>
          <w:p w14:paraId="5D7A04E0">
            <w:pPr>
              <w:rPr>
                <w:rFonts w:ascii="黑体" w:hAnsi="黑体" w:eastAsia="黑体"/>
                <w:szCs w:val="21"/>
                <w:lang w:val="en-GB"/>
              </w:rPr>
            </w:pPr>
            <w:r>
              <w:rPr>
                <w:rFonts w:hint="eastAsia" w:ascii="仿宋" w:hAnsi="仿宋" w:eastAsia="仿宋"/>
                <w:szCs w:val="21"/>
                <w:lang w:val="en-GB"/>
              </w:rPr>
              <w:t>先修课程：环境工程导论、安全工程导论</w:t>
            </w:r>
          </w:p>
        </w:tc>
      </w:tr>
    </w:tbl>
    <w:p w14:paraId="54FF6DDE">
      <w:pPr>
        <w:rPr>
          <w:rFonts w:ascii="黑体" w:hAnsi="黑体" w:eastAsia="黑体"/>
          <w:szCs w:val="21"/>
          <w:lang w:val="en-GB"/>
        </w:rPr>
      </w:pPr>
      <w:r>
        <w:rPr>
          <w:rFonts w:hint="eastAsia" w:ascii="黑体" w:hAnsi="黑体" w:eastAsia="黑体"/>
          <w:szCs w:val="21"/>
          <w:lang w:val="en-GB"/>
        </w:rPr>
        <w:t>二、课程简介</w:t>
      </w:r>
    </w:p>
    <w:p w14:paraId="6626B803">
      <w:pPr>
        <w:ind w:firstLine="420" w:firstLineChars="200"/>
        <w:rPr>
          <w:rFonts w:ascii="仿宋" w:hAnsi="仿宋" w:eastAsia="仿宋"/>
          <w:szCs w:val="21"/>
          <w:lang w:val="en-GB"/>
        </w:rPr>
      </w:pPr>
      <w:r>
        <w:rPr>
          <w:rFonts w:hint="eastAsia" w:ascii="仿宋" w:hAnsi="仿宋" w:eastAsia="仿宋"/>
          <w:szCs w:val="21"/>
          <w:lang w:val="en-GB"/>
        </w:rPr>
        <w:t>《科技论文检索与写作》课程是一门融理论、方法、实践于一体，能够激发大学生创新意识和培养创新能力的科学方法课，其目的就是让大学生具有一定的文献收集、整理、加工与利用能力，利于其后续毕业论文和科研工作的顺利开展，同时促进大学生的信息意识、信息价值、信息道德与信息安全素质观念的形成与发展，提高学生学习、研究和创新能力，以便更好地适应当今知识经济时代，满足信息时代的需要，本门课程以全新的视角，将一些检索工具与传统的和现代的手段有机地融为一体，具体内容涉及各种文献特点与分布，传统文献检索工具的编排组织规则和使用方法，电子文献检索技术，国内外著名的题录、文摘或索引数据库、引文数据库、全文数据库的特点及使用方法，文献的合理使用，学术论文的写作规范、撰写方法等。</w:t>
      </w:r>
    </w:p>
    <w:p w14:paraId="766E272C">
      <w:pPr>
        <w:rPr>
          <w:rFonts w:ascii="黑体" w:hAnsi="黑体" w:eastAsia="黑体"/>
          <w:szCs w:val="21"/>
          <w:lang w:val="en-GB"/>
        </w:rPr>
      </w:pPr>
      <w:r>
        <w:rPr>
          <w:rFonts w:hint="eastAsia" w:ascii="黑体" w:hAnsi="黑体" w:eastAsia="黑体"/>
          <w:szCs w:val="21"/>
          <w:lang w:val="en-GB"/>
        </w:rPr>
        <w:t>三、教学目标</w:t>
      </w:r>
    </w:p>
    <w:p w14:paraId="7AE1CC40">
      <w:pPr>
        <w:ind w:firstLine="420" w:firstLineChars="200"/>
        <w:rPr>
          <w:rFonts w:ascii="仿宋" w:hAnsi="仿宋" w:eastAsia="仿宋"/>
          <w:szCs w:val="21"/>
          <w:lang w:val="en-GB"/>
        </w:rPr>
      </w:pPr>
      <w:r>
        <w:rPr>
          <w:rFonts w:hint="eastAsia" w:ascii="仿宋" w:hAnsi="仿宋" w:eastAsia="仿宋"/>
          <w:szCs w:val="21"/>
          <w:lang w:val="en-GB"/>
        </w:rPr>
        <w:t>本课程是为环境专业及安全专业的学生开设的一门选修课，针对对象主要是大二年级学生，其目的就是使大学生获得一定的文献信息收集、整理、加工与利用能力，通过本课程的系统学习，全面掌握科技文献检索和科技论文写作的方法，为将来走上工作岗位或进一步的深造打下一个坚实的基础。</w:t>
      </w:r>
    </w:p>
    <w:p w14:paraId="4365AA76">
      <w:pPr>
        <w:ind w:firstLine="420" w:firstLineChars="200"/>
        <w:rPr>
          <w:rFonts w:hint="eastAsia" w:ascii="仿宋" w:hAnsi="仿宋" w:eastAsia="仿宋"/>
          <w:szCs w:val="21"/>
          <w:lang w:val="en-GB" w:eastAsia="zh-CN"/>
        </w:rPr>
      </w:pPr>
      <w:r>
        <w:rPr>
          <w:rFonts w:hint="eastAsia" w:ascii="仿宋" w:hAnsi="仿宋" w:eastAsia="仿宋"/>
          <w:szCs w:val="21"/>
          <w:lang w:val="en-GB"/>
        </w:rPr>
        <w:t>目标1：通过本课程的学习，学生能够掌握文献信息检索的基础知识，信息处理技能</w:t>
      </w:r>
      <w:r>
        <w:rPr>
          <w:rFonts w:hint="eastAsia" w:ascii="仿宋" w:hAnsi="仿宋" w:eastAsia="仿宋"/>
          <w:szCs w:val="21"/>
          <w:lang w:val="en-GB" w:eastAsia="zh-CN"/>
        </w:rPr>
        <w:t>。</w:t>
      </w:r>
    </w:p>
    <w:p w14:paraId="2E494A68">
      <w:pPr>
        <w:ind w:firstLine="420" w:firstLineChars="200"/>
        <w:rPr>
          <w:rFonts w:ascii="仿宋" w:hAnsi="仿宋" w:eastAsia="仿宋"/>
          <w:szCs w:val="21"/>
          <w:lang w:val="en-GB"/>
        </w:rPr>
      </w:pPr>
      <w:r>
        <w:rPr>
          <w:rFonts w:hint="eastAsia" w:ascii="仿宋" w:hAnsi="仿宋" w:eastAsia="仿宋"/>
          <w:szCs w:val="21"/>
          <w:lang w:val="en-GB"/>
        </w:rPr>
        <w:t>目标2：较为熟练地利用图书馆馆藏传统文献检索工具和网络学术数据库来查检、获取学习与研究中所需的文献信息</w:t>
      </w:r>
      <w:r>
        <w:rPr>
          <w:rFonts w:hint="eastAsia" w:ascii="仿宋" w:hAnsi="仿宋" w:eastAsia="仿宋"/>
          <w:szCs w:val="21"/>
          <w:lang w:val="en-GB" w:eastAsia="zh-CN"/>
        </w:rPr>
        <w:t>。</w:t>
      </w:r>
    </w:p>
    <w:p w14:paraId="56792E6C">
      <w:pPr>
        <w:ind w:firstLine="420" w:firstLineChars="200"/>
        <w:rPr>
          <w:rFonts w:ascii="仿宋" w:hAnsi="仿宋" w:eastAsia="仿宋"/>
          <w:szCs w:val="21"/>
          <w:lang w:val="en-GB"/>
        </w:rPr>
      </w:pPr>
      <w:r>
        <w:rPr>
          <w:rFonts w:hint="eastAsia" w:ascii="仿宋" w:hAnsi="仿宋" w:eastAsia="仿宋"/>
          <w:szCs w:val="21"/>
          <w:lang w:val="en-GB"/>
        </w:rPr>
        <w:t>目标</w:t>
      </w:r>
      <w:r>
        <w:rPr>
          <w:rFonts w:ascii="仿宋" w:hAnsi="仿宋" w:eastAsia="仿宋"/>
          <w:szCs w:val="21"/>
          <w:lang w:val="en-GB"/>
        </w:rPr>
        <w:t>3</w:t>
      </w:r>
      <w:r>
        <w:rPr>
          <w:rFonts w:hint="eastAsia" w:ascii="仿宋" w:hAnsi="仿宋" w:eastAsia="仿宋"/>
          <w:szCs w:val="21"/>
          <w:lang w:val="en-GB"/>
        </w:rPr>
        <w:t>：对我国有关的信息安全与知识产权方面的法律法规和常识有一定的了解，初步形成负责任地使用文献资源的意识与观念。</w:t>
      </w:r>
    </w:p>
    <w:p w14:paraId="75D5C1FD">
      <w:pPr>
        <w:rPr>
          <w:rFonts w:ascii="仿宋" w:hAnsi="仿宋" w:eastAsia="仿宋"/>
          <w:szCs w:val="21"/>
          <w:lang w:val="en-GB"/>
        </w:rPr>
      </w:pPr>
      <w:r>
        <w:rPr>
          <w:rFonts w:hint="eastAsia" w:ascii="黑体" w:hAnsi="黑体" w:eastAsia="黑体"/>
          <w:szCs w:val="21"/>
          <w:lang w:val="en-GB"/>
        </w:rPr>
        <w:t>四、教学内容与学习要求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14:paraId="3F2B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blHeader/>
          <w:jc w:val="center"/>
        </w:trPr>
        <w:tc>
          <w:tcPr>
            <w:tcW w:w="3061" w:type="dxa"/>
            <w:gridSpan w:val="2"/>
            <w:vAlign w:val="center"/>
          </w:tcPr>
          <w:p w14:paraId="247FFEF3">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685" w:type="dxa"/>
            <w:vAlign w:val="center"/>
          </w:tcPr>
          <w:p w14:paraId="5D647A61">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397" w:type="dxa"/>
            <w:vAlign w:val="center"/>
          </w:tcPr>
          <w:p w14:paraId="72B7CDBA">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34" w:type="dxa"/>
            <w:vAlign w:val="center"/>
          </w:tcPr>
          <w:p w14:paraId="105C4764">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141B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1A56251">
            <w:pPr>
              <w:rPr>
                <w:rFonts w:ascii="仿宋" w:hAnsi="仿宋" w:eastAsia="仿宋"/>
                <w:sz w:val="18"/>
                <w:szCs w:val="18"/>
                <w:lang w:val="zh-CN"/>
              </w:rPr>
            </w:pPr>
            <w:r>
              <w:rPr>
                <w:rFonts w:hint="eastAsia" w:ascii="仿宋" w:hAnsi="仿宋" w:eastAsia="仿宋"/>
                <w:sz w:val="18"/>
                <w:szCs w:val="18"/>
                <w:lang w:val="zh-CN"/>
              </w:rPr>
              <w:t>第一章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文献信息检索基础知识</w:t>
            </w:r>
          </w:p>
        </w:tc>
        <w:tc>
          <w:tcPr>
            <w:tcW w:w="1814" w:type="dxa"/>
            <w:vAlign w:val="center"/>
          </w:tcPr>
          <w:p w14:paraId="30B994F1">
            <w:pPr>
              <w:rPr>
                <w:rFonts w:ascii="仿宋" w:hAnsi="仿宋" w:eastAsia="仿宋"/>
                <w:sz w:val="18"/>
                <w:szCs w:val="18"/>
                <w:lang w:val="zh-CN"/>
              </w:rPr>
            </w:pPr>
            <w:r>
              <w:rPr>
                <w:rFonts w:hint="eastAsia" w:ascii="仿宋" w:hAnsi="仿宋" w:eastAsia="仿宋"/>
                <w:sz w:val="18"/>
                <w:szCs w:val="18"/>
                <w:lang w:val="zh-CN"/>
              </w:rPr>
              <w:t>第一节 信息素养</w:t>
            </w:r>
          </w:p>
        </w:tc>
        <w:tc>
          <w:tcPr>
            <w:tcW w:w="3685" w:type="dxa"/>
            <w:vMerge w:val="restart"/>
            <w:vAlign w:val="center"/>
          </w:tcPr>
          <w:p w14:paraId="60411A56">
            <w:pPr>
              <w:rPr>
                <w:rFonts w:hint="eastAsia" w:ascii="仿宋" w:hAnsi="仿宋" w:eastAsia="仿宋"/>
                <w:sz w:val="18"/>
                <w:szCs w:val="18"/>
                <w:lang w:val="zh-CN"/>
              </w:rPr>
            </w:pPr>
            <w:r>
              <w:rPr>
                <w:rFonts w:hint="eastAsia" w:ascii="仿宋" w:hAnsi="仿宋" w:eastAsia="仿宋"/>
                <w:sz w:val="18"/>
                <w:szCs w:val="18"/>
                <w:lang w:val="zh-CN"/>
              </w:rPr>
              <w:t>(1) 信息素养；</w:t>
            </w:r>
          </w:p>
          <w:p w14:paraId="600FEC68">
            <w:pPr>
              <w:rPr>
                <w:rFonts w:hint="eastAsia" w:ascii="仿宋" w:hAnsi="仿宋" w:eastAsia="仿宋"/>
                <w:sz w:val="18"/>
                <w:szCs w:val="18"/>
                <w:lang w:val="zh-CN"/>
              </w:rPr>
            </w:pPr>
            <w:r>
              <w:rPr>
                <w:rFonts w:hint="eastAsia" w:ascii="仿宋" w:hAnsi="仿宋" w:eastAsia="仿宋"/>
                <w:sz w:val="18"/>
                <w:szCs w:val="18"/>
                <w:lang w:val="zh-CN"/>
              </w:rPr>
              <w:t>(2) 信息、知识、文献三者的定义及关系；</w:t>
            </w:r>
          </w:p>
          <w:p w14:paraId="79094C3C">
            <w:pPr>
              <w:rPr>
                <w:rFonts w:hint="eastAsia" w:ascii="仿宋" w:hAnsi="仿宋" w:eastAsia="仿宋"/>
                <w:sz w:val="18"/>
                <w:szCs w:val="18"/>
                <w:lang w:val="zh-CN"/>
              </w:rPr>
            </w:pPr>
            <w:r>
              <w:rPr>
                <w:rFonts w:hint="eastAsia" w:ascii="仿宋" w:hAnsi="仿宋" w:eastAsia="仿宋"/>
                <w:sz w:val="18"/>
                <w:szCs w:val="18"/>
                <w:lang w:val="zh-CN"/>
              </w:rPr>
              <w:t>重点：文献的类型及各类型的特点。</w:t>
            </w:r>
          </w:p>
          <w:p w14:paraId="620CEE9E">
            <w:pPr>
              <w:rPr>
                <w:rFonts w:hint="eastAsia" w:ascii="仿宋" w:hAnsi="仿宋" w:eastAsia="仿宋"/>
                <w:sz w:val="18"/>
                <w:szCs w:val="18"/>
                <w:lang w:val="zh-CN"/>
              </w:rPr>
            </w:pPr>
            <w:r>
              <w:rPr>
                <w:rFonts w:hint="eastAsia" w:ascii="仿宋" w:hAnsi="仿宋" w:eastAsia="仿宋"/>
                <w:sz w:val="18"/>
                <w:szCs w:val="18"/>
                <w:lang w:val="zh-CN"/>
              </w:rPr>
              <w:t>(3) 信息检索的概念及类型</w:t>
            </w:r>
          </w:p>
          <w:p w14:paraId="05EC9E95">
            <w:pPr>
              <w:rPr>
                <w:rFonts w:hint="eastAsia" w:ascii="仿宋" w:hAnsi="仿宋" w:eastAsia="仿宋"/>
                <w:sz w:val="18"/>
                <w:szCs w:val="18"/>
                <w:lang w:val="zh-CN"/>
              </w:rPr>
            </w:pPr>
            <w:r>
              <w:rPr>
                <w:rFonts w:hint="eastAsia" w:ascii="仿宋" w:hAnsi="仿宋" w:eastAsia="仿宋"/>
                <w:sz w:val="18"/>
                <w:szCs w:val="18"/>
                <w:lang w:val="zh-CN"/>
              </w:rPr>
              <w:t>(4) 信息检索的语言</w:t>
            </w:r>
          </w:p>
          <w:p w14:paraId="427E7E6D">
            <w:pPr>
              <w:rPr>
                <w:rFonts w:hint="eastAsia" w:ascii="仿宋" w:hAnsi="仿宋" w:eastAsia="仿宋"/>
                <w:sz w:val="18"/>
                <w:szCs w:val="18"/>
                <w:lang w:val="zh-CN"/>
              </w:rPr>
            </w:pPr>
            <w:r>
              <w:rPr>
                <w:rFonts w:hint="eastAsia" w:ascii="仿宋" w:hAnsi="仿宋" w:eastAsia="仿宋"/>
                <w:sz w:val="18"/>
                <w:szCs w:val="18"/>
                <w:lang w:val="zh-CN"/>
              </w:rPr>
              <w:t>主要介绍分类语言和主题语言两种。</w:t>
            </w:r>
          </w:p>
          <w:p w14:paraId="579D8209">
            <w:pPr>
              <w:rPr>
                <w:rFonts w:hint="eastAsia" w:ascii="仿宋" w:hAnsi="仿宋" w:eastAsia="仿宋"/>
                <w:sz w:val="18"/>
                <w:szCs w:val="18"/>
                <w:lang w:val="zh-CN"/>
              </w:rPr>
            </w:pPr>
            <w:r>
              <w:rPr>
                <w:rFonts w:hint="eastAsia" w:ascii="仿宋" w:hAnsi="仿宋" w:eastAsia="仿宋"/>
                <w:sz w:val="18"/>
                <w:szCs w:val="18"/>
                <w:lang w:val="zh-CN"/>
              </w:rPr>
              <w:t>(5) 信息检索的途径及方法</w:t>
            </w:r>
          </w:p>
          <w:p w14:paraId="5A36B2D5">
            <w:pPr>
              <w:rPr>
                <w:rFonts w:hint="eastAsia" w:ascii="仿宋" w:hAnsi="仿宋" w:eastAsia="仿宋"/>
                <w:sz w:val="18"/>
                <w:szCs w:val="18"/>
                <w:lang w:val="zh-CN"/>
              </w:rPr>
            </w:pPr>
            <w:r>
              <w:rPr>
                <w:rFonts w:hint="eastAsia" w:ascii="仿宋" w:hAnsi="仿宋" w:eastAsia="仿宋"/>
                <w:sz w:val="18"/>
                <w:szCs w:val="18"/>
                <w:lang w:val="zh-CN"/>
              </w:rPr>
              <w:t>以文献的内容特征和外表特征为检索途径；</w:t>
            </w:r>
          </w:p>
          <w:p w14:paraId="57C4D594">
            <w:pPr>
              <w:rPr>
                <w:rFonts w:ascii="仿宋" w:hAnsi="仿宋" w:eastAsia="仿宋"/>
                <w:sz w:val="18"/>
                <w:szCs w:val="18"/>
                <w:lang w:val="zh-CN"/>
              </w:rPr>
            </w:pPr>
            <w:r>
              <w:rPr>
                <w:rFonts w:hint="eastAsia" w:ascii="仿宋" w:hAnsi="仿宋" w:eastAsia="仿宋"/>
                <w:sz w:val="18"/>
                <w:szCs w:val="18"/>
                <w:lang w:val="zh-CN"/>
              </w:rPr>
              <w:t>信息检索的方法：直接法、追溯法、循环法。</w:t>
            </w:r>
          </w:p>
        </w:tc>
        <w:tc>
          <w:tcPr>
            <w:tcW w:w="397" w:type="dxa"/>
            <w:vMerge w:val="restart"/>
            <w:vAlign w:val="center"/>
          </w:tcPr>
          <w:p w14:paraId="716EB2A7">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6A38A5D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0044CD4D">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tc>
      </w:tr>
      <w:tr w14:paraId="0896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5F132FE">
            <w:pPr>
              <w:rPr>
                <w:rFonts w:ascii="仿宋" w:hAnsi="仿宋" w:eastAsia="仿宋"/>
                <w:sz w:val="18"/>
                <w:szCs w:val="18"/>
                <w:lang w:val="zh-CN"/>
              </w:rPr>
            </w:pPr>
          </w:p>
        </w:tc>
        <w:tc>
          <w:tcPr>
            <w:tcW w:w="1814" w:type="dxa"/>
            <w:vAlign w:val="center"/>
          </w:tcPr>
          <w:p w14:paraId="10627CDF">
            <w:pPr>
              <w:rPr>
                <w:rFonts w:ascii="仿宋" w:hAnsi="仿宋" w:eastAsia="仿宋"/>
                <w:sz w:val="18"/>
                <w:szCs w:val="18"/>
                <w:lang w:val="zh-CN"/>
              </w:rPr>
            </w:pPr>
            <w:r>
              <w:rPr>
                <w:rFonts w:hint="eastAsia" w:ascii="仿宋" w:hAnsi="仿宋" w:eastAsia="仿宋"/>
                <w:sz w:val="18"/>
                <w:szCs w:val="18"/>
                <w:lang w:val="zh-CN"/>
              </w:rPr>
              <w:t>第二节 信息、知识、文献</w:t>
            </w:r>
          </w:p>
        </w:tc>
        <w:tc>
          <w:tcPr>
            <w:tcW w:w="3685" w:type="dxa"/>
            <w:vMerge w:val="continue"/>
            <w:vAlign w:val="center"/>
          </w:tcPr>
          <w:p w14:paraId="106949D4">
            <w:pPr>
              <w:rPr>
                <w:rFonts w:ascii="仿宋" w:hAnsi="仿宋" w:eastAsia="仿宋"/>
                <w:sz w:val="18"/>
                <w:szCs w:val="18"/>
                <w:lang w:val="zh-CN"/>
              </w:rPr>
            </w:pPr>
          </w:p>
        </w:tc>
        <w:tc>
          <w:tcPr>
            <w:tcW w:w="397" w:type="dxa"/>
            <w:vMerge w:val="continue"/>
            <w:vAlign w:val="center"/>
          </w:tcPr>
          <w:p w14:paraId="3242110C">
            <w:pPr>
              <w:rPr>
                <w:rFonts w:ascii="仿宋" w:hAnsi="仿宋" w:eastAsia="仿宋"/>
                <w:sz w:val="18"/>
                <w:szCs w:val="18"/>
                <w:lang w:val="zh-CN"/>
              </w:rPr>
            </w:pPr>
          </w:p>
        </w:tc>
        <w:tc>
          <w:tcPr>
            <w:tcW w:w="1134" w:type="dxa"/>
            <w:vMerge w:val="continue"/>
            <w:vAlign w:val="center"/>
          </w:tcPr>
          <w:p w14:paraId="2B94DAB1">
            <w:pPr>
              <w:rPr>
                <w:rFonts w:ascii="仿宋" w:hAnsi="仿宋" w:eastAsia="仿宋"/>
                <w:sz w:val="18"/>
                <w:szCs w:val="18"/>
                <w:lang w:val="zh-CN"/>
              </w:rPr>
            </w:pPr>
          </w:p>
        </w:tc>
      </w:tr>
      <w:tr w14:paraId="39C2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32963FC">
            <w:pPr>
              <w:rPr>
                <w:rFonts w:ascii="仿宋" w:hAnsi="仿宋" w:eastAsia="仿宋"/>
                <w:sz w:val="18"/>
                <w:szCs w:val="18"/>
                <w:lang w:val="zh-CN"/>
              </w:rPr>
            </w:pPr>
          </w:p>
        </w:tc>
        <w:tc>
          <w:tcPr>
            <w:tcW w:w="1814" w:type="dxa"/>
            <w:vAlign w:val="center"/>
          </w:tcPr>
          <w:p w14:paraId="052CBDD9">
            <w:pPr>
              <w:rPr>
                <w:rFonts w:ascii="仿宋" w:hAnsi="仿宋" w:eastAsia="仿宋"/>
                <w:sz w:val="18"/>
                <w:szCs w:val="18"/>
                <w:lang w:val="zh-CN"/>
              </w:rPr>
            </w:pPr>
            <w:r>
              <w:rPr>
                <w:rFonts w:hint="eastAsia" w:ascii="仿宋" w:hAnsi="仿宋" w:eastAsia="仿宋"/>
                <w:sz w:val="18"/>
                <w:szCs w:val="18"/>
                <w:lang w:val="zh-CN"/>
              </w:rPr>
              <w:t>第三节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信息检索的概念及类型</w:t>
            </w:r>
          </w:p>
        </w:tc>
        <w:tc>
          <w:tcPr>
            <w:tcW w:w="3685" w:type="dxa"/>
            <w:vMerge w:val="continue"/>
            <w:vAlign w:val="center"/>
          </w:tcPr>
          <w:p w14:paraId="7482613B">
            <w:pPr>
              <w:rPr>
                <w:rFonts w:ascii="仿宋" w:hAnsi="仿宋" w:eastAsia="仿宋"/>
                <w:sz w:val="18"/>
                <w:szCs w:val="18"/>
                <w:lang w:val="zh-CN"/>
              </w:rPr>
            </w:pPr>
          </w:p>
        </w:tc>
        <w:tc>
          <w:tcPr>
            <w:tcW w:w="397" w:type="dxa"/>
            <w:vMerge w:val="continue"/>
            <w:vAlign w:val="center"/>
          </w:tcPr>
          <w:p w14:paraId="48D911DD">
            <w:pPr>
              <w:rPr>
                <w:rFonts w:ascii="仿宋" w:hAnsi="仿宋" w:eastAsia="仿宋"/>
                <w:sz w:val="18"/>
                <w:szCs w:val="18"/>
                <w:lang w:val="zh-CN"/>
              </w:rPr>
            </w:pPr>
          </w:p>
        </w:tc>
        <w:tc>
          <w:tcPr>
            <w:tcW w:w="1134" w:type="dxa"/>
            <w:vMerge w:val="continue"/>
            <w:vAlign w:val="center"/>
          </w:tcPr>
          <w:p w14:paraId="30153C9A">
            <w:pPr>
              <w:rPr>
                <w:rFonts w:ascii="仿宋" w:hAnsi="仿宋" w:eastAsia="仿宋"/>
                <w:sz w:val="18"/>
                <w:szCs w:val="18"/>
                <w:lang w:val="zh-CN"/>
              </w:rPr>
            </w:pPr>
          </w:p>
        </w:tc>
      </w:tr>
      <w:tr w14:paraId="53C4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6EE9464">
            <w:pPr>
              <w:rPr>
                <w:rFonts w:ascii="仿宋" w:hAnsi="仿宋" w:eastAsia="仿宋"/>
                <w:sz w:val="18"/>
                <w:szCs w:val="18"/>
                <w:lang w:val="zh-CN"/>
              </w:rPr>
            </w:pPr>
          </w:p>
        </w:tc>
        <w:tc>
          <w:tcPr>
            <w:tcW w:w="1814" w:type="dxa"/>
            <w:vAlign w:val="center"/>
          </w:tcPr>
          <w:p w14:paraId="372393BC">
            <w:pPr>
              <w:rPr>
                <w:rFonts w:hint="eastAsia" w:ascii="仿宋" w:hAnsi="仿宋" w:eastAsia="仿宋"/>
                <w:sz w:val="18"/>
                <w:szCs w:val="18"/>
                <w:lang w:val="zh-CN"/>
              </w:rPr>
            </w:pPr>
            <w:r>
              <w:rPr>
                <w:rFonts w:hint="eastAsia" w:ascii="仿宋" w:hAnsi="仿宋" w:eastAsia="仿宋"/>
                <w:sz w:val="18"/>
                <w:szCs w:val="18"/>
                <w:lang w:val="zh-CN"/>
              </w:rPr>
              <w:t>第四节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检索语言</w:t>
            </w:r>
          </w:p>
        </w:tc>
        <w:tc>
          <w:tcPr>
            <w:tcW w:w="3685" w:type="dxa"/>
            <w:vMerge w:val="continue"/>
            <w:vAlign w:val="center"/>
          </w:tcPr>
          <w:p w14:paraId="2893734B">
            <w:pPr>
              <w:rPr>
                <w:rFonts w:ascii="仿宋" w:hAnsi="仿宋" w:eastAsia="仿宋"/>
                <w:sz w:val="18"/>
                <w:szCs w:val="18"/>
                <w:lang w:val="zh-CN"/>
              </w:rPr>
            </w:pPr>
          </w:p>
        </w:tc>
        <w:tc>
          <w:tcPr>
            <w:tcW w:w="397" w:type="dxa"/>
            <w:vMerge w:val="continue"/>
            <w:vAlign w:val="center"/>
          </w:tcPr>
          <w:p w14:paraId="4119B6DE">
            <w:pPr>
              <w:rPr>
                <w:rFonts w:ascii="仿宋" w:hAnsi="仿宋" w:eastAsia="仿宋"/>
                <w:sz w:val="18"/>
                <w:szCs w:val="18"/>
                <w:lang w:val="zh-CN"/>
              </w:rPr>
            </w:pPr>
          </w:p>
        </w:tc>
        <w:tc>
          <w:tcPr>
            <w:tcW w:w="1134" w:type="dxa"/>
            <w:vMerge w:val="continue"/>
            <w:vAlign w:val="center"/>
          </w:tcPr>
          <w:p w14:paraId="52D2E5D6">
            <w:pPr>
              <w:rPr>
                <w:rFonts w:hint="eastAsia" w:ascii="仿宋" w:hAnsi="仿宋" w:eastAsia="仿宋"/>
                <w:sz w:val="18"/>
                <w:szCs w:val="18"/>
                <w:lang w:val="zh-CN"/>
              </w:rPr>
            </w:pPr>
          </w:p>
        </w:tc>
      </w:tr>
      <w:tr w14:paraId="65093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C02C8B7">
            <w:pPr>
              <w:rPr>
                <w:rFonts w:ascii="仿宋" w:hAnsi="仿宋" w:eastAsia="仿宋"/>
                <w:sz w:val="18"/>
                <w:szCs w:val="18"/>
                <w:lang w:val="zh-CN"/>
              </w:rPr>
            </w:pPr>
          </w:p>
        </w:tc>
        <w:tc>
          <w:tcPr>
            <w:tcW w:w="1814" w:type="dxa"/>
            <w:vAlign w:val="center"/>
          </w:tcPr>
          <w:p w14:paraId="6A68C9F7">
            <w:pPr>
              <w:rPr>
                <w:rFonts w:hint="eastAsia" w:ascii="仿宋" w:hAnsi="仿宋" w:eastAsia="仿宋"/>
                <w:sz w:val="18"/>
                <w:szCs w:val="18"/>
                <w:lang w:val="zh-CN"/>
              </w:rPr>
            </w:pPr>
            <w:r>
              <w:rPr>
                <w:rFonts w:hint="eastAsia" w:ascii="仿宋" w:hAnsi="仿宋" w:eastAsia="仿宋"/>
                <w:sz w:val="18"/>
                <w:szCs w:val="18"/>
                <w:lang w:val="zh-CN"/>
              </w:rPr>
              <w:t>第五节信息检索的途径、方法</w:t>
            </w:r>
          </w:p>
        </w:tc>
        <w:tc>
          <w:tcPr>
            <w:tcW w:w="3685" w:type="dxa"/>
            <w:vMerge w:val="continue"/>
            <w:vAlign w:val="center"/>
          </w:tcPr>
          <w:p w14:paraId="56B50CAB">
            <w:pPr>
              <w:rPr>
                <w:rFonts w:ascii="仿宋" w:hAnsi="仿宋" w:eastAsia="仿宋"/>
                <w:sz w:val="18"/>
                <w:szCs w:val="18"/>
                <w:lang w:val="zh-CN"/>
              </w:rPr>
            </w:pPr>
          </w:p>
        </w:tc>
        <w:tc>
          <w:tcPr>
            <w:tcW w:w="397" w:type="dxa"/>
            <w:vMerge w:val="continue"/>
            <w:vAlign w:val="center"/>
          </w:tcPr>
          <w:p w14:paraId="43921A41">
            <w:pPr>
              <w:rPr>
                <w:rFonts w:ascii="仿宋" w:hAnsi="仿宋" w:eastAsia="仿宋"/>
                <w:sz w:val="18"/>
                <w:szCs w:val="18"/>
                <w:lang w:val="zh-CN"/>
              </w:rPr>
            </w:pPr>
          </w:p>
        </w:tc>
        <w:tc>
          <w:tcPr>
            <w:tcW w:w="1134" w:type="dxa"/>
            <w:vMerge w:val="continue"/>
            <w:vAlign w:val="center"/>
          </w:tcPr>
          <w:p w14:paraId="5742AE98">
            <w:pPr>
              <w:rPr>
                <w:rFonts w:hint="eastAsia" w:ascii="仿宋" w:hAnsi="仿宋" w:eastAsia="仿宋"/>
                <w:sz w:val="18"/>
                <w:szCs w:val="18"/>
                <w:lang w:val="zh-CN"/>
              </w:rPr>
            </w:pPr>
          </w:p>
        </w:tc>
      </w:tr>
      <w:tr w14:paraId="1177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2104E2A4">
            <w:pPr>
              <w:rPr>
                <w:rFonts w:ascii="仿宋" w:hAnsi="仿宋" w:eastAsia="仿宋"/>
                <w:sz w:val="18"/>
                <w:szCs w:val="18"/>
                <w:lang w:val="zh-CN"/>
              </w:rPr>
            </w:pPr>
            <w:r>
              <w:rPr>
                <w:rFonts w:hint="eastAsia" w:ascii="仿宋" w:hAnsi="仿宋" w:eastAsia="仿宋"/>
                <w:sz w:val="18"/>
                <w:szCs w:val="18"/>
                <w:lang w:val="zh-CN"/>
              </w:rPr>
              <w:t>第二章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工具书和网络信息资源检索</w:t>
            </w:r>
          </w:p>
        </w:tc>
        <w:tc>
          <w:tcPr>
            <w:tcW w:w="1814" w:type="dxa"/>
            <w:vAlign w:val="center"/>
          </w:tcPr>
          <w:p w14:paraId="5DCEFE22">
            <w:pPr>
              <w:rPr>
                <w:rFonts w:ascii="仿宋" w:hAnsi="仿宋" w:eastAsia="仿宋"/>
                <w:sz w:val="18"/>
                <w:szCs w:val="18"/>
                <w:lang w:val="zh-CN"/>
              </w:rPr>
            </w:pPr>
            <w:r>
              <w:rPr>
                <w:rFonts w:hint="eastAsia" w:ascii="仿宋" w:hAnsi="仿宋" w:eastAsia="仿宋"/>
                <w:sz w:val="18"/>
                <w:szCs w:val="18"/>
                <w:lang w:val="zh-CN"/>
              </w:rPr>
              <w:t>第一节 工具书特点</w:t>
            </w:r>
          </w:p>
        </w:tc>
        <w:tc>
          <w:tcPr>
            <w:tcW w:w="3685" w:type="dxa"/>
            <w:vMerge w:val="restart"/>
            <w:vAlign w:val="center"/>
          </w:tcPr>
          <w:p w14:paraId="4C45515F">
            <w:pPr>
              <w:rPr>
                <w:rFonts w:hint="eastAsia" w:ascii="仿宋" w:hAnsi="仿宋" w:eastAsia="仿宋"/>
                <w:sz w:val="18"/>
                <w:szCs w:val="18"/>
                <w:lang w:val="zh-CN"/>
              </w:rPr>
            </w:pPr>
            <w:r>
              <w:rPr>
                <w:rFonts w:hint="eastAsia" w:ascii="仿宋" w:hAnsi="仿宋" w:eastAsia="仿宋"/>
                <w:sz w:val="18"/>
                <w:szCs w:val="18"/>
                <w:lang w:val="zh-CN"/>
              </w:rPr>
              <w:t>(1) 工具书的特点和类型</w:t>
            </w:r>
          </w:p>
          <w:p w14:paraId="034ABEA6">
            <w:pPr>
              <w:rPr>
                <w:rFonts w:hint="eastAsia" w:ascii="仿宋" w:hAnsi="仿宋" w:eastAsia="仿宋"/>
                <w:sz w:val="18"/>
                <w:szCs w:val="18"/>
                <w:lang w:val="zh-CN"/>
              </w:rPr>
            </w:pPr>
            <w:r>
              <w:rPr>
                <w:rFonts w:hint="eastAsia" w:ascii="仿宋" w:hAnsi="仿宋" w:eastAsia="仿宋"/>
                <w:sz w:val="18"/>
                <w:szCs w:val="18"/>
                <w:lang w:val="zh-CN"/>
              </w:rPr>
              <w:t>(2) 网络信息资源检索</w:t>
            </w:r>
          </w:p>
          <w:p w14:paraId="4EB809CB">
            <w:pPr>
              <w:rPr>
                <w:rFonts w:hint="eastAsia" w:ascii="仿宋" w:hAnsi="仿宋" w:eastAsia="仿宋"/>
                <w:sz w:val="18"/>
                <w:szCs w:val="18"/>
                <w:lang w:val="zh-CN"/>
              </w:rPr>
            </w:pPr>
            <w:r>
              <w:rPr>
                <w:rFonts w:hint="eastAsia" w:ascii="仿宋" w:hAnsi="仿宋" w:eastAsia="仿宋"/>
                <w:sz w:val="18"/>
                <w:szCs w:val="18"/>
                <w:lang w:val="zh-CN"/>
              </w:rPr>
              <w:t>网络信息资源检索基本技术；</w:t>
            </w:r>
          </w:p>
          <w:p w14:paraId="655551BC">
            <w:pPr>
              <w:rPr>
                <w:rFonts w:hint="eastAsia" w:ascii="仿宋" w:hAnsi="仿宋" w:eastAsia="仿宋"/>
                <w:sz w:val="18"/>
                <w:szCs w:val="18"/>
                <w:lang w:val="zh-CN"/>
              </w:rPr>
            </w:pPr>
            <w:r>
              <w:rPr>
                <w:rFonts w:hint="eastAsia" w:ascii="仿宋" w:hAnsi="仿宋" w:eastAsia="仿宋"/>
                <w:sz w:val="18"/>
                <w:szCs w:val="18"/>
                <w:lang w:val="zh-CN"/>
              </w:rPr>
              <w:t>常用的搜索引擎及检索方法；</w:t>
            </w:r>
          </w:p>
          <w:p w14:paraId="5BFC1AC7">
            <w:pPr>
              <w:rPr>
                <w:rFonts w:ascii="仿宋" w:hAnsi="仿宋" w:eastAsia="仿宋"/>
                <w:sz w:val="18"/>
                <w:szCs w:val="18"/>
                <w:lang w:val="zh-CN"/>
              </w:rPr>
            </w:pPr>
            <w:r>
              <w:rPr>
                <w:rFonts w:hint="eastAsia" w:ascii="仿宋" w:hAnsi="仿宋" w:eastAsia="仿宋"/>
                <w:sz w:val="18"/>
                <w:szCs w:val="18"/>
                <w:lang w:val="zh-CN"/>
              </w:rPr>
              <w:t>网络开放获取的资源，包括中文类开放获取资源(期刊类、预印本服务类、科技论文、会议类等)，外文类开放获取资源，专业学术论坛(小木虫论坛等)，开放教育资源等。</w:t>
            </w:r>
          </w:p>
        </w:tc>
        <w:tc>
          <w:tcPr>
            <w:tcW w:w="397" w:type="dxa"/>
            <w:vMerge w:val="restart"/>
            <w:vAlign w:val="center"/>
          </w:tcPr>
          <w:p w14:paraId="170070EC">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63F3F5F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A14F1A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36701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8A194EF">
            <w:pPr>
              <w:rPr>
                <w:rFonts w:ascii="仿宋" w:hAnsi="仿宋" w:eastAsia="仿宋"/>
                <w:sz w:val="18"/>
                <w:szCs w:val="18"/>
                <w:lang w:val="zh-CN"/>
              </w:rPr>
            </w:pPr>
          </w:p>
        </w:tc>
        <w:tc>
          <w:tcPr>
            <w:tcW w:w="1814" w:type="dxa"/>
            <w:vAlign w:val="center"/>
          </w:tcPr>
          <w:p w14:paraId="15010C3B">
            <w:pPr>
              <w:rPr>
                <w:rFonts w:ascii="仿宋" w:hAnsi="仿宋" w:eastAsia="仿宋"/>
                <w:sz w:val="18"/>
                <w:szCs w:val="18"/>
                <w:lang w:val="zh-CN"/>
              </w:rPr>
            </w:pPr>
            <w:r>
              <w:rPr>
                <w:rFonts w:hint="eastAsia" w:ascii="仿宋" w:hAnsi="仿宋" w:eastAsia="仿宋"/>
                <w:sz w:val="18"/>
                <w:szCs w:val="18"/>
                <w:lang w:val="zh-CN"/>
              </w:rPr>
              <w:t>第二节 工具书类型</w:t>
            </w:r>
          </w:p>
        </w:tc>
        <w:tc>
          <w:tcPr>
            <w:tcW w:w="3685" w:type="dxa"/>
            <w:vMerge w:val="continue"/>
            <w:vAlign w:val="center"/>
          </w:tcPr>
          <w:p w14:paraId="618D68CD">
            <w:pPr>
              <w:rPr>
                <w:rFonts w:ascii="仿宋" w:hAnsi="仿宋" w:eastAsia="仿宋"/>
                <w:sz w:val="18"/>
                <w:szCs w:val="18"/>
                <w:lang w:val="zh-CN"/>
              </w:rPr>
            </w:pPr>
          </w:p>
        </w:tc>
        <w:tc>
          <w:tcPr>
            <w:tcW w:w="397" w:type="dxa"/>
            <w:vMerge w:val="continue"/>
            <w:vAlign w:val="center"/>
          </w:tcPr>
          <w:p w14:paraId="08FA5E96">
            <w:pPr>
              <w:rPr>
                <w:rFonts w:ascii="仿宋" w:hAnsi="仿宋" w:eastAsia="仿宋"/>
                <w:sz w:val="18"/>
                <w:szCs w:val="18"/>
                <w:lang w:val="zh-CN"/>
              </w:rPr>
            </w:pPr>
          </w:p>
        </w:tc>
        <w:tc>
          <w:tcPr>
            <w:tcW w:w="1134" w:type="dxa"/>
            <w:vMerge w:val="continue"/>
            <w:vAlign w:val="center"/>
          </w:tcPr>
          <w:p w14:paraId="080B595E">
            <w:pPr>
              <w:rPr>
                <w:rFonts w:ascii="仿宋" w:hAnsi="仿宋" w:eastAsia="仿宋"/>
                <w:sz w:val="18"/>
                <w:szCs w:val="18"/>
                <w:lang w:val="zh-CN"/>
              </w:rPr>
            </w:pPr>
          </w:p>
        </w:tc>
      </w:tr>
      <w:tr w14:paraId="0286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5508423">
            <w:pPr>
              <w:rPr>
                <w:rFonts w:ascii="仿宋" w:hAnsi="仿宋" w:eastAsia="仿宋"/>
                <w:sz w:val="18"/>
                <w:szCs w:val="18"/>
                <w:lang w:val="zh-CN"/>
              </w:rPr>
            </w:pPr>
          </w:p>
        </w:tc>
        <w:tc>
          <w:tcPr>
            <w:tcW w:w="1814" w:type="dxa"/>
            <w:vAlign w:val="center"/>
          </w:tcPr>
          <w:p w14:paraId="6D1946BC">
            <w:pPr>
              <w:rPr>
                <w:rFonts w:ascii="仿宋" w:hAnsi="仿宋" w:eastAsia="仿宋"/>
                <w:sz w:val="18"/>
                <w:szCs w:val="18"/>
                <w:lang w:val="zh-CN"/>
              </w:rPr>
            </w:pPr>
            <w:r>
              <w:rPr>
                <w:rFonts w:hint="eastAsia" w:ascii="仿宋" w:hAnsi="仿宋" w:eastAsia="仿宋"/>
                <w:sz w:val="18"/>
                <w:szCs w:val="18"/>
                <w:lang w:val="zh-CN"/>
              </w:rPr>
              <w:t>第三节 工具书的排检法</w:t>
            </w:r>
          </w:p>
        </w:tc>
        <w:tc>
          <w:tcPr>
            <w:tcW w:w="3685" w:type="dxa"/>
            <w:vMerge w:val="continue"/>
            <w:vAlign w:val="center"/>
          </w:tcPr>
          <w:p w14:paraId="5F748099">
            <w:pPr>
              <w:rPr>
                <w:rFonts w:ascii="仿宋" w:hAnsi="仿宋" w:eastAsia="仿宋"/>
                <w:sz w:val="18"/>
                <w:szCs w:val="18"/>
                <w:lang w:val="zh-CN"/>
              </w:rPr>
            </w:pPr>
          </w:p>
        </w:tc>
        <w:tc>
          <w:tcPr>
            <w:tcW w:w="397" w:type="dxa"/>
            <w:vMerge w:val="continue"/>
            <w:vAlign w:val="center"/>
          </w:tcPr>
          <w:p w14:paraId="11FFA6FA">
            <w:pPr>
              <w:rPr>
                <w:rFonts w:ascii="仿宋" w:hAnsi="仿宋" w:eastAsia="仿宋"/>
                <w:sz w:val="18"/>
                <w:szCs w:val="18"/>
                <w:lang w:val="zh-CN"/>
              </w:rPr>
            </w:pPr>
          </w:p>
        </w:tc>
        <w:tc>
          <w:tcPr>
            <w:tcW w:w="1134" w:type="dxa"/>
            <w:vMerge w:val="continue"/>
            <w:vAlign w:val="center"/>
          </w:tcPr>
          <w:p w14:paraId="285732CF">
            <w:pPr>
              <w:rPr>
                <w:rFonts w:ascii="仿宋" w:hAnsi="仿宋" w:eastAsia="仿宋"/>
                <w:sz w:val="18"/>
                <w:szCs w:val="18"/>
                <w:lang w:val="zh-CN"/>
              </w:rPr>
            </w:pPr>
          </w:p>
        </w:tc>
      </w:tr>
      <w:tr w14:paraId="131F7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23AFC5D">
            <w:pPr>
              <w:rPr>
                <w:rFonts w:ascii="仿宋" w:hAnsi="仿宋" w:eastAsia="仿宋"/>
                <w:sz w:val="18"/>
                <w:szCs w:val="18"/>
                <w:lang w:val="zh-CN"/>
              </w:rPr>
            </w:pPr>
          </w:p>
        </w:tc>
        <w:tc>
          <w:tcPr>
            <w:tcW w:w="1814" w:type="dxa"/>
            <w:vAlign w:val="center"/>
          </w:tcPr>
          <w:p w14:paraId="1B21F685">
            <w:pPr>
              <w:rPr>
                <w:rFonts w:ascii="仿宋" w:hAnsi="仿宋" w:eastAsia="仿宋"/>
                <w:sz w:val="18"/>
                <w:szCs w:val="18"/>
                <w:lang w:val="zh-CN"/>
              </w:rPr>
            </w:pPr>
            <w:r>
              <w:rPr>
                <w:rFonts w:hint="eastAsia" w:ascii="仿宋" w:hAnsi="仿宋" w:eastAsia="仿宋"/>
                <w:sz w:val="18"/>
                <w:szCs w:val="18"/>
                <w:lang w:val="zh-CN"/>
              </w:rPr>
              <w:t>第四节 网络信息资源概述</w:t>
            </w:r>
          </w:p>
        </w:tc>
        <w:tc>
          <w:tcPr>
            <w:tcW w:w="3685" w:type="dxa"/>
            <w:vMerge w:val="continue"/>
            <w:vAlign w:val="center"/>
          </w:tcPr>
          <w:p w14:paraId="70E05418">
            <w:pPr>
              <w:rPr>
                <w:rFonts w:ascii="仿宋" w:hAnsi="仿宋" w:eastAsia="仿宋"/>
                <w:sz w:val="18"/>
                <w:szCs w:val="18"/>
                <w:lang w:val="zh-CN"/>
              </w:rPr>
            </w:pPr>
          </w:p>
        </w:tc>
        <w:tc>
          <w:tcPr>
            <w:tcW w:w="397" w:type="dxa"/>
            <w:vMerge w:val="continue"/>
            <w:vAlign w:val="center"/>
          </w:tcPr>
          <w:p w14:paraId="36B8C9D1">
            <w:pPr>
              <w:rPr>
                <w:rFonts w:ascii="仿宋" w:hAnsi="仿宋" w:eastAsia="仿宋"/>
                <w:sz w:val="18"/>
                <w:szCs w:val="18"/>
                <w:lang w:val="zh-CN"/>
              </w:rPr>
            </w:pPr>
          </w:p>
        </w:tc>
        <w:tc>
          <w:tcPr>
            <w:tcW w:w="1134" w:type="dxa"/>
            <w:vMerge w:val="continue"/>
            <w:vAlign w:val="center"/>
          </w:tcPr>
          <w:p w14:paraId="4ABD9C1D">
            <w:pPr>
              <w:rPr>
                <w:rFonts w:ascii="仿宋" w:hAnsi="仿宋" w:eastAsia="仿宋"/>
                <w:sz w:val="18"/>
                <w:szCs w:val="18"/>
                <w:lang w:val="zh-CN"/>
              </w:rPr>
            </w:pPr>
          </w:p>
        </w:tc>
      </w:tr>
      <w:tr w14:paraId="4F0B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C3CBC7D">
            <w:pPr>
              <w:rPr>
                <w:rFonts w:ascii="仿宋" w:hAnsi="仿宋" w:eastAsia="仿宋"/>
                <w:sz w:val="18"/>
                <w:szCs w:val="18"/>
                <w:lang w:val="zh-CN"/>
              </w:rPr>
            </w:pPr>
          </w:p>
        </w:tc>
        <w:tc>
          <w:tcPr>
            <w:tcW w:w="1814" w:type="dxa"/>
            <w:vAlign w:val="center"/>
          </w:tcPr>
          <w:p w14:paraId="58B941D8">
            <w:pPr>
              <w:rPr>
                <w:rFonts w:ascii="仿宋" w:hAnsi="仿宋" w:eastAsia="仿宋"/>
                <w:sz w:val="18"/>
                <w:szCs w:val="18"/>
                <w:lang w:val="zh-CN"/>
              </w:rPr>
            </w:pPr>
            <w:r>
              <w:rPr>
                <w:rFonts w:hint="eastAsia" w:ascii="仿宋" w:hAnsi="仿宋" w:eastAsia="仿宋"/>
                <w:sz w:val="18"/>
                <w:szCs w:val="18"/>
                <w:lang w:val="zh-CN"/>
              </w:rPr>
              <w:t>第五节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 xml:space="preserve">网络信息资源检索基本技术 </w:t>
            </w:r>
          </w:p>
        </w:tc>
        <w:tc>
          <w:tcPr>
            <w:tcW w:w="3685" w:type="dxa"/>
            <w:vMerge w:val="continue"/>
            <w:vAlign w:val="center"/>
          </w:tcPr>
          <w:p w14:paraId="4ED9D5F4">
            <w:pPr>
              <w:rPr>
                <w:rFonts w:ascii="仿宋" w:hAnsi="仿宋" w:eastAsia="仿宋"/>
                <w:sz w:val="18"/>
                <w:szCs w:val="18"/>
                <w:lang w:val="zh-CN"/>
              </w:rPr>
            </w:pPr>
          </w:p>
        </w:tc>
        <w:tc>
          <w:tcPr>
            <w:tcW w:w="397" w:type="dxa"/>
            <w:vMerge w:val="continue"/>
            <w:vAlign w:val="center"/>
          </w:tcPr>
          <w:p w14:paraId="2FFACCE8">
            <w:pPr>
              <w:rPr>
                <w:rFonts w:ascii="仿宋" w:hAnsi="仿宋" w:eastAsia="仿宋"/>
                <w:sz w:val="18"/>
                <w:szCs w:val="18"/>
                <w:lang w:val="zh-CN"/>
              </w:rPr>
            </w:pPr>
          </w:p>
        </w:tc>
        <w:tc>
          <w:tcPr>
            <w:tcW w:w="1134" w:type="dxa"/>
            <w:vMerge w:val="continue"/>
            <w:vAlign w:val="center"/>
          </w:tcPr>
          <w:p w14:paraId="0722A54B">
            <w:pPr>
              <w:rPr>
                <w:rFonts w:ascii="仿宋" w:hAnsi="仿宋" w:eastAsia="仿宋"/>
                <w:sz w:val="18"/>
                <w:szCs w:val="18"/>
                <w:lang w:val="zh-CN"/>
              </w:rPr>
            </w:pPr>
          </w:p>
        </w:tc>
      </w:tr>
      <w:tr w14:paraId="5230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7D7675C">
            <w:pPr>
              <w:rPr>
                <w:rFonts w:ascii="仿宋" w:hAnsi="仿宋" w:eastAsia="仿宋"/>
                <w:sz w:val="18"/>
                <w:szCs w:val="18"/>
                <w:lang w:val="zh-CN"/>
              </w:rPr>
            </w:pPr>
          </w:p>
        </w:tc>
        <w:tc>
          <w:tcPr>
            <w:tcW w:w="1814" w:type="dxa"/>
            <w:vAlign w:val="center"/>
          </w:tcPr>
          <w:p w14:paraId="3EB5751F">
            <w:pPr>
              <w:rPr>
                <w:rFonts w:ascii="仿宋" w:hAnsi="仿宋" w:eastAsia="仿宋"/>
                <w:sz w:val="18"/>
                <w:szCs w:val="18"/>
                <w:lang w:val="zh-CN"/>
              </w:rPr>
            </w:pPr>
            <w:r>
              <w:rPr>
                <w:rFonts w:hint="eastAsia" w:ascii="仿宋" w:hAnsi="仿宋" w:eastAsia="仿宋"/>
                <w:sz w:val="18"/>
                <w:szCs w:val="18"/>
                <w:lang w:val="zh-CN"/>
              </w:rPr>
              <w:t>第六节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 xml:space="preserve">搜索引擎  </w:t>
            </w:r>
          </w:p>
        </w:tc>
        <w:tc>
          <w:tcPr>
            <w:tcW w:w="3685" w:type="dxa"/>
            <w:vMerge w:val="continue"/>
            <w:vAlign w:val="center"/>
          </w:tcPr>
          <w:p w14:paraId="589936BC">
            <w:pPr>
              <w:rPr>
                <w:rFonts w:ascii="仿宋" w:hAnsi="仿宋" w:eastAsia="仿宋"/>
                <w:sz w:val="18"/>
                <w:szCs w:val="18"/>
                <w:lang w:val="zh-CN"/>
              </w:rPr>
            </w:pPr>
          </w:p>
        </w:tc>
        <w:tc>
          <w:tcPr>
            <w:tcW w:w="397" w:type="dxa"/>
            <w:vMerge w:val="continue"/>
            <w:vAlign w:val="center"/>
          </w:tcPr>
          <w:p w14:paraId="08D5A2DE">
            <w:pPr>
              <w:rPr>
                <w:rFonts w:ascii="仿宋" w:hAnsi="仿宋" w:eastAsia="仿宋"/>
                <w:sz w:val="18"/>
                <w:szCs w:val="18"/>
                <w:lang w:val="zh-CN"/>
              </w:rPr>
            </w:pPr>
          </w:p>
        </w:tc>
        <w:tc>
          <w:tcPr>
            <w:tcW w:w="1134" w:type="dxa"/>
            <w:vMerge w:val="continue"/>
            <w:vAlign w:val="center"/>
          </w:tcPr>
          <w:p w14:paraId="06D5C697">
            <w:pPr>
              <w:rPr>
                <w:rFonts w:ascii="仿宋" w:hAnsi="仿宋" w:eastAsia="仿宋"/>
                <w:sz w:val="18"/>
                <w:szCs w:val="18"/>
                <w:lang w:val="zh-CN"/>
              </w:rPr>
            </w:pPr>
          </w:p>
        </w:tc>
      </w:tr>
      <w:tr w14:paraId="03B88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F75C3AE">
            <w:pPr>
              <w:rPr>
                <w:rFonts w:ascii="仿宋" w:hAnsi="仿宋" w:eastAsia="仿宋"/>
                <w:sz w:val="18"/>
                <w:szCs w:val="18"/>
                <w:lang w:val="zh-CN"/>
              </w:rPr>
            </w:pPr>
          </w:p>
        </w:tc>
        <w:tc>
          <w:tcPr>
            <w:tcW w:w="1814" w:type="dxa"/>
            <w:vAlign w:val="center"/>
          </w:tcPr>
          <w:p w14:paraId="1BB11442">
            <w:pPr>
              <w:rPr>
                <w:rFonts w:ascii="仿宋" w:hAnsi="仿宋" w:eastAsia="仿宋"/>
                <w:sz w:val="18"/>
                <w:szCs w:val="18"/>
                <w:lang w:val="zh-CN"/>
              </w:rPr>
            </w:pPr>
            <w:r>
              <w:rPr>
                <w:rFonts w:hint="eastAsia" w:ascii="仿宋" w:hAnsi="仿宋" w:eastAsia="仿宋"/>
                <w:sz w:val="18"/>
                <w:szCs w:val="18"/>
                <w:lang w:val="zh-CN"/>
              </w:rPr>
              <w:t>第七节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网络开放获取资源</w:t>
            </w:r>
          </w:p>
        </w:tc>
        <w:tc>
          <w:tcPr>
            <w:tcW w:w="3685" w:type="dxa"/>
            <w:vMerge w:val="continue"/>
            <w:vAlign w:val="center"/>
          </w:tcPr>
          <w:p w14:paraId="5FB028AD">
            <w:pPr>
              <w:rPr>
                <w:rFonts w:ascii="仿宋" w:hAnsi="仿宋" w:eastAsia="仿宋"/>
                <w:sz w:val="18"/>
                <w:szCs w:val="18"/>
                <w:lang w:val="zh-CN"/>
              </w:rPr>
            </w:pPr>
          </w:p>
        </w:tc>
        <w:tc>
          <w:tcPr>
            <w:tcW w:w="397" w:type="dxa"/>
            <w:vMerge w:val="continue"/>
            <w:vAlign w:val="center"/>
          </w:tcPr>
          <w:p w14:paraId="29BDC7CE">
            <w:pPr>
              <w:rPr>
                <w:rFonts w:ascii="仿宋" w:hAnsi="仿宋" w:eastAsia="仿宋"/>
                <w:sz w:val="18"/>
                <w:szCs w:val="18"/>
                <w:lang w:val="zh-CN"/>
              </w:rPr>
            </w:pPr>
          </w:p>
        </w:tc>
        <w:tc>
          <w:tcPr>
            <w:tcW w:w="1134" w:type="dxa"/>
            <w:vMerge w:val="continue"/>
            <w:vAlign w:val="center"/>
          </w:tcPr>
          <w:p w14:paraId="1E02CF58">
            <w:pPr>
              <w:rPr>
                <w:rFonts w:ascii="仿宋" w:hAnsi="仿宋" w:eastAsia="仿宋"/>
                <w:sz w:val="18"/>
                <w:szCs w:val="18"/>
                <w:lang w:val="zh-CN"/>
              </w:rPr>
            </w:pPr>
          </w:p>
        </w:tc>
      </w:tr>
      <w:tr w14:paraId="0668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1247" w:type="dxa"/>
            <w:vMerge w:val="restart"/>
            <w:vAlign w:val="center"/>
          </w:tcPr>
          <w:p w14:paraId="1438AF91">
            <w:pPr>
              <w:rPr>
                <w:rFonts w:ascii="仿宋" w:hAnsi="仿宋" w:eastAsia="仿宋"/>
                <w:sz w:val="18"/>
                <w:szCs w:val="18"/>
                <w:lang w:val="zh-CN"/>
              </w:rPr>
            </w:pPr>
            <w:r>
              <w:rPr>
                <w:rFonts w:hint="eastAsia" w:ascii="仿宋" w:hAnsi="仿宋" w:eastAsia="仿宋"/>
                <w:sz w:val="18"/>
                <w:szCs w:val="18"/>
                <w:lang w:val="zh-CN"/>
              </w:rPr>
              <w:t>第三章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中文全文数据库检索</w:t>
            </w:r>
          </w:p>
        </w:tc>
        <w:tc>
          <w:tcPr>
            <w:tcW w:w="1814" w:type="dxa"/>
            <w:vAlign w:val="center"/>
          </w:tcPr>
          <w:p w14:paraId="1AE86658">
            <w:pPr>
              <w:rPr>
                <w:rFonts w:ascii="仿宋" w:hAnsi="仿宋" w:eastAsia="仿宋"/>
                <w:sz w:val="18"/>
                <w:szCs w:val="18"/>
                <w:lang w:val="zh-CN"/>
              </w:rPr>
            </w:pPr>
            <w:r>
              <w:rPr>
                <w:rFonts w:hint="eastAsia" w:ascii="仿宋" w:hAnsi="仿宋" w:eastAsia="仿宋"/>
                <w:sz w:val="18"/>
                <w:szCs w:val="18"/>
                <w:lang w:val="zh-CN"/>
              </w:rPr>
              <w:t xml:space="preserve">第一节 CNKI中国期刊全文数据库 </w:t>
            </w:r>
          </w:p>
        </w:tc>
        <w:tc>
          <w:tcPr>
            <w:tcW w:w="3685" w:type="dxa"/>
            <w:vMerge w:val="restart"/>
            <w:vAlign w:val="center"/>
          </w:tcPr>
          <w:p w14:paraId="1493951E">
            <w:pPr>
              <w:rPr>
                <w:rFonts w:hint="eastAsia" w:ascii="仿宋" w:hAnsi="仿宋" w:eastAsia="仿宋"/>
                <w:sz w:val="18"/>
                <w:szCs w:val="18"/>
                <w:lang w:val="zh-CN"/>
              </w:rPr>
            </w:pPr>
            <w:r>
              <w:rPr>
                <w:rFonts w:hint="eastAsia" w:ascii="仿宋" w:hAnsi="仿宋" w:eastAsia="仿宋"/>
                <w:sz w:val="18"/>
                <w:szCs w:val="18"/>
                <w:lang w:val="zh-CN"/>
              </w:rPr>
              <w:t>(1) CNKI中国期刊全文数据库</w:t>
            </w:r>
          </w:p>
          <w:p w14:paraId="79253A96">
            <w:pPr>
              <w:rPr>
                <w:rFonts w:hint="eastAsia" w:ascii="仿宋" w:hAnsi="仿宋" w:eastAsia="仿宋"/>
                <w:sz w:val="18"/>
                <w:szCs w:val="18"/>
                <w:lang w:val="zh-CN"/>
              </w:rPr>
            </w:pPr>
            <w:r>
              <w:rPr>
                <w:rFonts w:hint="eastAsia" w:ascii="仿宋" w:hAnsi="仿宋" w:eastAsia="仿宋"/>
                <w:sz w:val="18"/>
                <w:szCs w:val="18"/>
                <w:lang w:val="zh-CN"/>
              </w:rPr>
              <w:t>CNKI平台及资源简介；</w:t>
            </w:r>
          </w:p>
          <w:p w14:paraId="3BB31C5E">
            <w:pPr>
              <w:rPr>
                <w:rFonts w:hint="eastAsia" w:ascii="仿宋" w:hAnsi="仿宋" w:eastAsia="仿宋"/>
                <w:sz w:val="18"/>
                <w:szCs w:val="18"/>
                <w:lang w:val="zh-CN"/>
              </w:rPr>
            </w:pPr>
            <w:r>
              <w:rPr>
                <w:rFonts w:hint="eastAsia" w:ascii="仿宋" w:hAnsi="仿宋" w:eastAsia="仿宋"/>
                <w:sz w:val="18"/>
                <w:szCs w:val="18"/>
                <w:lang w:val="zh-CN"/>
              </w:rPr>
              <w:t>CNKI的检索入口、检索方法；</w:t>
            </w:r>
          </w:p>
          <w:p w14:paraId="19C72D88">
            <w:pPr>
              <w:rPr>
                <w:rFonts w:hint="eastAsia" w:ascii="仿宋" w:hAnsi="仿宋" w:eastAsia="仿宋"/>
                <w:sz w:val="18"/>
                <w:szCs w:val="18"/>
                <w:lang w:val="zh-CN"/>
              </w:rPr>
            </w:pPr>
            <w:r>
              <w:rPr>
                <w:rFonts w:hint="eastAsia" w:ascii="仿宋" w:hAnsi="仿宋" w:eastAsia="仿宋"/>
                <w:sz w:val="18"/>
                <w:szCs w:val="18"/>
                <w:lang w:val="zh-CN"/>
              </w:rPr>
              <w:t>CNKI总库整合的知网节(检索结果分析)；</w:t>
            </w:r>
          </w:p>
          <w:p w14:paraId="56C93AB5">
            <w:pPr>
              <w:rPr>
                <w:rFonts w:hint="eastAsia" w:ascii="仿宋" w:hAnsi="仿宋" w:eastAsia="仿宋"/>
                <w:sz w:val="18"/>
                <w:szCs w:val="18"/>
                <w:lang w:val="zh-CN"/>
              </w:rPr>
            </w:pPr>
            <w:r>
              <w:rPr>
                <w:rFonts w:hint="eastAsia" w:ascii="仿宋" w:hAnsi="仿宋" w:eastAsia="仿宋"/>
                <w:sz w:val="18"/>
                <w:szCs w:val="18"/>
                <w:lang w:val="zh-CN"/>
              </w:rPr>
              <w:t>(2) 特色数据库(石油专业类数据库)</w:t>
            </w:r>
          </w:p>
          <w:p w14:paraId="574AFCC2">
            <w:pPr>
              <w:rPr>
                <w:rFonts w:hint="eastAsia" w:ascii="仿宋" w:hAnsi="仿宋" w:eastAsia="仿宋"/>
                <w:sz w:val="18"/>
                <w:szCs w:val="18"/>
                <w:lang w:val="zh-CN"/>
              </w:rPr>
            </w:pPr>
            <w:r>
              <w:rPr>
                <w:rFonts w:hint="eastAsia" w:ascii="仿宋" w:hAnsi="仿宋" w:eastAsia="仿宋"/>
                <w:sz w:val="18"/>
                <w:szCs w:val="18"/>
                <w:lang w:val="zh-CN"/>
              </w:rPr>
              <w:t>全国石油专家学者学术资源数据库的检索；</w:t>
            </w:r>
          </w:p>
          <w:p w14:paraId="3A75C586">
            <w:pPr>
              <w:rPr>
                <w:rFonts w:hint="eastAsia" w:ascii="仿宋" w:hAnsi="仿宋" w:eastAsia="仿宋"/>
                <w:sz w:val="18"/>
                <w:szCs w:val="18"/>
                <w:lang w:val="zh-CN"/>
              </w:rPr>
            </w:pPr>
            <w:r>
              <w:rPr>
                <w:rFonts w:hint="eastAsia" w:ascii="仿宋" w:hAnsi="仿宋" w:eastAsia="仿宋"/>
                <w:sz w:val="18"/>
                <w:szCs w:val="18"/>
                <w:lang w:val="zh-CN"/>
              </w:rPr>
              <w:t>石油类高校联盟共建共享平台的检索；</w:t>
            </w:r>
          </w:p>
          <w:p w14:paraId="3B867735">
            <w:pPr>
              <w:rPr>
                <w:rFonts w:ascii="仿宋" w:hAnsi="仿宋" w:eastAsia="仿宋"/>
                <w:sz w:val="18"/>
                <w:szCs w:val="18"/>
                <w:lang w:val="zh-CN"/>
              </w:rPr>
            </w:pPr>
            <w:r>
              <w:rPr>
                <w:rFonts w:hint="eastAsia" w:ascii="仿宋" w:hAnsi="仿宋" w:eastAsia="仿宋"/>
                <w:sz w:val="18"/>
                <w:szCs w:val="18"/>
                <w:lang w:val="zh-CN"/>
              </w:rPr>
              <w:t>中国石油文献全文数据库的检索；</w:t>
            </w:r>
          </w:p>
        </w:tc>
        <w:tc>
          <w:tcPr>
            <w:tcW w:w="397" w:type="dxa"/>
            <w:vMerge w:val="restart"/>
            <w:vAlign w:val="center"/>
          </w:tcPr>
          <w:p w14:paraId="00AADD92">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5019AA4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87161B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D43952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7AC927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157D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DF4A7A8">
            <w:pPr>
              <w:rPr>
                <w:rFonts w:ascii="仿宋" w:hAnsi="仿宋" w:eastAsia="仿宋"/>
                <w:sz w:val="18"/>
                <w:szCs w:val="18"/>
                <w:lang w:val="zh-CN"/>
              </w:rPr>
            </w:pPr>
          </w:p>
        </w:tc>
        <w:tc>
          <w:tcPr>
            <w:tcW w:w="1814" w:type="dxa"/>
            <w:vAlign w:val="center"/>
          </w:tcPr>
          <w:p w14:paraId="12ED6CE1">
            <w:pPr>
              <w:rPr>
                <w:rFonts w:ascii="仿宋" w:hAnsi="仿宋" w:eastAsia="仿宋"/>
                <w:sz w:val="18"/>
                <w:szCs w:val="18"/>
                <w:lang w:val="zh-CN"/>
              </w:rPr>
            </w:pPr>
            <w:r>
              <w:rPr>
                <w:rFonts w:hint="eastAsia" w:ascii="仿宋" w:hAnsi="仿宋" w:eastAsia="仿宋"/>
                <w:sz w:val="18"/>
                <w:szCs w:val="18"/>
                <w:lang w:val="zh-CN"/>
              </w:rPr>
              <w:t>第二节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石油专业类数据库</w:t>
            </w:r>
          </w:p>
        </w:tc>
        <w:tc>
          <w:tcPr>
            <w:tcW w:w="3685" w:type="dxa"/>
            <w:vMerge w:val="continue"/>
            <w:vAlign w:val="center"/>
          </w:tcPr>
          <w:p w14:paraId="49050EC7">
            <w:pPr>
              <w:rPr>
                <w:rFonts w:ascii="仿宋" w:hAnsi="仿宋" w:eastAsia="仿宋"/>
                <w:sz w:val="18"/>
                <w:szCs w:val="18"/>
                <w:lang w:val="zh-CN"/>
              </w:rPr>
            </w:pPr>
          </w:p>
        </w:tc>
        <w:tc>
          <w:tcPr>
            <w:tcW w:w="397" w:type="dxa"/>
            <w:vMerge w:val="continue"/>
            <w:vAlign w:val="center"/>
          </w:tcPr>
          <w:p w14:paraId="0D972066">
            <w:pPr>
              <w:rPr>
                <w:rFonts w:ascii="仿宋" w:hAnsi="仿宋" w:eastAsia="仿宋"/>
                <w:sz w:val="18"/>
                <w:szCs w:val="18"/>
                <w:lang w:val="zh-CN"/>
              </w:rPr>
            </w:pPr>
          </w:p>
        </w:tc>
        <w:tc>
          <w:tcPr>
            <w:tcW w:w="1134" w:type="dxa"/>
            <w:vMerge w:val="continue"/>
            <w:vAlign w:val="center"/>
          </w:tcPr>
          <w:p w14:paraId="6666ABD4">
            <w:pPr>
              <w:rPr>
                <w:rFonts w:ascii="仿宋" w:hAnsi="仿宋" w:eastAsia="仿宋"/>
                <w:sz w:val="18"/>
                <w:szCs w:val="18"/>
                <w:lang w:val="zh-CN"/>
              </w:rPr>
            </w:pPr>
          </w:p>
        </w:tc>
      </w:tr>
      <w:tr w14:paraId="3428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247" w:type="dxa"/>
            <w:vMerge w:val="continue"/>
            <w:vAlign w:val="center"/>
          </w:tcPr>
          <w:p w14:paraId="4ADADCED">
            <w:pPr>
              <w:rPr>
                <w:rFonts w:ascii="仿宋" w:hAnsi="仿宋" w:eastAsia="仿宋"/>
                <w:sz w:val="18"/>
                <w:szCs w:val="18"/>
                <w:lang w:val="zh-CN"/>
              </w:rPr>
            </w:pPr>
          </w:p>
        </w:tc>
        <w:tc>
          <w:tcPr>
            <w:tcW w:w="1814" w:type="dxa"/>
            <w:vAlign w:val="center"/>
          </w:tcPr>
          <w:p w14:paraId="0D25DC01">
            <w:pPr>
              <w:rPr>
                <w:rFonts w:ascii="仿宋" w:hAnsi="仿宋" w:eastAsia="仿宋"/>
                <w:sz w:val="18"/>
                <w:szCs w:val="18"/>
                <w:lang w:val="zh-CN"/>
              </w:rPr>
            </w:pPr>
            <w:r>
              <w:rPr>
                <w:rFonts w:hint="eastAsia" w:ascii="仿宋" w:hAnsi="仿宋" w:eastAsia="仿宋"/>
                <w:sz w:val="18"/>
                <w:szCs w:val="18"/>
                <w:lang w:val="zh-CN"/>
              </w:rPr>
              <w:t>第三节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万方全文数据库</w:t>
            </w:r>
          </w:p>
        </w:tc>
        <w:tc>
          <w:tcPr>
            <w:tcW w:w="3685" w:type="dxa"/>
            <w:vMerge w:val="restart"/>
            <w:vAlign w:val="center"/>
          </w:tcPr>
          <w:p w14:paraId="29B1C404">
            <w:pPr>
              <w:rPr>
                <w:rFonts w:hint="eastAsia" w:ascii="仿宋" w:hAnsi="仿宋" w:eastAsia="仿宋"/>
                <w:sz w:val="18"/>
                <w:szCs w:val="18"/>
                <w:lang w:val="zh-CN"/>
              </w:rPr>
            </w:pPr>
            <w:r>
              <w:rPr>
                <w:rFonts w:hint="eastAsia" w:ascii="仿宋" w:hAnsi="仿宋" w:eastAsia="仿宋"/>
                <w:sz w:val="18"/>
                <w:szCs w:val="18"/>
                <w:lang w:val="zh-CN"/>
              </w:rPr>
              <w:t>(1) 万方全文数据库</w:t>
            </w:r>
          </w:p>
          <w:p w14:paraId="165E8207">
            <w:pPr>
              <w:rPr>
                <w:rFonts w:hint="eastAsia" w:ascii="仿宋" w:hAnsi="仿宋" w:eastAsia="仿宋"/>
                <w:sz w:val="18"/>
                <w:szCs w:val="18"/>
                <w:lang w:val="zh-CN"/>
              </w:rPr>
            </w:pPr>
            <w:r>
              <w:rPr>
                <w:rFonts w:hint="eastAsia" w:ascii="仿宋" w:hAnsi="仿宋" w:eastAsia="仿宋"/>
                <w:sz w:val="18"/>
                <w:szCs w:val="18"/>
                <w:lang w:val="zh-CN"/>
              </w:rPr>
              <w:t>万方数据库资源简介；</w:t>
            </w:r>
          </w:p>
          <w:p w14:paraId="0A4DFE9B">
            <w:pPr>
              <w:rPr>
                <w:rFonts w:hint="eastAsia" w:ascii="仿宋" w:hAnsi="仿宋" w:eastAsia="仿宋"/>
                <w:sz w:val="18"/>
                <w:szCs w:val="18"/>
                <w:lang w:val="zh-CN"/>
              </w:rPr>
            </w:pPr>
            <w:r>
              <w:rPr>
                <w:rFonts w:hint="eastAsia" w:ascii="仿宋" w:hAnsi="仿宋" w:eastAsia="仿宋"/>
                <w:sz w:val="18"/>
                <w:szCs w:val="18"/>
                <w:lang w:val="zh-CN"/>
              </w:rPr>
              <w:t>万方数据库的检索入口、检索方法和检索结果的处理；</w:t>
            </w:r>
          </w:p>
          <w:p w14:paraId="6524A186">
            <w:pPr>
              <w:rPr>
                <w:rFonts w:hint="eastAsia" w:ascii="仿宋" w:hAnsi="仿宋" w:eastAsia="仿宋"/>
                <w:sz w:val="18"/>
                <w:szCs w:val="18"/>
                <w:lang w:val="zh-CN"/>
              </w:rPr>
            </w:pPr>
            <w:r>
              <w:rPr>
                <w:rFonts w:hint="eastAsia" w:ascii="仿宋" w:hAnsi="仿宋" w:eastAsia="仿宋"/>
                <w:sz w:val="18"/>
                <w:szCs w:val="18"/>
                <w:lang w:val="zh-CN"/>
              </w:rPr>
              <w:t>(2) 超星数字图书馆</w:t>
            </w:r>
          </w:p>
          <w:p w14:paraId="49CD5536">
            <w:pPr>
              <w:rPr>
                <w:rFonts w:hint="eastAsia" w:ascii="仿宋" w:hAnsi="仿宋" w:eastAsia="仿宋"/>
                <w:sz w:val="18"/>
                <w:szCs w:val="18"/>
                <w:lang w:val="zh-CN"/>
              </w:rPr>
            </w:pPr>
            <w:r>
              <w:rPr>
                <w:rFonts w:hint="eastAsia" w:ascii="仿宋" w:hAnsi="仿宋" w:eastAsia="仿宋"/>
                <w:sz w:val="18"/>
                <w:szCs w:val="18"/>
                <w:lang w:val="zh-CN"/>
              </w:rPr>
              <w:t>超星数字图书馆的资源简介；</w:t>
            </w:r>
          </w:p>
          <w:p w14:paraId="337898E7">
            <w:pPr>
              <w:rPr>
                <w:rFonts w:hint="eastAsia" w:ascii="仿宋" w:hAnsi="仿宋" w:eastAsia="仿宋"/>
                <w:sz w:val="18"/>
                <w:szCs w:val="18"/>
                <w:lang w:val="zh-CN"/>
              </w:rPr>
            </w:pPr>
            <w:r>
              <w:rPr>
                <w:rFonts w:hint="eastAsia" w:ascii="仿宋" w:hAnsi="仿宋" w:eastAsia="仿宋"/>
                <w:sz w:val="18"/>
                <w:szCs w:val="18"/>
                <w:lang w:val="zh-CN"/>
              </w:rPr>
              <w:t>超星数字图书馆的检索方法；</w:t>
            </w:r>
          </w:p>
          <w:p w14:paraId="7E1D1642">
            <w:pPr>
              <w:rPr>
                <w:rFonts w:hint="eastAsia" w:ascii="仿宋" w:hAnsi="仿宋" w:eastAsia="仿宋"/>
                <w:sz w:val="18"/>
                <w:szCs w:val="18"/>
                <w:lang w:val="zh-CN"/>
              </w:rPr>
            </w:pPr>
            <w:r>
              <w:rPr>
                <w:rFonts w:hint="eastAsia" w:ascii="仿宋" w:hAnsi="仿宋" w:eastAsia="仿宋"/>
                <w:sz w:val="18"/>
                <w:szCs w:val="18"/>
                <w:lang w:val="zh-CN"/>
              </w:rPr>
              <w:t>下载阅读数字图书的方法及用户注册；</w:t>
            </w:r>
          </w:p>
          <w:p w14:paraId="18391DC0">
            <w:pPr>
              <w:rPr>
                <w:rFonts w:hint="eastAsia" w:ascii="仿宋" w:hAnsi="仿宋" w:eastAsia="仿宋"/>
                <w:sz w:val="18"/>
                <w:szCs w:val="18"/>
                <w:lang w:val="zh-CN"/>
              </w:rPr>
            </w:pPr>
            <w:r>
              <w:rPr>
                <w:rFonts w:hint="eastAsia" w:ascii="仿宋" w:hAnsi="仿宋" w:eastAsia="仿宋"/>
                <w:sz w:val="18"/>
                <w:szCs w:val="18"/>
                <w:lang w:val="zh-CN"/>
              </w:rPr>
              <w:t>(3)书香中国石油大学(北京)</w:t>
            </w:r>
          </w:p>
          <w:p w14:paraId="3B9051EB">
            <w:pPr>
              <w:rPr>
                <w:rFonts w:hint="eastAsia" w:ascii="仿宋" w:hAnsi="仿宋" w:eastAsia="仿宋"/>
                <w:sz w:val="18"/>
                <w:szCs w:val="18"/>
                <w:lang w:val="zh-CN"/>
              </w:rPr>
            </w:pPr>
            <w:r>
              <w:rPr>
                <w:rFonts w:hint="eastAsia" w:ascii="仿宋" w:hAnsi="仿宋" w:eastAsia="仿宋"/>
                <w:sz w:val="18"/>
                <w:szCs w:val="18"/>
                <w:lang w:val="zh-CN"/>
              </w:rPr>
              <w:t>书香中国石油大学(北京)数据库的简介；</w:t>
            </w:r>
          </w:p>
          <w:p w14:paraId="4BCD59ED">
            <w:pPr>
              <w:rPr>
                <w:rFonts w:hint="eastAsia" w:ascii="仿宋" w:hAnsi="仿宋" w:eastAsia="仿宋"/>
                <w:sz w:val="18"/>
                <w:szCs w:val="18"/>
                <w:lang w:val="zh-CN"/>
              </w:rPr>
            </w:pPr>
            <w:r>
              <w:rPr>
                <w:rFonts w:hint="eastAsia" w:ascii="仿宋" w:hAnsi="仿宋" w:eastAsia="仿宋"/>
                <w:sz w:val="18"/>
                <w:szCs w:val="18"/>
                <w:lang w:val="zh-CN"/>
              </w:rPr>
              <w:t>书香中国石油大学(北京)的检索方法；</w:t>
            </w:r>
          </w:p>
          <w:p w14:paraId="2CE3B78F">
            <w:pPr>
              <w:rPr>
                <w:rFonts w:ascii="仿宋" w:hAnsi="仿宋" w:eastAsia="仿宋"/>
                <w:sz w:val="18"/>
                <w:szCs w:val="18"/>
                <w:lang w:val="zh-CN"/>
              </w:rPr>
            </w:pPr>
            <w:r>
              <w:rPr>
                <w:rFonts w:hint="eastAsia" w:ascii="仿宋" w:hAnsi="仿宋" w:eastAsia="仿宋"/>
                <w:sz w:val="18"/>
                <w:szCs w:val="18"/>
                <w:lang w:val="zh-CN"/>
              </w:rPr>
              <w:t>下载阅读数字图书的方法及用户注册；</w:t>
            </w:r>
          </w:p>
        </w:tc>
        <w:tc>
          <w:tcPr>
            <w:tcW w:w="397" w:type="dxa"/>
            <w:vMerge w:val="restart"/>
            <w:vAlign w:val="center"/>
          </w:tcPr>
          <w:p w14:paraId="5494C9A1">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1B76404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3ABDF8D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7E82B5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2B78720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35D70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247" w:type="dxa"/>
            <w:vMerge w:val="continue"/>
            <w:vAlign w:val="center"/>
          </w:tcPr>
          <w:p w14:paraId="1CCF2A76">
            <w:pPr>
              <w:rPr>
                <w:rFonts w:ascii="仿宋" w:hAnsi="仿宋" w:eastAsia="仿宋"/>
                <w:sz w:val="18"/>
                <w:szCs w:val="18"/>
                <w:lang w:val="zh-CN"/>
              </w:rPr>
            </w:pPr>
          </w:p>
        </w:tc>
        <w:tc>
          <w:tcPr>
            <w:tcW w:w="1814" w:type="dxa"/>
            <w:vAlign w:val="center"/>
          </w:tcPr>
          <w:p w14:paraId="307828B5">
            <w:pPr>
              <w:rPr>
                <w:rFonts w:ascii="仿宋" w:hAnsi="仿宋" w:eastAsia="仿宋"/>
                <w:sz w:val="18"/>
                <w:szCs w:val="18"/>
                <w:lang w:val="zh-CN"/>
              </w:rPr>
            </w:pPr>
            <w:r>
              <w:rPr>
                <w:rFonts w:hint="eastAsia" w:ascii="仿宋" w:hAnsi="仿宋" w:eastAsia="仿宋"/>
                <w:sz w:val="18"/>
                <w:szCs w:val="18"/>
                <w:lang w:val="zh-CN"/>
              </w:rPr>
              <w:t>第四节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中文科技期刊数据库</w:t>
            </w:r>
          </w:p>
        </w:tc>
        <w:tc>
          <w:tcPr>
            <w:tcW w:w="3685" w:type="dxa"/>
            <w:vMerge w:val="continue"/>
            <w:vAlign w:val="center"/>
          </w:tcPr>
          <w:p w14:paraId="018B7E6A">
            <w:pPr>
              <w:rPr>
                <w:rFonts w:ascii="仿宋" w:hAnsi="仿宋" w:eastAsia="仿宋"/>
                <w:sz w:val="18"/>
                <w:szCs w:val="18"/>
                <w:lang w:val="zh-CN"/>
              </w:rPr>
            </w:pPr>
          </w:p>
        </w:tc>
        <w:tc>
          <w:tcPr>
            <w:tcW w:w="397" w:type="dxa"/>
            <w:vMerge w:val="continue"/>
            <w:vAlign w:val="center"/>
          </w:tcPr>
          <w:p w14:paraId="3A543E0E">
            <w:pPr>
              <w:rPr>
                <w:rFonts w:ascii="仿宋" w:hAnsi="仿宋" w:eastAsia="仿宋"/>
                <w:sz w:val="18"/>
                <w:szCs w:val="18"/>
                <w:lang w:val="zh-CN"/>
              </w:rPr>
            </w:pPr>
          </w:p>
        </w:tc>
        <w:tc>
          <w:tcPr>
            <w:tcW w:w="1134" w:type="dxa"/>
            <w:vMerge w:val="continue"/>
            <w:vAlign w:val="center"/>
          </w:tcPr>
          <w:p w14:paraId="09DBD80F">
            <w:pPr>
              <w:rPr>
                <w:rFonts w:ascii="仿宋" w:hAnsi="仿宋" w:eastAsia="仿宋"/>
                <w:sz w:val="18"/>
                <w:szCs w:val="18"/>
                <w:lang w:val="zh-CN"/>
              </w:rPr>
            </w:pPr>
          </w:p>
        </w:tc>
      </w:tr>
      <w:tr w14:paraId="3A90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247" w:type="dxa"/>
            <w:vMerge w:val="continue"/>
            <w:vAlign w:val="center"/>
          </w:tcPr>
          <w:p w14:paraId="632217BB">
            <w:pPr>
              <w:rPr>
                <w:rFonts w:ascii="仿宋" w:hAnsi="仿宋" w:eastAsia="仿宋"/>
                <w:sz w:val="18"/>
                <w:szCs w:val="18"/>
                <w:lang w:val="zh-CN"/>
              </w:rPr>
            </w:pPr>
          </w:p>
        </w:tc>
        <w:tc>
          <w:tcPr>
            <w:tcW w:w="1814" w:type="dxa"/>
            <w:vAlign w:val="center"/>
          </w:tcPr>
          <w:p w14:paraId="586136C1">
            <w:pPr>
              <w:rPr>
                <w:rFonts w:ascii="仿宋" w:hAnsi="仿宋" w:eastAsia="仿宋"/>
                <w:sz w:val="18"/>
                <w:szCs w:val="18"/>
                <w:lang w:val="zh-CN"/>
              </w:rPr>
            </w:pPr>
            <w:r>
              <w:rPr>
                <w:rFonts w:hint="eastAsia" w:ascii="仿宋" w:hAnsi="仿宋" w:eastAsia="仿宋"/>
                <w:sz w:val="18"/>
                <w:szCs w:val="18"/>
                <w:lang w:val="zh-CN"/>
              </w:rPr>
              <w:t>第五节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超星数字图书馆</w:t>
            </w:r>
          </w:p>
        </w:tc>
        <w:tc>
          <w:tcPr>
            <w:tcW w:w="3685" w:type="dxa"/>
            <w:vMerge w:val="continue"/>
            <w:vAlign w:val="center"/>
          </w:tcPr>
          <w:p w14:paraId="258EE30E">
            <w:pPr>
              <w:rPr>
                <w:rFonts w:ascii="仿宋" w:hAnsi="仿宋" w:eastAsia="仿宋"/>
                <w:sz w:val="18"/>
                <w:szCs w:val="18"/>
                <w:lang w:val="zh-CN"/>
              </w:rPr>
            </w:pPr>
          </w:p>
        </w:tc>
        <w:tc>
          <w:tcPr>
            <w:tcW w:w="397" w:type="dxa"/>
            <w:vMerge w:val="continue"/>
            <w:vAlign w:val="center"/>
          </w:tcPr>
          <w:p w14:paraId="4AE88B0C">
            <w:pPr>
              <w:rPr>
                <w:rFonts w:ascii="仿宋" w:hAnsi="仿宋" w:eastAsia="仿宋"/>
                <w:sz w:val="18"/>
                <w:szCs w:val="18"/>
                <w:lang w:val="zh-CN"/>
              </w:rPr>
            </w:pPr>
          </w:p>
        </w:tc>
        <w:tc>
          <w:tcPr>
            <w:tcW w:w="1134" w:type="dxa"/>
            <w:vMerge w:val="continue"/>
            <w:vAlign w:val="center"/>
          </w:tcPr>
          <w:p w14:paraId="6AE4D2DA">
            <w:pPr>
              <w:rPr>
                <w:rFonts w:ascii="仿宋" w:hAnsi="仿宋" w:eastAsia="仿宋"/>
                <w:sz w:val="18"/>
                <w:szCs w:val="18"/>
                <w:lang w:val="zh-CN"/>
              </w:rPr>
            </w:pPr>
          </w:p>
        </w:tc>
      </w:tr>
      <w:tr w14:paraId="5E8F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1F140BC">
            <w:pPr>
              <w:rPr>
                <w:rFonts w:ascii="仿宋" w:hAnsi="仿宋" w:eastAsia="仿宋"/>
                <w:sz w:val="18"/>
                <w:szCs w:val="18"/>
                <w:lang w:val="zh-CN"/>
              </w:rPr>
            </w:pPr>
          </w:p>
        </w:tc>
        <w:tc>
          <w:tcPr>
            <w:tcW w:w="1814" w:type="dxa"/>
            <w:vAlign w:val="center"/>
          </w:tcPr>
          <w:p w14:paraId="700E269E">
            <w:pPr>
              <w:rPr>
                <w:rFonts w:ascii="仿宋" w:hAnsi="仿宋" w:eastAsia="仿宋"/>
                <w:sz w:val="18"/>
                <w:szCs w:val="18"/>
                <w:lang w:val="zh-CN"/>
              </w:rPr>
            </w:pPr>
            <w:r>
              <w:rPr>
                <w:rFonts w:hint="eastAsia" w:ascii="仿宋" w:hAnsi="仿宋" w:eastAsia="仿宋"/>
                <w:sz w:val="18"/>
                <w:szCs w:val="18"/>
                <w:lang w:val="zh-CN"/>
              </w:rPr>
              <w:t>第六节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书香中国石油大学(北京)</w:t>
            </w:r>
          </w:p>
        </w:tc>
        <w:tc>
          <w:tcPr>
            <w:tcW w:w="3685" w:type="dxa"/>
            <w:vMerge w:val="continue"/>
            <w:vAlign w:val="center"/>
          </w:tcPr>
          <w:p w14:paraId="33B43C11">
            <w:pPr>
              <w:rPr>
                <w:rFonts w:ascii="仿宋" w:hAnsi="仿宋" w:eastAsia="仿宋"/>
                <w:sz w:val="18"/>
                <w:szCs w:val="18"/>
                <w:lang w:val="zh-CN"/>
              </w:rPr>
            </w:pPr>
          </w:p>
        </w:tc>
        <w:tc>
          <w:tcPr>
            <w:tcW w:w="397" w:type="dxa"/>
            <w:vMerge w:val="continue"/>
            <w:vAlign w:val="center"/>
          </w:tcPr>
          <w:p w14:paraId="652B0D71">
            <w:pPr>
              <w:rPr>
                <w:rFonts w:ascii="仿宋" w:hAnsi="仿宋" w:eastAsia="仿宋"/>
                <w:sz w:val="18"/>
                <w:szCs w:val="18"/>
                <w:lang w:val="zh-CN"/>
              </w:rPr>
            </w:pPr>
          </w:p>
        </w:tc>
        <w:tc>
          <w:tcPr>
            <w:tcW w:w="1134" w:type="dxa"/>
            <w:vMerge w:val="continue"/>
            <w:vAlign w:val="center"/>
          </w:tcPr>
          <w:p w14:paraId="315E99ED">
            <w:pPr>
              <w:rPr>
                <w:rFonts w:ascii="仿宋" w:hAnsi="仿宋" w:eastAsia="仿宋"/>
                <w:sz w:val="18"/>
                <w:szCs w:val="18"/>
                <w:lang w:val="zh-CN"/>
              </w:rPr>
            </w:pPr>
          </w:p>
        </w:tc>
      </w:tr>
      <w:tr w14:paraId="4081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jc w:val="center"/>
        </w:trPr>
        <w:tc>
          <w:tcPr>
            <w:tcW w:w="1247" w:type="dxa"/>
            <w:vMerge w:val="restart"/>
            <w:vAlign w:val="center"/>
          </w:tcPr>
          <w:p w14:paraId="74488241">
            <w:pPr>
              <w:rPr>
                <w:rFonts w:ascii="仿宋" w:hAnsi="仿宋" w:eastAsia="仿宋"/>
                <w:sz w:val="18"/>
                <w:szCs w:val="18"/>
                <w:lang w:val="zh-CN"/>
              </w:rPr>
            </w:pPr>
            <w:r>
              <w:rPr>
                <w:rFonts w:hint="eastAsia" w:ascii="仿宋" w:hAnsi="仿宋" w:eastAsia="仿宋"/>
                <w:sz w:val="18"/>
                <w:szCs w:val="18"/>
                <w:lang w:val="zh-CN"/>
              </w:rPr>
              <w:t>第四章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 xml:space="preserve">外文全文数据库检索 </w:t>
            </w:r>
          </w:p>
        </w:tc>
        <w:tc>
          <w:tcPr>
            <w:tcW w:w="1814" w:type="dxa"/>
            <w:vAlign w:val="center"/>
          </w:tcPr>
          <w:p w14:paraId="07D2193F">
            <w:pPr>
              <w:rPr>
                <w:rFonts w:ascii="仿宋" w:hAnsi="仿宋" w:eastAsia="仿宋"/>
                <w:sz w:val="18"/>
                <w:szCs w:val="18"/>
                <w:lang w:val="zh-CN"/>
              </w:rPr>
            </w:pPr>
            <w:r>
              <w:rPr>
                <w:rFonts w:hint="eastAsia" w:ascii="仿宋" w:hAnsi="仿宋" w:eastAsia="仿宋"/>
                <w:sz w:val="18"/>
                <w:szCs w:val="18"/>
                <w:lang w:val="zh-CN"/>
              </w:rPr>
              <w:t>第一节 EBSCO外文期刊网</w:t>
            </w:r>
          </w:p>
        </w:tc>
        <w:tc>
          <w:tcPr>
            <w:tcW w:w="3685" w:type="dxa"/>
            <w:vMerge w:val="restart"/>
            <w:vAlign w:val="center"/>
          </w:tcPr>
          <w:p w14:paraId="1CAA12E1">
            <w:pPr>
              <w:rPr>
                <w:rFonts w:hint="eastAsia" w:ascii="仿宋" w:hAnsi="仿宋" w:eastAsia="仿宋"/>
                <w:sz w:val="18"/>
                <w:szCs w:val="18"/>
                <w:lang w:val="zh-CN"/>
              </w:rPr>
            </w:pPr>
            <w:r>
              <w:rPr>
                <w:rFonts w:hint="eastAsia" w:ascii="仿宋" w:hAnsi="仿宋" w:eastAsia="仿宋"/>
                <w:sz w:val="18"/>
                <w:szCs w:val="18"/>
                <w:lang w:val="zh-CN"/>
              </w:rPr>
              <w:t>(1) EBSCO外文全文数据库</w:t>
            </w:r>
          </w:p>
          <w:p w14:paraId="28E02D96">
            <w:pPr>
              <w:rPr>
                <w:rFonts w:hint="eastAsia" w:ascii="仿宋" w:hAnsi="仿宋" w:eastAsia="仿宋"/>
                <w:sz w:val="18"/>
                <w:szCs w:val="18"/>
                <w:lang w:val="zh-CN"/>
              </w:rPr>
            </w:pPr>
            <w:r>
              <w:rPr>
                <w:rFonts w:hint="eastAsia" w:ascii="仿宋" w:hAnsi="仿宋" w:eastAsia="仿宋"/>
                <w:sz w:val="18"/>
                <w:szCs w:val="18"/>
                <w:lang w:val="zh-CN"/>
              </w:rPr>
              <w:t>EBSCO数据库简介；</w:t>
            </w:r>
          </w:p>
          <w:p w14:paraId="1A6ED94F">
            <w:pPr>
              <w:rPr>
                <w:rFonts w:hint="eastAsia" w:ascii="仿宋" w:hAnsi="仿宋" w:eastAsia="仿宋"/>
                <w:sz w:val="18"/>
                <w:szCs w:val="18"/>
                <w:lang w:val="zh-CN"/>
              </w:rPr>
            </w:pPr>
            <w:r>
              <w:rPr>
                <w:rFonts w:hint="eastAsia" w:ascii="仿宋" w:hAnsi="仿宋" w:eastAsia="仿宋"/>
                <w:sz w:val="18"/>
                <w:szCs w:val="18"/>
                <w:lang w:val="zh-CN"/>
              </w:rPr>
              <w:t>EBSCO数据库的检索入口、检索方法和检索结果的处理；</w:t>
            </w:r>
          </w:p>
          <w:p w14:paraId="085C3FB9">
            <w:pPr>
              <w:rPr>
                <w:rFonts w:hint="eastAsia" w:ascii="仿宋" w:hAnsi="仿宋" w:eastAsia="仿宋"/>
                <w:sz w:val="18"/>
                <w:szCs w:val="18"/>
                <w:lang w:val="zh-CN"/>
              </w:rPr>
            </w:pPr>
            <w:r>
              <w:rPr>
                <w:rFonts w:hint="eastAsia" w:ascii="仿宋" w:hAnsi="仿宋" w:eastAsia="仿宋"/>
                <w:sz w:val="18"/>
                <w:szCs w:val="18"/>
                <w:lang w:val="zh-CN"/>
              </w:rPr>
              <w:t>(2)SpringerLink 外文全文数据库</w:t>
            </w:r>
          </w:p>
          <w:p w14:paraId="65C8EB78">
            <w:pPr>
              <w:rPr>
                <w:rFonts w:hint="eastAsia" w:ascii="仿宋" w:hAnsi="仿宋" w:eastAsia="仿宋"/>
                <w:sz w:val="18"/>
                <w:szCs w:val="18"/>
                <w:lang w:val="zh-CN"/>
              </w:rPr>
            </w:pPr>
            <w:r>
              <w:rPr>
                <w:rFonts w:hint="eastAsia" w:ascii="仿宋" w:hAnsi="仿宋" w:eastAsia="仿宋"/>
                <w:sz w:val="18"/>
                <w:szCs w:val="18"/>
                <w:lang w:val="zh-CN"/>
              </w:rPr>
              <w:t>SpringerLink数据库简介，检索入口、检索方法和检索结果的处理；</w:t>
            </w:r>
          </w:p>
          <w:p w14:paraId="652CE130">
            <w:pPr>
              <w:rPr>
                <w:rFonts w:hint="eastAsia" w:ascii="仿宋" w:hAnsi="仿宋" w:eastAsia="仿宋"/>
                <w:sz w:val="18"/>
                <w:szCs w:val="18"/>
                <w:lang w:val="zh-CN"/>
              </w:rPr>
            </w:pPr>
            <w:r>
              <w:rPr>
                <w:rFonts w:hint="eastAsia" w:ascii="仿宋" w:hAnsi="仿宋" w:eastAsia="仿宋"/>
                <w:sz w:val="18"/>
                <w:szCs w:val="18"/>
                <w:lang w:val="zh-CN"/>
              </w:rPr>
              <w:t>SpringerLink数据库的用户注册及个性化服务；</w:t>
            </w:r>
          </w:p>
          <w:p w14:paraId="76CD02DA">
            <w:pPr>
              <w:rPr>
                <w:rFonts w:hint="eastAsia" w:ascii="仿宋" w:hAnsi="仿宋" w:eastAsia="仿宋"/>
                <w:sz w:val="18"/>
                <w:szCs w:val="18"/>
                <w:lang w:val="zh-CN"/>
              </w:rPr>
            </w:pPr>
            <w:r>
              <w:rPr>
                <w:rFonts w:hint="eastAsia" w:ascii="仿宋" w:hAnsi="仿宋" w:eastAsia="仿宋"/>
                <w:sz w:val="18"/>
                <w:szCs w:val="18"/>
                <w:lang w:val="zh-CN"/>
              </w:rPr>
              <w:t>(3)Elsevier 外文全文数据库</w:t>
            </w:r>
          </w:p>
          <w:p w14:paraId="75EA5C61">
            <w:pPr>
              <w:rPr>
                <w:rFonts w:hint="eastAsia" w:ascii="仿宋" w:hAnsi="仿宋" w:eastAsia="仿宋"/>
                <w:sz w:val="18"/>
                <w:szCs w:val="18"/>
                <w:lang w:val="zh-CN"/>
              </w:rPr>
            </w:pPr>
            <w:r>
              <w:rPr>
                <w:rFonts w:hint="eastAsia" w:ascii="仿宋" w:hAnsi="仿宋" w:eastAsia="仿宋"/>
                <w:sz w:val="18"/>
                <w:szCs w:val="18"/>
                <w:lang w:val="zh-CN"/>
              </w:rPr>
              <w:t>Elsevier数据库简介，检索入口、检索方法和检索结果的处理；</w:t>
            </w:r>
          </w:p>
          <w:p w14:paraId="4C33D7DC">
            <w:pPr>
              <w:rPr>
                <w:rFonts w:ascii="仿宋" w:hAnsi="仿宋" w:eastAsia="仿宋"/>
                <w:sz w:val="18"/>
                <w:szCs w:val="18"/>
                <w:lang w:val="zh-CN"/>
              </w:rPr>
            </w:pPr>
            <w:r>
              <w:rPr>
                <w:rFonts w:hint="eastAsia" w:ascii="仿宋" w:hAnsi="仿宋" w:eastAsia="仿宋"/>
                <w:sz w:val="18"/>
                <w:szCs w:val="18"/>
                <w:lang w:val="zh-CN"/>
              </w:rPr>
              <w:t>Elsevier数据库的用户注册及个性化服务；</w:t>
            </w:r>
          </w:p>
        </w:tc>
        <w:tc>
          <w:tcPr>
            <w:tcW w:w="397" w:type="dxa"/>
            <w:vMerge w:val="restart"/>
            <w:vAlign w:val="center"/>
          </w:tcPr>
          <w:p w14:paraId="230CE750">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4760D75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E3C0D4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7BE283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0306420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003A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jc w:val="center"/>
        </w:trPr>
        <w:tc>
          <w:tcPr>
            <w:tcW w:w="1247" w:type="dxa"/>
            <w:vMerge w:val="continue"/>
            <w:vAlign w:val="center"/>
          </w:tcPr>
          <w:p w14:paraId="1A736BA2">
            <w:pPr>
              <w:rPr>
                <w:rFonts w:ascii="仿宋" w:hAnsi="仿宋" w:eastAsia="仿宋"/>
                <w:sz w:val="18"/>
                <w:szCs w:val="18"/>
                <w:lang w:val="zh-CN"/>
              </w:rPr>
            </w:pPr>
          </w:p>
        </w:tc>
        <w:tc>
          <w:tcPr>
            <w:tcW w:w="1814" w:type="dxa"/>
            <w:vAlign w:val="center"/>
          </w:tcPr>
          <w:p w14:paraId="766ECB3A">
            <w:pPr>
              <w:jc w:val="left"/>
              <w:rPr>
                <w:rFonts w:ascii="仿宋" w:hAnsi="仿宋" w:eastAsia="仿宋"/>
                <w:sz w:val="18"/>
                <w:szCs w:val="18"/>
                <w:lang w:val="zh-CN"/>
              </w:rPr>
            </w:pPr>
            <w:r>
              <w:rPr>
                <w:rFonts w:hint="eastAsia" w:ascii="仿宋" w:hAnsi="仿宋" w:eastAsia="仿宋"/>
                <w:sz w:val="18"/>
                <w:szCs w:val="18"/>
                <w:lang w:val="zh-CN"/>
              </w:rPr>
              <w:t>第二节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 xml:space="preserve"> SpringerLink 电子期刊全文库</w:t>
            </w:r>
          </w:p>
        </w:tc>
        <w:tc>
          <w:tcPr>
            <w:tcW w:w="3685" w:type="dxa"/>
            <w:vMerge w:val="continue"/>
            <w:vAlign w:val="center"/>
          </w:tcPr>
          <w:p w14:paraId="343B9F77">
            <w:pPr>
              <w:rPr>
                <w:rFonts w:ascii="仿宋" w:hAnsi="仿宋" w:eastAsia="仿宋"/>
                <w:sz w:val="18"/>
                <w:szCs w:val="18"/>
                <w:lang w:val="zh-CN"/>
              </w:rPr>
            </w:pPr>
          </w:p>
        </w:tc>
        <w:tc>
          <w:tcPr>
            <w:tcW w:w="397" w:type="dxa"/>
            <w:vMerge w:val="continue"/>
            <w:vAlign w:val="center"/>
          </w:tcPr>
          <w:p w14:paraId="5DD3CB11">
            <w:pPr>
              <w:rPr>
                <w:rFonts w:ascii="仿宋" w:hAnsi="仿宋" w:eastAsia="仿宋"/>
                <w:sz w:val="18"/>
                <w:szCs w:val="18"/>
                <w:lang w:val="zh-CN"/>
              </w:rPr>
            </w:pPr>
          </w:p>
        </w:tc>
        <w:tc>
          <w:tcPr>
            <w:tcW w:w="1134" w:type="dxa"/>
            <w:vMerge w:val="continue"/>
            <w:vAlign w:val="center"/>
          </w:tcPr>
          <w:p w14:paraId="70425F9B">
            <w:pPr>
              <w:rPr>
                <w:rFonts w:ascii="仿宋" w:hAnsi="仿宋" w:eastAsia="仿宋"/>
                <w:sz w:val="18"/>
                <w:szCs w:val="18"/>
                <w:lang w:val="zh-CN"/>
              </w:rPr>
            </w:pPr>
          </w:p>
        </w:tc>
      </w:tr>
      <w:tr w14:paraId="4D94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50DBA20">
            <w:pPr>
              <w:rPr>
                <w:rFonts w:ascii="仿宋" w:hAnsi="仿宋" w:eastAsia="仿宋"/>
                <w:sz w:val="18"/>
                <w:szCs w:val="18"/>
                <w:lang w:val="zh-CN"/>
              </w:rPr>
            </w:pPr>
          </w:p>
        </w:tc>
        <w:tc>
          <w:tcPr>
            <w:tcW w:w="1814" w:type="dxa"/>
            <w:vAlign w:val="center"/>
          </w:tcPr>
          <w:p w14:paraId="70C4DD36">
            <w:pPr>
              <w:jc w:val="left"/>
              <w:rPr>
                <w:rFonts w:ascii="仿宋" w:hAnsi="仿宋" w:eastAsia="仿宋"/>
                <w:sz w:val="18"/>
                <w:szCs w:val="18"/>
                <w:lang w:val="zh-CN"/>
              </w:rPr>
            </w:pPr>
            <w:r>
              <w:rPr>
                <w:rFonts w:hint="eastAsia" w:ascii="仿宋" w:hAnsi="仿宋" w:eastAsia="仿宋"/>
                <w:sz w:val="18"/>
                <w:szCs w:val="18"/>
                <w:lang w:val="zh-CN"/>
              </w:rPr>
              <w:t>第三节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 xml:space="preserve"> Elsevier(ScienceDirect)电子期刊</w:t>
            </w:r>
          </w:p>
        </w:tc>
        <w:tc>
          <w:tcPr>
            <w:tcW w:w="3685" w:type="dxa"/>
            <w:vMerge w:val="continue"/>
            <w:vAlign w:val="center"/>
          </w:tcPr>
          <w:p w14:paraId="3791E6FC">
            <w:pPr>
              <w:rPr>
                <w:rFonts w:ascii="仿宋" w:hAnsi="仿宋" w:eastAsia="仿宋"/>
                <w:sz w:val="18"/>
                <w:szCs w:val="18"/>
                <w:lang w:val="zh-CN"/>
              </w:rPr>
            </w:pPr>
          </w:p>
        </w:tc>
        <w:tc>
          <w:tcPr>
            <w:tcW w:w="397" w:type="dxa"/>
            <w:vMerge w:val="continue"/>
            <w:vAlign w:val="center"/>
          </w:tcPr>
          <w:p w14:paraId="156EA55B">
            <w:pPr>
              <w:rPr>
                <w:rFonts w:ascii="仿宋" w:hAnsi="仿宋" w:eastAsia="仿宋"/>
                <w:sz w:val="18"/>
                <w:szCs w:val="18"/>
                <w:lang w:val="zh-CN"/>
              </w:rPr>
            </w:pPr>
          </w:p>
        </w:tc>
        <w:tc>
          <w:tcPr>
            <w:tcW w:w="1134" w:type="dxa"/>
            <w:vMerge w:val="continue"/>
            <w:vAlign w:val="center"/>
          </w:tcPr>
          <w:p w14:paraId="7DD47D02">
            <w:pPr>
              <w:rPr>
                <w:rFonts w:ascii="仿宋" w:hAnsi="仿宋" w:eastAsia="仿宋"/>
                <w:sz w:val="18"/>
                <w:szCs w:val="18"/>
                <w:lang w:val="zh-CN"/>
              </w:rPr>
            </w:pPr>
          </w:p>
        </w:tc>
      </w:tr>
      <w:tr w14:paraId="2122043F">
        <w:tblPrEx>
          <w:tblCellMar>
            <w:top w:w="0" w:type="dxa"/>
            <w:left w:w="108" w:type="dxa"/>
            <w:bottom w:w="0" w:type="dxa"/>
            <w:right w:w="108" w:type="dxa"/>
          </w:tblCellMar>
        </w:tblPrEx>
        <w:trPr>
          <w:trHeight w:val="1180" w:hRule="atLeast"/>
          <w:jc w:val="center"/>
        </w:trPr>
        <w:tc>
          <w:tcPr>
            <w:tcW w:w="1247" w:type="dxa"/>
            <w:vMerge w:val="continue"/>
            <w:vAlign w:val="center"/>
          </w:tcPr>
          <w:p w14:paraId="5A2D09FA">
            <w:pPr>
              <w:rPr>
                <w:rFonts w:ascii="仿宋" w:hAnsi="仿宋" w:eastAsia="仿宋"/>
                <w:sz w:val="18"/>
                <w:szCs w:val="18"/>
                <w:lang w:val="zh-CN"/>
              </w:rPr>
            </w:pPr>
          </w:p>
        </w:tc>
        <w:tc>
          <w:tcPr>
            <w:tcW w:w="1814" w:type="dxa"/>
            <w:vAlign w:val="center"/>
          </w:tcPr>
          <w:p w14:paraId="23CFFC94">
            <w:pPr>
              <w:rPr>
                <w:rFonts w:ascii="仿宋" w:hAnsi="仿宋" w:eastAsia="仿宋"/>
                <w:sz w:val="18"/>
                <w:szCs w:val="18"/>
                <w:lang w:val="zh-CN"/>
              </w:rPr>
            </w:pPr>
            <w:r>
              <w:rPr>
                <w:rFonts w:hint="eastAsia" w:ascii="仿宋" w:hAnsi="仿宋" w:eastAsia="仿宋"/>
                <w:sz w:val="18"/>
                <w:szCs w:val="18"/>
                <w:lang w:val="zh-CN"/>
              </w:rPr>
              <w:t>第四节 ACS期刊全文库</w:t>
            </w:r>
          </w:p>
        </w:tc>
        <w:tc>
          <w:tcPr>
            <w:tcW w:w="3685" w:type="dxa"/>
            <w:vMerge w:val="restart"/>
            <w:vAlign w:val="center"/>
          </w:tcPr>
          <w:p w14:paraId="6721654C">
            <w:pPr>
              <w:rPr>
                <w:rFonts w:hint="eastAsia" w:ascii="仿宋" w:hAnsi="仿宋" w:eastAsia="仿宋"/>
                <w:sz w:val="18"/>
                <w:szCs w:val="18"/>
                <w:lang w:val="zh-CN"/>
              </w:rPr>
            </w:pPr>
            <w:r>
              <w:rPr>
                <w:rFonts w:hint="eastAsia" w:ascii="仿宋" w:hAnsi="仿宋" w:eastAsia="仿宋"/>
                <w:sz w:val="18"/>
                <w:szCs w:val="18"/>
                <w:lang w:val="zh-CN"/>
              </w:rPr>
              <w:t>(1) ACS外文全文数据库</w:t>
            </w:r>
          </w:p>
          <w:p w14:paraId="2DB27959">
            <w:pPr>
              <w:rPr>
                <w:rFonts w:hint="eastAsia" w:ascii="仿宋" w:hAnsi="仿宋" w:eastAsia="仿宋"/>
                <w:sz w:val="18"/>
                <w:szCs w:val="18"/>
                <w:lang w:val="zh-CN"/>
              </w:rPr>
            </w:pPr>
            <w:r>
              <w:rPr>
                <w:rFonts w:hint="eastAsia" w:ascii="仿宋" w:hAnsi="仿宋" w:eastAsia="仿宋"/>
                <w:sz w:val="18"/>
                <w:szCs w:val="18"/>
                <w:lang w:val="zh-CN"/>
              </w:rPr>
              <w:t>ACS数据库简介，检索入口、检索方法和检索结果的处理；</w:t>
            </w:r>
          </w:p>
          <w:p w14:paraId="32D6C6D6">
            <w:pPr>
              <w:rPr>
                <w:rFonts w:hint="eastAsia" w:ascii="仿宋" w:hAnsi="仿宋" w:eastAsia="仿宋"/>
                <w:sz w:val="18"/>
                <w:szCs w:val="18"/>
                <w:lang w:val="zh-CN"/>
              </w:rPr>
            </w:pPr>
            <w:r>
              <w:rPr>
                <w:rFonts w:hint="eastAsia" w:ascii="仿宋" w:hAnsi="仿宋" w:eastAsia="仿宋"/>
                <w:sz w:val="18"/>
                <w:szCs w:val="18"/>
                <w:lang w:val="zh-CN"/>
              </w:rPr>
              <w:t>ACS数据库中较重要的期刊；</w:t>
            </w:r>
          </w:p>
          <w:p w14:paraId="3D8A98B2">
            <w:pPr>
              <w:rPr>
                <w:rFonts w:hint="eastAsia" w:ascii="仿宋" w:hAnsi="仿宋" w:eastAsia="仿宋"/>
                <w:sz w:val="18"/>
                <w:szCs w:val="18"/>
                <w:lang w:val="zh-CN"/>
              </w:rPr>
            </w:pPr>
            <w:r>
              <w:rPr>
                <w:rFonts w:hint="eastAsia" w:ascii="仿宋" w:hAnsi="仿宋" w:eastAsia="仿宋"/>
                <w:sz w:val="18"/>
                <w:szCs w:val="18"/>
                <w:lang w:val="zh-CN"/>
              </w:rPr>
              <w:t>(2)Wiley 外文全文数据库</w:t>
            </w:r>
          </w:p>
          <w:p w14:paraId="29BC9A27">
            <w:pPr>
              <w:rPr>
                <w:rFonts w:hint="eastAsia" w:ascii="仿宋" w:hAnsi="仿宋" w:eastAsia="仿宋"/>
                <w:sz w:val="18"/>
                <w:szCs w:val="18"/>
                <w:lang w:val="zh-CN"/>
              </w:rPr>
            </w:pPr>
            <w:r>
              <w:rPr>
                <w:rFonts w:hint="eastAsia" w:ascii="仿宋" w:hAnsi="仿宋" w:eastAsia="仿宋"/>
                <w:sz w:val="18"/>
                <w:szCs w:val="18"/>
                <w:lang w:val="zh-CN"/>
              </w:rPr>
              <w:t>Wiley数据库简介，检索入口、检索方法和检索结果的处理；</w:t>
            </w:r>
          </w:p>
          <w:p w14:paraId="71DAE583">
            <w:pPr>
              <w:rPr>
                <w:rFonts w:hint="eastAsia" w:ascii="仿宋" w:hAnsi="仿宋" w:eastAsia="仿宋"/>
                <w:sz w:val="18"/>
                <w:szCs w:val="18"/>
                <w:lang w:val="zh-CN"/>
              </w:rPr>
            </w:pPr>
            <w:r>
              <w:rPr>
                <w:rFonts w:hint="eastAsia" w:ascii="仿宋" w:hAnsi="仿宋" w:eastAsia="仿宋"/>
                <w:sz w:val="18"/>
                <w:szCs w:val="18"/>
                <w:lang w:val="zh-CN"/>
              </w:rPr>
              <w:t>Wiley数据库中较重要的期刊和工具书；</w:t>
            </w:r>
          </w:p>
          <w:p w14:paraId="5BA1848B">
            <w:pPr>
              <w:rPr>
                <w:rFonts w:hint="eastAsia" w:ascii="仿宋" w:hAnsi="仿宋" w:eastAsia="仿宋"/>
                <w:sz w:val="18"/>
                <w:szCs w:val="18"/>
                <w:lang w:val="zh-CN"/>
              </w:rPr>
            </w:pPr>
            <w:r>
              <w:rPr>
                <w:rFonts w:hint="eastAsia" w:ascii="仿宋" w:hAnsi="仿宋" w:eastAsia="仿宋"/>
                <w:sz w:val="18"/>
                <w:szCs w:val="18"/>
                <w:lang w:val="zh-CN"/>
              </w:rPr>
              <w:t>(</w:t>
            </w:r>
            <w:r>
              <w:rPr>
                <w:rFonts w:hint="eastAsia" w:ascii="仿宋" w:hAnsi="仿宋" w:eastAsia="仿宋"/>
                <w:sz w:val="18"/>
                <w:szCs w:val="18"/>
                <w:lang w:val="en-US" w:eastAsia="zh-CN"/>
              </w:rPr>
              <w:t>3</w:t>
            </w:r>
            <w:r>
              <w:rPr>
                <w:rFonts w:hint="eastAsia" w:ascii="仿宋" w:hAnsi="仿宋" w:eastAsia="仿宋"/>
                <w:sz w:val="18"/>
                <w:szCs w:val="18"/>
                <w:lang w:val="zh-CN"/>
              </w:rPr>
              <w:t>)PQDT博硕士论文数据库</w:t>
            </w:r>
          </w:p>
          <w:p w14:paraId="63BB2415">
            <w:pPr>
              <w:rPr>
                <w:rFonts w:hint="eastAsia" w:ascii="仿宋" w:hAnsi="仿宋" w:eastAsia="仿宋"/>
                <w:sz w:val="18"/>
                <w:szCs w:val="18"/>
                <w:lang w:val="zh-CN"/>
              </w:rPr>
            </w:pPr>
            <w:r>
              <w:rPr>
                <w:rFonts w:hint="eastAsia" w:ascii="仿宋" w:hAnsi="仿宋" w:eastAsia="仿宋"/>
                <w:sz w:val="18"/>
                <w:szCs w:val="18"/>
                <w:lang w:val="zh-CN"/>
              </w:rPr>
              <w:t>PQDT数据库简介，检索入口和检索方法。</w:t>
            </w:r>
          </w:p>
        </w:tc>
        <w:tc>
          <w:tcPr>
            <w:tcW w:w="397" w:type="dxa"/>
            <w:vMerge w:val="restart"/>
            <w:vAlign w:val="center"/>
          </w:tcPr>
          <w:p w14:paraId="15816510">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468BB27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EA2F8C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201FDAA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C4C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1247" w:type="dxa"/>
            <w:vMerge w:val="continue"/>
            <w:vAlign w:val="center"/>
          </w:tcPr>
          <w:p w14:paraId="0C4A86A3">
            <w:pPr>
              <w:rPr>
                <w:rFonts w:ascii="仿宋" w:hAnsi="仿宋" w:eastAsia="仿宋"/>
                <w:sz w:val="18"/>
                <w:szCs w:val="18"/>
                <w:lang w:val="zh-CN"/>
              </w:rPr>
            </w:pPr>
          </w:p>
        </w:tc>
        <w:tc>
          <w:tcPr>
            <w:tcW w:w="1814" w:type="dxa"/>
            <w:vAlign w:val="center"/>
          </w:tcPr>
          <w:p w14:paraId="43B96A15">
            <w:pPr>
              <w:rPr>
                <w:rFonts w:ascii="仿宋" w:hAnsi="仿宋" w:eastAsia="仿宋"/>
                <w:sz w:val="18"/>
                <w:szCs w:val="18"/>
                <w:lang w:val="zh-CN"/>
              </w:rPr>
            </w:pPr>
            <w:r>
              <w:rPr>
                <w:rFonts w:hint="eastAsia" w:ascii="仿宋" w:hAnsi="仿宋" w:eastAsia="仿宋"/>
                <w:sz w:val="18"/>
                <w:szCs w:val="18"/>
                <w:lang w:val="zh-CN"/>
              </w:rPr>
              <w:t>第五节 Wiley数据库</w:t>
            </w:r>
          </w:p>
        </w:tc>
        <w:tc>
          <w:tcPr>
            <w:tcW w:w="3685" w:type="dxa"/>
            <w:vMerge w:val="continue"/>
            <w:vAlign w:val="center"/>
          </w:tcPr>
          <w:p w14:paraId="29EB32F7">
            <w:pPr>
              <w:rPr>
                <w:rFonts w:ascii="仿宋" w:hAnsi="仿宋" w:eastAsia="仿宋"/>
                <w:sz w:val="18"/>
                <w:szCs w:val="18"/>
                <w:lang w:val="zh-CN"/>
              </w:rPr>
            </w:pPr>
          </w:p>
        </w:tc>
        <w:tc>
          <w:tcPr>
            <w:tcW w:w="397" w:type="dxa"/>
            <w:vMerge w:val="continue"/>
            <w:vAlign w:val="center"/>
          </w:tcPr>
          <w:p w14:paraId="48CEE507">
            <w:pPr>
              <w:rPr>
                <w:rFonts w:ascii="仿宋" w:hAnsi="仿宋" w:eastAsia="仿宋"/>
                <w:sz w:val="18"/>
                <w:szCs w:val="18"/>
                <w:lang w:val="zh-CN"/>
              </w:rPr>
            </w:pPr>
          </w:p>
        </w:tc>
        <w:tc>
          <w:tcPr>
            <w:tcW w:w="1134" w:type="dxa"/>
            <w:vMerge w:val="continue"/>
            <w:vAlign w:val="center"/>
          </w:tcPr>
          <w:p w14:paraId="41880E02">
            <w:pPr>
              <w:rPr>
                <w:rFonts w:ascii="仿宋" w:hAnsi="仿宋" w:eastAsia="仿宋"/>
                <w:sz w:val="18"/>
                <w:szCs w:val="18"/>
                <w:lang w:val="zh-CN"/>
              </w:rPr>
            </w:pPr>
          </w:p>
        </w:tc>
      </w:tr>
      <w:tr w14:paraId="10C8D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D1234BB">
            <w:pPr>
              <w:rPr>
                <w:rFonts w:ascii="仿宋" w:hAnsi="仿宋" w:eastAsia="仿宋"/>
                <w:sz w:val="18"/>
                <w:szCs w:val="18"/>
                <w:lang w:val="zh-CN"/>
              </w:rPr>
            </w:pPr>
          </w:p>
        </w:tc>
        <w:tc>
          <w:tcPr>
            <w:tcW w:w="1814" w:type="dxa"/>
            <w:vAlign w:val="center"/>
          </w:tcPr>
          <w:p w14:paraId="57DAC5E6">
            <w:pPr>
              <w:rPr>
                <w:rFonts w:ascii="仿宋" w:hAnsi="仿宋" w:eastAsia="仿宋"/>
                <w:sz w:val="18"/>
                <w:szCs w:val="18"/>
                <w:lang w:val="zh-CN"/>
              </w:rPr>
            </w:pPr>
            <w:r>
              <w:rPr>
                <w:rFonts w:hint="eastAsia" w:ascii="仿宋" w:hAnsi="仿宋" w:eastAsia="仿宋"/>
                <w:sz w:val="18"/>
                <w:szCs w:val="18"/>
                <w:lang w:val="zh-CN"/>
              </w:rPr>
              <w:t>第六节 PQDT博硕士论文数据库</w:t>
            </w:r>
          </w:p>
        </w:tc>
        <w:tc>
          <w:tcPr>
            <w:tcW w:w="3685" w:type="dxa"/>
            <w:vMerge w:val="continue"/>
            <w:vAlign w:val="center"/>
          </w:tcPr>
          <w:p w14:paraId="65C8447D">
            <w:pPr>
              <w:rPr>
                <w:rFonts w:ascii="仿宋" w:hAnsi="仿宋" w:eastAsia="仿宋"/>
                <w:sz w:val="18"/>
                <w:szCs w:val="18"/>
                <w:lang w:val="zh-CN"/>
              </w:rPr>
            </w:pPr>
          </w:p>
        </w:tc>
        <w:tc>
          <w:tcPr>
            <w:tcW w:w="397" w:type="dxa"/>
            <w:vMerge w:val="continue"/>
            <w:vAlign w:val="center"/>
          </w:tcPr>
          <w:p w14:paraId="79A493A9">
            <w:pPr>
              <w:rPr>
                <w:rFonts w:ascii="仿宋" w:hAnsi="仿宋" w:eastAsia="仿宋"/>
                <w:sz w:val="18"/>
                <w:szCs w:val="18"/>
                <w:lang w:val="zh-CN"/>
              </w:rPr>
            </w:pPr>
          </w:p>
        </w:tc>
        <w:tc>
          <w:tcPr>
            <w:tcW w:w="1134" w:type="dxa"/>
            <w:vMerge w:val="continue"/>
            <w:vAlign w:val="center"/>
          </w:tcPr>
          <w:p w14:paraId="33F3708A">
            <w:pPr>
              <w:rPr>
                <w:rFonts w:ascii="仿宋" w:hAnsi="仿宋" w:eastAsia="仿宋"/>
                <w:sz w:val="18"/>
                <w:szCs w:val="18"/>
                <w:lang w:val="zh-CN"/>
              </w:rPr>
            </w:pPr>
          </w:p>
        </w:tc>
      </w:tr>
      <w:tr w14:paraId="5E4C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1247" w:type="dxa"/>
            <w:vMerge w:val="restart"/>
            <w:vAlign w:val="center"/>
          </w:tcPr>
          <w:p w14:paraId="261B875E">
            <w:pPr>
              <w:rPr>
                <w:rFonts w:ascii="仿宋" w:hAnsi="仿宋" w:eastAsia="仿宋"/>
                <w:sz w:val="18"/>
                <w:szCs w:val="18"/>
                <w:lang w:val="zh-CN"/>
              </w:rPr>
            </w:pPr>
            <w:r>
              <w:rPr>
                <w:rFonts w:hint="eastAsia" w:ascii="仿宋" w:hAnsi="仿宋" w:eastAsia="仿宋"/>
                <w:sz w:val="18"/>
                <w:szCs w:val="18"/>
                <w:lang w:val="zh-CN"/>
              </w:rPr>
              <w:t>第五章</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著名文献检索</w:t>
            </w:r>
            <w:r>
              <w:rPr>
                <w:rFonts w:hint="eastAsia" w:ascii="仿宋" w:hAnsi="仿宋" w:eastAsia="仿宋"/>
                <w:sz w:val="18"/>
                <w:szCs w:val="18"/>
                <w:lang w:val="zh-CN"/>
              </w:rPr>
              <w:tab/>
            </w:r>
          </w:p>
        </w:tc>
        <w:tc>
          <w:tcPr>
            <w:tcW w:w="1814" w:type="dxa"/>
            <w:vAlign w:val="center"/>
          </w:tcPr>
          <w:p w14:paraId="7C9BFD47">
            <w:pPr>
              <w:rPr>
                <w:rFonts w:ascii="仿宋" w:hAnsi="仿宋" w:eastAsia="仿宋"/>
                <w:sz w:val="18"/>
                <w:szCs w:val="18"/>
                <w:lang w:val="zh-CN"/>
              </w:rPr>
            </w:pPr>
            <w:r>
              <w:rPr>
                <w:rFonts w:hint="eastAsia" w:ascii="仿宋" w:hAnsi="仿宋" w:eastAsia="仿宋"/>
                <w:sz w:val="18"/>
                <w:szCs w:val="18"/>
                <w:lang w:val="zh-CN"/>
              </w:rPr>
              <w:t>第一节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美国工程索引数据库</w:t>
            </w:r>
          </w:p>
        </w:tc>
        <w:tc>
          <w:tcPr>
            <w:tcW w:w="3685" w:type="dxa"/>
            <w:vMerge w:val="restart"/>
            <w:vAlign w:val="center"/>
          </w:tcPr>
          <w:p w14:paraId="000F228D">
            <w:pPr>
              <w:rPr>
                <w:rFonts w:hint="eastAsia" w:ascii="仿宋" w:hAnsi="仿宋" w:eastAsia="仿宋"/>
                <w:sz w:val="18"/>
                <w:szCs w:val="18"/>
                <w:lang w:val="zh-CN"/>
              </w:rPr>
            </w:pPr>
            <w:r>
              <w:rPr>
                <w:rFonts w:hint="eastAsia" w:ascii="仿宋" w:hAnsi="仿宋" w:eastAsia="仿宋"/>
                <w:sz w:val="18"/>
                <w:szCs w:val="18"/>
                <w:lang w:val="zh-CN"/>
              </w:rPr>
              <w:t>(1) 美国工程索引(EI)数据库</w:t>
            </w:r>
          </w:p>
          <w:p w14:paraId="3495B4F0">
            <w:pPr>
              <w:rPr>
                <w:rFonts w:hint="eastAsia" w:ascii="仿宋" w:hAnsi="仿宋" w:eastAsia="仿宋"/>
                <w:sz w:val="18"/>
                <w:szCs w:val="18"/>
                <w:lang w:val="zh-CN"/>
              </w:rPr>
            </w:pPr>
            <w:r>
              <w:rPr>
                <w:rFonts w:hint="eastAsia" w:ascii="仿宋" w:hAnsi="仿宋" w:eastAsia="仿宋"/>
                <w:sz w:val="18"/>
                <w:szCs w:val="18"/>
                <w:lang w:val="zh-CN"/>
              </w:rPr>
              <w:t>EI数据库的作用和特点；</w:t>
            </w:r>
          </w:p>
          <w:p w14:paraId="028A921E">
            <w:pPr>
              <w:rPr>
                <w:rFonts w:hint="eastAsia" w:ascii="仿宋" w:hAnsi="仿宋" w:eastAsia="仿宋"/>
                <w:sz w:val="18"/>
                <w:szCs w:val="18"/>
                <w:lang w:val="zh-CN"/>
              </w:rPr>
            </w:pPr>
            <w:r>
              <w:rPr>
                <w:rFonts w:hint="eastAsia" w:ascii="仿宋" w:hAnsi="仿宋" w:eastAsia="仿宋"/>
                <w:sz w:val="18"/>
                <w:szCs w:val="18"/>
                <w:lang w:val="zh-CN"/>
              </w:rPr>
              <w:t>EI数据库的检索方法；</w:t>
            </w:r>
          </w:p>
          <w:p w14:paraId="40B08250">
            <w:pPr>
              <w:rPr>
                <w:rFonts w:hint="eastAsia" w:ascii="仿宋" w:hAnsi="仿宋" w:eastAsia="仿宋"/>
                <w:sz w:val="18"/>
                <w:szCs w:val="18"/>
                <w:lang w:val="zh-CN"/>
              </w:rPr>
            </w:pPr>
            <w:r>
              <w:rPr>
                <w:rFonts w:hint="eastAsia" w:ascii="仿宋" w:hAnsi="仿宋" w:eastAsia="仿宋"/>
                <w:sz w:val="18"/>
                <w:szCs w:val="18"/>
                <w:lang w:val="zh-CN"/>
              </w:rPr>
              <w:t xml:space="preserve">(2) 美国科学引文索引(SCI)网络数据库   </w:t>
            </w:r>
          </w:p>
          <w:p w14:paraId="6ABD0EB7">
            <w:pPr>
              <w:rPr>
                <w:rFonts w:hint="eastAsia" w:ascii="仿宋" w:hAnsi="仿宋" w:eastAsia="仿宋"/>
                <w:sz w:val="18"/>
                <w:szCs w:val="18"/>
                <w:lang w:val="zh-CN"/>
              </w:rPr>
            </w:pPr>
            <w:r>
              <w:rPr>
                <w:rFonts w:hint="eastAsia" w:ascii="仿宋" w:hAnsi="仿宋" w:eastAsia="仿宋"/>
                <w:sz w:val="18"/>
                <w:szCs w:val="18"/>
                <w:lang w:val="zh-CN"/>
              </w:rPr>
              <w:t>SCI数据库的作用和特点；</w:t>
            </w:r>
          </w:p>
          <w:p w14:paraId="4947508A">
            <w:pPr>
              <w:rPr>
                <w:rFonts w:hint="eastAsia" w:ascii="仿宋" w:hAnsi="仿宋" w:eastAsia="仿宋"/>
                <w:sz w:val="18"/>
                <w:szCs w:val="18"/>
                <w:lang w:val="zh-CN"/>
              </w:rPr>
            </w:pPr>
            <w:r>
              <w:rPr>
                <w:rFonts w:hint="eastAsia" w:ascii="仿宋" w:hAnsi="仿宋" w:eastAsia="仿宋"/>
                <w:sz w:val="18"/>
                <w:szCs w:val="18"/>
                <w:lang w:val="zh-CN"/>
              </w:rPr>
              <w:t>SCI数据库的检索方法；</w:t>
            </w:r>
          </w:p>
          <w:p w14:paraId="7BE6B3FD">
            <w:pPr>
              <w:rPr>
                <w:rFonts w:hint="eastAsia" w:ascii="仿宋" w:hAnsi="仿宋" w:eastAsia="仿宋"/>
                <w:sz w:val="18"/>
                <w:szCs w:val="18"/>
                <w:lang w:val="zh-CN"/>
              </w:rPr>
            </w:pPr>
            <w:r>
              <w:rPr>
                <w:rFonts w:hint="eastAsia" w:ascii="仿宋" w:hAnsi="仿宋" w:eastAsia="仿宋"/>
                <w:sz w:val="18"/>
                <w:szCs w:val="18"/>
                <w:lang w:val="zh-CN"/>
              </w:rPr>
              <w:t>(</w:t>
            </w:r>
            <w:r>
              <w:rPr>
                <w:rFonts w:hint="eastAsia" w:ascii="仿宋" w:hAnsi="仿宋" w:eastAsia="仿宋"/>
                <w:sz w:val="18"/>
                <w:szCs w:val="18"/>
                <w:lang w:val="en-US" w:eastAsia="zh-CN"/>
              </w:rPr>
              <w:t>3</w:t>
            </w:r>
            <w:r>
              <w:rPr>
                <w:rFonts w:hint="eastAsia" w:ascii="仿宋" w:hAnsi="仿宋" w:eastAsia="仿宋"/>
                <w:sz w:val="18"/>
                <w:szCs w:val="18"/>
                <w:lang w:val="zh-CN"/>
              </w:rPr>
              <w:t>) 美国化学文摘(CA)数据库</w:t>
            </w:r>
          </w:p>
          <w:p w14:paraId="6CD8D960">
            <w:pPr>
              <w:rPr>
                <w:rFonts w:hint="eastAsia" w:ascii="仿宋" w:hAnsi="仿宋" w:eastAsia="仿宋"/>
                <w:sz w:val="18"/>
                <w:szCs w:val="18"/>
                <w:lang w:val="zh-CN"/>
              </w:rPr>
            </w:pPr>
            <w:r>
              <w:rPr>
                <w:rFonts w:hint="eastAsia" w:ascii="仿宋" w:hAnsi="仿宋" w:eastAsia="仿宋"/>
                <w:sz w:val="18"/>
                <w:szCs w:val="18"/>
                <w:lang w:val="zh-CN"/>
              </w:rPr>
              <w:t>CA数据库的作用和特点；</w:t>
            </w:r>
          </w:p>
          <w:p w14:paraId="16A5F83D">
            <w:pPr>
              <w:rPr>
                <w:rFonts w:hint="eastAsia" w:ascii="仿宋" w:hAnsi="仿宋" w:eastAsia="仿宋"/>
                <w:sz w:val="18"/>
                <w:szCs w:val="18"/>
                <w:lang w:val="zh-CN"/>
              </w:rPr>
            </w:pPr>
            <w:r>
              <w:rPr>
                <w:rFonts w:hint="eastAsia" w:ascii="仿宋" w:hAnsi="仿宋" w:eastAsia="仿宋"/>
                <w:sz w:val="18"/>
                <w:szCs w:val="18"/>
                <w:lang w:val="zh-CN"/>
              </w:rPr>
              <w:t>CA数据库的检索方法；</w:t>
            </w:r>
          </w:p>
          <w:p w14:paraId="4E36F6F3">
            <w:pPr>
              <w:rPr>
                <w:rFonts w:hint="eastAsia" w:ascii="仿宋" w:hAnsi="仿宋" w:eastAsia="仿宋"/>
                <w:sz w:val="18"/>
                <w:szCs w:val="18"/>
                <w:lang w:val="zh-CN"/>
              </w:rPr>
            </w:pPr>
            <w:r>
              <w:rPr>
                <w:rFonts w:hint="eastAsia" w:ascii="仿宋" w:hAnsi="仿宋" w:eastAsia="仿宋"/>
                <w:sz w:val="18"/>
                <w:szCs w:val="18"/>
                <w:lang w:val="zh-CN"/>
              </w:rPr>
              <w:t>(</w:t>
            </w:r>
            <w:r>
              <w:rPr>
                <w:rFonts w:hint="eastAsia" w:ascii="仿宋" w:hAnsi="仿宋" w:eastAsia="仿宋"/>
                <w:sz w:val="18"/>
                <w:szCs w:val="18"/>
                <w:lang w:val="en-US" w:eastAsia="zh-CN"/>
              </w:rPr>
              <w:t>4</w:t>
            </w:r>
            <w:r>
              <w:rPr>
                <w:rFonts w:hint="eastAsia" w:ascii="仿宋" w:hAnsi="仿宋" w:eastAsia="仿宋"/>
                <w:sz w:val="18"/>
                <w:szCs w:val="18"/>
                <w:lang w:val="zh-CN"/>
              </w:rPr>
              <w:t xml:space="preserve">) 文摘的写作格式   </w:t>
            </w:r>
          </w:p>
          <w:p w14:paraId="1CDD2131">
            <w:pPr>
              <w:rPr>
                <w:rFonts w:hint="eastAsia" w:ascii="仿宋" w:hAnsi="仿宋" w:eastAsia="仿宋"/>
                <w:sz w:val="18"/>
                <w:szCs w:val="18"/>
                <w:lang w:val="zh-CN"/>
              </w:rPr>
            </w:pPr>
            <w:r>
              <w:rPr>
                <w:rFonts w:hint="eastAsia" w:ascii="仿宋" w:hAnsi="仿宋" w:eastAsia="仿宋"/>
                <w:sz w:val="18"/>
                <w:szCs w:val="18"/>
                <w:lang w:val="zh-CN"/>
              </w:rPr>
              <w:t>研究性论文和综述性论文文摘的写作格式；</w:t>
            </w:r>
          </w:p>
          <w:p w14:paraId="723675DA">
            <w:pPr>
              <w:rPr>
                <w:rFonts w:hint="eastAsia" w:ascii="仿宋" w:hAnsi="仿宋" w:eastAsia="仿宋"/>
                <w:sz w:val="18"/>
                <w:szCs w:val="18"/>
                <w:lang w:val="zh-CN"/>
              </w:rPr>
            </w:pPr>
            <w:r>
              <w:rPr>
                <w:rFonts w:hint="eastAsia" w:ascii="仿宋" w:hAnsi="仿宋" w:eastAsia="仿宋"/>
                <w:sz w:val="18"/>
                <w:szCs w:val="18"/>
                <w:lang w:val="zh-CN"/>
              </w:rPr>
              <w:t>摘要中的主要要素。</w:t>
            </w:r>
          </w:p>
        </w:tc>
        <w:tc>
          <w:tcPr>
            <w:tcW w:w="397" w:type="dxa"/>
            <w:vMerge w:val="restart"/>
            <w:vAlign w:val="center"/>
          </w:tcPr>
          <w:p w14:paraId="77498D14">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1C9460A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202F9E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4C4A396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4CC9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247" w:type="dxa"/>
            <w:vMerge w:val="continue"/>
            <w:vAlign w:val="center"/>
          </w:tcPr>
          <w:p w14:paraId="0E9150D1">
            <w:pPr>
              <w:rPr>
                <w:rFonts w:ascii="仿宋" w:hAnsi="仿宋" w:eastAsia="仿宋"/>
                <w:sz w:val="18"/>
                <w:szCs w:val="18"/>
                <w:lang w:val="zh-CN"/>
              </w:rPr>
            </w:pPr>
          </w:p>
        </w:tc>
        <w:tc>
          <w:tcPr>
            <w:tcW w:w="1814" w:type="dxa"/>
            <w:vAlign w:val="center"/>
          </w:tcPr>
          <w:p w14:paraId="26486CFC">
            <w:pPr>
              <w:rPr>
                <w:rFonts w:ascii="仿宋" w:hAnsi="仿宋" w:eastAsia="仿宋"/>
                <w:sz w:val="18"/>
                <w:szCs w:val="18"/>
                <w:lang w:val="zh-CN"/>
              </w:rPr>
            </w:pPr>
            <w:r>
              <w:rPr>
                <w:rFonts w:hint="eastAsia" w:ascii="仿宋" w:hAnsi="仿宋" w:eastAsia="仿宋"/>
                <w:sz w:val="18"/>
                <w:szCs w:val="18"/>
                <w:lang w:val="zh-CN"/>
              </w:rPr>
              <w:t>第二节</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美国科学引文索引网络数据库</w:t>
            </w:r>
          </w:p>
        </w:tc>
        <w:tc>
          <w:tcPr>
            <w:tcW w:w="3685" w:type="dxa"/>
            <w:vMerge w:val="continue"/>
            <w:vAlign w:val="center"/>
          </w:tcPr>
          <w:p w14:paraId="683DD4E4">
            <w:pPr>
              <w:rPr>
                <w:rFonts w:ascii="仿宋" w:hAnsi="仿宋" w:eastAsia="仿宋"/>
                <w:sz w:val="18"/>
                <w:szCs w:val="18"/>
                <w:lang w:val="zh-CN"/>
              </w:rPr>
            </w:pPr>
          </w:p>
        </w:tc>
        <w:tc>
          <w:tcPr>
            <w:tcW w:w="397" w:type="dxa"/>
            <w:vMerge w:val="continue"/>
            <w:vAlign w:val="center"/>
          </w:tcPr>
          <w:p w14:paraId="2DDF24DE">
            <w:pPr>
              <w:rPr>
                <w:rFonts w:ascii="仿宋" w:hAnsi="仿宋" w:eastAsia="仿宋"/>
                <w:sz w:val="18"/>
                <w:szCs w:val="18"/>
                <w:lang w:val="zh-CN"/>
              </w:rPr>
            </w:pPr>
          </w:p>
        </w:tc>
        <w:tc>
          <w:tcPr>
            <w:tcW w:w="1134" w:type="dxa"/>
            <w:vMerge w:val="continue"/>
            <w:vAlign w:val="center"/>
          </w:tcPr>
          <w:p w14:paraId="5292F641">
            <w:pPr>
              <w:rPr>
                <w:rFonts w:ascii="仿宋" w:hAnsi="仿宋" w:eastAsia="仿宋"/>
                <w:sz w:val="18"/>
                <w:szCs w:val="18"/>
                <w:lang w:val="zh-CN"/>
              </w:rPr>
            </w:pPr>
          </w:p>
        </w:tc>
      </w:tr>
      <w:tr w14:paraId="1F56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247" w:type="dxa"/>
            <w:vMerge w:val="continue"/>
            <w:vAlign w:val="center"/>
          </w:tcPr>
          <w:p w14:paraId="2E05D6C9">
            <w:pPr>
              <w:rPr>
                <w:rFonts w:ascii="仿宋" w:hAnsi="仿宋" w:eastAsia="仿宋"/>
                <w:sz w:val="18"/>
                <w:szCs w:val="18"/>
                <w:lang w:val="zh-CN"/>
              </w:rPr>
            </w:pPr>
          </w:p>
        </w:tc>
        <w:tc>
          <w:tcPr>
            <w:tcW w:w="1814" w:type="dxa"/>
            <w:vAlign w:val="center"/>
          </w:tcPr>
          <w:p w14:paraId="4069A205">
            <w:pPr>
              <w:rPr>
                <w:rFonts w:ascii="仿宋" w:hAnsi="仿宋" w:eastAsia="仿宋"/>
                <w:sz w:val="18"/>
                <w:szCs w:val="18"/>
                <w:lang w:val="zh-CN"/>
              </w:rPr>
            </w:pPr>
            <w:r>
              <w:rPr>
                <w:rFonts w:hint="eastAsia" w:ascii="仿宋" w:hAnsi="仿宋" w:eastAsia="仿宋"/>
                <w:sz w:val="18"/>
                <w:szCs w:val="18"/>
                <w:lang w:val="zh-CN"/>
              </w:rPr>
              <w:t>第三节 美国化学文摘数据库</w:t>
            </w:r>
          </w:p>
        </w:tc>
        <w:tc>
          <w:tcPr>
            <w:tcW w:w="3685" w:type="dxa"/>
            <w:vMerge w:val="continue"/>
            <w:vAlign w:val="center"/>
          </w:tcPr>
          <w:p w14:paraId="00C63424">
            <w:pPr>
              <w:rPr>
                <w:rFonts w:ascii="仿宋" w:hAnsi="仿宋" w:eastAsia="仿宋"/>
                <w:sz w:val="18"/>
                <w:szCs w:val="18"/>
                <w:lang w:val="zh-CN"/>
              </w:rPr>
            </w:pPr>
          </w:p>
        </w:tc>
        <w:tc>
          <w:tcPr>
            <w:tcW w:w="397" w:type="dxa"/>
            <w:vMerge w:val="continue"/>
            <w:vAlign w:val="center"/>
          </w:tcPr>
          <w:p w14:paraId="0DE6B956">
            <w:pPr>
              <w:rPr>
                <w:rFonts w:ascii="仿宋" w:hAnsi="仿宋" w:eastAsia="仿宋"/>
                <w:sz w:val="18"/>
                <w:szCs w:val="18"/>
                <w:lang w:val="zh-CN"/>
              </w:rPr>
            </w:pPr>
          </w:p>
        </w:tc>
        <w:tc>
          <w:tcPr>
            <w:tcW w:w="1134" w:type="dxa"/>
            <w:vMerge w:val="continue"/>
            <w:vAlign w:val="center"/>
          </w:tcPr>
          <w:p w14:paraId="03FB824B">
            <w:pPr>
              <w:rPr>
                <w:rFonts w:ascii="仿宋" w:hAnsi="仿宋" w:eastAsia="仿宋"/>
                <w:sz w:val="18"/>
                <w:szCs w:val="18"/>
                <w:lang w:val="zh-CN"/>
              </w:rPr>
            </w:pPr>
          </w:p>
        </w:tc>
      </w:tr>
      <w:tr w14:paraId="2BBA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C85F403">
            <w:pPr>
              <w:rPr>
                <w:rFonts w:ascii="仿宋" w:hAnsi="仿宋" w:eastAsia="仿宋"/>
                <w:sz w:val="18"/>
                <w:szCs w:val="18"/>
                <w:lang w:val="zh-CN"/>
              </w:rPr>
            </w:pPr>
          </w:p>
        </w:tc>
        <w:tc>
          <w:tcPr>
            <w:tcW w:w="1814" w:type="dxa"/>
            <w:vAlign w:val="center"/>
          </w:tcPr>
          <w:p w14:paraId="24FD4F34">
            <w:pPr>
              <w:rPr>
                <w:rFonts w:ascii="仿宋" w:hAnsi="仿宋" w:eastAsia="仿宋"/>
                <w:sz w:val="18"/>
                <w:szCs w:val="18"/>
                <w:lang w:val="zh-CN"/>
              </w:rPr>
            </w:pPr>
            <w:r>
              <w:rPr>
                <w:rFonts w:hint="eastAsia" w:ascii="仿宋" w:hAnsi="仿宋" w:eastAsia="仿宋"/>
                <w:sz w:val="18"/>
                <w:szCs w:val="18"/>
                <w:lang w:val="zh-CN"/>
              </w:rPr>
              <w:t>第四节 文章摘要的撰写</w:t>
            </w:r>
          </w:p>
        </w:tc>
        <w:tc>
          <w:tcPr>
            <w:tcW w:w="3685" w:type="dxa"/>
            <w:vMerge w:val="continue"/>
            <w:vAlign w:val="center"/>
          </w:tcPr>
          <w:p w14:paraId="749DD63E">
            <w:pPr>
              <w:rPr>
                <w:rFonts w:ascii="仿宋" w:hAnsi="仿宋" w:eastAsia="仿宋"/>
                <w:sz w:val="18"/>
                <w:szCs w:val="18"/>
                <w:lang w:val="zh-CN"/>
              </w:rPr>
            </w:pPr>
          </w:p>
        </w:tc>
        <w:tc>
          <w:tcPr>
            <w:tcW w:w="397" w:type="dxa"/>
            <w:vMerge w:val="continue"/>
            <w:vAlign w:val="center"/>
          </w:tcPr>
          <w:p w14:paraId="415E798D">
            <w:pPr>
              <w:rPr>
                <w:rFonts w:ascii="仿宋" w:hAnsi="仿宋" w:eastAsia="仿宋"/>
                <w:sz w:val="18"/>
                <w:szCs w:val="18"/>
                <w:lang w:val="zh-CN"/>
              </w:rPr>
            </w:pPr>
          </w:p>
        </w:tc>
        <w:tc>
          <w:tcPr>
            <w:tcW w:w="1134" w:type="dxa"/>
            <w:vMerge w:val="continue"/>
            <w:vAlign w:val="center"/>
          </w:tcPr>
          <w:p w14:paraId="1A4F221A">
            <w:pPr>
              <w:rPr>
                <w:rFonts w:ascii="仿宋" w:hAnsi="仿宋" w:eastAsia="仿宋"/>
                <w:sz w:val="18"/>
                <w:szCs w:val="18"/>
                <w:lang w:val="zh-CN"/>
              </w:rPr>
            </w:pPr>
          </w:p>
        </w:tc>
      </w:tr>
      <w:tr w14:paraId="7D8F6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247" w:type="dxa"/>
            <w:vMerge w:val="restart"/>
            <w:vAlign w:val="center"/>
          </w:tcPr>
          <w:p w14:paraId="7E6A994B">
            <w:pPr>
              <w:rPr>
                <w:rFonts w:ascii="仿宋" w:hAnsi="仿宋" w:eastAsia="仿宋"/>
                <w:sz w:val="18"/>
                <w:szCs w:val="18"/>
                <w:lang w:val="zh-CN"/>
              </w:rPr>
            </w:pPr>
            <w:r>
              <w:rPr>
                <w:rFonts w:hint="eastAsia" w:ascii="仿宋" w:hAnsi="仿宋" w:eastAsia="仿宋"/>
                <w:sz w:val="18"/>
                <w:szCs w:val="18"/>
                <w:lang w:val="zh-CN"/>
              </w:rPr>
              <w:t>第六章 特殊文献检索</w:t>
            </w:r>
          </w:p>
        </w:tc>
        <w:tc>
          <w:tcPr>
            <w:tcW w:w="1814" w:type="dxa"/>
            <w:vAlign w:val="center"/>
          </w:tcPr>
          <w:p w14:paraId="4973F60B">
            <w:pPr>
              <w:rPr>
                <w:rFonts w:ascii="仿宋" w:hAnsi="仿宋" w:eastAsia="仿宋"/>
                <w:sz w:val="18"/>
                <w:szCs w:val="18"/>
                <w:lang w:val="zh-CN"/>
              </w:rPr>
            </w:pPr>
            <w:r>
              <w:rPr>
                <w:rFonts w:hint="eastAsia" w:ascii="仿宋" w:hAnsi="仿宋" w:eastAsia="仿宋"/>
                <w:sz w:val="18"/>
                <w:szCs w:val="18"/>
                <w:lang w:val="zh-CN"/>
              </w:rPr>
              <w:t>第一节 会议论文</w:t>
            </w:r>
          </w:p>
        </w:tc>
        <w:tc>
          <w:tcPr>
            <w:tcW w:w="3685" w:type="dxa"/>
            <w:vMerge w:val="restart"/>
            <w:vAlign w:val="center"/>
          </w:tcPr>
          <w:p w14:paraId="13610CB5">
            <w:pPr>
              <w:rPr>
                <w:rFonts w:hint="eastAsia" w:ascii="仿宋" w:hAnsi="仿宋" w:eastAsia="仿宋"/>
                <w:sz w:val="18"/>
                <w:szCs w:val="18"/>
                <w:lang w:val="zh-CN"/>
              </w:rPr>
            </w:pPr>
            <w:r>
              <w:rPr>
                <w:rFonts w:hint="eastAsia" w:ascii="仿宋" w:hAnsi="仿宋" w:eastAsia="仿宋"/>
                <w:sz w:val="18"/>
                <w:szCs w:val="18"/>
                <w:lang w:val="zh-CN"/>
              </w:rPr>
              <w:t>(1) 会议文献的检索方法</w:t>
            </w:r>
          </w:p>
          <w:p w14:paraId="30C7BB91">
            <w:pPr>
              <w:rPr>
                <w:rFonts w:hint="eastAsia" w:ascii="仿宋" w:hAnsi="仿宋" w:eastAsia="仿宋"/>
                <w:sz w:val="18"/>
                <w:szCs w:val="18"/>
                <w:lang w:val="zh-CN"/>
              </w:rPr>
            </w:pPr>
            <w:r>
              <w:rPr>
                <w:rFonts w:hint="eastAsia" w:ascii="仿宋" w:hAnsi="仿宋" w:eastAsia="仿宋"/>
                <w:sz w:val="18"/>
                <w:szCs w:val="18"/>
                <w:lang w:val="zh-CN"/>
              </w:rPr>
              <w:t>会议文献的定义、类型、特点和作用；</w:t>
            </w:r>
          </w:p>
          <w:p w14:paraId="50C2A502">
            <w:pPr>
              <w:rPr>
                <w:rFonts w:hint="eastAsia" w:ascii="仿宋" w:hAnsi="仿宋" w:eastAsia="仿宋"/>
                <w:sz w:val="18"/>
                <w:szCs w:val="18"/>
                <w:lang w:val="zh-CN"/>
              </w:rPr>
            </w:pPr>
            <w:r>
              <w:rPr>
                <w:rFonts w:hint="eastAsia" w:ascii="仿宋" w:hAnsi="仿宋" w:eastAsia="仿宋"/>
                <w:sz w:val="18"/>
                <w:szCs w:val="18"/>
                <w:lang w:val="zh-CN"/>
              </w:rPr>
              <w:t>国内外几种会议文献数据库的检索入口和检索方法；</w:t>
            </w:r>
          </w:p>
          <w:p w14:paraId="0B836B4C">
            <w:pPr>
              <w:rPr>
                <w:rFonts w:hint="eastAsia" w:ascii="仿宋" w:hAnsi="仿宋" w:eastAsia="仿宋"/>
                <w:sz w:val="18"/>
                <w:szCs w:val="18"/>
                <w:lang w:val="zh-CN"/>
              </w:rPr>
            </w:pPr>
            <w:r>
              <w:rPr>
                <w:rFonts w:hint="eastAsia" w:ascii="仿宋" w:hAnsi="仿宋" w:eastAsia="仿宋"/>
                <w:sz w:val="18"/>
                <w:szCs w:val="18"/>
                <w:lang w:val="zh-CN"/>
              </w:rPr>
              <w:t>(2)学位论文的检索方法</w:t>
            </w:r>
          </w:p>
          <w:p w14:paraId="0DC2125D">
            <w:pPr>
              <w:rPr>
                <w:rFonts w:hint="eastAsia" w:ascii="仿宋" w:hAnsi="仿宋" w:eastAsia="仿宋"/>
                <w:sz w:val="18"/>
                <w:szCs w:val="18"/>
                <w:lang w:val="zh-CN"/>
              </w:rPr>
            </w:pPr>
            <w:r>
              <w:rPr>
                <w:rFonts w:hint="eastAsia" w:ascii="仿宋" w:hAnsi="仿宋" w:eastAsia="仿宋"/>
                <w:sz w:val="18"/>
                <w:szCs w:val="18"/>
                <w:lang w:val="zh-CN"/>
              </w:rPr>
              <w:t>学位论文的定义、类型、特点和作用；</w:t>
            </w:r>
          </w:p>
          <w:p w14:paraId="1EFF972A">
            <w:pPr>
              <w:rPr>
                <w:rFonts w:hint="eastAsia" w:ascii="仿宋" w:hAnsi="仿宋" w:eastAsia="仿宋"/>
                <w:sz w:val="18"/>
                <w:szCs w:val="18"/>
                <w:lang w:val="zh-CN"/>
              </w:rPr>
            </w:pPr>
            <w:r>
              <w:rPr>
                <w:rFonts w:hint="eastAsia" w:ascii="仿宋" w:hAnsi="仿宋" w:eastAsia="仿宋"/>
                <w:sz w:val="18"/>
                <w:szCs w:val="18"/>
                <w:lang w:val="zh-CN"/>
              </w:rPr>
              <w:t>国内外几种学位论文数据库的检索入口和检索方法；</w:t>
            </w:r>
          </w:p>
          <w:p w14:paraId="32B662BD">
            <w:pPr>
              <w:rPr>
                <w:rFonts w:hint="eastAsia" w:ascii="仿宋" w:hAnsi="仿宋" w:eastAsia="仿宋"/>
                <w:sz w:val="18"/>
                <w:szCs w:val="18"/>
                <w:lang w:val="zh-CN"/>
              </w:rPr>
            </w:pPr>
            <w:r>
              <w:rPr>
                <w:rFonts w:hint="eastAsia" w:ascii="仿宋" w:hAnsi="仿宋" w:eastAsia="仿宋"/>
                <w:sz w:val="18"/>
                <w:szCs w:val="18"/>
                <w:lang w:val="zh-CN"/>
              </w:rPr>
              <w:t>(3) 科技报告的检索方法</w:t>
            </w:r>
          </w:p>
          <w:p w14:paraId="0AF21448">
            <w:pPr>
              <w:rPr>
                <w:rFonts w:hint="eastAsia" w:ascii="仿宋" w:hAnsi="仿宋" w:eastAsia="仿宋"/>
                <w:sz w:val="18"/>
                <w:szCs w:val="18"/>
                <w:lang w:val="zh-CN"/>
              </w:rPr>
            </w:pPr>
            <w:r>
              <w:rPr>
                <w:rFonts w:hint="eastAsia" w:ascii="仿宋" w:hAnsi="仿宋" w:eastAsia="仿宋"/>
                <w:sz w:val="18"/>
                <w:szCs w:val="18"/>
                <w:lang w:val="zh-CN"/>
              </w:rPr>
              <w:t>(4) 标准文献的检索方法</w:t>
            </w:r>
          </w:p>
          <w:p w14:paraId="5514EB1F">
            <w:pPr>
              <w:rPr>
                <w:rFonts w:hint="eastAsia" w:ascii="仿宋" w:hAnsi="仿宋" w:eastAsia="仿宋"/>
                <w:sz w:val="18"/>
                <w:szCs w:val="18"/>
                <w:lang w:val="zh-CN"/>
              </w:rPr>
            </w:pPr>
            <w:r>
              <w:rPr>
                <w:rFonts w:hint="eastAsia" w:ascii="仿宋" w:hAnsi="仿宋" w:eastAsia="仿宋"/>
                <w:sz w:val="18"/>
                <w:szCs w:val="18"/>
                <w:lang w:val="zh-CN"/>
              </w:rPr>
              <w:t>(</w:t>
            </w:r>
            <w:r>
              <w:rPr>
                <w:rFonts w:hint="eastAsia" w:ascii="仿宋" w:hAnsi="仿宋" w:eastAsia="仿宋"/>
                <w:sz w:val="18"/>
                <w:szCs w:val="18"/>
                <w:lang w:val="en-US" w:eastAsia="zh-CN"/>
              </w:rPr>
              <w:t>5</w:t>
            </w:r>
            <w:r>
              <w:rPr>
                <w:rFonts w:hint="eastAsia" w:ascii="仿宋" w:hAnsi="仿宋" w:eastAsia="仿宋"/>
                <w:sz w:val="18"/>
                <w:szCs w:val="18"/>
                <w:lang w:val="zh-CN"/>
              </w:rPr>
              <w:t xml:space="preserve">) </w:t>
            </w:r>
            <w:r>
              <w:rPr>
                <w:rFonts w:hint="eastAsia" w:ascii="仿宋" w:hAnsi="仿宋" w:eastAsia="仿宋"/>
                <w:sz w:val="18"/>
                <w:szCs w:val="18"/>
                <w:lang w:val="en-US" w:eastAsia="zh-CN"/>
              </w:rPr>
              <w:t>专利</w:t>
            </w:r>
            <w:r>
              <w:rPr>
                <w:rFonts w:hint="eastAsia" w:ascii="仿宋" w:hAnsi="仿宋" w:eastAsia="仿宋"/>
                <w:sz w:val="18"/>
                <w:szCs w:val="18"/>
                <w:lang w:val="zh-CN"/>
              </w:rPr>
              <w:t>文献的检索方法</w:t>
            </w:r>
          </w:p>
          <w:p w14:paraId="3AA5A0A3">
            <w:pPr>
              <w:rPr>
                <w:rFonts w:hint="eastAsia" w:ascii="仿宋" w:hAnsi="仿宋" w:eastAsia="仿宋"/>
                <w:sz w:val="18"/>
                <w:szCs w:val="18"/>
                <w:lang w:val="zh-CN"/>
              </w:rPr>
            </w:pPr>
            <w:r>
              <w:rPr>
                <w:rFonts w:hint="eastAsia" w:ascii="仿宋" w:hAnsi="仿宋" w:eastAsia="仿宋"/>
                <w:sz w:val="18"/>
                <w:szCs w:val="18"/>
                <w:lang w:val="zh-CN"/>
              </w:rPr>
              <w:t>专利和专利文献的基本概念；</w:t>
            </w:r>
          </w:p>
          <w:p w14:paraId="1269F099">
            <w:pPr>
              <w:rPr>
                <w:rFonts w:hint="eastAsia" w:ascii="仿宋" w:hAnsi="仿宋" w:eastAsia="仿宋"/>
                <w:sz w:val="18"/>
                <w:szCs w:val="18"/>
                <w:lang w:val="zh-CN"/>
              </w:rPr>
            </w:pPr>
            <w:r>
              <w:rPr>
                <w:rFonts w:hint="eastAsia" w:ascii="仿宋" w:hAnsi="仿宋" w:eastAsia="仿宋"/>
                <w:sz w:val="18"/>
                <w:szCs w:val="18"/>
                <w:lang w:val="zh-CN"/>
              </w:rPr>
              <w:t>专利文献的类型、特点和作用；</w:t>
            </w:r>
          </w:p>
          <w:p w14:paraId="5B0FCB65">
            <w:pPr>
              <w:rPr>
                <w:rFonts w:ascii="仿宋" w:hAnsi="仿宋" w:eastAsia="仿宋"/>
                <w:sz w:val="18"/>
                <w:szCs w:val="18"/>
                <w:lang w:val="zh-CN"/>
              </w:rPr>
            </w:pPr>
            <w:r>
              <w:rPr>
                <w:rFonts w:hint="eastAsia" w:ascii="仿宋" w:hAnsi="仿宋" w:eastAsia="仿宋"/>
                <w:sz w:val="18"/>
                <w:szCs w:val="18"/>
                <w:lang w:val="zh-CN"/>
              </w:rPr>
              <w:t>专利</w:t>
            </w:r>
            <w:r>
              <w:rPr>
                <w:rFonts w:hint="eastAsia" w:ascii="仿宋" w:hAnsi="仿宋" w:eastAsia="仿宋"/>
                <w:sz w:val="18"/>
                <w:szCs w:val="18"/>
                <w:lang w:val="en-US" w:eastAsia="zh-CN"/>
              </w:rPr>
              <w:t>文献</w:t>
            </w:r>
            <w:r>
              <w:rPr>
                <w:rFonts w:hint="eastAsia" w:ascii="仿宋" w:hAnsi="仿宋" w:eastAsia="仿宋"/>
                <w:sz w:val="18"/>
                <w:szCs w:val="18"/>
                <w:lang w:val="zh-CN"/>
              </w:rPr>
              <w:t>的检索</w:t>
            </w:r>
            <w:r>
              <w:rPr>
                <w:rFonts w:hint="eastAsia" w:ascii="仿宋" w:hAnsi="仿宋" w:eastAsia="仿宋"/>
                <w:sz w:val="18"/>
                <w:szCs w:val="18"/>
                <w:lang w:val="en-US" w:eastAsia="zh-CN"/>
              </w:rPr>
              <w:t>方式。</w:t>
            </w:r>
          </w:p>
        </w:tc>
        <w:tc>
          <w:tcPr>
            <w:tcW w:w="397" w:type="dxa"/>
            <w:vMerge w:val="restart"/>
            <w:vAlign w:val="center"/>
          </w:tcPr>
          <w:p w14:paraId="37B63558">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3936C5D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35AE981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17BA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247" w:type="dxa"/>
            <w:vMerge w:val="continue"/>
            <w:vAlign w:val="center"/>
          </w:tcPr>
          <w:p w14:paraId="346F898D">
            <w:pPr>
              <w:rPr>
                <w:rFonts w:ascii="仿宋" w:hAnsi="仿宋" w:eastAsia="仿宋"/>
                <w:sz w:val="18"/>
                <w:szCs w:val="18"/>
                <w:lang w:val="zh-CN"/>
              </w:rPr>
            </w:pPr>
          </w:p>
        </w:tc>
        <w:tc>
          <w:tcPr>
            <w:tcW w:w="1814" w:type="dxa"/>
            <w:vAlign w:val="center"/>
          </w:tcPr>
          <w:p w14:paraId="11B8A8EB">
            <w:pPr>
              <w:rPr>
                <w:rFonts w:ascii="仿宋" w:hAnsi="仿宋" w:eastAsia="仿宋"/>
                <w:sz w:val="18"/>
                <w:szCs w:val="18"/>
                <w:lang w:val="zh-CN"/>
              </w:rPr>
            </w:pPr>
            <w:r>
              <w:rPr>
                <w:rFonts w:hint="eastAsia" w:ascii="仿宋" w:hAnsi="仿宋" w:eastAsia="仿宋"/>
                <w:sz w:val="18"/>
                <w:szCs w:val="18"/>
                <w:lang w:val="zh-CN"/>
              </w:rPr>
              <w:t>第二节 学位论文</w:t>
            </w:r>
          </w:p>
        </w:tc>
        <w:tc>
          <w:tcPr>
            <w:tcW w:w="3685" w:type="dxa"/>
            <w:vMerge w:val="continue"/>
            <w:vAlign w:val="center"/>
          </w:tcPr>
          <w:p w14:paraId="4821D1F8">
            <w:pPr>
              <w:rPr>
                <w:rFonts w:ascii="仿宋" w:hAnsi="仿宋" w:eastAsia="仿宋"/>
                <w:sz w:val="18"/>
                <w:szCs w:val="18"/>
                <w:lang w:val="zh-CN"/>
              </w:rPr>
            </w:pPr>
          </w:p>
        </w:tc>
        <w:tc>
          <w:tcPr>
            <w:tcW w:w="397" w:type="dxa"/>
            <w:vMerge w:val="continue"/>
            <w:vAlign w:val="center"/>
          </w:tcPr>
          <w:p w14:paraId="4E21B5C2">
            <w:pPr>
              <w:rPr>
                <w:rFonts w:ascii="仿宋" w:hAnsi="仿宋" w:eastAsia="仿宋"/>
                <w:sz w:val="18"/>
                <w:szCs w:val="18"/>
                <w:lang w:val="zh-CN"/>
              </w:rPr>
            </w:pPr>
          </w:p>
        </w:tc>
        <w:tc>
          <w:tcPr>
            <w:tcW w:w="1134" w:type="dxa"/>
            <w:vMerge w:val="continue"/>
            <w:vAlign w:val="center"/>
          </w:tcPr>
          <w:p w14:paraId="31E8610D">
            <w:pPr>
              <w:rPr>
                <w:rFonts w:ascii="仿宋" w:hAnsi="仿宋" w:eastAsia="仿宋"/>
                <w:sz w:val="18"/>
                <w:szCs w:val="18"/>
                <w:lang w:val="zh-CN"/>
              </w:rPr>
            </w:pPr>
          </w:p>
        </w:tc>
      </w:tr>
      <w:tr w14:paraId="4AAF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247" w:type="dxa"/>
            <w:vMerge w:val="continue"/>
            <w:vAlign w:val="center"/>
          </w:tcPr>
          <w:p w14:paraId="4D8C8889">
            <w:pPr>
              <w:rPr>
                <w:rFonts w:ascii="仿宋" w:hAnsi="仿宋" w:eastAsia="仿宋"/>
                <w:sz w:val="18"/>
                <w:szCs w:val="18"/>
                <w:lang w:val="zh-CN"/>
              </w:rPr>
            </w:pPr>
          </w:p>
        </w:tc>
        <w:tc>
          <w:tcPr>
            <w:tcW w:w="1814" w:type="dxa"/>
            <w:vAlign w:val="center"/>
          </w:tcPr>
          <w:p w14:paraId="0B234625">
            <w:pPr>
              <w:rPr>
                <w:rFonts w:ascii="仿宋" w:hAnsi="仿宋" w:eastAsia="仿宋"/>
                <w:sz w:val="18"/>
                <w:szCs w:val="18"/>
                <w:lang w:val="zh-CN"/>
              </w:rPr>
            </w:pPr>
            <w:r>
              <w:rPr>
                <w:rFonts w:hint="eastAsia" w:ascii="仿宋" w:hAnsi="仿宋" w:eastAsia="仿宋"/>
                <w:sz w:val="18"/>
                <w:szCs w:val="18"/>
                <w:lang w:val="zh-CN"/>
              </w:rPr>
              <w:t>第三节 科技报告</w:t>
            </w:r>
          </w:p>
        </w:tc>
        <w:tc>
          <w:tcPr>
            <w:tcW w:w="3685" w:type="dxa"/>
            <w:vMerge w:val="continue"/>
            <w:vAlign w:val="center"/>
          </w:tcPr>
          <w:p w14:paraId="0557F73F">
            <w:pPr>
              <w:rPr>
                <w:rFonts w:ascii="仿宋" w:hAnsi="仿宋" w:eastAsia="仿宋"/>
                <w:sz w:val="18"/>
                <w:szCs w:val="18"/>
                <w:lang w:val="zh-CN"/>
              </w:rPr>
            </w:pPr>
          </w:p>
        </w:tc>
        <w:tc>
          <w:tcPr>
            <w:tcW w:w="397" w:type="dxa"/>
            <w:vMerge w:val="continue"/>
            <w:vAlign w:val="center"/>
          </w:tcPr>
          <w:p w14:paraId="72DD8ACB">
            <w:pPr>
              <w:rPr>
                <w:rFonts w:ascii="仿宋" w:hAnsi="仿宋" w:eastAsia="仿宋"/>
                <w:sz w:val="18"/>
                <w:szCs w:val="18"/>
                <w:lang w:val="zh-CN"/>
              </w:rPr>
            </w:pPr>
          </w:p>
        </w:tc>
        <w:tc>
          <w:tcPr>
            <w:tcW w:w="1134" w:type="dxa"/>
            <w:vMerge w:val="continue"/>
            <w:vAlign w:val="center"/>
          </w:tcPr>
          <w:p w14:paraId="1AE33976">
            <w:pPr>
              <w:rPr>
                <w:rFonts w:ascii="仿宋" w:hAnsi="仿宋" w:eastAsia="仿宋"/>
                <w:sz w:val="18"/>
                <w:szCs w:val="18"/>
                <w:lang w:val="zh-CN"/>
              </w:rPr>
            </w:pPr>
          </w:p>
        </w:tc>
      </w:tr>
      <w:tr w14:paraId="6DE4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247" w:type="dxa"/>
            <w:vMerge w:val="continue"/>
            <w:vAlign w:val="center"/>
          </w:tcPr>
          <w:p w14:paraId="2642172C">
            <w:pPr>
              <w:rPr>
                <w:rFonts w:ascii="仿宋" w:hAnsi="仿宋" w:eastAsia="仿宋"/>
                <w:sz w:val="18"/>
                <w:szCs w:val="18"/>
                <w:lang w:val="zh-CN"/>
              </w:rPr>
            </w:pPr>
          </w:p>
        </w:tc>
        <w:tc>
          <w:tcPr>
            <w:tcW w:w="1814" w:type="dxa"/>
            <w:vAlign w:val="center"/>
          </w:tcPr>
          <w:p w14:paraId="38FB1700">
            <w:pPr>
              <w:rPr>
                <w:rFonts w:ascii="仿宋" w:hAnsi="仿宋" w:eastAsia="仿宋"/>
                <w:sz w:val="18"/>
                <w:szCs w:val="18"/>
                <w:lang w:val="zh-CN"/>
              </w:rPr>
            </w:pPr>
            <w:r>
              <w:rPr>
                <w:rFonts w:hint="eastAsia" w:ascii="仿宋" w:hAnsi="仿宋" w:eastAsia="仿宋"/>
                <w:sz w:val="18"/>
                <w:szCs w:val="18"/>
                <w:lang w:val="zh-CN"/>
              </w:rPr>
              <w:t>第四节 标准文献</w:t>
            </w:r>
          </w:p>
        </w:tc>
        <w:tc>
          <w:tcPr>
            <w:tcW w:w="3685" w:type="dxa"/>
            <w:vMerge w:val="continue"/>
            <w:vAlign w:val="center"/>
          </w:tcPr>
          <w:p w14:paraId="13AE2C00">
            <w:pPr>
              <w:rPr>
                <w:rFonts w:ascii="仿宋" w:hAnsi="仿宋" w:eastAsia="仿宋"/>
                <w:sz w:val="18"/>
                <w:szCs w:val="18"/>
                <w:lang w:val="zh-CN"/>
              </w:rPr>
            </w:pPr>
          </w:p>
        </w:tc>
        <w:tc>
          <w:tcPr>
            <w:tcW w:w="397" w:type="dxa"/>
            <w:vMerge w:val="continue"/>
            <w:vAlign w:val="center"/>
          </w:tcPr>
          <w:p w14:paraId="1BDABD0A">
            <w:pPr>
              <w:rPr>
                <w:rFonts w:ascii="仿宋" w:hAnsi="仿宋" w:eastAsia="仿宋"/>
                <w:sz w:val="18"/>
                <w:szCs w:val="18"/>
                <w:lang w:val="zh-CN"/>
              </w:rPr>
            </w:pPr>
          </w:p>
        </w:tc>
        <w:tc>
          <w:tcPr>
            <w:tcW w:w="1134" w:type="dxa"/>
            <w:vMerge w:val="continue"/>
            <w:vAlign w:val="center"/>
          </w:tcPr>
          <w:p w14:paraId="3192F596">
            <w:pPr>
              <w:rPr>
                <w:rFonts w:ascii="仿宋" w:hAnsi="仿宋" w:eastAsia="仿宋"/>
                <w:sz w:val="18"/>
                <w:szCs w:val="18"/>
                <w:lang w:val="zh-CN"/>
              </w:rPr>
            </w:pPr>
          </w:p>
        </w:tc>
      </w:tr>
      <w:tr w14:paraId="1AFB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247" w:type="dxa"/>
            <w:vMerge w:val="continue"/>
            <w:vAlign w:val="center"/>
          </w:tcPr>
          <w:p w14:paraId="14D7DF53">
            <w:pPr>
              <w:rPr>
                <w:rFonts w:ascii="仿宋" w:hAnsi="仿宋" w:eastAsia="仿宋"/>
                <w:sz w:val="18"/>
                <w:szCs w:val="18"/>
                <w:lang w:val="zh-CN"/>
              </w:rPr>
            </w:pPr>
          </w:p>
        </w:tc>
        <w:tc>
          <w:tcPr>
            <w:tcW w:w="1814" w:type="dxa"/>
            <w:vAlign w:val="center"/>
          </w:tcPr>
          <w:p w14:paraId="79D50749">
            <w:pPr>
              <w:rPr>
                <w:rFonts w:ascii="仿宋" w:hAnsi="仿宋" w:eastAsia="仿宋"/>
                <w:sz w:val="18"/>
                <w:szCs w:val="18"/>
                <w:lang w:val="zh-CN"/>
              </w:rPr>
            </w:pPr>
            <w:r>
              <w:rPr>
                <w:rFonts w:hint="eastAsia" w:ascii="仿宋" w:hAnsi="仿宋" w:eastAsia="仿宋"/>
                <w:sz w:val="18"/>
                <w:szCs w:val="18"/>
                <w:lang w:val="zh-CN"/>
              </w:rPr>
              <w:t>第五节 专利文献</w:t>
            </w:r>
          </w:p>
        </w:tc>
        <w:tc>
          <w:tcPr>
            <w:tcW w:w="3685" w:type="dxa"/>
            <w:vMerge w:val="continue"/>
            <w:vAlign w:val="center"/>
          </w:tcPr>
          <w:p w14:paraId="46A17EE9">
            <w:pPr>
              <w:rPr>
                <w:rFonts w:ascii="仿宋" w:hAnsi="仿宋" w:eastAsia="仿宋"/>
                <w:sz w:val="18"/>
                <w:szCs w:val="18"/>
                <w:lang w:val="zh-CN"/>
              </w:rPr>
            </w:pPr>
          </w:p>
        </w:tc>
        <w:tc>
          <w:tcPr>
            <w:tcW w:w="397" w:type="dxa"/>
            <w:vMerge w:val="continue"/>
            <w:vAlign w:val="center"/>
          </w:tcPr>
          <w:p w14:paraId="731C2D18">
            <w:pPr>
              <w:rPr>
                <w:rFonts w:ascii="仿宋" w:hAnsi="仿宋" w:eastAsia="仿宋"/>
                <w:sz w:val="18"/>
                <w:szCs w:val="18"/>
                <w:lang w:val="zh-CN"/>
              </w:rPr>
            </w:pPr>
          </w:p>
        </w:tc>
        <w:tc>
          <w:tcPr>
            <w:tcW w:w="1134" w:type="dxa"/>
            <w:vMerge w:val="continue"/>
            <w:vAlign w:val="center"/>
          </w:tcPr>
          <w:p w14:paraId="66AE8E5D">
            <w:pPr>
              <w:rPr>
                <w:rFonts w:ascii="仿宋" w:hAnsi="仿宋" w:eastAsia="仿宋"/>
                <w:sz w:val="18"/>
                <w:szCs w:val="18"/>
                <w:lang w:val="zh-CN"/>
              </w:rPr>
            </w:pPr>
          </w:p>
        </w:tc>
      </w:tr>
      <w:tr w14:paraId="1B72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47" w:type="dxa"/>
            <w:vMerge w:val="restart"/>
            <w:vAlign w:val="center"/>
          </w:tcPr>
          <w:p w14:paraId="796D688D">
            <w:pPr>
              <w:rPr>
                <w:rFonts w:ascii="仿宋" w:hAnsi="仿宋" w:eastAsia="仿宋"/>
                <w:sz w:val="18"/>
                <w:szCs w:val="18"/>
                <w:lang w:val="zh-CN"/>
              </w:rPr>
            </w:pPr>
            <w:r>
              <w:rPr>
                <w:rFonts w:hint="eastAsia" w:ascii="仿宋" w:hAnsi="仿宋" w:eastAsia="仿宋"/>
                <w:sz w:val="18"/>
                <w:szCs w:val="18"/>
                <w:lang w:val="zh-CN"/>
              </w:rPr>
              <w:t>第七章 科技论文写作</w:t>
            </w:r>
          </w:p>
        </w:tc>
        <w:tc>
          <w:tcPr>
            <w:tcW w:w="1814" w:type="dxa"/>
            <w:vAlign w:val="center"/>
          </w:tcPr>
          <w:p w14:paraId="49FF54A3">
            <w:pPr>
              <w:rPr>
                <w:rFonts w:ascii="仿宋" w:hAnsi="仿宋" w:eastAsia="仿宋"/>
                <w:sz w:val="18"/>
                <w:szCs w:val="18"/>
                <w:lang w:val="zh-CN"/>
              </w:rPr>
            </w:pPr>
            <w:r>
              <w:rPr>
                <w:rFonts w:hint="eastAsia" w:ascii="仿宋" w:hAnsi="仿宋" w:eastAsia="仿宋"/>
                <w:sz w:val="18"/>
                <w:szCs w:val="18"/>
                <w:lang w:val="zh-CN"/>
              </w:rPr>
              <w:t>第一节 科学性</w:t>
            </w:r>
          </w:p>
        </w:tc>
        <w:tc>
          <w:tcPr>
            <w:tcW w:w="3685" w:type="dxa"/>
            <w:vMerge w:val="restart"/>
            <w:vAlign w:val="center"/>
          </w:tcPr>
          <w:p w14:paraId="525AE2AD">
            <w:pPr>
              <w:rPr>
                <w:rFonts w:hint="eastAsia" w:ascii="仿宋" w:hAnsi="仿宋" w:eastAsia="仿宋"/>
                <w:sz w:val="18"/>
                <w:szCs w:val="18"/>
                <w:lang w:val="zh-CN"/>
              </w:rPr>
            </w:pPr>
            <w:r>
              <w:rPr>
                <w:rFonts w:hint="eastAsia" w:ascii="仿宋" w:hAnsi="仿宋" w:eastAsia="仿宋"/>
                <w:sz w:val="18"/>
                <w:szCs w:val="18"/>
                <w:lang w:val="zh-CN"/>
              </w:rPr>
              <w:t>(1)</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科技论文的分类和基本要求</w:t>
            </w:r>
          </w:p>
          <w:p w14:paraId="35F6AE46">
            <w:pPr>
              <w:rPr>
                <w:rFonts w:hint="eastAsia" w:ascii="仿宋" w:hAnsi="仿宋" w:eastAsia="仿宋"/>
                <w:sz w:val="18"/>
                <w:szCs w:val="18"/>
                <w:lang w:val="zh-CN"/>
              </w:rPr>
            </w:pPr>
            <w:r>
              <w:rPr>
                <w:rFonts w:hint="eastAsia" w:ascii="仿宋" w:hAnsi="仿宋" w:eastAsia="仿宋"/>
                <w:sz w:val="18"/>
                <w:szCs w:val="18"/>
                <w:lang w:val="zh-CN"/>
              </w:rPr>
              <w:t xml:space="preserve">(2) 科技论文的写作格式  </w:t>
            </w:r>
          </w:p>
          <w:p w14:paraId="7E1E8066">
            <w:pPr>
              <w:rPr>
                <w:rFonts w:hint="eastAsia" w:ascii="仿宋" w:hAnsi="仿宋" w:eastAsia="仿宋"/>
                <w:sz w:val="18"/>
                <w:szCs w:val="18"/>
                <w:lang w:val="zh-CN"/>
              </w:rPr>
            </w:pPr>
            <w:r>
              <w:rPr>
                <w:rFonts w:hint="eastAsia" w:ascii="仿宋" w:hAnsi="仿宋" w:eastAsia="仿宋"/>
                <w:sz w:val="18"/>
                <w:szCs w:val="18"/>
                <w:lang w:val="zh-CN"/>
              </w:rPr>
              <w:t>论文题目的要求和常见问题；</w:t>
            </w:r>
          </w:p>
          <w:p w14:paraId="0501E6B3">
            <w:pPr>
              <w:rPr>
                <w:rFonts w:hint="eastAsia" w:ascii="仿宋" w:hAnsi="仿宋" w:eastAsia="仿宋"/>
                <w:sz w:val="18"/>
                <w:szCs w:val="18"/>
                <w:lang w:val="zh-CN"/>
              </w:rPr>
            </w:pPr>
            <w:r>
              <w:rPr>
                <w:rFonts w:hint="eastAsia" w:ascii="仿宋" w:hAnsi="仿宋" w:eastAsia="仿宋"/>
                <w:sz w:val="18"/>
                <w:szCs w:val="18"/>
                <w:lang w:val="zh-CN"/>
              </w:rPr>
              <w:t>作者及工作单位的格式；</w:t>
            </w:r>
          </w:p>
          <w:p w14:paraId="3A661256">
            <w:pPr>
              <w:rPr>
                <w:rFonts w:ascii="仿宋" w:hAnsi="仿宋" w:eastAsia="仿宋"/>
                <w:sz w:val="18"/>
                <w:szCs w:val="18"/>
                <w:lang w:val="zh-CN"/>
              </w:rPr>
            </w:pPr>
            <w:r>
              <w:rPr>
                <w:rFonts w:hint="eastAsia" w:ascii="仿宋" w:hAnsi="仿宋" w:eastAsia="仿宋"/>
                <w:sz w:val="18"/>
                <w:szCs w:val="18"/>
                <w:lang w:val="zh-CN"/>
              </w:rPr>
              <w:t>摘要的格式、要求和常见问题；</w:t>
            </w:r>
          </w:p>
        </w:tc>
        <w:tc>
          <w:tcPr>
            <w:tcW w:w="397" w:type="dxa"/>
            <w:vMerge w:val="restart"/>
            <w:vAlign w:val="center"/>
          </w:tcPr>
          <w:p w14:paraId="63EE7AD4">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1519F87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72CE2595">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p w14:paraId="260F0DE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75D6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247" w:type="dxa"/>
            <w:vMerge w:val="continue"/>
            <w:vAlign w:val="center"/>
          </w:tcPr>
          <w:p w14:paraId="5A437BAD">
            <w:pPr>
              <w:rPr>
                <w:rFonts w:ascii="仿宋" w:hAnsi="仿宋" w:eastAsia="仿宋"/>
                <w:sz w:val="18"/>
                <w:szCs w:val="18"/>
                <w:lang w:val="zh-CN"/>
              </w:rPr>
            </w:pPr>
          </w:p>
        </w:tc>
        <w:tc>
          <w:tcPr>
            <w:tcW w:w="1814" w:type="dxa"/>
            <w:vAlign w:val="center"/>
          </w:tcPr>
          <w:p w14:paraId="416DB5E7">
            <w:pPr>
              <w:rPr>
                <w:rFonts w:ascii="仿宋" w:hAnsi="仿宋" w:eastAsia="仿宋"/>
                <w:sz w:val="18"/>
                <w:szCs w:val="18"/>
                <w:lang w:val="zh-CN"/>
              </w:rPr>
            </w:pPr>
            <w:r>
              <w:rPr>
                <w:rFonts w:hint="eastAsia" w:ascii="仿宋" w:hAnsi="仿宋" w:eastAsia="仿宋"/>
                <w:sz w:val="18"/>
                <w:szCs w:val="18"/>
                <w:lang w:val="zh-CN"/>
              </w:rPr>
              <w:t>第二节 首创性</w:t>
            </w:r>
          </w:p>
        </w:tc>
        <w:tc>
          <w:tcPr>
            <w:tcW w:w="3685" w:type="dxa"/>
            <w:vMerge w:val="continue"/>
            <w:vAlign w:val="center"/>
          </w:tcPr>
          <w:p w14:paraId="037964B4">
            <w:pPr>
              <w:rPr>
                <w:rFonts w:ascii="仿宋" w:hAnsi="仿宋" w:eastAsia="仿宋"/>
                <w:sz w:val="18"/>
                <w:szCs w:val="18"/>
                <w:lang w:val="zh-CN"/>
              </w:rPr>
            </w:pPr>
          </w:p>
        </w:tc>
        <w:tc>
          <w:tcPr>
            <w:tcW w:w="397" w:type="dxa"/>
            <w:vMerge w:val="continue"/>
            <w:vAlign w:val="center"/>
          </w:tcPr>
          <w:p w14:paraId="34D16CEF">
            <w:pPr>
              <w:rPr>
                <w:rFonts w:ascii="仿宋" w:hAnsi="仿宋" w:eastAsia="仿宋"/>
                <w:sz w:val="18"/>
                <w:szCs w:val="18"/>
                <w:lang w:val="zh-CN"/>
              </w:rPr>
            </w:pPr>
          </w:p>
        </w:tc>
        <w:tc>
          <w:tcPr>
            <w:tcW w:w="1134" w:type="dxa"/>
            <w:vMerge w:val="continue"/>
            <w:vAlign w:val="center"/>
          </w:tcPr>
          <w:p w14:paraId="303EEF38">
            <w:pPr>
              <w:rPr>
                <w:rFonts w:ascii="仿宋" w:hAnsi="仿宋" w:eastAsia="仿宋"/>
                <w:sz w:val="18"/>
                <w:szCs w:val="18"/>
                <w:lang w:val="zh-CN"/>
              </w:rPr>
            </w:pPr>
          </w:p>
        </w:tc>
      </w:tr>
      <w:tr w14:paraId="1B5F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E653223">
            <w:pPr>
              <w:rPr>
                <w:rFonts w:ascii="仿宋" w:hAnsi="仿宋" w:eastAsia="仿宋"/>
                <w:sz w:val="18"/>
                <w:szCs w:val="18"/>
                <w:lang w:val="zh-CN"/>
              </w:rPr>
            </w:pPr>
          </w:p>
        </w:tc>
        <w:tc>
          <w:tcPr>
            <w:tcW w:w="1814" w:type="dxa"/>
            <w:vAlign w:val="center"/>
          </w:tcPr>
          <w:p w14:paraId="572ACAAC">
            <w:pPr>
              <w:rPr>
                <w:rFonts w:ascii="仿宋" w:hAnsi="仿宋" w:eastAsia="仿宋"/>
                <w:sz w:val="18"/>
                <w:szCs w:val="18"/>
                <w:lang w:val="zh-CN"/>
              </w:rPr>
            </w:pPr>
            <w:r>
              <w:rPr>
                <w:rFonts w:hint="eastAsia" w:ascii="仿宋" w:hAnsi="仿宋" w:eastAsia="仿宋"/>
                <w:sz w:val="18"/>
                <w:szCs w:val="18"/>
                <w:lang w:val="zh-CN"/>
              </w:rPr>
              <w:t>第三节 逻辑性</w:t>
            </w:r>
          </w:p>
        </w:tc>
        <w:tc>
          <w:tcPr>
            <w:tcW w:w="3685" w:type="dxa"/>
            <w:vMerge w:val="continue"/>
            <w:vAlign w:val="center"/>
          </w:tcPr>
          <w:p w14:paraId="66436167">
            <w:pPr>
              <w:rPr>
                <w:rFonts w:ascii="仿宋" w:hAnsi="仿宋" w:eastAsia="仿宋"/>
                <w:sz w:val="18"/>
                <w:szCs w:val="18"/>
                <w:lang w:val="zh-CN"/>
              </w:rPr>
            </w:pPr>
          </w:p>
        </w:tc>
        <w:tc>
          <w:tcPr>
            <w:tcW w:w="397" w:type="dxa"/>
            <w:vMerge w:val="continue"/>
            <w:vAlign w:val="center"/>
          </w:tcPr>
          <w:p w14:paraId="1310FF95">
            <w:pPr>
              <w:rPr>
                <w:rFonts w:ascii="仿宋" w:hAnsi="仿宋" w:eastAsia="仿宋"/>
                <w:sz w:val="18"/>
                <w:szCs w:val="18"/>
                <w:lang w:val="zh-CN"/>
              </w:rPr>
            </w:pPr>
          </w:p>
        </w:tc>
        <w:tc>
          <w:tcPr>
            <w:tcW w:w="1134" w:type="dxa"/>
            <w:vMerge w:val="continue"/>
            <w:vAlign w:val="center"/>
          </w:tcPr>
          <w:p w14:paraId="4DCAE4C6">
            <w:pPr>
              <w:rPr>
                <w:rFonts w:ascii="仿宋" w:hAnsi="仿宋" w:eastAsia="仿宋"/>
                <w:sz w:val="18"/>
                <w:szCs w:val="18"/>
                <w:lang w:val="zh-CN"/>
              </w:rPr>
            </w:pPr>
          </w:p>
        </w:tc>
      </w:tr>
      <w:tr w14:paraId="773CC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1247" w:type="dxa"/>
            <w:vMerge w:val="continue"/>
            <w:vAlign w:val="center"/>
          </w:tcPr>
          <w:p w14:paraId="728CFCE1">
            <w:pPr>
              <w:rPr>
                <w:rFonts w:ascii="仿宋" w:hAnsi="仿宋" w:eastAsia="仿宋"/>
                <w:sz w:val="18"/>
                <w:szCs w:val="18"/>
                <w:lang w:val="zh-CN"/>
              </w:rPr>
            </w:pPr>
          </w:p>
        </w:tc>
        <w:tc>
          <w:tcPr>
            <w:tcW w:w="1814" w:type="dxa"/>
            <w:vAlign w:val="center"/>
          </w:tcPr>
          <w:p w14:paraId="23148907">
            <w:pPr>
              <w:rPr>
                <w:rFonts w:ascii="仿宋" w:hAnsi="仿宋" w:eastAsia="仿宋"/>
                <w:sz w:val="18"/>
                <w:szCs w:val="18"/>
                <w:lang w:val="zh-CN"/>
              </w:rPr>
            </w:pPr>
            <w:r>
              <w:rPr>
                <w:rFonts w:hint="eastAsia" w:ascii="仿宋" w:hAnsi="仿宋" w:eastAsia="仿宋"/>
                <w:sz w:val="18"/>
                <w:szCs w:val="18"/>
                <w:lang w:val="zh-CN"/>
              </w:rPr>
              <w:t>第四节 可读性</w:t>
            </w:r>
          </w:p>
        </w:tc>
        <w:tc>
          <w:tcPr>
            <w:tcW w:w="3685" w:type="dxa"/>
            <w:vMerge w:val="restart"/>
            <w:vAlign w:val="center"/>
          </w:tcPr>
          <w:p w14:paraId="09C2F5FA">
            <w:pPr>
              <w:rPr>
                <w:rFonts w:hint="eastAsia" w:ascii="仿宋" w:hAnsi="仿宋" w:eastAsia="仿宋"/>
                <w:sz w:val="18"/>
                <w:szCs w:val="18"/>
                <w:lang w:val="zh-CN"/>
              </w:rPr>
            </w:pPr>
            <w:r>
              <w:rPr>
                <w:rFonts w:hint="eastAsia" w:ascii="仿宋" w:hAnsi="仿宋" w:eastAsia="仿宋"/>
                <w:sz w:val="18"/>
                <w:szCs w:val="18"/>
                <w:lang w:val="zh-CN"/>
              </w:rPr>
              <w:t>（</w:t>
            </w:r>
            <w:r>
              <w:rPr>
                <w:rFonts w:hint="eastAsia" w:ascii="仿宋" w:hAnsi="仿宋" w:eastAsia="仿宋"/>
                <w:sz w:val="18"/>
                <w:szCs w:val="18"/>
                <w:lang w:val="en-US" w:eastAsia="zh-CN"/>
              </w:rPr>
              <w:t>1</w:t>
            </w:r>
            <w:r>
              <w:rPr>
                <w:rFonts w:hint="eastAsia" w:ascii="仿宋" w:hAnsi="仿宋" w:eastAsia="仿宋"/>
                <w:sz w:val="18"/>
                <w:szCs w:val="18"/>
                <w:lang w:val="zh-CN"/>
              </w:rPr>
              <w:t xml:space="preserve">）科技论文的写作格式  </w:t>
            </w:r>
          </w:p>
          <w:p w14:paraId="5DD9FD9C">
            <w:pPr>
              <w:rPr>
                <w:rFonts w:hint="eastAsia" w:ascii="仿宋" w:hAnsi="仿宋" w:eastAsia="仿宋"/>
                <w:sz w:val="18"/>
                <w:szCs w:val="18"/>
                <w:lang w:val="zh-CN"/>
              </w:rPr>
            </w:pPr>
            <w:r>
              <w:rPr>
                <w:rFonts w:hint="eastAsia" w:ascii="仿宋" w:hAnsi="仿宋" w:eastAsia="仿宋"/>
                <w:sz w:val="18"/>
                <w:szCs w:val="18"/>
                <w:lang w:val="zh-CN"/>
              </w:rPr>
              <w:t>关键词的要求和常见问题；</w:t>
            </w:r>
          </w:p>
          <w:p w14:paraId="4E494CCC">
            <w:pPr>
              <w:rPr>
                <w:rFonts w:hint="eastAsia" w:ascii="仿宋" w:hAnsi="仿宋" w:eastAsia="仿宋"/>
                <w:sz w:val="18"/>
                <w:szCs w:val="18"/>
                <w:lang w:val="zh-CN"/>
              </w:rPr>
            </w:pPr>
            <w:r>
              <w:rPr>
                <w:rFonts w:hint="eastAsia" w:ascii="仿宋" w:hAnsi="仿宋" w:eastAsia="仿宋"/>
                <w:sz w:val="18"/>
                <w:szCs w:val="18"/>
                <w:lang w:val="zh-CN"/>
              </w:rPr>
              <w:t>引言的作用、要求和常见问题；</w:t>
            </w:r>
          </w:p>
          <w:p w14:paraId="3DD10DD3">
            <w:pPr>
              <w:rPr>
                <w:rFonts w:hint="eastAsia" w:ascii="仿宋" w:hAnsi="仿宋" w:eastAsia="仿宋"/>
                <w:sz w:val="18"/>
                <w:szCs w:val="18"/>
                <w:lang w:val="zh-CN"/>
              </w:rPr>
            </w:pPr>
            <w:r>
              <w:rPr>
                <w:rFonts w:hint="eastAsia" w:ascii="仿宋" w:hAnsi="仿宋" w:eastAsia="仿宋"/>
                <w:sz w:val="18"/>
                <w:szCs w:val="18"/>
                <w:lang w:val="zh-CN"/>
              </w:rPr>
              <w:t>研究性论文中实验部分的要求和常见问题；</w:t>
            </w:r>
          </w:p>
          <w:p w14:paraId="4AE63606">
            <w:pPr>
              <w:rPr>
                <w:rFonts w:hint="eastAsia" w:ascii="仿宋" w:hAnsi="仿宋" w:eastAsia="仿宋"/>
                <w:sz w:val="18"/>
                <w:szCs w:val="18"/>
                <w:lang w:val="zh-CN"/>
              </w:rPr>
            </w:pPr>
            <w:r>
              <w:rPr>
                <w:rFonts w:hint="eastAsia" w:ascii="仿宋" w:hAnsi="仿宋" w:eastAsia="仿宋"/>
                <w:sz w:val="18"/>
                <w:szCs w:val="18"/>
                <w:lang w:val="zh-CN"/>
              </w:rPr>
              <w:t>结果与讨论的常见问题(图表的规范化)；</w:t>
            </w:r>
          </w:p>
          <w:p w14:paraId="4D942C7C">
            <w:pPr>
              <w:rPr>
                <w:rFonts w:hint="eastAsia" w:ascii="仿宋" w:hAnsi="仿宋" w:eastAsia="仿宋"/>
                <w:sz w:val="18"/>
                <w:szCs w:val="18"/>
                <w:lang w:val="zh-CN"/>
              </w:rPr>
            </w:pPr>
            <w:r>
              <w:rPr>
                <w:rFonts w:hint="eastAsia" w:ascii="仿宋" w:hAnsi="仿宋" w:eastAsia="仿宋"/>
                <w:sz w:val="18"/>
                <w:szCs w:val="18"/>
                <w:lang w:val="zh-CN"/>
              </w:rPr>
              <w:t>结论的作用、要求和常见问题。</w:t>
            </w:r>
          </w:p>
          <w:p w14:paraId="75E16637">
            <w:pPr>
              <w:rPr>
                <w:rFonts w:hint="default" w:ascii="仿宋" w:hAnsi="仿宋" w:eastAsia="仿宋"/>
                <w:sz w:val="18"/>
                <w:szCs w:val="18"/>
                <w:lang w:val="en-US" w:eastAsia="zh-CN"/>
              </w:rPr>
            </w:pPr>
            <w:r>
              <w:rPr>
                <w:rFonts w:hint="eastAsia" w:ascii="仿宋" w:hAnsi="仿宋" w:eastAsia="仿宋"/>
                <w:sz w:val="18"/>
                <w:szCs w:val="18"/>
                <w:lang w:val="zh-CN"/>
              </w:rPr>
              <w:t>（</w:t>
            </w:r>
            <w:r>
              <w:rPr>
                <w:rFonts w:hint="eastAsia" w:ascii="仿宋" w:hAnsi="仿宋" w:eastAsia="仿宋"/>
                <w:sz w:val="18"/>
                <w:szCs w:val="18"/>
                <w:lang w:val="en-US" w:eastAsia="zh-CN"/>
              </w:rPr>
              <w:t>2</w:t>
            </w:r>
            <w:r>
              <w:rPr>
                <w:rFonts w:hint="eastAsia" w:ascii="仿宋" w:hAnsi="仿宋" w:eastAsia="仿宋"/>
                <w:sz w:val="18"/>
                <w:szCs w:val="18"/>
                <w:lang w:val="zh-CN"/>
              </w:rPr>
              <w:t>）</w:t>
            </w:r>
            <w:r>
              <w:rPr>
                <w:rFonts w:hint="eastAsia" w:ascii="仿宋" w:hAnsi="仿宋" w:eastAsia="仿宋"/>
                <w:sz w:val="18"/>
                <w:szCs w:val="18"/>
                <w:lang w:val="en-US" w:eastAsia="zh-CN"/>
              </w:rPr>
              <w:t>科技论文的投稿及学术道德</w:t>
            </w:r>
          </w:p>
        </w:tc>
        <w:tc>
          <w:tcPr>
            <w:tcW w:w="397" w:type="dxa"/>
            <w:vMerge w:val="restart"/>
            <w:vAlign w:val="center"/>
          </w:tcPr>
          <w:p w14:paraId="625BB5A1">
            <w:pP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1D8EE8E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78D512D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2E0B123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6FAE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8D6F49C">
            <w:pPr>
              <w:rPr>
                <w:rFonts w:ascii="仿宋" w:hAnsi="仿宋" w:eastAsia="仿宋"/>
                <w:sz w:val="18"/>
                <w:szCs w:val="18"/>
                <w:lang w:val="zh-CN"/>
              </w:rPr>
            </w:pPr>
          </w:p>
        </w:tc>
        <w:tc>
          <w:tcPr>
            <w:tcW w:w="1814" w:type="dxa"/>
            <w:vAlign w:val="center"/>
          </w:tcPr>
          <w:p w14:paraId="72243C47">
            <w:pPr>
              <w:rPr>
                <w:rFonts w:ascii="仿宋" w:hAnsi="仿宋" w:eastAsia="仿宋"/>
                <w:sz w:val="18"/>
                <w:szCs w:val="18"/>
                <w:lang w:val="zh-CN"/>
              </w:rPr>
            </w:pPr>
            <w:r>
              <w:rPr>
                <w:rFonts w:hint="eastAsia" w:ascii="仿宋" w:hAnsi="仿宋" w:eastAsia="仿宋"/>
                <w:sz w:val="18"/>
                <w:szCs w:val="18"/>
                <w:lang w:val="zh-CN"/>
              </w:rPr>
              <w:t>第五节 规范性</w:t>
            </w:r>
          </w:p>
        </w:tc>
        <w:tc>
          <w:tcPr>
            <w:tcW w:w="3685" w:type="dxa"/>
            <w:vMerge w:val="continue"/>
            <w:vAlign w:val="center"/>
          </w:tcPr>
          <w:p w14:paraId="0BA7762B">
            <w:pPr>
              <w:rPr>
                <w:rFonts w:ascii="仿宋" w:hAnsi="仿宋" w:eastAsia="仿宋"/>
                <w:sz w:val="18"/>
                <w:szCs w:val="18"/>
                <w:lang w:val="zh-CN"/>
              </w:rPr>
            </w:pPr>
          </w:p>
        </w:tc>
        <w:tc>
          <w:tcPr>
            <w:tcW w:w="397" w:type="dxa"/>
            <w:vMerge w:val="continue"/>
            <w:vAlign w:val="center"/>
          </w:tcPr>
          <w:p w14:paraId="4FD6C05F">
            <w:pPr>
              <w:rPr>
                <w:rFonts w:ascii="仿宋" w:hAnsi="仿宋" w:eastAsia="仿宋"/>
                <w:sz w:val="18"/>
                <w:szCs w:val="18"/>
                <w:lang w:val="zh-CN"/>
              </w:rPr>
            </w:pPr>
          </w:p>
        </w:tc>
        <w:tc>
          <w:tcPr>
            <w:tcW w:w="1134" w:type="dxa"/>
            <w:vMerge w:val="continue"/>
            <w:vAlign w:val="center"/>
          </w:tcPr>
          <w:p w14:paraId="16B9407E">
            <w:pPr>
              <w:rPr>
                <w:rFonts w:ascii="仿宋" w:hAnsi="仿宋" w:eastAsia="仿宋"/>
                <w:sz w:val="18"/>
                <w:szCs w:val="18"/>
                <w:lang w:val="zh-CN"/>
              </w:rPr>
            </w:pPr>
          </w:p>
        </w:tc>
      </w:tr>
    </w:tbl>
    <w:p w14:paraId="50420222">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61276672">
      <w:pPr>
        <w:ind w:firstLine="420" w:firstLineChars="200"/>
        <w:rPr>
          <w:rFonts w:ascii="黑体" w:hAnsi="黑体" w:eastAsia="黑体"/>
          <w:szCs w:val="21"/>
          <w:lang w:val="en-GB"/>
        </w:rPr>
      </w:pPr>
      <w:r>
        <w:rPr>
          <w:rFonts w:ascii="黑体" w:hAnsi="黑体" w:eastAsia="黑体"/>
          <w:szCs w:val="21"/>
          <w:lang w:val="en-GB"/>
        </w:rPr>
        <w:t>上机内容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1474"/>
        <w:gridCol w:w="3118"/>
        <w:gridCol w:w="1417"/>
        <w:gridCol w:w="624"/>
        <w:gridCol w:w="624"/>
        <w:gridCol w:w="624"/>
      </w:tblGrid>
      <w:tr w14:paraId="20DC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397" w:type="dxa"/>
            <w:vAlign w:val="center"/>
          </w:tcPr>
          <w:p w14:paraId="3F920366">
            <w:pPr>
              <w:spacing w:before="120" w:after="120" w:line="276" w:lineRule="auto"/>
              <w:jc w:val="center"/>
              <w:rPr>
                <w:rFonts w:ascii="仿宋" w:hAnsi="仿宋" w:eastAsia="仿宋"/>
                <w:b/>
                <w:sz w:val="18"/>
                <w:szCs w:val="18"/>
              </w:rPr>
            </w:pPr>
            <w:r>
              <w:rPr>
                <w:rFonts w:hint="eastAsia" w:ascii="仿宋" w:hAnsi="仿宋" w:eastAsia="仿宋"/>
                <w:b/>
                <w:sz w:val="18"/>
                <w:szCs w:val="18"/>
              </w:rPr>
              <w:t>序号</w:t>
            </w:r>
          </w:p>
        </w:tc>
        <w:tc>
          <w:tcPr>
            <w:tcW w:w="1474" w:type="dxa"/>
            <w:vAlign w:val="center"/>
          </w:tcPr>
          <w:p w14:paraId="5F992DAE">
            <w:pPr>
              <w:spacing w:before="120" w:after="120" w:line="276" w:lineRule="auto"/>
              <w:jc w:val="center"/>
              <w:rPr>
                <w:rFonts w:ascii="仿宋" w:hAnsi="仿宋" w:eastAsia="仿宋"/>
                <w:b/>
                <w:sz w:val="18"/>
                <w:szCs w:val="18"/>
              </w:rPr>
            </w:pPr>
            <w:r>
              <w:rPr>
                <w:rFonts w:hint="eastAsia" w:ascii="仿宋" w:hAnsi="仿宋" w:eastAsia="仿宋"/>
                <w:b/>
                <w:sz w:val="18"/>
                <w:szCs w:val="18"/>
              </w:rPr>
              <w:t>上机项目名称</w:t>
            </w:r>
          </w:p>
        </w:tc>
        <w:tc>
          <w:tcPr>
            <w:tcW w:w="3118" w:type="dxa"/>
            <w:vAlign w:val="center"/>
          </w:tcPr>
          <w:p w14:paraId="127A4CF2">
            <w:pPr>
              <w:spacing w:before="120" w:after="120" w:line="276" w:lineRule="auto"/>
              <w:jc w:val="center"/>
              <w:rPr>
                <w:rFonts w:ascii="仿宋" w:hAnsi="仿宋" w:eastAsia="仿宋"/>
                <w:b/>
                <w:sz w:val="18"/>
                <w:szCs w:val="18"/>
              </w:rPr>
            </w:pPr>
            <w:r>
              <w:rPr>
                <w:rFonts w:hint="eastAsia" w:ascii="仿宋" w:hAnsi="仿宋" w:eastAsia="仿宋"/>
                <w:b/>
                <w:sz w:val="18"/>
                <w:szCs w:val="18"/>
              </w:rPr>
              <w:t>主要内容</w:t>
            </w:r>
          </w:p>
        </w:tc>
        <w:tc>
          <w:tcPr>
            <w:tcW w:w="1417" w:type="dxa"/>
            <w:vAlign w:val="center"/>
          </w:tcPr>
          <w:p w14:paraId="78E6A67E">
            <w:pPr>
              <w:spacing w:before="120" w:after="120" w:line="276" w:lineRule="auto"/>
              <w:jc w:val="center"/>
              <w:rPr>
                <w:rFonts w:ascii="仿宋" w:hAnsi="仿宋" w:eastAsia="仿宋"/>
                <w:b/>
                <w:sz w:val="18"/>
                <w:szCs w:val="18"/>
              </w:rPr>
            </w:pPr>
            <w:r>
              <w:rPr>
                <w:rFonts w:hint="eastAsia" w:ascii="仿宋" w:hAnsi="仿宋" w:eastAsia="仿宋"/>
                <w:b/>
                <w:sz w:val="18"/>
                <w:szCs w:val="18"/>
              </w:rPr>
              <w:t>主要使用</w:t>
            </w:r>
            <w:r>
              <w:rPr>
                <w:rFonts w:ascii="仿宋" w:hAnsi="仿宋" w:eastAsia="仿宋"/>
                <w:b/>
                <w:sz w:val="18"/>
                <w:szCs w:val="18"/>
              </w:rPr>
              <w:t>软件</w:t>
            </w:r>
          </w:p>
        </w:tc>
        <w:tc>
          <w:tcPr>
            <w:tcW w:w="624" w:type="dxa"/>
            <w:vAlign w:val="center"/>
          </w:tcPr>
          <w:p w14:paraId="438E3406">
            <w:pPr>
              <w:spacing w:before="120" w:after="120" w:line="276" w:lineRule="auto"/>
              <w:jc w:val="center"/>
              <w:rPr>
                <w:rFonts w:ascii="仿宋" w:hAnsi="仿宋" w:eastAsia="仿宋"/>
                <w:b/>
                <w:sz w:val="18"/>
                <w:szCs w:val="18"/>
              </w:rPr>
            </w:pPr>
            <w:r>
              <w:rPr>
                <w:rFonts w:hint="eastAsia" w:ascii="仿宋" w:hAnsi="仿宋" w:eastAsia="仿宋"/>
                <w:b/>
                <w:sz w:val="18"/>
                <w:szCs w:val="18"/>
              </w:rPr>
              <w:t>机位需求</w:t>
            </w:r>
          </w:p>
        </w:tc>
        <w:tc>
          <w:tcPr>
            <w:tcW w:w="624" w:type="dxa"/>
            <w:vAlign w:val="center"/>
          </w:tcPr>
          <w:p w14:paraId="416E9495">
            <w:pPr>
              <w:spacing w:before="120" w:after="120" w:line="276" w:lineRule="auto"/>
              <w:jc w:val="center"/>
              <w:rPr>
                <w:rFonts w:ascii="仿宋" w:hAnsi="仿宋" w:eastAsia="仿宋"/>
                <w:b/>
                <w:sz w:val="18"/>
                <w:szCs w:val="18"/>
              </w:rPr>
            </w:pPr>
            <w:r>
              <w:rPr>
                <w:rFonts w:hint="eastAsia" w:ascii="仿宋" w:hAnsi="仿宋" w:eastAsia="仿宋"/>
                <w:b/>
                <w:sz w:val="18"/>
                <w:szCs w:val="18"/>
              </w:rPr>
              <w:t>每组人数</w:t>
            </w:r>
          </w:p>
        </w:tc>
        <w:tc>
          <w:tcPr>
            <w:tcW w:w="624" w:type="dxa"/>
            <w:vAlign w:val="center"/>
          </w:tcPr>
          <w:p w14:paraId="4A470021">
            <w:pPr>
              <w:spacing w:before="120" w:after="120" w:line="276" w:lineRule="auto"/>
              <w:jc w:val="center"/>
              <w:rPr>
                <w:rFonts w:ascii="仿宋" w:hAnsi="仿宋" w:eastAsia="仿宋"/>
                <w:b/>
                <w:sz w:val="18"/>
                <w:szCs w:val="18"/>
              </w:rPr>
            </w:pPr>
            <w:r>
              <w:rPr>
                <w:rFonts w:hint="eastAsia" w:ascii="仿宋" w:hAnsi="仿宋" w:eastAsia="仿宋"/>
                <w:b/>
                <w:sz w:val="18"/>
                <w:szCs w:val="18"/>
              </w:rPr>
              <w:t>学时</w:t>
            </w:r>
          </w:p>
        </w:tc>
      </w:tr>
      <w:tr w14:paraId="235B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5230CDED">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474" w:type="dxa"/>
            <w:vAlign w:val="center"/>
          </w:tcPr>
          <w:p w14:paraId="3558EBC5">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rPr>
              <w:t>中文文献检索</w:t>
            </w:r>
          </w:p>
        </w:tc>
        <w:tc>
          <w:tcPr>
            <w:tcW w:w="3118" w:type="dxa"/>
            <w:vAlign w:val="center"/>
          </w:tcPr>
          <w:p w14:paraId="2F59A2E8">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rPr>
              <w:t>学习并利用CNKI检索并下载文献</w:t>
            </w:r>
          </w:p>
        </w:tc>
        <w:tc>
          <w:tcPr>
            <w:tcW w:w="1417" w:type="dxa"/>
            <w:vAlign w:val="center"/>
          </w:tcPr>
          <w:p w14:paraId="1CCB7CEB">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rPr>
              <w:t>校园图书馆</w:t>
            </w:r>
          </w:p>
        </w:tc>
        <w:tc>
          <w:tcPr>
            <w:tcW w:w="624" w:type="dxa"/>
            <w:vAlign w:val="center"/>
          </w:tcPr>
          <w:p w14:paraId="458406A8">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50</w:t>
            </w:r>
          </w:p>
        </w:tc>
        <w:tc>
          <w:tcPr>
            <w:tcW w:w="624" w:type="dxa"/>
            <w:vAlign w:val="center"/>
          </w:tcPr>
          <w:p w14:paraId="75003937">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624" w:type="dxa"/>
            <w:vAlign w:val="center"/>
          </w:tcPr>
          <w:p w14:paraId="249FD92F">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r>
      <w:tr w14:paraId="3AF2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0F93A7B8">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474" w:type="dxa"/>
            <w:vAlign w:val="center"/>
          </w:tcPr>
          <w:p w14:paraId="2E95FD29">
            <w:pPr>
              <w:snapToGrid w:val="0"/>
              <w:spacing w:line="264" w:lineRule="auto"/>
              <w:jc w:val="center"/>
              <w:rPr>
                <w:rFonts w:ascii="仿宋" w:hAnsi="仿宋" w:eastAsia="仿宋"/>
                <w:sz w:val="18"/>
                <w:szCs w:val="18"/>
              </w:rPr>
            </w:pPr>
            <w:r>
              <w:rPr>
                <w:rFonts w:hint="eastAsia" w:ascii="仿宋" w:hAnsi="仿宋" w:eastAsia="仿宋"/>
                <w:sz w:val="18"/>
                <w:szCs w:val="18"/>
              </w:rPr>
              <w:t>英文文献检索</w:t>
            </w:r>
          </w:p>
        </w:tc>
        <w:tc>
          <w:tcPr>
            <w:tcW w:w="3118" w:type="dxa"/>
            <w:vAlign w:val="center"/>
          </w:tcPr>
          <w:p w14:paraId="4B1DD407">
            <w:pPr>
              <w:snapToGrid w:val="0"/>
              <w:spacing w:line="264" w:lineRule="auto"/>
              <w:jc w:val="center"/>
              <w:rPr>
                <w:rFonts w:ascii="仿宋" w:hAnsi="仿宋" w:eastAsia="仿宋"/>
                <w:sz w:val="18"/>
                <w:szCs w:val="18"/>
              </w:rPr>
            </w:pPr>
            <w:r>
              <w:rPr>
                <w:rFonts w:hint="eastAsia" w:ascii="仿宋" w:hAnsi="仿宋" w:eastAsia="仿宋"/>
                <w:sz w:val="18"/>
                <w:szCs w:val="18"/>
              </w:rPr>
              <w:t>学习并利用Elsvier检索并下载文献</w:t>
            </w:r>
          </w:p>
        </w:tc>
        <w:tc>
          <w:tcPr>
            <w:tcW w:w="1417" w:type="dxa"/>
            <w:vAlign w:val="center"/>
          </w:tcPr>
          <w:p w14:paraId="525BEAFB">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rPr>
              <w:t>校园图书馆</w:t>
            </w:r>
          </w:p>
        </w:tc>
        <w:tc>
          <w:tcPr>
            <w:tcW w:w="624" w:type="dxa"/>
            <w:vAlign w:val="center"/>
          </w:tcPr>
          <w:p w14:paraId="2B52823E">
            <w:pPr>
              <w:snapToGrid w:val="0"/>
              <w:spacing w:line="264" w:lineRule="auto"/>
              <w:jc w:val="center"/>
              <w:rPr>
                <w:rFonts w:hint="default" w:ascii="仿宋" w:hAnsi="仿宋" w:eastAsia="仿宋"/>
                <w:sz w:val="18"/>
                <w:szCs w:val="18"/>
                <w:lang w:val="en-US" w:eastAsia="zh-CN"/>
              </w:rPr>
            </w:pPr>
            <w:r>
              <w:rPr>
                <w:rFonts w:hint="eastAsia" w:ascii="仿宋" w:hAnsi="仿宋" w:eastAsia="仿宋"/>
                <w:sz w:val="18"/>
                <w:szCs w:val="18"/>
                <w:lang w:val="en-US" w:eastAsia="zh-CN"/>
              </w:rPr>
              <w:t>50</w:t>
            </w:r>
          </w:p>
        </w:tc>
        <w:tc>
          <w:tcPr>
            <w:tcW w:w="624" w:type="dxa"/>
            <w:vAlign w:val="center"/>
          </w:tcPr>
          <w:p w14:paraId="175B3CF2">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624" w:type="dxa"/>
            <w:vAlign w:val="center"/>
          </w:tcPr>
          <w:p w14:paraId="223DE123">
            <w:pPr>
              <w:snapToGrid w:val="0"/>
              <w:spacing w:line="264" w:lineRule="auto"/>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r>
    </w:tbl>
    <w:p w14:paraId="106200FC">
      <w:pPr>
        <w:rPr>
          <w:rFonts w:ascii="黑体" w:hAnsi="黑体" w:eastAsia="黑体"/>
          <w:szCs w:val="21"/>
          <w:lang w:val="en-GB"/>
        </w:rPr>
      </w:pPr>
      <w:r>
        <w:rPr>
          <w:rFonts w:hint="eastAsia" w:ascii="黑体" w:hAnsi="黑体" w:eastAsia="黑体"/>
          <w:szCs w:val="21"/>
          <w:lang w:val="en-GB"/>
        </w:rPr>
        <w:t>五、教学方法</w:t>
      </w:r>
    </w:p>
    <w:p w14:paraId="1ACC8D0E">
      <w:pPr>
        <w:ind w:firstLine="420" w:firstLineChars="200"/>
        <w:rPr>
          <w:rFonts w:ascii="仿宋" w:hAnsi="仿宋" w:eastAsia="仿宋"/>
          <w:szCs w:val="21"/>
        </w:rPr>
      </w:pPr>
      <w:r>
        <w:rPr>
          <w:rFonts w:hint="eastAsia" w:ascii="仿宋" w:hAnsi="仿宋" w:eastAsia="仿宋"/>
          <w:szCs w:val="21"/>
        </w:rPr>
        <w:t>本课程提倡学生主动探索各种检索方法，实行课堂讲授、自学、练习与课堂讨论相结合的教学方法，达到教师精讲、学生宽学多练的学习目的。</w:t>
      </w:r>
    </w:p>
    <w:p w14:paraId="344C0CD5">
      <w:pPr>
        <w:rPr>
          <w:rFonts w:ascii="黑体" w:hAnsi="黑体" w:eastAsia="黑体"/>
          <w:szCs w:val="21"/>
          <w:lang w:val="en-GB"/>
        </w:rPr>
      </w:pPr>
      <w:r>
        <w:rPr>
          <w:rFonts w:hint="eastAsia" w:ascii="黑体" w:hAnsi="黑体" w:eastAsia="黑体"/>
          <w:szCs w:val="21"/>
          <w:lang w:val="en-GB"/>
        </w:rPr>
        <w:t>六、考核方式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6"/>
        <w:gridCol w:w="4710"/>
      </w:tblGrid>
      <w:tr w14:paraId="0089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6" w:type="dxa"/>
          </w:tcPr>
          <w:p w14:paraId="22AA7650">
            <w:pPr>
              <w:rPr>
                <w:rFonts w:ascii="仿宋" w:hAnsi="仿宋" w:eastAsia="仿宋"/>
                <w:szCs w:val="21"/>
              </w:rPr>
            </w:pPr>
            <w:r>
              <w:rPr>
                <w:rFonts w:hint="eastAsia" w:ascii="仿宋" w:hAnsi="仿宋" w:eastAsia="仿宋"/>
                <w:szCs w:val="21"/>
              </w:rPr>
              <w:t>是否排考</w:t>
            </w:r>
          </w:p>
        </w:tc>
        <w:tc>
          <w:tcPr>
            <w:tcW w:w="4710" w:type="dxa"/>
          </w:tcPr>
          <w:p w14:paraId="13B8DF66">
            <w:pPr>
              <w:rPr>
                <w:rFonts w:hint="eastAsia" w:ascii="仿宋" w:hAnsi="仿宋" w:eastAsia="仿宋"/>
                <w:szCs w:val="21"/>
                <w:lang w:val="en-US" w:eastAsia="zh-CN"/>
              </w:rPr>
            </w:pPr>
            <w:r>
              <w:rPr>
                <w:rFonts w:hint="eastAsia" w:ascii="仿宋" w:hAnsi="仿宋" w:eastAsia="仿宋"/>
                <w:szCs w:val="21"/>
                <w:lang w:val="en-US" w:eastAsia="zh-CN"/>
              </w:rPr>
              <w:t>否</w:t>
            </w:r>
          </w:p>
        </w:tc>
      </w:tr>
      <w:tr w14:paraId="55147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6" w:type="dxa"/>
          </w:tcPr>
          <w:p w14:paraId="386D52F6">
            <w:pPr>
              <w:rPr>
                <w:rFonts w:ascii="仿宋" w:hAnsi="仿宋" w:eastAsia="仿宋"/>
                <w:szCs w:val="21"/>
              </w:rPr>
            </w:pPr>
            <w:r>
              <w:rPr>
                <w:rFonts w:hint="eastAsia" w:ascii="仿宋" w:hAnsi="仿宋" w:eastAsia="仿宋"/>
                <w:szCs w:val="21"/>
              </w:rPr>
              <w:t>考核形式</w:t>
            </w:r>
          </w:p>
        </w:tc>
        <w:tc>
          <w:tcPr>
            <w:tcW w:w="4710" w:type="dxa"/>
          </w:tcPr>
          <w:p w14:paraId="78BC90B3">
            <w:pPr>
              <w:rPr>
                <w:rFonts w:hint="eastAsia" w:ascii="仿宋" w:hAnsi="仿宋" w:eastAsia="仿宋"/>
                <w:szCs w:val="21"/>
                <w:lang w:val="en-US" w:eastAsia="zh-CN"/>
              </w:rPr>
            </w:pPr>
            <w:r>
              <w:rPr>
                <w:rFonts w:hint="eastAsia" w:ascii="仿宋" w:hAnsi="仿宋" w:eastAsia="仿宋"/>
                <w:szCs w:val="21"/>
                <w:lang w:val="en-US" w:eastAsia="zh-CN"/>
              </w:rPr>
              <w:t>大作业</w:t>
            </w:r>
          </w:p>
        </w:tc>
      </w:tr>
      <w:tr w14:paraId="02C5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6" w:type="dxa"/>
          </w:tcPr>
          <w:p w14:paraId="0C85C439">
            <w:pPr>
              <w:rPr>
                <w:rFonts w:ascii="仿宋" w:hAnsi="仿宋" w:eastAsia="仿宋"/>
                <w:szCs w:val="21"/>
              </w:rPr>
            </w:pPr>
            <w:r>
              <w:rPr>
                <w:rFonts w:hint="eastAsia" w:ascii="仿宋" w:hAnsi="仿宋" w:eastAsia="仿宋"/>
                <w:szCs w:val="21"/>
              </w:rPr>
              <w:t>成绩评定方式</w:t>
            </w:r>
          </w:p>
        </w:tc>
        <w:tc>
          <w:tcPr>
            <w:tcW w:w="4710" w:type="dxa"/>
          </w:tcPr>
          <w:p w14:paraId="53E90401">
            <w:pPr>
              <w:rPr>
                <w:rFonts w:hint="eastAsia" w:ascii="仿宋" w:hAnsi="仿宋" w:eastAsia="仿宋"/>
                <w:szCs w:val="21"/>
                <w:lang w:val="en-US" w:eastAsia="zh-CN"/>
              </w:rPr>
            </w:pPr>
            <w:r>
              <w:rPr>
                <w:rFonts w:hint="eastAsia" w:ascii="仿宋" w:hAnsi="仿宋" w:eastAsia="仿宋"/>
                <w:szCs w:val="21"/>
                <w:lang w:val="en-US" w:eastAsia="zh-CN"/>
              </w:rPr>
              <w:t>百分制</w:t>
            </w:r>
          </w:p>
        </w:tc>
      </w:tr>
      <w:tr w14:paraId="0F28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6" w:type="dxa"/>
          </w:tcPr>
          <w:p w14:paraId="6E0D4BF9">
            <w:pPr>
              <w:rPr>
                <w:rFonts w:ascii="仿宋" w:hAnsi="仿宋" w:eastAsia="仿宋"/>
                <w:szCs w:val="21"/>
              </w:rPr>
            </w:pPr>
            <w:r>
              <w:rPr>
                <w:rFonts w:hint="eastAsia" w:ascii="仿宋" w:hAnsi="仿宋" w:eastAsia="仿宋"/>
                <w:szCs w:val="21"/>
              </w:rPr>
              <w:t>过程成绩/%</w:t>
            </w:r>
          </w:p>
        </w:tc>
        <w:tc>
          <w:tcPr>
            <w:tcW w:w="4710" w:type="dxa"/>
          </w:tcPr>
          <w:p w14:paraId="4567A186">
            <w:pPr>
              <w:rPr>
                <w:rFonts w:hint="default" w:ascii="仿宋" w:hAnsi="仿宋" w:eastAsia="仿宋"/>
                <w:szCs w:val="21"/>
                <w:lang w:val="en-US" w:eastAsia="zh-CN"/>
              </w:rPr>
            </w:pPr>
            <w:r>
              <w:rPr>
                <w:rFonts w:hint="eastAsia" w:ascii="仿宋" w:hAnsi="仿宋" w:eastAsia="仿宋"/>
                <w:szCs w:val="21"/>
                <w:lang w:val="en-US" w:eastAsia="zh-CN"/>
              </w:rPr>
              <w:t>50</w:t>
            </w:r>
            <w:r>
              <w:rPr>
                <w:rFonts w:hint="eastAsia" w:ascii="仿宋" w:hAnsi="仿宋" w:eastAsia="仿宋"/>
                <w:sz w:val="20"/>
                <w:szCs w:val="20"/>
                <w:lang w:val="en-US" w:eastAsia="zh-CN"/>
              </w:rPr>
              <w:t>（包括考勤10%，作业10%，上机检索练习30%）</w:t>
            </w:r>
          </w:p>
        </w:tc>
      </w:tr>
      <w:tr w14:paraId="795A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6" w:type="dxa"/>
          </w:tcPr>
          <w:p w14:paraId="20AF1F92">
            <w:pPr>
              <w:rPr>
                <w:rFonts w:ascii="仿宋" w:hAnsi="仿宋" w:eastAsia="仿宋"/>
                <w:szCs w:val="21"/>
              </w:rPr>
            </w:pPr>
            <w:r>
              <w:rPr>
                <w:rFonts w:hint="eastAsia" w:ascii="仿宋" w:hAnsi="仿宋" w:eastAsia="仿宋"/>
                <w:szCs w:val="21"/>
              </w:rPr>
              <w:t>实验成绩/%</w:t>
            </w:r>
          </w:p>
        </w:tc>
        <w:tc>
          <w:tcPr>
            <w:tcW w:w="4710" w:type="dxa"/>
          </w:tcPr>
          <w:p w14:paraId="79D65147">
            <w:pPr>
              <w:rPr>
                <w:rFonts w:hint="eastAsia" w:ascii="仿宋" w:hAnsi="仿宋" w:eastAsia="仿宋"/>
                <w:szCs w:val="21"/>
                <w:lang w:val="en-US" w:eastAsia="zh-CN"/>
              </w:rPr>
            </w:pPr>
            <w:r>
              <w:rPr>
                <w:rFonts w:hint="eastAsia" w:ascii="仿宋" w:hAnsi="仿宋" w:eastAsia="仿宋"/>
                <w:szCs w:val="21"/>
                <w:lang w:val="en-US" w:eastAsia="zh-CN"/>
              </w:rPr>
              <w:t>0</w:t>
            </w:r>
          </w:p>
        </w:tc>
      </w:tr>
      <w:tr w14:paraId="21E4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6" w:type="dxa"/>
          </w:tcPr>
          <w:p w14:paraId="305AAE7A">
            <w:pPr>
              <w:rPr>
                <w:rFonts w:ascii="仿宋" w:hAnsi="仿宋" w:eastAsia="仿宋"/>
                <w:szCs w:val="21"/>
              </w:rPr>
            </w:pPr>
            <w:r>
              <w:rPr>
                <w:rFonts w:hint="eastAsia" w:ascii="仿宋" w:hAnsi="仿宋" w:eastAsia="仿宋"/>
                <w:szCs w:val="21"/>
              </w:rPr>
              <w:t>结课考试成绩/%</w:t>
            </w:r>
          </w:p>
        </w:tc>
        <w:tc>
          <w:tcPr>
            <w:tcW w:w="4710" w:type="dxa"/>
          </w:tcPr>
          <w:p w14:paraId="44C372C4">
            <w:pPr>
              <w:rPr>
                <w:rFonts w:hint="default" w:ascii="仿宋" w:hAnsi="仿宋" w:eastAsia="仿宋"/>
                <w:szCs w:val="21"/>
                <w:lang w:val="en-US" w:eastAsia="zh-CN"/>
              </w:rPr>
            </w:pPr>
            <w:r>
              <w:rPr>
                <w:rFonts w:hint="eastAsia" w:ascii="仿宋" w:hAnsi="仿宋" w:eastAsia="仿宋"/>
                <w:szCs w:val="21"/>
                <w:lang w:val="en-US" w:eastAsia="zh-CN"/>
              </w:rPr>
              <w:t>50</w:t>
            </w:r>
          </w:p>
        </w:tc>
      </w:tr>
    </w:tbl>
    <w:p w14:paraId="44BE5A55">
      <w:pPr>
        <w:rPr>
          <w:rFonts w:ascii="黑体" w:hAnsi="黑体" w:eastAsia="黑体"/>
          <w:szCs w:val="21"/>
          <w:lang w:val="en-GB"/>
        </w:rPr>
      </w:pPr>
      <w:r>
        <w:rPr>
          <w:rFonts w:hint="eastAsia" w:ascii="黑体" w:hAnsi="黑体" w:eastAsia="黑体"/>
          <w:szCs w:val="21"/>
          <w:lang w:val="en-GB"/>
        </w:rPr>
        <w:t>七、教材与参考书</w:t>
      </w:r>
    </w:p>
    <w:p w14:paraId="6272353D">
      <w:pPr>
        <w:ind w:firstLine="422" w:firstLineChars="200"/>
        <w:rPr>
          <w:rFonts w:ascii="仿宋" w:hAnsi="仿宋" w:eastAsia="仿宋"/>
          <w:b/>
          <w:szCs w:val="21"/>
        </w:rPr>
      </w:pPr>
      <w:r>
        <w:rPr>
          <w:rFonts w:hint="eastAsia" w:ascii="仿宋" w:hAnsi="仿宋" w:eastAsia="仿宋"/>
          <w:b/>
          <w:szCs w:val="21"/>
        </w:rPr>
        <w:t>（一）参考书目</w:t>
      </w:r>
    </w:p>
    <w:p w14:paraId="62D497C2">
      <w:pPr>
        <w:ind w:firstLine="420" w:firstLineChars="200"/>
        <w:rPr>
          <w:rFonts w:ascii="仿宋" w:hAnsi="仿宋" w:eastAsia="仿宋"/>
          <w:szCs w:val="21"/>
          <w:lang w:val="en-GB"/>
        </w:rPr>
      </w:pPr>
      <w:r>
        <w:rPr>
          <w:rFonts w:hint="eastAsia" w:ascii="仿宋" w:hAnsi="仿宋" w:eastAsia="仿宋"/>
          <w:szCs w:val="21"/>
        </w:rPr>
        <w:t>《文献检索与科技论文写作》，</w:t>
      </w:r>
      <w:r>
        <w:rPr>
          <w:rFonts w:hint="eastAsia" w:ascii="仿宋" w:hAnsi="仿宋" w:eastAsia="仿宋"/>
          <w:szCs w:val="21"/>
          <w:lang w:val="en-US" w:eastAsia="zh-CN"/>
        </w:rPr>
        <w:t>第三版</w:t>
      </w:r>
      <w:r>
        <w:rPr>
          <w:rFonts w:hint="eastAsia" w:ascii="仿宋" w:hAnsi="仿宋" w:eastAsia="仿宋"/>
          <w:szCs w:val="21"/>
        </w:rPr>
        <w:t>，黄军左，中国石化出版社，</w:t>
      </w:r>
      <w:r>
        <w:rPr>
          <w:rFonts w:hint="eastAsia" w:ascii="仿宋" w:hAnsi="仿宋" w:eastAsia="仿宋"/>
          <w:szCs w:val="21"/>
          <w:lang w:val="en-US" w:eastAsia="zh-CN"/>
        </w:rPr>
        <w:t>2018</w:t>
      </w:r>
      <w:r>
        <w:rPr>
          <w:rFonts w:hint="eastAsia" w:ascii="仿宋" w:hAnsi="仿宋" w:eastAsia="仿宋"/>
          <w:szCs w:val="21"/>
        </w:rPr>
        <w:t>，</w:t>
      </w:r>
      <w:r>
        <w:rPr>
          <w:rFonts w:ascii="仿宋" w:hAnsi="仿宋" w:eastAsia="仿宋"/>
          <w:szCs w:val="21"/>
        </w:rPr>
        <w:t>ISBN：</w:t>
      </w:r>
      <w:r>
        <w:rPr>
          <w:rFonts w:hint="eastAsia" w:ascii="仿宋" w:hAnsi="仿宋" w:eastAsia="仿宋"/>
          <w:szCs w:val="21"/>
        </w:rPr>
        <w:t>9787511447395。</w:t>
      </w:r>
    </w:p>
    <w:p w14:paraId="10CED661">
      <w:pPr>
        <w:ind w:firstLine="420" w:firstLineChars="200"/>
        <w:rPr>
          <w:rFonts w:ascii="仿宋" w:hAnsi="仿宋" w:eastAsia="仿宋"/>
          <w:szCs w:val="21"/>
          <w:lang w:val="en-GB"/>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609C6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4" w:hRule="atLeast"/>
          <w:jc w:val="right"/>
        </w:trPr>
        <w:tc>
          <w:tcPr>
            <w:tcW w:w="4678" w:type="dxa"/>
            <w:vAlign w:val="center"/>
          </w:tcPr>
          <w:p w14:paraId="6A03061A">
            <w:pPr>
              <w:rPr>
                <w:rFonts w:ascii="黑体" w:hAnsi="黑体" w:eastAsia="黑体"/>
                <w:szCs w:val="21"/>
                <w:lang w:val="en-GB"/>
              </w:rPr>
            </w:pPr>
          </w:p>
        </w:tc>
        <w:tc>
          <w:tcPr>
            <w:tcW w:w="3316" w:type="dxa"/>
            <w:vAlign w:val="center"/>
          </w:tcPr>
          <w:p w14:paraId="110DFC7F">
            <w:pPr>
              <w:rPr>
                <w:rFonts w:ascii="黑体" w:hAnsi="黑体" w:eastAsia="黑体"/>
                <w:szCs w:val="21"/>
                <w:lang w:val="en-GB"/>
              </w:rPr>
            </w:pPr>
            <w:r>
              <w:rPr>
                <w:rFonts w:hint="eastAsia" w:ascii="仿宋" w:hAnsi="仿宋" w:eastAsia="仿宋"/>
                <w:szCs w:val="21"/>
                <w:lang w:val="en-GB"/>
              </w:rPr>
              <w:t>制定人：</w:t>
            </w:r>
            <w:r>
              <w:rPr>
                <w:rFonts w:hint="eastAsia" w:ascii="仿宋" w:hAnsi="仿宋" w:eastAsia="仿宋"/>
                <w:szCs w:val="21"/>
                <w:lang w:val="en-US" w:eastAsia="zh-CN"/>
              </w:rPr>
              <w:t>柴雪迪</w:t>
            </w:r>
          </w:p>
        </w:tc>
      </w:tr>
      <w:tr w14:paraId="0E562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A3FB7FE">
            <w:pPr>
              <w:rPr>
                <w:rFonts w:ascii="黑体" w:hAnsi="黑体" w:eastAsia="黑体"/>
                <w:szCs w:val="21"/>
                <w:lang w:val="en-GB"/>
              </w:rPr>
            </w:pPr>
          </w:p>
        </w:tc>
        <w:tc>
          <w:tcPr>
            <w:tcW w:w="3316" w:type="dxa"/>
            <w:vAlign w:val="center"/>
          </w:tcPr>
          <w:p w14:paraId="29827F30">
            <w:pPr>
              <w:rPr>
                <w:rFonts w:hint="eastAsia" w:ascii="仿宋" w:hAnsi="仿宋" w:eastAsia="仿宋"/>
                <w:szCs w:val="21"/>
                <w:lang w:val="en-US"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US" w:eastAsia="zh-CN"/>
              </w:rPr>
              <w:t>王志朴</w:t>
            </w:r>
          </w:p>
        </w:tc>
      </w:tr>
      <w:tr w14:paraId="673C4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B374B99">
            <w:pPr>
              <w:rPr>
                <w:rFonts w:ascii="黑体" w:hAnsi="黑体" w:eastAsia="黑体"/>
                <w:szCs w:val="21"/>
                <w:lang w:val="en-GB"/>
              </w:rPr>
            </w:pPr>
          </w:p>
        </w:tc>
        <w:tc>
          <w:tcPr>
            <w:tcW w:w="3316" w:type="dxa"/>
            <w:vAlign w:val="center"/>
          </w:tcPr>
          <w:p w14:paraId="335BE3BB">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8</w:t>
            </w:r>
            <w:r>
              <w:rPr>
                <w:rFonts w:hint="eastAsia" w:ascii="仿宋" w:hAnsi="仿宋" w:eastAsia="仿宋"/>
                <w:szCs w:val="21"/>
                <w:lang w:val="en-GB"/>
              </w:rPr>
              <w:t>月</w:t>
            </w:r>
          </w:p>
        </w:tc>
      </w:tr>
    </w:tbl>
    <w:p w14:paraId="0F0DD04C">
      <w:pPr>
        <w:widowControl/>
        <w:jc w:val="left"/>
        <w:rPr>
          <w:rFonts w:ascii="仿宋" w:hAnsi="仿宋" w:eastAsia="仿宋"/>
          <w:szCs w:val="21"/>
        </w:rPr>
      </w:pPr>
      <w:r>
        <w:rPr>
          <w:rFonts w:ascii="仿宋" w:hAnsi="仿宋" w:eastAsia="仿宋"/>
          <w:szCs w:val="21"/>
        </w:rPr>
        <w:br w:type="page"/>
      </w:r>
    </w:p>
    <w:p w14:paraId="1FFCADD5">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Science and technology paper retrieval and writing</w:t>
      </w:r>
      <w:r>
        <w:rPr>
          <w:rFonts w:ascii="Times New Roman" w:hAnsi="Times New Roman" w:eastAsia="黑体" w:cs="Times New Roman"/>
          <w:b/>
          <w:sz w:val="32"/>
          <w:szCs w:val="21"/>
          <w:lang w:val="en-GB"/>
        </w:rPr>
        <w:t>》Syllabus</w:t>
      </w:r>
    </w:p>
    <w:p w14:paraId="3BA57D06">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371E4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6BA354E">
            <w:pPr>
              <w:rPr>
                <w:rFonts w:ascii="Times New Roman" w:hAnsi="Times New Roman" w:eastAsia="黑体" w:cs="Times New Roman"/>
                <w:szCs w:val="21"/>
                <w:lang w:val="en-GB"/>
              </w:rPr>
            </w:pPr>
            <w:r>
              <w:rPr>
                <w:rFonts w:ascii="Times New Roman" w:hAnsi="Times New Roman" w:cs="Times New Roman"/>
              </w:rPr>
              <w:t xml:space="preserve">Course Name: </w:t>
            </w:r>
            <w:r>
              <w:rPr>
                <w:rFonts w:hint="eastAsia" w:ascii="Times New Roman" w:hAnsi="Times New Roman" w:cs="Times New Roman"/>
              </w:rPr>
              <w:t>Science and technology paper retrieval and writing</w:t>
            </w:r>
          </w:p>
        </w:tc>
        <w:tc>
          <w:tcPr>
            <w:tcW w:w="3969" w:type="dxa"/>
            <w:vAlign w:val="center"/>
          </w:tcPr>
          <w:p w14:paraId="409BE147">
            <w:pPr>
              <w:rPr>
                <w:rFonts w:hint="default" w:ascii="Times New Roman" w:hAnsi="Times New Roman" w:eastAsia="仿宋" w:cs="Times New Roman"/>
                <w:szCs w:val="21"/>
                <w:lang w:val="en-US" w:eastAsia="zh-CN"/>
              </w:rPr>
            </w:pPr>
            <w:r>
              <w:rPr>
                <w:rFonts w:ascii="Times New Roman" w:hAnsi="Times New Roman" w:eastAsia="仿宋" w:cs="Times New Roman"/>
                <w:szCs w:val="21"/>
                <w:lang w:val="en-GB"/>
              </w:rPr>
              <w:t xml:space="preserve">Name in Chinese: </w:t>
            </w:r>
            <w:r>
              <w:rPr>
                <w:rFonts w:hint="eastAsia" w:ascii="Times New Roman" w:hAnsi="Times New Roman" w:eastAsia="仿宋" w:cs="Times New Roman"/>
                <w:szCs w:val="21"/>
                <w:lang w:val="en-US" w:eastAsia="zh-CN"/>
              </w:rPr>
              <w:t>科技论文检索与写作</w:t>
            </w:r>
          </w:p>
        </w:tc>
      </w:tr>
      <w:tr w14:paraId="65BC7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FDE51F4">
            <w:pPr>
              <w:rPr>
                <w:rFonts w:ascii="Times New Roman" w:hAnsi="Times New Roman" w:eastAsia="黑体" w:cs="Times New Roman"/>
                <w:szCs w:val="21"/>
                <w:lang w:val="en-GB"/>
              </w:rPr>
            </w:pPr>
            <w:r>
              <w:rPr>
                <w:rFonts w:ascii="Times New Roman" w:hAnsi="Times New Roman" w:cs="Times New Roman"/>
              </w:rPr>
              <w:t xml:space="preserve">Course No.: </w:t>
            </w:r>
            <w:r>
              <w:rPr>
                <w:rFonts w:hint="eastAsia" w:ascii="Times New Roman" w:hAnsi="Times New Roman" w:cs="Times New Roman"/>
              </w:rPr>
              <w:t>160307C001</w:t>
            </w:r>
          </w:p>
        </w:tc>
        <w:tc>
          <w:tcPr>
            <w:tcW w:w="3969" w:type="dxa"/>
            <w:vAlign w:val="center"/>
          </w:tcPr>
          <w:p w14:paraId="2EFAC74C">
            <w:pPr>
              <w:rPr>
                <w:rFonts w:hint="default" w:ascii="Times New Roman" w:hAnsi="Times New Roman" w:cs="Times New Roman" w:eastAsiaTheme="minorEastAsia"/>
                <w:szCs w:val="21"/>
                <w:lang w:val="en-US" w:eastAsia="zh-CN"/>
              </w:rPr>
            </w:pPr>
            <w:r>
              <w:rPr>
                <w:rFonts w:ascii="Times New Roman" w:hAnsi="Times New Roman" w:cs="Times New Roman"/>
              </w:rPr>
              <w:t xml:space="preserve">Total Credits: </w:t>
            </w:r>
            <w:r>
              <w:rPr>
                <w:rFonts w:hint="eastAsia" w:ascii="Times New Roman" w:hAnsi="Times New Roman" w:cs="Times New Roman"/>
                <w:lang w:val="en-US" w:eastAsia="zh-CN"/>
              </w:rPr>
              <w:t>1.5</w:t>
            </w:r>
          </w:p>
        </w:tc>
      </w:tr>
      <w:tr w14:paraId="04FAF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A393312">
            <w:pPr>
              <w:rPr>
                <w:rFonts w:hint="default" w:ascii="Times New Roman" w:hAnsi="Times New Roman" w:cs="Times New Roman" w:eastAsiaTheme="minorEastAsia"/>
                <w:szCs w:val="21"/>
                <w:lang w:val="en-US" w:eastAsia="zh-CN"/>
              </w:rPr>
            </w:pPr>
            <w:r>
              <w:rPr>
                <w:rFonts w:ascii="Times New Roman" w:hAnsi="Times New Roman" w:cs="Times New Roman"/>
              </w:rPr>
              <w:t xml:space="preserve">Total Hours: </w:t>
            </w:r>
            <w:r>
              <w:rPr>
                <w:rFonts w:hint="eastAsia" w:ascii="Times New Roman" w:hAnsi="Times New Roman" w:cs="Times New Roman"/>
                <w:lang w:val="en-US" w:eastAsia="zh-CN"/>
              </w:rPr>
              <w:t>24</w:t>
            </w:r>
          </w:p>
        </w:tc>
        <w:tc>
          <w:tcPr>
            <w:tcW w:w="3969" w:type="dxa"/>
            <w:vAlign w:val="center"/>
          </w:tcPr>
          <w:p w14:paraId="4F68DD34">
            <w:pPr>
              <w:rPr>
                <w:rFonts w:hint="default" w:ascii="Times New Roman" w:hAnsi="Times New Roman" w:eastAsia="黑体" w:cs="Times New Roman"/>
                <w:szCs w:val="21"/>
                <w:lang w:val="en-US" w:eastAsia="zh-CN"/>
              </w:rPr>
            </w:pPr>
            <w:r>
              <w:rPr>
                <w:rFonts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US" w:eastAsia="zh-CN"/>
              </w:rPr>
              <w:t>20</w:t>
            </w:r>
          </w:p>
        </w:tc>
      </w:tr>
      <w:tr w14:paraId="3848E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C255216">
            <w:pPr>
              <w:rPr>
                <w:rFonts w:hint="eastAsia" w:ascii="Times New Roman" w:hAnsi="Times New Roman" w:cs="Times New Roman" w:eastAsiaTheme="minorEastAsia"/>
                <w:szCs w:val="21"/>
                <w:lang w:val="en-US" w:eastAsia="zh-CN"/>
              </w:rPr>
            </w:pPr>
            <w:r>
              <w:rPr>
                <w:rFonts w:ascii="Times New Roman" w:hAnsi="Times New Roman" w:cs="Times New Roman"/>
              </w:rPr>
              <w:t xml:space="preserve">Lab Hours: </w:t>
            </w:r>
            <w:r>
              <w:rPr>
                <w:rFonts w:hint="eastAsia" w:ascii="Times New Roman" w:hAnsi="Times New Roman" w:cs="Times New Roman"/>
                <w:lang w:val="en-US" w:eastAsia="zh-CN"/>
              </w:rPr>
              <w:t>0</w:t>
            </w:r>
          </w:p>
        </w:tc>
        <w:tc>
          <w:tcPr>
            <w:tcW w:w="3969" w:type="dxa"/>
            <w:vAlign w:val="center"/>
          </w:tcPr>
          <w:p w14:paraId="2ECAE1E5">
            <w:pPr>
              <w:rPr>
                <w:rFonts w:hint="eastAsia" w:ascii="Times New Roman" w:hAnsi="Times New Roman" w:cs="Times New Roman" w:eastAsiaTheme="minorEastAsia"/>
                <w:szCs w:val="21"/>
                <w:lang w:val="en-US" w:eastAsia="zh-CN"/>
              </w:rPr>
            </w:pPr>
            <w:r>
              <w:rPr>
                <w:rFonts w:ascii="Times New Roman" w:hAnsi="Times New Roman" w:cs="Times New Roman"/>
              </w:rPr>
              <w:t xml:space="preserve">Computer Lab Hours: </w:t>
            </w:r>
            <w:r>
              <w:rPr>
                <w:rFonts w:hint="eastAsia" w:ascii="Times New Roman" w:hAnsi="Times New Roman" w:cs="Times New Roman"/>
                <w:lang w:val="en-US" w:eastAsia="zh-CN"/>
              </w:rPr>
              <w:t>4</w:t>
            </w:r>
          </w:p>
        </w:tc>
      </w:tr>
      <w:tr w14:paraId="06C45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FFD2C72">
            <w:pPr>
              <w:rPr>
                <w:rFonts w:ascii="Times New Roman" w:hAnsi="Times New Roman" w:eastAsia="黑体" w:cs="Times New Roman"/>
                <w:szCs w:val="21"/>
                <w:lang w:val="en-GB"/>
              </w:rPr>
            </w:pPr>
            <w:r>
              <w:rPr>
                <w:rFonts w:ascii="Times New Roman" w:hAnsi="Times New Roman" w:cs="Times New Roman"/>
              </w:rPr>
              <w:t xml:space="preserve">Offering College: </w:t>
            </w:r>
            <w:r>
              <w:rPr>
                <w:rFonts w:ascii="Times New Roman" w:hAnsi="Times New Roman" w:cs="Times New Roman"/>
                <w:szCs w:val="21"/>
              </w:rPr>
              <w:t>Engineering</w:t>
            </w:r>
            <w:r>
              <w:fldChar w:fldCharType="begin"/>
            </w:r>
            <w:r>
              <w:instrText xml:space="preserve"> HYPERLINK "https://www.baidu.com/link?url=oKC4cfyiomVb6MFlPpDB43vPUVoA7rCY3H4wROg5VkZ82VraBlRQ9_b76nYrBDgWSRlu8Ds4ULTdsKJDZkivJFGLLT_rf0YBnQoklbKF6Uojvb1sVGfwZB7jk96amw8_&amp;wd=&amp;eqid=d8d9915e0006c15b0000000364e98797" \t "_blank" </w:instrText>
            </w:r>
            <w:r>
              <w:fldChar w:fldCharType="separate"/>
            </w:r>
            <w:r>
              <w:rPr>
                <w:rStyle w:val="8"/>
                <w:rFonts w:ascii="Times New Roman" w:hAnsi="Times New Roman" w:cs="Times New Roman"/>
                <w:color w:val="333333"/>
                <w:szCs w:val="21"/>
                <w:u w:val="none"/>
                <w:shd w:val="clear" w:color="auto" w:fill="FFFFFF"/>
              </w:rPr>
              <w:t xml:space="preserve"> </w:t>
            </w:r>
            <w:r>
              <w:rPr>
                <w:rStyle w:val="8"/>
                <w:rFonts w:hint="eastAsia" w:ascii="Times New Roman" w:hAnsi="Times New Roman" w:cs="Times New Roman"/>
                <w:color w:val="333333"/>
                <w:szCs w:val="21"/>
                <w:u w:val="none"/>
                <w:shd w:val="clear" w:color="auto" w:fill="FFFFFF"/>
              </w:rPr>
              <w:t>college</w:t>
            </w:r>
            <w:r>
              <w:rPr>
                <w:rStyle w:val="8"/>
                <w:rFonts w:ascii="Times New Roman" w:hAnsi="Times New Roman" w:cs="Times New Roman"/>
                <w:color w:val="333333"/>
                <w:szCs w:val="21"/>
                <w:u w:val="none"/>
                <w:shd w:val="clear" w:color="auto" w:fill="FFFFFF"/>
              </w:rPr>
              <w:fldChar w:fldCharType="end"/>
            </w:r>
          </w:p>
        </w:tc>
        <w:tc>
          <w:tcPr>
            <w:tcW w:w="3969" w:type="dxa"/>
            <w:vAlign w:val="center"/>
          </w:tcPr>
          <w:p w14:paraId="0E9F0D0D">
            <w:pPr>
              <w:rPr>
                <w:rFonts w:ascii="Times New Roman" w:hAnsi="Times New Roman" w:eastAsia="黑体" w:cs="Times New Roman"/>
                <w:szCs w:val="21"/>
                <w:lang w:val="en-GB"/>
              </w:rPr>
            </w:pPr>
            <w:r>
              <w:rPr>
                <w:rFonts w:ascii="Times New Roman" w:hAnsi="Times New Roman" w:cs="Times New Roman"/>
              </w:rPr>
              <w:t xml:space="preserve">Corresponding Majors: </w:t>
            </w:r>
            <w:r>
              <w:rPr>
                <w:rFonts w:hint="eastAsia" w:ascii="Times New Roman" w:hAnsi="Times New Roman" w:cs="Times New Roman"/>
              </w:rPr>
              <w:t>Environmental Engineering</w:t>
            </w:r>
          </w:p>
        </w:tc>
      </w:tr>
      <w:tr w14:paraId="4EB4F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34D5CC99">
            <w:pPr>
              <w:rPr>
                <w:rFonts w:ascii="Times New Roman" w:hAnsi="Times New Roman" w:eastAsia="黑体" w:cs="Times New Roman"/>
                <w:szCs w:val="21"/>
                <w:lang w:val="en-GB"/>
              </w:rPr>
            </w:pPr>
            <w:r>
              <w:rPr>
                <w:rFonts w:ascii="Times New Roman" w:hAnsi="Times New Roman" w:cs="Times New Roman"/>
              </w:rPr>
              <w:t>Course Type: Elective</w:t>
            </w:r>
          </w:p>
        </w:tc>
        <w:tc>
          <w:tcPr>
            <w:tcW w:w="3969" w:type="dxa"/>
            <w:vAlign w:val="center"/>
          </w:tcPr>
          <w:p w14:paraId="0916E752">
            <w:pPr>
              <w:rPr>
                <w:rFonts w:ascii="Times New Roman" w:hAnsi="Times New Roman" w:eastAsia="黑体" w:cs="Times New Roman"/>
                <w:szCs w:val="21"/>
                <w:lang w:val="en-GB"/>
              </w:rPr>
            </w:pPr>
            <w:r>
              <w:rPr>
                <w:rFonts w:ascii="Times New Roman" w:hAnsi="Times New Roman" w:cs="Times New Roman"/>
              </w:rPr>
              <w:t xml:space="preserve">Prerequisite: </w:t>
            </w:r>
            <w:r>
              <w:rPr>
                <w:rFonts w:hint="eastAsia" w:ascii="Times New Roman" w:hAnsi="Times New Roman" w:cs="Times New Roman"/>
              </w:rPr>
              <w:t>Introduction to Environmental Engineering</w:t>
            </w:r>
          </w:p>
        </w:tc>
      </w:tr>
    </w:tbl>
    <w:p w14:paraId="0E955AFD">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12D05742">
      <w:pPr>
        <w:ind w:firstLine="42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GB"/>
        </w:rPr>
        <w:t>Retrieval and Writing of Science and Technology Papers is a scientific method course integrating theory, method and practice, which can stimulate college students' innovation consciousness and cultivate their innovation ability. Its purpose is to enable college students to have certain literature collection, sorting, processing and utilization ability, which is conducive to the smooth development of their subsequent graduation papers and scientific research work. At the same time, it will promote the formation and development of college students' information awareness, information value, information ethics and information security quality concepts, improve students' learning, research and innovation ability, so as to better adapt to the current knowledge economy era and meet the needs of the information age. This course will organically integrate some retrieval tools with traditional and modern means from a new perspective. The specific content involves the characteristics and distribution of various literatures, the arrangement and organization rules and use methods of traditional literature retrieval tools, electronic literature retrieval technology, the characteristics and use methods of famous catalogue, abstract or index databases, citation databases and full-text databases at home and abroad, the rational use of literature, the writing standards and writing methods of academic papers, etc.</w:t>
      </w:r>
    </w:p>
    <w:p w14:paraId="5DB02D0E">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0BBE31EC">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 xml:space="preserve">This course is a elective course for students majoring in </w:t>
      </w:r>
      <w:r>
        <w:rPr>
          <w:rFonts w:hint="eastAsia" w:ascii="Times New Roman" w:hAnsi="Times New Roman" w:eastAsia="仿宋" w:cs="Times New Roman"/>
          <w:szCs w:val="21"/>
          <w:lang w:val="en-US" w:eastAsia="zh-CN"/>
        </w:rPr>
        <w:t>e</w:t>
      </w:r>
      <w:r>
        <w:rPr>
          <w:rFonts w:hint="eastAsia" w:ascii="Times New Roman" w:hAnsi="Times New Roman" w:cs="Times New Roman"/>
        </w:rPr>
        <w:t>nvironmental</w:t>
      </w:r>
      <w:r>
        <w:rPr>
          <w:rFonts w:hint="eastAsia" w:ascii="Times New Roman" w:hAnsi="Times New Roman" w:eastAsia="仿宋" w:cs="Times New Roman"/>
          <w:szCs w:val="21"/>
          <w:lang w:val="en-GB"/>
        </w:rPr>
        <w:t xml:space="preserve"> engineering</w:t>
      </w:r>
      <w:r>
        <w:rPr>
          <w:rFonts w:hint="eastAsia" w:ascii="Times New Roman" w:hAnsi="Times New Roman" w:eastAsia="仿宋" w:cs="Times New Roman"/>
          <w:szCs w:val="21"/>
          <w:lang w:val="en-US" w:eastAsia="zh-CN"/>
        </w:rPr>
        <w:t xml:space="preserve"> and safety engineering</w:t>
      </w:r>
      <w:r>
        <w:rPr>
          <w:rFonts w:hint="eastAsia" w:ascii="Times New Roman" w:hAnsi="Times New Roman" w:eastAsia="仿宋" w:cs="Times New Roman"/>
          <w:szCs w:val="21"/>
          <w:lang w:val="en-GB"/>
        </w:rPr>
        <w:t xml:space="preserve">, mainly aimed at sophomore students. Its purpose is to enable college students to acquire certain ability of collecting, sorting, processing and utilizing literature information. Through systematic study of this course, they can fully master the methods of scientific and technological literature retrieval and scientific paper writing. Lay a solid foundation for future work or further study. </w:t>
      </w:r>
    </w:p>
    <w:p w14:paraId="5D3C3FA7">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US" w:eastAsia="zh-CN"/>
        </w:rPr>
        <w:t>1.</w:t>
      </w:r>
      <w:r>
        <w:rPr>
          <w:rFonts w:hint="eastAsia" w:ascii="Times New Roman" w:hAnsi="Times New Roman" w:eastAsia="仿宋" w:cs="Times New Roman"/>
          <w:szCs w:val="21"/>
          <w:lang w:val="en-GB"/>
        </w:rPr>
        <w:t>Through the study of this course, students can master the basic knowledge of literature information retrieval and information processing skills</w:t>
      </w:r>
      <w:r>
        <w:rPr>
          <w:rFonts w:hint="eastAsia" w:ascii="Times New Roman" w:hAnsi="Times New Roman" w:eastAsia="仿宋" w:cs="Times New Roman"/>
          <w:szCs w:val="21"/>
          <w:lang w:val="en-US" w:eastAsia="zh-CN"/>
        </w:rPr>
        <w:t>.</w:t>
      </w:r>
      <w:r>
        <w:rPr>
          <w:rFonts w:hint="eastAsia" w:ascii="Times New Roman" w:hAnsi="Times New Roman" w:eastAsia="仿宋" w:cs="Times New Roman"/>
          <w:szCs w:val="21"/>
          <w:lang w:val="en-GB"/>
        </w:rPr>
        <w:t xml:space="preserve"> </w:t>
      </w:r>
    </w:p>
    <w:p w14:paraId="0C392D88">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US" w:eastAsia="zh-CN"/>
        </w:rPr>
        <w:t>2.P</w:t>
      </w:r>
      <w:r>
        <w:rPr>
          <w:rFonts w:hint="eastAsia" w:ascii="Times New Roman" w:hAnsi="Times New Roman" w:eastAsia="仿宋" w:cs="Times New Roman"/>
          <w:szCs w:val="21"/>
          <w:lang w:val="en-GB"/>
        </w:rPr>
        <w:t>roficiently use the traditional literature retrieval tools of library collection and the network academic database to check and obtain the literature information needed for study and research</w:t>
      </w:r>
      <w:r>
        <w:rPr>
          <w:rFonts w:hint="eastAsia" w:ascii="Times New Roman" w:hAnsi="Times New Roman" w:eastAsia="仿宋" w:cs="Times New Roman"/>
          <w:szCs w:val="21"/>
          <w:lang w:val="en-US" w:eastAsia="zh-CN"/>
        </w:rPr>
        <w:t>.</w:t>
      </w:r>
      <w:r>
        <w:rPr>
          <w:rFonts w:hint="eastAsia" w:ascii="Times New Roman" w:hAnsi="Times New Roman" w:eastAsia="仿宋" w:cs="Times New Roman"/>
          <w:szCs w:val="21"/>
          <w:lang w:val="en-GB"/>
        </w:rPr>
        <w:t xml:space="preserve"> </w:t>
      </w:r>
    </w:p>
    <w:p w14:paraId="4ABD6720">
      <w:pPr>
        <w:ind w:firstLine="42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US" w:eastAsia="zh-CN"/>
        </w:rPr>
        <w:t>3.H</w:t>
      </w:r>
      <w:r>
        <w:rPr>
          <w:rFonts w:hint="eastAsia" w:ascii="Times New Roman" w:hAnsi="Times New Roman" w:eastAsia="仿宋" w:cs="Times New Roman"/>
          <w:szCs w:val="21"/>
          <w:lang w:val="en-GB"/>
        </w:rPr>
        <w:t>ave a certain understanding of the laws, regulations and common sense related to information security and intellectual property in China. The consciousness and concept of responsible use of literature resources have been formed.</w:t>
      </w:r>
    </w:p>
    <w:p w14:paraId="5F2A05D3">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030"/>
        <w:gridCol w:w="567"/>
        <w:gridCol w:w="1619"/>
      </w:tblGrid>
      <w:tr w14:paraId="1A8D7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6A2E4944">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Chapter/Unit</w:t>
            </w:r>
          </w:p>
        </w:tc>
        <w:tc>
          <w:tcPr>
            <w:tcW w:w="3030" w:type="dxa"/>
            <w:vAlign w:val="center"/>
          </w:tcPr>
          <w:p w14:paraId="0CBD98D6">
            <w:pPr>
              <w:jc w:val="center"/>
              <w:rPr>
                <w:rFonts w:hint="default" w:ascii="Times New Roman" w:hAnsi="Times New Roman" w:eastAsia="仿宋" w:cs="Times New Roman"/>
                <w:b/>
                <w:sz w:val="18"/>
                <w:szCs w:val="18"/>
                <w:lang w:val="zh-CN"/>
              </w:rPr>
            </w:pPr>
            <w:r>
              <w:rPr>
                <w:rFonts w:hint="default" w:ascii="Times New Roman" w:hAnsi="Times New Roman" w:eastAsia="仿宋" w:cs="Times New Roman"/>
                <w:b/>
                <w:sz w:val="18"/>
                <w:szCs w:val="18"/>
                <w:lang w:val="zh-CN"/>
              </w:rPr>
              <w:t>Contents and Key Points</w:t>
            </w:r>
          </w:p>
        </w:tc>
        <w:tc>
          <w:tcPr>
            <w:tcW w:w="567" w:type="dxa"/>
            <w:vAlign w:val="center"/>
          </w:tcPr>
          <w:p w14:paraId="609D0921">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hrs</w:t>
            </w:r>
          </w:p>
        </w:tc>
        <w:tc>
          <w:tcPr>
            <w:tcW w:w="1619" w:type="dxa"/>
            <w:vAlign w:val="center"/>
          </w:tcPr>
          <w:p w14:paraId="03742A75">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Requirements</w:t>
            </w:r>
          </w:p>
        </w:tc>
      </w:tr>
      <w:tr w14:paraId="3B8D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247" w:type="dxa"/>
            <w:vMerge w:val="restart"/>
            <w:vAlign w:val="center"/>
          </w:tcPr>
          <w:p w14:paraId="409FBDE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1</w:t>
            </w:r>
          </w:p>
          <w:p w14:paraId="4B465516">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Basic knowledge of document information retrieval</w:t>
            </w:r>
          </w:p>
        </w:tc>
        <w:tc>
          <w:tcPr>
            <w:tcW w:w="1814" w:type="dxa"/>
            <w:vAlign w:val="center"/>
          </w:tcPr>
          <w:p w14:paraId="643B0FF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1.1 </w:t>
            </w:r>
            <w:r>
              <w:rPr>
                <w:rFonts w:hint="eastAsia" w:ascii="Times New Roman" w:hAnsi="Times New Roman" w:eastAsia="仿宋" w:cs="Times New Roman"/>
                <w:sz w:val="18"/>
                <w:szCs w:val="18"/>
                <w:lang w:val="zh-CN"/>
              </w:rPr>
              <w:t>Information literacy</w:t>
            </w:r>
          </w:p>
        </w:tc>
        <w:tc>
          <w:tcPr>
            <w:tcW w:w="3030" w:type="dxa"/>
            <w:vMerge w:val="restart"/>
            <w:shd w:val="clear" w:color="auto" w:fill="auto"/>
            <w:vAlign w:val="center"/>
          </w:tcPr>
          <w:p w14:paraId="526C69A0">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(1) Information literacy；</w:t>
            </w:r>
          </w:p>
          <w:p w14:paraId="4EB9F441">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(2) The Definition and Relationship of Information, Knowledge, and Literature；</w:t>
            </w:r>
          </w:p>
          <w:p w14:paraId="75544CB2">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Key points: Types of literature and characteristics of each type.</w:t>
            </w:r>
          </w:p>
          <w:p w14:paraId="7F8CA0CF">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(3) </w:t>
            </w:r>
            <w:r>
              <w:rPr>
                <w:rFonts w:hint="eastAsia" w:ascii="Times New Roman" w:hAnsi="Times New Roman" w:eastAsia="仿宋" w:cs="Times New Roman"/>
                <w:sz w:val="18"/>
                <w:szCs w:val="18"/>
                <w:lang w:val="zh-CN"/>
              </w:rPr>
              <w:t>The concept and type of information retrieval</w:t>
            </w:r>
          </w:p>
          <w:p w14:paraId="6AA54836">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(4) Language of Information Retrieval</w:t>
            </w:r>
          </w:p>
          <w:p w14:paraId="202A7DAC">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Mainly introduce two types of language: classification language and topic language</w:t>
            </w:r>
            <w:r>
              <w:rPr>
                <w:rFonts w:hint="eastAsia" w:ascii="Times New Roman" w:hAnsi="Times New Roman" w:eastAsia="仿宋" w:cs="Times New Roman"/>
                <w:sz w:val="18"/>
                <w:szCs w:val="18"/>
                <w:lang w:val="en-US" w:eastAsia="zh-CN"/>
              </w:rPr>
              <w:t>.</w:t>
            </w:r>
          </w:p>
          <w:p w14:paraId="23D79551">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(5) </w:t>
            </w:r>
            <w:r>
              <w:rPr>
                <w:rFonts w:ascii="Times New Roman" w:hAnsi="Times New Roman" w:eastAsia="仿宋" w:cs="Times New Roman"/>
                <w:sz w:val="18"/>
                <w:szCs w:val="18"/>
              </w:rPr>
              <w:t>The way and method of information retrieval</w:t>
            </w:r>
          </w:p>
          <w:p w14:paraId="2D1ACB69">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Using the content and appearance features of literature as retrieval methods;</w:t>
            </w:r>
          </w:p>
          <w:p w14:paraId="75C09824">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zh-CN"/>
              </w:rPr>
              <w:t>The methods of information retrieval include direct method, traceability method, and cyclic method.</w:t>
            </w:r>
          </w:p>
        </w:tc>
        <w:tc>
          <w:tcPr>
            <w:tcW w:w="567" w:type="dxa"/>
            <w:vMerge w:val="restart"/>
            <w:vAlign w:val="center"/>
          </w:tcPr>
          <w:p w14:paraId="6BB1A1C5">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64FCA5C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28D4521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22E7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jc w:val="center"/>
        </w:trPr>
        <w:tc>
          <w:tcPr>
            <w:tcW w:w="1247" w:type="dxa"/>
            <w:vMerge w:val="continue"/>
            <w:vAlign w:val="center"/>
          </w:tcPr>
          <w:p w14:paraId="383D29AC">
            <w:pPr>
              <w:rPr>
                <w:rFonts w:ascii="Times New Roman" w:hAnsi="Times New Roman" w:eastAsia="仿宋" w:cs="Times New Roman"/>
                <w:sz w:val="18"/>
                <w:szCs w:val="18"/>
                <w:lang w:val="zh-CN"/>
              </w:rPr>
            </w:pPr>
          </w:p>
        </w:tc>
        <w:tc>
          <w:tcPr>
            <w:tcW w:w="1814" w:type="dxa"/>
            <w:vAlign w:val="center"/>
          </w:tcPr>
          <w:p w14:paraId="1D7480E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1.2 </w:t>
            </w:r>
            <w:r>
              <w:rPr>
                <w:rFonts w:hint="eastAsia" w:ascii="Times New Roman" w:hAnsi="Times New Roman" w:eastAsia="仿宋" w:cs="Times New Roman"/>
                <w:sz w:val="18"/>
                <w:szCs w:val="18"/>
                <w:lang w:val="zh-CN"/>
              </w:rPr>
              <w:t xml:space="preserve">Information, Knowledge and </w:t>
            </w:r>
            <w:r>
              <w:rPr>
                <w:rFonts w:hint="eastAsia" w:ascii="Times New Roman" w:hAnsi="Times New Roman" w:eastAsia="仿宋" w:cs="Times New Roman"/>
                <w:sz w:val="18"/>
                <w:szCs w:val="18"/>
                <w:lang w:val="en-US" w:eastAsia="zh-CN"/>
              </w:rPr>
              <w:t>L</w:t>
            </w:r>
            <w:r>
              <w:rPr>
                <w:rFonts w:hint="eastAsia" w:ascii="Times New Roman" w:hAnsi="Times New Roman" w:eastAsia="仿宋" w:cs="Times New Roman"/>
                <w:sz w:val="18"/>
                <w:szCs w:val="18"/>
                <w:lang w:val="zh-CN"/>
              </w:rPr>
              <w:t>iterature</w:t>
            </w:r>
          </w:p>
        </w:tc>
        <w:tc>
          <w:tcPr>
            <w:tcW w:w="3030" w:type="dxa"/>
            <w:vMerge w:val="continue"/>
            <w:vAlign w:val="center"/>
          </w:tcPr>
          <w:p w14:paraId="1981FA75">
            <w:pPr>
              <w:rPr>
                <w:rFonts w:hint="default" w:ascii="Times New Roman" w:hAnsi="Times New Roman" w:eastAsia="仿宋" w:cs="Times New Roman"/>
                <w:sz w:val="18"/>
                <w:szCs w:val="18"/>
                <w:lang w:val="zh-CN"/>
              </w:rPr>
            </w:pPr>
          </w:p>
        </w:tc>
        <w:tc>
          <w:tcPr>
            <w:tcW w:w="567" w:type="dxa"/>
            <w:vMerge w:val="continue"/>
            <w:vAlign w:val="center"/>
          </w:tcPr>
          <w:p w14:paraId="2A721A7F">
            <w:pPr>
              <w:jc w:val="center"/>
              <w:rPr>
                <w:rFonts w:ascii="Times New Roman" w:hAnsi="Times New Roman" w:eastAsia="仿宋" w:cs="Times New Roman"/>
                <w:sz w:val="18"/>
                <w:szCs w:val="18"/>
                <w:lang w:val="zh-CN"/>
              </w:rPr>
            </w:pPr>
          </w:p>
        </w:tc>
        <w:tc>
          <w:tcPr>
            <w:tcW w:w="1619" w:type="dxa"/>
            <w:vMerge w:val="continue"/>
            <w:vAlign w:val="center"/>
          </w:tcPr>
          <w:p w14:paraId="766F3241">
            <w:pPr>
              <w:rPr>
                <w:rFonts w:ascii="Times New Roman" w:hAnsi="Times New Roman" w:eastAsia="仿宋" w:cs="Times New Roman"/>
                <w:sz w:val="18"/>
                <w:szCs w:val="18"/>
                <w:lang w:val="zh-CN"/>
              </w:rPr>
            </w:pPr>
          </w:p>
        </w:tc>
      </w:tr>
      <w:tr w14:paraId="4730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247" w:type="dxa"/>
            <w:vMerge w:val="continue"/>
            <w:vAlign w:val="center"/>
          </w:tcPr>
          <w:p w14:paraId="35FCEB5E">
            <w:pPr>
              <w:rPr>
                <w:rFonts w:ascii="Times New Roman" w:hAnsi="Times New Roman" w:eastAsia="仿宋" w:cs="Times New Roman"/>
                <w:sz w:val="18"/>
                <w:szCs w:val="18"/>
                <w:lang w:val="zh-CN"/>
              </w:rPr>
            </w:pPr>
          </w:p>
        </w:tc>
        <w:tc>
          <w:tcPr>
            <w:tcW w:w="1814" w:type="dxa"/>
            <w:vAlign w:val="center"/>
          </w:tcPr>
          <w:p w14:paraId="42DE343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1.3 </w:t>
            </w:r>
            <w:r>
              <w:rPr>
                <w:rFonts w:hint="eastAsia" w:ascii="Times New Roman" w:hAnsi="Times New Roman" w:eastAsia="仿宋" w:cs="Times New Roman"/>
                <w:sz w:val="18"/>
                <w:szCs w:val="18"/>
                <w:lang w:val="zh-CN"/>
              </w:rPr>
              <w:t>The concept and type of information retrieval</w:t>
            </w:r>
          </w:p>
        </w:tc>
        <w:tc>
          <w:tcPr>
            <w:tcW w:w="3030" w:type="dxa"/>
            <w:vMerge w:val="continue"/>
            <w:vAlign w:val="center"/>
          </w:tcPr>
          <w:p w14:paraId="6186DFC0">
            <w:pPr>
              <w:rPr>
                <w:rFonts w:hint="default" w:ascii="Times New Roman" w:hAnsi="Times New Roman" w:eastAsia="仿宋" w:cs="Times New Roman"/>
                <w:sz w:val="18"/>
                <w:szCs w:val="18"/>
                <w:lang w:val="zh-CN"/>
              </w:rPr>
            </w:pPr>
          </w:p>
        </w:tc>
        <w:tc>
          <w:tcPr>
            <w:tcW w:w="567" w:type="dxa"/>
            <w:vMerge w:val="continue"/>
            <w:vAlign w:val="center"/>
          </w:tcPr>
          <w:p w14:paraId="0E42AF8E">
            <w:pPr>
              <w:jc w:val="center"/>
              <w:rPr>
                <w:rFonts w:ascii="Times New Roman" w:hAnsi="Times New Roman" w:eastAsia="仿宋" w:cs="Times New Roman"/>
                <w:sz w:val="18"/>
                <w:szCs w:val="18"/>
                <w:lang w:val="zh-CN"/>
              </w:rPr>
            </w:pPr>
          </w:p>
        </w:tc>
        <w:tc>
          <w:tcPr>
            <w:tcW w:w="1619" w:type="dxa"/>
            <w:vMerge w:val="continue"/>
            <w:vAlign w:val="center"/>
          </w:tcPr>
          <w:p w14:paraId="553757D0">
            <w:pPr>
              <w:rPr>
                <w:rFonts w:ascii="Times New Roman" w:hAnsi="Times New Roman" w:eastAsia="仿宋" w:cs="Times New Roman"/>
                <w:sz w:val="18"/>
                <w:szCs w:val="18"/>
                <w:lang w:val="zh-CN"/>
              </w:rPr>
            </w:pPr>
          </w:p>
        </w:tc>
      </w:tr>
      <w:tr w14:paraId="5A38E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247" w:type="dxa"/>
            <w:vMerge w:val="continue"/>
            <w:vAlign w:val="center"/>
          </w:tcPr>
          <w:p w14:paraId="2FA31FCC">
            <w:pPr>
              <w:rPr>
                <w:rFonts w:ascii="Times New Roman" w:hAnsi="Times New Roman" w:eastAsia="仿宋" w:cs="Times New Roman"/>
                <w:sz w:val="18"/>
                <w:szCs w:val="18"/>
                <w:lang w:val="zh-CN"/>
              </w:rPr>
            </w:pPr>
          </w:p>
        </w:tc>
        <w:tc>
          <w:tcPr>
            <w:tcW w:w="1814" w:type="dxa"/>
            <w:vAlign w:val="center"/>
          </w:tcPr>
          <w:p w14:paraId="2007ABA7">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rPr>
              <w:t xml:space="preserve">1.4 </w:t>
            </w:r>
            <w:r>
              <w:rPr>
                <w:rFonts w:ascii="Times New Roman" w:hAnsi="Times New Roman" w:eastAsia="仿宋" w:cs="Times New Roman"/>
                <w:sz w:val="18"/>
                <w:szCs w:val="18"/>
              </w:rPr>
              <w:t>retrieval language</w:t>
            </w:r>
          </w:p>
        </w:tc>
        <w:tc>
          <w:tcPr>
            <w:tcW w:w="3030" w:type="dxa"/>
            <w:vMerge w:val="continue"/>
            <w:vAlign w:val="center"/>
          </w:tcPr>
          <w:p w14:paraId="6150F7A3">
            <w:pPr>
              <w:rPr>
                <w:rFonts w:hint="default" w:ascii="Times New Roman" w:hAnsi="Times New Roman" w:eastAsia="仿宋" w:cs="Times New Roman"/>
                <w:sz w:val="18"/>
                <w:szCs w:val="18"/>
                <w:lang w:val="zh-CN"/>
              </w:rPr>
            </w:pPr>
          </w:p>
        </w:tc>
        <w:tc>
          <w:tcPr>
            <w:tcW w:w="567" w:type="dxa"/>
            <w:vMerge w:val="continue"/>
            <w:vAlign w:val="center"/>
          </w:tcPr>
          <w:p w14:paraId="7A391D79">
            <w:pPr>
              <w:jc w:val="center"/>
              <w:rPr>
                <w:rFonts w:ascii="Times New Roman" w:hAnsi="Times New Roman" w:eastAsia="仿宋" w:cs="Times New Roman"/>
                <w:sz w:val="18"/>
                <w:szCs w:val="18"/>
                <w:lang w:val="zh-CN"/>
              </w:rPr>
            </w:pPr>
          </w:p>
        </w:tc>
        <w:tc>
          <w:tcPr>
            <w:tcW w:w="1619" w:type="dxa"/>
            <w:vMerge w:val="continue"/>
            <w:vAlign w:val="center"/>
          </w:tcPr>
          <w:p w14:paraId="7C2CB56C">
            <w:pPr>
              <w:rPr>
                <w:rFonts w:ascii="Times New Roman" w:hAnsi="Times New Roman" w:eastAsia="仿宋" w:cs="Times New Roman"/>
                <w:sz w:val="18"/>
                <w:szCs w:val="18"/>
                <w:lang w:val="zh-CN"/>
              </w:rPr>
            </w:pPr>
          </w:p>
        </w:tc>
      </w:tr>
      <w:tr w14:paraId="59FC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389E029">
            <w:pPr>
              <w:rPr>
                <w:rFonts w:ascii="Times New Roman" w:hAnsi="Times New Roman" w:eastAsia="仿宋" w:cs="Times New Roman"/>
                <w:sz w:val="18"/>
                <w:szCs w:val="18"/>
                <w:lang w:val="zh-CN"/>
              </w:rPr>
            </w:pPr>
          </w:p>
        </w:tc>
        <w:tc>
          <w:tcPr>
            <w:tcW w:w="1814" w:type="dxa"/>
            <w:vAlign w:val="center"/>
          </w:tcPr>
          <w:p w14:paraId="6B69670C">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rPr>
              <w:t xml:space="preserve">1.5 </w:t>
            </w:r>
            <w:r>
              <w:rPr>
                <w:rFonts w:ascii="Times New Roman" w:hAnsi="Times New Roman" w:eastAsia="仿宋" w:cs="Times New Roman"/>
                <w:sz w:val="18"/>
                <w:szCs w:val="18"/>
              </w:rPr>
              <w:t>The way and method of information retrieval</w:t>
            </w:r>
          </w:p>
        </w:tc>
        <w:tc>
          <w:tcPr>
            <w:tcW w:w="3030" w:type="dxa"/>
            <w:vMerge w:val="continue"/>
            <w:vAlign w:val="center"/>
          </w:tcPr>
          <w:p w14:paraId="45A3359D">
            <w:pPr>
              <w:rPr>
                <w:rFonts w:hint="default" w:ascii="Times New Roman" w:hAnsi="Times New Roman" w:eastAsia="仿宋" w:cs="Times New Roman"/>
                <w:sz w:val="18"/>
                <w:szCs w:val="18"/>
                <w:lang w:val="zh-CN"/>
              </w:rPr>
            </w:pPr>
          </w:p>
        </w:tc>
        <w:tc>
          <w:tcPr>
            <w:tcW w:w="567" w:type="dxa"/>
            <w:vMerge w:val="continue"/>
            <w:vAlign w:val="center"/>
          </w:tcPr>
          <w:p w14:paraId="214CA46D">
            <w:pPr>
              <w:jc w:val="center"/>
              <w:rPr>
                <w:rFonts w:ascii="Times New Roman" w:hAnsi="Times New Roman" w:eastAsia="仿宋" w:cs="Times New Roman"/>
                <w:sz w:val="18"/>
                <w:szCs w:val="18"/>
                <w:lang w:val="zh-CN"/>
              </w:rPr>
            </w:pPr>
          </w:p>
        </w:tc>
        <w:tc>
          <w:tcPr>
            <w:tcW w:w="1619" w:type="dxa"/>
            <w:vMerge w:val="continue"/>
            <w:vAlign w:val="center"/>
          </w:tcPr>
          <w:p w14:paraId="144C9BA7">
            <w:pPr>
              <w:rPr>
                <w:rFonts w:ascii="Times New Roman" w:hAnsi="Times New Roman" w:eastAsia="仿宋" w:cs="Times New Roman"/>
                <w:sz w:val="18"/>
                <w:szCs w:val="18"/>
                <w:lang w:val="zh-CN"/>
              </w:rPr>
            </w:pPr>
          </w:p>
        </w:tc>
      </w:tr>
      <w:tr w14:paraId="2B0A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6E60BDF">
            <w:pPr>
              <w:rPr>
                <w:rFonts w:ascii="Times New Roman" w:hAnsi="Times New Roman" w:eastAsia="仿宋" w:cs="Times New Roman"/>
                <w:sz w:val="18"/>
                <w:szCs w:val="18"/>
                <w:lang w:val="zh-CN"/>
              </w:rPr>
            </w:pPr>
            <w:r>
              <w:rPr>
                <w:rFonts w:ascii="Times New Roman" w:hAnsi="Times New Roman" w:eastAsia="仿宋" w:cs="Times New Roman"/>
                <w:sz w:val="18"/>
                <w:szCs w:val="18"/>
              </w:rPr>
              <w:t xml:space="preserve">Chapter </w:t>
            </w:r>
            <w:r>
              <w:rPr>
                <w:rFonts w:hint="eastAsia" w:ascii="Times New Roman" w:hAnsi="Times New Roman" w:eastAsia="仿宋" w:cs="Times New Roman"/>
                <w:sz w:val="18"/>
                <w:szCs w:val="18"/>
              </w:rPr>
              <w:t xml:space="preserve">2 </w:t>
            </w:r>
            <w:r>
              <w:rPr>
                <w:rFonts w:ascii="Times New Roman" w:hAnsi="Times New Roman" w:eastAsia="仿宋" w:cs="Times New Roman"/>
                <w:sz w:val="18"/>
                <w:szCs w:val="18"/>
              </w:rPr>
              <w:t>Reference books and web information resource retrieval</w:t>
            </w:r>
          </w:p>
        </w:tc>
        <w:tc>
          <w:tcPr>
            <w:tcW w:w="1814" w:type="dxa"/>
            <w:shd w:val="clear" w:color="auto" w:fill="auto"/>
            <w:vAlign w:val="center"/>
          </w:tcPr>
          <w:p w14:paraId="3262311F">
            <w:pPr>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rPr>
              <w:t xml:space="preserve">2.1 </w:t>
            </w:r>
            <w:r>
              <w:rPr>
                <w:rFonts w:ascii="Times New Roman" w:hAnsi="Times New Roman" w:eastAsia="仿宋" w:cs="Times New Roman"/>
                <w:sz w:val="18"/>
                <w:szCs w:val="18"/>
              </w:rPr>
              <w:t>Features of reference books</w:t>
            </w:r>
          </w:p>
        </w:tc>
        <w:tc>
          <w:tcPr>
            <w:tcW w:w="3030" w:type="dxa"/>
            <w:vMerge w:val="restart"/>
            <w:shd w:val="clear" w:color="auto" w:fill="auto"/>
            <w:vAlign w:val="center"/>
          </w:tcPr>
          <w:p w14:paraId="1354F2FE">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(1) </w:t>
            </w:r>
            <w:r>
              <w:rPr>
                <w:rFonts w:hint="eastAsia" w:ascii="Times New Roman" w:hAnsi="Times New Roman" w:eastAsia="仿宋" w:cs="Times New Roman"/>
                <w:sz w:val="18"/>
                <w:szCs w:val="18"/>
                <w:lang w:val="en-US" w:eastAsia="zh-CN"/>
              </w:rPr>
              <w:t>The f</w:t>
            </w:r>
            <w:r>
              <w:rPr>
                <w:rFonts w:ascii="Times New Roman" w:hAnsi="Times New Roman" w:eastAsia="仿宋" w:cs="Times New Roman"/>
                <w:sz w:val="18"/>
                <w:szCs w:val="18"/>
              </w:rPr>
              <w:t xml:space="preserve">eatures </w:t>
            </w:r>
            <w:r>
              <w:rPr>
                <w:rFonts w:hint="eastAsia" w:ascii="Times New Roman" w:hAnsi="Times New Roman" w:eastAsia="仿宋" w:cs="Times New Roman"/>
                <w:sz w:val="18"/>
                <w:szCs w:val="18"/>
                <w:lang w:val="en-US" w:eastAsia="zh-CN"/>
              </w:rPr>
              <w:t xml:space="preserve">and type </w:t>
            </w:r>
            <w:r>
              <w:rPr>
                <w:rFonts w:ascii="Times New Roman" w:hAnsi="Times New Roman" w:eastAsia="仿宋" w:cs="Times New Roman"/>
                <w:sz w:val="18"/>
                <w:szCs w:val="18"/>
              </w:rPr>
              <w:t>of reference books</w:t>
            </w:r>
          </w:p>
          <w:p w14:paraId="0E34631E">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(2) </w:t>
            </w:r>
            <w:r>
              <w:rPr>
                <w:rFonts w:hint="eastAsia" w:ascii="Times New Roman" w:hAnsi="Times New Roman" w:eastAsia="仿宋" w:cs="Times New Roman"/>
                <w:sz w:val="18"/>
                <w:szCs w:val="18"/>
                <w:lang w:val="en-US" w:eastAsia="zh-CN"/>
              </w:rPr>
              <w:t>N</w:t>
            </w:r>
            <w:r>
              <w:rPr>
                <w:rFonts w:ascii="Times New Roman" w:hAnsi="Times New Roman" w:eastAsia="仿宋" w:cs="Times New Roman"/>
                <w:sz w:val="18"/>
                <w:szCs w:val="18"/>
              </w:rPr>
              <w:t>etwork information resource retrieval</w:t>
            </w:r>
          </w:p>
          <w:p w14:paraId="2E133479">
            <w:pPr>
              <w:rPr>
                <w:rFonts w:hint="default" w:ascii="Times New Roman" w:hAnsi="Times New Roman" w:eastAsia="仿宋" w:cs="Times New Roman"/>
                <w:sz w:val="18"/>
                <w:szCs w:val="18"/>
                <w:lang w:val="zh-CN"/>
              </w:rPr>
            </w:pPr>
            <w:r>
              <w:rPr>
                <w:rFonts w:ascii="Times New Roman" w:hAnsi="Times New Roman" w:eastAsia="仿宋" w:cs="Times New Roman"/>
                <w:sz w:val="18"/>
                <w:szCs w:val="18"/>
              </w:rPr>
              <w:t>Basic technology of network information resource retrieval</w:t>
            </w:r>
            <w:r>
              <w:rPr>
                <w:rFonts w:hint="eastAsia" w:ascii="Times New Roman" w:hAnsi="Times New Roman" w:eastAsia="仿宋" w:cs="Times New Roman"/>
                <w:sz w:val="18"/>
                <w:szCs w:val="18"/>
                <w:lang w:val="en-US" w:eastAsia="zh-CN"/>
              </w:rPr>
              <w:t>;</w:t>
            </w:r>
          </w:p>
          <w:p w14:paraId="3E05298A">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Common search engines and retrieval methods;</w:t>
            </w:r>
          </w:p>
          <w:p w14:paraId="2B00936E">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rPr>
              <w:t>Network open access to resources</w:t>
            </w:r>
            <w:r>
              <w:rPr>
                <w:rFonts w:hint="default" w:ascii="Times New Roman" w:hAnsi="Times New Roman" w:eastAsia="仿宋" w:cs="Times New Roman"/>
                <w:sz w:val="18"/>
                <w:szCs w:val="18"/>
                <w:lang w:val="zh-CN" w:eastAsia="zh-CN"/>
              </w:rPr>
              <w:t xml:space="preserve"> include Chinese open access resources (such as journals, preprint services, scientific papers, conferences, etc.), foreign open access resources, professional academic forums (such as the Little Woodworm Forum), and open educational resources.</w:t>
            </w:r>
          </w:p>
        </w:tc>
        <w:tc>
          <w:tcPr>
            <w:tcW w:w="567" w:type="dxa"/>
            <w:vMerge w:val="restart"/>
            <w:vAlign w:val="center"/>
          </w:tcPr>
          <w:p w14:paraId="21F65C60">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5EB1D23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2EDE203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6296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EBDF11B">
            <w:pPr>
              <w:rPr>
                <w:rFonts w:ascii="Times New Roman" w:hAnsi="Times New Roman" w:eastAsia="仿宋" w:cs="Times New Roman"/>
                <w:sz w:val="18"/>
                <w:szCs w:val="18"/>
                <w:lang w:val="zh-CN"/>
              </w:rPr>
            </w:pPr>
          </w:p>
        </w:tc>
        <w:tc>
          <w:tcPr>
            <w:tcW w:w="1814" w:type="dxa"/>
            <w:shd w:val="clear" w:color="auto" w:fill="auto"/>
            <w:vAlign w:val="center"/>
          </w:tcPr>
          <w:p w14:paraId="37D78920">
            <w:pPr>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rPr>
              <w:t xml:space="preserve">2.2 </w:t>
            </w:r>
            <w:r>
              <w:rPr>
                <w:rFonts w:ascii="Times New Roman" w:hAnsi="Times New Roman" w:eastAsia="仿宋" w:cs="Times New Roman"/>
                <w:sz w:val="18"/>
                <w:szCs w:val="18"/>
              </w:rPr>
              <w:t>Reference book type</w:t>
            </w:r>
          </w:p>
        </w:tc>
        <w:tc>
          <w:tcPr>
            <w:tcW w:w="3030" w:type="dxa"/>
            <w:vMerge w:val="continue"/>
            <w:vAlign w:val="center"/>
          </w:tcPr>
          <w:p w14:paraId="62B4752D">
            <w:pPr>
              <w:rPr>
                <w:rFonts w:hint="default" w:ascii="Times New Roman" w:hAnsi="Times New Roman" w:eastAsia="仿宋" w:cs="Times New Roman"/>
                <w:sz w:val="18"/>
                <w:szCs w:val="18"/>
                <w:lang w:val="zh-CN"/>
              </w:rPr>
            </w:pPr>
          </w:p>
        </w:tc>
        <w:tc>
          <w:tcPr>
            <w:tcW w:w="567" w:type="dxa"/>
            <w:vMerge w:val="continue"/>
            <w:vAlign w:val="center"/>
          </w:tcPr>
          <w:p w14:paraId="40003669">
            <w:pPr>
              <w:jc w:val="center"/>
              <w:rPr>
                <w:rFonts w:ascii="Times New Roman" w:hAnsi="Times New Roman" w:eastAsia="仿宋" w:cs="Times New Roman"/>
                <w:sz w:val="18"/>
                <w:szCs w:val="18"/>
                <w:lang w:val="zh-CN"/>
              </w:rPr>
            </w:pPr>
          </w:p>
        </w:tc>
        <w:tc>
          <w:tcPr>
            <w:tcW w:w="1619" w:type="dxa"/>
            <w:vMerge w:val="continue"/>
            <w:vAlign w:val="center"/>
          </w:tcPr>
          <w:p w14:paraId="633425AC">
            <w:pPr>
              <w:rPr>
                <w:rFonts w:ascii="Times New Roman" w:hAnsi="Times New Roman" w:eastAsia="仿宋" w:cs="Times New Roman"/>
                <w:sz w:val="18"/>
                <w:szCs w:val="18"/>
                <w:lang w:val="zh-CN"/>
              </w:rPr>
            </w:pPr>
          </w:p>
        </w:tc>
      </w:tr>
      <w:tr w14:paraId="7291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2AD689E">
            <w:pPr>
              <w:rPr>
                <w:rFonts w:ascii="Times New Roman" w:hAnsi="Times New Roman" w:eastAsia="仿宋" w:cs="Times New Roman"/>
                <w:sz w:val="18"/>
                <w:szCs w:val="18"/>
                <w:lang w:val="zh-CN"/>
              </w:rPr>
            </w:pPr>
          </w:p>
        </w:tc>
        <w:tc>
          <w:tcPr>
            <w:tcW w:w="1814" w:type="dxa"/>
            <w:shd w:val="clear" w:color="auto" w:fill="auto"/>
            <w:vAlign w:val="center"/>
          </w:tcPr>
          <w:p w14:paraId="419348CB">
            <w:pPr>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rPr>
              <w:t xml:space="preserve">2.3 </w:t>
            </w:r>
            <w:r>
              <w:rPr>
                <w:rFonts w:ascii="Times New Roman" w:hAnsi="Times New Roman" w:eastAsia="仿宋" w:cs="Times New Roman"/>
                <w:sz w:val="18"/>
                <w:szCs w:val="18"/>
              </w:rPr>
              <w:t>Method of scheduling reference books</w:t>
            </w:r>
          </w:p>
        </w:tc>
        <w:tc>
          <w:tcPr>
            <w:tcW w:w="3030" w:type="dxa"/>
            <w:vMerge w:val="continue"/>
            <w:vAlign w:val="center"/>
          </w:tcPr>
          <w:p w14:paraId="4A5C73F4">
            <w:pPr>
              <w:rPr>
                <w:rFonts w:hint="default" w:ascii="Times New Roman" w:hAnsi="Times New Roman" w:eastAsia="仿宋" w:cs="Times New Roman"/>
                <w:sz w:val="18"/>
                <w:szCs w:val="18"/>
                <w:lang w:val="zh-CN"/>
              </w:rPr>
            </w:pPr>
          </w:p>
        </w:tc>
        <w:tc>
          <w:tcPr>
            <w:tcW w:w="567" w:type="dxa"/>
            <w:vMerge w:val="continue"/>
            <w:vAlign w:val="center"/>
          </w:tcPr>
          <w:p w14:paraId="57D93A2C">
            <w:pPr>
              <w:jc w:val="center"/>
              <w:rPr>
                <w:rFonts w:ascii="Times New Roman" w:hAnsi="Times New Roman" w:eastAsia="仿宋" w:cs="Times New Roman"/>
                <w:sz w:val="18"/>
                <w:szCs w:val="18"/>
                <w:lang w:val="zh-CN"/>
              </w:rPr>
            </w:pPr>
          </w:p>
        </w:tc>
        <w:tc>
          <w:tcPr>
            <w:tcW w:w="1619" w:type="dxa"/>
            <w:vMerge w:val="continue"/>
            <w:vAlign w:val="center"/>
          </w:tcPr>
          <w:p w14:paraId="43997E5B">
            <w:pPr>
              <w:rPr>
                <w:rFonts w:ascii="Times New Roman" w:hAnsi="Times New Roman" w:eastAsia="仿宋" w:cs="Times New Roman"/>
                <w:sz w:val="18"/>
                <w:szCs w:val="18"/>
                <w:lang w:val="zh-CN"/>
              </w:rPr>
            </w:pPr>
          </w:p>
        </w:tc>
      </w:tr>
      <w:tr w14:paraId="123DC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708A286">
            <w:pPr>
              <w:rPr>
                <w:rFonts w:ascii="Times New Roman" w:hAnsi="Times New Roman" w:eastAsia="仿宋" w:cs="Times New Roman"/>
                <w:sz w:val="18"/>
                <w:szCs w:val="18"/>
                <w:lang w:val="zh-CN"/>
              </w:rPr>
            </w:pPr>
          </w:p>
        </w:tc>
        <w:tc>
          <w:tcPr>
            <w:tcW w:w="1814" w:type="dxa"/>
            <w:shd w:val="clear" w:color="auto" w:fill="auto"/>
            <w:vAlign w:val="center"/>
          </w:tcPr>
          <w:p w14:paraId="314FC7EC">
            <w:pPr>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rPr>
              <w:t xml:space="preserve">2.4 </w:t>
            </w:r>
            <w:r>
              <w:rPr>
                <w:rFonts w:ascii="Times New Roman" w:hAnsi="Times New Roman" w:eastAsia="仿宋" w:cs="Times New Roman"/>
                <w:sz w:val="18"/>
                <w:szCs w:val="18"/>
              </w:rPr>
              <w:t>Overview of network information resources</w:t>
            </w:r>
          </w:p>
        </w:tc>
        <w:tc>
          <w:tcPr>
            <w:tcW w:w="3030" w:type="dxa"/>
            <w:vMerge w:val="continue"/>
            <w:vAlign w:val="center"/>
          </w:tcPr>
          <w:p w14:paraId="5CB56905">
            <w:pPr>
              <w:rPr>
                <w:rFonts w:hint="default" w:ascii="Times New Roman" w:hAnsi="Times New Roman" w:eastAsia="仿宋" w:cs="Times New Roman"/>
                <w:sz w:val="18"/>
                <w:szCs w:val="18"/>
                <w:lang w:val="zh-CN"/>
              </w:rPr>
            </w:pPr>
          </w:p>
        </w:tc>
        <w:tc>
          <w:tcPr>
            <w:tcW w:w="567" w:type="dxa"/>
            <w:vMerge w:val="continue"/>
            <w:vAlign w:val="center"/>
          </w:tcPr>
          <w:p w14:paraId="368ADF2D">
            <w:pPr>
              <w:jc w:val="center"/>
              <w:rPr>
                <w:rFonts w:ascii="Times New Roman" w:hAnsi="Times New Roman" w:eastAsia="仿宋" w:cs="Times New Roman"/>
                <w:sz w:val="18"/>
                <w:szCs w:val="18"/>
                <w:lang w:val="zh-CN"/>
              </w:rPr>
            </w:pPr>
          </w:p>
        </w:tc>
        <w:tc>
          <w:tcPr>
            <w:tcW w:w="1619" w:type="dxa"/>
            <w:vMerge w:val="continue"/>
            <w:vAlign w:val="center"/>
          </w:tcPr>
          <w:p w14:paraId="08A08C94">
            <w:pPr>
              <w:rPr>
                <w:rFonts w:ascii="Times New Roman" w:hAnsi="Times New Roman" w:eastAsia="仿宋" w:cs="Times New Roman"/>
                <w:sz w:val="18"/>
                <w:szCs w:val="18"/>
                <w:lang w:val="zh-CN"/>
              </w:rPr>
            </w:pPr>
          </w:p>
        </w:tc>
      </w:tr>
      <w:tr w14:paraId="0E6A3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A084AB5">
            <w:pPr>
              <w:rPr>
                <w:rFonts w:ascii="Times New Roman" w:hAnsi="Times New Roman" w:eastAsia="仿宋" w:cs="Times New Roman"/>
                <w:sz w:val="18"/>
                <w:szCs w:val="18"/>
                <w:lang w:val="zh-CN"/>
              </w:rPr>
            </w:pPr>
          </w:p>
        </w:tc>
        <w:tc>
          <w:tcPr>
            <w:tcW w:w="1814" w:type="dxa"/>
            <w:shd w:val="clear" w:color="auto" w:fill="auto"/>
            <w:vAlign w:val="center"/>
          </w:tcPr>
          <w:p w14:paraId="2D42E7E3">
            <w:pPr>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rPr>
              <w:t xml:space="preserve">2.5 </w:t>
            </w:r>
            <w:r>
              <w:rPr>
                <w:rFonts w:ascii="Times New Roman" w:hAnsi="Times New Roman" w:eastAsia="仿宋" w:cs="Times New Roman"/>
                <w:sz w:val="18"/>
                <w:szCs w:val="18"/>
              </w:rPr>
              <w:t>Basic technology of network information resource retrieval</w:t>
            </w:r>
          </w:p>
        </w:tc>
        <w:tc>
          <w:tcPr>
            <w:tcW w:w="3030" w:type="dxa"/>
            <w:vMerge w:val="continue"/>
            <w:vAlign w:val="center"/>
          </w:tcPr>
          <w:p w14:paraId="5B98D84F">
            <w:pPr>
              <w:rPr>
                <w:rFonts w:hint="default" w:ascii="Times New Roman" w:hAnsi="Times New Roman" w:eastAsia="仿宋" w:cs="Times New Roman"/>
                <w:sz w:val="18"/>
                <w:szCs w:val="18"/>
                <w:lang w:val="zh-CN"/>
              </w:rPr>
            </w:pPr>
          </w:p>
        </w:tc>
        <w:tc>
          <w:tcPr>
            <w:tcW w:w="567" w:type="dxa"/>
            <w:vMerge w:val="continue"/>
            <w:vAlign w:val="center"/>
          </w:tcPr>
          <w:p w14:paraId="5DF2106E">
            <w:pPr>
              <w:jc w:val="center"/>
              <w:rPr>
                <w:rFonts w:ascii="Times New Roman" w:hAnsi="Times New Roman" w:eastAsia="仿宋" w:cs="Times New Roman"/>
                <w:sz w:val="18"/>
                <w:szCs w:val="18"/>
                <w:lang w:val="zh-CN"/>
              </w:rPr>
            </w:pPr>
          </w:p>
        </w:tc>
        <w:tc>
          <w:tcPr>
            <w:tcW w:w="1619" w:type="dxa"/>
            <w:vMerge w:val="continue"/>
            <w:vAlign w:val="center"/>
          </w:tcPr>
          <w:p w14:paraId="766BCFA7">
            <w:pPr>
              <w:rPr>
                <w:rFonts w:ascii="Times New Roman" w:hAnsi="Times New Roman" w:eastAsia="仿宋" w:cs="Times New Roman"/>
                <w:sz w:val="18"/>
                <w:szCs w:val="18"/>
                <w:lang w:val="zh-CN"/>
              </w:rPr>
            </w:pPr>
          </w:p>
        </w:tc>
      </w:tr>
      <w:tr w14:paraId="62384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DFE74C5">
            <w:pPr>
              <w:rPr>
                <w:rFonts w:ascii="Times New Roman" w:hAnsi="Times New Roman" w:eastAsia="仿宋" w:cs="Times New Roman"/>
                <w:sz w:val="18"/>
                <w:szCs w:val="18"/>
                <w:lang w:val="zh-CN"/>
              </w:rPr>
            </w:pPr>
          </w:p>
        </w:tc>
        <w:tc>
          <w:tcPr>
            <w:tcW w:w="1814" w:type="dxa"/>
            <w:shd w:val="clear" w:color="auto" w:fill="auto"/>
            <w:vAlign w:val="center"/>
          </w:tcPr>
          <w:p w14:paraId="1B10DB9B">
            <w:pPr>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rPr>
              <w:t xml:space="preserve">2.6 </w:t>
            </w:r>
            <w:r>
              <w:rPr>
                <w:rFonts w:ascii="Times New Roman" w:hAnsi="Times New Roman" w:eastAsia="仿宋" w:cs="Times New Roman"/>
                <w:sz w:val="18"/>
                <w:szCs w:val="18"/>
              </w:rPr>
              <w:t>Search Engine</w:t>
            </w:r>
          </w:p>
        </w:tc>
        <w:tc>
          <w:tcPr>
            <w:tcW w:w="3030" w:type="dxa"/>
            <w:vMerge w:val="continue"/>
            <w:vAlign w:val="center"/>
          </w:tcPr>
          <w:p w14:paraId="117C76E2">
            <w:pPr>
              <w:rPr>
                <w:rFonts w:hint="default" w:ascii="Times New Roman" w:hAnsi="Times New Roman" w:eastAsia="仿宋" w:cs="Times New Roman"/>
                <w:sz w:val="18"/>
                <w:szCs w:val="18"/>
                <w:lang w:val="zh-CN"/>
              </w:rPr>
            </w:pPr>
          </w:p>
        </w:tc>
        <w:tc>
          <w:tcPr>
            <w:tcW w:w="567" w:type="dxa"/>
            <w:vMerge w:val="continue"/>
            <w:vAlign w:val="center"/>
          </w:tcPr>
          <w:p w14:paraId="086DDFAF">
            <w:pPr>
              <w:jc w:val="center"/>
              <w:rPr>
                <w:rFonts w:ascii="Times New Roman" w:hAnsi="Times New Roman" w:eastAsia="仿宋" w:cs="Times New Roman"/>
                <w:sz w:val="18"/>
                <w:szCs w:val="18"/>
                <w:lang w:val="zh-CN"/>
              </w:rPr>
            </w:pPr>
          </w:p>
        </w:tc>
        <w:tc>
          <w:tcPr>
            <w:tcW w:w="1619" w:type="dxa"/>
            <w:vMerge w:val="continue"/>
            <w:vAlign w:val="center"/>
          </w:tcPr>
          <w:p w14:paraId="420EBD91">
            <w:pPr>
              <w:rPr>
                <w:rFonts w:ascii="Times New Roman" w:hAnsi="Times New Roman" w:eastAsia="仿宋" w:cs="Times New Roman"/>
                <w:sz w:val="18"/>
                <w:szCs w:val="18"/>
                <w:lang w:val="zh-CN"/>
              </w:rPr>
            </w:pPr>
          </w:p>
        </w:tc>
      </w:tr>
      <w:tr w14:paraId="0734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4D005A9">
            <w:pPr>
              <w:rPr>
                <w:rFonts w:ascii="Times New Roman" w:hAnsi="Times New Roman" w:eastAsia="仿宋" w:cs="Times New Roman"/>
                <w:sz w:val="18"/>
                <w:szCs w:val="18"/>
                <w:lang w:val="zh-CN"/>
              </w:rPr>
            </w:pPr>
          </w:p>
        </w:tc>
        <w:tc>
          <w:tcPr>
            <w:tcW w:w="1814" w:type="dxa"/>
            <w:shd w:val="clear" w:color="auto" w:fill="auto"/>
            <w:vAlign w:val="center"/>
          </w:tcPr>
          <w:p w14:paraId="09A3C2AB">
            <w:pPr>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rPr>
              <w:t xml:space="preserve">2.7 </w:t>
            </w:r>
            <w:r>
              <w:rPr>
                <w:rFonts w:ascii="Times New Roman" w:hAnsi="Times New Roman" w:eastAsia="仿宋" w:cs="Times New Roman"/>
                <w:sz w:val="18"/>
                <w:szCs w:val="18"/>
              </w:rPr>
              <w:t>Network open access to resources</w:t>
            </w:r>
          </w:p>
        </w:tc>
        <w:tc>
          <w:tcPr>
            <w:tcW w:w="3030" w:type="dxa"/>
            <w:vMerge w:val="continue"/>
            <w:vAlign w:val="center"/>
          </w:tcPr>
          <w:p w14:paraId="098670F4">
            <w:pPr>
              <w:rPr>
                <w:rFonts w:hint="default" w:ascii="Times New Roman" w:hAnsi="Times New Roman" w:eastAsia="仿宋" w:cs="Times New Roman"/>
                <w:sz w:val="18"/>
                <w:szCs w:val="18"/>
                <w:lang w:val="zh-CN"/>
              </w:rPr>
            </w:pPr>
          </w:p>
        </w:tc>
        <w:tc>
          <w:tcPr>
            <w:tcW w:w="567" w:type="dxa"/>
            <w:vMerge w:val="continue"/>
            <w:vAlign w:val="center"/>
          </w:tcPr>
          <w:p w14:paraId="27A007E2">
            <w:pPr>
              <w:jc w:val="center"/>
              <w:rPr>
                <w:rFonts w:ascii="Times New Roman" w:hAnsi="Times New Roman" w:eastAsia="仿宋" w:cs="Times New Roman"/>
                <w:sz w:val="18"/>
                <w:szCs w:val="18"/>
                <w:lang w:val="zh-CN"/>
              </w:rPr>
            </w:pPr>
          </w:p>
        </w:tc>
        <w:tc>
          <w:tcPr>
            <w:tcW w:w="1619" w:type="dxa"/>
            <w:vMerge w:val="continue"/>
            <w:vAlign w:val="center"/>
          </w:tcPr>
          <w:p w14:paraId="7F36E39C">
            <w:pPr>
              <w:rPr>
                <w:rFonts w:ascii="Times New Roman" w:hAnsi="Times New Roman" w:eastAsia="仿宋" w:cs="Times New Roman"/>
                <w:sz w:val="18"/>
                <w:szCs w:val="18"/>
                <w:lang w:val="zh-CN"/>
              </w:rPr>
            </w:pPr>
          </w:p>
        </w:tc>
      </w:tr>
      <w:tr w14:paraId="73FD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1247" w:type="dxa"/>
            <w:vMerge w:val="restart"/>
            <w:vAlign w:val="center"/>
          </w:tcPr>
          <w:p w14:paraId="1E8C0013">
            <w:pPr>
              <w:rPr>
                <w:rFonts w:ascii="Times New Roman" w:hAnsi="Times New Roman" w:eastAsia="仿宋" w:cs="Times New Roman"/>
                <w:sz w:val="18"/>
                <w:szCs w:val="18"/>
                <w:lang w:val="zh-CN"/>
              </w:rPr>
            </w:pPr>
            <w:r>
              <w:rPr>
                <w:rFonts w:ascii="Times New Roman" w:hAnsi="Times New Roman" w:eastAsia="仿宋" w:cs="Times New Roman"/>
                <w:sz w:val="18"/>
                <w:szCs w:val="18"/>
              </w:rPr>
              <w:t>Chapter 3 Chinese full-text database retrieval</w:t>
            </w:r>
          </w:p>
        </w:tc>
        <w:tc>
          <w:tcPr>
            <w:tcW w:w="1814" w:type="dxa"/>
            <w:shd w:val="clear" w:color="auto" w:fill="auto"/>
            <w:vAlign w:val="center"/>
          </w:tcPr>
          <w:p w14:paraId="72C94397">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3.1 CNKI China journal full-text database</w:t>
            </w:r>
          </w:p>
        </w:tc>
        <w:tc>
          <w:tcPr>
            <w:tcW w:w="3030" w:type="dxa"/>
            <w:vMerge w:val="restart"/>
            <w:shd w:val="clear" w:color="auto" w:fill="auto"/>
            <w:vAlign w:val="center"/>
          </w:tcPr>
          <w:p w14:paraId="28D603C3">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(1) </w:t>
            </w:r>
            <w:r>
              <w:rPr>
                <w:rFonts w:ascii="Times New Roman" w:hAnsi="Times New Roman" w:eastAsia="仿宋" w:cs="Times New Roman"/>
                <w:sz w:val="18"/>
                <w:szCs w:val="18"/>
              </w:rPr>
              <w:t>CNKI China journal full-text database</w:t>
            </w:r>
          </w:p>
          <w:p w14:paraId="13B6FF8B">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Introduction to CNKI resources;</w:t>
            </w:r>
          </w:p>
          <w:p w14:paraId="1E109C45">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eastAsia="zh-CN"/>
              </w:rPr>
              <w:t>The retrieval entrance</w:t>
            </w:r>
            <w:r>
              <w:rPr>
                <w:rFonts w:hint="eastAsia" w:ascii="Times New Roman" w:hAnsi="Times New Roman" w:eastAsia="仿宋" w:cs="Times New Roman"/>
                <w:sz w:val="18"/>
                <w:szCs w:val="18"/>
                <w:lang w:val="en-US" w:eastAsia="zh-CN"/>
              </w:rPr>
              <w:t xml:space="preserve"> and</w:t>
            </w:r>
            <w:r>
              <w:rPr>
                <w:rFonts w:hint="default" w:ascii="Times New Roman" w:hAnsi="Times New Roman" w:eastAsia="仿宋" w:cs="Times New Roman"/>
                <w:sz w:val="18"/>
                <w:szCs w:val="18"/>
                <w:lang w:val="zh-CN" w:eastAsia="zh-CN"/>
              </w:rPr>
              <w:t xml:space="preserve"> retrieval methods</w:t>
            </w:r>
            <w:r>
              <w:rPr>
                <w:rFonts w:hint="eastAsia" w:ascii="Times New Roman" w:hAnsi="Times New Roman" w:eastAsia="仿宋" w:cs="Times New Roman"/>
                <w:sz w:val="18"/>
                <w:szCs w:val="18"/>
                <w:lang w:val="en-US" w:eastAsia="zh-CN"/>
              </w:rPr>
              <w:t xml:space="preserve"> for </w:t>
            </w:r>
            <w:r>
              <w:rPr>
                <w:rFonts w:hint="default" w:ascii="Times New Roman" w:hAnsi="Times New Roman" w:eastAsia="仿宋" w:cs="Times New Roman"/>
                <w:sz w:val="18"/>
                <w:szCs w:val="18"/>
                <w:lang w:val="zh-CN"/>
              </w:rPr>
              <w:t>CNKI;</w:t>
            </w:r>
          </w:p>
          <w:p w14:paraId="1200AF5F">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CNKI database integration of CNKI section (search result analysis)</w:t>
            </w:r>
            <w:r>
              <w:rPr>
                <w:rFonts w:hint="eastAsia" w:ascii="Times New Roman" w:hAnsi="Times New Roman" w:eastAsia="仿宋" w:cs="Times New Roman"/>
                <w:sz w:val="18"/>
                <w:szCs w:val="18"/>
                <w:lang w:val="en-US" w:eastAsia="zh-CN"/>
              </w:rPr>
              <w:t>;</w:t>
            </w:r>
          </w:p>
          <w:p w14:paraId="3EE2E338">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(2) </w:t>
            </w:r>
            <w:r>
              <w:rPr>
                <w:rFonts w:ascii="Times New Roman" w:hAnsi="Times New Roman" w:eastAsia="仿宋" w:cs="Times New Roman"/>
                <w:sz w:val="18"/>
                <w:szCs w:val="18"/>
              </w:rPr>
              <w:t>Petroleum professional database</w:t>
            </w:r>
          </w:p>
          <w:p w14:paraId="752307D8">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Retrieval of National Petroleum Expert and Scholar Academic Resource Database;</w:t>
            </w:r>
          </w:p>
          <w:p w14:paraId="4B68847A">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Retrieval of the joint construction and sharing platform of petroleum related university alliances;</w:t>
            </w:r>
          </w:p>
          <w:p w14:paraId="1444244D">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Retrieval of China Petroleum Literature Full text Database</w:t>
            </w:r>
            <w:r>
              <w:rPr>
                <w:rFonts w:hint="eastAsia" w:ascii="Times New Roman" w:hAnsi="Times New Roman" w:eastAsia="仿宋" w:cs="Times New Roman"/>
                <w:sz w:val="18"/>
                <w:szCs w:val="18"/>
                <w:lang w:val="en-US" w:eastAsia="zh-CN"/>
              </w:rPr>
              <w:t>.</w:t>
            </w:r>
          </w:p>
        </w:tc>
        <w:tc>
          <w:tcPr>
            <w:tcW w:w="567" w:type="dxa"/>
            <w:vMerge w:val="restart"/>
            <w:vAlign w:val="center"/>
          </w:tcPr>
          <w:p w14:paraId="68378DE7">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5B00777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100A5FE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5157FDA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2A9FA05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r w14:paraId="00354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3362FFB">
            <w:pPr>
              <w:rPr>
                <w:rFonts w:ascii="Times New Roman" w:hAnsi="Times New Roman" w:eastAsia="仿宋" w:cs="Times New Roman"/>
                <w:sz w:val="18"/>
                <w:szCs w:val="18"/>
                <w:lang w:val="zh-CN"/>
              </w:rPr>
            </w:pPr>
          </w:p>
        </w:tc>
        <w:tc>
          <w:tcPr>
            <w:tcW w:w="1814" w:type="dxa"/>
            <w:shd w:val="clear" w:color="auto" w:fill="auto"/>
            <w:vAlign w:val="center"/>
          </w:tcPr>
          <w:p w14:paraId="21CDC038">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3.2 Petroleum professional database</w:t>
            </w:r>
          </w:p>
        </w:tc>
        <w:tc>
          <w:tcPr>
            <w:tcW w:w="3030" w:type="dxa"/>
            <w:vMerge w:val="continue"/>
            <w:vAlign w:val="center"/>
          </w:tcPr>
          <w:p w14:paraId="23D2AE54">
            <w:pPr>
              <w:rPr>
                <w:rFonts w:hint="default" w:ascii="Times New Roman" w:hAnsi="Times New Roman" w:eastAsia="仿宋" w:cs="Times New Roman"/>
                <w:sz w:val="18"/>
                <w:szCs w:val="18"/>
                <w:lang w:val="zh-CN"/>
              </w:rPr>
            </w:pPr>
          </w:p>
        </w:tc>
        <w:tc>
          <w:tcPr>
            <w:tcW w:w="567" w:type="dxa"/>
            <w:vMerge w:val="continue"/>
            <w:vAlign w:val="center"/>
          </w:tcPr>
          <w:p w14:paraId="1F59F14C">
            <w:pPr>
              <w:jc w:val="center"/>
              <w:rPr>
                <w:rFonts w:ascii="Times New Roman" w:hAnsi="Times New Roman" w:eastAsia="仿宋" w:cs="Times New Roman"/>
                <w:sz w:val="18"/>
                <w:szCs w:val="18"/>
                <w:lang w:val="zh-CN"/>
              </w:rPr>
            </w:pPr>
          </w:p>
        </w:tc>
        <w:tc>
          <w:tcPr>
            <w:tcW w:w="1619" w:type="dxa"/>
            <w:vMerge w:val="continue"/>
            <w:vAlign w:val="center"/>
          </w:tcPr>
          <w:p w14:paraId="6A3CB9D4">
            <w:pPr>
              <w:rPr>
                <w:rFonts w:ascii="Times New Roman" w:hAnsi="Times New Roman" w:eastAsia="仿宋" w:cs="Times New Roman"/>
                <w:sz w:val="18"/>
                <w:szCs w:val="18"/>
                <w:lang w:val="zh-CN"/>
              </w:rPr>
            </w:pPr>
          </w:p>
        </w:tc>
      </w:tr>
      <w:tr w14:paraId="54F5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1247" w:type="dxa"/>
            <w:vMerge w:val="continue"/>
            <w:vAlign w:val="center"/>
          </w:tcPr>
          <w:p w14:paraId="6B0046A6">
            <w:pPr>
              <w:rPr>
                <w:rFonts w:ascii="Times New Roman" w:hAnsi="Times New Roman" w:eastAsia="仿宋" w:cs="Times New Roman"/>
                <w:sz w:val="18"/>
                <w:szCs w:val="18"/>
                <w:lang w:val="zh-CN"/>
              </w:rPr>
            </w:pPr>
          </w:p>
        </w:tc>
        <w:tc>
          <w:tcPr>
            <w:tcW w:w="1814" w:type="dxa"/>
            <w:shd w:val="clear" w:color="auto" w:fill="auto"/>
            <w:vAlign w:val="center"/>
          </w:tcPr>
          <w:p w14:paraId="4A3E92A8">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3.3 Wan Fang full-text database</w:t>
            </w:r>
          </w:p>
        </w:tc>
        <w:tc>
          <w:tcPr>
            <w:tcW w:w="3030" w:type="dxa"/>
            <w:vMerge w:val="restart"/>
            <w:shd w:val="clear" w:color="auto" w:fill="auto"/>
            <w:vAlign w:val="center"/>
          </w:tcPr>
          <w:p w14:paraId="3255DE73">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(1) </w:t>
            </w:r>
            <w:r>
              <w:rPr>
                <w:rFonts w:hint="default" w:ascii="Times New Roman" w:hAnsi="Times New Roman" w:eastAsia="仿宋" w:cs="Times New Roman"/>
                <w:sz w:val="18"/>
                <w:szCs w:val="18"/>
                <w:lang w:val="zh-CN" w:eastAsia="zh-CN"/>
              </w:rPr>
              <w:t>Wan</w:t>
            </w:r>
            <w:r>
              <w:rPr>
                <w:rFonts w:hint="eastAsia" w:ascii="Times New Roman" w:hAnsi="Times New Roman" w:eastAsia="仿宋" w:cs="Times New Roman"/>
                <w:sz w:val="18"/>
                <w:szCs w:val="18"/>
                <w:lang w:val="en-US" w:eastAsia="zh-CN"/>
              </w:rPr>
              <w:t xml:space="preserve"> F</w:t>
            </w:r>
            <w:r>
              <w:rPr>
                <w:rFonts w:hint="default" w:ascii="Times New Roman" w:hAnsi="Times New Roman" w:eastAsia="仿宋" w:cs="Times New Roman"/>
                <w:sz w:val="18"/>
                <w:szCs w:val="18"/>
                <w:lang w:val="zh-CN" w:eastAsia="zh-CN"/>
              </w:rPr>
              <w:t>ang full-text database</w:t>
            </w:r>
          </w:p>
          <w:p w14:paraId="71DDD28C">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Introduction to Wan</w:t>
            </w:r>
            <w:r>
              <w:rPr>
                <w:rFonts w:hint="eastAsia" w:ascii="Times New Roman" w:hAnsi="Times New Roman" w:eastAsia="仿宋" w:cs="Times New Roman"/>
                <w:sz w:val="18"/>
                <w:szCs w:val="18"/>
                <w:lang w:val="en-US" w:eastAsia="zh-CN"/>
              </w:rPr>
              <w:t xml:space="preserve"> F</w:t>
            </w:r>
            <w:r>
              <w:rPr>
                <w:rFonts w:hint="default" w:ascii="Times New Roman" w:hAnsi="Times New Roman" w:eastAsia="仿宋" w:cs="Times New Roman"/>
                <w:sz w:val="18"/>
                <w:szCs w:val="18"/>
                <w:lang w:val="zh-CN" w:eastAsia="zh-CN"/>
              </w:rPr>
              <w:t>ang Database Resources;</w:t>
            </w:r>
          </w:p>
          <w:p w14:paraId="0F8F1F3F">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eastAsia="zh-CN"/>
              </w:rPr>
              <w:t>The retrieval entrance, retrieval methods, and processing of retrieval results for Wan</w:t>
            </w:r>
            <w:r>
              <w:rPr>
                <w:rFonts w:hint="eastAsia" w:ascii="Times New Roman" w:hAnsi="Times New Roman" w:eastAsia="仿宋" w:cs="Times New Roman"/>
                <w:sz w:val="18"/>
                <w:szCs w:val="18"/>
                <w:lang w:val="en-US" w:eastAsia="zh-CN"/>
              </w:rPr>
              <w:t xml:space="preserve"> F</w:t>
            </w:r>
            <w:r>
              <w:rPr>
                <w:rFonts w:hint="default" w:ascii="Times New Roman" w:hAnsi="Times New Roman" w:eastAsia="仿宋" w:cs="Times New Roman"/>
                <w:sz w:val="18"/>
                <w:szCs w:val="18"/>
                <w:lang w:val="zh-CN" w:eastAsia="zh-CN"/>
              </w:rPr>
              <w:t>ang database;</w:t>
            </w:r>
          </w:p>
          <w:p w14:paraId="619B4D72">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(2) </w:t>
            </w:r>
            <w:r>
              <w:rPr>
                <w:rFonts w:ascii="Times New Roman" w:hAnsi="Times New Roman" w:eastAsia="仿宋" w:cs="Times New Roman"/>
                <w:sz w:val="18"/>
                <w:szCs w:val="18"/>
              </w:rPr>
              <w:t>Superstar Digital Library</w:t>
            </w:r>
          </w:p>
          <w:p w14:paraId="2AB2D449">
            <w:pPr>
              <w:rPr>
                <w:rFonts w:hint="default"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I</w:t>
            </w:r>
            <w:r>
              <w:rPr>
                <w:rFonts w:hint="default" w:ascii="Times New Roman" w:hAnsi="Times New Roman" w:eastAsia="仿宋" w:cs="Times New Roman"/>
                <w:sz w:val="18"/>
                <w:szCs w:val="18"/>
                <w:lang w:val="zh-CN" w:eastAsia="zh-CN"/>
              </w:rPr>
              <w:t>ntroduction to the resources of</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Superstar Digital Library</w:t>
            </w:r>
            <w:r>
              <w:rPr>
                <w:rFonts w:hint="eastAsia" w:ascii="Times New Roman" w:hAnsi="Times New Roman" w:eastAsia="仿宋" w:cs="Times New Roman"/>
                <w:sz w:val="18"/>
                <w:szCs w:val="18"/>
                <w:lang w:val="en-US" w:eastAsia="zh-CN"/>
              </w:rPr>
              <w:t>;</w:t>
            </w:r>
          </w:p>
          <w:p w14:paraId="1FAECD9A">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Search methods for</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Superstar Digital Library</w:t>
            </w:r>
            <w:r>
              <w:rPr>
                <w:rFonts w:hint="eastAsia" w:ascii="Times New Roman" w:hAnsi="Times New Roman" w:eastAsia="仿宋" w:cs="Times New Roman"/>
                <w:sz w:val="18"/>
                <w:szCs w:val="18"/>
                <w:lang w:val="en-US" w:eastAsia="zh-CN"/>
              </w:rPr>
              <w:t>;</w:t>
            </w:r>
          </w:p>
          <w:p w14:paraId="5EA70BC7">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The method of downloading and reading digital books and user registration;</w:t>
            </w:r>
          </w:p>
          <w:p w14:paraId="27737679">
            <w:pPr>
              <w:numPr>
                <w:ilvl w:val="0"/>
                <w:numId w:val="1"/>
              </w:numPr>
              <w:rPr>
                <w:rFonts w:hint="default" w:ascii="Times New Roman" w:hAnsi="Times New Roman" w:eastAsia="仿宋" w:cs="Times New Roman"/>
                <w:sz w:val="18"/>
                <w:szCs w:val="18"/>
                <w:lang w:val="zh-CN"/>
              </w:rPr>
            </w:pPr>
            <w:r>
              <w:rPr>
                <w:rFonts w:ascii="Times New Roman" w:hAnsi="Times New Roman" w:eastAsia="仿宋" w:cs="Times New Roman"/>
                <w:sz w:val="18"/>
                <w:szCs w:val="18"/>
              </w:rPr>
              <w:t>China University of Petroleum (Beijing)</w:t>
            </w:r>
          </w:p>
          <w:p w14:paraId="359CA6A2">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Introduction to the</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China University of Petroleum (Beijing)</w:t>
            </w:r>
            <w:r>
              <w:rPr>
                <w:rFonts w:hint="eastAsia" w:ascii="Times New Roman" w:hAnsi="Times New Roman" w:eastAsia="仿宋" w:cs="Times New Roman"/>
                <w:sz w:val="18"/>
                <w:szCs w:val="18"/>
                <w:lang w:val="en-US" w:eastAsia="zh-CN"/>
              </w:rPr>
              <w:t>;</w:t>
            </w:r>
          </w:p>
          <w:p w14:paraId="14AE28ED">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The search method of</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China University of Petroleum (Beijing)</w:t>
            </w:r>
            <w:r>
              <w:rPr>
                <w:rFonts w:hint="eastAsia" w:ascii="Times New Roman" w:hAnsi="Times New Roman" w:eastAsia="仿宋" w:cs="Times New Roman"/>
                <w:sz w:val="18"/>
                <w:szCs w:val="18"/>
                <w:lang w:val="en-US" w:eastAsia="zh-CN"/>
              </w:rPr>
              <w:t>;</w:t>
            </w:r>
          </w:p>
          <w:p w14:paraId="132C22D9">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The method of downloading and reading digital books and user registration</w:t>
            </w:r>
            <w:r>
              <w:rPr>
                <w:rFonts w:hint="eastAsia" w:ascii="Times New Roman" w:hAnsi="Times New Roman" w:eastAsia="仿宋" w:cs="Times New Roman"/>
                <w:sz w:val="18"/>
                <w:szCs w:val="18"/>
                <w:lang w:val="en-US" w:eastAsia="zh-CN"/>
              </w:rPr>
              <w:t>.</w:t>
            </w:r>
          </w:p>
        </w:tc>
        <w:tc>
          <w:tcPr>
            <w:tcW w:w="567" w:type="dxa"/>
            <w:vMerge w:val="restart"/>
            <w:vAlign w:val="center"/>
          </w:tcPr>
          <w:p w14:paraId="7179B2D0">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75B714C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7E94F72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5B9BFD7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30BB898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r w14:paraId="5376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1247" w:type="dxa"/>
            <w:vMerge w:val="continue"/>
            <w:vAlign w:val="center"/>
          </w:tcPr>
          <w:p w14:paraId="2005F3BD">
            <w:pPr>
              <w:rPr>
                <w:rFonts w:ascii="Times New Roman" w:hAnsi="Times New Roman" w:eastAsia="仿宋" w:cs="Times New Roman"/>
                <w:sz w:val="18"/>
                <w:szCs w:val="18"/>
                <w:lang w:val="zh-CN"/>
              </w:rPr>
            </w:pPr>
          </w:p>
        </w:tc>
        <w:tc>
          <w:tcPr>
            <w:tcW w:w="1814" w:type="dxa"/>
            <w:shd w:val="clear" w:color="auto" w:fill="auto"/>
            <w:vAlign w:val="center"/>
          </w:tcPr>
          <w:p w14:paraId="3B653BC1">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3.4 Chinese science and technology periodical database</w:t>
            </w:r>
          </w:p>
        </w:tc>
        <w:tc>
          <w:tcPr>
            <w:tcW w:w="3030" w:type="dxa"/>
            <w:vMerge w:val="continue"/>
            <w:vAlign w:val="center"/>
          </w:tcPr>
          <w:p w14:paraId="676B6694">
            <w:pPr>
              <w:rPr>
                <w:rFonts w:hint="default" w:ascii="Times New Roman" w:hAnsi="Times New Roman" w:eastAsia="仿宋" w:cs="Times New Roman"/>
                <w:sz w:val="18"/>
                <w:szCs w:val="18"/>
                <w:lang w:val="zh-CN"/>
              </w:rPr>
            </w:pPr>
          </w:p>
        </w:tc>
        <w:tc>
          <w:tcPr>
            <w:tcW w:w="567" w:type="dxa"/>
            <w:vMerge w:val="continue"/>
            <w:vAlign w:val="center"/>
          </w:tcPr>
          <w:p w14:paraId="6C06F8B6">
            <w:pPr>
              <w:jc w:val="center"/>
              <w:rPr>
                <w:rFonts w:ascii="Times New Roman" w:hAnsi="Times New Roman" w:eastAsia="仿宋" w:cs="Times New Roman"/>
                <w:sz w:val="18"/>
                <w:szCs w:val="18"/>
                <w:lang w:val="zh-CN"/>
              </w:rPr>
            </w:pPr>
          </w:p>
        </w:tc>
        <w:tc>
          <w:tcPr>
            <w:tcW w:w="1619" w:type="dxa"/>
            <w:vMerge w:val="continue"/>
            <w:vAlign w:val="center"/>
          </w:tcPr>
          <w:p w14:paraId="224B97DB">
            <w:pPr>
              <w:rPr>
                <w:rFonts w:ascii="Times New Roman" w:hAnsi="Times New Roman" w:eastAsia="仿宋" w:cs="Times New Roman"/>
                <w:sz w:val="18"/>
                <w:szCs w:val="18"/>
                <w:lang w:val="zh-CN"/>
              </w:rPr>
            </w:pPr>
          </w:p>
        </w:tc>
      </w:tr>
      <w:tr w14:paraId="0315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1247" w:type="dxa"/>
            <w:vMerge w:val="continue"/>
            <w:vAlign w:val="center"/>
          </w:tcPr>
          <w:p w14:paraId="4DB057F3">
            <w:pPr>
              <w:rPr>
                <w:rFonts w:ascii="Times New Roman" w:hAnsi="Times New Roman" w:eastAsia="仿宋" w:cs="Times New Roman"/>
                <w:sz w:val="18"/>
                <w:szCs w:val="18"/>
                <w:lang w:val="zh-CN"/>
              </w:rPr>
            </w:pPr>
          </w:p>
        </w:tc>
        <w:tc>
          <w:tcPr>
            <w:tcW w:w="1814" w:type="dxa"/>
            <w:shd w:val="clear" w:color="auto" w:fill="auto"/>
            <w:vAlign w:val="center"/>
          </w:tcPr>
          <w:p w14:paraId="36EF4772">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3.5 Superstar Digital Library</w:t>
            </w:r>
          </w:p>
        </w:tc>
        <w:tc>
          <w:tcPr>
            <w:tcW w:w="3030" w:type="dxa"/>
            <w:vMerge w:val="continue"/>
            <w:vAlign w:val="center"/>
          </w:tcPr>
          <w:p w14:paraId="4FE73D93">
            <w:pPr>
              <w:rPr>
                <w:rFonts w:hint="default" w:ascii="Times New Roman" w:hAnsi="Times New Roman" w:eastAsia="仿宋" w:cs="Times New Roman"/>
                <w:sz w:val="18"/>
                <w:szCs w:val="18"/>
                <w:lang w:val="zh-CN"/>
              </w:rPr>
            </w:pPr>
          </w:p>
        </w:tc>
        <w:tc>
          <w:tcPr>
            <w:tcW w:w="567" w:type="dxa"/>
            <w:vMerge w:val="continue"/>
            <w:vAlign w:val="center"/>
          </w:tcPr>
          <w:p w14:paraId="32D23910">
            <w:pPr>
              <w:jc w:val="center"/>
              <w:rPr>
                <w:rFonts w:ascii="Times New Roman" w:hAnsi="Times New Roman" w:eastAsia="仿宋" w:cs="Times New Roman"/>
                <w:sz w:val="18"/>
                <w:szCs w:val="18"/>
                <w:lang w:val="zh-CN"/>
              </w:rPr>
            </w:pPr>
          </w:p>
        </w:tc>
        <w:tc>
          <w:tcPr>
            <w:tcW w:w="1619" w:type="dxa"/>
            <w:vMerge w:val="continue"/>
            <w:vAlign w:val="center"/>
          </w:tcPr>
          <w:p w14:paraId="645E5961">
            <w:pPr>
              <w:rPr>
                <w:rFonts w:ascii="Times New Roman" w:hAnsi="Times New Roman" w:eastAsia="仿宋" w:cs="Times New Roman"/>
                <w:sz w:val="18"/>
                <w:szCs w:val="18"/>
                <w:lang w:val="zh-CN"/>
              </w:rPr>
            </w:pPr>
          </w:p>
        </w:tc>
      </w:tr>
      <w:tr w14:paraId="0CDD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AC01DD6">
            <w:pPr>
              <w:rPr>
                <w:rFonts w:ascii="Times New Roman" w:hAnsi="Times New Roman" w:eastAsia="仿宋" w:cs="Times New Roman"/>
                <w:sz w:val="18"/>
                <w:szCs w:val="18"/>
                <w:lang w:val="zh-CN"/>
              </w:rPr>
            </w:pPr>
          </w:p>
        </w:tc>
        <w:tc>
          <w:tcPr>
            <w:tcW w:w="1814" w:type="dxa"/>
            <w:shd w:val="clear" w:color="auto" w:fill="auto"/>
            <w:vAlign w:val="center"/>
          </w:tcPr>
          <w:p w14:paraId="429B1717">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3.6 China University of Petroleum (Beijing)</w:t>
            </w:r>
          </w:p>
        </w:tc>
        <w:tc>
          <w:tcPr>
            <w:tcW w:w="3030" w:type="dxa"/>
            <w:vMerge w:val="continue"/>
            <w:vAlign w:val="center"/>
          </w:tcPr>
          <w:p w14:paraId="325636BC">
            <w:pPr>
              <w:rPr>
                <w:rFonts w:hint="default" w:ascii="Times New Roman" w:hAnsi="Times New Roman" w:eastAsia="仿宋" w:cs="Times New Roman"/>
                <w:sz w:val="18"/>
                <w:szCs w:val="18"/>
                <w:lang w:val="zh-CN"/>
              </w:rPr>
            </w:pPr>
          </w:p>
        </w:tc>
        <w:tc>
          <w:tcPr>
            <w:tcW w:w="567" w:type="dxa"/>
            <w:vMerge w:val="continue"/>
            <w:vAlign w:val="center"/>
          </w:tcPr>
          <w:p w14:paraId="2369F638">
            <w:pPr>
              <w:jc w:val="center"/>
              <w:rPr>
                <w:rFonts w:ascii="Times New Roman" w:hAnsi="Times New Roman" w:eastAsia="仿宋" w:cs="Times New Roman"/>
                <w:sz w:val="18"/>
                <w:szCs w:val="18"/>
                <w:lang w:val="zh-CN"/>
              </w:rPr>
            </w:pPr>
          </w:p>
        </w:tc>
        <w:tc>
          <w:tcPr>
            <w:tcW w:w="1619" w:type="dxa"/>
            <w:vMerge w:val="continue"/>
            <w:vAlign w:val="center"/>
          </w:tcPr>
          <w:p w14:paraId="0AD85804">
            <w:pPr>
              <w:rPr>
                <w:rFonts w:ascii="Times New Roman" w:hAnsi="Times New Roman" w:eastAsia="仿宋" w:cs="Times New Roman"/>
                <w:sz w:val="18"/>
                <w:szCs w:val="18"/>
                <w:lang w:val="zh-CN"/>
              </w:rPr>
            </w:pPr>
          </w:p>
        </w:tc>
      </w:tr>
      <w:tr w14:paraId="4635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1247" w:type="dxa"/>
            <w:vMerge w:val="restart"/>
            <w:vAlign w:val="center"/>
          </w:tcPr>
          <w:p w14:paraId="056AB536">
            <w:pPr>
              <w:rPr>
                <w:rFonts w:ascii="Times New Roman" w:hAnsi="Times New Roman" w:eastAsia="仿宋" w:cs="Times New Roman"/>
                <w:sz w:val="18"/>
                <w:szCs w:val="18"/>
                <w:lang w:val="zh-CN"/>
              </w:rPr>
            </w:pPr>
            <w:r>
              <w:rPr>
                <w:rFonts w:ascii="Times New Roman" w:hAnsi="Times New Roman" w:eastAsia="仿宋" w:cs="Times New Roman"/>
                <w:sz w:val="18"/>
                <w:szCs w:val="18"/>
              </w:rPr>
              <w:t>Chapter 4 foreign full-text database retrieval</w:t>
            </w:r>
          </w:p>
        </w:tc>
        <w:tc>
          <w:tcPr>
            <w:tcW w:w="1814" w:type="dxa"/>
            <w:shd w:val="clear" w:color="auto" w:fill="auto"/>
            <w:vAlign w:val="center"/>
          </w:tcPr>
          <w:p w14:paraId="498D2D69">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4.1 EBSCO Foreign language journal network</w:t>
            </w:r>
          </w:p>
        </w:tc>
        <w:tc>
          <w:tcPr>
            <w:tcW w:w="3030" w:type="dxa"/>
            <w:vMerge w:val="restart"/>
            <w:shd w:val="clear" w:color="auto" w:fill="auto"/>
            <w:vAlign w:val="center"/>
          </w:tcPr>
          <w:p w14:paraId="5B85DA4C">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(1) </w:t>
            </w:r>
            <w:r>
              <w:rPr>
                <w:rFonts w:ascii="Times New Roman" w:hAnsi="Times New Roman" w:eastAsia="仿宋" w:cs="Times New Roman"/>
                <w:sz w:val="18"/>
                <w:szCs w:val="18"/>
              </w:rPr>
              <w:t>EBSCO Foreign language journal network</w:t>
            </w:r>
          </w:p>
          <w:p w14:paraId="7FBE830C">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Introduction to</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EBSCO Foreign language journal network</w:t>
            </w:r>
            <w:r>
              <w:rPr>
                <w:rFonts w:hint="eastAsia" w:ascii="Times New Roman" w:hAnsi="Times New Roman" w:eastAsia="仿宋" w:cs="Times New Roman"/>
                <w:sz w:val="18"/>
                <w:szCs w:val="18"/>
                <w:lang w:val="en-US" w:eastAsia="zh-CN"/>
              </w:rPr>
              <w:t>;</w:t>
            </w:r>
          </w:p>
          <w:p w14:paraId="446BF593">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The retrieval entrance, retrieval methods, and processing of retrieval results for</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EBSCO Foreign language journal network</w:t>
            </w:r>
            <w:r>
              <w:rPr>
                <w:rFonts w:hint="eastAsia" w:ascii="Times New Roman" w:hAnsi="Times New Roman" w:eastAsia="仿宋" w:cs="Times New Roman"/>
                <w:sz w:val="18"/>
                <w:szCs w:val="18"/>
                <w:lang w:val="en-US" w:eastAsia="zh-CN"/>
              </w:rPr>
              <w:t>;</w:t>
            </w:r>
          </w:p>
          <w:p w14:paraId="66E7B79B">
            <w:pPr>
              <w:numPr>
                <w:ilvl w:val="0"/>
                <w:numId w:val="2"/>
              </w:numPr>
              <w:rPr>
                <w:rFonts w:hint="default" w:ascii="Times New Roman" w:hAnsi="Times New Roman" w:eastAsia="仿宋" w:cs="Times New Roman"/>
                <w:sz w:val="18"/>
                <w:szCs w:val="18"/>
                <w:lang w:val="zh-CN"/>
              </w:rPr>
            </w:pPr>
            <w:r>
              <w:rPr>
                <w:rFonts w:ascii="Times New Roman" w:hAnsi="Times New Roman" w:eastAsia="仿宋" w:cs="Times New Roman"/>
                <w:sz w:val="18"/>
                <w:szCs w:val="18"/>
              </w:rPr>
              <w:t>Springerlink Full library of electronic journals</w:t>
            </w:r>
          </w:p>
          <w:p w14:paraId="3E254198">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The retrieval entrance, retrieval methods, and processing of retrieval results for</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Springerlink Full library of electronic journals</w:t>
            </w:r>
            <w:r>
              <w:rPr>
                <w:rFonts w:hint="eastAsia" w:ascii="Times New Roman" w:hAnsi="Times New Roman" w:eastAsia="仿宋" w:cs="Times New Roman"/>
                <w:sz w:val="18"/>
                <w:szCs w:val="18"/>
                <w:lang w:val="en-US" w:eastAsia="zh-CN"/>
              </w:rPr>
              <w:t>;</w:t>
            </w:r>
          </w:p>
          <w:p w14:paraId="29127242">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User registration and personalized services for Springer</w:t>
            </w:r>
            <w:r>
              <w:rPr>
                <w:rFonts w:hint="eastAsia" w:ascii="Times New Roman" w:hAnsi="Times New Roman" w:eastAsia="仿宋" w:cs="Times New Roman"/>
                <w:sz w:val="18"/>
                <w:szCs w:val="18"/>
                <w:lang w:val="en-US" w:eastAsia="zh-CN"/>
              </w:rPr>
              <w:t>l</w:t>
            </w:r>
            <w:r>
              <w:rPr>
                <w:rFonts w:hint="default" w:ascii="Times New Roman" w:hAnsi="Times New Roman" w:eastAsia="仿宋" w:cs="Times New Roman"/>
                <w:sz w:val="18"/>
                <w:szCs w:val="18"/>
                <w:lang w:val="zh-CN"/>
              </w:rPr>
              <w:t>ink database;</w:t>
            </w:r>
          </w:p>
          <w:p w14:paraId="77FB55C6">
            <w:pPr>
              <w:numPr>
                <w:ilvl w:val="0"/>
                <w:numId w:val="2"/>
              </w:numPr>
              <w:ind w:left="0" w:leftChars="0" w:firstLine="0" w:firstLineChars="0"/>
              <w:rPr>
                <w:rFonts w:hint="default" w:ascii="Times New Roman" w:hAnsi="Times New Roman" w:eastAsia="仿宋" w:cs="Times New Roman"/>
                <w:sz w:val="18"/>
                <w:szCs w:val="18"/>
                <w:lang w:val="zh-CN"/>
              </w:rPr>
            </w:pPr>
            <w:r>
              <w:rPr>
                <w:rFonts w:ascii="Times New Roman" w:hAnsi="Times New Roman" w:eastAsia="仿宋" w:cs="Times New Roman"/>
                <w:sz w:val="18"/>
                <w:szCs w:val="18"/>
              </w:rPr>
              <w:t>Elsevier Electronic Journal</w:t>
            </w:r>
          </w:p>
          <w:p w14:paraId="58786FAD">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The retrieval entrance, retrieval methods, and processing of retrieval results for</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Elsevier Electronic Journal</w:t>
            </w:r>
            <w:r>
              <w:rPr>
                <w:rFonts w:hint="eastAsia" w:ascii="Times New Roman" w:hAnsi="Times New Roman" w:eastAsia="仿宋" w:cs="Times New Roman"/>
                <w:sz w:val="18"/>
                <w:szCs w:val="18"/>
                <w:lang w:val="en-US" w:eastAsia="zh-CN"/>
              </w:rPr>
              <w:t>;</w:t>
            </w:r>
          </w:p>
          <w:p w14:paraId="478F820A">
            <w:pPr>
              <w:rPr>
                <w:rFonts w:hint="eastAsia" w:ascii="Times New Roman" w:hAnsi="Times New Roman" w:eastAsia="仿宋" w:cs="Times New Roman"/>
                <w:kern w:val="2"/>
                <w:sz w:val="18"/>
                <w:szCs w:val="18"/>
                <w:lang w:val="en-US" w:eastAsia="zh-CN" w:bidi="ar-SA"/>
              </w:rPr>
            </w:pPr>
            <w:r>
              <w:rPr>
                <w:rFonts w:hint="default" w:ascii="Times New Roman" w:hAnsi="Times New Roman" w:eastAsia="仿宋" w:cs="Times New Roman"/>
                <w:sz w:val="18"/>
                <w:szCs w:val="18"/>
                <w:lang w:val="zh-CN"/>
              </w:rPr>
              <w:t xml:space="preserve">User registration and personalized services for </w:t>
            </w:r>
            <w:r>
              <w:rPr>
                <w:rFonts w:ascii="Times New Roman" w:hAnsi="Times New Roman" w:eastAsia="仿宋" w:cs="Times New Roman"/>
                <w:sz w:val="18"/>
                <w:szCs w:val="18"/>
              </w:rPr>
              <w:t>Elsevier</w:t>
            </w:r>
            <w:r>
              <w:rPr>
                <w:rFonts w:hint="default" w:ascii="Times New Roman" w:hAnsi="Times New Roman" w:eastAsia="仿宋" w:cs="Times New Roman"/>
                <w:sz w:val="18"/>
                <w:szCs w:val="18"/>
                <w:lang w:val="zh-CN"/>
              </w:rPr>
              <w:t xml:space="preserve"> database</w:t>
            </w:r>
            <w:r>
              <w:rPr>
                <w:rFonts w:hint="eastAsia" w:ascii="Times New Roman" w:hAnsi="Times New Roman" w:eastAsia="仿宋" w:cs="Times New Roman"/>
                <w:sz w:val="18"/>
                <w:szCs w:val="18"/>
                <w:lang w:val="en-US" w:eastAsia="zh-CN"/>
              </w:rPr>
              <w:t>.</w:t>
            </w:r>
          </w:p>
        </w:tc>
        <w:tc>
          <w:tcPr>
            <w:tcW w:w="567" w:type="dxa"/>
            <w:vMerge w:val="restart"/>
            <w:vAlign w:val="center"/>
          </w:tcPr>
          <w:p w14:paraId="1C877CC9">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12B9245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502C256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44256D5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102E278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r w14:paraId="2017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247" w:type="dxa"/>
            <w:vMerge w:val="continue"/>
            <w:vAlign w:val="center"/>
          </w:tcPr>
          <w:p w14:paraId="4BE11020">
            <w:pPr>
              <w:rPr>
                <w:rFonts w:ascii="Times New Roman" w:hAnsi="Times New Roman" w:eastAsia="仿宋" w:cs="Times New Roman"/>
                <w:sz w:val="18"/>
                <w:szCs w:val="18"/>
                <w:lang w:val="zh-CN"/>
              </w:rPr>
            </w:pPr>
          </w:p>
        </w:tc>
        <w:tc>
          <w:tcPr>
            <w:tcW w:w="1814" w:type="dxa"/>
            <w:shd w:val="clear" w:color="auto" w:fill="auto"/>
            <w:vAlign w:val="center"/>
          </w:tcPr>
          <w:p w14:paraId="058EB0CC">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4.2 Springerlink Full library of electronic journals</w:t>
            </w:r>
          </w:p>
        </w:tc>
        <w:tc>
          <w:tcPr>
            <w:tcW w:w="3030" w:type="dxa"/>
            <w:vMerge w:val="continue"/>
            <w:vAlign w:val="center"/>
          </w:tcPr>
          <w:p w14:paraId="7DB793F6">
            <w:pPr>
              <w:rPr>
                <w:rFonts w:hint="default" w:ascii="Times New Roman" w:hAnsi="Times New Roman" w:eastAsia="仿宋" w:cs="Times New Roman"/>
                <w:sz w:val="18"/>
                <w:szCs w:val="18"/>
                <w:lang w:val="zh-CN"/>
              </w:rPr>
            </w:pPr>
          </w:p>
        </w:tc>
        <w:tc>
          <w:tcPr>
            <w:tcW w:w="567" w:type="dxa"/>
            <w:vMerge w:val="continue"/>
            <w:vAlign w:val="center"/>
          </w:tcPr>
          <w:p w14:paraId="14600760">
            <w:pPr>
              <w:jc w:val="center"/>
              <w:rPr>
                <w:rFonts w:ascii="Times New Roman" w:hAnsi="Times New Roman" w:eastAsia="仿宋" w:cs="Times New Roman"/>
                <w:sz w:val="18"/>
                <w:szCs w:val="18"/>
                <w:lang w:val="zh-CN"/>
              </w:rPr>
            </w:pPr>
          </w:p>
        </w:tc>
        <w:tc>
          <w:tcPr>
            <w:tcW w:w="1619" w:type="dxa"/>
            <w:vMerge w:val="continue"/>
            <w:vAlign w:val="center"/>
          </w:tcPr>
          <w:p w14:paraId="2976BDB9">
            <w:pPr>
              <w:rPr>
                <w:rFonts w:ascii="Times New Roman" w:hAnsi="Times New Roman" w:eastAsia="仿宋" w:cs="Times New Roman"/>
                <w:sz w:val="18"/>
                <w:szCs w:val="18"/>
                <w:lang w:val="zh-CN"/>
              </w:rPr>
            </w:pPr>
          </w:p>
        </w:tc>
      </w:tr>
      <w:tr w14:paraId="10E5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836D107">
            <w:pPr>
              <w:rPr>
                <w:rFonts w:ascii="Times New Roman" w:hAnsi="Times New Roman" w:eastAsia="仿宋" w:cs="Times New Roman"/>
                <w:sz w:val="18"/>
                <w:szCs w:val="18"/>
                <w:lang w:val="zh-CN"/>
              </w:rPr>
            </w:pPr>
          </w:p>
        </w:tc>
        <w:tc>
          <w:tcPr>
            <w:tcW w:w="1814" w:type="dxa"/>
            <w:shd w:val="clear" w:color="auto" w:fill="auto"/>
            <w:vAlign w:val="center"/>
          </w:tcPr>
          <w:p w14:paraId="66318FB0">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4.3 Elsevier Electronic Journal</w:t>
            </w:r>
          </w:p>
        </w:tc>
        <w:tc>
          <w:tcPr>
            <w:tcW w:w="3030" w:type="dxa"/>
            <w:vMerge w:val="continue"/>
            <w:vAlign w:val="center"/>
          </w:tcPr>
          <w:p w14:paraId="729F8BDA">
            <w:pPr>
              <w:rPr>
                <w:rFonts w:hint="default" w:ascii="Times New Roman" w:hAnsi="Times New Roman" w:eastAsia="仿宋" w:cs="Times New Roman"/>
                <w:sz w:val="18"/>
                <w:szCs w:val="18"/>
                <w:lang w:val="zh-CN"/>
              </w:rPr>
            </w:pPr>
          </w:p>
        </w:tc>
        <w:tc>
          <w:tcPr>
            <w:tcW w:w="567" w:type="dxa"/>
            <w:vMerge w:val="continue"/>
            <w:vAlign w:val="center"/>
          </w:tcPr>
          <w:p w14:paraId="1E9387B9">
            <w:pPr>
              <w:jc w:val="center"/>
              <w:rPr>
                <w:rFonts w:ascii="Times New Roman" w:hAnsi="Times New Roman" w:eastAsia="仿宋" w:cs="Times New Roman"/>
                <w:sz w:val="18"/>
                <w:szCs w:val="18"/>
                <w:lang w:val="zh-CN"/>
              </w:rPr>
            </w:pPr>
          </w:p>
        </w:tc>
        <w:tc>
          <w:tcPr>
            <w:tcW w:w="1619" w:type="dxa"/>
            <w:vMerge w:val="continue"/>
            <w:vAlign w:val="center"/>
          </w:tcPr>
          <w:p w14:paraId="1D73B0FE">
            <w:pPr>
              <w:rPr>
                <w:rFonts w:ascii="Times New Roman" w:hAnsi="Times New Roman" w:eastAsia="仿宋" w:cs="Times New Roman"/>
                <w:sz w:val="18"/>
                <w:szCs w:val="18"/>
                <w:lang w:val="zh-CN"/>
              </w:rPr>
            </w:pPr>
          </w:p>
        </w:tc>
      </w:tr>
      <w:tr w14:paraId="68433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jc w:val="center"/>
        </w:trPr>
        <w:tc>
          <w:tcPr>
            <w:tcW w:w="1247" w:type="dxa"/>
            <w:vMerge w:val="continue"/>
            <w:vAlign w:val="center"/>
          </w:tcPr>
          <w:p w14:paraId="56514F1F">
            <w:pPr>
              <w:rPr>
                <w:rFonts w:ascii="Times New Roman" w:hAnsi="Times New Roman" w:eastAsia="仿宋" w:cs="Times New Roman"/>
                <w:sz w:val="18"/>
                <w:szCs w:val="18"/>
                <w:lang w:val="zh-CN"/>
              </w:rPr>
            </w:pPr>
          </w:p>
        </w:tc>
        <w:tc>
          <w:tcPr>
            <w:tcW w:w="1814" w:type="dxa"/>
            <w:shd w:val="clear" w:color="auto" w:fill="auto"/>
            <w:vAlign w:val="center"/>
          </w:tcPr>
          <w:p w14:paraId="5E200BCC">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4.4 ACS Complete library of periodical</w:t>
            </w:r>
          </w:p>
        </w:tc>
        <w:tc>
          <w:tcPr>
            <w:tcW w:w="3030" w:type="dxa"/>
            <w:vMerge w:val="restart"/>
            <w:shd w:val="clear" w:color="auto" w:fill="auto"/>
            <w:vAlign w:val="center"/>
          </w:tcPr>
          <w:p w14:paraId="493DB887">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(1) </w:t>
            </w:r>
            <w:r>
              <w:rPr>
                <w:rFonts w:ascii="Times New Roman" w:hAnsi="Times New Roman" w:eastAsia="仿宋" w:cs="Times New Roman"/>
                <w:sz w:val="18"/>
                <w:szCs w:val="18"/>
              </w:rPr>
              <w:t>ACS Complete library of periodical</w:t>
            </w:r>
          </w:p>
          <w:p w14:paraId="6C384A94">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The retrieval entrance, retrieval methods, and processing of retrieval results for</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ACS Complete library of periodical</w:t>
            </w:r>
            <w:r>
              <w:rPr>
                <w:rFonts w:hint="eastAsia" w:ascii="Times New Roman" w:hAnsi="Times New Roman" w:eastAsia="仿宋" w:cs="Times New Roman"/>
                <w:sz w:val="18"/>
                <w:szCs w:val="18"/>
                <w:lang w:val="en-US" w:eastAsia="zh-CN"/>
              </w:rPr>
              <w:t>;</w:t>
            </w:r>
          </w:p>
          <w:p w14:paraId="61784F41">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Important journals in the ACS database</w:t>
            </w:r>
            <w:r>
              <w:rPr>
                <w:rFonts w:hint="eastAsia" w:ascii="Times New Roman" w:hAnsi="Times New Roman" w:eastAsia="仿宋" w:cs="Times New Roman"/>
                <w:sz w:val="18"/>
                <w:szCs w:val="18"/>
                <w:lang w:val="en-US" w:eastAsia="zh-CN"/>
              </w:rPr>
              <w:t>;</w:t>
            </w:r>
          </w:p>
          <w:p w14:paraId="193EA8C7">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(2)</w:t>
            </w:r>
            <w:r>
              <w:rPr>
                <w:rFonts w:ascii="Times New Roman" w:hAnsi="Times New Roman" w:eastAsia="仿宋" w:cs="Times New Roman"/>
                <w:sz w:val="18"/>
                <w:szCs w:val="18"/>
              </w:rPr>
              <w:t xml:space="preserve"> Wiley database</w:t>
            </w:r>
          </w:p>
          <w:p w14:paraId="225BFA44">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The retrieval entrance, retrieval methods, and processing of retrieval results for</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Wiley database</w:t>
            </w:r>
            <w:r>
              <w:rPr>
                <w:rFonts w:hint="eastAsia" w:ascii="Times New Roman" w:hAnsi="Times New Roman" w:eastAsia="仿宋" w:cs="Times New Roman"/>
                <w:sz w:val="18"/>
                <w:szCs w:val="18"/>
                <w:lang w:val="en-US" w:eastAsia="zh-CN"/>
              </w:rPr>
              <w:t>;</w:t>
            </w:r>
          </w:p>
          <w:p w14:paraId="530F6B87">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 xml:space="preserve">Important journals </w:t>
            </w:r>
            <w:r>
              <w:rPr>
                <w:rFonts w:hint="eastAsia" w:ascii="Times New Roman" w:hAnsi="Times New Roman" w:eastAsia="仿宋" w:cs="Times New Roman"/>
                <w:sz w:val="18"/>
                <w:szCs w:val="18"/>
                <w:lang w:val="en-US" w:eastAsia="zh-CN"/>
              </w:rPr>
              <w:t>and r</w:t>
            </w:r>
            <w:r>
              <w:rPr>
                <w:rFonts w:ascii="Times New Roman" w:hAnsi="Times New Roman" w:eastAsia="仿宋" w:cs="Times New Roman"/>
                <w:sz w:val="18"/>
                <w:szCs w:val="18"/>
              </w:rPr>
              <w:t>eference books</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zh-CN"/>
              </w:rPr>
              <w:t xml:space="preserve">in the </w:t>
            </w:r>
            <w:r>
              <w:rPr>
                <w:rFonts w:ascii="Times New Roman" w:hAnsi="Times New Roman" w:eastAsia="仿宋" w:cs="Times New Roman"/>
                <w:sz w:val="18"/>
                <w:szCs w:val="18"/>
              </w:rPr>
              <w:t>Wiley</w:t>
            </w:r>
            <w:r>
              <w:rPr>
                <w:rFonts w:hint="default" w:ascii="Times New Roman" w:hAnsi="Times New Roman" w:eastAsia="仿宋" w:cs="Times New Roman"/>
                <w:sz w:val="18"/>
                <w:szCs w:val="18"/>
                <w:lang w:val="zh-CN"/>
              </w:rPr>
              <w:t xml:space="preserve"> database</w:t>
            </w:r>
            <w:r>
              <w:rPr>
                <w:rFonts w:hint="eastAsia" w:ascii="Times New Roman" w:hAnsi="Times New Roman" w:eastAsia="仿宋" w:cs="Times New Roman"/>
                <w:sz w:val="18"/>
                <w:szCs w:val="18"/>
                <w:lang w:val="en-US" w:eastAsia="zh-CN"/>
              </w:rPr>
              <w:t>;</w:t>
            </w:r>
          </w:p>
          <w:p w14:paraId="51E8016D">
            <w:pPr>
              <w:numPr>
                <w:ilvl w:val="0"/>
                <w:numId w:val="2"/>
              </w:numPr>
              <w:ind w:left="0" w:leftChars="0" w:firstLine="0" w:firstLineChars="0"/>
              <w:rPr>
                <w:rFonts w:hint="default" w:ascii="Times New Roman" w:hAnsi="Times New Roman" w:eastAsia="仿宋" w:cs="Times New Roman"/>
                <w:sz w:val="18"/>
                <w:szCs w:val="18"/>
                <w:lang w:val="zh-CN"/>
              </w:rPr>
            </w:pPr>
            <w:r>
              <w:rPr>
                <w:rFonts w:ascii="Times New Roman" w:hAnsi="Times New Roman" w:eastAsia="仿宋" w:cs="Times New Roman"/>
                <w:sz w:val="18"/>
                <w:szCs w:val="18"/>
              </w:rPr>
              <w:t>PQDT Master's and doctor’s thesis database</w:t>
            </w:r>
          </w:p>
          <w:p w14:paraId="610DD077">
            <w:pPr>
              <w:rPr>
                <w:rFonts w:hint="eastAsia" w:ascii="Times New Roman" w:hAnsi="Times New Roman" w:eastAsia="仿宋" w:cs="Times New Roman"/>
                <w:kern w:val="2"/>
                <w:sz w:val="18"/>
                <w:szCs w:val="18"/>
                <w:lang w:val="en-US" w:eastAsia="zh-CN" w:bidi="ar-SA"/>
              </w:rPr>
            </w:pPr>
            <w:r>
              <w:rPr>
                <w:rFonts w:hint="default" w:ascii="Times New Roman" w:hAnsi="Times New Roman" w:eastAsia="仿宋" w:cs="Times New Roman"/>
                <w:sz w:val="18"/>
                <w:szCs w:val="18"/>
                <w:lang w:val="zh-CN" w:eastAsia="zh-CN"/>
              </w:rPr>
              <w:t>The retrieval entrance</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zh-CN" w:eastAsia="zh-CN"/>
              </w:rPr>
              <w:t>and  retrieval method</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zh-CN" w:eastAsia="zh-CN"/>
              </w:rPr>
              <w:t>for</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PQDT Master's and doctor’s thesis database</w:t>
            </w:r>
            <w:r>
              <w:rPr>
                <w:rFonts w:hint="eastAsia" w:ascii="Times New Roman" w:hAnsi="Times New Roman" w:eastAsia="仿宋" w:cs="Times New Roman"/>
                <w:sz w:val="18"/>
                <w:szCs w:val="18"/>
                <w:lang w:val="en-US" w:eastAsia="zh-CN"/>
              </w:rPr>
              <w:t>.</w:t>
            </w:r>
          </w:p>
        </w:tc>
        <w:tc>
          <w:tcPr>
            <w:tcW w:w="567" w:type="dxa"/>
            <w:vMerge w:val="restart"/>
            <w:vAlign w:val="center"/>
          </w:tcPr>
          <w:p w14:paraId="19650D32">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45B50FA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51BAD06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6D42660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106A3E7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r w14:paraId="2707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247" w:type="dxa"/>
            <w:vMerge w:val="continue"/>
            <w:vAlign w:val="center"/>
          </w:tcPr>
          <w:p w14:paraId="50BAA319">
            <w:pPr>
              <w:rPr>
                <w:rFonts w:ascii="Times New Roman" w:hAnsi="Times New Roman" w:eastAsia="仿宋" w:cs="Times New Roman"/>
                <w:sz w:val="18"/>
                <w:szCs w:val="18"/>
                <w:lang w:val="zh-CN"/>
              </w:rPr>
            </w:pPr>
          </w:p>
        </w:tc>
        <w:tc>
          <w:tcPr>
            <w:tcW w:w="1814" w:type="dxa"/>
            <w:shd w:val="clear" w:color="auto" w:fill="auto"/>
            <w:vAlign w:val="center"/>
          </w:tcPr>
          <w:p w14:paraId="7CFBAA38">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4.5 Wiley database</w:t>
            </w:r>
          </w:p>
        </w:tc>
        <w:tc>
          <w:tcPr>
            <w:tcW w:w="3030" w:type="dxa"/>
            <w:vMerge w:val="continue"/>
            <w:vAlign w:val="center"/>
          </w:tcPr>
          <w:p w14:paraId="0CA6E70D">
            <w:pPr>
              <w:rPr>
                <w:rFonts w:hint="default" w:ascii="Times New Roman" w:hAnsi="Times New Roman" w:eastAsia="仿宋" w:cs="Times New Roman"/>
                <w:sz w:val="18"/>
                <w:szCs w:val="18"/>
                <w:lang w:val="zh-CN"/>
              </w:rPr>
            </w:pPr>
          </w:p>
        </w:tc>
        <w:tc>
          <w:tcPr>
            <w:tcW w:w="567" w:type="dxa"/>
            <w:vMerge w:val="continue"/>
            <w:vAlign w:val="center"/>
          </w:tcPr>
          <w:p w14:paraId="4E0F2B88">
            <w:pPr>
              <w:jc w:val="center"/>
              <w:rPr>
                <w:rFonts w:ascii="Times New Roman" w:hAnsi="Times New Roman" w:eastAsia="仿宋" w:cs="Times New Roman"/>
                <w:sz w:val="18"/>
                <w:szCs w:val="18"/>
                <w:lang w:val="zh-CN"/>
              </w:rPr>
            </w:pPr>
          </w:p>
        </w:tc>
        <w:tc>
          <w:tcPr>
            <w:tcW w:w="1619" w:type="dxa"/>
            <w:vMerge w:val="continue"/>
            <w:vAlign w:val="center"/>
          </w:tcPr>
          <w:p w14:paraId="593CBE4C">
            <w:pPr>
              <w:rPr>
                <w:rFonts w:ascii="Times New Roman" w:hAnsi="Times New Roman" w:eastAsia="仿宋" w:cs="Times New Roman"/>
                <w:sz w:val="18"/>
                <w:szCs w:val="18"/>
                <w:lang w:val="zh-CN"/>
              </w:rPr>
            </w:pPr>
          </w:p>
        </w:tc>
      </w:tr>
      <w:tr w14:paraId="59A5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5C3349C">
            <w:pPr>
              <w:rPr>
                <w:rFonts w:ascii="Times New Roman" w:hAnsi="Times New Roman" w:eastAsia="仿宋" w:cs="Times New Roman"/>
                <w:sz w:val="18"/>
                <w:szCs w:val="18"/>
                <w:lang w:val="zh-CN"/>
              </w:rPr>
            </w:pPr>
          </w:p>
        </w:tc>
        <w:tc>
          <w:tcPr>
            <w:tcW w:w="1814" w:type="dxa"/>
            <w:shd w:val="clear" w:color="auto" w:fill="auto"/>
            <w:vAlign w:val="center"/>
          </w:tcPr>
          <w:p w14:paraId="146DE107">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4.6 PQDT Master's and doctor’s  thesis database</w:t>
            </w:r>
          </w:p>
        </w:tc>
        <w:tc>
          <w:tcPr>
            <w:tcW w:w="3030" w:type="dxa"/>
            <w:vMerge w:val="continue"/>
            <w:vAlign w:val="center"/>
          </w:tcPr>
          <w:p w14:paraId="560D0366">
            <w:pPr>
              <w:rPr>
                <w:rFonts w:hint="default" w:ascii="Times New Roman" w:hAnsi="Times New Roman" w:eastAsia="仿宋" w:cs="Times New Roman"/>
                <w:sz w:val="18"/>
                <w:szCs w:val="18"/>
                <w:lang w:val="zh-CN"/>
              </w:rPr>
            </w:pPr>
          </w:p>
        </w:tc>
        <w:tc>
          <w:tcPr>
            <w:tcW w:w="567" w:type="dxa"/>
            <w:vMerge w:val="continue"/>
            <w:vAlign w:val="center"/>
          </w:tcPr>
          <w:p w14:paraId="31F1D75D">
            <w:pPr>
              <w:jc w:val="center"/>
              <w:rPr>
                <w:rFonts w:ascii="Times New Roman" w:hAnsi="Times New Roman" w:eastAsia="仿宋" w:cs="Times New Roman"/>
                <w:sz w:val="18"/>
                <w:szCs w:val="18"/>
                <w:lang w:val="zh-CN"/>
              </w:rPr>
            </w:pPr>
          </w:p>
        </w:tc>
        <w:tc>
          <w:tcPr>
            <w:tcW w:w="1619" w:type="dxa"/>
            <w:vMerge w:val="continue"/>
            <w:vAlign w:val="center"/>
          </w:tcPr>
          <w:p w14:paraId="23ED2366">
            <w:pPr>
              <w:rPr>
                <w:rFonts w:ascii="Times New Roman" w:hAnsi="Times New Roman" w:eastAsia="仿宋" w:cs="Times New Roman"/>
                <w:sz w:val="18"/>
                <w:szCs w:val="18"/>
                <w:lang w:val="zh-CN"/>
              </w:rPr>
            </w:pPr>
          </w:p>
        </w:tc>
      </w:tr>
      <w:tr w14:paraId="7975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1247" w:type="dxa"/>
            <w:vMerge w:val="restart"/>
            <w:shd w:val="clear" w:color="auto" w:fill="auto"/>
            <w:vAlign w:val="center"/>
          </w:tcPr>
          <w:p w14:paraId="7746D889">
            <w:pPr>
              <w:rPr>
                <w:rFonts w:ascii="Times New Roman" w:hAnsi="Times New Roman" w:eastAsia="仿宋" w:cs="Times New Roman"/>
                <w:kern w:val="2"/>
                <w:sz w:val="18"/>
                <w:szCs w:val="18"/>
                <w:lang w:val="en-US" w:eastAsia="zh-CN" w:bidi="ar-SA"/>
              </w:rPr>
            </w:pPr>
            <w:r>
              <w:rPr>
                <w:rFonts w:ascii="Times New Roman" w:hAnsi="Times New Roman" w:eastAsia="仿宋" w:cs="Times New Roman"/>
                <w:sz w:val="18"/>
                <w:szCs w:val="18"/>
              </w:rPr>
              <w:t>Chapter 5 famous literature retrieval</w:t>
            </w:r>
          </w:p>
          <w:p w14:paraId="5D5716C0">
            <w:pPr>
              <w:rPr>
                <w:rFonts w:ascii="Times New Roman" w:hAnsi="Times New Roman" w:eastAsia="仿宋" w:cs="Times New Roman"/>
                <w:sz w:val="18"/>
                <w:szCs w:val="18"/>
                <w:lang w:val="zh-CN"/>
              </w:rPr>
            </w:pPr>
          </w:p>
        </w:tc>
        <w:tc>
          <w:tcPr>
            <w:tcW w:w="1814" w:type="dxa"/>
            <w:shd w:val="clear" w:color="auto" w:fill="auto"/>
            <w:vAlign w:val="center"/>
          </w:tcPr>
          <w:p w14:paraId="390EBDD9">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5.1 American Engineering Index database</w:t>
            </w:r>
          </w:p>
        </w:tc>
        <w:tc>
          <w:tcPr>
            <w:tcW w:w="3030" w:type="dxa"/>
            <w:vMerge w:val="restart"/>
            <w:shd w:val="clear" w:color="auto" w:fill="auto"/>
            <w:vAlign w:val="center"/>
          </w:tcPr>
          <w:p w14:paraId="3DA31398">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(1) </w:t>
            </w:r>
            <w:r>
              <w:rPr>
                <w:rFonts w:ascii="Times New Roman" w:hAnsi="Times New Roman" w:eastAsia="仿宋" w:cs="Times New Roman"/>
                <w:sz w:val="18"/>
                <w:szCs w:val="18"/>
              </w:rPr>
              <w:t>American Engineering Index</w:t>
            </w:r>
            <w:r>
              <w:rPr>
                <w:rFonts w:hint="default" w:ascii="Times New Roman" w:hAnsi="Times New Roman" w:eastAsia="仿宋" w:cs="Times New Roman"/>
                <w:sz w:val="18"/>
                <w:szCs w:val="18"/>
                <w:lang w:val="zh-CN"/>
              </w:rPr>
              <w:t>(EI)</w:t>
            </w:r>
            <w:r>
              <w:rPr>
                <w:rFonts w:ascii="Times New Roman" w:hAnsi="Times New Roman" w:eastAsia="仿宋" w:cs="Times New Roman"/>
                <w:sz w:val="18"/>
                <w:szCs w:val="18"/>
              </w:rPr>
              <w:t xml:space="preserve"> database</w:t>
            </w:r>
          </w:p>
          <w:p w14:paraId="144D29F0">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The characteristics of EI database;</w:t>
            </w:r>
          </w:p>
          <w:p w14:paraId="44FF1921">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The retrieval method of EI database;</w:t>
            </w:r>
          </w:p>
          <w:p w14:paraId="19A82531">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(2) </w:t>
            </w:r>
            <w:r>
              <w:rPr>
                <w:rFonts w:ascii="Times New Roman" w:hAnsi="Times New Roman" w:eastAsia="仿宋" w:cs="Times New Roman"/>
                <w:sz w:val="18"/>
                <w:szCs w:val="18"/>
              </w:rPr>
              <w:t>American Science Citation Index</w:t>
            </w:r>
            <w:r>
              <w:rPr>
                <w:rFonts w:hint="default" w:ascii="Times New Roman" w:hAnsi="Times New Roman" w:eastAsia="仿宋" w:cs="Times New Roman"/>
                <w:sz w:val="18"/>
                <w:szCs w:val="18"/>
                <w:lang w:val="zh-CN"/>
              </w:rPr>
              <w:t>(SCI)</w:t>
            </w:r>
            <w:r>
              <w:rPr>
                <w:rFonts w:ascii="Times New Roman" w:hAnsi="Times New Roman" w:eastAsia="仿宋" w:cs="Times New Roman"/>
                <w:sz w:val="18"/>
                <w:szCs w:val="18"/>
              </w:rPr>
              <w:t xml:space="preserve"> Network database</w:t>
            </w:r>
            <w:r>
              <w:rPr>
                <w:rFonts w:hint="default" w:ascii="Times New Roman" w:hAnsi="Times New Roman" w:eastAsia="仿宋" w:cs="Times New Roman"/>
                <w:sz w:val="18"/>
                <w:szCs w:val="18"/>
                <w:lang w:val="zh-CN"/>
              </w:rPr>
              <w:t xml:space="preserve">   </w:t>
            </w:r>
          </w:p>
          <w:p w14:paraId="02172B73">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The characteristics of </w:t>
            </w:r>
            <w:r>
              <w:rPr>
                <w:rFonts w:hint="eastAsia" w:ascii="Times New Roman" w:hAnsi="Times New Roman" w:eastAsia="仿宋" w:cs="Times New Roman"/>
                <w:sz w:val="18"/>
                <w:szCs w:val="18"/>
                <w:lang w:val="en-US" w:eastAsia="zh-CN"/>
              </w:rPr>
              <w:t>SC</w:t>
            </w:r>
            <w:r>
              <w:rPr>
                <w:rFonts w:hint="default" w:ascii="Times New Roman" w:hAnsi="Times New Roman" w:eastAsia="仿宋" w:cs="Times New Roman"/>
                <w:sz w:val="18"/>
                <w:szCs w:val="18"/>
                <w:lang w:val="zh-CN"/>
              </w:rPr>
              <w:t>I database;</w:t>
            </w:r>
          </w:p>
          <w:p w14:paraId="4C15644D">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The retrieval method of </w:t>
            </w:r>
            <w:r>
              <w:rPr>
                <w:rFonts w:hint="eastAsia" w:ascii="Times New Roman" w:hAnsi="Times New Roman" w:eastAsia="仿宋" w:cs="Times New Roman"/>
                <w:sz w:val="18"/>
                <w:szCs w:val="18"/>
                <w:lang w:val="en-US" w:eastAsia="zh-CN"/>
              </w:rPr>
              <w:t>SC</w:t>
            </w:r>
            <w:r>
              <w:rPr>
                <w:rFonts w:hint="default" w:ascii="Times New Roman" w:hAnsi="Times New Roman" w:eastAsia="仿宋" w:cs="Times New Roman"/>
                <w:sz w:val="18"/>
                <w:szCs w:val="18"/>
                <w:lang w:val="zh-CN"/>
              </w:rPr>
              <w:t>I database;</w:t>
            </w:r>
          </w:p>
          <w:p w14:paraId="514C743A">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w:t>
            </w:r>
            <w:r>
              <w:rPr>
                <w:rFonts w:hint="default" w:ascii="Times New Roman" w:hAnsi="Times New Roman" w:eastAsia="仿宋" w:cs="Times New Roman"/>
                <w:sz w:val="18"/>
                <w:szCs w:val="18"/>
                <w:lang w:val="en-US" w:eastAsia="zh-CN"/>
              </w:rPr>
              <w:t>3</w:t>
            </w:r>
            <w:r>
              <w:rPr>
                <w:rFonts w:hint="default" w:ascii="Times New Roman" w:hAnsi="Times New Roman" w:eastAsia="仿宋" w:cs="Times New Roman"/>
                <w:sz w:val="18"/>
                <w:szCs w:val="18"/>
                <w:lang w:val="zh-CN"/>
              </w:rPr>
              <w:t xml:space="preserve">) </w:t>
            </w:r>
            <w:r>
              <w:rPr>
                <w:rFonts w:ascii="Times New Roman" w:hAnsi="Times New Roman" w:eastAsia="仿宋" w:cs="Times New Roman"/>
                <w:sz w:val="18"/>
                <w:szCs w:val="18"/>
              </w:rPr>
              <w:t>American Chemical Abstracts</w:t>
            </w:r>
            <w:r>
              <w:rPr>
                <w:rFonts w:hint="default" w:ascii="Times New Roman" w:hAnsi="Times New Roman" w:eastAsia="仿宋" w:cs="Times New Roman"/>
                <w:sz w:val="18"/>
                <w:szCs w:val="18"/>
                <w:lang w:val="zh-CN"/>
              </w:rPr>
              <w:t>(CA)</w:t>
            </w:r>
            <w:r>
              <w:rPr>
                <w:rFonts w:ascii="Times New Roman" w:hAnsi="Times New Roman" w:eastAsia="仿宋" w:cs="Times New Roman"/>
                <w:sz w:val="18"/>
                <w:szCs w:val="18"/>
              </w:rPr>
              <w:t xml:space="preserve"> Database</w:t>
            </w:r>
          </w:p>
          <w:p w14:paraId="11EBF243">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The characteristics of </w:t>
            </w:r>
            <w:r>
              <w:rPr>
                <w:rFonts w:hint="eastAsia" w:ascii="Times New Roman" w:hAnsi="Times New Roman" w:eastAsia="仿宋" w:cs="Times New Roman"/>
                <w:sz w:val="18"/>
                <w:szCs w:val="18"/>
                <w:lang w:val="en-US" w:eastAsia="zh-CN"/>
              </w:rPr>
              <w:t>CA</w:t>
            </w:r>
            <w:r>
              <w:rPr>
                <w:rFonts w:hint="default" w:ascii="Times New Roman" w:hAnsi="Times New Roman" w:eastAsia="仿宋" w:cs="Times New Roman"/>
                <w:sz w:val="18"/>
                <w:szCs w:val="18"/>
                <w:lang w:val="zh-CN"/>
              </w:rPr>
              <w:t xml:space="preserve"> database;</w:t>
            </w:r>
          </w:p>
          <w:p w14:paraId="5D9C0212">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The retrieval method of </w:t>
            </w:r>
            <w:r>
              <w:rPr>
                <w:rFonts w:hint="eastAsia" w:ascii="Times New Roman" w:hAnsi="Times New Roman" w:eastAsia="仿宋" w:cs="Times New Roman"/>
                <w:sz w:val="18"/>
                <w:szCs w:val="18"/>
                <w:lang w:val="en-US" w:eastAsia="zh-CN"/>
              </w:rPr>
              <w:t>CA</w:t>
            </w:r>
            <w:r>
              <w:rPr>
                <w:rFonts w:hint="default" w:ascii="Times New Roman" w:hAnsi="Times New Roman" w:eastAsia="仿宋" w:cs="Times New Roman"/>
                <w:sz w:val="18"/>
                <w:szCs w:val="18"/>
                <w:lang w:val="zh-CN"/>
              </w:rPr>
              <w:t xml:space="preserve"> database;</w:t>
            </w:r>
          </w:p>
          <w:p w14:paraId="62BC86B0">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w:t>
            </w:r>
            <w:r>
              <w:rPr>
                <w:rFonts w:hint="default" w:ascii="Times New Roman" w:hAnsi="Times New Roman" w:eastAsia="仿宋" w:cs="Times New Roman"/>
                <w:sz w:val="18"/>
                <w:szCs w:val="18"/>
                <w:lang w:val="en-US" w:eastAsia="zh-CN"/>
              </w:rPr>
              <w:t>4</w:t>
            </w:r>
            <w:r>
              <w:rPr>
                <w:rFonts w:hint="default" w:ascii="Times New Roman" w:hAnsi="Times New Roman" w:eastAsia="仿宋" w:cs="Times New Roman"/>
                <w:sz w:val="18"/>
                <w:szCs w:val="18"/>
                <w:lang w:val="zh-CN"/>
              </w:rPr>
              <w:t xml:space="preserve">) </w:t>
            </w:r>
            <w:r>
              <w:rPr>
                <w:rFonts w:ascii="Times New Roman" w:hAnsi="Times New Roman" w:eastAsia="仿宋" w:cs="Times New Roman"/>
                <w:sz w:val="18"/>
                <w:szCs w:val="18"/>
              </w:rPr>
              <w:t>Article abstract writing</w:t>
            </w:r>
            <w:r>
              <w:rPr>
                <w:rFonts w:hint="default" w:ascii="Times New Roman" w:hAnsi="Times New Roman" w:eastAsia="仿宋" w:cs="Times New Roman"/>
                <w:sz w:val="18"/>
                <w:szCs w:val="18"/>
                <w:lang w:val="zh-CN"/>
              </w:rPr>
              <w:t xml:space="preserve">   </w:t>
            </w:r>
          </w:p>
          <w:p w14:paraId="0ACC5488">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The writing format of abstracts for research papers and review papers;</w:t>
            </w:r>
          </w:p>
          <w:p w14:paraId="2A702B2B">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zh-CN"/>
              </w:rPr>
              <w:t>The main elements in the abstract.</w:t>
            </w:r>
          </w:p>
        </w:tc>
        <w:tc>
          <w:tcPr>
            <w:tcW w:w="567" w:type="dxa"/>
            <w:vMerge w:val="restart"/>
            <w:vAlign w:val="center"/>
          </w:tcPr>
          <w:p w14:paraId="4542F4C8">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2F1CDE4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636E7E9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047B7D9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0EF5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247" w:type="dxa"/>
            <w:vMerge w:val="continue"/>
            <w:vAlign w:val="center"/>
          </w:tcPr>
          <w:p w14:paraId="2A000E7D">
            <w:pPr>
              <w:rPr>
                <w:rFonts w:ascii="Times New Roman" w:hAnsi="Times New Roman" w:eastAsia="仿宋" w:cs="Times New Roman"/>
                <w:sz w:val="18"/>
                <w:szCs w:val="18"/>
                <w:lang w:val="zh-CN"/>
              </w:rPr>
            </w:pPr>
          </w:p>
        </w:tc>
        <w:tc>
          <w:tcPr>
            <w:tcW w:w="1814" w:type="dxa"/>
            <w:shd w:val="clear" w:color="auto" w:fill="auto"/>
            <w:vAlign w:val="center"/>
          </w:tcPr>
          <w:p w14:paraId="58451966">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5.2 American Science Citation Index Network database</w:t>
            </w:r>
          </w:p>
        </w:tc>
        <w:tc>
          <w:tcPr>
            <w:tcW w:w="3030" w:type="dxa"/>
            <w:vMerge w:val="continue"/>
            <w:vAlign w:val="center"/>
          </w:tcPr>
          <w:p w14:paraId="4C0CBDD3">
            <w:pPr>
              <w:rPr>
                <w:rFonts w:hint="default" w:ascii="Times New Roman" w:hAnsi="Times New Roman" w:eastAsia="仿宋" w:cs="Times New Roman"/>
                <w:sz w:val="18"/>
                <w:szCs w:val="18"/>
                <w:lang w:val="zh-CN"/>
              </w:rPr>
            </w:pPr>
          </w:p>
        </w:tc>
        <w:tc>
          <w:tcPr>
            <w:tcW w:w="567" w:type="dxa"/>
            <w:vMerge w:val="continue"/>
            <w:vAlign w:val="center"/>
          </w:tcPr>
          <w:p w14:paraId="1A26AA5E">
            <w:pPr>
              <w:jc w:val="center"/>
              <w:rPr>
                <w:rFonts w:ascii="Times New Roman" w:hAnsi="Times New Roman" w:eastAsia="仿宋" w:cs="Times New Roman"/>
                <w:sz w:val="18"/>
                <w:szCs w:val="18"/>
                <w:lang w:val="zh-CN"/>
              </w:rPr>
            </w:pPr>
          </w:p>
        </w:tc>
        <w:tc>
          <w:tcPr>
            <w:tcW w:w="1619" w:type="dxa"/>
            <w:vMerge w:val="continue"/>
            <w:vAlign w:val="center"/>
          </w:tcPr>
          <w:p w14:paraId="7CD7963D">
            <w:pPr>
              <w:rPr>
                <w:rFonts w:ascii="Times New Roman" w:hAnsi="Times New Roman" w:eastAsia="仿宋" w:cs="Times New Roman"/>
                <w:sz w:val="18"/>
                <w:szCs w:val="18"/>
                <w:lang w:val="zh-CN"/>
              </w:rPr>
            </w:pPr>
          </w:p>
        </w:tc>
      </w:tr>
      <w:tr w14:paraId="523E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1247" w:type="dxa"/>
            <w:vMerge w:val="continue"/>
            <w:vAlign w:val="center"/>
          </w:tcPr>
          <w:p w14:paraId="046ABA5D">
            <w:pPr>
              <w:rPr>
                <w:rFonts w:ascii="Times New Roman" w:hAnsi="Times New Roman" w:eastAsia="仿宋" w:cs="Times New Roman"/>
                <w:sz w:val="18"/>
                <w:szCs w:val="18"/>
                <w:lang w:val="zh-CN"/>
              </w:rPr>
            </w:pPr>
          </w:p>
        </w:tc>
        <w:tc>
          <w:tcPr>
            <w:tcW w:w="1814" w:type="dxa"/>
            <w:shd w:val="clear" w:color="auto" w:fill="auto"/>
            <w:vAlign w:val="center"/>
          </w:tcPr>
          <w:p w14:paraId="3604ABFC">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5.3 American Chemical Abstracts Database</w:t>
            </w:r>
          </w:p>
        </w:tc>
        <w:tc>
          <w:tcPr>
            <w:tcW w:w="3030" w:type="dxa"/>
            <w:vMerge w:val="continue"/>
            <w:vAlign w:val="center"/>
          </w:tcPr>
          <w:p w14:paraId="06AE36EC">
            <w:pPr>
              <w:rPr>
                <w:rFonts w:hint="default" w:ascii="Times New Roman" w:hAnsi="Times New Roman" w:eastAsia="仿宋" w:cs="Times New Roman"/>
                <w:sz w:val="18"/>
                <w:szCs w:val="18"/>
                <w:lang w:val="zh-CN"/>
              </w:rPr>
            </w:pPr>
          </w:p>
        </w:tc>
        <w:tc>
          <w:tcPr>
            <w:tcW w:w="567" w:type="dxa"/>
            <w:vMerge w:val="continue"/>
            <w:vAlign w:val="center"/>
          </w:tcPr>
          <w:p w14:paraId="03435603">
            <w:pPr>
              <w:jc w:val="center"/>
              <w:rPr>
                <w:rFonts w:ascii="Times New Roman" w:hAnsi="Times New Roman" w:eastAsia="仿宋" w:cs="Times New Roman"/>
                <w:sz w:val="18"/>
                <w:szCs w:val="18"/>
                <w:lang w:val="zh-CN"/>
              </w:rPr>
            </w:pPr>
          </w:p>
        </w:tc>
        <w:tc>
          <w:tcPr>
            <w:tcW w:w="1619" w:type="dxa"/>
            <w:vMerge w:val="continue"/>
            <w:vAlign w:val="center"/>
          </w:tcPr>
          <w:p w14:paraId="60393F34">
            <w:pPr>
              <w:rPr>
                <w:rFonts w:ascii="Times New Roman" w:hAnsi="Times New Roman" w:eastAsia="仿宋" w:cs="Times New Roman"/>
                <w:sz w:val="18"/>
                <w:szCs w:val="18"/>
                <w:lang w:val="zh-CN"/>
              </w:rPr>
            </w:pPr>
          </w:p>
        </w:tc>
      </w:tr>
      <w:tr w14:paraId="3FC0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A6B3505">
            <w:pPr>
              <w:rPr>
                <w:rFonts w:ascii="Times New Roman" w:hAnsi="Times New Roman" w:eastAsia="仿宋" w:cs="Times New Roman"/>
                <w:sz w:val="18"/>
                <w:szCs w:val="18"/>
                <w:lang w:val="zh-CN"/>
              </w:rPr>
            </w:pPr>
          </w:p>
        </w:tc>
        <w:tc>
          <w:tcPr>
            <w:tcW w:w="1814" w:type="dxa"/>
            <w:shd w:val="clear" w:color="auto" w:fill="auto"/>
            <w:vAlign w:val="center"/>
          </w:tcPr>
          <w:p w14:paraId="4718DE3E">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5.4 Article abstract writing</w:t>
            </w:r>
          </w:p>
        </w:tc>
        <w:tc>
          <w:tcPr>
            <w:tcW w:w="3030" w:type="dxa"/>
            <w:vMerge w:val="continue"/>
            <w:vAlign w:val="center"/>
          </w:tcPr>
          <w:p w14:paraId="02FF6DA5">
            <w:pPr>
              <w:rPr>
                <w:rFonts w:hint="default" w:ascii="Times New Roman" w:hAnsi="Times New Roman" w:eastAsia="仿宋" w:cs="Times New Roman"/>
                <w:sz w:val="18"/>
                <w:szCs w:val="18"/>
                <w:lang w:val="zh-CN"/>
              </w:rPr>
            </w:pPr>
          </w:p>
        </w:tc>
        <w:tc>
          <w:tcPr>
            <w:tcW w:w="567" w:type="dxa"/>
            <w:vMerge w:val="continue"/>
            <w:vAlign w:val="center"/>
          </w:tcPr>
          <w:p w14:paraId="6747ED8E">
            <w:pPr>
              <w:jc w:val="center"/>
              <w:rPr>
                <w:rFonts w:ascii="Times New Roman" w:hAnsi="Times New Roman" w:eastAsia="仿宋" w:cs="Times New Roman"/>
                <w:sz w:val="18"/>
                <w:szCs w:val="18"/>
                <w:lang w:val="zh-CN"/>
              </w:rPr>
            </w:pPr>
          </w:p>
        </w:tc>
        <w:tc>
          <w:tcPr>
            <w:tcW w:w="1619" w:type="dxa"/>
            <w:vMerge w:val="continue"/>
            <w:vAlign w:val="center"/>
          </w:tcPr>
          <w:p w14:paraId="1E41ACCF">
            <w:pPr>
              <w:rPr>
                <w:rFonts w:ascii="Times New Roman" w:hAnsi="Times New Roman" w:eastAsia="仿宋" w:cs="Times New Roman"/>
                <w:sz w:val="18"/>
                <w:szCs w:val="18"/>
                <w:lang w:val="zh-CN"/>
              </w:rPr>
            </w:pPr>
          </w:p>
        </w:tc>
      </w:tr>
      <w:tr w14:paraId="60F8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jc w:val="center"/>
        </w:trPr>
        <w:tc>
          <w:tcPr>
            <w:tcW w:w="1247" w:type="dxa"/>
            <w:vMerge w:val="restart"/>
            <w:shd w:val="clear" w:color="auto" w:fill="auto"/>
            <w:vAlign w:val="center"/>
          </w:tcPr>
          <w:p w14:paraId="14E9FCF7">
            <w:pPr>
              <w:rPr>
                <w:rFonts w:ascii="Times New Roman" w:hAnsi="Times New Roman" w:eastAsia="仿宋" w:cs="Times New Roman"/>
                <w:kern w:val="2"/>
                <w:sz w:val="18"/>
                <w:szCs w:val="18"/>
                <w:lang w:val="en-US" w:eastAsia="zh-CN" w:bidi="ar-SA"/>
              </w:rPr>
            </w:pPr>
            <w:r>
              <w:rPr>
                <w:rFonts w:ascii="Times New Roman" w:hAnsi="Times New Roman" w:eastAsia="仿宋" w:cs="Times New Roman"/>
                <w:sz w:val="18"/>
                <w:szCs w:val="18"/>
              </w:rPr>
              <w:t>Chapter 6 special literature retrieval</w:t>
            </w:r>
          </w:p>
          <w:p w14:paraId="6C8421A6">
            <w:pPr>
              <w:rPr>
                <w:rFonts w:ascii="Times New Roman" w:hAnsi="Times New Roman" w:eastAsia="仿宋" w:cs="Times New Roman"/>
                <w:sz w:val="18"/>
                <w:szCs w:val="18"/>
                <w:lang w:val="zh-CN"/>
              </w:rPr>
            </w:pPr>
          </w:p>
        </w:tc>
        <w:tc>
          <w:tcPr>
            <w:tcW w:w="1814" w:type="dxa"/>
            <w:shd w:val="clear" w:color="auto" w:fill="auto"/>
            <w:vAlign w:val="center"/>
          </w:tcPr>
          <w:p w14:paraId="2E185869">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6.1 Conference paper</w:t>
            </w:r>
          </w:p>
        </w:tc>
        <w:tc>
          <w:tcPr>
            <w:tcW w:w="3030" w:type="dxa"/>
            <w:vMerge w:val="restart"/>
            <w:shd w:val="clear" w:color="auto" w:fill="auto"/>
            <w:vAlign w:val="center"/>
          </w:tcPr>
          <w:p w14:paraId="56FCDF55">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(1) The retrieval method of</w:t>
            </w:r>
            <w:r>
              <w:rPr>
                <w:rFonts w:hint="eastAsia" w:ascii="Times New Roman" w:hAnsi="Times New Roman" w:eastAsia="仿宋" w:cs="Times New Roman"/>
                <w:sz w:val="18"/>
                <w:szCs w:val="18"/>
                <w:lang w:val="en-US" w:eastAsia="zh-CN"/>
              </w:rPr>
              <w:t xml:space="preserve"> c</w:t>
            </w:r>
            <w:r>
              <w:rPr>
                <w:rFonts w:ascii="Times New Roman" w:hAnsi="Times New Roman" w:eastAsia="仿宋" w:cs="Times New Roman"/>
                <w:sz w:val="18"/>
                <w:szCs w:val="18"/>
              </w:rPr>
              <w:t>onference paper</w:t>
            </w:r>
          </w:p>
          <w:p w14:paraId="216F36A9">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The definition, types, characteristics, and roles of conference </w:t>
            </w:r>
            <w:r>
              <w:rPr>
                <w:rFonts w:ascii="Times New Roman" w:hAnsi="Times New Roman" w:eastAsia="仿宋" w:cs="Times New Roman"/>
                <w:sz w:val="18"/>
                <w:szCs w:val="18"/>
              </w:rPr>
              <w:t>paper</w:t>
            </w:r>
            <w:r>
              <w:rPr>
                <w:rFonts w:hint="default" w:ascii="Times New Roman" w:hAnsi="Times New Roman" w:eastAsia="仿宋" w:cs="Times New Roman"/>
                <w:sz w:val="18"/>
                <w:szCs w:val="18"/>
                <w:lang w:val="zh-CN"/>
              </w:rPr>
              <w:t>;</w:t>
            </w:r>
          </w:p>
          <w:p w14:paraId="24E022F2">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Search entrances and methods for several conference </w:t>
            </w:r>
            <w:r>
              <w:rPr>
                <w:rFonts w:ascii="Times New Roman" w:hAnsi="Times New Roman" w:eastAsia="仿宋" w:cs="Times New Roman"/>
                <w:sz w:val="18"/>
                <w:szCs w:val="18"/>
              </w:rPr>
              <w:t>paper</w:t>
            </w:r>
            <w:r>
              <w:rPr>
                <w:rFonts w:hint="default" w:ascii="Times New Roman" w:hAnsi="Times New Roman" w:eastAsia="仿宋" w:cs="Times New Roman"/>
                <w:sz w:val="18"/>
                <w:szCs w:val="18"/>
                <w:lang w:val="zh-CN"/>
              </w:rPr>
              <w:t xml:space="preserve"> databases;</w:t>
            </w:r>
          </w:p>
          <w:p w14:paraId="3895996D">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(2)The retrieval method of</w:t>
            </w:r>
            <w:r>
              <w:rPr>
                <w:rFonts w:hint="eastAsia" w:ascii="Times New Roman" w:hAnsi="Times New Roman" w:eastAsia="仿宋" w:cs="Times New Roman"/>
                <w:sz w:val="18"/>
                <w:szCs w:val="18"/>
                <w:lang w:val="en-US" w:eastAsia="zh-CN"/>
              </w:rPr>
              <w:t xml:space="preserve"> d</w:t>
            </w:r>
            <w:r>
              <w:rPr>
                <w:rFonts w:ascii="Times New Roman" w:hAnsi="Times New Roman" w:eastAsia="仿宋" w:cs="Times New Roman"/>
                <w:sz w:val="18"/>
                <w:szCs w:val="18"/>
              </w:rPr>
              <w:t>egree paper</w:t>
            </w:r>
          </w:p>
          <w:p w14:paraId="44A00FDA">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The definition, types, characteristics, and roles of </w:t>
            </w:r>
            <w:r>
              <w:rPr>
                <w:rFonts w:hint="eastAsia" w:ascii="Times New Roman" w:hAnsi="Times New Roman" w:eastAsia="仿宋" w:cs="Times New Roman"/>
                <w:sz w:val="18"/>
                <w:szCs w:val="18"/>
                <w:lang w:val="en-US" w:eastAsia="zh-CN"/>
              </w:rPr>
              <w:t>d</w:t>
            </w:r>
            <w:r>
              <w:rPr>
                <w:rFonts w:ascii="Times New Roman" w:hAnsi="Times New Roman" w:eastAsia="仿宋" w:cs="Times New Roman"/>
                <w:sz w:val="18"/>
                <w:szCs w:val="18"/>
              </w:rPr>
              <w:t>egree</w:t>
            </w:r>
            <w:r>
              <w:rPr>
                <w:rFonts w:hint="default" w:ascii="Times New Roman" w:hAnsi="Times New Roman" w:eastAsia="仿宋" w:cs="Times New Roman"/>
                <w:sz w:val="18"/>
                <w:szCs w:val="18"/>
                <w:lang w:val="zh-CN"/>
              </w:rPr>
              <w:t xml:space="preserve"> </w:t>
            </w:r>
            <w:r>
              <w:rPr>
                <w:rFonts w:ascii="Times New Roman" w:hAnsi="Times New Roman" w:eastAsia="仿宋" w:cs="Times New Roman"/>
                <w:sz w:val="18"/>
                <w:szCs w:val="18"/>
              </w:rPr>
              <w:t>paper</w:t>
            </w:r>
            <w:r>
              <w:rPr>
                <w:rFonts w:hint="default" w:ascii="Times New Roman" w:hAnsi="Times New Roman" w:eastAsia="仿宋" w:cs="Times New Roman"/>
                <w:sz w:val="18"/>
                <w:szCs w:val="18"/>
                <w:lang w:val="zh-CN"/>
              </w:rPr>
              <w:t>;</w:t>
            </w:r>
          </w:p>
          <w:p w14:paraId="642C1F8A">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 xml:space="preserve">Search entrances and methods for several </w:t>
            </w:r>
            <w:r>
              <w:rPr>
                <w:rFonts w:hint="eastAsia" w:ascii="Times New Roman" w:hAnsi="Times New Roman" w:eastAsia="仿宋" w:cs="Times New Roman"/>
                <w:sz w:val="18"/>
                <w:szCs w:val="18"/>
                <w:lang w:val="en-US" w:eastAsia="zh-CN"/>
              </w:rPr>
              <w:t>d</w:t>
            </w:r>
            <w:r>
              <w:rPr>
                <w:rFonts w:ascii="Times New Roman" w:hAnsi="Times New Roman" w:eastAsia="仿宋" w:cs="Times New Roman"/>
                <w:sz w:val="18"/>
                <w:szCs w:val="18"/>
              </w:rPr>
              <w:t>egree</w:t>
            </w:r>
            <w:r>
              <w:rPr>
                <w:rFonts w:hint="default" w:ascii="Times New Roman" w:hAnsi="Times New Roman" w:eastAsia="仿宋" w:cs="Times New Roman"/>
                <w:sz w:val="18"/>
                <w:szCs w:val="18"/>
                <w:lang w:val="zh-CN"/>
              </w:rPr>
              <w:t xml:space="preserve"> </w:t>
            </w:r>
            <w:r>
              <w:rPr>
                <w:rFonts w:ascii="Times New Roman" w:hAnsi="Times New Roman" w:eastAsia="仿宋" w:cs="Times New Roman"/>
                <w:sz w:val="18"/>
                <w:szCs w:val="18"/>
              </w:rPr>
              <w:t>paper</w:t>
            </w:r>
            <w:r>
              <w:rPr>
                <w:rFonts w:hint="default" w:ascii="Times New Roman" w:hAnsi="Times New Roman" w:eastAsia="仿宋" w:cs="Times New Roman"/>
                <w:sz w:val="18"/>
                <w:szCs w:val="18"/>
                <w:lang w:val="zh-CN"/>
              </w:rPr>
              <w:t xml:space="preserve"> databases;</w:t>
            </w:r>
          </w:p>
          <w:p w14:paraId="76A59B0C">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(3) The retrieval method of</w:t>
            </w:r>
            <w:r>
              <w:rPr>
                <w:rFonts w:hint="eastAsia" w:ascii="Times New Roman" w:hAnsi="Times New Roman" w:eastAsia="仿宋" w:cs="Times New Roman"/>
                <w:sz w:val="18"/>
                <w:szCs w:val="18"/>
                <w:lang w:val="en-US" w:eastAsia="zh-CN"/>
              </w:rPr>
              <w:t xml:space="preserve"> s</w:t>
            </w:r>
            <w:r>
              <w:rPr>
                <w:rFonts w:ascii="Times New Roman" w:hAnsi="Times New Roman" w:eastAsia="仿宋" w:cs="Times New Roman"/>
                <w:sz w:val="18"/>
                <w:szCs w:val="18"/>
              </w:rPr>
              <w:t>cientific report</w:t>
            </w:r>
          </w:p>
          <w:p w14:paraId="4ED5EEE7">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(4) The retrieval method of</w:t>
            </w:r>
            <w:r>
              <w:rPr>
                <w:rFonts w:hint="eastAsia" w:ascii="Times New Roman" w:hAnsi="Times New Roman" w:eastAsia="仿宋" w:cs="Times New Roman"/>
                <w:sz w:val="18"/>
                <w:szCs w:val="18"/>
                <w:lang w:val="en-US" w:eastAsia="zh-CN"/>
              </w:rPr>
              <w:t xml:space="preserve"> s</w:t>
            </w:r>
            <w:r>
              <w:rPr>
                <w:rFonts w:ascii="Times New Roman" w:hAnsi="Times New Roman" w:eastAsia="仿宋" w:cs="Times New Roman"/>
                <w:sz w:val="18"/>
                <w:szCs w:val="18"/>
              </w:rPr>
              <w:t>tandards literature</w:t>
            </w:r>
          </w:p>
          <w:p w14:paraId="24B5F58B">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w:t>
            </w:r>
            <w:r>
              <w:rPr>
                <w:rFonts w:hint="default" w:ascii="Times New Roman" w:hAnsi="Times New Roman" w:eastAsia="仿宋" w:cs="Times New Roman"/>
                <w:sz w:val="18"/>
                <w:szCs w:val="18"/>
                <w:lang w:val="en-US" w:eastAsia="zh-CN"/>
              </w:rPr>
              <w:t>5</w:t>
            </w:r>
            <w:r>
              <w:rPr>
                <w:rFonts w:hint="default" w:ascii="Times New Roman" w:hAnsi="Times New Roman" w:eastAsia="仿宋" w:cs="Times New Roman"/>
                <w:sz w:val="18"/>
                <w:szCs w:val="18"/>
                <w:lang w:val="zh-CN"/>
              </w:rPr>
              <w:t>) The retrieval method of</w:t>
            </w:r>
            <w:r>
              <w:rPr>
                <w:rFonts w:hint="eastAsia" w:ascii="Times New Roman" w:hAnsi="Times New Roman" w:eastAsia="仿宋" w:cs="Times New Roman"/>
                <w:sz w:val="18"/>
                <w:szCs w:val="18"/>
                <w:lang w:val="en-US" w:eastAsia="zh-CN"/>
              </w:rPr>
              <w:t xml:space="preserve"> p</w:t>
            </w:r>
            <w:r>
              <w:rPr>
                <w:rFonts w:ascii="Times New Roman" w:hAnsi="Times New Roman" w:eastAsia="仿宋" w:cs="Times New Roman"/>
                <w:sz w:val="18"/>
                <w:szCs w:val="18"/>
              </w:rPr>
              <w:t>atent literature</w:t>
            </w:r>
          </w:p>
          <w:p w14:paraId="3256F77B">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Basic concepts of patents and patent literature;</w:t>
            </w:r>
          </w:p>
          <w:p w14:paraId="0ED95647">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The types, characteristics, and functions of patent literature;</w:t>
            </w:r>
          </w:p>
          <w:p w14:paraId="6437F24C">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The search method for patent literature.</w:t>
            </w:r>
          </w:p>
        </w:tc>
        <w:tc>
          <w:tcPr>
            <w:tcW w:w="567" w:type="dxa"/>
            <w:vMerge w:val="restart"/>
            <w:vAlign w:val="center"/>
          </w:tcPr>
          <w:p w14:paraId="32441113">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796E741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3DF4A0C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0E7F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jc w:val="center"/>
        </w:trPr>
        <w:tc>
          <w:tcPr>
            <w:tcW w:w="1247" w:type="dxa"/>
            <w:vMerge w:val="continue"/>
            <w:vAlign w:val="center"/>
          </w:tcPr>
          <w:p w14:paraId="01BCDD8F">
            <w:pPr>
              <w:rPr>
                <w:rFonts w:ascii="Times New Roman" w:hAnsi="Times New Roman" w:eastAsia="仿宋" w:cs="Times New Roman"/>
                <w:sz w:val="18"/>
                <w:szCs w:val="18"/>
                <w:lang w:val="zh-CN"/>
              </w:rPr>
            </w:pPr>
          </w:p>
        </w:tc>
        <w:tc>
          <w:tcPr>
            <w:tcW w:w="1814" w:type="dxa"/>
            <w:shd w:val="clear" w:color="auto" w:fill="auto"/>
            <w:vAlign w:val="center"/>
          </w:tcPr>
          <w:p w14:paraId="6CAF261F">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6.2 Degree paper</w:t>
            </w:r>
          </w:p>
        </w:tc>
        <w:tc>
          <w:tcPr>
            <w:tcW w:w="3030" w:type="dxa"/>
            <w:vMerge w:val="continue"/>
            <w:vAlign w:val="center"/>
          </w:tcPr>
          <w:p w14:paraId="3F993159">
            <w:pPr>
              <w:rPr>
                <w:rFonts w:hint="default" w:ascii="Times New Roman" w:hAnsi="Times New Roman" w:eastAsia="仿宋" w:cs="Times New Roman"/>
                <w:sz w:val="18"/>
                <w:szCs w:val="18"/>
                <w:lang w:val="zh-CN"/>
              </w:rPr>
            </w:pPr>
          </w:p>
        </w:tc>
        <w:tc>
          <w:tcPr>
            <w:tcW w:w="567" w:type="dxa"/>
            <w:vMerge w:val="continue"/>
            <w:vAlign w:val="center"/>
          </w:tcPr>
          <w:p w14:paraId="5A1E6EB5">
            <w:pPr>
              <w:jc w:val="center"/>
              <w:rPr>
                <w:rFonts w:ascii="Times New Roman" w:hAnsi="Times New Roman" w:eastAsia="仿宋" w:cs="Times New Roman"/>
                <w:sz w:val="18"/>
                <w:szCs w:val="18"/>
                <w:lang w:val="zh-CN"/>
              </w:rPr>
            </w:pPr>
          </w:p>
        </w:tc>
        <w:tc>
          <w:tcPr>
            <w:tcW w:w="1619" w:type="dxa"/>
            <w:vMerge w:val="continue"/>
            <w:vAlign w:val="center"/>
          </w:tcPr>
          <w:p w14:paraId="5CBAFC38">
            <w:pPr>
              <w:rPr>
                <w:rFonts w:ascii="Times New Roman" w:hAnsi="Times New Roman" w:eastAsia="仿宋" w:cs="Times New Roman"/>
                <w:sz w:val="18"/>
                <w:szCs w:val="18"/>
                <w:lang w:val="zh-CN"/>
              </w:rPr>
            </w:pPr>
          </w:p>
        </w:tc>
      </w:tr>
      <w:tr w14:paraId="00E4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1247" w:type="dxa"/>
            <w:vMerge w:val="continue"/>
            <w:vAlign w:val="center"/>
          </w:tcPr>
          <w:p w14:paraId="6996AF3B">
            <w:pPr>
              <w:rPr>
                <w:rFonts w:ascii="Times New Roman" w:hAnsi="Times New Roman" w:eastAsia="仿宋" w:cs="Times New Roman"/>
                <w:sz w:val="18"/>
                <w:szCs w:val="18"/>
                <w:lang w:val="zh-CN"/>
              </w:rPr>
            </w:pPr>
          </w:p>
        </w:tc>
        <w:tc>
          <w:tcPr>
            <w:tcW w:w="1814" w:type="dxa"/>
            <w:shd w:val="clear" w:color="auto" w:fill="auto"/>
            <w:vAlign w:val="center"/>
          </w:tcPr>
          <w:p w14:paraId="66A5C322">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6.3 Scientific report</w:t>
            </w:r>
          </w:p>
        </w:tc>
        <w:tc>
          <w:tcPr>
            <w:tcW w:w="3030" w:type="dxa"/>
            <w:vMerge w:val="continue"/>
            <w:vAlign w:val="center"/>
          </w:tcPr>
          <w:p w14:paraId="3D347E24">
            <w:pPr>
              <w:rPr>
                <w:rFonts w:hint="default" w:ascii="Times New Roman" w:hAnsi="Times New Roman" w:eastAsia="仿宋" w:cs="Times New Roman"/>
                <w:sz w:val="18"/>
                <w:szCs w:val="18"/>
                <w:lang w:val="zh-CN"/>
              </w:rPr>
            </w:pPr>
          </w:p>
        </w:tc>
        <w:tc>
          <w:tcPr>
            <w:tcW w:w="567" w:type="dxa"/>
            <w:vMerge w:val="continue"/>
            <w:vAlign w:val="center"/>
          </w:tcPr>
          <w:p w14:paraId="2ACFDB33">
            <w:pPr>
              <w:jc w:val="center"/>
              <w:rPr>
                <w:rFonts w:ascii="Times New Roman" w:hAnsi="Times New Roman" w:eastAsia="仿宋" w:cs="Times New Roman"/>
                <w:sz w:val="18"/>
                <w:szCs w:val="18"/>
                <w:lang w:val="zh-CN"/>
              </w:rPr>
            </w:pPr>
          </w:p>
        </w:tc>
        <w:tc>
          <w:tcPr>
            <w:tcW w:w="1619" w:type="dxa"/>
            <w:vMerge w:val="continue"/>
            <w:vAlign w:val="center"/>
          </w:tcPr>
          <w:p w14:paraId="3C4D99C6">
            <w:pPr>
              <w:rPr>
                <w:rFonts w:ascii="Times New Roman" w:hAnsi="Times New Roman" w:eastAsia="仿宋" w:cs="Times New Roman"/>
                <w:sz w:val="18"/>
                <w:szCs w:val="18"/>
                <w:lang w:val="zh-CN"/>
              </w:rPr>
            </w:pPr>
          </w:p>
        </w:tc>
      </w:tr>
      <w:tr w14:paraId="7504E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247" w:type="dxa"/>
            <w:vMerge w:val="continue"/>
            <w:vAlign w:val="center"/>
          </w:tcPr>
          <w:p w14:paraId="344A0AD5">
            <w:pPr>
              <w:rPr>
                <w:rFonts w:ascii="Times New Roman" w:hAnsi="Times New Roman" w:eastAsia="仿宋" w:cs="Times New Roman"/>
                <w:sz w:val="18"/>
                <w:szCs w:val="18"/>
                <w:lang w:val="zh-CN"/>
              </w:rPr>
            </w:pPr>
          </w:p>
        </w:tc>
        <w:tc>
          <w:tcPr>
            <w:tcW w:w="1814" w:type="dxa"/>
            <w:shd w:val="clear" w:color="auto" w:fill="auto"/>
            <w:vAlign w:val="center"/>
          </w:tcPr>
          <w:p w14:paraId="6E58A318">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6.4 Standards literature</w:t>
            </w:r>
          </w:p>
        </w:tc>
        <w:tc>
          <w:tcPr>
            <w:tcW w:w="3030" w:type="dxa"/>
            <w:vMerge w:val="continue"/>
            <w:vAlign w:val="center"/>
          </w:tcPr>
          <w:p w14:paraId="2CECAACD">
            <w:pPr>
              <w:rPr>
                <w:rFonts w:hint="default" w:ascii="Times New Roman" w:hAnsi="Times New Roman" w:eastAsia="仿宋" w:cs="Times New Roman"/>
                <w:sz w:val="18"/>
                <w:szCs w:val="18"/>
                <w:lang w:val="zh-CN"/>
              </w:rPr>
            </w:pPr>
          </w:p>
        </w:tc>
        <w:tc>
          <w:tcPr>
            <w:tcW w:w="567" w:type="dxa"/>
            <w:vMerge w:val="continue"/>
            <w:vAlign w:val="center"/>
          </w:tcPr>
          <w:p w14:paraId="3080761E">
            <w:pPr>
              <w:jc w:val="center"/>
              <w:rPr>
                <w:rFonts w:ascii="Times New Roman" w:hAnsi="Times New Roman" w:eastAsia="仿宋" w:cs="Times New Roman"/>
                <w:sz w:val="18"/>
                <w:szCs w:val="18"/>
                <w:lang w:val="zh-CN"/>
              </w:rPr>
            </w:pPr>
          </w:p>
        </w:tc>
        <w:tc>
          <w:tcPr>
            <w:tcW w:w="1619" w:type="dxa"/>
            <w:vMerge w:val="continue"/>
            <w:vAlign w:val="center"/>
          </w:tcPr>
          <w:p w14:paraId="3D729D56">
            <w:pPr>
              <w:rPr>
                <w:rFonts w:ascii="Times New Roman" w:hAnsi="Times New Roman" w:eastAsia="仿宋" w:cs="Times New Roman"/>
                <w:sz w:val="18"/>
                <w:szCs w:val="18"/>
                <w:lang w:val="zh-CN"/>
              </w:rPr>
            </w:pPr>
          </w:p>
        </w:tc>
      </w:tr>
      <w:tr w14:paraId="08EF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B61F96C">
            <w:pPr>
              <w:rPr>
                <w:rFonts w:ascii="Times New Roman" w:hAnsi="Times New Roman" w:eastAsia="仿宋" w:cs="Times New Roman"/>
                <w:sz w:val="18"/>
                <w:szCs w:val="18"/>
                <w:lang w:val="zh-CN"/>
              </w:rPr>
            </w:pPr>
          </w:p>
        </w:tc>
        <w:tc>
          <w:tcPr>
            <w:tcW w:w="1814" w:type="dxa"/>
            <w:shd w:val="clear" w:color="auto" w:fill="auto"/>
            <w:vAlign w:val="center"/>
          </w:tcPr>
          <w:p w14:paraId="40850962">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6.5 Patent literature</w:t>
            </w:r>
          </w:p>
        </w:tc>
        <w:tc>
          <w:tcPr>
            <w:tcW w:w="3030" w:type="dxa"/>
            <w:vMerge w:val="continue"/>
            <w:vAlign w:val="center"/>
          </w:tcPr>
          <w:p w14:paraId="5042A599">
            <w:pPr>
              <w:rPr>
                <w:rFonts w:hint="default" w:ascii="Times New Roman" w:hAnsi="Times New Roman" w:eastAsia="仿宋" w:cs="Times New Roman"/>
                <w:sz w:val="18"/>
                <w:szCs w:val="18"/>
                <w:lang w:val="zh-CN"/>
              </w:rPr>
            </w:pPr>
          </w:p>
        </w:tc>
        <w:tc>
          <w:tcPr>
            <w:tcW w:w="567" w:type="dxa"/>
            <w:vMerge w:val="continue"/>
            <w:vAlign w:val="center"/>
          </w:tcPr>
          <w:p w14:paraId="53C45F07">
            <w:pPr>
              <w:jc w:val="center"/>
              <w:rPr>
                <w:rFonts w:ascii="Times New Roman" w:hAnsi="Times New Roman" w:eastAsia="仿宋" w:cs="Times New Roman"/>
                <w:sz w:val="18"/>
                <w:szCs w:val="18"/>
                <w:lang w:val="zh-CN"/>
              </w:rPr>
            </w:pPr>
          </w:p>
        </w:tc>
        <w:tc>
          <w:tcPr>
            <w:tcW w:w="1619" w:type="dxa"/>
            <w:vMerge w:val="continue"/>
            <w:vAlign w:val="center"/>
          </w:tcPr>
          <w:p w14:paraId="52300320">
            <w:pPr>
              <w:rPr>
                <w:rFonts w:ascii="Times New Roman" w:hAnsi="Times New Roman" w:eastAsia="仿宋" w:cs="Times New Roman"/>
                <w:sz w:val="18"/>
                <w:szCs w:val="18"/>
                <w:lang w:val="zh-CN"/>
              </w:rPr>
            </w:pPr>
          </w:p>
        </w:tc>
      </w:tr>
      <w:tr w14:paraId="3415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247" w:type="dxa"/>
            <w:vMerge w:val="restart"/>
            <w:shd w:val="clear" w:color="auto" w:fill="auto"/>
            <w:vAlign w:val="center"/>
          </w:tcPr>
          <w:p w14:paraId="4AC96ACB">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Chapter 7 Writing scientific papers</w:t>
            </w:r>
          </w:p>
        </w:tc>
        <w:tc>
          <w:tcPr>
            <w:tcW w:w="1814" w:type="dxa"/>
            <w:shd w:val="clear" w:color="auto" w:fill="auto"/>
            <w:vAlign w:val="center"/>
          </w:tcPr>
          <w:p w14:paraId="0D422E9B">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7.1 scientificity</w:t>
            </w:r>
          </w:p>
        </w:tc>
        <w:tc>
          <w:tcPr>
            <w:tcW w:w="3030" w:type="dxa"/>
            <w:vMerge w:val="restart"/>
            <w:shd w:val="clear" w:color="auto" w:fill="auto"/>
            <w:vAlign w:val="center"/>
          </w:tcPr>
          <w:p w14:paraId="59BD6528">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(1)</w:t>
            </w:r>
            <w:r>
              <w:rPr>
                <w:rFonts w:hint="default"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zh-CN" w:eastAsia="zh-CN"/>
              </w:rPr>
              <w:t xml:space="preserve">Classification and </w:t>
            </w:r>
            <w:r>
              <w:rPr>
                <w:rFonts w:hint="eastAsia" w:ascii="Times New Roman" w:hAnsi="Times New Roman" w:eastAsia="仿宋" w:cs="Times New Roman"/>
                <w:sz w:val="18"/>
                <w:szCs w:val="18"/>
                <w:lang w:val="en-US" w:eastAsia="zh-CN"/>
              </w:rPr>
              <w:t>b</w:t>
            </w:r>
            <w:r>
              <w:rPr>
                <w:rFonts w:hint="default" w:ascii="Times New Roman" w:hAnsi="Times New Roman" w:eastAsia="仿宋" w:cs="Times New Roman"/>
                <w:sz w:val="18"/>
                <w:szCs w:val="18"/>
                <w:lang w:val="zh-CN" w:eastAsia="zh-CN"/>
              </w:rPr>
              <w:t xml:space="preserve">asic </w:t>
            </w:r>
            <w:r>
              <w:rPr>
                <w:rFonts w:hint="eastAsia" w:ascii="Times New Roman" w:hAnsi="Times New Roman" w:eastAsia="仿宋" w:cs="Times New Roman"/>
                <w:sz w:val="18"/>
                <w:szCs w:val="18"/>
                <w:lang w:val="en-US" w:eastAsia="zh-CN"/>
              </w:rPr>
              <w:t>r</w:t>
            </w:r>
            <w:r>
              <w:rPr>
                <w:rFonts w:hint="default" w:ascii="Times New Roman" w:hAnsi="Times New Roman" w:eastAsia="仿宋" w:cs="Times New Roman"/>
                <w:sz w:val="18"/>
                <w:szCs w:val="18"/>
                <w:lang w:val="zh-CN" w:eastAsia="zh-CN"/>
              </w:rPr>
              <w:t xml:space="preserve">equirements of </w:t>
            </w:r>
            <w:r>
              <w:rPr>
                <w:rFonts w:hint="eastAsia" w:ascii="Times New Roman" w:hAnsi="Times New Roman" w:eastAsia="仿宋" w:cs="Times New Roman"/>
                <w:sz w:val="18"/>
                <w:szCs w:val="18"/>
                <w:lang w:val="en-US" w:eastAsia="zh-CN"/>
              </w:rPr>
              <w:t>s</w:t>
            </w:r>
            <w:r>
              <w:rPr>
                <w:rFonts w:hint="default" w:ascii="Times New Roman" w:hAnsi="Times New Roman" w:eastAsia="仿宋" w:cs="Times New Roman"/>
                <w:sz w:val="18"/>
                <w:szCs w:val="18"/>
                <w:lang w:val="zh-CN" w:eastAsia="zh-CN"/>
              </w:rPr>
              <w:t xml:space="preserve">cientific </w:t>
            </w:r>
            <w:r>
              <w:rPr>
                <w:rFonts w:hint="eastAsia" w:ascii="Times New Roman" w:hAnsi="Times New Roman" w:eastAsia="仿宋" w:cs="Times New Roman"/>
                <w:sz w:val="18"/>
                <w:szCs w:val="18"/>
                <w:lang w:val="en-US" w:eastAsia="zh-CN"/>
              </w:rPr>
              <w:t>p</w:t>
            </w:r>
            <w:r>
              <w:rPr>
                <w:rFonts w:hint="default" w:ascii="Times New Roman" w:hAnsi="Times New Roman" w:eastAsia="仿宋" w:cs="Times New Roman"/>
                <w:sz w:val="18"/>
                <w:szCs w:val="18"/>
                <w:lang w:val="zh-CN" w:eastAsia="zh-CN"/>
              </w:rPr>
              <w:t>apers</w:t>
            </w:r>
          </w:p>
          <w:p w14:paraId="791EC7F4">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rPr>
              <w:t xml:space="preserve">(2) </w:t>
            </w:r>
            <w:r>
              <w:rPr>
                <w:rFonts w:hint="default" w:ascii="Times New Roman" w:hAnsi="Times New Roman" w:eastAsia="仿宋" w:cs="Times New Roman"/>
                <w:sz w:val="18"/>
                <w:szCs w:val="18"/>
                <w:lang w:val="zh-CN" w:eastAsia="zh-CN"/>
              </w:rPr>
              <w:t>Writing format for scientific papers</w:t>
            </w:r>
            <w:r>
              <w:rPr>
                <w:rFonts w:hint="default" w:ascii="Times New Roman" w:hAnsi="Times New Roman" w:eastAsia="仿宋" w:cs="Times New Roman"/>
                <w:sz w:val="18"/>
                <w:szCs w:val="18"/>
                <w:lang w:val="zh-CN"/>
              </w:rPr>
              <w:t xml:space="preserve"> </w:t>
            </w:r>
          </w:p>
          <w:p w14:paraId="5A558C00">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Requirements and common questions for thesis titles;</w:t>
            </w:r>
          </w:p>
          <w:p w14:paraId="048C32D8">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The format of the author and their employer;</w:t>
            </w:r>
          </w:p>
          <w:p w14:paraId="47318579">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eastAsia="zh-CN"/>
              </w:rPr>
              <w:t>The format, requirements, and common questions of the abstract</w:t>
            </w:r>
            <w:r>
              <w:rPr>
                <w:rFonts w:hint="eastAsia" w:ascii="Times New Roman" w:hAnsi="Times New Roman" w:eastAsia="仿宋" w:cs="Times New Roman"/>
                <w:sz w:val="18"/>
                <w:szCs w:val="18"/>
                <w:lang w:val="en-US" w:eastAsia="zh-CN"/>
              </w:rPr>
              <w:t>.</w:t>
            </w:r>
          </w:p>
        </w:tc>
        <w:tc>
          <w:tcPr>
            <w:tcW w:w="567" w:type="dxa"/>
            <w:vMerge w:val="restart"/>
            <w:vAlign w:val="center"/>
          </w:tcPr>
          <w:p w14:paraId="6D1FD332">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1A146D9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7AC7110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277ECE7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4986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1247" w:type="dxa"/>
            <w:vMerge w:val="continue"/>
            <w:vAlign w:val="center"/>
          </w:tcPr>
          <w:p w14:paraId="045ACB81">
            <w:pPr>
              <w:rPr>
                <w:rFonts w:ascii="Times New Roman" w:hAnsi="Times New Roman" w:eastAsia="仿宋" w:cs="Times New Roman"/>
                <w:sz w:val="18"/>
                <w:szCs w:val="18"/>
                <w:lang w:val="zh-CN"/>
              </w:rPr>
            </w:pPr>
          </w:p>
        </w:tc>
        <w:tc>
          <w:tcPr>
            <w:tcW w:w="1814" w:type="dxa"/>
            <w:shd w:val="clear" w:color="auto" w:fill="auto"/>
            <w:vAlign w:val="center"/>
          </w:tcPr>
          <w:p w14:paraId="5FBE357B">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7.2 initiativeness</w:t>
            </w:r>
          </w:p>
        </w:tc>
        <w:tc>
          <w:tcPr>
            <w:tcW w:w="3030" w:type="dxa"/>
            <w:vMerge w:val="continue"/>
            <w:vAlign w:val="center"/>
          </w:tcPr>
          <w:p w14:paraId="1F74A2E2">
            <w:pPr>
              <w:rPr>
                <w:rFonts w:hint="default" w:ascii="Times New Roman" w:hAnsi="Times New Roman" w:eastAsia="仿宋" w:cs="Times New Roman"/>
                <w:sz w:val="18"/>
                <w:szCs w:val="18"/>
                <w:lang w:val="zh-CN"/>
              </w:rPr>
            </w:pPr>
          </w:p>
        </w:tc>
        <w:tc>
          <w:tcPr>
            <w:tcW w:w="567" w:type="dxa"/>
            <w:vMerge w:val="continue"/>
            <w:vAlign w:val="center"/>
          </w:tcPr>
          <w:p w14:paraId="461C6676">
            <w:pPr>
              <w:jc w:val="center"/>
              <w:rPr>
                <w:rFonts w:ascii="Times New Roman" w:hAnsi="Times New Roman" w:eastAsia="仿宋" w:cs="Times New Roman"/>
                <w:sz w:val="18"/>
                <w:szCs w:val="18"/>
                <w:lang w:val="zh-CN"/>
              </w:rPr>
            </w:pPr>
          </w:p>
        </w:tc>
        <w:tc>
          <w:tcPr>
            <w:tcW w:w="1619" w:type="dxa"/>
            <w:vMerge w:val="continue"/>
            <w:vAlign w:val="center"/>
          </w:tcPr>
          <w:p w14:paraId="326FC82E">
            <w:pPr>
              <w:rPr>
                <w:rFonts w:ascii="Times New Roman" w:hAnsi="Times New Roman" w:eastAsia="仿宋" w:cs="Times New Roman"/>
                <w:sz w:val="18"/>
                <w:szCs w:val="18"/>
                <w:lang w:val="zh-CN"/>
              </w:rPr>
            </w:pPr>
          </w:p>
        </w:tc>
      </w:tr>
      <w:tr w14:paraId="4C8F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EF0E3C9">
            <w:pPr>
              <w:rPr>
                <w:rFonts w:ascii="Times New Roman" w:hAnsi="Times New Roman" w:eastAsia="仿宋" w:cs="Times New Roman"/>
                <w:sz w:val="18"/>
                <w:szCs w:val="18"/>
                <w:lang w:val="zh-CN"/>
              </w:rPr>
            </w:pPr>
          </w:p>
        </w:tc>
        <w:tc>
          <w:tcPr>
            <w:tcW w:w="1814" w:type="dxa"/>
            <w:shd w:val="clear" w:color="auto" w:fill="auto"/>
            <w:vAlign w:val="center"/>
          </w:tcPr>
          <w:p w14:paraId="55F67737">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7.3 logic</w:t>
            </w:r>
          </w:p>
        </w:tc>
        <w:tc>
          <w:tcPr>
            <w:tcW w:w="3030" w:type="dxa"/>
            <w:vMerge w:val="continue"/>
            <w:vAlign w:val="center"/>
          </w:tcPr>
          <w:p w14:paraId="16F8CEFE">
            <w:pPr>
              <w:rPr>
                <w:rFonts w:hint="default" w:ascii="Times New Roman" w:hAnsi="Times New Roman" w:eastAsia="仿宋" w:cs="Times New Roman"/>
                <w:sz w:val="18"/>
                <w:szCs w:val="18"/>
                <w:lang w:val="zh-CN"/>
              </w:rPr>
            </w:pPr>
          </w:p>
        </w:tc>
        <w:tc>
          <w:tcPr>
            <w:tcW w:w="567" w:type="dxa"/>
            <w:vMerge w:val="continue"/>
            <w:vAlign w:val="center"/>
          </w:tcPr>
          <w:p w14:paraId="4136D534">
            <w:pPr>
              <w:jc w:val="center"/>
              <w:rPr>
                <w:rFonts w:ascii="Times New Roman" w:hAnsi="Times New Roman" w:eastAsia="仿宋" w:cs="Times New Roman"/>
                <w:sz w:val="18"/>
                <w:szCs w:val="18"/>
                <w:lang w:val="zh-CN"/>
              </w:rPr>
            </w:pPr>
          </w:p>
        </w:tc>
        <w:tc>
          <w:tcPr>
            <w:tcW w:w="1619" w:type="dxa"/>
            <w:vMerge w:val="continue"/>
            <w:vAlign w:val="center"/>
          </w:tcPr>
          <w:p w14:paraId="2AC4722B">
            <w:pPr>
              <w:rPr>
                <w:rFonts w:ascii="Times New Roman" w:hAnsi="Times New Roman" w:eastAsia="仿宋" w:cs="Times New Roman"/>
                <w:sz w:val="18"/>
                <w:szCs w:val="18"/>
                <w:lang w:val="zh-CN"/>
              </w:rPr>
            </w:pPr>
          </w:p>
        </w:tc>
      </w:tr>
      <w:tr w14:paraId="73362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1247" w:type="dxa"/>
            <w:vMerge w:val="continue"/>
            <w:vAlign w:val="center"/>
          </w:tcPr>
          <w:p w14:paraId="1E4B9916">
            <w:pPr>
              <w:rPr>
                <w:rFonts w:ascii="Times New Roman" w:hAnsi="Times New Roman" w:eastAsia="仿宋" w:cs="Times New Roman"/>
                <w:sz w:val="18"/>
                <w:szCs w:val="18"/>
                <w:lang w:val="zh-CN"/>
              </w:rPr>
            </w:pPr>
          </w:p>
        </w:tc>
        <w:tc>
          <w:tcPr>
            <w:tcW w:w="1814" w:type="dxa"/>
            <w:shd w:val="clear" w:color="auto" w:fill="auto"/>
            <w:vAlign w:val="center"/>
          </w:tcPr>
          <w:p w14:paraId="33B35B3F">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7.4 readability</w:t>
            </w:r>
          </w:p>
        </w:tc>
        <w:tc>
          <w:tcPr>
            <w:tcW w:w="3030" w:type="dxa"/>
            <w:vMerge w:val="restart"/>
            <w:shd w:val="clear" w:color="auto" w:fill="auto"/>
            <w:vAlign w:val="center"/>
          </w:tcPr>
          <w:p w14:paraId="6F11C0BC">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(1) Writing format for scientific papers</w:t>
            </w:r>
          </w:p>
          <w:p w14:paraId="531E49DC">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Requirements and common questions</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zh-CN"/>
              </w:rPr>
              <w:t>for keywords;</w:t>
            </w:r>
          </w:p>
          <w:p w14:paraId="73782383">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The role, requirements, and common questions of the introduction;</w:t>
            </w:r>
          </w:p>
          <w:p w14:paraId="270976E8">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Requirements and common questions for the experimental section in research papers;</w:t>
            </w:r>
          </w:p>
          <w:p w14:paraId="242514B7">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Common issues regarding results and discussions (standardization of charts);</w:t>
            </w:r>
          </w:p>
          <w:p w14:paraId="24A2D999">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The role, requirements, and common issues of the conclusion.</w:t>
            </w:r>
          </w:p>
          <w:p w14:paraId="126BD804">
            <w:pPr>
              <w:rPr>
                <w:rFonts w:hint="default" w:ascii="Times New Roman" w:hAnsi="Times New Roman" w:eastAsia="仿宋" w:cs="Times New Roman"/>
                <w:kern w:val="2"/>
                <w:sz w:val="18"/>
                <w:szCs w:val="18"/>
                <w:lang w:val="zh-CN" w:eastAsia="zh-CN" w:bidi="ar-SA"/>
              </w:rPr>
            </w:pPr>
            <w:r>
              <w:rPr>
                <w:rFonts w:hint="default" w:ascii="Times New Roman" w:hAnsi="Times New Roman" w:eastAsia="仿宋" w:cs="Times New Roman"/>
                <w:sz w:val="18"/>
                <w:szCs w:val="18"/>
                <w:lang w:val="zh-CN"/>
              </w:rPr>
              <w:t xml:space="preserve">(2) Submission of </w:t>
            </w:r>
            <w:r>
              <w:rPr>
                <w:rFonts w:hint="eastAsia" w:ascii="Times New Roman" w:hAnsi="Times New Roman" w:eastAsia="仿宋" w:cs="Times New Roman"/>
                <w:sz w:val="18"/>
                <w:szCs w:val="18"/>
                <w:lang w:val="en-US" w:eastAsia="zh-CN"/>
              </w:rPr>
              <w:t>s</w:t>
            </w:r>
            <w:r>
              <w:rPr>
                <w:rFonts w:hint="default" w:ascii="Times New Roman" w:hAnsi="Times New Roman" w:eastAsia="仿宋" w:cs="Times New Roman"/>
                <w:sz w:val="18"/>
                <w:szCs w:val="18"/>
                <w:lang w:val="zh-CN"/>
              </w:rPr>
              <w:t xml:space="preserve">cientific </w:t>
            </w:r>
            <w:r>
              <w:rPr>
                <w:rFonts w:hint="eastAsia" w:ascii="Times New Roman" w:hAnsi="Times New Roman" w:eastAsia="仿宋" w:cs="Times New Roman"/>
                <w:sz w:val="18"/>
                <w:szCs w:val="18"/>
                <w:lang w:val="en-US" w:eastAsia="zh-CN"/>
              </w:rPr>
              <w:t>p</w:t>
            </w:r>
            <w:r>
              <w:rPr>
                <w:rFonts w:hint="default" w:ascii="Times New Roman" w:hAnsi="Times New Roman" w:eastAsia="仿宋" w:cs="Times New Roman"/>
                <w:sz w:val="18"/>
                <w:szCs w:val="18"/>
                <w:lang w:val="zh-CN"/>
              </w:rPr>
              <w:t xml:space="preserve">apers and </w:t>
            </w:r>
            <w:r>
              <w:rPr>
                <w:rFonts w:hint="eastAsia" w:ascii="Times New Roman" w:hAnsi="Times New Roman" w:eastAsia="仿宋" w:cs="Times New Roman"/>
                <w:sz w:val="18"/>
                <w:szCs w:val="18"/>
                <w:lang w:val="en-US" w:eastAsia="zh-CN"/>
              </w:rPr>
              <w:t>a</w:t>
            </w:r>
            <w:r>
              <w:rPr>
                <w:rFonts w:hint="default" w:ascii="Times New Roman" w:hAnsi="Times New Roman" w:eastAsia="仿宋" w:cs="Times New Roman"/>
                <w:sz w:val="18"/>
                <w:szCs w:val="18"/>
                <w:lang w:val="zh-CN"/>
              </w:rPr>
              <w:t xml:space="preserve">cademic </w:t>
            </w:r>
            <w:r>
              <w:rPr>
                <w:rFonts w:hint="eastAsia" w:ascii="Times New Roman" w:hAnsi="Times New Roman" w:eastAsia="仿宋" w:cs="Times New Roman"/>
                <w:sz w:val="18"/>
                <w:szCs w:val="18"/>
                <w:lang w:val="en-US" w:eastAsia="zh-CN"/>
              </w:rPr>
              <w:t>e</w:t>
            </w:r>
            <w:r>
              <w:rPr>
                <w:rFonts w:hint="default" w:ascii="Times New Roman" w:hAnsi="Times New Roman" w:eastAsia="仿宋" w:cs="Times New Roman"/>
                <w:sz w:val="18"/>
                <w:szCs w:val="18"/>
                <w:lang w:val="zh-CN"/>
              </w:rPr>
              <w:t>thics</w:t>
            </w:r>
          </w:p>
        </w:tc>
        <w:tc>
          <w:tcPr>
            <w:tcW w:w="567" w:type="dxa"/>
            <w:vMerge w:val="restart"/>
            <w:vAlign w:val="center"/>
          </w:tcPr>
          <w:p w14:paraId="42FAF6E6">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Merge w:val="restart"/>
            <w:vAlign w:val="center"/>
          </w:tcPr>
          <w:p w14:paraId="29A5988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5C99461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0D4467B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0D29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AAA4371">
            <w:pPr>
              <w:rPr>
                <w:rFonts w:ascii="Times New Roman" w:hAnsi="Times New Roman" w:eastAsia="仿宋" w:cs="Times New Roman"/>
                <w:sz w:val="18"/>
                <w:szCs w:val="18"/>
                <w:lang w:val="zh-CN"/>
              </w:rPr>
            </w:pPr>
          </w:p>
        </w:tc>
        <w:tc>
          <w:tcPr>
            <w:tcW w:w="1814" w:type="dxa"/>
            <w:shd w:val="clear" w:color="auto" w:fill="auto"/>
            <w:vAlign w:val="center"/>
          </w:tcPr>
          <w:p w14:paraId="795F7BA8">
            <w:pPr>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rPr>
              <w:t>7.5 normative</w:t>
            </w:r>
          </w:p>
        </w:tc>
        <w:tc>
          <w:tcPr>
            <w:tcW w:w="3030" w:type="dxa"/>
            <w:vMerge w:val="continue"/>
            <w:vAlign w:val="center"/>
          </w:tcPr>
          <w:p w14:paraId="0F7EFE65">
            <w:pPr>
              <w:rPr>
                <w:rFonts w:hint="default" w:ascii="Times New Roman" w:hAnsi="Times New Roman" w:eastAsia="仿宋" w:cs="Times New Roman"/>
                <w:sz w:val="18"/>
                <w:szCs w:val="18"/>
                <w:lang w:val="zh-CN"/>
              </w:rPr>
            </w:pPr>
          </w:p>
        </w:tc>
        <w:tc>
          <w:tcPr>
            <w:tcW w:w="567" w:type="dxa"/>
            <w:vMerge w:val="continue"/>
            <w:vAlign w:val="center"/>
          </w:tcPr>
          <w:p w14:paraId="4F6FF3D0">
            <w:pPr>
              <w:jc w:val="center"/>
              <w:rPr>
                <w:rFonts w:ascii="Times New Roman" w:hAnsi="Times New Roman" w:eastAsia="仿宋" w:cs="Times New Roman"/>
                <w:sz w:val="18"/>
                <w:szCs w:val="18"/>
                <w:lang w:val="zh-CN"/>
              </w:rPr>
            </w:pPr>
          </w:p>
        </w:tc>
        <w:tc>
          <w:tcPr>
            <w:tcW w:w="1619" w:type="dxa"/>
            <w:vMerge w:val="continue"/>
            <w:vAlign w:val="center"/>
          </w:tcPr>
          <w:p w14:paraId="03C08167">
            <w:pPr>
              <w:rPr>
                <w:rFonts w:ascii="Times New Roman" w:hAnsi="Times New Roman" w:eastAsia="仿宋" w:cs="Times New Roman"/>
                <w:sz w:val="18"/>
                <w:szCs w:val="18"/>
                <w:lang w:val="zh-CN"/>
              </w:rPr>
            </w:pPr>
          </w:p>
        </w:tc>
      </w:tr>
    </w:tbl>
    <w:p w14:paraId="4B56825E">
      <w:pPr>
        <w:ind w:firstLine="422" w:firstLineChars="200"/>
        <w:rPr>
          <w:rFonts w:ascii="Times New Roman" w:hAnsi="Times New Roman" w:eastAsia="黑体" w:cs="Times New Roman"/>
          <w:b/>
          <w:color w:val="FF0000"/>
          <w:szCs w:val="21"/>
          <w:lang w:val="en-GB"/>
        </w:rPr>
      </w:pPr>
      <w:r>
        <w:rPr>
          <w:rFonts w:ascii="Times New Roman" w:hAnsi="Times New Roman" w:eastAsia="黑体" w:cs="Times New Roman"/>
          <w:b/>
          <w:szCs w:val="21"/>
          <w:lang w:val="en-GB"/>
        </w:rPr>
        <w:t xml:space="preserve">Computer Lab Contents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1701"/>
        <w:gridCol w:w="2891"/>
        <w:gridCol w:w="1417"/>
        <w:gridCol w:w="624"/>
        <w:gridCol w:w="624"/>
        <w:gridCol w:w="624"/>
      </w:tblGrid>
      <w:tr w14:paraId="0854C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50D43334">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No.</w:t>
            </w:r>
          </w:p>
        </w:tc>
        <w:tc>
          <w:tcPr>
            <w:tcW w:w="1701" w:type="dxa"/>
            <w:vAlign w:val="center"/>
          </w:tcPr>
          <w:p w14:paraId="77BD30AC">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Project</w:t>
            </w:r>
          </w:p>
        </w:tc>
        <w:tc>
          <w:tcPr>
            <w:tcW w:w="2891" w:type="dxa"/>
            <w:vAlign w:val="center"/>
          </w:tcPr>
          <w:p w14:paraId="30012E12">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Contents</w:t>
            </w:r>
          </w:p>
        </w:tc>
        <w:tc>
          <w:tcPr>
            <w:tcW w:w="1417" w:type="dxa"/>
            <w:vAlign w:val="center"/>
          </w:tcPr>
          <w:p w14:paraId="38513E7C">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Software Used</w:t>
            </w:r>
          </w:p>
        </w:tc>
        <w:tc>
          <w:tcPr>
            <w:tcW w:w="624" w:type="dxa"/>
            <w:vAlign w:val="center"/>
          </w:tcPr>
          <w:p w14:paraId="1FD6DBA3">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8"/>
              </w:rPr>
              <w:t>PCs</w:t>
            </w:r>
          </w:p>
        </w:tc>
        <w:tc>
          <w:tcPr>
            <w:tcW w:w="624" w:type="dxa"/>
            <w:vAlign w:val="center"/>
          </w:tcPr>
          <w:p w14:paraId="10B4C5B9">
            <w:pPr>
              <w:spacing w:before="120" w:after="120" w:line="276" w:lineRule="auto"/>
              <w:jc w:val="center"/>
              <w:rPr>
                <w:rFonts w:ascii="Times New Roman" w:hAnsi="Times New Roman" w:eastAsia="仿宋" w:cs="Times New Roman"/>
                <w:b/>
                <w:sz w:val="16"/>
                <w:szCs w:val="16"/>
              </w:rPr>
            </w:pPr>
            <w:r>
              <w:rPr>
                <w:rFonts w:ascii="Times New Roman" w:hAnsi="Times New Roman" w:eastAsia="仿宋" w:cs="Times New Roman"/>
                <w:b/>
                <w:sz w:val="16"/>
                <w:szCs w:val="16"/>
              </w:rPr>
              <w:t>Students/Group</w:t>
            </w:r>
          </w:p>
        </w:tc>
        <w:tc>
          <w:tcPr>
            <w:tcW w:w="624" w:type="dxa"/>
            <w:vAlign w:val="center"/>
          </w:tcPr>
          <w:p w14:paraId="021204F4">
            <w:pPr>
              <w:spacing w:before="120" w:after="120" w:line="276" w:lineRule="auto"/>
              <w:jc w:val="center"/>
              <w:rPr>
                <w:rFonts w:ascii="Times New Roman" w:hAnsi="Times New Roman" w:eastAsia="仿宋" w:cs="Times New Roman"/>
                <w:b/>
                <w:sz w:val="18"/>
                <w:szCs w:val="18"/>
              </w:rPr>
            </w:pPr>
            <w:r>
              <w:rPr>
                <w:rFonts w:ascii="Times New Roman" w:hAnsi="Times New Roman" w:eastAsia="仿宋" w:cs="Times New Roman"/>
                <w:b/>
                <w:sz w:val="18"/>
                <w:szCs w:val="16"/>
              </w:rPr>
              <w:t>hrs</w:t>
            </w:r>
          </w:p>
        </w:tc>
      </w:tr>
      <w:tr w14:paraId="491B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377E0DAC">
            <w:pPr>
              <w:snapToGrid w:val="0"/>
              <w:spacing w:line="264" w:lineRule="auto"/>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1</w:t>
            </w:r>
          </w:p>
        </w:tc>
        <w:tc>
          <w:tcPr>
            <w:tcW w:w="1701" w:type="dxa"/>
            <w:vAlign w:val="center"/>
          </w:tcPr>
          <w:p w14:paraId="79DF62AD">
            <w:pPr>
              <w:snapToGrid w:val="0"/>
              <w:spacing w:line="264"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Chinese document retrieval</w:t>
            </w:r>
          </w:p>
        </w:tc>
        <w:tc>
          <w:tcPr>
            <w:tcW w:w="2891" w:type="dxa"/>
            <w:vAlign w:val="center"/>
          </w:tcPr>
          <w:p w14:paraId="09D98AA6">
            <w:pPr>
              <w:snapToGrid w:val="0"/>
              <w:spacing w:line="264"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Learn and use CNKI to search and download literature</w:t>
            </w:r>
          </w:p>
        </w:tc>
        <w:tc>
          <w:tcPr>
            <w:tcW w:w="1417" w:type="dxa"/>
            <w:vAlign w:val="center"/>
          </w:tcPr>
          <w:p w14:paraId="79A8C942">
            <w:pPr>
              <w:snapToGrid w:val="0"/>
              <w:spacing w:line="264"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Campus library</w:t>
            </w:r>
          </w:p>
        </w:tc>
        <w:tc>
          <w:tcPr>
            <w:tcW w:w="624" w:type="dxa"/>
            <w:vAlign w:val="center"/>
          </w:tcPr>
          <w:p w14:paraId="5B3DE9B4">
            <w:pPr>
              <w:snapToGrid w:val="0"/>
              <w:spacing w:line="264" w:lineRule="auto"/>
              <w:jc w:val="cente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rPr>
              <w:t>50</w:t>
            </w:r>
          </w:p>
        </w:tc>
        <w:tc>
          <w:tcPr>
            <w:tcW w:w="624" w:type="dxa"/>
            <w:vAlign w:val="center"/>
          </w:tcPr>
          <w:p w14:paraId="713B7AA0">
            <w:pPr>
              <w:snapToGrid w:val="0"/>
              <w:spacing w:line="264" w:lineRule="auto"/>
              <w:jc w:val="cente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rPr>
              <w:t>1</w:t>
            </w:r>
          </w:p>
        </w:tc>
        <w:tc>
          <w:tcPr>
            <w:tcW w:w="624" w:type="dxa"/>
            <w:vAlign w:val="center"/>
          </w:tcPr>
          <w:p w14:paraId="11DC3CF8">
            <w:pPr>
              <w:snapToGrid w:val="0"/>
              <w:spacing w:line="264" w:lineRule="auto"/>
              <w:jc w:val="cente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rPr>
              <w:t>2</w:t>
            </w:r>
          </w:p>
        </w:tc>
      </w:tr>
      <w:tr w14:paraId="44E1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97" w:type="dxa"/>
            <w:vAlign w:val="center"/>
          </w:tcPr>
          <w:p w14:paraId="487572FB">
            <w:pPr>
              <w:snapToGrid w:val="0"/>
              <w:spacing w:line="264" w:lineRule="auto"/>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701" w:type="dxa"/>
            <w:vAlign w:val="center"/>
          </w:tcPr>
          <w:p w14:paraId="5CC8F374">
            <w:pPr>
              <w:snapToGrid w:val="0"/>
              <w:spacing w:line="264"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English document retrieval</w:t>
            </w:r>
          </w:p>
        </w:tc>
        <w:tc>
          <w:tcPr>
            <w:tcW w:w="2891" w:type="dxa"/>
            <w:vAlign w:val="center"/>
          </w:tcPr>
          <w:p w14:paraId="2430950A">
            <w:pPr>
              <w:snapToGrid w:val="0"/>
              <w:spacing w:line="264"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Learn and use Elsvier to search and download literature</w:t>
            </w:r>
          </w:p>
        </w:tc>
        <w:tc>
          <w:tcPr>
            <w:tcW w:w="1417" w:type="dxa"/>
            <w:vAlign w:val="center"/>
          </w:tcPr>
          <w:p w14:paraId="76D269AF">
            <w:pPr>
              <w:snapToGrid w:val="0"/>
              <w:spacing w:line="264" w:lineRule="auto"/>
              <w:jc w:val="center"/>
              <w:rPr>
                <w:rFonts w:hint="default" w:ascii="Times New Roman" w:hAnsi="Times New Roman" w:eastAsia="仿宋" w:cs="Times New Roman"/>
                <w:sz w:val="18"/>
                <w:szCs w:val="18"/>
              </w:rPr>
            </w:pPr>
            <w:r>
              <w:rPr>
                <w:rFonts w:hint="default" w:ascii="Times New Roman" w:hAnsi="Times New Roman" w:eastAsia="仿宋" w:cs="Times New Roman"/>
                <w:sz w:val="18"/>
                <w:szCs w:val="18"/>
              </w:rPr>
              <w:t>Campus library</w:t>
            </w:r>
          </w:p>
        </w:tc>
        <w:tc>
          <w:tcPr>
            <w:tcW w:w="624" w:type="dxa"/>
            <w:vAlign w:val="center"/>
          </w:tcPr>
          <w:p w14:paraId="012D629A">
            <w:pPr>
              <w:snapToGrid w:val="0"/>
              <w:spacing w:line="264" w:lineRule="auto"/>
              <w:jc w:val="cente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rPr>
              <w:t>50</w:t>
            </w:r>
          </w:p>
        </w:tc>
        <w:tc>
          <w:tcPr>
            <w:tcW w:w="624" w:type="dxa"/>
            <w:vAlign w:val="center"/>
          </w:tcPr>
          <w:p w14:paraId="452C6385">
            <w:pPr>
              <w:snapToGrid w:val="0"/>
              <w:spacing w:line="264" w:lineRule="auto"/>
              <w:jc w:val="cente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rPr>
              <w:t>1</w:t>
            </w:r>
          </w:p>
        </w:tc>
        <w:tc>
          <w:tcPr>
            <w:tcW w:w="624" w:type="dxa"/>
            <w:vAlign w:val="center"/>
          </w:tcPr>
          <w:p w14:paraId="52F2BA49">
            <w:pPr>
              <w:snapToGrid w:val="0"/>
              <w:spacing w:line="264" w:lineRule="auto"/>
              <w:jc w:val="cente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rPr>
              <w:t>2</w:t>
            </w:r>
          </w:p>
        </w:tc>
      </w:tr>
    </w:tbl>
    <w:p w14:paraId="163C149A">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19EF237A">
      <w:pPr>
        <w:ind w:firstLine="42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GB"/>
        </w:rPr>
        <w:t>This course advocates that students actively explore various retrieval methods, and implements the teaching method combining classroom teaching, self-study, practice and classroom discussion, so as to achieve the learning purpose of teachers' intensive teaching and students' wide learning and more practice.</w:t>
      </w:r>
    </w:p>
    <w:p w14:paraId="0630B665">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tbl>
      <w:tblPr>
        <w:tblStyle w:val="6"/>
        <w:tblW w:w="0" w:type="auto"/>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0"/>
        <w:gridCol w:w="5363"/>
      </w:tblGrid>
      <w:tr w14:paraId="59D9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0" w:type="dxa"/>
          </w:tcPr>
          <w:p w14:paraId="3F9FAF62">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Whether to schedule the test</w:t>
            </w:r>
          </w:p>
        </w:tc>
        <w:tc>
          <w:tcPr>
            <w:tcW w:w="5363" w:type="dxa"/>
          </w:tcPr>
          <w:p w14:paraId="507B771E">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no</w:t>
            </w:r>
          </w:p>
        </w:tc>
      </w:tr>
      <w:tr w14:paraId="2588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0" w:type="dxa"/>
          </w:tcPr>
          <w:p w14:paraId="1DB252FB">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examination form</w:t>
            </w:r>
          </w:p>
        </w:tc>
        <w:tc>
          <w:tcPr>
            <w:tcW w:w="5363" w:type="dxa"/>
          </w:tcPr>
          <w:p w14:paraId="42CDC30F">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Big project</w:t>
            </w:r>
          </w:p>
        </w:tc>
      </w:tr>
      <w:tr w14:paraId="4E47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0" w:type="dxa"/>
          </w:tcPr>
          <w:p w14:paraId="196FA2C8">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Grade assessment method</w:t>
            </w:r>
          </w:p>
        </w:tc>
        <w:tc>
          <w:tcPr>
            <w:tcW w:w="5363" w:type="dxa"/>
          </w:tcPr>
          <w:p w14:paraId="7D1084B9">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hundred-mark system</w:t>
            </w:r>
          </w:p>
        </w:tc>
      </w:tr>
      <w:tr w14:paraId="3AD3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0" w:type="dxa"/>
          </w:tcPr>
          <w:p w14:paraId="339B4217">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Process score/%</w:t>
            </w:r>
          </w:p>
        </w:tc>
        <w:tc>
          <w:tcPr>
            <w:tcW w:w="5363" w:type="dxa"/>
          </w:tcPr>
          <w:p w14:paraId="0F7B8945">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hint="eastAsia" w:ascii="Times New Roman" w:hAnsi="Times New Roman" w:eastAsia="仿宋" w:cs="Times New Roman"/>
                <w:szCs w:val="21"/>
                <w:lang w:val="en-US" w:eastAsia="zh-CN"/>
              </w:rPr>
              <w:t>5</w:t>
            </w:r>
            <w:r>
              <w:rPr>
                <w:rFonts w:ascii="Times New Roman" w:hAnsi="Times New Roman" w:eastAsia="仿宋" w:cs="Times New Roman"/>
                <w:szCs w:val="21"/>
                <w:lang w:val="en-GB"/>
              </w:rPr>
              <w:t>0</w:t>
            </w:r>
            <w:r>
              <w:rPr>
                <w:rFonts w:hint="eastAsia" w:ascii="Times New Roman" w:hAnsi="Times New Roman" w:eastAsia="仿宋" w:cs="Times New Roman"/>
                <w:szCs w:val="21"/>
                <w:lang w:val="en-GB"/>
              </w:rPr>
              <w:t>(Including attendance</w:t>
            </w:r>
            <w:r>
              <w:rPr>
                <w:rFonts w:hint="eastAsia" w:ascii="Times New Roman" w:hAnsi="Times New Roman" w:eastAsia="仿宋" w:cs="Times New Roman"/>
                <w:szCs w:val="21"/>
                <w:lang w:val="en-US" w:eastAsia="zh-CN"/>
              </w:rPr>
              <w:t xml:space="preserve"> </w:t>
            </w:r>
            <w:r>
              <w:rPr>
                <w:rFonts w:hint="eastAsia" w:ascii="Times New Roman" w:hAnsi="Times New Roman" w:eastAsia="仿宋" w:cs="Times New Roman"/>
                <w:szCs w:val="21"/>
                <w:lang w:val="en-GB"/>
              </w:rPr>
              <w:t>10%, homework</w:t>
            </w:r>
            <w:r>
              <w:rPr>
                <w:rFonts w:hint="eastAsia" w:ascii="Times New Roman" w:hAnsi="Times New Roman" w:eastAsia="仿宋" w:cs="Times New Roman"/>
                <w:szCs w:val="21"/>
                <w:lang w:val="en-US" w:eastAsia="zh-CN"/>
              </w:rPr>
              <w:t xml:space="preserve"> </w:t>
            </w:r>
            <w:r>
              <w:rPr>
                <w:rFonts w:hint="eastAsia" w:ascii="Times New Roman" w:hAnsi="Times New Roman" w:eastAsia="仿宋" w:cs="Times New Roman"/>
                <w:szCs w:val="21"/>
                <w:lang w:val="en-GB"/>
              </w:rPr>
              <w:t>10%, computer retrieval exercises</w:t>
            </w:r>
            <w:r>
              <w:rPr>
                <w:rFonts w:hint="eastAsia" w:ascii="Times New Roman" w:hAnsi="Times New Roman" w:eastAsia="仿宋" w:cs="Times New Roman"/>
                <w:szCs w:val="21"/>
                <w:lang w:val="en-US" w:eastAsia="zh-CN"/>
              </w:rPr>
              <w:t xml:space="preserve"> </w:t>
            </w:r>
            <w:r>
              <w:rPr>
                <w:rFonts w:hint="eastAsia" w:ascii="Times New Roman" w:hAnsi="Times New Roman" w:eastAsia="仿宋" w:cs="Times New Roman"/>
                <w:szCs w:val="21"/>
                <w:lang w:val="en-GB"/>
              </w:rPr>
              <w:t>30%)</w:t>
            </w:r>
            <w:bookmarkStart w:id="0" w:name="_GoBack"/>
            <w:bookmarkEnd w:id="0"/>
          </w:p>
        </w:tc>
      </w:tr>
      <w:tr w14:paraId="5A79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0" w:type="dxa"/>
          </w:tcPr>
          <w:p w14:paraId="6DDDB0EB">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Experimental performance/%</w:t>
            </w:r>
          </w:p>
        </w:tc>
        <w:tc>
          <w:tcPr>
            <w:tcW w:w="5363" w:type="dxa"/>
          </w:tcPr>
          <w:p w14:paraId="4A399B7F">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0</w:t>
            </w:r>
          </w:p>
        </w:tc>
      </w:tr>
      <w:tr w14:paraId="6D52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0" w:type="dxa"/>
          </w:tcPr>
          <w:p w14:paraId="517D0335">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Final exam results/%</w:t>
            </w:r>
          </w:p>
        </w:tc>
        <w:tc>
          <w:tcPr>
            <w:tcW w:w="5363" w:type="dxa"/>
          </w:tcPr>
          <w:p w14:paraId="6846171F">
            <w:pPr>
              <w:keepNext w:val="0"/>
              <w:keepLines w:val="0"/>
              <w:pageBreakBefore w:val="0"/>
              <w:widowControl w:val="0"/>
              <w:kinsoku/>
              <w:wordWrap/>
              <w:overflowPunct/>
              <w:topLinePunct w:val="0"/>
              <w:autoSpaceDE/>
              <w:autoSpaceDN/>
              <w:bidi w:val="0"/>
              <w:adjustRightInd/>
              <w:snapToGrid/>
              <w:ind w:firstLine="0" w:firstLineChars="0"/>
              <w:textAlignment w:val="auto"/>
              <w:rPr>
                <w:rFonts w:ascii="Times New Roman" w:hAnsi="Times New Roman" w:eastAsia="仿宋" w:cs="Times New Roman"/>
                <w:szCs w:val="21"/>
                <w:lang w:val="en-GB"/>
              </w:rPr>
            </w:pPr>
            <w:r>
              <w:rPr>
                <w:rFonts w:ascii="Times New Roman" w:hAnsi="Times New Roman" w:eastAsia="仿宋" w:cs="Times New Roman"/>
                <w:szCs w:val="21"/>
                <w:lang w:val="en-GB"/>
              </w:rPr>
              <w:t>50</w:t>
            </w:r>
          </w:p>
        </w:tc>
      </w:tr>
    </w:tbl>
    <w:p w14:paraId="357965CC">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4193D760">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Reference</w:t>
      </w:r>
    </w:p>
    <w:p w14:paraId="5FBA4594">
      <w:pPr>
        <w:ind w:firstLine="42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GB"/>
        </w:rPr>
        <w:t>Literature Retrieval and Scientific Paper Writing, Third Edition, Huang Junzuo, China Petrochemical Press, 2018, ISBN：9787511447395。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9CBACC"/>
    <w:multiLevelType w:val="singleLevel"/>
    <w:tmpl w:val="159CBACC"/>
    <w:lvl w:ilvl="0" w:tentative="0">
      <w:start w:val="2"/>
      <w:numFmt w:val="decimal"/>
      <w:suff w:val="space"/>
      <w:lvlText w:val="(%1)"/>
      <w:lvlJc w:val="left"/>
    </w:lvl>
  </w:abstractNum>
  <w:abstractNum w:abstractNumId="1">
    <w:nsid w:val="1EBC0368"/>
    <w:multiLevelType w:val="singleLevel"/>
    <w:tmpl w:val="1EBC0368"/>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hjZjNiMjg3MzE4YTdjNTgyYzcxMTcyNDhjYWQwNGEifQ=="/>
  </w:docVars>
  <w:rsids>
    <w:rsidRoot w:val="00BC67B7"/>
    <w:rsid w:val="000012F6"/>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87A3F"/>
    <w:rsid w:val="00BC67B7"/>
    <w:rsid w:val="00BD7624"/>
    <w:rsid w:val="00C15464"/>
    <w:rsid w:val="00C25C32"/>
    <w:rsid w:val="00C42886"/>
    <w:rsid w:val="00C450FB"/>
    <w:rsid w:val="00C84427"/>
    <w:rsid w:val="00CE1C18"/>
    <w:rsid w:val="00D1344C"/>
    <w:rsid w:val="00D173E5"/>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023103B4"/>
    <w:rsid w:val="040265F8"/>
    <w:rsid w:val="0B203185"/>
    <w:rsid w:val="102951F9"/>
    <w:rsid w:val="143E42EA"/>
    <w:rsid w:val="152052A3"/>
    <w:rsid w:val="163C05A0"/>
    <w:rsid w:val="1A696FA3"/>
    <w:rsid w:val="1EB13D33"/>
    <w:rsid w:val="25E30C95"/>
    <w:rsid w:val="2CD56CDF"/>
    <w:rsid w:val="2D317FD4"/>
    <w:rsid w:val="358E7DE2"/>
    <w:rsid w:val="35CE5E51"/>
    <w:rsid w:val="36C6525F"/>
    <w:rsid w:val="3EA959FD"/>
    <w:rsid w:val="4B5862CE"/>
    <w:rsid w:val="4CFD207A"/>
    <w:rsid w:val="60A52CFD"/>
    <w:rsid w:val="60E554D5"/>
    <w:rsid w:val="634E310D"/>
    <w:rsid w:val="66273863"/>
    <w:rsid w:val="6E346DC7"/>
    <w:rsid w:val="752D3416"/>
    <w:rsid w:val="75EA685A"/>
    <w:rsid w:val="78060507"/>
    <w:rsid w:val="78A92B12"/>
    <w:rsid w:val="7AAC691A"/>
    <w:rsid w:val="7F415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uiPriority w:val="99"/>
    <w:rPr>
      <w:sz w:val="18"/>
      <w:szCs w:val="18"/>
    </w:rPr>
  </w:style>
  <w:style w:type="paragraph" w:styleId="12">
    <w:name w:val="List Paragraph"/>
    <w:basedOn w:val="1"/>
    <w:qFormat/>
    <w:uiPriority w:val="34"/>
    <w:pPr>
      <w:ind w:firstLine="420" w:firstLineChars="200"/>
    </w:pPr>
  </w:style>
  <w:style w:type="table" w:customStyle="1" w:styleId="13">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4655</Words>
  <Characters>13180</Characters>
  <Lines>17</Lines>
  <Paragraphs>4</Paragraphs>
  <TotalTime>3</TotalTime>
  <ScaleCrop>false</ScaleCrop>
  <LinksUpToDate>false</LinksUpToDate>
  <CharactersWithSpaces>14579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雪迪菜菜子</cp:lastModifiedBy>
  <dcterms:modified xsi:type="dcterms:W3CDTF">2024-09-02T02:26:06Z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62BA30FE83194DA7B53896167E85483C_12</vt:lpwstr>
  </property>
</Properties>
</file>