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AA10E" w14:textId="631CBD04" w:rsidR="00A71DED" w:rsidRPr="00E54E72" w:rsidRDefault="00A71DED" w:rsidP="00A91502">
      <w:pPr>
        <w:spacing w:line="312" w:lineRule="auto"/>
        <w:ind w:right="280"/>
        <w:jc w:val="center"/>
        <w:rPr>
          <w:rFonts w:ascii="黑体" w:eastAsia="黑体" w:hAnsi="黑体"/>
          <w:b/>
          <w:sz w:val="32"/>
          <w:szCs w:val="32"/>
        </w:rPr>
      </w:pPr>
      <w:r w:rsidRPr="00E54E72">
        <w:rPr>
          <w:rFonts w:ascii="黑体" w:eastAsia="黑体" w:hAnsi="黑体"/>
          <w:b/>
          <w:sz w:val="32"/>
          <w:szCs w:val="32"/>
        </w:rPr>
        <w:t xml:space="preserve">《 </w:t>
      </w:r>
      <w:r w:rsidR="00DE2781" w:rsidRPr="00DE2781">
        <w:rPr>
          <w:rFonts w:ascii="黑体" w:eastAsia="黑体" w:hAnsi="黑体" w:hint="eastAsia"/>
          <w:b/>
          <w:sz w:val="32"/>
          <w:szCs w:val="32"/>
        </w:rPr>
        <w:t>环境</w:t>
      </w:r>
      <w:r w:rsidR="00F23DA5">
        <w:rPr>
          <w:rFonts w:ascii="黑体" w:eastAsia="黑体" w:hAnsi="黑体" w:hint="eastAsia"/>
          <w:b/>
          <w:sz w:val="32"/>
          <w:szCs w:val="32"/>
        </w:rPr>
        <w:t>工程专业</w:t>
      </w:r>
      <w:r w:rsidR="00DE2781" w:rsidRPr="00DE2781">
        <w:rPr>
          <w:rFonts w:ascii="黑体" w:eastAsia="黑体" w:hAnsi="黑体" w:hint="eastAsia"/>
          <w:b/>
          <w:sz w:val="32"/>
          <w:szCs w:val="32"/>
        </w:rPr>
        <w:t>前沿讲座</w:t>
      </w:r>
      <w:r w:rsidR="00DE2781">
        <w:rPr>
          <w:rFonts w:ascii="黑体" w:eastAsia="黑体" w:hAnsi="黑体" w:hint="eastAsia"/>
          <w:b/>
          <w:sz w:val="32"/>
          <w:szCs w:val="32"/>
        </w:rPr>
        <w:t xml:space="preserve"> </w:t>
      </w:r>
      <w:r w:rsidRPr="00E54E72">
        <w:rPr>
          <w:rFonts w:ascii="黑体" w:eastAsia="黑体" w:hAnsi="黑体"/>
          <w:b/>
          <w:sz w:val="32"/>
          <w:szCs w:val="32"/>
        </w:rPr>
        <w:t>》教学大纲</w:t>
      </w:r>
    </w:p>
    <w:p w14:paraId="509F5C27" w14:textId="77777777" w:rsidR="00DE2781" w:rsidRDefault="00DE2781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ind w:firstLineChars="300" w:firstLine="720"/>
        <w:rPr>
          <w:rFonts w:ascii="仿宋" w:eastAsia="仿宋" w:hAnsi="仿宋"/>
          <w:color w:val="000000"/>
          <w:sz w:val="24"/>
          <w:szCs w:val="24"/>
        </w:rPr>
      </w:pPr>
    </w:p>
    <w:p w14:paraId="0C9F1B3D" w14:textId="77777777" w:rsidR="00A71DED" w:rsidRPr="002831B0" w:rsidRDefault="00A71DED" w:rsidP="00A91502">
      <w:pPr>
        <w:suppressAutoHyphens/>
        <w:adjustRightInd w:val="0"/>
        <w:snapToGrid w:val="0"/>
        <w:spacing w:line="312" w:lineRule="auto"/>
        <w:ind w:right="102"/>
        <w:rPr>
          <w:rFonts w:ascii="仿宋" w:eastAsia="仿宋" w:hAnsi="仿宋"/>
          <w:b/>
          <w:color w:val="000000"/>
          <w:spacing w:val="-3"/>
          <w:szCs w:val="21"/>
          <w:lang w:val="en-GB"/>
        </w:rPr>
      </w:pPr>
      <w:r w:rsidRPr="002831B0">
        <w:rPr>
          <w:rFonts w:ascii="仿宋" w:eastAsia="仿宋" w:hAnsi="仿宋" w:hint="eastAsia"/>
          <w:b/>
          <w:color w:val="000000"/>
          <w:spacing w:val="-3"/>
          <w:szCs w:val="21"/>
          <w:lang w:val="en-GB"/>
        </w:rPr>
        <w:t>一、基本信息</w:t>
      </w:r>
    </w:p>
    <w:p w14:paraId="4EE4A92F" w14:textId="4AC26876" w:rsidR="00DE2781" w:rsidRPr="002831B0" w:rsidRDefault="00A71DED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ind w:firstLineChars="225" w:firstLine="473"/>
        <w:rPr>
          <w:szCs w:val="21"/>
        </w:rPr>
      </w:pPr>
      <w:r w:rsidRPr="002831B0">
        <w:rPr>
          <w:rFonts w:ascii="仿宋" w:eastAsia="仿宋" w:hAnsi="仿宋" w:hint="eastAsia"/>
          <w:color w:val="000000"/>
          <w:szCs w:val="21"/>
        </w:rPr>
        <w:t>课程名称：</w:t>
      </w:r>
      <w:bookmarkStart w:id="0" w:name="OLE_LINK1"/>
      <w:bookmarkStart w:id="1" w:name="OLE_LINK2"/>
      <w:r w:rsidR="00DE2781" w:rsidRPr="002831B0">
        <w:rPr>
          <w:rFonts w:hint="eastAsia"/>
          <w:szCs w:val="21"/>
        </w:rPr>
        <w:t>环境</w:t>
      </w:r>
      <w:r w:rsidR="00F23DA5" w:rsidRPr="002831B0">
        <w:rPr>
          <w:rFonts w:hint="eastAsia"/>
          <w:szCs w:val="21"/>
        </w:rPr>
        <w:t>工程专业</w:t>
      </w:r>
      <w:r w:rsidR="00DE2781" w:rsidRPr="002831B0">
        <w:rPr>
          <w:rFonts w:hint="eastAsia"/>
          <w:szCs w:val="21"/>
        </w:rPr>
        <w:t>前沿讲座</w:t>
      </w:r>
      <w:bookmarkEnd w:id="0"/>
      <w:bookmarkEnd w:id="1"/>
    </w:p>
    <w:p w14:paraId="353B487E" w14:textId="51CEFF6A" w:rsidR="00A71DED" w:rsidRPr="002831B0" w:rsidRDefault="00A71DED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ind w:firstLineChars="225" w:firstLine="473"/>
        <w:rPr>
          <w:rFonts w:ascii="仿宋" w:eastAsia="仿宋" w:hAnsi="仿宋"/>
          <w:color w:val="000000"/>
          <w:szCs w:val="21"/>
        </w:rPr>
      </w:pPr>
      <w:r w:rsidRPr="002831B0">
        <w:rPr>
          <w:rFonts w:ascii="仿宋" w:eastAsia="仿宋" w:hAnsi="仿宋" w:hint="eastAsia"/>
          <w:color w:val="000000"/>
          <w:szCs w:val="21"/>
        </w:rPr>
        <w:t>英文课程名称：</w:t>
      </w:r>
      <w:r w:rsidR="00DE2781" w:rsidRPr="002831B0">
        <w:rPr>
          <w:rFonts w:eastAsia="仿宋" w:cstheme="minorHAnsi"/>
          <w:color w:val="000000"/>
          <w:szCs w:val="21"/>
        </w:rPr>
        <w:t>Lecture o</w:t>
      </w:r>
      <w:r w:rsidR="000B129E" w:rsidRPr="002831B0">
        <w:rPr>
          <w:rFonts w:eastAsia="仿宋" w:cstheme="minorHAnsi"/>
          <w:color w:val="000000"/>
          <w:szCs w:val="21"/>
        </w:rPr>
        <w:t>n</w:t>
      </w:r>
      <w:r w:rsidR="00DE2781" w:rsidRPr="002831B0">
        <w:rPr>
          <w:rFonts w:eastAsia="仿宋" w:cstheme="minorHAnsi"/>
          <w:color w:val="000000"/>
          <w:szCs w:val="21"/>
        </w:rPr>
        <w:t xml:space="preserve"> Frontier</w:t>
      </w:r>
      <w:r w:rsidR="000B129E" w:rsidRPr="002831B0">
        <w:rPr>
          <w:rFonts w:eastAsia="仿宋" w:cstheme="minorHAnsi"/>
          <w:color w:val="000000"/>
          <w:szCs w:val="21"/>
        </w:rPr>
        <w:t>s</w:t>
      </w:r>
      <w:r w:rsidR="00DE2781" w:rsidRPr="002831B0">
        <w:rPr>
          <w:rFonts w:eastAsia="仿宋" w:cstheme="minorHAnsi"/>
          <w:color w:val="000000"/>
          <w:szCs w:val="21"/>
        </w:rPr>
        <w:t xml:space="preserve"> </w:t>
      </w:r>
      <w:r w:rsidR="000B129E" w:rsidRPr="002831B0">
        <w:rPr>
          <w:rFonts w:eastAsia="仿宋" w:cstheme="minorHAnsi"/>
          <w:color w:val="000000"/>
          <w:szCs w:val="21"/>
        </w:rPr>
        <w:t>of</w:t>
      </w:r>
      <w:r w:rsidR="00DE2781" w:rsidRPr="002831B0">
        <w:rPr>
          <w:rFonts w:eastAsia="仿宋" w:cstheme="minorHAnsi"/>
          <w:color w:val="000000"/>
          <w:szCs w:val="21"/>
        </w:rPr>
        <w:t xml:space="preserve"> Environment</w:t>
      </w:r>
      <w:r w:rsidR="00F23DA5" w:rsidRPr="002831B0">
        <w:rPr>
          <w:rFonts w:eastAsia="仿宋" w:cstheme="minorHAnsi" w:hint="eastAsia"/>
          <w:color w:val="000000"/>
          <w:szCs w:val="21"/>
        </w:rPr>
        <w:t>al</w:t>
      </w:r>
      <w:r w:rsidR="00DE2781" w:rsidRPr="002831B0">
        <w:rPr>
          <w:rFonts w:eastAsia="仿宋" w:cstheme="minorHAnsi"/>
          <w:color w:val="000000"/>
          <w:szCs w:val="21"/>
        </w:rPr>
        <w:t xml:space="preserve"> Engineering</w:t>
      </w:r>
    </w:p>
    <w:p w14:paraId="3E58CA23" w14:textId="44A40CF5" w:rsidR="00DE2781" w:rsidRPr="002831B0" w:rsidRDefault="00A71DED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ind w:firstLineChars="225" w:firstLine="473"/>
        <w:rPr>
          <w:rFonts w:ascii="仿宋" w:eastAsia="仿宋" w:hAnsi="仿宋"/>
          <w:color w:val="000000"/>
          <w:szCs w:val="21"/>
        </w:rPr>
      </w:pPr>
      <w:r w:rsidRPr="002831B0">
        <w:rPr>
          <w:rFonts w:ascii="仿宋" w:eastAsia="仿宋" w:hAnsi="仿宋" w:hint="eastAsia"/>
          <w:color w:val="000000"/>
          <w:szCs w:val="21"/>
        </w:rPr>
        <w:t xml:space="preserve">课程号： </w:t>
      </w:r>
      <w:r w:rsidR="00F23DA5" w:rsidRPr="002831B0">
        <w:rPr>
          <w:rFonts w:ascii="仿宋" w:eastAsia="仿宋" w:hAnsi="仿宋"/>
          <w:color w:val="000000"/>
          <w:szCs w:val="21"/>
        </w:rPr>
        <w:t>160307T010</w:t>
      </w:r>
      <w:r w:rsidR="00DE2781" w:rsidRPr="002831B0">
        <w:rPr>
          <w:rFonts w:ascii="仿宋" w:eastAsia="仿宋" w:hAnsi="仿宋" w:hint="eastAsia"/>
          <w:color w:val="000000"/>
          <w:szCs w:val="21"/>
        </w:rPr>
        <w:t xml:space="preserve">    </w:t>
      </w:r>
    </w:p>
    <w:p w14:paraId="6F4F7BAD" w14:textId="05B79C77" w:rsidR="00A71DED" w:rsidRPr="002831B0" w:rsidRDefault="00A71DED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ind w:firstLineChars="225" w:firstLine="473"/>
        <w:rPr>
          <w:rFonts w:ascii="仿宋" w:eastAsia="仿宋" w:hAnsi="仿宋"/>
          <w:color w:val="000000"/>
          <w:szCs w:val="21"/>
        </w:rPr>
      </w:pPr>
      <w:r w:rsidRPr="002831B0">
        <w:rPr>
          <w:rFonts w:ascii="仿宋" w:eastAsia="仿宋" w:hAnsi="仿宋" w:hint="eastAsia"/>
          <w:color w:val="000000"/>
          <w:szCs w:val="21"/>
        </w:rPr>
        <w:t>开课学院：</w:t>
      </w:r>
      <w:r w:rsidR="00F23DA5" w:rsidRPr="002831B0">
        <w:rPr>
          <w:rFonts w:ascii="仿宋" w:eastAsia="仿宋" w:hAnsi="仿宋" w:hint="eastAsia"/>
          <w:color w:val="000000"/>
          <w:szCs w:val="21"/>
        </w:rPr>
        <w:t>工</w:t>
      </w:r>
      <w:r w:rsidR="00DE2781" w:rsidRPr="002831B0">
        <w:rPr>
          <w:rFonts w:ascii="仿宋" w:eastAsia="仿宋" w:hAnsi="仿宋" w:hint="eastAsia"/>
          <w:color w:val="000000"/>
          <w:szCs w:val="21"/>
        </w:rPr>
        <w:t>学院</w:t>
      </w:r>
    </w:p>
    <w:p w14:paraId="57488951" w14:textId="7C029DC9" w:rsidR="00A71DED" w:rsidRPr="002831B0" w:rsidRDefault="00A71DED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ind w:firstLineChars="225" w:firstLine="473"/>
        <w:rPr>
          <w:rFonts w:ascii="仿宋" w:eastAsia="仿宋" w:hAnsi="仿宋"/>
          <w:color w:val="000000"/>
          <w:szCs w:val="21"/>
        </w:rPr>
      </w:pPr>
      <w:r w:rsidRPr="002831B0">
        <w:rPr>
          <w:rFonts w:ascii="仿宋" w:eastAsia="仿宋" w:hAnsi="仿宋" w:hint="eastAsia"/>
          <w:color w:val="000000"/>
          <w:szCs w:val="21"/>
        </w:rPr>
        <w:t xml:space="preserve">总学分：  </w:t>
      </w:r>
      <w:r w:rsidR="00DE2781" w:rsidRPr="002831B0">
        <w:rPr>
          <w:rFonts w:ascii="仿宋" w:eastAsia="仿宋" w:hAnsi="仿宋"/>
          <w:color w:val="000000"/>
          <w:szCs w:val="21"/>
        </w:rPr>
        <w:t>1</w:t>
      </w:r>
      <w:r w:rsidRPr="002831B0">
        <w:rPr>
          <w:rFonts w:ascii="仿宋" w:eastAsia="仿宋" w:hAnsi="仿宋" w:hint="eastAsia"/>
          <w:color w:val="000000"/>
          <w:szCs w:val="21"/>
        </w:rPr>
        <w:t xml:space="preserve">                       总学时： </w:t>
      </w:r>
      <w:r w:rsidR="00DE2781" w:rsidRPr="002831B0">
        <w:rPr>
          <w:rFonts w:ascii="仿宋" w:eastAsia="仿宋" w:hAnsi="仿宋"/>
          <w:color w:val="000000"/>
          <w:szCs w:val="21"/>
        </w:rPr>
        <w:t>16</w:t>
      </w:r>
    </w:p>
    <w:p w14:paraId="14C8D0CE" w14:textId="2246C338" w:rsidR="00A71DED" w:rsidRPr="002831B0" w:rsidRDefault="00A71DED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ind w:firstLineChars="225" w:firstLine="473"/>
        <w:rPr>
          <w:rFonts w:ascii="仿宋" w:eastAsia="仿宋" w:hAnsi="仿宋"/>
          <w:color w:val="000000"/>
          <w:szCs w:val="21"/>
        </w:rPr>
      </w:pPr>
      <w:r w:rsidRPr="002831B0">
        <w:rPr>
          <w:rFonts w:ascii="仿宋" w:eastAsia="仿宋" w:hAnsi="仿宋" w:hint="eastAsia"/>
          <w:color w:val="000000"/>
          <w:szCs w:val="21"/>
        </w:rPr>
        <w:t>实验学时：</w:t>
      </w:r>
      <w:r w:rsidR="00DE2781" w:rsidRPr="002831B0">
        <w:rPr>
          <w:rFonts w:ascii="仿宋" w:eastAsia="仿宋" w:hAnsi="仿宋" w:hint="eastAsia"/>
          <w:color w:val="000000"/>
          <w:szCs w:val="21"/>
        </w:rPr>
        <w:t>0</w:t>
      </w:r>
      <w:r w:rsidRPr="002831B0">
        <w:rPr>
          <w:rFonts w:ascii="仿宋" w:eastAsia="仿宋" w:hAnsi="仿宋" w:hint="eastAsia"/>
          <w:color w:val="000000"/>
          <w:szCs w:val="21"/>
        </w:rPr>
        <w:t xml:space="preserve">                       上机学时：</w:t>
      </w:r>
      <w:r w:rsidR="00DE2781" w:rsidRPr="002831B0">
        <w:rPr>
          <w:rFonts w:ascii="仿宋" w:eastAsia="仿宋" w:hAnsi="仿宋" w:hint="eastAsia"/>
          <w:color w:val="000000"/>
          <w:szCs w:val="21"/>
        </w:rPr>
        <w:t>0</w:t>
      </w:r>
    </w:p>
    <w:p w14:paraId="76FF2348" w14:textId="7546629E" w:rsidR="00A71DED" w:rsidRPr="002831B0" w:rsidRDefault="00A71DED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ind w:firstLineChars="225" w:firstLine="473"/>
        <w:rPr>
          <w:rFonts w:ascii="仿宋" w:eastAsia="仿宋" w:hAnsi="仿宋"/>
          <w:color w:val="000000"/>
          <w:szCs w:val="21"/>
        </w:rPr>
      </w:pPr>
      <w:r w:rsidRPr="002831B0">
        <w:rPr>
          <w:rFonts w:ascii="仿宋" w:eastAsia="仿宋" w:hAnsi="仿宋" w:hint="eastAsia"/>
          <w:color w:val="000000"/>
          <w:szCs w:val="21"/>
        </w:rPr>
        <w:t>课程性质：</w:t>
      </w:r>
      <w:r w:rsidR="00F23DA5" w:rsidRPr="002831B0">
        <w:rPr>
          <w:rFonts w:ascii="仿宋" w:eastAsia="仿宋" w:hAnsi="仿宋" w:hint="eastAsia"/>
          <w:color w:val="000000"/>
          <w:szCs w:val="21"/>
        </w:rPr>
        <w:t>选修</w:t>
      </w:r>
      <w:r w:rsidR="00C639AE" w:rsidRPr="002831B0">
        <w:rPr>
          <w:rFonts w:ascii="仿宋" w:eastAsia="仿宋" w:hAnsi="仿宋" w:hint="eastAsia"/>
          <w:color w:val="000000"/>
          <w:szCs w:val="21"/>
        </w:rPr>
        <w:t xml:space="preserve">课 </w:t>
      </w:r>
      <w:r w:rsidR="00C639AE" w:rsidRPr="002831B0">
        <w:rPr>
          <w:rFonts w:ascii="仿宋" w:eastAsia="仿宋" w:hAnsi="仿宋"/>
          <w:color w:val="000000"/>
          <w:szCs w:val="21"/>
        </w:rPr>
        <w:t xml:space="preserve">               </w:t>
      </w:r>
      <w:r w:rsidRPr="002831B0">
        <w:rPr>
          <w:rFonts w:ascii="仿宋" w:eastAsia="仿宋" w:hAnsi="仿宋" w:hint="eastAsia"/>
          <w:color w:val="000000"/>
          <w:szCs w:val="21"/>
        </w:rPr>
        <w:t xml:space="preserve"> </w:t>
      </w:r>
      <w:r w:rsidR="00DE2781" w:rsidRPr="002831B0">
        <w:rPr>
          <w:rFonts w:ascii="仿宋" w:eastAsia="仿宋" w:hAnsi="仿宋"/>
          <w:color w:val="000000"/>
          <w:szCs w:val="21"/>
        </w:rPr>
        <w:t xml:space="preserve"> </w:t>
      </w:r>
      <w:r w:rsidRPr="002831B0">
        <w:rPr>
          <w:rFonts w:ascii="仿宋" w:eastAsia="仿宋" w:hAnsi="仿宋" w:hint="eastAsia"/>
          <w:color w:val="000000"/>
          <w:szCs w:val="21"/>
        </w:rPr>
        <w:t>适用专业：</w:t>
      </w:r>
      <w:r w:rsidR="00DE2781" w:rsidRPr="002831B0">
        <w:rPr>
          <w:rFonts w:ascii="仿宋" w:eastAsia="仿宋" w:hAnsi="仿宋" w:hint="eastAsia"/>
          <w:color w:val="000000"/>
          <w:szCs w:val="21"/>
        </w:rPr>
        <w:t>环境工程</w:t>
      </w:r>
    </w:p>
    <w:p w14:paraId="34F9870E" w14:textId="77777777" w:rsidR="00A71DED" w:rsidRPr="002831B0" w:rsidRDefault="00A71DED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rPr>
          <w:rFonts w:ascii="仿宋" w:eastAsia="仿宋" w:hAnsi="仿宋"/>
          <w:b/>
          <w:color w:val="000000"/>
          <w:spacing w:val="-3"/>
          <w:szCs w:val="21"/>
          <w:lang w:val="en-GB"/>
        </w:rPr>
      </w:pPr>
    </w:p>
    <w:p w14:paraId="63BEEE57" w14:textId="77777777" w:rsidR="00A71DED" w:rsidRPr="002831B0" w:rsidRDefault="00A71DED" w:rsidP="00A91502">
      <w:pPr>
        <w:tabs>
          <w:tab w:val="left" w:pos="-720"/>
        </w:tabs>
        <w:suppressAutoHyphens/>
        <w:adjustRightInd w:val="0"/>
        <w:snapToGrid w:val="0"/>
        <w:spacing w:line="312" w:lineRule="auto"/>
        <w:rPr>
          <w:rFonts w:ascii="仿宋" w:eastAsia="仿宋" w:hAnsi="仿宋"/>
          <w:color w:val="000000"/>
          <w:szCs w:val="21"/>
        </w:rPr>
      </w:pPr>
      <w:r w:rsidRPr="002831B0">
        <w:rPr>
          <w:rFonts w:ascii="仿宋" w:eastAsia="仿宋" w:hAnsi="仿宋" w:hint="eastAsia"/>
          <w:b/>
          <w:color w:val="000000"/>
          <w:spacing w:val="-3"/>
          <w:szCs w:val="21"/>
          <w:lang w:val="en-GB"/>
        </w:rPr>
        <w:t>二、课程简介</w:t>
      </w:r>
    </w:p>
    <w:p w14:paraId="2ECA59AC" w14:textId="3E0A3FAE" w:rsidR="00A71DED" w:rsidRPr="002831B0" w:rsidRDefault="00C639AE" w:rsidP="00A91502">
      <w:pPr>
        <w:suppressAutoHyphens/>
        <w:adjustRightInd w:val="0"/>
        <w:snapToGrid w:val="0"/>
        <w:spacing w:line="312" w:lineRule="auto"/>
        <w:ind w:right="102" w:firstLine="480"/>
        <w:rPr>
          <w:rFonts w:ascii="仿宋" w:eastAsia="仿宋" w:hAnsi="仿宋"/>
          <w:color w:val="000000"/>
          <w:szCs w:val="21"/>
        </w:rPr>
      </w:pPr>
      <w:r w:rsidRPr="002831B0">
        <w:rPr>
          <w:rFonts w:ascii="仿宋" w:eastAsia="仿宋" w:hAnsi="仿宋" w:hint="eastAsia"/>
          <w:color w:val="000000"/>
          <w:szCs w:val="21"/>
        </w:rPr>
        <w:t>本课程是面向环境</w:t>
      </w:r>
      <w:r w:rsidR="00F23DA5" w:rsidRPr="002831B0">
        <w:rPr>
          <w:rFonts w:ascii="仿宋" w:eastAsia="仿宋" w:hAnsi="仿宋" w:hint="eastAsia"/>
          <w:color w:val="000000"/>
          <w:szCs w:val="21"/>
        </w:rPr>
        <w:t>工程专业</w:t>
      </w:r>
      <w:r w:rsidR="00587B16" w:rsidRPr="002831B0">
        <w:rPr>
          <w:rFonts w:ascii="仿宋" w:eastAsia="仿宋" w:hAnsi="仿宋" w:hint="eastAsia"/>
          <w:color w:val="000000"/>
          <w:szCs w:val="21"/>
        </w:rPr>
        <w:t>学生</w:t>
      </w:r>
      <w:r w:rsidRPr="002831B0">
        <w:rPr>
          <w:rFonts w:ascii="仿宋" w:eastAsia="仿宋" w:hAnsi="仿宋" w:hint="eastAsia"/>
          <w:color w:val="000000"/>
          <w:szCs w:val="21"/>
        </w:rPr>
        <w:t>的一门学科前沿专题进展课，</w:t>
      </w:r>
      <w:r w:rsidR="00DE2781" w:rsidRPr="002831B0">
        <w:rPr>
          <w:rFonts w:ascii="仿宋" w:eastAsia="仿宋" w:hAnsi="仿宋" w:hint="eastAsia"/>
          <w:color w:val="000000"/>
          <w:szCs w:val="21"/>
        </w:rPr>
        <w:t>是对环境领域不同研究方向最新研究热点、研究动态、发展趋势、国内外研究现状展开专题讲解</w:t>
      </w:r>
      <w:r w:rsidRPr="002831B0">
        <w:rPr>
          <w:rFonts w:ascii="仿宋" w:eastAsia="仿宋" w:hAnsi="仿宋" w:hint="eastAsia"/>
          <w:color w:val="000000"/>
          <w:szCs w:val="21"/>
        </w:rPr>
        <w:t>，并结合</w:t>
      </w:r>
      <w:r w:rsidR="00F23DA5" w:rsidRPr="002831B0">
        <w:rPr>
          <w:rFonts w:ascii="仿宋" w:eastAsia="仿宋" w:hAnsi="仿宋" w:hint="eastAsia"/>
          <w:color w:val="000000"/>
          <w:szCs w:val="21"/>
        </w:rPr>
        <w:t>专业教师</w:t>
      </w:r>
      <w:r w:rsidR="00DE2781" w:rsidRPr="002831B0">
        <w:rPr>
          <w:rFonts w:ascii="仿宋" w:eastAsia="仿宋" w:hAnsi="仿宋" w:hint="eastAsia"/>
          <w:color w:val="000000"/>
          <w:szCs w:val="21"/>
        </w:rPr>
        <w:t>多年本领域研究成果</w:t>
      </w:r>
      <w:r w:rsidR="00F23DA5" w:rsidRPr="002831B0">
        <w:rPr>
          <w:rFonts w:ascii="仿宋" w:eastAsia="仿宋" w:hAnsi="仿宋" w:hint="eastAsia"/>
          <w:color w:val="000000"/>
          <w:szCs w:val="21"/>
        </w:rPr>
        <w:t>的</w:t>
      </w:r>
      <w:r w:rsidR="00DE2781" w:rsidRPr="002831B0">
        <w:rPr>
          <w:rFonts w:ascii="仿宋" w:eastAsia="仿宋" w:hAnsi="仿宋" w:hint="eastAsia"/>
          <w:color w:val="000000"/>
          <w:szCs w:val="21"/>
        </w:rPr>
        <w:t>凝练和研究方法、研究思路的阐述，使</w:t>
      </w:r>
      <w:r w:rsidR="00587B16" w:rsidRPr="002831B0">
        <w:rPr>
          <w:rFonts w:ascii="仿宋" w:eastAsia="仿宋" w:hAnsi="仿宋" w:hint="eastAsia"/>
          <w:color w:val="000000"/>
          <w:szCs w:val="21"/>
        </w:rPr>
        <w:t>学生</w:t>
      </w:r>
      <w:r w:rsidR="00DE2781" w:rsidRPr="002831B0">
        <w:rPr>
          <w:rFonts w:ascii="仿宋" w:eastAsia="仿宋" w:hAnsi="仿宋" w:hint="eastAsia"/>
          <w:color w:val="000000"/>
          <w:szCs w:val="21"/>
        </w:rPr>
        <w:t>及时把握环境领域研究前沿，培养其掌握正确的科研方法，提高科研兴趣，为科研成果的产出奠定基础。</w:t>
      </w:r>
    </w:p>
    <w:p w14:paraId="14D5D010" w14:textId="77777777" w:rsidR="00C639AE" w:rsidRPr="002831B0" w:rsidRDefault="00C639AE" w:rsidP="00A91502">
      <w:pPr>
        <w:suppressAutoHyphens/>
        <w:adjustRightInd w:val="0"/>
        <w:snapToGrid w:val="0"/>
        <w:spacing w:line="312" w:lineRule="auto"/>
        <w:ind w:right="102" w:firstLine="480"/>
        <w:rPr>
          <w:rFonts w:ascii="仿宋" w:eastAsia="仿宋" w:hAnsi="仿宋"/>
          <w:color w:val="000000"/>
          <w:szCs w:val="21"/>
        </w:rPr>
      </w:pPr>
    </w:p>
    <w:p w14:paraId="23DEDBB3" w14:textId="77777777" w:rsidR="00A71DED" w:rsidRPr="002831B0" w:rsidRDefault="00A71DED" w:rsidP="00A91502">
      <w:pPr>
        <w:suppressAutoHyphens/>
        <w:spacing w:line="312" w:lineRule="auto"/>
        <w:ind w:right="102"/>
        <w:rPr>
          <w:rFonts w:ascii="仿宋" w:eastAsia="仿宋" w:hAnsi="仿宋"/>
          <w:b/>
          <w:spacing w:val="-3"/>
          <w:szCs w:val="21"/>
          <w:lang w:val="en-GB"/>
        </w:rPr>
      </w:pPr>
      <w:r w:rsidRPr="002831B0">
        <w:rPr>
          <w:rFonts w:ascii="仿宋" w:eastAsia="仿宋" w:hAnsi="仿宋"/>
          <w:b/>
          <w:spacing w:val="-3"/>
          <w:szCs w:val="21"/>
          <w:lang w:val="en-GB"/>
        </w:rPr>
        <w:t xml:space="preserve">三、课程教学目标 </w:t>
      </w:r>
    </w:p>
    <w:p w14:paraId="315F775A" w14:textId="77777777" w:rsidR="00A91502" w:rsidRPr="002831B0" w:rsidRDefault="00A91502" w:rsidP="00A91502">
      <w:pPr>
        <w:adjustRightInd w:val="0"/>
        <w:snapToGrid w:val="0"/>
        <w:spacing w:line="312" w:lineRule="auto"/>
        <w:ind w:firstLine="420"/>
        <w:jc w:val="left"/>
        <w:rPr>
          <w:rFonts w:ascii="仿宋" w:eastAsia="仿宋" w:hAnsi="仿宋"/>
          <w:b/>
          <w:bCs/>
          <w:szCs w:val="21"/>
        </w:rPr>
      </w:pPr>
      <w:r w:rsidRPr="002831B0">
        <w:rPr>
          <w:rFonts w:ascii="仿宋" w:eastAsia="仿宋" w:hAnsi="仿宋" w:hint="eastAsia"/>
          <w:b/>
          <w:bCs/>
          <w:szCs w:val="21"/>
        </w:rPr>
        <w:t>通过本课程学习，使学生达到以下教学目标。</w:t>
      </w:r>
    </w:p>
    <w:p w14:paraId="367279A2" w14:textId="39491212" w:rsidR="00A91502" w:rsidRPr="002831B0" w:rsidRDefault="00A91502" w:rsidP="00A91502">
      <w:pPr>
        <w:snapToGrid w:val="0"/>
        <w:spacing w:line="312" w:lineRule="auto"/>
        <w:ind w:firstLineChars="200" w:firstLine="420"/>
        <w:rPr>
          <w:rFonts w:ascii="仿宋" w:eastAsia="仿宋" w:hAnsi="仿宋"/>
          <w:szCs w:val="21"/>
        </w:rPr>
      </w:pPr>
      <w:r w:rsidRPr="002831B0">
        <w:rPr>
          <w:rFonts w:ascii="仿宋" w:eastAsia="仿宋" w:hAnsi="仿宋" w:hint="eastAsia"/>
          <w:szCs w:val="21"/>
        </w:rPr>
        <w:t>1、</w:t>
      </w:r>
      <w:r w:rsidR="00F23DA5" w:rsidRPr="002831B0">
        <w:rPr>
          <w:rFonts w:ascii="仿宋" w:eastAsia="仿宋" w:hAnsi="仿宋" w:hint="eastAsia"/>
          <w:szCs w:val="21"/>
        </w:rPr>
        <w:t>能够评价环境领域前沿技术对科研和应用的意义</w:t>
      </w:r>
      <w:r w:rsidRPr="002831B0">
        <w:rPr>
          <w:rFonts w:ascii="仿宋" w:eastAsia="仿宋" w:hAnsi="仿宋" w:hint="eastAsia"/>
          <w:szCs w:val="21"/>
        </w:rPr>
        <w:t>；</w:t>
      </w:r>
    </w:p>
    <w:p w14:paraId="60B10FB2" w14:textId="2D47E874" w:rsidR="00A91502" w:rsidRPr="002831B0" w:rsidRDefault="00A91502" w:rsidP="00A91502">
      <w:pPr>
        <w:snapToGrid w:val="0"/>
        <w:spacing w:line="312" w:lineRule="auto"/>
        <w:ind w:firstLineChars="200" w:firstLine="420"/>
        <w:rPr>
          <w:rFonts w:ascii="仿宋" w:eastAsia="仿宋" w:hAnsi="仿宋"/>
          <w:szCs w:val="21"/>
        </w:rPr>
      </w:pPr>
      <w:r w:rsidRPr="002831B0">
        <w:rPr>
          <w:rFonts w:ascii="仿宋" w:eastAsia="仿宋" w:hAnsi="仿宋" w:hint="eastAsia"/>
          <w:szCs w:val="21"/>
        </w:rPr>
        <w:t>2、能够理解环境领域前沿技术的原理和进展；</w:t>
      </w:r>
    </w:p>
    <w:p w14:paraId="03B40353" w14:textId="503D1345" w:rsidR="00A91502" w:rsidRPr="002831B0" w:rsidRDefault="00A91502" w:rsidP="00A91502">
      <w:pPr>
        <w:snapToGrid w:val="0"/>
        <w:spacing w:line="312" w:lineRule="auto"/>
        <w:ind w:firstLineChars="200" w:firstLine="420"/>
        <w:rPr>
          <w:rFonts w:ascii="仿宋" w:eastAsia="仿宋" w:hAnsi="仿宋"/>
          <w:szCs w:val="21"/>
        </w:rPr>
      </w:pPr>
      <w:r w:rsidRPr="002831B0">
        <w:rPr>
          <w:rFonts w:ascii="仿宋" w:eastAsia="仿宋" w:hAnsi="仿宋" w:hint="eastAsia"/>
          <w:szCs w:val="21"/>
        </w:rPr>
        <w:t>3、</w:t>
      </w:r>
      <w:r w:rsidR="00F23DA5" w:rsidRPr="002831B0">
        <w:rPr>
          <w:rFonts w:ascii="仿宋" w:eastAsia="仿宋" w:hAnsi="仿宋" w:hint="eastAsia"/>
          <w:szCs w:val="21"/>
        </w:rPr>
        <w:t>能够理解环境领域的前沿理论并进行问题</w:t>
      </w:r>
      <w:r w:rsidR="006153CE" w:rsidRPr="002831B0">
        <w:rPr>
          <w:rFonts w:ascii="仿宋" w:eastAsia="仿宋" w:hAnsi="仿宋" w:hint="eastAsia"/>
          <w:szCs w:val="21"/>
        </w:rPr>
        <w:t>综合</w:t>
      </w:r>
      <w:r w:rsidR="00F23DA5" w:rsidRPr="002831B0">
        <w:rPr>
          <w:rFonts w:ascii="仿宋" w:eastAsia="仿宋" w:hAnsi="仿宋" w:hint="eastAsia"/>
          <w:szCs w:val="21"/>
        </w:rPr>
        <w:t>分析</w:t>
      </w:r>
      <w:r w:rsidRPr="002831B0">
        <w:rPr>
          <w:rFonts w:ascii="仿宋" w:eastAsia="仿宋" w:hAnsi="仿宋" w:hint="eastAsia"/>
          <w:szCs w:val="21"/>
        </w:rPr>
        <w:t>。</w:t>
      </w:r>
    </w:p>
    <w:p w14:paraId="5F0F4469" w14:textId="77777777" w:rsidR="00A71DED" w:rsidRPr="002831B0" w:rsidRDefault="00A71DED" w:rsidP="00A91502">
      <w:pPr>
        <w:adjustRightInd w:val="0"/>
        <w:snapToGrid w:val="0"/>
        <w:spacing w:line="312" w:lineRule="auto"/>
        <w:jc w:val="left"/>
        <w:rPr>
          <w:rFonts w:ascii="仿宋" w:eastAsia="仿宋" w:hAnsi="仿宋"/>
          <w:szCs w:val="21"/>
        </w:rPr>
      </w:pPr>
    </w:p>
    <w:p w14:paraId="67C06495" w14:textId="77777777" w:rsidR="00A71DED" w:rsidRPr="002831B0" w:rsidRDefault="00A71DED" w:rsidP="00A91502">
      <w:pPr>
        <w:adjustRightInd w:val="0"/>
        <w:snapToGrid w:val="0"/>
        <w:spacing w:line="312" w:lineRule="auto"/>
        <w:jc w:val="left"/>
        <w:rPr>
          <w:rFonts w:ascii="仿宋" w:eastAsia="仿宋" w:hAnsi="仿宋"/>
          <w:b/>
          <w:spacing w:val="-3"/>
          <w:szCs w:val="21"/>
          <w:lang w:val="en-GB"/>
        </w:rPr>
      </w:pPr>
      <w:r w:rsidRPr="002831B0">
        <w:rPr>
          <w:rFonts w:ascii="仿宋" w:eastAsia="仿宋" w:hAnsi="仿宋" w:hint="eastAsia"/>
          <w:b/>
          <w:spacing w:val="-3"/>
          <w:szCs w:val="21"/>
          <w:lang w:val="en-GB"/>
        </w:rPr>
        <w:t>四、课程教学内容与基本要求</w:t>
      </w:r>
    </w:p>
    <w:p w14:paraId="5ADF8C4F" w14:textId="77777777" w:rsidR="00A71DED" w:rsidRPr="002831B0" w:rsidRDefault="00A71DED" w:rsidP="00A91502">
      <w:pPr>
        <w:suppressAutoHyphens/>
        <w:snapToGrid w:val="0"/>
        <w:spacing w:line="312" w:lineRule="auto"/>
        <w:ind w:right="102"/>
        <w:jc w:val="center"/>
        <w:rPr>
          <w:rFonts w:ascii="仿宋" w:eastAsia="仿宋" w:hAnsi="仿宋"/>
          <w:b/>
          <w:spacing w:val="-3"/>
          <w:szCs w:val="21"/>
          <w:lang w:val="en-GB"/>
        </w:rPr>
      </w:pPr>
      <w:r w:rsidRPr="002831B0">
        <w:rPr>
          <w:rFonts w:ascii="仿宋" w:eastAsia="仿宋" w:hAnsi="仿宋" w:hint="eastAsia"/>
          <w:b/>
          <w:spacing w:val="-3"/>
          <w:szCs w:val="21"/>
          <w:lang w:val="en-GB"/>
        </w:rPr>
        <w:t>课程教学内容及对学生学习的要求</w:t>
      </w:r>
    </w:p>
    <w:tbl>
      <w:tblPr>
        <w:tblW w:w="44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2999"/>
        <w:gridCol w:w="866"/>
        <w:gridCol w:w="1263"/>
      </w:tblGrid>
      <w:tr w:rsidR="006153CE" w:rsidRPr="002831B0" w14:paraId="4BCC4B3D" w14:textId="77777777" w:rsidTr="006153CE">
        <w:trPr>
          <w:trHeight w:val="597"/>
          <w:jc w:val="center"/>
        </w:trPr>
        <w:tc>
          <w:tcPr>
            <w:tcW w:w="3564" w:type="pct"/>
            <w:gridSpan w:val="2"/>
            <w:vAlign w:val="center"/>
          </w:tcPr>
          <w:p w14:paraId="4D1686EB" w14:textId="77777777" w:rsidR="006153CE" w:rsidRPr="002831B0" w:rsidRDefault="006153CE" w:rsidP="005C44E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仿宋_GB2312" w:eastAsia="仿宋_GB2312" w:hAnsi="Times Roman"/>
                <w:b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b/>
                <w:spacing w:val="-3"/>
                <w:szCs w:val="21"/>
                <w:lang w:val="en-GB"/>
              </w:rPr>
              <w:t>章节内容</w:t>
            </w:r>
          </w:p>
        </w:tc>
        <w:tc>
          <w:tcPr>
            <w:tcW w:w="584" w:type="pct"/>
          </w:tcPr>
          <w:p w14:paraId="7E6F6D69" w14:textId="294B3450" w:rsidR="006153CE" w:rsidRPr="002831B0" w:rsidRDefault="006153CE" w:rsidP="005C44E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仿宋_GB2312" w:eastAsia="仿宋_GB2312" w:hAnsi="Times Roman"/>
                <w:b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b/>
                <w:spacing w:val="-3"/>
                <w:szCs w:val="21"/>
                <w:lang w:val="en-GB"/>
              </w:rPr>
              <w:t>学时</w:t>
            </w:r>
          </w:p>
        </w:tc>
        <w:tc>
          <w:tcPr>
            <w:tcW w:w="852" w:type="pct"/>
            <w:vAlign w:val="center"/>
          </w:tcPr>
          <w:p w14:paraId="7442C580" w14:textId="4F25F687" w:rsidR="006153CE" w:rsidRPr="002831B0" w:rsidRDefault="006153CE" w:rsidP="005C44E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仿宋_GB2312" w:eastAsia="仿宋_GB2312" w:hAnsi="Times Roman"/>
                <w:b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b/>
                <w:spacing w:val="-3"/>
                <w:szCs w:val="21"/>
                <w:lang w:val="en-GB"/>
              </w:rPr>
              <w:t>教学要求</w:t>
            </w:r>
          </w:p>
        </w:tc>
      </w:tr>
      <w:tr w:rsidR="006153CE" w:rsidRPr="002831B0" w14:paraId="6A545AFC" w14:textId="77777777" w:rsidTr="006153CE">
        <w:trPr>
          <w:trHeight w:val="876"/>
          <w:jc w:val="center"/>
        </w:trPr>
        <w:tc>
          <w:tcPr>
            <w:tcW w:w="1541" w:type="pct"/>
            <w:vAlign w:val="center"/>
          </w:tcPr>
          <w:p w14:paraId="13C5A72E" w14:textId="4F18C900" w:rsidR="006153CE" w:rsidRPr="002831B0" w:rsidRDefault="006153CE" w:rsidP="006153CE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第一讲 环境规划、管理、评价研究进展</w:t>
            </w:r>
          </w:p>
        </w:tc>
        <w:tc>
          <w:tcPr>
            <w:tcW w:w="2023" w:type="pct"/>
            <w:vAlign w:val="center"/>
          </w:tcPr>
          <w:p w14:paraId="20AB54B9" w14:textId="60975D4B" w:rsidR="006153CE" w:rsidRPr="002831B0" w:rsidRDefault="006153CE" w:rsidP="006153CE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生态文明建设理论与实践；流域水</w:t>
            </w:r>
            <w:r w:rsidR="00DB6004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环境</w:t>
            </w: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管理等</w:t>
            </w:r>
          </w:p>
        </w:tc>
        <w:tc>
          <w:tcPr>
            <w:tcW w:w="584" w:type="pct"/>
            <w:vAlign w:val="center"/>
          </w:tcPr>
          <w:p w14:paraId="11B06861" w14:textId="6E51F888" w:rsidR="006153CE" w:rsidRPr="002831B0" w:rsidRDefault="006153CE" w:rsidP="006153CE">
            <w:pPr>
              <w:snapToGrid w:val="0"/>
              <w:jc w:val="center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2</w:t>
            </w:r>
          </w:p>
        </w:tc>
        <w:tc>
          <w:tcPr>
            <w:tcW w:w="852" w:type="pct"/>
            <w:vAlign w:val="center"/>
          </w:tcPr>
          <w:p w14:paraId="15655711" w14:textId="77777777" w:rsidR="006153CE" w:rsidRPr="002831B0" w:rsidRDefault="006153CE" w:rsidP="006153CE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理解</w:t>
            </w:r>
          </w:p>
          <w:p w14:paraId="4E8E9AA2" w14:textId="77777777" w:rsidR="006153CE" w:rsidRPr="002831B0" w:rsidRDefault="006153CE" w:rsidP="006153CE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综合</w:t>
            </w:r>
            <w:r w:rsidRPr="002831B0">
              <w:rPr>
                <w:rFonts w:ascii="仿宋" w:eastAsia="仿宋" w:hAnsi="仿宋"/>
                <w:szCs w:val="21"/>
                <w:lang w:val="zh-CN"/>
              </w:rPr>
              <w:t>分析</w:t>
            </w:r>
          </w:p>
          <w:p w14:paraId="67DDFBD8" w14:textId="0728E219" w:rsidR="006153CE" w:rsidRPr="002831B0" w:rsidRDefault="006153CE" w:rsidP="006153CE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评价</w:t>
            </w:r>
          </w:p>
        </w:tc>
      </w:tr>
      <w:tr w:rsidR="006153CE" w:rsidRPr="002831B0" w14:paraId="6B0A924D" w14:textId="77777777" w:rsidTr="006153CE">
        <w:trPr>
          <w:trHeight w:val="876"/>
          <w:jc w:val="center"/>
        </w:trPr>
        <w:tc>
          <w:tcPr>
            <w:tcW w:w="1541" w:type="pct"/>
            <w:vAlign w:val="center"/>
          </w:tcPr>
          <w:p w14:paraId="4133553B" w14:textId="2B8F7E39" w:rsidR="006153CE" w:rsidRPr="002831B0" w:rsidRDefault="006153CE" w:rsidP="006153CE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 xml:space="preserve">第二讲 </w:t>
            </w:r>
            <w:r w:rsidR="00084F6A">
              <w:rPr>
                <w:rFonts w:ascii="仿宋" w:eastAsia="仿宋" w:hAnsi="仿宋" w:hint="eastAsia"/>
                <w:bCs/>
                <w:szCs w:val="21"/>
              </w:rPr>
              <w:t>电化学处理工业污水</w:t>
            </w:r>
          </w:p>
        </w:tc>
        <w:tc>
          <w:tcPr>
            <w:tcW w:w="2023" w:type="pct"/>
            <w:vAlign w:val="center"/>
          </w:tcPr>
          <w:p w14:paraId="46789FEA" w14:textId="77777777" w:rsidR="00084F6A" w:rsidRPr="00084F6A" w:rsidRDefault="00084F6A" w:rsidP="00084F6A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084F6A">
              <w:rPr>
                <w:rFonts w:ascii="仿宋_GB2312" w:eastAsia="仿宋_GB2312" w:hAnsi="宋体" w:cs="宋体" w:hint="eastAsia"/>
                <w:szCs w:val="21"/>
              </w:rPr>
              <w:t>第一节 电化学概述</w:t>
            </w:r>
          </w:p>
          <w:p w14:paraId="1C9BAF20" w14:textId="77777777" w:rsidR="00084F6A" w:rsidRPr="00084F6A" w:rsidRDefault="00084F6A" w:rsidP="00084F6A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084F6A">
              <w:rPr>
                <w:rFonts w:ascii="仿宋_GB2312" w:eastAsia="仿宋_GB2312" w:hAnsi="宋体" w:cs="宋体" w:hint="eastAsia"/>
                <w:szCs w:val="21"/>
              </w:rPr>
              <w:t>第二节 电化学除硅技术</w:t>
            </w:r>
          </w:p>
          <w:p w14:paraId="1B9A0D4F" w14:textId="77777777" w:rsidR="00084F6A" w:rsidRPr="00084F6A" w:rsidRDefault="00084F6A" w:rsidP="00084F6A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084F6A">
              <w:rPr>
                <w:rFonts w:ascii="仿宋_GB2312" w:eastAsia="仿宋_GB2312" w:hAnsi="宋体" w:cs="宋体" w:hint="eastAsia"/>
                <w:szCs w:val="21"/>
              </w:rPr>
              <w:t>第三节 电化学氧化技术</w:t>
            </w:r>
          </w:p>
          <w:p w14:paraId="7FFD4964" w14:textId="77777777" w:rsidR="00084F6A" w:rsidRPr="00084F6A" w:rsidRDefault="00084F6A" w:rsidP="00084F6A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084F6A">
              <w:rPr>
                <w:rFonts w:ascii="仿宋_GB2312" w:eastAsia="仿宋_GB2312" w:hAnsi="宋体" w:cs="宋体" w:hint="eastAsia"/>
                <w:szCs w:val="21"/>
              </w:rPr>
              <w:t>第四节 电化学还原技术</w:t>
            </w:r>
          </w:p>
          <w:p w14:paraId="6959908C" w14:textId="32F57C49" w:rsidR="006153CE" w:rsidRPr="002831B0" w:rsidRDefault="00084F6A" w:rsidP="00084F6A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084F6A">
              <w:rPr>
                <w:rFonts w:ascii="仿宋_GB2312" w:eastAsia="仿宋_GB2312" w:hAnsi="宋体" w:cs="宋体" w:hint="eastAsia"/>
                <w:szCs w:val="21"/>
              </w:rPr>
              <w:t>第五节 电化学污水处理前景</w:t>
            </w:r>
          </w:p>
        </w:tc>
        <w:tc>
          <w:tcPr>
            <w:tcW w:w="584" w:type="pct"/>
            <w:vAlign w:val="center"/>
          </w:tcPr>
          <w:p w14:paraId="38330729" w14:textId="59B85F9B" w:rsidR="006153CE" w:rsidRPr="002831B0" w:rsidRDefault="006153CE" w:rsidP="006153CE">
            <w:pPr>
              <w:snapToGrid w:val="0"/>
              <w:jc w:val="center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2</w:t>
            </w:r>
          </w:p>
        </w:tc>
        <w:tc>
          <w:tcPr>
            <w:tcW w:w="852" w:type="pct"/>
            <w:vAlign w:val="center"/>
          </w:tcPr>
          <w:p w14:paraId="08584B12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理解</w:t>
            </w:r>
          </w:p>
          <w:p w14:paraId="3E449A3A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综合</w:t>
            </w:r>
            <w:r w:rsidRPr="002831B0">
              <w:rPr>
                <w:rFonts w:ascii="仿宋" w:eastAsia="仿宋" w:hAnsi="仿宋"/>
                <w:szCs w:val="21"/>
                <w:lang w:val="zh-CN"/>
              </w:rPr>
              <w:t>分析</w:t>
            </w:r>
          </w:p>
          <w:p w14:paraId="2C0B3C14" w14:textId="68DD6EBF" w:rsidR="006153CE" w:rsidRPr="002831B0" w:rsidRDefault="00BD0E29" w:rsidP="00BD0E29">
            <w:pPr>
              <w:snapToGrid w:val="0"/>
              <w:jc w:val="left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评价</w:t>
            </w:r>
          </w:p>
        </w:tc>
      </w:tr>
      <w:tr w:rsidR="00BD0E29" w:rsidRPr="002831B0" w14:paraId="66C82D2C" w14:textId="77777777" w:rsidTr="006153CE">
        <w:trPr>
          <w:trHeight w:val="876"/>
          <w:jc w:val="center"/>
        </w:trPr>
        <w:tc>
          <w:tcPr>
            <w:tcW w:w="1541" w:type="pct"/>
            <w:vAlign w:val="center"/>
          </w:tcPr>
          <w:p w14:paraId="0F9B8A5D" w14:textId="55F2FFA8" w:rsidR="00BD0E29" w:rsidRPr="002831B0" w:rsidRDefault="00BD0E29" w:rsidP="00BD0E29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 xml:space="preserve">第三讲 </w:t>
            </w:r>
            <w:r w:rsidR="002B233B" w:rsidRPr="002B233B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清罐污油高品质回收技术研究与应用</w:t>
            </w:r>
          </w:p>
        </w:tc>
        <w:tc>
          <w:tcPr>
            <w:tcW w:w="2023" w:type="pct"/>
            <w:vAlign w:val="center"/>
          </w:tcPr>
          <w:p w14:paraId="2C8210DB" w14:textId="77777777" w:rsidR="002B233B" w:rsidRPr="002B233B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一、技术研发背景</w:t>
            </w:r>
          </w:p>
          <w:p w14:paraId="14CD7495" w14:textId="77777777" w:rsidR="002B233B" w:rsidRPr="002B233B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二、实验室研究成果</w:t>
            </w:r>
          </w:p>
          <w:p w14:paraId="28FE357F" w14:textId="77777777" w:rsidR="002B233B" w:rsidRPr="002B233B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三、侧线试验验证</w:t>
            </w:r>
          </w:p>
          <w:p w14:paraId="5D17C4F6" w14:textId="3B5719E9" w:rsidR="00BD0E29" w:rsidRPr="002B233B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四、新技术成果</w:t>
            </w:r>
          </w:p>
        </w:tc>
        <w:tc>
          <w:tcPr>
            <w:tcW w:w="584" w:type="pct"/>
            <w:vAlign w:val="center"/>
          </w:tcPr>
          <w:p w14:paraId="472CEC69" w14:textId="4799E865" w:rsidR="00BD0E29" w:rsidRPr="002831B0" w:rsidRDefault="00BD0E29" w:rsidP="00BD0E29">
            <w:pPr>
              <w:snapToGrid w:val="0"/>
              <w:jc w:val="center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2</w:t>
            </w:r>
          </w:p>
        </w:tc>
        <w:tc>
          <w:tcPr>
            <w:tcW w:w="852" w:type="pct"/>
            <w:vAlign w:val="center"/>
          </w:tcPr>
          <w:p w14:paraId="72386279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理解</w:t>
            </w:r>
          </w:p>
          <w:p w14:paraId="7826BBB5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综合</w:t>
            </w:r>
            <w:r w:rsidRPr="002831B0">
              <w:rPr>
                <w:rFonts w:ascii="仿宋" w:eastAsia="仿宋" w:hAnsi="仿宋"/>
                <w:szCs w:val="21"/>
                <w:lang w:val="zh-CN"/>
              </w:rPr>
              <w:t>分析</w:t>
            </w:r>
          </w:p>
          <w:p w14:paraId="73EBED87" w14:textId="00FC036C" w:rsidR="00BD0E29" w:rsidRPr="002831B0" w:rsidRDefault="00BD0E29" w:rsidP="00BD0E29">
            <w:pPr>
              <w:snapToGrid w:val="0"/>
              <w:jc w:val="left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评价</w:t>
            </w:r>
          </w:p>
        </w:tc>
      </w:tr>
      <w:tr w:rsidR="00BD0E29" w:rsidRPr="002831B0" w14:paraId="20AC0747" w14:textId="77777777" w:rsidTr="006153CE">
        <w:trPr>
          <w:trHeight w:val="876"/>
          <w:jc w:val="center"/>
        </w:trPr>
        <w:tc>
          <w:tcPr>
            <w:tcW w:w="1541" w:type="pct"/>
            <w:vAlign w:val="center"/>
          </w:tcPr>
          <w:p w14:paraId="2879D1CB" w14:textId="2F6B580A" w:rsidR="00BD0E29" w:rsidRPr="002831B0" w:rsidRDefault="00BD0E29" w:rsidP="00BD0E29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lastRenderedPageBreak/>
              <w:t xml:space="preserve">第四讲 </w:t>
            </w:r>
            <w:r w:rsidR="002B233B" w:rsidRPr="002B233B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特种污水强化预处理新技术研究与应用</w:t>
            </w:r>
          </w:p>
        </w:tc>
        <w:tc>
          <w:tcPr>
            <w:tcW w:w="2023" w:type="pct"/>
            <w:vAlign w:val="center"/>
          </w:tcPr>
          <w:p w14:paraId="1DFAEC8D" w14:textId="77777777" w:rsidR="002B233B" w:rsidRPr="002B233B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一、新技术研发背景</w:t>
            </w:r>
          </w:p>
          <w:p w14:paraId="3E51A800" w14:textId="77777777" w:rsidR="002B233B" w:rsidRPr="002B233B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二、实验探究与侧线验证</w:t>
            </w:r>
          </w:p>
          <w:p w14:paraId="5DA6EC7A" w14:textId="77777777" w:rsidR="002B233B" w:rsidRPr="002B233B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三、示范装置运行效果</w:t>
            </w:r>
          </w:p>
          <w:p w14:paraId="6472264C" w14:textId="67CAF469" w:rsidR="00BD0E29" w:rsidRPr="002831B0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四、新技术取得成果</w:t>
            </w:r>
          </w:p>
        </w:tc>
        <w:tc>
          <w:tcPr>
            <w:tcW w:w="584" w:type="pct"/>
            <w:vAlign w:val="center"/>
          </w:tcPr>
          <w:p w14:paraId="5239ED78" w14:textId="76754713" w:rsidR="00BD0E29" w:rsidRPr="002831B0" w:rsidRDefault="00BD0E29" w:rsidP="00BD0E29">
            <w:pPr>
              <w:snapToGrid w:val="0"/>
              <w:jc w:val="center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2</w:t>
            </w:r>
          </w:p>
        </w:tc>
        <w:tc>
          <w:tcPr>
            <w:tcW w:w="852" w:type="pct"/>
            <w:vAlign w:val="center"/>
          </w:tcPr>
          <w:p w14:paraId="5F1BF2AA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理解</w:t>
            </w:r>
          </w:p>
          <w:p w14:paraId="4E3958F2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综合</w:t>
            </w:r>
            <w:r w:rsidRPr="002831B0">
              <w:rPr>
                <w:rFonts w:ascii="仿宋" w:eastAsia="仿宋" w:hAnsi="仿宋"/>
                <w:szCs w:val="21"/>
                <w:lang w:val="zh-CN"/>
              </w:rPr>
              <w:t>分析</w:t>
            </w:r>
          </w:p>
          <w:p w14:paraId="0A340B61" w14:textId="09162485" w:rsidR="00BD0E29" w:rsidRPr="002831B0" w:rsidRDefault="00BD0E29" w:rsidP="00BD0E29">
            <w:pPr>
              <w:snapToGrid w:val="0"/>
              <w:jc w:val="left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评价</w:t>
            </w:r>
          </w:p>
        </w:tc>
      </w:tr>
      <w:tr w:rsidR="00BD0E29" w:rsidRPr="002831B0" w14:paraId="5DA33F9E" w14:textId="77777777" w:rsidTr="006153CE">
        <w:trPr>
          <w:trHeight w:val="876"/>
          <w:jc w:val="center"/>
        </w:trPr>
        <w:tc>
          <w:tcPr>
            <w:tcW w:w="1541" w:type="pct"/>
            <w:vAlign w:val="center"/>
          </w:tcPr>
          <w:p w14:paraId="776F386D" w14:textId="10BBF4ED" w:rsidR="00BD0E29" w:rsidRPr="002831B0" w:rsidRDefault="00BD0E29" w:rsidP="00BD0E29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第五讲 污染场地调查与风险评估</w:t>
            </w:r>
          </w:p>
        </w:tc>
        <w:tc>
          <w:tcPr>
            <w:tcW w:w="2023" w:type="pct"/>
            <w:vAlign w:val="center"/>
          </w:tcPr>
          <w:p w14:paraId="00D4A291" w14:textId="14DF0695" w:rsidR="00BD0E29" w:rsidRPr="002831B0" w:rsidRDefault="00BD0E29" w:rsidP="00BD0E29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831B0">
              <w:rPr>
                <w:rFonts w:ascii="仿宋_GB2312" w:eastAsia="仿宋_GB2312" w:hAnsi="宋体" w:cs="宋体" w:hint="eastAsia"/>
                <w:szCs w:val="21"/>
              </w:rPr>
              <w:t>了解土壤地下水污染的现状，介绍主要的污染土壤修复方法</w:t>
            </w:r>
            <w:r w:rsidR="00977704">
              <w:rPr>
                <w:rFonts w:ascii="仿宋_GB2312" w:eastAsia="仿宋_GB2312" w:hAnsi="宋体" w:cs="宋体" w:hint="eastAsia"/>
                <w:szCs w:val="21"/>
              </w:rPr>
              <w:t>及案例</w:t>
            </w:r>
          </w:p>
        </w:tc>
        <w:tc>
          <w:tcPr>
            <w:tcW w:w="584" w:type="pct"/>
            <w:vAlign w:val="center"/>
          </w:tcPr>
          <w:p w14:paraId="314E73E2" w14:textId="2DFE5228" w:rsidR="00BD0E29" w:rsidRPr="002831B0" w:rsidRDefault="00977704" w:rsidP="00BD0E29">
            <w:pPr>
              <w:snapToGrid w:val="0"/>
              <w:jc w:val="center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>
              <w:rPr>
                <w:rFonts w:ascii="仿宋_GB2312" w:eastAsia="仿宋_GB2312" w:hAnsi="Times Roman"/>
                <w:spacing w:val="-3"/>
                <w:szCs w:val="21"/>
                <w:lang w:val="en-GB"/>
              </w:rPr>
              <w:t>4</w:t>
            </w:r>
          </w:p>
        </w:tc>
        <w:tc>
          <w:tcPr>
            <w:tcW w:w="852" w:type="pct"/>
            <w:vAlign w:val="center"/>
          </w:tcPr>
          <w:p w14:paraId="41981833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理解</w:t>
            </w:r>
          </w:p>
          <w:p w14:paraId="02E53AA4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综合</w:t>
            </w:r>
            <w:r w:rsidRPr="002831B0">
              <w:rPr>
                <w:rFonts w:ascii="仿宋" w:eastAsia="仿宋" w:hAnsi="仿宋"/>
                <w:szCs w:val="21"/>
                <w:lang w:val="zh-CN"/>
              </w:rPr>
              <w:t>分析</w:t>
            </w:r>
          </w:p>
          <w:p w14:paraId="786D369D" w14:textId="2F075E73" w:rsidR="00BD0E29" w:rsidRPr="002831B0" w:rsidRDefault="00BD0E29" w:rsidP="00BD0E29">
            <w:pPr>
              <w:snapToGrid w:val="0"/>
              <w:jc w:val="left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评价</w:t>
            </w:r>
          </w:p>
        </w:tc>
      </w:tr>
      <w:tr w:rsidR="00BD0E29" w:rsidRPr="002831B0" w14:paraId="5A84038D" w14:textId="77777777" w:rsidTr="006153CE">
        <w:trPr>
          <w:trHeight w:val="876"/>
          <w:jc w:val="center"/>
        </w:trPr>
        <w:tc>
          <w:tcPr>
            <w:tcW w:w="1541" w:type="pct"/>
            <w:vAlign w:val="center"/>
          </w:tcPr>
          <w:p w14:paraId="132D9CEA" w14:textId="67B9511C" w:rsidR="00BD0E29" w:rsidRPr="002831B0" w:rsidRDefault="00BD0E29" w:rsidP="00BD0E29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第</w:t>
            </w:r>
            <w:r w:rsidR="00601F42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六</w:t>
            </w: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 xml:space="preserve">讲 </w:t>
            </w:r>
            <w:r w:rsidR="002B233B" w:rsidRPr="002B233B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基于工程数值模拟的污泥电渗透深度脱水技术研究</w:t>
            </w:r>
          </w:p>
        </w:tc>
        <w:tc>
          <w:tcPr>
            <w:tcW w:w="2023" w:type="pct"/>
            <w:vAlign w:val="center"/>
          </w:tcPr>
          <w:p w14:paraId="6F922C96" w14:textId="77777777" w:rsidR="002B233B" w:rsidRPr="002B233B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重点：污泥电渗透脱水的动态过程以及参数影响机制的理解</w:t>
            </w:r>
          </w:p>
          <w:p w14:paraId="57E98443" w14:textId="55C556ED" w:rsidR="00BD0E29" w:rsidRPr="002831B0" w:rsidRDefault="002B233B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 w:rsidRPr="002B233B">
              <w:rPr>
                <w:rFonts w:ascii="仿宋_GB2312" w:eastAsia="仿宋_GB2312" w:hAnsi="宋体" w:cs="宋体" w:hint="eastAsia"/>
                <w:szCs w:val="21"/>
              </w:rPr>
              <w:t>难点：电渗透脱水过程伴随复杂的电化学效应和仿真建模方法</w:t>
            </w:r>
          </w:p>
        </w:tc>
        <w:tc>
          <w:tcPr>
            <w:tcW w:w="584" w:type="pct"/>
            <w:vAlign w:val="center"/>
          </w:tcPr>
          <w:p w14:paraId="34B37F5D" w14:textId="7B009446" w:rsidR="00BD0E29" w:rsidRPr="002831B0" w:rsidRDefault="00BD0E29" w:rsidP="00BD0E29">
            <w:pPr>
              <w:snapToGrid w:val="0"/>
              <w:jc w:val="center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2</w:t>
            </w:r>
          </w:p>
        </w:tc>
        <w:tc>
          <w:tcPr>
            <w:tcW w:w="852" w:type="pct"/>
            <w:vAlign w:val="center"/>
          </w:tcPr>
          <w:p w14:paraId="0A9D8014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理解</w:t>
            </w:r>
          </w:p>
          <w:p w14:paraId="5747477F" w14:textId="77777777" w:rsidR="00BD0E29" w:rsidRPr="002831B0" w:rsidRDefault="00BD0E29" w:rsidP="00BD0E29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综合</w:t>
            </w:r>
            <w:r w:rsidRPr="002831B0">
              <w:rPr>
                <w:rFonts w:ascii="仿宋" w:eastAsia="仿宋" w:hAnsi="仿宋"/>
                <w:szCs w:val="21"/>
                <w:lang w:val="zh-CN"/>
              </w:rPr>
              <w:t>分析</w:t>
            </w:r>
          </w:p>
          <w:p w14:paraId="3483F494" w14:textId="648EB0DF" w:rsidR="00BD0E29" w:rsidRPr="002831B0" w:rsidRDefault="00BD0E29" w:rsidP="00BD0E29">
            <w:pPr>
              <w:snapToGrid w:val="0"/>
              <w:jc w:val="left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评价</w:t>
            </w:r>
          </w:p>
        </w:tc>
      </w:tr>
      <w:tr w:rsidR="00977704" w:rsidRPr="002831B0" w14:paraId="3C89802A" w14:textId="77777777" w:rsidTr="006153CE">
        <w:trPr>
          <w:trHeight w:val="876"/>
          <w:jc w:val="center"/>
        </w:trPr>
        <w:tc>
          <w:tcPr>
            <w:tcW w:w="1541" w:type="pct"/>
            <w:vAlign w:val="center"/>
          </w:tcPr>
          <w:p w14:paraId="0DDB2E35" w14:textId="3DBFA039" w:rsidR="00977704" w:rsidRPr="002831B0" w:rsidRDefault="00977704" w:rsidP="00BD0E29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学生汇报</w:t>
            </w:r>
          </w:p>
        </w:tc>
        <w:tc>
          <w:tcPr>
            <w:tcW w:w="2023" w:type="pct"/>
            <w:vAlign w:val="center"/>
          </w:tcPr>
          <w:p w14:paraId="2C886333" w14:textId="5F9C832B" w:rsidR="00977704" w:rsidRPr="002B233B" w:rsidRDefault="00977704" w:rsidP="002B233B">
            <w:pPr>
              <w:tabs>
                <w:tab w:val="left" w:pos="-720"/>
              </w:tabs>
              <w:suppressAutoHyphens/>
              <w:snapToGrid w:val="0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学生完成前沿技术检索课堂汇报和交流</w:t>
            </w:r>
          </w:p>
        </w:tc>
        <w:tc>
          <w:tcPr>
            <w:tcW w:w="584" w:type="pct"/>
            <w:vAlign w:val="center"/>
          </w:tcPr>
          <w:p w14:paraId="07525AFF" w14:textId="1260F771" w:rsidR="00977704" w:rsidRPr="002831B0" w:rsidRDefault="00977704" w:rsidP="00BD0E29">
            <w:pPr>
              <w:snapToGrid w:val="0"/>
              <w:jc w:val="center"/>
              <w:rPr>
                <w:rFonts w:ascii="仿宋_GB2312" w:eastAsia="仿宋_GB2312" w:hAnsi="Times Roman"/>
                <w:spacing w:val="-3"/>
                <w:szCs w:val="21"/>
                <w:lang w:val="en-GB"/>
              </w:rPr>
            </w:pPr>
            <w:r>
              <w:rPr>
                <w:rFonts w:ascii="仿宋_GB2312" w:eastAsia="仿宋_GB2312" w:hAnsi="Times Roman" w:hint="eastAsia"/>
                <w:spacing w:val="-3"/>
                <w:szCs w:val="21"/>
                <w:lang w:val="en-GB"/>
              </w:rPr>
              <w:t>2</w:t>
            </w:r>
          </w:p>
        </w:tc>
        <w:tc>
          <w:tcPr>
            <w:tcW w:w="852" w:type="pct"/>
            <w:vAlign w:val="center"/>
          </w:tcPr>
          <w:p w14:paraId="76363A59" w14:textId="77777777" w:rsidR="00977704" w:rsidRPr="002831B0" w:rsidRDefault="00977704" w:rsidP="00977704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理解</w:t>
            </w:r>
          </w:p>
          <w:p w14:paraId="1969720E" w14:textId="77777777" w:rsidR="00977704" w:rsidRPr="002831B0" w:rsidRDefault="00977704" w:rsidP="00977704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综合</w:t>
            </w:r>
            <w:r w:rsidRPr="002831B0">
              <w:rPr>
                <w:rFonts w:ascii="仿宋" w:eastAsia="仿宋" w:hAnsi="仿宋"/>
                <w:szCs w:val="21"/>
                <w:lang w:val="zh-CN"/>
              </w:rPr>
              <w:t>分析</w:t>
            </w:r>
          </w:p>
          <w:p w14:paraId="7D799657" w14:textId="7D49312A" w:rsidR="00977704" w:rsidRPr="002831B0" w:rsidRDefault="00977704" w:rsidP="00977704">
            <w:pPr>
              <w:snapToGrid w:val="0"/>
              <w:jc w:val="left"/>
              <w:rPr>
                <w:rFonts w:ascii="仿宋" w:eastAsia="仿宋" w:hAnsi="仿宋"/>
                <w:szCs w:val="21"/>
                <w:lang w:val="zh-CN"/>
              </w:rPr>
            </w:pP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sym w:font="Wingdings 2" w:char="F052"/>
            </w:r>
            <w:r w:rsidRPr="002831B0">
              <w:rPr>
                <w:rFonts w:ascii="仿宋" w:eastAsia="仿宋" w:hAnsi="仿宋" w:hint="eastAsia"/>
                <w:szCs w:val="21"/>
                <w:lang w:val="zh-CN"/>
              </w:rPr>
              <w:t>评价</w:t>
            </w:r>
          </w:p>
        </w:tc>
      </w:tr>
    </w:tbl>
    <w:p w14:paraId="45463B0C" w14:textId="77777777" w:rsidR="005D3658" w:rsidRPr="002831B0" w:rsidRDefault="005D3658" w:rsidP="00A71DED">
      <w:pPr>
        <w:adjustRightInd w:val="0"/>
        <w:snapToGrid w:val="0"/>
        <w:spacing w:line="276" w:lineRule="auto"/>
        <w:jc w:val="left"/>
        <w:rPr>
          <w:rFonts w:ascii="仿宋" w:eastAsia="仿宋" w:hAnsi="仿宋"/>
          <w:b/>
          <w:spacing w:val="-3"/>
          <w:szCs w:val="21"/>
          <w:lang w:val="en-GB"/>
        </w:rPr>
      </w:pPr>
    </w:p>
    <w:p w14:paraId="2A8A418F" w14:textId="77777777" w:rsidR="00C14F4A" w:rsidRPr="002831B0" w:rsidRDefault="005D3658" w:rsidP="005C44E5">
      <w:pPr>
        <w:adjustRightInd w:val="0"/>
        <w:snapToGrid w:val="0"/>
        <w:spacing w:line="312" w:lineRule="auto"/>
        <w:jc w:val="left"/>
        <w:rPr>
          <w:rFonts w:ascii="仿宋" w:eastAsia="仿宋" w:hAnsi="仿宋"/>
          <w:b/>
          <w:spacing w:val="-3"/>
          <w:szCs w:val="21"/>
          <w:lang w:val="en-GB"/>
        </w:rPr>
      </w:pPr>
      <w:r w:rsidRPr="002831B0">
        <w:rPr>
          <w:rFonts w:ascii="仿宋" w:eastAsia="仿宋" w:hAnsi="仿宋" w:hint="eastAsia"/>
          <w:b/>
          <w:spacing w:val="-3"/>
          <w:szCs w:val="21"/>
          <w:lang w:val="en-GB"/>
        </w:rPr>
        <w:t>五</w:t>
      </w:r>
      <w:r w:rsidR="00A71DED" w:rsidRPr="002831B0">
        <w:rPr>
          <w:rFonts w:ascii="仿宋" w:eastAsia="仿宋" w:hAnsi="仿宋" w:hint="eastAsia"/>
          <w:b/>
          <w:spacing w:val="-3"/>
          <w:szCs w:val="21"/>
          <w:lang w:val="en-GB"/>
        </w:rPr>
        <w:t>、教学方法</w:t>
      </w:r>
    </w:p>
    <w:p w14:paraId="4275E048" w14:textId="77777777" w:rsidR="00C14F4A" w:rsidRPr="002831B0" w:rsidRDefault="00C14F4A" w:rsidP="00C14F4A">
      <w:pPr>
        <w:suppressAutoHyphens/>
        <w:spacing w:line="312" w:lineRule="auto"/>
        <w:ind w:right="102"/>
        <w:rPr>
          <w:rFonts w:ascii="仿宋" w:eastAsia="仿宋" w:hAnsi="仿宋"/>
          <w:szCs w:val="21"/>
        </w:rPr>
      </w:pPr>
      <w:r w:rsidRPr="002831B0">
        <w:rPr>
          <w:rFonts w:ascii="仿宋" w:eastAsia="仿宋" w:hAnsi="仿宋" w:hint="eastAsia"/>
          <w:b/>
          <w:spacing w:val="-3"/>
          <w:szCs w:val="21"/>
          <w:lang w:val="en-GB"/>
        </w:rPr>
        <w:t>教学方法：</w:t>
      </w:r>
      <w:r w:rsidRPr="002831B0">
        <w:rPr>
          <w:rFonts w:ascii="仿宋" w:eastAsia="仿宋" w:hAnsi="仿宋" w:hint="eastAsia"/>
          <w:szCs w:val="21"/>
        </w:rPr>
        <w:t>专题讲座</w:t>
      </w:r>
    </w:p>
    <w:p w14:paraId="7FD922EB" w14:textId="77777777" w:rsidR="00C14F4A" w:rsidRPr="002831B0" w:rsidRDefault="00C14F4A" w:rsidP="005C44E5">
      <w:pPr>
        <w:adjustRightInd w:val="0"/>
        <w:snapToGrid w:val="0"/>
        <w:spacing w:line="312" w:lineRule="auto"/>
        <w:jc w:val="left"/>
        <w:rPr>
          <w:rFonts w:ascii="仿宋" w:eastAsia="仿宋" w:hAnsi="仿宋"/>
          <w:b/>
          <w:spacing w:val="-3"/>
          <w:szCs w:val="21"/>
          <w:lang w:val="en-GB"/>
        </w:rPr>
      </w:pPr>
    </w:p>
    <w:p w14:paraId="1BF6FF48" w14:textId="33AB2C07" w:rsidR="00A71DED" w:rsidRPr="002831B0" w:rsidRDefault="00C14F4A" w:rsidP="005C44E5">
      <w:pPr>
        <w:adjustRightInd w:val="0"/>
        <w:snapToGrid w:val="0"/>
        <w:spacing w:line="312" w:lineRule="auto"/>
        <w:jc w:val="left"/>
        <w:rPr>
          <w:rFonts w:ascii="仿宋" w:eastAsia="仿宋" w:hAnsi="仿宋"/>
          <w:b/>
          <w:spacing w:val="-3"/>
          <w:szCs w:val="21"/>
          <w:lang w:val="en-GB"/>
        </w:rPr>
      </w:pPr>
      <w:r w:rsidRPr="002831B0">
        <w:rPr>
          <w:rFonts w:ascii="仿宋" w:eastAsia="仿宋" w:hAnsi="仿宋" w:hint="eastAsia"/>
          <w:b/>
          <w:spacing w:val="-3"/>
          <w:szCs w:val="21"/>
          <w:lang w:val="en-GB"/>
        </w:rPr>
        <w:t>六、</w:t>
      </w:r>
      <w:r w:rsidR="00A71DED" w:rsidRPr="002831B0">
        <w:rPr>
          <w:rFonts w:ascii="仿宋" w:eastAsia="仿宋" w:hAnsi="仿宋" w:hint="eastAsia"/>
          <w:b/>
          <w:spacing w:val="-3"/>
          <w:szCs w:val="21"/>
          <w:lang w:val="en-GB"/>
        </w:rPr>
        <w:t>考核方式</w:t>
      </w:r>
    </w:p>
    <w:p w14:paraId="43843565" w14:textId="77777777" w:rsidR="004E1EE4" w:rsidRDefault="00C14F4A" w:rsidP="00C14F4A">
      <w:pPr>
        <w:snapToGrid w:val="0"/>
        <w:spacing w:line="312" w:lineRule="auto"/>
        <w:rPr>
          <w:rFonts w:ascii="仿宋" w:eastAsia="仿宋" w:hAnsi="仿宋"/>
          <w:b/>
          <w:spacing w:val="-3"/>
          <w:szCs w:val="21"/>
          <w:lang w:val="en-GB"/>
        </w:rPr>
      </w:pPr>
      <w:r w:rsidRPr="002831B0">
        <w:rPr>
          <w:rFonts w:ascii="仿宋" w:eastAsia="仿宋" w:hAnsi="仿宋" w:hint="eastAsia"/>
          <w:b/>
          <w:spacing w:val="-3"/>
          <w:szCs w:val="21"/>
          <w:lang w:val="en-GB"/>
        </w:rPr>
        <w:t>考核方式：</w:t>
      </w:r>
      <w:r w:rsidRPr="004E1EE4">
        <w:rPr>
          <w:rFonts w:ascii="仿宋" w:eastAsia="仿宋" w:hAnsi="仿宋"/>
          <w:bCs/>
          <w:spacing w:val="-3"/>
          <w:szCs w:val="21"/>
          <w:lang w:val="en-GB"/>
        </w:rPr>
        <w:t xml:space="preserve"> </w:t>
      </w:r>
      <w:r w:rsidR="004E1EE4" w:rsidRPr="004E1EE4">
        <w:rPr>
          <w:rFonts w:ascii="仿宋" w:eastAsia="仿宋" w:hAnsi="仿宋" w:hint="eastAsia"/>
          <w:bCs/>
          <w:spacing w:val="-3"/>
          <w:szCs w:val="21"/>
          <w:lang w:val="en-GB"/>
        </w:rPr>
        <w:t>包括过程考核和结课考核。</w:t>
      </w:r>
    </w:p>
    <w:p w14:paraId="59FD7A6A" w14:textId="0141F611" w:rsidR="004E1EE4" w:rsidRDefault="004E1EE4" w:rsidP="00C14F4A">
      <w:pPr>
        <w:snapToGrid w:val="0"/>
        <w:spacing w:line="312" w:lineRule="auto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过程考核采取提问、讨论、汇报交流</w:t>
      </w:r>
      <w:r w:rsidR="00325CAA">
        <w:rPr>
          <w:rFonts w:ascii="仿宋" w:eastAsia="仿宋" w:hAnsi="仿宋" w:hint="eastAsia"/>
          <w:szCs w:val="21"/>
        </w:rPr>
        <w:t>、作业</w:t>
      </w:r>
      <w:r>
        <w:rPr>
          <w:rFonts w:ascii="仿宋" w:eastAsia="仿宋" w:hAnsi="仿宋" w:hint="eastAsia"/>
          <w:szCs w:val="21"/>
        </w:rPr>
        <w:t>等；</w:t>
      </w:r>
    </w:p>
    <w:p w14:paraId="184719C4" w14:textId="03545AD2" w:rsidR="00C14F4A" w:rsidRPr="002831B0" w:rsidRDefault="004E1EE4" w:rsidP="00C14F4A">
      <w:pPr>
        <w:snapToGrid w:val="0"/>
        <w:spacing w:line="312" w:lineRule="auto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结课考核：</w:t>
      </w:r>
      <w:r w:rsidR="00C14F4A" w:rsidRPr="002831B0">
        <w:rPr>
          <w:rFonts w:ascii="仿宋" w:eastAsia="仿宋" w:hAnsi="仿宋" w:hint="eastAsia"/>
          <w:szCs w:val="21"/>
        </w:rPr>
        <w:t>提交一篇基于某一研究领域的理论和（或）方法进展的前沿综述，鼓励结合自身科研工作，3000字以上。考核成绩评定采用百分制。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3260"/>
      </w:tblGrid>
      <w:tr w:rsidR="00C14F4A" w:rsidRPr="002831B0" w14:paraId="4537890E" w14:textId="77777777" w:rsidTr="008508BE">
        <w:trPr>
          <w:jc w:val="center"/>
        </w:trPr>
        <w:tc>
          <w:tcPr>
            <w:tcW w:w="4248" w:type="dxa"/>
          </w:tcPr>
          <w:p w14:paraId="4D524C38" w14:textId="77777777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是否排考</w:t>
            </w:r>
          </w:p>
        </w:tc>
        <w:tc>
          <w:tcPr>
            <w:tcW w:w="3260" w:type="dxa"/>
          </w:tcPr>
          <w:p w14:paraId="6942DD7A" w14:textId="77777777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否</w:t>
            </w:r>
          </w:p>
        </w:tc>
      </w:tr>
      <w:tr w:rsidR="00C14F4A" w:rsidRPr="002831B0" w14:paraId="5EB65C4E" w14:textId="77777777" w:rsidTr="008508BE">
        <w:trPr>
          <w:jc w:val="center"/>
        </w:trPr>
        <w:tc>
          <w:tcPr>
            <w:tcW w:w="4248" w:type="dxa"/>
          </w:tcPr>
          <w:p w14:paraId="7E91C1F6" w14:textId="77777777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考核形式</w:t>
            </w:r>
          </w:p>
        </w:tc>
        <w:tc>
          <w:tcPr>
            <w:tcW w:w="3260" w:type="dxa"/>
          </w:tcPr>
          <w:p w14:paraId="38CAFF71" w14:textId="77777777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报告</w:t>
            </w:r>
          </w:p>
        </w:tc>
      </w:tr>
      <w:tr w:rsidR="00C14F4A" w:rsidRPr="002831B0" w14:paraId="22F24CE1" w14:textId="77777777" w:rsidTr="008508BE">
        <w:trPr>
          <w:jc w:val="center"/>
        </w:trPr>
        <w:tc>
          <w:tcPr>
            <w:tcW w:w="4248" w:type="dxa"/>
          </w:tcPr>
          <w:p w14:paraId="14FFF667" w14:textId="77777777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成绩评定方式</w:t>
            </w:r>
          </w:p>
        </w:tc>
        <w:tc>
          <w:tcPr>
            <w:tcW w:w="3260" w:type="dxa"/>
          </w:tcPr>
          <w:p w14:paraId="3A9C8DA2" w14:textId="77777777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百分制</w:t>
            </w:r>
          </w:p>
        </w:tc>
      </w:tr>
      <w:tr w:rsidR="00C14F4A" w:rsidRPr="002831B0" w14:paraId="5FE4B162" w14:textId="77777777" w:rsidTr="008508BE">
        <w:trPr>
          <w:jc w:val="center"/>
        </w:trPr>
        <w:tc>
          <w:tcPr>
            <w:tcW w:w="4248" w:type="dxa"/>
          </w:tcPr>
          <w:p w14:paraId="447C2316" w14:textId="77777777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过程成绩/%</w:t>
            </w:r>
          </w:p>
        </w:tc>
        <w:tc>
          <w:tcPr>
            <w:tcW w:w="3260" w:type="dxa"/>
          </w:tcPr>
          <w:p w14:paraId="695AEA8A" w14:textId="6A40F30C" w:rsidR="00C14F4A" w:rsidRPr="002831B0" w:rsidRDefault="009A581B" w:rsidP="008508BE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</w:t>
            </w:r>
            <w:r w:rsidR="00C14F4A" w:rsidRPr="002831B0">
              <w:rPr>
                <w:rFonts w:ascii="仿宋" w:eastAsia="仿宋" w:hAnsi="仿宋"/>
                <w:szCs w:val="21"/>
              </w:rPr>
              <w:t>0</w:t>
            </w:r>
          </w:p>
        </w:tc>
      </w:tr>
      <w:tr w:rsidR="00C14F4A" w:rsidRPr="002831B0" w14:paraId="6C76401E" w14:textId="77777777" w:rsidTr="008508BE">
        <w:trPr>
          <w:jc w:val="center"/>
        </w:trPr>
        <w:tc>
          <w:tcPr>
            <w:tcW w:w="4248" w:type="dxa"/>
          </w:tcPr>
          <w:p w14:paraId="6375E31A" w14:textId="77777777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实验成绩/%</w:t>
            </w:r>
          </w:p>
        </w:tc>
        <w:tc>
          <w:tcPr>
            <w:tcW w:w="3260" w:type="dxa"/>
          </w:tcPr>
          <w:p w14:paraId="3C9648DE" w14:textId="4B016636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C14F4A" w:rsidRPr="002831B0" w14:paraId="384182AE" w14:textId="77777777" w:rsidTr="008508BE">
        <w:trPr>
          <w:jc w:val="center"/>
        </w:trPr>
        <w:tc>
          <w:tcPr>
            <w:tcW w:w="4248" w:type="dxa"/>
          </w:tcPr>
          <w:p w14:paraId="0F86A614" w14:textId="77777777" w:rsidR="00C14F4A" w:rsidRPr="002831B0" w:rsidRDefault="00C14F4A" w:rsidP="008508BE">
            <w:pPr>
              <w:rPr>
                <w:rFonts w:ascii="仿宋" w:eastAsia="仿宋" w:hAnsi="仿宋"/>
                <w:szCs w:val="21"/>
              </w:rPr>
            </w:pPr>
            <w:r w:rsidRPr="002831B0">
              <w:rPr>
                <w:rFonts w:ascii="仿宋" w:eastAsia="仿宋" w:hAnsi="仿宋" w:hint="eastAsia"/>
                <w:szCs w:val="21"/>
              </w:rPr>
              <w:t>结课考试成绩/%</w:t>
            </w:r>
          </w:p>
        </w:tc>
        <w:tc>
          <w:tcPr>
            <w:tcW w:w="3260" w:type="dxa"/>
          </w:tcPr>
          <w:p w14:paraId="3B9E0563" w14:textId="4CBAC94E" w:rsidR="00C14F4A" w:rsidRPr="002831B0" w:rsidRDefault="009A581B" w:rsidP="008508BE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</w:t>
            </w:r>
            <w:r w:rsidR="00C14F4A" w:rsidRPr="002831B0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</w:tbl>
    <w:p w14:paraId="1C801ED1" w14:textId="7AB443A0" w:rsidR="00774FDE" w:rsidRPr="002831B0" w:rsidRDefault="00774FDE" w:rsidP="00C14F4A">
      <w:pPr>
        <w:snapToGrid w:val="0"/>
        <w:spacing w:line="312" w:lineRule="auto"/>
        <w:jc w:val="center"/>
        <w:rPr>
          <w:rFonts w:ascii="仿宋" w:eastAsia="仿宋" w:hAnsi="仿宋"/>
          <w:b/>
          <w:spacing w:val="-3"/>
          <w:szCs w:val="21"/>
          <w:lang w:val="en-GB"/>
        </w:rPr>
      </w:pPr>
    </w:p>
    <w:p w14:paraId="70933FA4" w14:textId="77777777" w:rsidR="00C14F4A" w:rsidRPr="002831B0" w:rsidRDefault="00C14F4A" w:rsidP="005C44E5">
      <w:pPr>
        <w:snapToGrid w:val="0"/>
        <w:spacing w:line="312" w:lineRule="auto"/>
        <w:rPr>
          <w:rFonts w:ascii="仿宋" w:eastAsia="仿宋" w:hAnsi="仿宋"/>
          <w:b/>
          <w:spacing w:val="-3"/>
          <w:szCs w:val="21"/>
          <w:lang w:val="en-GB"/>
        </w:rPr>
      </w:pPr>
    </w:p>
    <w:p w14:paraId="7EE2BEBA" w14:textId="254FAD94" w:rsidR="00A71DED" w:rsidRPr="002831B0" w:rsidRDefault="00C14F4A" w:rsidP="005C44E5">
      <w:pPr>
        <w:suppressAutoHyphens/>
        <w:spacing w:line="312" w:lineRule="auto"/>
        <w:ind w:right="102"/>
        <w:rPr>
          <w:rFonts w:ascii="仿宋" w:eastAsia="仿宋" w:hAnsi="仿宋"/>
          <w:b/>
          <w:spacing w:val="-3"/>
          <w:szCs w:val="21"/>
          <w:lang w:val="en-GB"/>
        </w:rPr>
      </w:pPr>
      <w:r w:rsidRPr="002831B0">
        <w:rPr>
          <w:rFonts w:ascii="仿宋" w:eastAsia="仿宋" w:hAnsi="仿宋" w:hint="eastAsia"/>
          <w:b/>
          <w:spacing w:val="-3"/>
          <w:szCs w:val="21"/>
          <w:lang w:val="en-GB"/>
        </w:rPr>
        <w:t>七</w:t>
      </w:r>
      <w:r w:rsidR="00A71DED" w:rsidRPr="002831B0">
        <w:rPr>
          <w:rFonts w:ascii="仿宋" w:eastAsia="仿宋" w:hAnsi="仿宋" w:hint="eastAsia"/>
          <w:b/>
          <w:spacing w:val="-3"/>
          <w:szCs w:val="21"/>
          <w:lang w:val="en-GB"/>
        </w:rPr>
        <w:t>、</w:t>
      </w:r>
      <w:r w:rsidR="00A71DED" w:rsidRPr="002831B0">
        <w:rPr>
          <w:rFonts w:ascii="仿宋" w:eastAsia="仿宋" w:hAnsi="仿宋"/>
          <w:b/>
          <w:spacing w:val="-3"/>
          <w:szCs w:val="21"/>
          <w:lang w:val="en-GB"/>
        </w:rPr>
        <w:t>教材与参考</w:t>
      </w:r>
      <w:r w:rsidR="00A71DED" w:rsidRPr="002831B0">
        <w:rPr>
          <w:rFonts w:ascii="仿宋" w:eastAsia="仿宋" w:hAnsi="仿宋" w:hint="eastAsia"/>
          <w:b/>
          <w:spacing w:val="-3"/>
          <w:szCs w:val="21"/>
          <w:lang w:val="en-GB"/>
        </w:rPr>
        <w:t>资料</w:t>
      </w:r>
    </w:p>
    <w:p w14:paraId="5BBBEB77" w14:textId="4BED472F" w:rsidR="00A71DED" w:rsidRPr="002831B0" w:rsidRDefault="00A71DED" w:rsidP="005C44E5">
      <w:pPr>
        <w:spacing w:line="312" w:lineRule="auto"/>
        <w:ind w:firstLine="480"/>
        <w:rPr>
          <w:rFonts w:ascii="仿宋" w:eastAsia="仿宋" w:hAnsi="仿宋"/>
          <w:szCs w:val="21"/>
        </w:rPr>
      </w:pPr>
      <w:r w:rsidRPr="002831B0">
        <w:rPr>
          <w:rFonts w:ascii="仿宋" w:eastAsia="仿宋" w:hAnsi="仿宋"/>
          <w:szCs w:val="21"/>
        </w:rPr>
        <w:t>（一）教材</w:t>
      </w:r>
      <w:r w:rsidR="005C44E5" w:rsidRPr="002831B0">
        <w:rPr>
          <w:rFonts w:ascii="仿宋" w:eastAsia="仿宋" w:hAnsi="仿宋" w:hint="eastAsia"/>
          <w:szCs w:val="21"/>
        </w:rPr>
        <w:t>：无</w:t>
      </w:r>
    </w:p>
    <w:p w14:paraId="3E9DC991" w14:textId="0FFEC650" w:rsidR="000B129E" w:rsidRPr="002831B0" w:rsidRDefault="00A71DED" w:rsidP="005C44E5">
      <w:pPr>
        <w:spacing w:line="312" w:lineRule="auto"/>
        <w:ind w:firstLine="480"/>
        <w:rPr>
          <w:rFonts w:ascii="仿宋" w:eastAsia="仿宋" w:hAnsi="仿宋"/>
          <w:szCs w:val="21"/>
        </w:rPr>
      </w:pPr>
      <w:r w:rsidRPr="002831B0">
        <w:rPr>
          <w:rFonts w:ascii="仿宋" w:eastAsia="仿宋" w:hAnsi="仿宋"/>
          <w:szCs w:val="21"/>
        </w:rPr>
        <w:t>（二）参考书目或文献</w:t>
      </w:r>
      <w:r w:rsidR="005C44E5" w:rsidRPr="002831B0">
        <w:rPr>
          <w:rFonts w:ascii="仿宋" w:eastAsia="仿宋" w:hAnsi="仿宋" w:hint="eastAsia"/>
          <w:szCs w:val="21"/>
        </w:rPr>
        <w:t>：</w:t>
      </w:r>
      <w:r w:rsidR="00565BAF" w:rsidRPr="002831B0">
        <w:rPr>
          <w:rFonts w:ascii="仿宋" w:eastAsia="仿宋" w:hAnsi="仿宋" w:hint="eastAsia"/>
          <w:szCs w:val="21"/>
        </w:rPr>
        <w:t>由讲座教师随堂推荐</w:t>
      </w:r>
    </w:p>
    <w:p w14:paraId="41835027" w14:textId="0DC72B21" w:rsidR="00F23DA5" w:rsidRDefault="00F23DA5">
      <w:pPr>
        <w:widowControl/>
        <w:jc w:val="left"/>
        <w:rPr>
          <w:rFonts w:ascii="仿宋" w:eastAsia="仿宋" w:hAnsi="仿宋"/>
          <w:sz w:val="24"/>
          <w:szCs w:val="24"/>
        </w:rPr>
      </w:pPr>
    </w:p>
    <w:tbl>
      <w:tblPr>
        <w:tblStyle w:val="a8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316"/>
      </w:tblGrid>
      <w:tr w:rsidR="00F23DA5" w14:paraId="161DEBE0" w14:textId="77777777" w:rsidTr="008508BE">
        <w:trPr>
          <w:trHeight w:val="454"/>
          <w:jc w:val="right"/>
        </w:trPr>
        <w:tc>
          <w:tcPr>
            <w:tcW w:w="4678" w:type="dxa"/>
            <w:vAlign w:val="center"/>
          </w:tcPr>
          <w:p w14:paraId="65A6CA9F" w14:textId="77777777" w:rsidR="00F23DA5" w:rsidRDefault="00F23DA5" w:rsidP="008508BE">
            <w:pPr>
              <w:rPr>
                <w:rFonts w:ascii="黑体" w:eastAsia="黑体" w:hAnsi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4AB82987" w14:textId="77777777" w:rsidR="00F23DA5" w:rsidRDefault="00F23DA5" w:rsidP="008508BE">
            <w:pPr>
              <w:rPr>
                <w:rFonts w:ascii="黑体" w:eastAsia="黑体" w:hAnsi="黑体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制定人：（课程</w:t>
            </w:r>
            <w:r>
              <w:rPr>
                <w:rFonts w:ascii="仿宋" w:eastAsia="仿宋" w:hAnsi="仿宋"/>
                <w:szCs w:val="21"/>
                <w:lang w:val="en-GB"/>
              </w:rPr>
              <w:t>负责人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）</w:t>
            </w:r>
          </w:p>
        </w:tc>
      </w:tr>
      <w:tr w:rsidR="00F23DA5" w14:paraId="54831719" w14:textId="77777777" w:rsidTr="008508BE">
        <w:trPr>
          <w:trHeight w:val="454"/>
          <w:jc w:val="right"/>
        </w:trPr>
        <w:tc>
          <w:tcPr>
            <w:tcW w:w="4678" w:type="dxa"/>
            <w:vAlign w:val="center"/>
          </w:tcPr>
          <w:p w14:paraId="14EE9CF6" w14:textId="77777777" w:rsidR="00F23DA5" w:rsidRDefault="00F23DA5" w:rsidP="008508BE">
            <w:pPr>
              <w:rPr>
                <w:rFonts w:ascii="黑体" w:eastAsia="黑体" w:hAnsi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21083FC4" w14:textId="77777777" w:rsidR="00F23DA5" w:rsidRDefault="00F23DA5" w:rsidP="008508BE">
            <w:pPr>
              <w:rPr>
                <w:rFonts w:ascii="仿宋" w:eastAsia="仿宋" w:hAnsi="仿宋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审核人</w:t>
            </w:r>
            <w:r>
              <w:rPr>
                <w:rFonts w:ascii="仿宋" w:eastAsia="仿宋" w:hAnsi="仿宋"/>
                <w:szCs w:val="21"/>
                <w:lang w:val="en-GB"/>
              </w:rPr>
              <w:t>：（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开课系主任</w:t>
            </w:r>
            <w:r>
              <w:rPr>
                <w:rFonts w:ascii="仿宋" w:eastAsia="仿宋" w:hAnsi="仿宋"/>
                <w:szCs w:val="21"/>
                <w:lang w:val="en-GB"/>
              </w:rPr>
              <w:t>）</w:t>
            </w:r>
          </w:p>
        </w:tc>
      </w:tr>
      <w:tr w:rsidR="00F23DA5" w14:paraId="3209B26F" w14:textId="77777777" w:rsidTr="008508BE">
        <w:trPr>
          <w:trHeight w:val="454"/>
          <w:jc w:val="right"/>
        </w:trPr>
        <w:tc>
          <w:tcPr>
            <w:tcW w:w="4678" w:type="dxa"/>
            <w:vAlign w:val="center"/>
          </w:tcPr>
          <w:p w14:paraId="4419EC34" w14:textId="77777777" w:rsidR="00F23DA5" w:rsidRDefault="00F23DA5" w:rsidP="008508BE">
            <w:pPr>
              <w:rPr>
                <w:rFonts w:ascii="黑体" w:eastAsia="黑体" w:hAnsi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318763BA" w14:textId="77777777" w:rsidR="00F23DA5" w:rsidRDefault="00F23DA5" w:rsidP="008508BE">
            <w:pPr>
              <w:rPr>
                <w:rFonts w:ascii="仿宋" w:eastAsia="仿宋" w:hAnsi="仿宋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制（修）订时间：202</w:t>
            </w:r>
            <w:r>
              <w:rPr>
                <w:rFonts w:ascii="仿宋" w:eastAsia="仿宋" w:hAnsi="仿宋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月</w:t>
            </w:r>
          </w:p>
        </w:tc>
      </w:tr>
    </w:tbl>
    <w:p w14:paraId="468BB815" w14:textId="10F42903" w:rsidR="002831B0" w:rsidRDefault="002831B0">
      <w:pPr>
        <w:widowControl/>
        <w:jc w:val="left"/>
        <w:rPr>
          <w:b/>
          <w:sz w:val="30"/>
          <w:szCs w:val="30"/>
        </w:rPr>
      </w:pPr>
    </w:p>
    <w:sectPr w:rsidR="002831B0" w:rsidSect="004E1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67728" w14:textId="77777777" w:rsidR="00D821E4" w:rsidRDefault="00D821E4" w:rsidP="00B84566">
      <w:r>
        <w:separator/>
      </w:r>
    </w:p>
  </w:endnote>
  <w:endnote w:type="continuationSeparator" w:id="0">
    <w:p w14:paraId="7E7E5CDE" w14:textId="77777777" w:rsidR="00D821E4" w:rsidRDefault="00D821E4" w:rsidP="00B84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2AE0A" w14:textId="77777777" w:rsidR="00D821E4" w:rsidRDefault="00D821E4" w:rsidP="00B84566">
      <w:r>
        <w:separator/>
      </w:r>
    </w:p>
  </w:footnote>
  <w:footnote w:type="continuationSeparator" w:id="0">
    <w:p w14:paraId="26B4A573" w14:textId="77777777" w:rsidR="00D821E4" w:rsidRDefault="00D821E4" w:rsidP="00B84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8D2"/>
    <w:multiLevelType w:val="hybridMultilevel"/>
    <w:tmpl w:val="5526FDDE"/>
    <w:lvl w:ilvl="0" w:tplc="0C22B0D4">
      <w:start w:val="1"/>
      <w:numFmt w:val="decimal"/>
      <w:lvlText w:val="%1、"/>
      <w:lvlJc w:val="left"/>
      <w:pPr>
        <w:ind w:left="840" w:hanging="360"/>
      </w:pPr>
      <w:rPr>
        <w:rFonts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8F67376"/>
    <w:multiLevelType w:val="hybridMultilevel"/>
    <w:tmpl w:val="21144148"/>
    <w:lvl w:ilvl="0" w:tplc="F8F0D5A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F0120C"/>
    <w:multiLevelType w:val="hybridMultilevel"/>
    <w:tmpl w:val="B052D2F4"/>
    <w:lvl w:ilvl="0" w:tplc="E6F279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117BF1"/>
    <w:multiLevelType w:val="hybridMultilevel"/>
    <w:tmpl w:val="2528B92E"/>
    <w:lvl w:ilvl="0" w:tplc="1C7873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BB49B5"/>
    <w:multiLevelType w:val="hybridMultilevel"/>
    <w:tmpl w:val="CF268CFE"/>
    <w:lvl w:ilvl="0" w:tplc="9B602D6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080E55"/>
    <w:multiLevelType w:val="hybridMultilevel"/>
    <w:tmpl w:val="3ECA550E"/>
    <w:lvl w:ilvl="0" w:tplc="AFF62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036"/>
    <w:rsid w:val="0000461B"/>
    <w:rsid w:val="00084F6A"/>
    <w:rsid w:val="000B129E"/>
    <w:rsid w:val="000F2A1A"/>
    <w:rsid w:val="00117144"/>
    <w:rsid w:val="00193397"/>
    <w:rsid w:val="0020242E"/>
    <w:rsid w:val="002831B0"/>
    <w:rsid w:val="002B233B"/>
    <w:rsid w:val="00325CAA"/>
    <w:rsid w:val="00330E2C"/>
    <w:rsid w:val="00341CFF"/>
    <w:rsid w:val="0035126B"/>
    <w:rsid w:val="00436258"/>
    <w:rsid w:val="004625C1"/>
    <w:rsid w:val="004872EA"/>
    <w:rsid w:val="004B3244"/>
    <w:rsid w:val="004E1EE4"/>
    <w:rsid w:val="005140DC"/>
    <w:rsid w:val="00541014"/>
    <w:rsid w:val="00565BAF"/>
    <w:rsid w:val="00587B16"/>
    <w:rsid w:val="005C44E5"/>
    <w:rsid w:val="005D3658"/>
    <w:rsid w:val="00601F42"/>
    <w:rsid w:val="006153CE"/>
    <w:rsid w:val="00615AAF"/>
    <w:rsid w:val="006318D6"/>
    <w:rsid w:val="0065059E"/>
    <w:rsid w:val="00662036"/>
    <w:rsid w:val="006763FB"/>
    <w:rsid w:val="006A539C"/>
    <w:rsid w:val="006C3DB1"/>
    <w:rsid w:val="006D5CED"/>
    <w:rsid w:val="00746DD1"/>
    <w:rsid w:val="00774FDE"/>
    <w:rsid w:val="007924BB"/>
    <w:rsid w:val="00827B51"/>
    <w:rsid w:val="008B2848"/>
    <w:rsid w:val="008F240A"/>
    <w:rsid w:val="00916AD6"/>
    <w:rsid w:val="009238D3"/>
    <w:rsid w:val="00933B0F"/>
    <w:rsid w:val="00977704"/>
    <w:rsid w:val="009A581B"/>
    <w:rsid w:val="009B694E"/>
    <w:rsid w:val="00A11154"/>
    <w:rsid w:val="00A11E95"/>
    <w:rsid w:val="00A2212E"/>
    <w:rsid w:val="00A71DED"/>
    <w:rsid w:val="00A91502"/>
    <w:rsid w:val="00B360B3"/>
    <w:rsid w:val="00B4787B"/>
    <w:rsid w:val="00B54E53"/>
    <w:rsid w:val="00B71E3E"/>
    <w:rsid w:val="00B84566"/>
    <w:rsid w:val="00BD0E29"/>
    <w:rsid w:val="00BE12BE"/>
    <w:rsid w:val="00C01453"/>
    <w:rsid w:val="00C03CC5"/>
    <w:rsid w:val="00C14F4A"/>
    <w:rsid w:val="00C639AE"/>
    <w:rsid w:val="00CA3707"/>
    <w:rsid w:val="00D632B2"/>
    <w:rsid w:val="00D6695A"/>
    <w:rsid w:val="00D821E4"/>
    <w:rsid w:val="00D95FBE"/>
    <w:rsid w:val="00DB041B"/>
    <w:rsid w:val="00DB6004"/>
    <w:rsid w:val="00DE2781"/>
    <w:rsid w:val="00DF5B17"/>
    <w:rsid w:val="00E47553"/>
    <w:rsid w:val="00E57C76"/>
    <w:rsid w:val="00EB4C2E"/>
    <w:rsid w:val="00EC7C20"/>
    <w:rsid w:val="00EC7EB2"/>
    <w:rsid w:val="00ED5A06"/>
    <w:rsid w:val="00F00213"/>
    <w:rsid w:val="00F23D71"/>
    <w:rsid w:val="00F23DA5"/>
    <w:rsid w:val="00F31F73"/>
    <w:rsid w:val="00F368B7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225F3"/>
  <w15:chartTrackingRefBased/>
  <w15:docId w15:val="{89A8D798-EEF7-48CA-A449-00F6EDD7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45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4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4566"/>
    <w:rPr>
      <w:sz w:val="18"/>
      <w:szCs w:val="18"/>
    </w:rPr>
  </w:style>
  <w:style w:type="paragraph" w:styleId="a7">
    <w:name w:val="List Paragraph"/>
    <w:basedOn w:val="a"/>
    <w:uiPriority w:val="34"/>
    <w:qFormat/>
    <w:rsid w:val="00A71DED"/>
    <w:pPr>
      <w:ind w:firstLineChars="200" w:firstLine="420"/>
    </w:pPr>
  </w:style>
  <w:style w:type="table" w:styleId="a8">
    <w:name w:val="Table Grid"/>
    <w:basedOn w:val="a1"/>
    <w:uiPriority w:val="39"/>
    <w:qFormat/>
    <w:rsid w:val="00A71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CBC6B-4DC2-4EA1-A0C5-41007A9D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Yining Liu</dc:creator>
  <cp:keywords/>
  <dc:description/>
  <cp:lastModifiedBy>寿通 张</cp:lastModifiedBy>
  <cp:revision>22</cp:revision>
  <dcterms:created xsi:type="dcterms:W3CDTF">2022-06-02T08:23:00Z</dcterms:created>
  <dcterms:modified xsi:type="dcterms:W3CDTF">2024-09-08T15:43:00Z</dcterms:modified>
</cp:coreProperties>
</file>