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D6B003" w14:textId="77777777" w:rsidR="002F1275" w:rsidRDefault="00000000">
      <w:pPr>
        <w:jc w:val="center"/>
        <w:rPr>
          <w:rFonts w:ascii="方正小标宋简体" w:eastAsia="方正小标宋简体" w:hAnsi="黑体" w:hint="eastAsia"/>
          <w:sz w:val="32"/>
          <w:szCs w:val="21"/>
          <w:lang w:val="en-GB"/>
        </w:rPr>
      </w:pPr>
      <w:r>
        <w:rPr>
          <w:rFonts w:ascii="方正小标宋简体" w:eastAsia="方正小标宋简体" w:hAnsi="黑体" w:hint="eastAsia"/>
          <w:sz w:val="32"/>
          <w:szCs w:val="21"/>
          <w:lang w:val="en-GB"/>
        </w:rPr>
        <w:t>《环境化学》教学大纲</w:t>
      </w:r>
    </w:p>
    <w:p w14:paraId="552B525B" w14:textId="77777777" w:rsidR="002F1275" w:rsidRDefault="00000000">
      <w:pPr>
        <w:rPr>
          <w:rFonts w:ascii="黑体" w:eastAsia="黑体" w:hAnsi="黑体" w:hint="eastAsia"/>
          <w:szCs w:val="21"/>
          <w:lang w:val="en-GB"/>
        </w:rPr>
      </w:pPr>
      <w:r>
        <w:rPr>
          <w:rFonts w:ascii="黑体" w:eastAsia="黑体" w:hAnsi="黑体" w:hint="eastAsia"/>
          <w:szCs w:val="21"/>
          <w:lang w:val="en-GB"/>
        </w:rPr>
        <w:t>一、基本信息</w:t>
      </w:r>
    </w:p>
    <w:tbl>
      <w:tblPr>
        <w:tblStyle w:val="a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2F1275" w14:paraId="570AF650" w14:textId="77777777">
        <w:trPr>
          <w:jc w:val="right"/>
        </w:trPr>
        <w:tc>
          <w:tcPr>
            <w:tcW w:w="4025" w:type="dxa"/>
            <w:vAlign w:val="center"/>
          </w:tcPr>
          <w:p w14:paraId="7A036324" w14:textId="77777777" w:rsidR="002F1275" w:rsidRDefault="00000000">
            <w:pPr>
              <w:rPr>
                <w:rFonts w:ascii="黑体" w:eastAsia="黑体" w:hAnsi="黑体" w:hint="eastAsia"/>
                <w:szCs w:val="21"/>
                <w:lang w:val="en-GB"/>
              </w:rPr>
            </w:pPr>
            <w:r>
              <w:rPr>
                <w:rFonts w:ascii="仿宋" w:eastAsia="仿宋" w:hAnsi="仿宋" w:hint="eastAsia"/>
                <w:szCs w:val="21"/>
                <w:lang w:val="en-GB"/>
              </w:rPr>
              <w:t>课程名称：环境化学</w:t>
            </w:r>
          </w:p>
        </w:tc>
        <w:tc>
          <w:tcPr>
            <w:tcW w:w="3969" w:type="dxa"/>
            <w:vAlign w:val="center"/>
          </w:tcPr>
          <w:p w14:paraId="6EFF6678" w14:textId="77777777" w:rsidR="002F1275" w:rsidRDefault="00000000">
            <w:pPr>
              <w:tabs>
                <w:tab w:val="left" w:pos="-720"/>
              </w:tabs>
              <w:suppressAutoHyphens/>
              <w:snapToGrid w:val="0"/>
              <w:spacing w:line="360" w:lineRule="auto"/>
              <w:rPr>
                <w:rFonts w:ascii="仿宋" w:eastAsia="仿宋" w:hAnsi="仿宋" w:hint="eastAsia"/>
                <w:b/>
                <w:bCs/>
                <w:szCs w:val="21"/>
              </w:rPr>
            </w:pPr>
            <w:r>
              <w:rPr>
                <w:rFonts w:ascii="仿宋" w:eastAsia="仿宋" w:hAnsi="仿宋" w:hint="eastAsia"/>
                <w:szCs w:val="21"/>
                <w:lang w:val="en-GB"/>
              </w:rPr>
              <w:t>英文课程名称：</w:t>
            </w:r>
            <w:bookmarkStart w:id="0" w:name="_Toc112141814"/>
            <w:bookmarkStart w:id="1" w:name="_Toc109045757"/>
            <w:bookmarkStart w:id="2" w:name="_Toc109924404"/>
            <w:r>
              <w:rPr>
                <w:rFonts w:ascii="仿宋" w:eastAsia="仿宋" w:hAnsi="仿宋"/>
                <w:szCs w:val="21"/>
              </w:rPr>
              <w:t>Environmental Chemistry</w:t>
            </w:r>
            <w:bookmarkEnd w:id="0"/>
            <w:bookmarkEnd w:id="1"/>
            <w:bookmarkEnd w:id="2"/>
          </w:p>
        </w:tc>
      </w:tr>
      <w:tr w:rsidR="002F1275" w14:paraId="60F4C1C1" w14:textId="77777777">
        <w:trPr>
          <w:jc w:val="right"/>
        </w:trPr>
        <w:tc>
          <w:tcPr>
            <w:tcW w:w="4025" w:type="dxa"/>
            <w:vAlign w:val="center"/>
          </w:tcPr>
          <w:p w14:paraId="5A984A7B" w14:textId="77777777" w:rsidR="002F1275" w:rsidRDefault="00000000">
            <w:pPr>
              <w:rPr>
                <w:rFonts w:ascii="黑体" w:eastAsia="黑体" w:hAnsi="黑体" w:hint="eastAsia"/>
                <w:szCs w:val="21"/>
                <w:lang w:val="en-GB"/>
              </w:rPr>
            </w:pPr>
            <w:r>
              <w:rPr>
                <w:rFonts w:ascii="仿宋" w:eastAsia="仿宋" w:hAnsi="仿宋" w:hint="eastAsia"/>
                <w:szCs w:val="21"/>
                <w:lang w:val="en-GB"/>
              </w:rPr>
              <w:t>课程代码：</w:t>
            </w:r>
            <w:r>
              <w:rPr>
                <w:rFonts w:ascii="微软雅黑" w:eastAsia="微软雅黑" w:hAnsi="微软雅黑" w:hint="eastAsia"/>
                <w:color w:val="000000"/>
                <w:sz w:val="18"/>
                <w:szCs w:val="18"/>
              </w:rPr>
              <w:t>160307T011</w:t>
            </w:r>
          </w:p>
        </w:tc>
        <w:tc>
          <w:tcPr>
            <w:tcW w:w="3969" w:type="dxa"/>
            <w:vAlign w:val="center"/>
          </w:tcPr>
          <w:p w14:paraId="1F6E2E59" w14:textId="77777777" w:rsidR="002F1275" w:rsidRDefault="00000000">
            <w:pPr>
              <w:rPr>
                <w:rFonts w:ascii="黑体" w:eastAsia="黑体" w:hAnsi="黑体" w:hint="eastAsia"/>
                <w:szCs w:val="21"/>
                <w:lang w:val="en-GB"/>
              </w:rPr>
            </w:pPr>
            <w:r>
              <w:rPr>
                <w:rFonts w:ascii="仿宋" w:eastAsia="仿宋" w:hAnsi="仿宋" w:hint="eastAsia"/>
                <w:szCs w:val="21"/>
                <w:lang w:val="en-GB"/>
              </w:rPr>
              <w:t>总学分：</w:t>
            </w:r>
            <w:r>
              <w:rPr>
                <w:rFonts w:ascii="仿宋" w:eastAsia="仿宋" w:hAnsi="仿宋"/>
                <w:szCs w:val="21"/>
                <w:lang w:val="en-GB"/>
              </w:rPr>
              <w:t>2</w:t>
            </w:r>
          </w:p>
        </w:tc>
      </w:tr>
      <w:tr w:rsidR="002F1275" w14:paraId="122BD7EB" w14:textId="77777777">
        <w:trPr>
          <w:jc w:val="right"/>
        </w:trPr>
        <w:tc>
          <w:tcPr>
            <w:tcW w:w="4025" w:type="dxa"/>
            <w:vAlign w:val="center"/>
          </w:tcPr>
          <w:p w14:paraId="28B9F683" w14:textId="77777777" w:rsidR="002F1275" w:rsidRDefault="00000000">
            <w:pPr>
              <w:rPr>
                <w:rFonts w:ascii="黑体" w:eastAsia="黑体" w:hAnsi="黑体" w:hint="eastAsia"/>
                <w:szCs w:val="21"/>
                <w:lang w:val="en-GB"/>
              </w:rPr>
            </w:pPr>
            <w:r>
              <w:rPr>
                <w:rFonts w:ascii="仿宋" w:eastAsia="仿宋" w:hAnsi="仿宋" w:hint="eastAsia"/>
                <w:szCs w:val="21"/>
                <w:lang w:val="en-GB"/>
              </w:rPr>
              <w:t>总学时：</w:t>
            </w:r>
            <w:r>
              <w:rPr>
                <w:rFonts w:ascii="仿宋" w:eastAsia="仿宋" w:hAnsi="仿宋"/>
                <w:szCs w:val="21"/>
                <w:lang w:val="en-GB"/>
              </w:rPr>
              <w:t>32</w:t>
            </w:r>
          </w:p>
        </w:tc>
        <w:tc>
          <w:tcPr>
            <w:tcW w:w="3969" w:type="dxa"/>
            <w:vAlign w:val="center"/>
          </w:tcPr>
          <w:p w14:paraId="0132BA90" w14:textId="77777777" w:rsidR="002F1275" w:rsidRDefault="00000000">
            <w:pPr>
              <w:rPr>
                <w:rFonts w:ascii="黑体" w:eastAsia="黑体" w:hAnsi="黑体" w:hint="eastAsia"/>
                <w:szCs w:val="21"/>
                <w:lang w:val="en-GB"/>
              </w:rPr>
            </w:pPr>
            <w:r>
              <w:rPr>
                <w:rFonts w:ascii="仿宋" w:eastAsia="仿宋" w:hAnsi="仿宋" w:hint="eastAsia"/>
                <w:szCs w:val="21"/>
                <w:lang w:val="en-GB"/>
              </w:rPr>
              <w:t>课内</w:t>
            </w:r>
            <w:r>
              <w:rPr>
                <w:rFonts w:ascii="仿宋" w:eastAsia="仿宋" w:hAnsi="仿宋"/>
                <w:szCs w:val="21"/>
                <w:lang w:val="en-GB"/>
              </w:rPr>
              <w:t>学时</w:t>
            </w:r>
            <w:r>
              <w:rPr>
                <w:rFonts w:ascii="仿宋" w:eastAsia="仿宋" w:hAnsi="仿宋" w:hint="eastAsia"/>
                <w:szCs w:val="21"/>
                <w:lang w:val="en-GB"/>
              </w:rPr>
              <w:t>：</w:t>
            </w:r>
            <w:r>
              <w:rPr>
                <w:rFonts w:ascii="仿宋" w:eastAsia="仿宋" w:hAnsi="仿宋"/>
                <w:szCs w:val="21"/>
                <w:lang w:val="en-GB"/>
              </w:rPr>
              <w:t>32</w:t>
            </w:r>
          </w:p>
        </w:tc>
      </w:tr>
      <w:tr w:rsidR="002F1275" w14:paraId="1BF1B397" w14:textId="77777777">
        <w:trPr>
          <w:jc w:val="right"/>
        </w:trPr>
        <w:tc>
          <w:tcPr>
            <w:tcW w:w="4025" w:type="dxa"/>
            <w:vAlign w:val="center"/>
          </w:tcPr>
          <w:p w14:paraId="37070F4A" w14:textId="77777777" w:rsidR="002F1275" w:rsidRDefault="00000000">
            <w:pPr>
              <w:rPr>
                <w:rFonts w:ascii="仿宋" w:eastAsia="仿宋" w:hAnsi="仿宋" w:hint="eastAsia"/>
                <w:szCs w:val="21"/>
                <w:lang w:val="en-GB"/>
              </w:rPr>
            </w:pPr>
            <w:r>
              <w:rPr>
                <w:rFonts w:ascii="仿宋" w:eastAsia="仿宋" w:hAnsi="仿宋" w:hint="eastAsia"/>
                <w:szCs w:val="21"/>
                <w:lang w:val="en-GB"/>
              </w:rPr>
              <w:t>实验学时：</w:t>
            </w:r>
            <w:r>
              <w:rPr>
                <w:rFonts w:ascii="仿宋" w:eastAsia="仿宋" w:hAnsi="仿宋"/>
                <w:szCs w:val="21"/>
                <w:lang w:val="en-GB"/>
              </w:rPr>
              <w:t>0</w:t>
            </w:r>
          </w:p>
        </w:tc>
        <w:tc>
          <w:tcPr>
            <w:tcW w:w="3969" w:type="dxa"/>
            <w:vAlign w:val="center"/>
          </w:tcPr>
          <w:p w14:paraId="24E262B6" w14:textId="77777777" w:rsidR="002F1275" w:rsidRDefault="00000000">
            <w:pPr>
              <w:rPr>
                <w:rFonts w:ascii="仿宋" w:eastAsia="仿宋" w:hAnsi="仿宋" w:hint="eastAsia"/>
                <w:szCs w:val="21"/>
                <w:lang w:val="en-GB"/>
              </w:rPr>
            </w:pPr>
            <w:r>
              <w:rPr>
                <w:rFonts w:ascii="仿宋" w:eastAsia="仿宋" w:hAnsi="仿宋" w:hint="eastAsia"/>
                <w:szCs w:val="21"/>
                <w:lang w:val="en-GB"/>
              </w:rPr>
              <w:t>上机学时：0</w:t>
            </w:r>
          </w:p>
        </w:tc>
      </w:tr>
      <w:tr w:rsidR="002F1275" w14:paraId="63C5A426" w14:textId="77777777">
        <w:trPr>
          <w:jc w:val="right"/>
        </w:trPr>
        <w:tc>
          <w:tcPr>
            <w:tcW w:w="4025" w:type="dxa"/>
            <w:vAlign w:val="center"/>
          </w:tcPr>
          <w:p w14:paraId="228368AC" w14:textId="77777777" w:rsidR="002F1275" w:rsidRDefault="00000000">
            <w:pPr>
              <w:rPr>
                <w:rFonts w:ascii="黑体" w:eastAsia="黑体" w:hAnsi="黑体" w:hint="eastAsia"/>
                <w:szCs w:val="21"/>
                <w:lang w:val="en-GB"/>
              </w:rPr>
            </w:pPr>
            <w:r>
              <w:rPr>
                <w:rFonts w:ascii="仿宋" w:eastAsia="仿宋" w:hAnsi="仿宋" w:hint="eastAsia"/>
                <w:szCs w:val="21"/>
                <w:lang w:val="en-GB"/>
              </w:rPr>
              <w:t>开课学院：工学院</w:t>
            </w:r>
          </w:p>
        </w:tc>
        <w:tc>
          <w:tcPr>
            <w:tcW w:w="3969" w:type="dxa"/>
            <w:vAlign w:val="center"/>
          </w:tcPr>
          <w:p w14:paraId="26534688" w14:textId="77777777" w:rsidR="002F1275" w:rsidRDefault="00000000">
            <w:pPr>
              <w:rPr>
                <w:rFonts w:ascii="仿宋" w:eastAsia="仿宋" w:hAnsi="仿宋" w:hint="eastAsia"/>
                <w:szCs w:val="21"/>
                <w:lang w:val="en-GB"/>
              </w:rPr>
            </w:pPr>
            <w:r>
              <w:rPr>
                <w:rFonts w:ascii="仿宋" w:eastAsia="仿宋" w:hAnsi="仿宋" w:hint="eastAsia"/>
                <w:szCs w:val="21"/>
                <w:lang w:val="en-GB"/>
              </w:rPr>
              <w:t>适用专业：环境工程</w:t>
            </w:r>
          </w:p>
        </w:tc>
      </w:tr>
      <w:tr w:rsidR="002F1275" w14:paraId="47EA740B" w14:textId="77777777">
        <w:trPr>
          <w:jc w:val="right"/>
        </w:trPr>
        <w:tc>
          <w:tcPr>
            <w:tcW w:w="4025" w:type="dxa"/>
            <w:vAlign w:val="center"/>
          </w:tcPr>
          <w:p w14:paraId="3037305B" w14:textId="77777777" w:rsidR="002F1275" w:rsidRDefault="00000000">
            <w:pPr>
              <w:rPr>
                <w:rFonts w:ascii="黑体" w:eastAsia="黑体" w:hAnsi="黑体" w:hint="eastAsia"/>
                <w:szCs w:val="21"/>
                <w:lang w:val="en-GB"/>
              </w:rPr>
            </w:pPr>
            <w:r>
              <w:rPr>
                <w:rFonts w:ascii="仿宋" w:eastAsia="仿宋" w:hAnsi="仿宋" w:hint="eastAsia"/>
                <w:szCs w:val="21"/>
                <w:lang w:val="en-GB"/>
              </w:rPr>
              <w:t>课程性质：限选</w:t>
            </w:r>
          </w:p>
        </w:tc>
        <w:tc>
          <w:tcPr>
            <w:tcW w:w="3969" w:type="dxa"/>
            <w:vAlign w:val="center"/>
          </w:tcPr>
          <w:p w14:paraId="5046D1C6" w14:textId="77777777" w:rsidR="002F1275" w:rsidRDefault="00000000">
            <w:pPr>
              <w:rPr>
                <w:rFonts w:ascii="仿宋" w:eastAsia="仿宋" w:hAnsi="仿宋" w:hint="eastAsia"/>
                <w:szCs w:val="21"/>
                <w:lang w:val="en-GB"/>
              </w:rPr>
            </w:pPr>
            <w:r>
              <w:rPr>
                <w:rFonts w:ascii="仿宋" w:eastAsia="仿宋" w:hAnsi="仿宋" w:hint="eastAsia"/>
                <w:szCs w:val="21"/>
                <w:lang w:val="en-GB"/>
              </w:rPr>
              <w:t>先修课程：有机化学、无机化学与分析化学、</w:t>
            </w:r>
            <w:r>
              <w:rPr>
                <w:rFonts w:ascii="仿宋" w:eastAsia="仿宋" w:hAnsi="仿宋"/>
                <w:szCs w:val="21"/>
                <w:lang w:val="en-GB"/>
              </w:rPr>
              <w:t>物理化学</w:t>
            </w:r>
          </w:p>
        </w:tc>
      </w:tr>
    </w:tbl>
    <w:p w14:paraId="08729F0B" w14:textId="77777777" w:rsidR="002F1275" w:rsidRDefault="00000000">
      <w:pPr>
        <w:rPr>
          <w:rFonts w:ascii="黑体" w:eastAsia="黑体" w:hAnsi="黑体" w:hint="eastAsia"/>
          <w:szCs w:val="21"/>
          <w:lang w:val="en-GB"/>
        </w:rPr>
      </w:pPr>
      <w:r>
        <w:rPr>
          <w:rFonts w:ascii="黑体" w:eastAsia="黑体" w:hAnsi="黑体" w:hint="eastAsia"/>
          <w:szCs w:val="21"/>
          <w:lang w:val="en-GB"/>
        </w:rPr>
        <w:t>二、课程简介</w:t>
      </w:r>
    </w:p>
    <w:p w14:paraId="304C22B1" w14:textId="77777777" w:rsidR="002F1275" w:rsidRDefault="00000000">
      <w:pPr>
        <w:ind w:firstLineChars="200" w:firstLine="420"/>
        <w:rPr>
          <w:rFonts w:ascii="仿宋" w:eastAsia="仿宋" w:hAnsi="仿宋" w:hint="eastAsia"/>
          <w:szCs w:val="21"/>
          <w:lang w:val="en-GB"/>
        </w:rPr>
      </w:pPr>
      <w:r>
        <w:rPr>
          <w:rFonts w:ascii="仿宋" w:eastAsia="仿宋" w:hAnsi="仿宋" w:hint="eastAsia"/>
          <w:szCs w:val="21"/>
          <w:lang w:val="en-GB"/>
        </w:rPr>
        <w:t>（中文300-500字，对课程性质、总体教学目标、主要教学内容、在人才培养过程（培养方案）中的地位及作用等做简要介绍。）</w:t>
      </w:r>
    </w:p>
    <w:p w14:paraId="73DBB4E4" w14:textId="77777777" w:rsidR="002F1275" w:rsidRDefault="00000000">
      <w:pPr>
        <w:suppressAutoHyphens/>
        <w:snapToGrid w:val="0"/>
        <w:spacing w:beforeLines="50" w:before="156" w:afterLines="50" w:after="156"/>
        <w:ind w:right="102" w:firstLineChars="200" w:firstLine="408"/>
        <w:rPr>
          <w:rFonts w:ascii="仿宋" w:eastAsia="仿宋" w:hAnsi="仿宋" w:hint="eastAsia"/>
          <w:bCs/>
          <w:iCs/>
          <w:spacing w:val="-3"/>
          <w:szCs w:val="21"/>
        </w:rPr>
      </w:pPr>
      <w:bookmarkStart w:id="3" w:name="OLE_LINK4"/>
      <w:bookmarkStart w:id="4" w:name="OLE_LINK3"/>
      <w:r>
        <w:rPr>
          <w:rFonts w:ascii="仿宋" w:eastAsia="仿宋" w:hAnsi="仿宋"/>
          <w:bCs/>
          <w:iCs/>
          <w:spacing w:val="-3"/>
          <w:szCs w:val="21"/>
        </w:rPr>
        <w:t>《环境化学》是环境工程专业本科生的一门专业基础必修课。</w:t>
      </w:r>
      <w:bookmarkEnd w:id="3"/>
      <w:bookmarkEnd w:id="4"/>
      <w:r>
        <w:rPr>
          <w:rFonts w:ascii="仿宋" w:eastAsia="仿宋" w:hAnsi="仿宋"/>
          <w:bCs/>
          <w:iCs/>
          <w:spacing w:val="-3"/>
          <w:szCs w:val="21"/>
        </w:rPr>
        <w:t>环境化学是在化学科学的传统理论和方法的基础上发展起来的，以化学物质在环境中出现而引起的环境问题为研究对象，以解决环境问题为目标的新兴学科，主要研究有害化学物质在环境介质中的存在、化学特性、行为和效应及其控制的化学原理和方法。</w:t>
      </w:r>
    </w:p>
    <w:p w14:paraId="4EB791CD" w14:textId="77777777" w:rsidR="002F1275" w:rsidRDefault="00000000">
      <w:pPr>
        <w:suppressAutoHyphens/>
        <w:snapToGrid w:val="0"/>
        <w:spacing w:beforeLines="50" w:before="156" w:afterLines="50" w:after="156"/>
        <w:ind w:right="102" w:firstLineChars="200" w:firstLine="408"/>
        <w:rPr>
          <w:rFonts w:ascii="仿宋" w:eastAsia="仿宋" w:hAnsi="仿宋" w:hint="eastAsia"/>
          <w:bCs/>
          <w:iCs/>
          <w:spacing w:val="-3"/>
          <w:szCs w:val="21"/>
        </w:rPr>
      </w:pPr>
      <w:r>
        <w:rPr>
          <w:rFonts w:ascii="仿宋" w:eastAsia="仿宋" w:hAnsi="仿宋"/>
          <w:bCs/>
          <w:iCs/>
          <w:spacing w:val="-3"/>
          <w:szCs w:val="21"/>
        </w:rPr>
        <w:t>学生通过学习本课程，初步具备运用环境化学知识分析和研究环境问题的能力，能够解释主要环境污染物在大气、水体和土壤等环境各圈层的运动、迁移、转化、</w:t>
      </w:r>
      <w:proofErr w:type="gramStart"/>
      <w:r>
        <w:rPr>
          <w:rFonts w:ascii="仿宋" w:eastAsia="仿宋" w:hAnsi="仿宋"/>
          <w:bCs/>
          <w:iCs/>
          <w:spacing w:val="-3"/>
          <w:szCs w:val="21"/>
        </w:rPr>
        <w:t>归趋过程</w:t>
      </w:r>
      <w:proofErr w:type="gramEnd"/>
      <w:r>
        <w:rPr>
          <w:rFonts w:ascii="仿宋" w:eastAsia="仿宋" w:hAnsi="仿宋"/>
          <w:bCs/>
          <w:iCs/>
          <w:spacing w:val="-3"/>
          <w:szCs w:val="21"/>
        </w:rPr>
        <w:t>和效应，会初步分析判断污染物对环境的影响，能够从物质和能量运动转化角度分析污染和污染控制过程和原理，</w:t>
      </w:r>
      <w:bookmarkStart w:id="5" w:name="OLE_LINK6"/>
      <w:bookmarkStart w:id="6" w:name="OLE_LINK5"/>
      <w:r>
        <w:rPr>
          <w:rFonts w:ascii="仿宋" w:eastAsia="仿宋" w:hAnsi="仿宋"/>
          <w:bCs/>
          <w:iCs/>
          <w:spacing w:val="-3"/>
          <w:szCs w:val="21"/>
        </w:rPr>
        <w:t>树立循环经济和可持续发展理念，能将循环经济和可持续发展理念融入工程实践</w:t>
      </w:r>
      <w:bookmarkEnd w:id="5"/>
      <w:bookmarkEnd w:id="6"/>
      <w:r>
        <w:rPr>
          <w:rFonts w:ascii="仿宋" w:eastAsia="仿宋" w:hAnsi="仿宋"/>
          <w:bCs/>
          <w:iCs/>
          <w:spacing w:val="-3"/>
          <w:szCs w:val="21"/>
        </w:rPr>
        <w:t>。</w:t>
      </w:r>
    </w:p>
    <w:p w14:paraId="736152CA" w14:textId="77777777" w:rsidR="002F1275" w:rsidRDefault="00000000">
      <w:pPr>
        <w:rPr>
          <w:rFonts w:ascii="黑体" w:eastAsia="黑体" w:hAnsi="黑体" w:hint="eastAsia"/>
          <w:szCs w:val="21"/>
          <w:lang w:val="en-GB"/>
        </w:rPr>
      </w:pPr>
      <w:r>
        <w:rPr>
          <w:rFonts w:ascii="黑体" w:eastAsia="黑体" w:hAnsi="黑体" w:hint="eastAsia"/>
          <w:szCs w:val="21"/>
          <w:lang w:val="en-GB"/>
        </w:rPr>
        <w:t>三、教学目标</w:t>
      </w:r>
    </w:p>
    <w:p w14:paraId="77B2101B" w14:textId="77777777" w:rsidR="002F1275" w:rsidRDefault="00000000">
      <w:pPr>
        <w:ind w:firstLineChars="200" w:firstLine="420"/>
        <w:rPr>
          <w:rFonts w:ascii="仿宋" w:eastAsia="仿宋" w:hAnsi="仿宋" w:hint="eastAsia"/>
          <w:szCs w:val="21"/>
          <w:lang w:val="en-GB"/>
        </w:rPr>
      </w:pPr>
      <w:r>
        <w:rPr>
          <w:rFonts w:ascii="仿宋" w:eastAsia="仿宋" w:hAnsi="仿宋" w:hint="eastAsia"/>
          <w:szCs w:val="21"/>
          <w:lang w:val="en-GB"/>
        </w:rPr>
        <w:t>（根据课程性质，写明学生通过学习该课程在知识、能力、</w:t>
      </w:r>
      <w:r>
        <w:rPr>
          <w:rFonts w:ascii="仿宋" w:eastAsia="仿宋" w:hAnsi="仿宋"/>
          <w:szCs w:val="21"/>
          <w:lang w:val="en-GB"/>
        </w:rPr>
        <w:t>素质</w:t>
      </w:r>
      <w:r>
        <w:rPr>
          <w:rFonts w:ascii="仿宋" w:eastAsia="仿宋" w:hAnsi="仿宋" w:hint="eastAsia"/>
          <w:szCs w:val="21"/>
          <w:lang w:val="en-GB"/>
        </w:rPr>
        <w:t>等方面应达到的具体目标，学生应掌握的4-6项最重要的知识或技能。）</w:t>
      </w:r>
    </w:p>
    <w:p w14:paraId="0520DE6A" w14:textId="77777777" w:rsidR="002F1275" w:rsidRDefault="00000000">
      <w:pPr>
        <w:autoSpaceDE w:val="0"/>
        <w:autoSpaceDN w:val="0"/>
        <w:adjustRightInd w:val="0"/>
        <w:ind w:firstLineChars="200" w:firstLine="408"/>
        <w:rPr>
          <w:rFonts w:ascii="仿宋" w:eastAsia="仿宋" w:hAnsi="仿宋" w:hint="eastAsia"/>
          <w:szCs w:val="21"/>
          <w:lang w:val="en-GB"/>
        </w:rPr>
      </w:pPr>
      <w:r>
        <w:rPr>
          <w:rFonts w:ascii="仿宋" w:eastAsia="仿宋" w:hAnsi="仿宋" w:hint="eastAsia"/>
          <w:bCs/>
          <w:spacing w:val="-3"/>
          <w:szCs w:val="21"/>
        </w:rPr>
        <w:t>目标</w:t>
      </w:r>
      <w:r>
        <w:rPr>
          <w:rFonts w:ascii="仿宋" w:eastAsia="仿宋" w:hAnsi="仿宋" w:hint="eastAsia"/>
          <w:szCs w:val="21"/>
          <w:lang w:val="en-GB"/>
        </w:rPr>
        <w:t>1：具备</w:t>
      </w:r>
      <w:r>
        <w:rPr>
          <w:rFonts w:ascii="仿宋" w:eastAsia="仿宋" w:hAnsi="仿宋" w:hint="eastAsia"/>
          <w:lang w:val="en-GB"/>
        </w:rPr>
        <w:t>污染物状态</w:t>
      </w:r>
      <w:r>
        <w:rPr>
          <w:rFonts w:ascii="仿宋" w:eastAsia="仿宋" w:hAnsi="仿宋" w:hint="eastAsia"/>
          <w:szCs w:val="21"/>
          <w:lang w:val="en-GB"/>
        </w:rPr>
        <w:t>、迁移转化作用和机理等知识，能对大气、水体和土壤主要污染物迁移转化过程进行推演、分析和相关计算求解。</w:t>
      </w:r>
    </w:p>
    <w:p w14:paraId="59012CB2" w14:textId="77777777" w:rsidR="002F1275" w:rsidRDefault="00000000">
      <w:pPr>
        <w:autoSpaceDE w:val="0"/>
        <w:autoSpaceDN w:val="0"/>
        <w:adjustRightInd w:val="0"/>
        <w:ind w:firstLineChars="200" w:firstLine="420"/>
        <w:rPr>
          <w:rFonts w:ascii="仿宋" w:eastAsia="仿宋" w:hAnsi="仿宋" w:hint="eastAsia"/>
          <w:szCs w:val="21"/>
          <w:lang w:val="en-GB"/>
        </w:rPr>
      </w:pPr>
      <w:r>
        <w:rPr>
          <w:rFonts w:ascii="仿宋" w:eastAsia="仿宋" w:hAnsi="仿宋" w:hint="eastAsia"/>
          <w:szCs w:val="21"/>
          <w:lang w:val="en-GB"/>
        </w:rPr>
        <w:t>目标</w:t>
      </w:r>
      <w:r>
        <w:rPr>
          <w:rFonts w:ascii="仿宋" w:eastAsia="仿宋" w:hAnsi="仿宋"/>
          <w:szCs w:val="21"/>
          <w:lang w:val="en-GB"/>
        </w:rPr>
        <w:t>2</w:t>
      </w:r>
      <w:r>
        <w:rPr>
          <w:rFonts w:ascii="仿宋" w:eastAsia="仿宋" w:hAnsi="仿宋" w:hint="eastAsia"/>
          <w:szCs w:val="21"/>
          <w:lang w:val="en-GB"/>
        </w:rPr>
        <w:t>：理解大气、水体和土壤等环境污染控制的基本原理，能够识别环境污染物，分析和表达复杂环境工程问题。</w:t>
      </w:r>
    </w:p>
    <w:p w14:paraId="1D1C9E9B" w14:textId="77777777" w:rsidR="002F1275" w:rsidRDefault="00000000">
      <w:pPr>
        <w:autoSpaceDE w:val="0"/>
        <w:autoSpaceDN w:val="0"/>
        <w:adjustRightInd w:val="0"/>
        <w:ind w:firstLineChars="200" w:firstLine="420"/>
        <w:rPr>
          <w:rFonts w:ascii="仿宋" w:eastAsia="仿宋" w:hAnsi="仿宋" w:hint="eastAsia"/>
          <w:szCs w:val="21"/>
          <w:lang w:val="en-GB"/>
        </w:rPr>
      </w:pPr>
      <w:r>
        <w:rPr>
          <w:rFonts w:ascii="仿宋" w:eastAsia="仿宋" w:hAnsi="仿宋" w:hint="eastAsia"/>
          <w:szCs w:val="21"/>
          <w:lang w:val="en-GB"/>
        </w:rPr>
        <w:t>目标</w:t>
      </w:r>
      <w:r>
        <w:rPr>
          <w:rFonts w:ascii="仿宋" w:eastAsia="仿宋" w:hAnsi="仿宋"/>
          <w:szCs w:val="21"/>
          <w:lang w:val="en-GB"/>
        </w:rPr>
        <w:t>3</w:t>
      </w:r>
      <w:r>
        <w:rPr>
          <w:rFonts w:ascii="仿宋" w:eastAsia="仿宋" w:hAnsi="仿宋" w:hint="eastAsia"/>
          <w:szCs w:val="21"/>
          <w:lang w:val="en-GB"/>
        </w:rPr>
        <w:t>：具有低影响开发、循环经济、绿色化学和可持续发展理念，能够运用污染物迁移转化和污染物环境效应等环境化学知识，评价人为和自然活动可能对人类和环境造成的损害和隐患。</w:t>
      </w:r>
    </w:p>
    <w:p w14:paraId="6DFD5009" w14:textId="77777777" w:rsidR="002F1275" w:rsidRDefault="00000000">
      <w:pPr>
        <w:ind w:firstLineChars="200" w:firstLine="420"/>
        <w:rPr>
          <w:rFonts w:ascii="仿宋" w:eastAsia="仿宋" w:hAnsi="仿宋" w:hint="eastAsia"/>
          <w:szCs w:val="21"/>
          <w:lang w:val="en-GB"/>
        </w:rPr>
      </w:pPr>
      <w:r>
        <w:rPr>
          <w:rFonts w:ascii="仿宋" w:eastAsia="仿宋" w:hAnsi="仿宋" w:hint="eastAsia"/>
          <w:szCs w:val="21"/>
          <w:lang w:val="en-GB"/>
        </w:rPr>
        <w:t>目标</w:t>
      </w:r>
      <w:r>
        <w:rPr>
          <w:rFonts w:ascii="仿宋" w:eastAsia="仿宋" w:hAnsi="仿宋"/>
          <w:szCs w:val="21"/>
          <w:lang w:val="en-GB"/>
        </w:rPr>
        <w:t>4</w:t>
      </w:r>
      <w:r>
        <w:rPr>
          <w:rFonts w:ascii="仿宋" w:eastAsia="仿宋" w:hAnsi="仿宋" w:hint="eastAsia"/>
          <w:szCs w:val="21"/>
          <w:lang w:val="en-GB"/>
        </w:rPr>
        <w:t>：</w:t>
      </w:r>
      <w:r>
        <w:rPr>
          <w:rFonts w:ascii="仿宋" w:eastAsia="仿宋" w:hAnsi="仿宋"/>
          <w:szCs w:val="21"/>
          <w:lang w:val="en-GB"/>
        </w:rPr>
        <w:t>能够基于可持续发展的理念分析、评价复杂环境工程项目对环境、社会的影响</w:t>
      </w:r>
      <w:r>
        <w:rPr>
          <w:rFonts w:ascii="仿宋" w:eastAsia="仿宋" w:hAnsi="仿宋" w:hint="eastAsia"/>
          <w:szCs w:val="21"/>
          <w:lang w:val="en-GB"/>
        </w:rPr>
        <w:t>。</w:t>
      </w:r>
    </w:p>
    <w:p w14:paraId="29F45E29" w14:textId="77777777" w:rsidR="002F1275" w:rsidRDefault="00000000">
      <w:pPr>
        <w:rPr>
          <w:rFonts w:ascii="黑体" w:eastAsia="黑体" w:hAnsi="黑体" w:hint="eastAsia"/>
          <w:szCs w:val="21"/>
          <w:lang w:val="en-GB"/>
        </w:rPr>
      </w:pPr>
      <w:r>
        <w:rPr>
          <w:rFonts w:ascii="黑体" w:eastAsia="黑体" w:hAnsi="黑体" w:hint="eastAsia"/>
          <w:szCs w:val="21"/>
          <w:lang w:val="en-GB"/>
        </w:rPr>
        <w:t>四、教学内容与学习要求</w:t>
      </w:r>
    </w:p>
    <w:p w14:paraId="1ECD0C29" w14:textId="77777777" w:rsidR="002F1275" w:rsidRDefault="00000000">
      <w:pPr>
        <w:ind w:firstLineChars="200" w:firstLine="420"/>
        <w:rPr>
          <w:rFonts w:ascii="仿宋" w:eastAsia="仿宋" w:hAnsi="仿宋" w:hint="eastAsia"/>
          <w:szCs w:val="21"/>
          <w:lang w:val="en-GB"/>
        </w:rPr>
      </w:pPr>
      <w:r>
        <w:rPr>
          <w:rFonts w:ascii="仿宋" w:eastAsia="仿宋" w:hAnsi="仿宋" w:hint="eastAsia"/>
          <w:szCs w:val="21"/>
          <w:lang w:val="en-GB"/>
        </w:rPr>
        <w:t>（可</w:t>
      </w:r>
      <w:r>
        <w:rPr>
          <w:rFonts w:ascii="仿宋" w:eastAsia="仿宋" w:hAnsi="仿宋"/>
          <w:szCs w:val="21"/>
          <w:lang w:val="en-GB"/>
        </w:rPr>
        <w:t>按章节顺序</w:t>
      </w:r>
      <w:r>
        <w:rPr>
          <w:rFonts w:ascii="仿宋" w:eastAsia="仿宋" w:hAnsi="仿宋" w:hint="eastAsia"/>
          <w:szCs w:val="21"/>
          <w:lang w:val="en-GB"/>
        </w:rPr>
        <w:t>或</w:t>
      </w:r>
      <w:r>
        <w:rPr>
          <w:rFonts w:ascii="仿宋" w:eastAsia="仿宋" w:hAnsi="仿宋"/>
          <w:szCs w:val="21"/>
          <w:lang w:val="en-GB"/>
        </w:rPr>
        <w:t>教学单元顺序编写，要详细说明具体教学内容</w:t>
      </w:r>
      <w:r>
        <w:rPr>
          <w:rFonts w:ascii="仿宋" w:eastAsia="仿宋" w:hAnsi="仿宋" w:hint="eastAsia"/>
          <w:szCs w:val="21"/>
          <w:lang w:val="en-GB"/>
        </w:rPr>
        <w:t>、</w:t>
      </w:r>
      <w:r>
        <w:rPr>
          <w:rFonts w:ascii="仿宋" w:eastAsia="仿宋" w:hAnsi="仿宋"/>
          <w:szCs w:val="21"/>
          <w:lang w:val="en-GB"/>
        </w:rPr>
        <w:t>教学重点和难点</w:t>
      </w:r>
      <w:r>
        <w:rPr>
          <w:rFonts w:ascii="仿宋" w:eastAsia="仿宋" w:hAnsi="仿宋" w:hint="eastAsia"/>
          <w:szCs w:val="21"/>
          <w:lang w:val="en-GB"/>
        </w:rPr>
        <w:t>，</w:t>
      </w:r>
      <w:r>
        <w:rPr>
          <w:rFonts w:ascii="仿宋" w:eastAsia="仿宋" w:hAnsi="仿宋"/>
          <w:szCs w:val="21"/>
          <w:lang w:val="en-GB"/>
        </w:rPr>
        <w:t>应清楚地表达知识、技能的范围和深度，充分反映课程的知识和技能要求，体现课程特点。</w:t>
      </w:r>
      <w:r>
        <w:rPr>
          <w:rFonts w:ascii="仿宋" w:eastAsia="仿宋" w:hAnsi="仿宋" w:hint="eastAsia"/>
          <w:szCs w:val="21"/>
          <w:lang w:val="en-GB"/>
        </w:rPr>
        <w:t>）</w:t>
      </w:r>
    </w:p>
    <w:tbl>
      <w:tblPr>
        <w:tblStyle w:val="ad"/>
        <w:tblW w:w="0" w:type="auto"/>
        <w:jc w:val="center"/>
        <w:tblLayout w:type="fixed"/>
        <w:tblLook w:val="04A0" w:firstRow="1" w:lastRow="0" w:firstColumn="1" w:lastColumn="0" w:noHBand="0" w:noVBand="1"/>
      </w:tblPr>
      <w:tblGrid>
        <w:gridCol w:w="1247"/>
        <w:gridCol w:w="1814"/>
        <w:gridCol w:w="3685"/>
        <w:gridCol w:w="479"/>
        <w:gridCol w:w="1052"/>
      </w:tblGrid>
      <w:tr w:rsidR="002F1275" w14:paraId="79034DBC" w14:textId="77777777">
        <w:trPr>
          <w:trHeight w:val="20"/>
          <w:tblHeader/>
          <w:jc w:val="center"/>
        </w:trPr>
        <w:tc>
          <w:tcPr>
            <w:tcW w:w="3061" w:type="dxa"/>
            <w:gridSpan w:val="2"/>
            <w:vAlign w:val="center"/>
          </w:tcPr>
          <w:p w14:paraId="3B583C63" w14:textId="77777777" w:rsidR="002F1275" w:rsidRDefault="00000000">
            <w:pPr>
              <w:jc w:val="center"/>
              <w:rPr>
                <w:rFonts w:ascii="仿宋" w:eastAsia="仿宋" w:hAnsi="仿宋" w:hint="eastAsia"/>
                <w:b/>
                <w:sz w:val="18"/>
                <w:szCs w:val="18"/>
                <w:lang w:val="zh-CN"/>
              </w:rPr>
            </w:pPr>
            <w:r>
              <w:rPr>
                <w:rFonts w:ascii="仿宋" w:eastAsia="仿宋" w:hAnsi="仿宋" w:hint="eastAsia"/>
                <w:b/>
                <w:sz w:val="18"/>
                <w:szCs w:val="18"/>
                <w:lang w:val="zh-CN"/>
              </w:rPr>
              <w:t>章节/教学</w:t>
            </w:r>
            <w:r>
              <w:rPr>
                <w:rFonts w:ascii="仿宋" w:eastAsia="仿宋" w:hAnsi="仿宋"/>
                <w:b/>
                <w:sz w:val="18"/>
                <w:szCs w:val="18"/>
                <w:lang w:val="zh-CN"/>
              </w:rPr>
              <w:t>单元</w:t>
            </w:r>
          </w:p>
        </w:tc>
        <w:tc>
          <w:tcPr>
            <w:tcW w:w="3685" w:type="dxa"/>
            <w:vAlign w:val="center"/>
          </w:tcPr>
          <w:p w14:paraId="43118459" w14:textId="77777777" w:rsidR="002F1275" w:rsidRDefault="00000000">
            <w:pPr>
              <w:jc w:val="center"/>
              <w:rPr>
                <w:rFonts w:ascii="仿宋" w:eastAsia="仿宋" w:hAnsi="仿宋" w:hint="eastAsia"/>
                <w:b/>
                <w:sz w:val="18"/>
                <w:szCs w:val="18"/>
                <w:lang w:val="zh-CN"/>
              </w:rPr>
            </w:pPr>
            <w:r>
              <w:rPr>
                <w:rFonts w:ascii="仿宋" w:eastAsia="仿宋" w:hAnsi="仿宋" w:hint="eastAsia"/>
                <w:b/>
                <w:sz w:val="18"/>
                <w:szCs w:val="18"/>
                <w:lang w:val="zh-CN"/>
              </w:rPr>
              <w:t>教学</w:t>
            </w:r>
            <w:r>
              <w:rPr>
                <w:rFonts w:ascii="仿宋" w:eastAsia="仿宋" w:hAnsi="仿宋"/>
                <w:b/>
                <w:sz w:val="18"/>
                <w:szCs w:val="18"/>
                <w:lang w:val="zh-CN"/>
              </w:rPr>
              <w:t>内容</w:t>
            </w:r>
            <w:r>
              <w:rPr>
                <w:rFonts w:ascii="仿宋" w:eastAsia="仿宋" w:hAnsi="仿宋" w:hint="eastAsia"/>
                <w:b/>
                <w:sz w:val="18"/>
                <w:szCs w:val="18"/>
                <w:lang w:val="zh-CN"/>
              </w:rPr>
              <w:t>、</w:t>
            </w:r>
            <w:r>
              <w:rPr>
                <w:rFonts w:ascii="仿宋" w:eastAsia="仿宋" w:hAnsi="仿宋"/>
                <w:b/>
                <w:sz w:val="18"/>
                <w:szCs w:val="18"/>
                <w:lang w:val="zh-CN"/>
              </w:rPr>
              <w:t>重点</w:t>
            </w:r>
            <w:r>
              <w:rPr>
                <w:rFonts w:ascii="仿宋" w:eastAsia="仿宋" w:hAnsi="仿宋" w:hint="eastAsia"/>
                <w:b/>
                <w:sz w:val="18"/>
                <w:szCs w:val="18"/>
                <w:lang w:val="zh-CN"/>
              </w:rPr>
              <w:t>、</w:t>
            </w:r>
            <w:r>
              <w:rPr>
                <w:rFonts w:ascii="仿宋" w:eastAsia="仿宋" w:hAnsi="仿宋"/>
                <w:b/>
                <w:sz w:val="18"/>
                <w:szCs w:val="18"/>
                <w:lang w:val="zh-CN"/>
              </w:rPr>
              <w:t>难点</w:t>
            </w:r>
          </w:p>
        </w:tc>
        <w:tc>
          <w:tcPr>
            <w:tcW w:w="479" w:type="dxa"/>
            <w:vAlign w:val="center"/>
          </w:tcPr>
          <w:p w14:paraId="120F10C5" w14:textId="77777777" w:rsidR="002F1275" w:rsidRDefault="00000000">
            <w:pPr>
              <w:jc w:val="center"/>
              <w:rPr>
                <w:rFonts w:ascii="仿宋" w:eastAsia="仿宋" w:hAnsi="仿宋" w:hint="eastAsia"/>
                <w:b/>
                <w:sz w:val="18"/>
                <w:szCs w:val="18"/>
                <w:lang w:val="zh-CN"/>
              </w:rPr>
            </w:pPr>
            <w:r>
              <w:rPr>
                <w:rFonts w:ascii="仿宋" w:eastAsia="仿宋" w:hAnsi="仿宋" w:hint="eastAsia"/>
                <w:b/>
                <w:sz w:val="18"/>
                <w:szCs w:val="18"/>
                <w:lang w:val="zh-CN"/>
              </w:rPr>
              <w:t>学时</w:t>
            </w:r>
          </w:p>
        </w:tc>
        <w:tc>
          <w:tcPr>
            <w:tcW w:w="1052" w:type="dxa"/>
            <w:vAlign w:val="center"/>
          </w:tcPr>
          <w:p w14:paraId="6702FF26" w14:textId="77777777" w:rsidR="002F1275" w:rsidRDefault="00000000">
            <w:pPr>
              <w:jc w:val="center"/>
              <w:rPr>
                <w:rFonts w:ascii="仿宋" w:eastAsia="仿宋" w:hAnsi="仿宋" w:hint="eastAsia"/>
                <w:b/>
                <w:sz w:val="18"/>
                <w:szCs w:val="18"/>
                <w:lang w:val="zh-CN"/>
              </w:rPr>
            </w:pPr>
            <w:r>
              <w:rPr>
                <w:rFonts w:ascii="仿宋" w:eastAsia="仿宋" w:hAnsi="仿宋" w:hint="eastAsia"/>
                <w:b/>
                <w:sz w:val="18"/>
                <w:szCs w:val="18"/>
                <w:lang w:val="zh-CN"/>
              </w:rPr>
              <w:t>学习要求</w:t>
            </w:r>
          </w:p>
        </w:tc>
      </w:tr>
      <w:tr w:rsidR="002F1275" w14:paraId="5B0EC977" w14:textId="77777777">
        <w:trPr>
          <w:trHeight w:val="20"/>
          <w:jc w:val="center"/>
        </w:trPr>
        <w:tc>
          <w:tcPr>
            <w:tcW w:w="1247" w:type="dxa"/>
            <w:vAlign w:val="center"/>
          </w:tcPr>
          <w:p w14:paraId="0ECA2BF2"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第一章 绪论</w:t>
            </w:r>
          </w:p>
        </w:tc>
        <w:tc>
          <w:tcPr>
            <w:tcW w:w="1814" w:type="dxa"/>
            <w:vAlign w:val="center"/>
          </w:tcPr>
          <w:p w14:paraId="7D04A61F"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绪论</w:t>
            </w:r>
          </w:p>
        </w:tc>
        <w:tc>
          <w:tcPr>
            <w:tcW w:w="3685" w:type="dxa"/>
            <w:vAlign w:val="center"/>
          </w:tcPr>
          <w:p w14:paraId="3665F0D8"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（1）教学内容：环境化学、环境污染物</w:t>
            </w:r>
          </w:p>
          <w:p w14:paraId="7FD5526D"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（2）重点：环境污染物</w:t>
            </w:r>
          </w:p>
          <w:p w14:paraId="35C81623"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（3）难点：环境污染物</w:t>
            </w:r>
          </w:p>
        </w:tc>
        <w:tc>
          <w:tcPr>
            <w:tcW w:w="479" w:type="dxa"/>
            <w:vAlign w:val="center"/>
          </w:tcPr>
          <w:p w14:paraId="5805FDFA" w14:textId="77777777" w:rsidR="002F1275" w:rsidRDefault="00000000">
            <w:pPr>
              <w:jc w:val="center"/>
              <w:rPr>
                <w:rFonts w:ascii="宋体" w:eastAsia="宋体" w:hAnsi="宋体" w:hint="eastAsia"/>
                <w:sz w:val="18"/>
                <w:szCs w:val="18"/>
                <w:lang w:val="zh-CN"/>
              </w:rPr>
            </w:pPr>
            <w:r>
              <w:rPr>
                <w:rFonts w:ascii="宋体" w:eastAsia="宋体" w:hAnsi="宋体"/>
                <w:sz w:val="18"/>
                <w:szCs w:val="18"/>
                <w:lang w:val="zh-CN"/>
              </w:rPr>
              <w:t>2</w:t>
            </w:r>
          </w:p>
        </w:tc>
        <w:tc>
          <w:tcPr>
            <w:tcW w:w="1052" w:type="dxa"/>
            <w:vAlign w:val="center"/>
          </w:tcPr>
          <w:p w14:paraId="78ED41AC"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理解</w:t>
            </w:r>
          </w:p>
          <w:p w14:paraId="40FD6C3B"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记忆</w:t>
            </w:r>
          </w:p>
          <w:p w14:paraId="552DD9F1"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应用</w:t>
            </w:r>
          </w:p>
        </w:tc>
      </w:tr>
      <w:tr w:rsidR="002F1275" w14:paraId="20457C9D" w14:textId="77777777">
        <w:trPr>
          <w:trHeight w:val="20"/>
          <w:jc w:val="center"/>
        </w:trPr>
        <w:tc>
          <w:tcPr>
            <w:tcW w:w="1247" w:type="dxa"/>
            <w:vMerge w:val="restart"/>
            <w:vAlign w:val="center"/>
          </w:tcPr>
          <w:p w14:paraId="6153CF0B"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第二章：大气</w:t>
            </w:r>
            <w:r>
              <w:rPr>
                <w:rFonts w:ascii="宋体" w:eastAsia="宋体" w:hAnsi="宋体" w:hint="eastAsia"/>
                <w:sz w:val="18"/>
                <w:szCs w:val="18"/>
                <w:lang w:val="zh-CN"/>
              </w:rPr>
              <w:lastRenderedPageBreak/>
              <w:t>环境化学</w:t>
            </w:r>
          </w:p>
        </w:tc>
        <w:tc>
          <w:tcPr>
            <w:tcW w:w="1814" w:type="dxa"/>
            <w:vAlign w:val="center"/>
          </w:tcPr>
          <w:p w14:paraId="673AB9A7" w14:textId="77777777" w:rsidR="002F1275" w:rsidRDefault="00000000">
            <w:pPr>
              <w:rPr>
                <w:rFonts w:ascii="宋体" w:eastAsia="宋体" w:hAnsi="宋体" w:hint="eastAsia"/>
                <w:sz w:val="18"/>
                <w:szCs w:val="18"/>
              </w:rPr>
            </w:pPr>
            <w:r>
              <w:rPr>
                <w:rFonts w:ascii="宋体" w:eastAsia="宋体" w:hAnsi="宋体"/>
                <w:sz w:val="18"/>
                <w:szCs w:val="18"/>
              </w:rPr>
              <w:lastRenderedPageBreak/>
              <w:t>2.1</w:t>
            </w:r>
            <w:r>
              <w:rPr>
                <w:rFonts w:ascii="宋体" w:eastAsia="宋体" w:hAnsi="宋体" w:hint="eastAsia"/>
                <w:sz w:val="18"/>
                <w:szCs w:val="18"/>
              </w:rPr>
              <w:t>大气的组成及其</w:t>
            </w:r>
            <w:r>
              <w:rPr>
                <w:rFonts w:ascii="宋体" w:eastAsia="宋体" w:hAnsi="宋体" w:hint="eastAsia"/>
                <w:sz w:val="18"/>
                <w:szCs w:val="18"/>
              </w:rPr>
              <w:lastRenderedPageBreak/>
              <w:t>主要污染物</w:t>
            </w:r>
          </w:p>
        </w:tc>
        <w:tc>
          <w:tcPr>
            <w:tcW w:w="3685" w:type="dxa"/>
            <w:vAlign w:val="center"/>
          </w:tcPr>
          <w:p w14:paraId="52F121A5"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lastRenderedPageBreak/>
              <w:t>（1）教学内容：</w:t>
            </w:r>
            <w:r>
              <w:rPr>
                <w:rFonts w:ascii="宋体" w:eastAsia="宋体" w:hAnsi="宋体" w:hint="eastAsia"/>
                <w:sz w:val="18"/>
                <w:szCs w:val="18"/>
              </w:rPr>
              <w:t>大气的组成及其主要污染物</w:t>
            </w:r>
          </w:p>
          <w:p w14:paraId="07A498F4"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lastRenderedPageBreak/>
              <w:t>（2）重点：大气中的主要污染物</w:t>
            </w:r>
          </w:p>
          <w:p w14:paraId="508C6C3B"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（3）难点：大气层的结构和特点</w:t>
            </w:r>
          </w:p>
        </w:tc>
        <w:tc>
          <w:tcPr>
            <w:tcW w:w="479" w:type="dxa"/>
            <w:vAlign w:val="center"/>
          </w:tcPr>
          <w:p w14:paraId="3620F7FD" w14:textId="77777777" w:rsidR="002F1275" w:rsidRDefault="00000000">
            <w:pPr>
              <w:jc w:val="center"/>
              <w:rPr>
                <w:rFonts w:ascii="宋体" w:eastAsia="宋体" w:hAnsi="宋体" w:hint="eastAsia"/>
                <w:sz w:val="18"/>
                <w:szCs w:val="18"/>
                <w:lang w:val="zh-CN"/>
              </w:rPr>
            </w:pPr>
            <w:r>
              <w:rPr>
                <w:rFonts w:ascii="宋体" w:eastAsia="宋体" w:hAnsi="宋体"/>
                <w:sz w:val="18"/>
                <w:szCs w:val="18"/>
                <w:lang w:val="zh-CN"/>
              </w:rPr>
              <w:lastRenderedPageBreak/>
              <w:t>1</w:t>
            </w:r>
          </w:p>
        </w:tc>
        <w:tc>
          <w:tcPr>
            <w:tcW w:w="1052" w:type="dxa"/>
            <w:vAlign w:val="center"/>
          </w:tcPr>
          <w:p w14:paraId="29D6759C"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理解</w:t>
            </w:r>
          </w:p>
          <w:p w14:paraId="236AAD34"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lastRenderedPageBreak/>
              <w:sym w:font="Wingdings 2" w:char="F052"/>
            </w:r>
            <w:r>
              <w:rPr>
                <w:rFonts w:ascii="宋体" w:eastAsia="宋体" w:hAnsi="宋体" w:hint="eastAsia"/>
                <w:sz w:val="18"/>
                <w:szCs w:val="18"/>
                <w:lang w:val="zh-CN"/>
              </w:rPr>
              <w:t>记忆</w:t>
            </w:r>
          </w:p>
          <w:p w14:paraId="4E835AF6"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应用</w:t>
            </w:r>
          </w:p>
        </w:tc>
      </w:tr>
      <w:tr w:rsidR="002F1275" w14:paraId="0F525FD7" w14:textId="77777777">
        <w:trPr>
          <w:trHeight w:val="20"/>
          <w:jc w:val="center"/>
        </w:trPr>
        <w:tc>
          <w:tcPr>
            <w:tcW w:w="1247" w:type="dxa"/>
            <w:vMerge/>
            <w:vAlign w:val="center"/>
          </w:tcPr>
          <w:p w14:paraId="24CA666F" w14:textId="77777777" w:rsidR="002F1275" w:rsidRDefault="002F1275">
            <w:pPr>
              <w:rPr>
                <w:rFonts w:ascii="宋体" w:eastAsia="宋体" w:hAnsi="宋体" w:hint="eastAsia"/>
                <w:sz w:val="18"/>
                <w:szCs w:val="18"/>
                <w:lang w:val="zh-CN"/>
              </w:rPr>
            </w:pPr>
          </w:p>
        </w:tc>
        <w:tc>
          <w:tcPr>
            <w:tcW w:w="1814" w:type="dxa"/>
            <w:vAlign w:val="center"/>
          </w:tcPr>
          <w:p w14:paraId="03C86A2C" w14:textId="77777777" w:rsidR="002F1275" w:rsidRDefault="00000000">
            <w:pPr>
              <w:rPr>
                <w:rFonts w:ascii="宋体" w:eastAsia="宋体" w:hAnsi="宋体" w:hint="eastAsia"/>
                <w:sz w:val="18"/>
                <w:szCs w:val="18"/>
                <w:lang w:val="zh-CN"/>
              </w:rPr>
            </w:pPr>
            <w:r>
              <w:rPr>
                <w:rFonts w:ascii="宋体" w:eastAsia="宋体" w:hAnsi="宋体"/>
                <w:sz w:val="18"/>
                <w:szCs w:val="18"/>
              </w:rPr>
              <w:t>2.2</w:t>
            </w:r>
            <w:r>
              <w:rPr>
                <w:rFonts w:ascii="宋体" w:eastAsia="宋体" w:hAnsi="宋体" w:hint="eastAsia"/>
                <w:sz w:val="18"/>
                <w:szCs w:val="18"/>
              </w:rPr>
              <w:t>大气中污染物的迁移</w:t>
            </w:r>
          </w:p>
        </w:tc>
        <w:tc>
          <w:tcPr>
            <w:tcW w:w="3685" w:type="dxa"/>
            <w:vAlign w:val="center"/>
          </w:tcPr>
          <w:p w14:paraId="3A9DD627"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（1）教学内容：</w:t>
            </w:r>
            <w:r>
              <w:rPr>
                <w:rFonts w:ascii="宋体" w:eastAsia="宋体" w:hAnsi="宋体" w:hint="eastAsia"/>
                <w:sz w:val="18"/>
                <w:szCs w:val="18"/>
              </w:rPr>
              <w:t>大气中污染物的迁移</w:t>
            </w:r>
          </w:p>
          <w:p w14:paraId="542D6A89"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（2）重点：辐射逆温层</w:t>
            </w:r>
          </w:p>
          <w:p w14:paraId="6D5CF7D6"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（3）难点：大气污染数学模式</w:t>
            </w:r>
          </w:p>
        </w:tc>
        <w:tc>
          <w:tcPr>
            <w:tcW w:w="479" w:type="dxa"/>
            <w:vAlign w:val="center"/>
          </w:tcPr>
          <w:p w14:paraId="229CC66E" w14:textId="77777777" w:rsidR="002F1275" w:rsidRDefault="00000000">
            <w:pPr>
              <w:jc w:val="center"/>
              <w:rPr>
                <w:rFonts w:ascii="宋体" w:eastAsia="宋体" w:hAnsi="宋体" w:hint="eastAsia"/>
                <w:sz w:val="18"/>
                <w:szCs w:val="18"/>
                <w:lang w:val="zh-CN"/>
              </w:rPr>
            </w:pPr>
            <w:r>
              <w:rPr>
                <w:rFonts w:ascii="宋体" w:eastAsia="宋体" w:hAnsi="宋体" w:hint="eastAsia"/>
                <w:sz w:val="18"/>
                <w:szCs w:val="18"/>
                <w:lang w:val="zh-CN"/>
              </w:rPr>
              <w:t>1</w:t>
            </w:r>
          </w:p>
        </w:tc>
        <w:tc>
          <w:tcPr>
            <w:tcW w:w="1052" w:type="dxa"/>
            <w:vAlign w:val="center"/>
          </w:tcPr>
          <w:p w14:paraId="73751CD6"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记忆</w:t>
            </w:r>
          </w:p>
          <w:p w14:paraId="6EE02464"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理解</w:t>
            </w:r>
          </w:p>
          <w:p w14:paraId="27E10AD6"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应用</w:t>
            </w:r>
          </w:p>
          <w:p w14:paraId="7F698CFA"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综合</w:t>
            </w:r>
            <w:r>
              <w:rPr>
                <w:rFonts w:ascii="宋体" w:eastAsia="宋体" w:hAnsi="宋体"/>
                <w:sz w:val="18"/>
                <w:szCs w:val="18"/>
                <w:lang w:val="zh-CN"/>
              </w:rPr>
              <w:t>分析</w:t>
            </w:r>
          </w:p>
        </w:tc>
      </w:tr>
      <w:tr w:rsidR="002F1275" w14:paraId="21EF885B" w14:textId="77777777">
        <w:trPr>
          <w:trHeight w:val="20"/>
          <w:jc w:val="center"/>
        </w:trPr>
        <w:tc>
          <w:tcPr>
            <w:tcW w:w="1247" w:type="dxa"/>
            <w:vMerge/>
            <w:vAlign w:val="center"/>
          </w:tcPr>
          <w:p w14:paraId="663368E2" w14:textId="77777777" w:rsidR="002F1275" w:rsidRDefault="002F1275">
            <w:pPr>
              <w:rPr>
                <w:rFonts w:ascii="宋体" w:eastAsia="宋体" w:hAnsi="宋体" w:hint="eastAsia"/>
                <w:sz w:val="18"/>
                <w:szCs w:val="18"/>
                <w:lang w:val="zh-CN"/>
              </w:rPr>
            </w:pPr>
          </w:p>
        </w:tc>
        <w:tc>
          <w:tcPr>
            <w:tcW w:w="1814" w:type="dxa"/>
            <w:vAlign w:val="center"/>
          </w:tcPr>
          <w:p w14:paraId="5D4BA5A1"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2.</w:t>
            </w:r>
            <w:r>
              <w:rPr>
                <w:rFonts w:ascii="宋体" w:eastAsia="宋体" w:hAnsi="宋体"/>
                <w:sz w:val="18"/>
                <w:szCs w:val="18"/>
                <w:lang w:val="zh-CN"/>
              </w:rPr>
              <w:t>3</w:t>
            </w:r>
            <w:r>
              <w:rPr>
                <w:rFonts w:ascii="宋体" w:eastAsia="宋体" w:hAnsi="宋体" w:hint="eastAsia"/>
                <w:sz w:val="18"/>
                <w:szCs w:val="18"/>
              </w:rPr>
              <w:t>大气中污染物的转化</w:t>
            </w:r>
          </w:p>
        </w:tc>
        <w:tc>
          <w:tcPr>
            <w:tcW w:w="3685" w:type="dxa"/>
            <w:vAlign w:val="center"/>
          </w:tcPr>
          <w:p w14:paraId="3A1DF12C" w14:textId="77777777" w:rsidR="002F1275" w:rsidRDefault="00000000">
            <w:pPr>
              <w:rPr>
                <w:rFonts w:ascii="宋体" w:eastAsia="宋体" w:hAnsi="宋体" w:hint="eastAsia"/>
                <w:sz w:val="18"/>
                <w:szCs w:val="18"/>
              </w:rPr>
            </w:pPr>
            <w:r>
              <w:rPr>
                <w:rFonts w:ascii="宋体" w:eastAsia="宋体" w:hAnsi="宋体" w:hint="eastAsia"/>
                <w:sz w:val="18"/>
                <w:szCs w:val="18"/>
                <w:lang w:val="zh-CN"/>
              </w:rPr>
              <w:t>（1）</w:t>
            </w:r>
            <w:r>
              <w:rPr>
                <w:rFonts w:ascii="宋体" w:eastAsia="宋体" w:hAnsi="宋体" w:hint="eastAsia"/>
                <w:sz w:val="18"/>
                <w:szCs w:val="18"/>
              </w:rPr>
              <w:t>教学内容：大气中污染物的转化</w:t>
            </w:r>
          </w:p>
          <w:p w14:paraId="29B9FD1A" w14:textId="77777777" w:rsidR="002F1275" w:rsidRDefault="00000000">
            <w:pPr>
              <w:rPr>
                <w:rFonts w:ascii="宋体" w:eastAsia="宋体" w:hAnsi="宋体" w:hint="eastAsia"/>
                <w:sz w:val="18"/>
                <w:szCs w:val="18"/>
              </w:rPr>
            </w:pPr>
            <w:r>
              <w:rPr>
                <w:rFonts w:ascii="宋体" w:eastAsia="宋体" w:hAnsi="宋体" w:hint="eastAsia"/>
                <w:sz w:val="18"/>
                <w:szCs w:val="18"/>
              </w:rPr>
              <w:t>（2）重点：</w:t>
            </w:r>
            <w:r>
              <w:rPr>
                <w:rFonts w:ascii="宋体" w:eastAsia="宋体" w:hAnsi="宋体" w:hint="eastAsia"/>
                <w:sz w:val="18"/>
                <w:szCs w:val="18"/>
                <w:lang w:val="zh-CN"/>
              </w:rPr>
              <w:t>各污染物的形成和转化</w:t>
            </w:r>
          </w:p>
          <w:p w14:paraId="5F2F994C" w14:textId="77777777" w:rsidR="002F1275" w:rsidRDefault="00000000">
            <w:pPr>
              <w:rPr>
                <w:rFonts w:ascii="宋体" w:eastAsia="宋体" w:hAnsi="宋体" w:hint="eastAsia"/>
                <w:sz w:val="18"/>
                <w:szCs w:val="18"/>
                <w:lang w:val="zh-CN"/>
              </w:rPr>
            </w:pPr>
            <w:r>
              <w:rPr>
                <w:rFonts w:ascii="宋体" w:eastAsia="宋体" w:hAnsi="宋体" w:hint="eastAsia"/>
                <w:sz w:val="18"/>
                <w:szCs w:val="18"/>
              </w:rPr>
              <w:t>（3）难点：</w:t>
            </w:r>
            <w:r>
              <w:rPr>
                <w:rFonts w:ascii="宋体" w:eastAsia="宋体" w:hAnsi="宋体" w:hint="eastAsia"/>
                <w:sz w:val="18"/>
                <w:szCs w:val="18"/>
                <w:lang w:val="zh-CN"/>
              </w:rPr>
              <w:t>污染物的转化</w:t>
            </w:r>
            <w:proofErr w:type="gramStart"/>
            <w:r>
              <w:rPr>
                <w:rFonts w:ascii="宋体" w:eastAsia="宋体" w:hAnsi="宋体" w:hint="eastAsia"/>
                <w:sz w:val="18"/>
                <w:szCs w:val="18"/>
                <w:lang w:val="zh-CN"/>
              </w:rPr>
              <w:t>和归趋</w:t>
            </w:r>
            <w:proofErr w:type="gramEnd"/>
          </w:p>
        </w:tc>
        <w:tc>
          <w:tcPr>
            <w:tcW w:w="479" w:type="dxa"/>
            <w:vAlign w:val="center"/>
          </w:tcPr>
          <w:p w14:paraId="4018E40F" w14:textId="77777777" w:rsidR="002F1275" w:rsidRDefault="00000000">
            <w:pPr>
              <w:jc w:val="center"/>
              <w:rPr>
                <w:rFonts w:ascii="宋体" w:eastAsia="宋体" w:hAnsi="宋体" w:hint="eastAsia"/>
                <w:sz w:val="18"/>
                <w:szCs w:val="18"/>
                <w:lang w:val="zh-CN"/>
              </w:rPr>
            </w:pPr>
            <w:r>
              <w:rPr>
                <w:rFonts w:ascii="宋体" w:eastAsia="宋体" w:hAnsi="宋体" w:hint="eastAsia"/>
                <w:sz w:val="18"/>
                <w:szCs w:val="18"/>
                <w:lang w:val="zh-CN"/>
              </w:rPr>
              <w:t>2</w:t>
            </w:r>
          </w:p>
        </w:tc>
        <w:tc>
          <w:tcPr>
            <w:tcW w:w="1052" w:type="dxa"/>
            <w:vAlign w:val="center"/>
          </w:tcPr>
          <w:p w14:paraId="15F1D90F"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记忆</w:t>
            </w:r>
          </w:p>
          <w:p w14:paraId="7A20E478"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理解</w:t>
            </w:r>
          </w:p>
          <w:p w14:paraId="5AE9CF7F"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应用</w:t>
            </w:r>
          </w:p>
          <w:p w14:paraId="56CA175F"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综合</w:t>
            </w:r>
            <w:r>
              <w:rPr>
                <w:rFonts w:ascii="宋体" w:eastAsia="宋体" w:hAnsi="宋体"/>
                <w:sz w:val="18"/>
                <w:szCs w:val="18"/>
                <w:lang w:val="zh-CN"/>
              </w:rPr>
              <w:t>分析</w:t>
            </w:r>
          </w:p>
        </w:tc>
      </w:tr>
      <w:tr w:rsidR="002F1275" w14:paraId="3FB387C3" w14:textId="77777777">
        <w:trPr>
          <w:trHeight w:val="1258"/>
          <w:jc w:val="center"/>
        </w:trPr>
        <w:tc>
          <w:tcPr>
            <w:tcW w:w="1247" w:type="dxa"/>
            <w:vMerge/>
            <w:vAlign w:val="center"/>
          </w:tcPr>
          <w:p w14:paraId="7D4ED3A9" w14:textId="77777777" w:rsidR="002F1275" w:rsidRDefault="002F1275">
            <w:pPr>
              <w:rPr>
                <w:rFonts w:ascii="宋体" w:eastAsia="宋体" w:hAnsi="宋体" w:hint="eastAsia"/>
                <w:sz w:val="18"/>
                <w:szCs w:val="18"/>
                <w:lang w:val="zh-CN"/>
              </w:rPr>
            </w:pPr>
          </w:p>
        </w:tc>
        <w:tc>
          <w:tcPr>
            <w:tcW w:w="1814" w:type="dxa"/>
            <w:vAlign w:val="center"/>
          </w:tcPr>
          <w:p w14:paraId="541AFAF8"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2.4</w:t>
            </w:r>
            <w:r>
              <w:rPr>
                <w:rFonts w:ascii="宋体" w:eastAsia="宋体" w:hAnsi="宋体" w:hint="eastAsia"/>
                <w:sz w:val="18"/>
                <w:szCs w:val="18"/>
              </w:rPr>
              <w:t>大气颗粒物</w:t>
            </w:r>
          </w:p>
          <w:p w14:paraId="2A1AF09C" w14:textId="77777777" w:rsidR="002F1275" w:rsidRDefault="002F1275">
            <w:pPr>
              <w:rPr>
                <w:rFonts w:ascii="宋体" w:eastAsia="宋体" w:hAnsi="宋体" w:hint="eastAsia"/>
                <w:sz w:val="18"/>
                <w:szCs w:val="18"/>
                <w:lang w:val="zh-CN"/>
              </w:rPr>
            </w:pPr>
          </w:p>
        </w:tc>
        <w:tc>
          <w:tcPr>
            <w:tcW w:w="3685" w:type="dxa"/>
            <w:vAlign w:val="center"/>
          </w:tcPr>
          <w:p w14:paraId="668D5574" w14:textId="77777777" w:rsidR="002F1275" w:rsidRDefault="00000000">
            <w:pPr>
              <w:rPr>
                <w:rFonts w:ascii="宋体" w:eastAsia="宋体" w:hAnsi="宋体" w:hint="eastAsia"/>
                <w:sz w:val="18"/>
                <w:szCs w:val="18"/>
              </w:rPr>
            </w:pPr>
            <w:r>
              <w:rPr>
                <w:rFonts w:ascii="宋体" w:eastAsia="宋体" w:hAnsi="宋体" w:hint="eastAsia"/>
                <w:sz w:val="18"/>
                <w:szCs w:val="18"/>
                <w:lang w:val="zh-CN"/>
              </w:rPr>
              <w:t>（1）</w:t>
            </w:r>
            <w:r>
              <w:rPr>
                <w:rFonts w:ascii="宋体" w:eastAsia="宋体" w:hAnsi="宋体" w:hint="eastAsia"/>
                <w:sz w:val="18"/>
                <w:szCs w:val="18"/>
              </w:rPr>
              <w:t>教学内容：大气颗粒物</w:t>
            </w:r>
          </w:p>
          <w:p w14:paraId="5714399A" w14:textId="77777777" w:rsidR="002F1275" w:rsidRDefault="00000000">
            <w:pPr>
              <w:rPr>
                <w:rFonts w:ascii="宋体" w:eastAsia="宋体" w:hAnsi="宋体" w:hint="eastAsia"/>
                <w:sz w:val="18"/>
                <w:szCs w:val="18"/>
              </w:rPr>
            </w:pPr>
            <w:r>
              <w:rPr>
                <w:rFonts w:ascii="宋体" w:eastAsia="宋体" w:hAnsi="宋体" w:hint="eastAsia"/>
                <w:sz w:val="18"/>
                <w:szCs w:val="18"/>
              </w:rPr>
              <w:t>（2）重点：</w:t>
            </w:r>
            <w:r>
              <w:rPr>
                <w:rFonts w:ascii="宋体" w:eastAsia="宋体" w:hAnsi="宋体" w:hint="eastAsia"/>
                <w:sz w:val="18"/>
                <w:szCs w:val="18"/>
                <w:lang w:val="zh-CN"/>
              </w:rPr>
              <w:t>颗粒物的化学组成</w:t>
            </w:r>
          </w:p>
          <w:p w14:paraId="3DF2A974" w14:textId="77777777" w:rsidR="002F1275" w:rsidRDefault="00000000">
            <w:pPr>
              <w:rPr>
                <w:rFonts w:ascii="宋体" w:eastAsia="宋体" w:hAnsi="宋体" w:hint="eastAsia"/>
                <w:sz w:val="18"/>
                <w:szCs w:val="18"/>
                <w:lang w:val="zh-CN"/>
              </w:rPr>
            </w:pPr>
            <w:r>
              <w:rPr>
                <w:rFonts w:ascii="宋体" w:eastAsia="宋体" w:hAnsi="宋体" w:hint="eastAsia"/>
                <w:sz w:val="18"/>
                <w:szCs w:val="18"/>
              </w:rPr>
              <w:t>（3）难点：</w:t>
            </w:r>
            <w:r>
              <w:rPr>
                <w:rFonts w:ascii="宋体" w:eastAsia="宋体" w:hAnsi="宋体" w:hint="eastAsia"/>
                <w:sz w:val="18"/>
                <w:szCs w:val="18"/>
                <w:lang w:val="zh-CN"/>
              </w:rPr>
              <w:t>颗粒物的化学组成</w:t>
            </w:r>
          </w:p>
        </w:tc>
        <w:tc>
          <w:tcPr>
            <w:tcW w:w="479" w:type="dxa"/>
            <w:vAlign w:val="center"/>
          </w:tcPr>
          <w:p w14:paraId="215B9F2F" w14:textId="77777777" w:rsidR="002F1275" w:rsidRDefault="00000000">
            <w:pPr>
              <w:jc w:val="center"/>
              <w:rPr>
                <w:rFonts w:ascii="宋体" w:eastAsia="宋体" w:hAnsi="宋体" w:hint="eastAsia"/>
                <w:sz w:val="18"/>
                <w:szCs w:val="18"/>
                <w:lang w:val="zh-CN"/>
              </w:rPr>
            </w:pPr>
            <w:r>
              <w:rPr>
                <w:rFonts w:ascii="宋体" w:eastAsia="宋体" w:hAnsi="宋体"/>
                <w:sz w:val="18"/>
                <w:szCs w:val="18"/>
                <w:lang w:val="zh-CN"/>
              </w:rPr>
              <w:t>2</w:t>
            </w:r>
          </w:p>
        </w:tc>
        <w:tc>
          <w:tcPr>
            <w:tcW w:w="1052" w:type="dxa"/>
            <w:vAlign w:val="center"/>
          </w:tcPr>
          <w:p w14:paraId="52F691F5"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记忆</w:t>
            </w:r>
          </w:p>
          <w:p w14:paraId="584A5392"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理解</w:t>
            </w:r>
          </w:p>
          <w:p w14:paraId="3674F3A3"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应用</w:t>
            </w:r>
          </w:p>
        </w:tc>
      </w:tr>
      <w:tr w:rsidR="002F1275" w14:paraId="3020D6BA" w14:textId="77777777">
        <w:trPr>
          <w:trHeight w:val="20"/>
          <w:jc w:val="center"/>
        </w:trPr>
        <w:tc>
          <w:tcPr>
            <w:tcW w:w="1247" w:type="dxa"/>
            <w:vMerge w:val="restart"/>
            <w:vAlign w:val="center"/>
          </w:tcPr>
          <w:p w14:paraId="656C0B9F"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第三章水环境化学</w:t>
            </w:r>
          </w:p>
        </w:tc>
        <w:tc>
          <w:tcPr>
            <w:tcW w:w="1814" w:type="dxa"/>
            <w:vAlign w:val="center"/>
          </w:tcPr>
          <w:p w14:paraId="7D06AD0C" w14:textId="77777777" w:rsidR="002F1275" w:rsidRDefault="00000000">
            <w:pPr>
              <w:rPr>
                <w:rFonts w:ascii="宋体" w:eastAsia="宋体" w:hAnsi="宋体" w:hint="eastAsia"/>
                <w:sz w:val="18"/>
                <w:szCs w:val="18"/>
              </w:rPr>
            </w:pPr>
            <w:r>
              <w:rPr>
                <w:rFonts w:ascii="宋体" w:eastAsia="宋体" w:hAnsi="宋体"/>
                <w:sz w:val="18"/>
                <w:szCs w:val="18"/>
              </w:rPr>
              <w:t>3.1</w:t>
            </w:r>
            <w:r>
              <w:rPr>
                <w:rFonts w:ascii="宋体" w:eastAsia="宋体" w:hAnsi="宋体" w:hint="eastAsia"/>
                <w:sz w:val="18"/>
                <w:szCs w:val="18"/>
              </w:rPr>
              <w:t>天然水的基本特征及污染物的存在形态</w:t>
            </w:r>
          </w:p>
        </w:tc>
        <w:tc>
          <w:tcPr>
            <w:tcW w:w="3685" w:type="dxa"/>
            <w:vAlign w:val="center"/>
          </w:tcPr>
          <w:p w14:paraId="0429A0D8"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（1）教学内容：</w:t>
            </w:r>
            <w:r>
              <w:rPr>
                <w:rFonts w:ascii="宋体" w:eastAsia="宋体" w:hAnsi="宋体" w:hint="eastAsia"/>
                <w:sz w:val="18"/>
                <w:szCs w:val="18"/>
              </w:rPr>
              <w:t>天然水的基本特征及污染物的存在形态</w:t>
            </w:r>
          </w:p>
          <w:p w14:paraId="4C0C3F22"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（2）重点：水中污染物的分布和存在形态</w:t>
            </w:r>
          </w:p>
          <w:p w14:paraId="0CDECBD4"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（3）难点：水中污染物的分布和存在形态</w:t>
            </w:r>
          </w:p>
        </w:tc>
        <w:tc>
          <w:tcPr>
            <w:tcW w:w="479" w:type="dxa"/>
            <w:vAlign w:val="center"/>
          </w:tcPr>
          <w:p w14:paraId="5A3E3AA3" w14:textId="77777777" w:rsidR="002F1275" w:rsidRDefault="00000000">
            <w:pPr>
              <w:jc w:val="center"/>
              <w:rPr>
                <w:rFonts w:ascii="宋体" w:eastAsia="宋体" w:hAnsi="宋体" w:hint="eastAsia"/>
                <w:sz w:val="18"/>
                <w:szCs w:val="18"/>
                <w:lang w:val="zh-CN"/>
              </w:rPr>
            </w:pPr>
            <w:r>
              <w:rPr>
                <w:rFonts w:ascii="宋体" w:eastAsia="宋体" w:hAnsi="宋体"/>
                <w:sz w:val="18"/>
                <w:szCs w:val="18"/>
                <w:lang w:val="zh-CN"/>
              </w:rPr>
              <w:t>1</w:t>
            </w:r>
          </w:p>
        </w:tc>
        <w:tc>
          <w:tcPr>
            <w:tcW w:w="1052" w:type="dxa"/>
            <w:vAlign w:val="center"/>
          </w:tcPr>
          <w:p w14:paraId="205C6904"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记忆</w:t>
            </w:r>
          </w:p>
          <w:p w14:paraId="14358437"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理解</w:t>
            </w:r>
          </w:p>
          <w:p w14:paraId="641DE993"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应用</w:t>
            </w:r>
          </w:p>
          <w:p w14:paraId="6A96A410"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综合</w:t>
            </w:r>
            <w:r>
              <w:rPr>
                <w:rFonts w:ascii="宋体" w:eastAsia="宋体" w:hAnsi="宋体"/>
                <w:sz w:val="18"/>
                <w:szCs w:val="18"/>
                <w:lang w:val="zh-CN"/>
              </w:rPr>
              <w:t>分析</w:t>
            </w:r>
          </w:p>
        </w:tc>
      </w:tr>
      <w:tr w:rsidR="002F1275" w14:paraId="1B087118" w14:textId="77777777">
        <w:trPr>
          <w:trHeight w:val="20"/>
          <w:jc w:val="center"/>
        </w:trPr>
        <w:tc>
          <w:tcPr>
            <w:tcW w:w="1247" w:type="dxa"/>
            <w:vMerge/>
            <w:vAlign w:val="center"/>
          </w:tcPr>
          <w:p w14:paraId="76DA5A09" w14:textId="77777777" w:rsidR="002F1275" w:rsidRDefault="002F1275">
            <w:pPr>
              <w:rPr>
                <w:rFonts w:ascii="宋体" w:eastAsia="宋体" w:hAnsi="宋体" w:hint="eastAsia"/>
                <w:sz w:val="18"/>
                <w:szCs w:val="18"/>
                <w:lang w:val="zh-CN"/>
              </w:rPr>
            </w:pPr>
          </w:p>
        </w:tc>
        <w:tc>
          <w:tcPr>
            <w:tcW w:w="1814" w:type="dxa"/>
            <w:vAlign w:val="center"/>
          </w:tcPr>
          <w:p w14:paraId="31BCFB83" w14:textId="77777777" w:rsidR="002F1275" w:rsidRDefault="00000000">
            <w:pPr>
              <w:widowControl/>
              <w:rPr>
                <w:rFonts w:ascii="宋体" w:eastAsia="宋体" w:hAnsi="宋体" w:hint="eastAsia"/>
                <w:sz w:val="18"/>
                <w:szCs w:val="18"/>
                <w:lang w:val="zh-CN"/>
              </w:rPr>
            </w:pPr>
            <w:r>
              <w:rPr>
                <w:rFonts w:ascii="宋体" w:eastAsia="宋体" w:hAnsi="宋体"/>
                <w:sz w:val="18"/>
                <w:szCs w:val="18"/>
              </w:rPr>
              <w:t>3.2</w:t>
            </w:r>
            <w:r>
              <w:rPr>
                <w:rFonts w:ascii="宋体" w:eastAsia="宋体" w:hAnsi="宋体" w:hint="eastAsia"/>
                <w:sz w:val="18"/>
                <w:szCs w:val="18"/>
              </w:rPr>
              <w:t>水中无机污染物的迁移转化</w:t>
            </w:r>
          </w:p>
        </w:tc>
        <w:tc>
          <w:tcPr>
            <w:tcW w:w="3685" w:type="dxa"/>
            <w:vAlign w:val="center"/>
          </w:tcPr>
          <w:p w14:paraId="3A09AE53"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（1）教学内容：</w:t>
            </w:r>
            <w:r>
              <w:rPr>
                <w:rFonts w:ascii="宋体" w:eastAsia="宋体" w:hAnsi="宋体" w:hint="eastAsia"/>
                <w:sz w:val="18"/>
                <w:szCs w:val="18"/>
              </w:rPr>
              <w:t>水中无机污染物的迁移转化</w:t>
            </w:r>
          </w:p>
          <w:p w14:paraId="207188E9"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（2）重点：氧化还原</w:t>
            </w:r>
          </w:p>
          <w:p w14:paraId="3E9E158E"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（3）难点：氧化还原</w:t>
            </w:r>
          </w:p>
        </w:tc>
        <w:tc>
          <w:tcPr>
            <w:tcW w:w="479" w:type="dxa"/>
            <w:vAlign w:val="center"/>
          </w:tcPr>
          <w:p w14:paraId="51ADCA4B" w14:textId="77777777" w:rsidR="002F1275" w:rsidRDefault="00000000">
            <w:pPr>
              <w:jc w:val="center"/>
              <w:rPr>
                <w:rFonts w:ascii="宋体" w:eastAsia="宋体" w:hAnsi="宋体" w:hint="eastAsia"/>
                <w:sz w:val="18"/>
                <w:szCs w:val="18"/>
                <w:lang w:val="zh-CN"/>
              </w:rPr>
            </w:pPr>
            <w:r>
              <w:rPr>
                <w:rFonts w:ascii="宋体" w:eastAsia="宋体" w:hAnsi="宋体" w:hint="eastAsia"/>
                <w:sz w:val="18"/>
                <w:szCs w:val="18"/>
                <w:lang w:val="zh-CN"/>
              </w:rPr>
              <w:t>1</w:t>
            </w:r>
          </w:p>
        </w:tc>
        <w:tc>
          <w:tcPr>
            <w:tcW w:w="1052" w:type="dxa"/>
            <w:vAlign w:val="center"/>
          </w:tcPr>
          <w:p w14:paraId="133673B1"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记忆</w:t>
            </w:r>
          </w:p>
          <w:p w14:paraId="2B011BFA"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理解</w:t>
            </w:r>
          </w:p>
          <w:p w14:paraId="649B1505"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应用</w:t>
            </w:r>
          </w:p>
          <w:p w14:paraId="2C823A6F"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综合</w:t>
            </w:r>
            <w:r>
              <w:rPr>
                <w:rFonts w:ascii="宋体" w:eastAsia="宋体" w:hAnsi="宋体"/>
                <w:sz w:val="18"/>
                <w:szCs w:val="18"/>
                <w:lang w:val="zh-CN"/>
              </w:rPr>
              <w:t>分析</w:t>
            </w:r>
          </w:p>
        </w:tc>
      </w:tr>
      <w:tr w:rsidR="002F1275" w14:paraId="173491AF" w14:textId="77777777">
        <w:trPr>
          <w:trHeight w:val="20"/>
          <w:jc w:val="center"/>
        </w:trPr>
        <w:tc>
          <w:tcPr>
            <w:tcW w:w="1247" w:type="dxa"/>
            <w:vMerge/>
            <w:vAlign w:val="center"/>
          </w:tcPr>
          <w:p w14:paraId="2DE7651C" w14:textId="77777777" w:rsidR="002F1275" w:rsidRDefault="002F1275">
            <w:pPr>
              <w:rPr>
                <w:rFonts w:ascii="宋体" w:eastAsia="宋体" w:hAnsi="宋体" w:hint="eastAsia"/>
                <w:sz w:val="18"/>
                <w:szCs w:val="18"/>
                <w:lang w:val="zh-CN"/>
              </w:rPr>
            </w:pPr>
          </w:p>
        </w:tc>
        <w:tc>
          <w:tcPr>
            <w:tcW w:w="1814" w:type="dxa"/>
            <w:vAlign w:val="center"/>
          </w:tcPr>
          <w:p w14:paraId="211EB046" w14:textId="77777777" w:rsidR="002F1275" w:rsidRDefault="00000000">
            <w:pPr>
              <w:ind w:firstLineChars="100" w:firstLine="180"/>
              <w:rPr>
                <w:rFonts w:ascii="宋体" w:eastAsia="宋体" w:hAnsi="宋体" w:hint="eastAsia"/>
                <w:sz w:val="18"/>
                <w:szCs w:val="18"/>
                <w:lang w:val="zh-CN"/>
              </w:rPr>
            </w:pPr>
            <w:r>
              <w:rPr>
                <w:rFonts w:ascii="宋体" w:eastAsia="宋体" w:hAnsi="宋体"/>
                <w:sz w:val="18"/>
                <w:szCs w:val="18"/>
                <w:lang w:val="zh-CN"/>
              </w:rPr>
              <w:t>3</w:t>
            </w:r>
            <w:r>
              <w:rPr>
                <w:rFonts w:ascii="宋体" w:eastAsia="宋体" w:hAnsi="宋体" w:hint="eastAsia"/>
                <w:sz w:val="18"/>
                <w:szCs w:val="18"/>
                <w:lang w:val="zh-CN"/>
              </w:rPr>
              <w:t>.3</w:t>
            </w:r>
            <w:r>
              <w:rPr>
                <w:rFonts w:ascii="宋体" w:eastAsia="宋体" w:hAnsi="宋体" w:hint="eastAsia"/>
                <w:sz w:val="18"/>
                <w:szCs w:val="18"/>
              </w:rPr>
              <w:t>水中有机污染物的迁移转化</w:t>
            </w:r>
          </w:p>
        </w:tc>
        <w:tc>
          <w:tcPr>
            <w:tcW w:w="3685" w:type="dxa"/>
            <w:vAlign w:val="center"/>
          </w:tcPr>
          <w:p w14:paraId="315D43C0"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（1）教学内容：</w:t>
            </w:r>
            <w:r>
              <w:rPr>
                <w:rFonts w:ascii="宋体" w:eastAsia="宋体" w:hAnsi="宋体" w:hint="eastAsia"/>
                <w:sz w:val="18"/>
                <w:szCs w:val="18"/>
              </w:rPr>
              <w:t>水中有机污染物的迁移转化</w:t>
            </w:r>
          </w:p>
          <w:p w14:paraId="61FCD9D1"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（2）重点：迁移转化特点</w:t>
            </w:r>
          </w:p>
          <w:p w14:paraId="3C3D0230"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（3）难点：迁移转化特点</w:t>
            </w:r>
          </w:p>
        </w:tc>
        <w:tc>
          <w:tcPr>
            <w:tcW w:w="479" w:type="dxa"/>
            <w:vAlign w:val="center"/>
          </w:tcPr>
          <w:p w14:paraId="0B89CE6C" w14:textId="77777777" w:rsidR="002F1275" w:rsidRDefault="00000000">
            <w:pPr>
              <w:jc w:val="center"/>
              <w:rPr>
                <w:rFonts w:ascii="宋体" w:eastAsia="宋体" w:hAnsi="宋体" w:hint="eastAsia"/>
                <w:sz w:val="18"/>
                <w:szCs w:val="18"/>
                <w:lang w:val="zh-CN"/>
              </w:rPr>
            </w:pPr>
            <w:r>
              <w:rPr>
                <w:rFonts w:ascii="宋体" w:eastAsia="宋体" w:hAnsi="宋体" w:hint="eastAsia"/>
                <w:sz w:val="18"/>
                <w:szCs w:val="18"/>
                <w:lang w:val="zh-CN"/>
              </w:rPr>
              <w:t>1</w:t>
            </w:r>
          </w:p>
        </w:tc>
        <w:tc>
          <w:tcPr>
            <w:tcW w:w="1052" w:type="dxa"/>
            <w:vAlign w:val="center"/>
          </w:tcPr>
          <w:p w14:paraId="40C0B6B0"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记忆</w:t>
            </w:r>
          </w:p>
          <w:p w14:paraId="3C2D5348"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理解</w:t>
            </w:r>
          </w:p>
          <w:p w14:paraId="31E0C6BA"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应用</w:t>
            </w:r>
          </w:p>
        </w:tc>
      </w:tr>
      <w:tr w:rsidR="002F1275" w14:paraId="62C79CA2" w14:textId="77777777">
        <w:trPr>
          <w:trHeight w:val="1560"/>
          <w:jc w:val="center"/>
        </w:trPr>
        <w:tc>
          <w:tcPr>
            <w:tcW w:w="1247" w:type="dxa"/>
            <w:vMerge/>
            <w:vAlign w:val="center"/>
          </w:tcPr>
          <w:p w14:paraId="56C59E52" w14:textId="77777777" w:rsidR="002F1275" w:rsidRDefault="002F1275">
            <w:pPr>
              <w:rPr>
                <w:rFonts w:ascii="宋体" w:eastAsia="宋体" w:hAnsi="宋体" w:hint="eastAsia"/>
                <w:sz w:val="18"/>
                <w:szCs w:val="18"/>
                <w:lang w:val="zh-CN"/>
              </w:rPr>
            </w:pPr>
          </w:p>
        </w:tc>
        <w:tc>
          <w:tcPr>
            <w:tcW w:w="1814" w:type="dxa"/>
            <w:vAlign w:val="center"/>
          </w:tcPr>
          <w:p w14:paraId="76578F05" w14:textId="77777777" w:rsidR="002F1275" w:rsidRDefault="00000000">
            <w:pPr>
              <w:rPr>
                <w:rFonts w:ascii="宋体" w:eastAsia="宋体" w:hAnsi="宋体" w:hint="eastAsia"/>
                <w:sz w:val="18"/>
                <w:szCs w:val="18"/>
                <w:lang w:val="zh-CN"/>
              </w:rPr>
            </w:pPr>
            <w:r>
              <w:rPr>
                <w:rFonts w:ascii="宋体" w:eastAsia="宋体" w:hAnsi="宋体"/>
                <w:sz w:val="18"/>
                <w:szCs w:val="18"/>
                <w:lang w:val="zh-CN"/>
              </w:rPr>
              <w:t>3</w:t>
            </w:r>
            <w:r>
              <w:rPr>
                <w:rFonts w:ascii="宋体" w:eastAsia="宋体" w:hAnsi="宋体" w:hint="eastAsia"/>
                <w:sz w:val="18"/>
                <w:szCs w:val="18"/>
                <w:lang w:val="zh-CN"/>
              </w:rPr>
              <w:t>.4</w:t>
            </w:r>
            <w:r>
              <w:rPr>
                <w:rFonts w:ascii="宋体" w:eastAsia="宋体" w:hAnsi="宋体" w:hint="eastAsia"/>
                <w:sz w:val="18"/>
                <w:szCs w:val="18"/>
              </w:rPr>
              <w:t>水质模型</w:t>
            </w:r>
          </w:p>
        </w:tc>
        <w:tc>
          <w:tcPr>
            <w:tcW w:w="3685" w:type="dxa"/>
            <w:vAlign w:val="center"/>
          </w:tcPr>
          <w:p w14:paraId="1816ADDA"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（1）教学内容：</w:t>
            </w:r>
            <w:r>
              <w:rPr>
                <w:rFonts w:ascii="宋体" w:eastAsia="宋体" w:hAnsi="宋体" w:hint="eastAsia"/>
                <w:sz w:val="18"/>
                <w:szCs w:val="18"/>
              </w:rPr>
              <w:t>水质模型</w:t>
            </w:r>
          </w:p>
          <w:p w14:paraId="39184190"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（2）重点：氧平衡模型</w:t>
            </w:r>
          </w:p>
          <w:p w14:paraId="72980215"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（3）难点：氧平衡模型</w:t>
            </w:r>
          </w:p>
        </w:tc>
        <w:tc>
          <w:tcPr>
            <w:tcW w:w="479" w:type="dxa"/>
            <w:vAlign w:val="center"/>
          </w:tcPr>
          <w:p w14:paraId="4C94D87D" w14:textId="77777777" w:rsidR="002F1275" w:rsidRDefault="00000000">
            <w:pPr>
              <w:jc w:val="center"/>
              <w:rPr>
                <w:rFonts w:ascii="宋体" w:eastAsia="宋体" w:hAnsi="宋体" w:hint="eastAsia"/>
                <w:sz w:val="18"/>
                <w:szCs w:val="18"/>
                <w:lang w:val="zh-CN"/>
              </w:rPr>
            </w:pPr>
            <w:r>
              <w:rPr>
                <w:rFonts w:ascii="宋体" w:eastAsia="宋体" w:hAnsi="宋体" w:hint="eastAsia"/>
                <w:sz w:val="18"/>
                <w:szCs w:val="18"/>
                <w:lang w:val="zh-CN"/>
              </w:rPr>
              <w:t>1</w:t>
            </w:r>
          </w:p>
        </w:tc>
        <w:tc>
          <w:tcPr>
            <w:tcW w:w="1052" w:type="dxa"/>
            <w:vAlign w:val="center"/>
          </w:tcPr>
          <w:p w14:paraId="05420CCE"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记忆</w:t>
            </w:r>
          </w:p>
          <w:p w14:paraId="51F1E2B2"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理解</w:t>
            </w:r>
          </w:p>
          <w:p w14:paraId="4792B8C8"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应用</w:t>
            </w:r>
          </w:p>
        </w:tc>
      </w:tr>
      <w:tr w:rsidR="002F1275" w14:paraId="2785F103" w14:textId="77777777">
        <w:trPr>
          <w:trHeight w:val="20"/>
          <w:jc w:val="center"/>
        </w:trPr>
        <w:tc>
          <w:tcPr>
            <w:tcW w:w="1247" w:type="dxa"/>
            <w:vMerge w:val="restart"/>
            <w:vAlign w:val="center"/>
          </w:tcPr>
          <w:p w14:paraId="1ED0D3BC"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第四章</w:t>
            </w:r>
            <w:r>
              <w:rPr>
                <w:rFonts w:ascii="宋体" w:eastAsia="宋体" w:hAnsi="宋体" w:hint="eastAsia"/>
                <w:sz w:val="18"/>
                <w:szCs w:val="18"/>
              </w:rPr>
              <w:t>土壤环境化学</w:t>
            </w:r>
          </w:p>
        </w:tc>
        <w:tc>
          <w:tcPr>
            <w:tcW w:w="1814" w:type="dxa"/>
            <w:vAlign w:val="center"/>
          </w:tcPr>
          <w:p w14:paraId="4C57A7D1" w14:textId="77777777" w:rsidR="002F1275" w:rsidRDefault="00000000">
            <w:pPr>
              <w:ind w:firstLineChars="100" w:firstLine="180"/>
              <w:rPr>
                <w:rFonts w:ascii="宋体" w:eastAsia="宋体" w:hAnsi="宋体" w:hint="eastAsia"/>
                <w:sz w:val="18"/>
                <w:szCs w:val="18"/>
              </w:rPr>
            </w:pPr>
            <w:r>
              <w:rPr>
                <w:rFonts w:ascii="宋体" w:eastAsia="宋体" w:hAnsi="宋体"/>
                <w:sz w:val="18"/>
                <w:szCs w:val="18"/>
              </w:rPr>
              <w:t>4.1</w:t>
            </w:r>
            <w:r>
              <w:rPr>
                <w:rFonts w:ascii="宋体" w:eastAsia="宋体" w:hAnsi="宋体" w:hint="eastAsia"/>
                <w:sz w:val="18"/>
                <w:szCs w:val="18"/>
              </w:rPr>
              <w:t>土壤组成与性质</w:t>
            </w:r>
          </w:p>
        </w:tc>
        <w:tc>
          <w:tcPr>
            <w:tcW w:w="3685" w:type="dxa"/>
            <w:vAlign w:val="center"/>
          </w:tcPr>
          <w:p w14:paraId="59CDD291"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（1）教学内容：</w:t>
            </w:r>
            <w:r>
              <w:rPr>
                <w:rFonts w:ascii="宋体" w:eastAsia="宋体" w:hAnsi="宋体" w:hint="eastAsia"/>
                <w:sz w:val="18"/>
                <w:szCs w:val="18"/>
              </w:rPr>
              <w:t>土壤组成与性质</w:t>
            </w:r>
          </w:p>
          <w:p w14:paraId="4813F61E"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（2）重点：土壤吸附性</w:t>
            </w:r>
          </w:p>
          <w:p w14:paraId="40D5B6E3"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（3）难点：土壤吸附性</w:t>
            </w:r>
          </w:p>
        </w:tc>
        <w:tc>
          <w:tcPr>
            <w:tcW w:w="479" w:type="dxa"/>
            <w:vAlign w:val="center"/>
          </w:tcPr>
          <w:p w14:paraId="61D60212" w14:textId="77777777" w:rsidR="002F1275" w:rsidRDefault="00000000">
            <w:pPr>
              <w:jc w:val="center"/>
              <w:rPr>
                <w:rFonts w:ascii="宋体" w:eastAsia="宋体" w:hAnsi="宋体" w:hint="eastAsia"/>
                <w:sz w:val="18"/>
                <w:szCs w:val="18"/>
                <w:lang w:val="zh-CN"/>
              </w:rPr>
            </w:pPr>
            <w:r>
              <w:rPr>
                <w:rFonts w:ascii="宋体" w:eastAsia="宋体" w:hAnsi="宋体"/>
                <w:sz w:val="18"/>
                <w:szCs w:val="18"/>
                <w:lang w:val="zh-CN"/>
              </w:rPr>
              <w:t>1</w:t>
            </w:r>
          </w:p>
        </w:tc>
        <w:tc>
          <w:tcPr>
            <w:tcW w:w="1052" w:type="dxa"/>
            <w:vAlign w:val="center"/>
          </w:tcPr>
          <w:p w14:paraId="6A1A640C"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记忆</w:t>
            </w:r>
          </w:p>
          <w:p w14:paraId="117D15B3"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理解</w:t>
            </w:r>
          </w:p>
          <w:p w14:paraId="06B638BE"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应用</w:t>
            </w:r>
          </w:p>
          <w:p w14:paraId="17AB73CB"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综合</w:t>
            </w:r>
            <w:r>
              <w:rPr>
                <w:rFonts w:ascii="宋体" w:eastAsia="宋体" w:hAnsi="宋体"/>
                <w:sz w:val="18"/>
                <w:szCs w:val="18"/>
                <w:lang w:val="zh-CN"/>
              </w:rPr>
              <w:t>分析</w:t>
            </w:r>
          </w:p>
        </w:tc>
      </w:tr>
      <w:tr w:rsidR="002F1275" w14:paraId="5624D10A" w14:textId="77777777">
        <w:trPr>
          <w:trHeight w:val="20"/>
          <w:jc w:val="center"/>
        </w:trPr>
        <w:tc>
          <w:tcPr>
            <w:tcW w:w="1247" w:type="dxa"/>
            <w:vMerge/>
            <w:vAlign w:val="center"/>
          </w:tcPr>
          <w:p w14:paraId="587BD7C1" w14:textId="77777777" w:rsidR="002F1275" w:rsidRDefault="002F1275">
            <w:pPr>
              <w:rPr>
                <w:rFonts w:ascii="宋体" w:eastAsia="宋体" w:hAnsi="宋体" w:hint="eastAsia"/>
                <w:sz w:val="18"/>
                <w:szCs w:val="18"/>
                <w:lang w:val="zh-CN"/>
              </w:rPr>
            </w:pPr>
          </w:p>
        </w:tc>
        <w:tc>
          <w:tcPr>
            <w:tcW w:w="1814" w:type="dxa"/>
            <w:vAlign w:val="center"/>
          </w:tcPr>
          <w:p w14:paraId="2210F4E3" w14:textId="77777777" w:rsidR="002F1275" w:rsidRDefault="00000000">
            <w:pPr>
              <w:widowControl/>
              <w:rPr>
                <w:rFonts w:ascii="宋体" w:eastAsia="宋体" w:hAnsi="宋体" w:hint="eastAsia"/>
                <w:sz w:val="18"/>
                <w:szCs w:val="18"/>
                <w:lang w:val="zh-CN"/>
              </w:rPr>
            </w:pPr>
            <w:r>
              <w:rPr>
                <w:rFonts w:ascii="宋体" w:eastAsia="宋体" w:hAnsi="宋体" w:hint="eastAsia"/>
                <w:sz w:val="18"/>
                <w:szCs w:val="18"/>
              </w:rPr>
              <w:t>4</w:t>
            </w:r>
            <w:r>
              <w:rPr>
                <w:rFonts w:ascii="宋体" w:eastAsia="宋体" w:hAnsi="宋体"/>
                <w:sz w:val="18"/>
                <w:szCs w:val="18"/>
              </w:rPr>
              <w:t>.2</w:t>
            </w:r>
            <w:r>
              <w:rPr>
                <w:rFonts w:ascii="宋体" w:eastAsia="宋体" w:hAnsi="宋体" w:hint="eastAsia"/>
                <w:sz w:val="18"/>
                <w:szCs w:val="18"/>
              </w:rPr>
              <w:t>重金属在土壤-植物体系中的迁移及其机制</w:t>
            </w:r>
          </w:p>
        </w:tc>
        <w:tc>
          <w:tcPr>
            <w:tcW w:w="3685" w:type="dxa"/>
            <w:vAlign w:val="center"/>
          </w:tcPr>
          <w:p w14:paraId="7F8F5FE9"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（1）教学内容：</w:t>
            </w:r>
            <w:r>
              <w:rPr>
                <w:rFonts w:ascii="宋体" w:eastAsia="宋体" w:hAnsi="宋体" w:hint="eastAsia"/>
                <w:sz w:val="18"/>
                <w:szCs w:val="18"/>
              </w:rPr>
              <w:t>重金属在土壤-植物体系中的迁移及其机制</w:t>
            </w:r>
          </w:p>
          <w:p w14:paraId="3A5F575E"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（2）重点：</w:t>
            </w:r>
            <w:r>
              <w:rPr>
                <w:rFonts w:ascii="宋体" w:eastAsia="宋体" w:hAnsi="宋体" w:hint="eastAsia"/>
                <w:sz w:val="18"/>
                <w:szCs w:val="18"/>
              </w:rPr>
              <w:t>重金属在土壤-植物体系中的迁移</w:t>
            </w:r>
            <w:r>
              <w:rPr>
                <w:rFonts w:ascii="宋体" w:eastAsia="宋体" w:hAnsi="宋体" w:hint="eastAsia"/>
                <w:sz w:val="18"/>
                <w:szCs w:val="18"/>
              </w:rPr>
              <w:lastRenderedPageBreak/>
              <w:t>转化规律</w:t>
            </w:r>
          </w:p>
          <w:p w14:paraId="76A79660"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（3）难点：</w:t>
            </w:r>
            <w:r>
              <w:rPr>
                <w:rFonts w:ascii="宋体" w:eastAsia="宋体" w:hAnsi="宋体" w:hint="eastAsia"/>
                <w:sz w:val="18"/>
                <w:szCs w:val="18"/>
              </w:rPr>
              <w:t>重金属在土壤-植物体系中的迁移转化规律</w:t>
            </w:r>
          </w:p>
        </w:tc>
        <w:tc>
          <w:tcPr>
            <w:tcW w:w="479" w:type="dxa"/>
            <w:vAlign w:val="center"/>
          </w:tcPr>
          <w:p w14:paraId="1640C9ED" w14:textId="77777777" w:rsidR="002F1275" w:rsidRDefault="00000000">
            <w:pPr>
              <w:jc w:val="center"/>
              <w:rPr>
                <w:rFonts w:ascii="宋体" w:eastAsia="宋体" w:hAnsi="宋体" w:hint="eastAsia"/>
                <w:sz w:val="18"/>
                <w:szCs w:val="18"/>
                <w:lang w:val="zh-CN"/>
              </w:rPr>
            </w:pPr>
            <w:r>
              <w:rPr>
                <w:rFonts w:ascii="宋体" w:eastAsia="宋体" w:hAnsi="宋体"/>
                <w:sz w:val="18"/>
                <w:szCs w:val="18"/>
                <w:lang w:val="zh-CN"/>
              </w:rPr>
              <w:lastRenderedPageBreak/>
              <w:t>1</w:t>
            </w:r>
          </w:p>
        </w:tc>
        <w:tc>
          <w:tcPr>
            <w:tcW w:w="1052" w:type="dxa"/>
            <w:vAlign w:val="center"/>
          </w:tcPr>
          <w:p w14:paraId="4E8F560C"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记忆</w:t>
            </w:r>
          </w:p>
          <w:p w14:paraId="6BE4F91A"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理解</w:t>
            </w:r>
          </w:p>
          <w:p w14:paraId="4A35461E"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应用</w:t>
            </w:r>
          </w:p>
          <w:p w14:paraId="78CFC77C" w14:textId="77777777" w:rsidR="002F1275" w:rsidRDefault="002F1275">
            <w:pPr>
              <w:rPr>
                <w:rFonts w:ascii="宋体" w:eastAsia="宋体" w:hAnsi="宋体" w:hint="eastAsia"/>
                <w:sz w:val="18"/>
                <w:szCs w:val="18"/>
                <w:lang w:val="zh-CN"/>
              </w:rPr>
            </w:pPr>
          </w:p>
        </w:tc>
      </w:tr>
      <w:tr w:rsidR="002F1275" w14:paraId="3ACBC023" w14:textId="77777777">
        <w:trPr>
          <w:trHeight w:val="1882"/>
          <w:jc w:val="center"/>
        </w:trPr>
        <w:tc>
          <w:tcPr>
            <w:tcW w:w="1247" w:type="dxa"/>
            <w:vMerge/>
            <w:vAlign w:val="center"/>
          </w:tcPr>
          <w:p w14:paraId="5D74432C" w14:textId="77777777" w:rsidR="002F1275" w:rsidRDefault="002F1275">
            <w:pPr>
              <w:rPr>
                <w:rFonts w:ascii="宋体" w:eastAsia="宋体" w:hAnsi="宋体" w:hint="eastAsia"/>
                <w:sz w:val="18"/>
                <w:szCs w:val="18"/>
                <w:lang w:val="zh-CN"/>
              </w:rPr>
            </w:pPr>
          </w:p>
        </w:tc>
        <w:tc>
          <w:tcPr>
            <w:tcW w:w="1814" w:type="dxa"/>
            <w:vAlign w:val="center"/>
          </w:tcPr>
          <w:p w14:paraId="5041E752" w14:textId="77777777" w:rsidR="002F1275" w:rsidRDefault="00000000">
            <w:pPr>
              <w:ind w:firstLineChars="100" w:firstLine="180"/>
              <w:rPr>
                <w:rFonts w:ascii="宋体" w:eastAsia="宋体" w:hAnsi="宋体" w:hint="eastAsia"/>
                <w:sz w:val="18"/>
                <w:szCs w:val="18"/>
                <w:lang w:val="fr-FR"/>
              </w:rPr>
            </w:pPr>
            <w:r>
              <w:rPr>
                <w:rFonts w:ascii="宋体" w:eastAsia="宋体" w:hAnsi="宋体"/>
                <w:sz w:val="18"/>
                <w:szCs w:val="18"/>
                <w:lang w:val="zh-CN"/>
              </w:rPr>
              <w:t>4</w:t>
            </w:r>
            <w:r>
              <w:rPr>
                <w:rFonts w:ascii="宋体" w:eastAsia="宋体" w:hAnsi="宋体" w:hint="eastAsia"/>
                <w:sz w:val="18"/>
                <w:szCs w:val="18"/>
                <w:lang w:val="zh-CN"/>
              </w:rPr>
              <w:t>.3</w:t>
            </w:r>
            <w:r>
              <w:rPr>
                <w:rFonts w:ascii="宋体" w:eastAsia="宋体" w:hAnsi="宋体" w:hint="eastAsia"/>
                <w:sz w:val="18"/>
                <w:szCs w:val="18"/>
                <w:lang w:val="fr-FR"/>
              </w:rPr>
              <w:t>土壤中农药的迁移转化</w:t>
            </w:r>
          </w:p>
        </w:tc>
        <w:tc>
          <w:tcPr>
            <w:tcW w:w="3685" w:type="dxa"/>
            <w:vAlign w:val="center"/>
          </w:tcPr>
          <w:p w14:paraId="0B5403B1"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（1）教学内容：</w:t>
            </w:r>
            <w:r>
              <w:rPr>
                <w:rFonts w:ascii="宋体" w:eastAsia="宋体" w:hAnsi="宋体" w:hint="eastAsia"/>
                <w:sz w:val="18"/>
                <w:szCs w:val="18"/>
                <w:lang w:val="fr-FR"/>
              </w:rPr>
              <w:t>土壤中农药的迁移转化</w:t>
            </w:r>
          </w:p>
          <w:p w14:paraId="311E5B0B"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（2）重点：典型农药在土壤中的迁移转化</w:t>
            </w:r>
          </w:p>
          <w:p w14:paraId="7497823F"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（3）难点：土壤中农药的迁移转化</w:t>
            </w:r>
          </w:p>
        </w:tc>
        <w:tc>
          <w:tcPr>
            <w:tcW w:w="479" w:type="dxa"/>
            <w:vAlign w:val="center"/>
          </w:tcPr>
          <w:p w14:paraId="736C8F23" w14:textId="77777777" w:rsidR="002F1275" w:rsidRDefault="00000000">
            <w:pPr>
              <w:jc w:val="center"/>
              <w:rPr>
                <w:rFonts w:ascii="宋体" w:eastAsia="宋体" w:hAnsi="宋体" w:hint="eastAsia"/>
                <w:sz w:val="18"/>
                <w:szCs w:val="18"/>
                <w:lang w:val="zh-CN"/>
              </w:rPr>
            </w:pPr>
            <w:r>
              <w:rPr>
                <w:rFonts w:ascii="宋体" w:eastAsia="宋体" w:hAnsi="宋体" w:hint="eastAsia"/>
                <w:sz w:val="18"/>
                <w:szCs w:val="18"/>
                <w:lang w:val="zh-CN"/>
              </w:rPr>
              <w:t>1</w:t>
            </w:r>
          </w:p>
        </w:tc>
        <w:tc>
          <w:tcPr>
            <w:tcW w:w="1052" w:type="dxa"/>
            <w:vAlign w:val="center"/>
          </w:tcPr>
          <w:p w14:paraId="26BC336B"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记忆</w:t>
            </w:r>
          </w:p>
          <w:p w14:paraId="1D0D5389"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理解</w:t>
            </w:r>
          </w:p>
          <w:p w14:paraId="234A6312"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应用</w:t>
            </w:r>
          </w:p>
          <w:p w14:paraId="77C77B22"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综合</w:t>
            </w:r>
            <w:r>
              <w:rPr>
                <w:rFonts w:ascii="宋体" w:eastAsia="宋体" w:hAnsi="宋体"/>
                <w:sz w:val="18"/>
                <w:szCs w:val="18"/>
                <w:lang w:val="zh-CN"/>
              </w:rPr>
              <w:t>分析</w:t>
            </w:r>
          </w:p>
        </w:tc>
      </w:tr>
      <w:tr w:rsidR="002F1275" w14:paraId="392D42A0" w14:textId="77777777">
        <w:trPr>
          <w:trHeight w:val="20"/>
          <w:jc w:val="center"/>
        </w:trPr>
        <w:tc>
          <w:tcPr>
            <w:tcW w:w="1247" w:type="dxa"/>
            <w:vMerge w:val="restart"/>
            <w:vAlign w:val="center"/>
          </w:tcPr>
          <w:p w14:paraId="3596D110"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第五章</w:t>
            </w:r>
            <w:r>
              <w:rPr>
                <w:rFonts w:ascii="宋体" w:eastAsia="宋体" w:hAnsi="宋体" w:hint="eastAsia"/>
                <w:sz w:val="18"/>
                <w:szCs w:val="18"/>
              </w:rPr>
              <w:t>生物体内污染物质的运动过程及毒性</w:t>
            </w:r>
          </w:p>
        </w:tc>
        <w:tc>
          <w:tcPr>
            <w:tcW w:w="1814" w:type="dxa"/>
            <w:vAlign w:val="center"/>
          </w:tcPr>
          <w:p w14:paraId="75DF1E30" w14:textId="77777777" w:rsidR="002F1275" w:rsidRDefault="00000000">
            <w:pPr>
              <w:widowControl/>
              <w:rPr>
                <w:rFonts w:ascii="宋体" w:eastAsia="宋体" w:hAnsi="宋体" w:hint="eastAsia"/>
                <w:sz w:val="18"/>
                <w:szCs w:val="18"/>
                <w:lang w:val="zh-CN"/>
              </w:rPr>
            </w:pPr>
            <w:r>
              <w:rPr>
                <w:rFonts w:ascii="宋体" w:eastAsia="宋体" w:hAnsi="宋体" w:hint="eastAsia"/>
                <w:sz w:val="18"/>
                <w:szCs w:val="18"/>
              </w:rPr>
              <w:t>5</w:t>
            </w:r>
            <w:r>
              <w:rPr>
                <w:rFonts w:ascii="宋体" w:eastAsia="宋体" w:hAnsi="宋体"/>
                <w:sz w:val="18"/>
                <w:szCs w:val="18"/>
              </w:rPr>
              <w:t>.1</w:t>
            </w:r>
            <w:r>
              <w:rPr>
                <w:rFonts w:ascii="宋体" w:eastAsia="宋体" w:hAnsi="宋体" w:hint="eastAsia"/>
                <w:sz w:val="18"/>
                <w:szCs w:val="18"/>
              </w:rPr>
              <w:t>物质通过生物膜的方式</w:t>
            </w:r>
          </w:p>
        </w:tc>
        <w:tc>
          <w:tcPr>
            <w:tcW w:w="3685" w:type="dxa"/>
            <w:vAlign w:val="center"/>
          </w:tcPr>
          <w:p w14:paraId="0B960D4E"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（1）教学内容：</w:t>
            </w:r>
            <w:r>
              <w:rPr>
                <w:rFonts w:ascii="宋体" w:eastAsia="宋体" w:hAnsi="宋体" w:hint="eastAsia"/>
                <w:sz w:val="18"/>
                <w:szCs w:val="18"/>
              </w:rPr>
              <w:t>物质通过生物膜的方式</w:t>
            </w:r>
          </w:p>
          <w:p w14:paraId="1689122D"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（2）重点：</w:t>
            </w:r>
            <w:r>
              <w:rPr>
                <w:rFonts w:ascii="宋体" w:eastAsia="宋体" w:hAnsi="宋体" w:hint="eastAsia"/>
                <w:sz w:val="18"/>
                <w:szCs w:val="18"/>
              </w:rPr>
              <w:t>物质通过生物膜的方式</w:t>
            </w:r>
          </w:p>
          <w:p w14:paraId="238AFB9A"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（3）难点：</w:t>
            </w:r>
            <w:r>
              <w:rPr>
                <w:rFonts w:ascii="宋体" w:eastAsia="宋体" w:hAnsi="宋体" w:hint="eastAsia"/>
                <w:sz w:val="18"/>
                <w:szCs w:val="18"/>
              </w:rPr>
              <w:t>物质通过生物膜的方式</w:t>
            </w:r>
          </w:p>
        </w:tc>
        <w:tc>
          <w:tcPr>
            <w:tcW w:w="479" w:type="dxa"/>
            <w:vAlign w:val="center"/>
          </w:tcPr>
          <w:p w14:paraId="25E2FFB7" w14:textId="77777777" w:rsidR="002F1275" w:rsidRDefault="00000000">
            <w:pPr>
              <w:jc w:val="center"/>
              <w:rPr>
                <w:rFonts w:ascii="宋体" w:eastAsia="宋体" w:hAnsi="宋体" w:hint="eastAsia"/>
                <w:sz w:val="18"/>
                <w:szCs w:val="18"/>
                <w:lang w:val="zh-CN"/>
              </w:rPr>
            </w:pPr>
            <w:r>
              <w:rPr>
                <w:rFonts w:ascii="宋体" w:eastAsia="宋体" w:hAnsi="宋体"/>
                <w:sz w:val="18"/>
                <w:szCs w:val="18"/>
                <w:lang w:val="zh-CN"/>
              </w:rPr>
              <w:t>1</w:t>
            </w:r>
          </w:p>
        </w:tc>
        <w:tc>
          <w:tcPr>
            <w:tcW w:w="1052" w:type="dxa"/>
            <w:vAlign w:val="center"/>
          </w:tcPr>
          <w:p w14:paraId="1078CEDF"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记忆</w:t>
            </w:r>
          </w:p>
          <w:p w14:paraId="05A50E1E"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理解</w:t>
            </w:r>
          </w:p>
          <w:p w14:paraId="281B44DB"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应用</w:t>
            </w:r>
          </w:p>
        </w:tc>
      </w:tr>
      <w:tr w:rsidR="002F1275" w14:paraId="66003F27" w14:textId="77777777">
        <w:trPr>
          <w:trHeight w:val="20"/>
          <w:jc w:val="center"/>
        </w:trPr>
        <w:tc>
          <w:tcPr>
            <w:tcW w:w="1247" w:type="dxa"/>
            <w:vMerge/>
            <w:vAlign w:val="center"/>
          </w:tcPr>
          <w:p w14:paraId="1861CF64" w14:textId="77777777" w:rsidR="002F1275" w:rsidRDefault="002F1275">
            <w:pPr>
              <w:rPr>
                <w:rFonts w:ascii="宋体" w:eastAsia="宋体" w:hAnsi="宋体" w:hint="eastAsia"/>
                <w:sz w:val="18"/>
                <w:szCs w:val="18"/>
                <w:lang w:val="zh-CN"/>
              </w:rPr>
            </w:pPr>
          </w:p>
        </w:tc>
        <w:tc>
          <w:tcPr>
            <w:tcW w:w="1814" w:type="dxa"/>
            <w:vAlign w:val="center"/>
          </w:tcPr>
          <w:p w14:paraId="7B5DEBF1" w14:textId="77777777" w:rsidR="002F1275" w:rsidRDefault="00000000">
            <w:pPr>
              <w:rPr>
                <w:rFonts w:ascii="宋体" w:eastAsia="宋体" w:hAnsi="宋体" w:hint="eastAsia"/>
                <w:sz w:val="18"/>
                <w:szCs w:val="18"/>
              </w:rPr>
            </w:pPr>
            <w:r>
              <w:rPr>
                <w:rFonts w:ascii="宋体" w:eastAsia="宋体" w:hAnsi="宋体"/>
                <w:sz w:val="18"/>
                <w:szCs w:val="18"/>
                <w:lang w:val="zh-CN"/>
              </w:rPr>
              <w:t>5</w:t>
            </w:r>
            <w:r>
              <w:rPr>
                <w:rFonts w:ascii="宋体" w:eastAsia="宋体" w:hAnsi="宋体" w:hint="eastAsia"/>
                <w:sz w:val="18"/>
                <w:szCs w:val="18"/>
                <w:lang w:val="zh-CN"/>
              </w:rPr>
              <w:t>.2</w:t>
            </w:r>
            <w:r>
              <w:rPr>
                <w:rFonts w:ascii="宋体" w:eastAsia="宋体" w:hAnsi="宋体" w:hint="eastAsia"/>
                <w:sz w:val="18"/>
                <w:szCs w:val="18"/>
              </w:rPr>
              <w:t>污染物质在机体内的转运</w:t>
            </w:r>
          </w:p>
        </w:tc>
        <w:tc>
          <w:tcPr>
            <w:tcW w:w="3685" w:type="dxa"/>
            <w:vAlign w:val="center"/>
          </w:tcPr>
          <w:p w14:paraId="5D317ABB"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（1）教学内容：</w:t>
            </w:r>
            <w:r>
              <w:rPr>
                <w:rFonts w:ascii="宋体" w:eastAsia="宋体" w:hAnsi="宋体" w:hint="eastAsia"/>
                <w:sz w:val="18"/>
                <w:szCs w:val="18"/>
              </w:rPr>
              <w:t>污染物质在机体内的转运</w:t>
            </w:r>
          </w:p>
          <w:p w14:paraId="4E3E2D47"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（2）重点：吸收、分布与蓄积</w:t>
            </w:r>
          </w:p>
          <w:p w14:paraId="425BD25C"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（3）难点：吸收、分布与蓄积</w:t>
            </w:r>
          </w:p>
        </w:tc>
        <w:tc>
          <w:tcPr>
            <w:tcW w:w="479" w:type="dxa"/>
            <w:vMerge w:val="restart"/>
            <w:vAlign w:val="center"/>
          </w:tcPr>
          <w:p w14:paraId="57A1FDE5" w14:textId="77777777" w:rsidR="002F1275" w:rsidRDefault="00000000">
            <w:pPr>
              <w:jc w:val="center"/>
              <w:rPr>
                <w:rFonts w:ascii="宋体" w:eastAsia="宋体" w:hAnsi="宋体" w:hint="eastAsia"/>
                <w:sz w:val="18"/>
                <w:szCs w:val="18"/>
                <w:lang w:val="zh-CN"/>
              </w:rPr>
            </w:pPr>
            <w:r>
              <w:rPr>
                <w:rFonts w:ascii="宋体" w:eastAsia="宋体" w:hAnsi="宋体"/>
                <w:sz w:val="18"/>
                <w:szCs w:val="18"/>
                <w:lang w:val="zh-CN"/>
              </w:rPr>
              <w:t>1</w:t>
            </w:r>
          </w:p>
        </w:tc>
        <w:tc>
          <w:tcPr>
            <w:tcW w:w="1052" w:type="dxa"/>
            <w:vAlign w:val="center"/>
          </w:tcPr>
          <w:p w14:paraId="7C96184C"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记忆</w:t>
            </w:r>
          </w:p>
          <w:p w14:paraId="252F2135"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理解</w:t>
            </w:r>
          </w:p>
          <w:p w14:paraId="1C19C300"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应用</w:t>
            </w:r>
          </w:p>
          <w:p w14:paraId="235A9B30"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综合</w:t>
            </w:r>
            <w:r>
              <w:rPr>
                <w:rFonts w:ascii="宋体" w:eastAsia="宋体" w:hAnsi="宋体"/>
                <w:sz w:val="18"/>
                <w:szCs w:val="18"/>
                <w:lang w:val="zh-CN"/>
              </w:rPr>
              <w:t>分析</w:t>
            </w:r>
          </w:p>
        </w:tc>
      </w:tr>
      <w:tr w:rsidR="002F1275" w14:paraId="12CA516D" w14:textId="77777777">
        <w:trPr>
          <w:trHeight w:val="20"/>
          <w:jc w:val="center"/>
        </w:trPr>
        <w:tc>
          <w:tcPr>
            <w:tcW w:w="1247" w:type="dxa"/>
            <w:vMerge/>
            <w:vAlign w:val="center"/>
          </w:tcPr>
          <w:p w14:paraId="32839648" w14:textId="77777777" w:rsidR="002F1275" w:rsidRDefault="002F1275">
            <w:pPr>
              <w:rPr>
                <w:rFonts w:ascii="宋体" w:eastAsia="宋体" w:hAnsi="宋体" w:hint="eastAsia"/>
                <w:sz w:val="18"/>
                <w:szCs w:val="18"/>
                <w:lang w:val="zh-CN"/>
              </w:rPr>
            </w:pPr>
          </w:p>
        </w:tc>
        <w:tc>
          <w:tcPr>
            <w:tcW w:w="1814" w:type="dxa"/>
            <w:vAlign w:val="center"/>
          </w:tcPr>
          <w:p w14:paraId="7D291D32" w14:textId="77777777" w:rsidR="002F1275" w:rsidRDefault="00000000">
            <w:pPr>
              <w:widowControl/>
              <w:rPr>
                <w:rFonts w:ascii="宋体" w:eastAsia="宋体" w:hAnsi="宋体" w:hint="eastAsia"/>
                <w:sz w:val="18"/>
                <w:szCs w:val="18"/>
                <w:lang w:val="zh-CN"/>
              </w:rPr>
            </w:pPr>
            <w:r>
              <w:rPr>
                <w:rFonts w:ascii="宋体" w:eastAsia="宋体" w:hAnsi="宋体" w:hint="eastAsia"/>
                <w:sz w:val="18"/>
                <w:szCs w:val="18"/>
              </w:rPr>
              <w:t>5</w:t>
            </w:r>
            <w:r>
              <w:rPr>
                <w:rFonts w:ascii="宋体" w:eastAsia="宋体" w:hAnsi="宋体"/>
                <w:sz w:val="18"/>
                <w:szCs w:val="18"/>
              </w:rPr>
              <w:t>.3</w:t>
            </w:r>
            <w:r>
              <w:rPr>
                <w:rFonts w:ascii="宋体" w:eastAsia="宋体" w:hAnsi="宋体" w:hint="eastAsia"/>
                <w:sz w:val="18"/>
                <w:szCs w:val="18"/>
              </w:rPr>
              <w:t>污染物质的生物富集、放大和积累</w:t>
            </w:r>
          </w:p>
        </w:tc>
        <w:tc>
          <w:tcPr>
            <w:tcW w:w="3685" w:type="dxa"/>
            <w:vAlign w:val="center"/>
          </w:tcPr>
          <w:p w14:paraId="2D520D96"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（1）教学内容：</w:t>
            </w:r>
            <w:r>
              <w:rPr>
                <w:rFonts w:ascii="宋体" w:eastAsia="宋体" w:hAnsi="宋体" w:hint="eastAsia"/>
                <w:sz w:val="18"/>
                <w:szCs w:val="18"/>
              </w:rPr>
              <w:t>污染物质的生物富集、放大和积累</w:t>
            </w:r>
          </w:p>
          <w:p w14:paraId="3FE0083D"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（2）重点：</w:t>
            </w:r>
            <w:r>
              <w:rPr>
                <w:rFonts w:ascii="宋体" w:eastAsia="宋体" w:hAnsi="宋体" w:hint="eastAsia"/>
                <w:sz w:val="18"/>
                <w:szCs w:val="18"/>
              </w:rPr>
              <w:t>生物富集</w:t>
            </w:r>
          </w:p>
          <w:p w14:paraId="10A8D059"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（3）难点：</w:t>
            </w:r>
            <w:r>
              <w:rPr>
                <w:rFonts w:ascii="宋体" w:eastAsia="宋体" w:hAnsi="宋体" w:hint="eastAsia"/>
                <w:sz w:val="18"/>
                <w:szCs w:val="18"/>
              </w:rPr>
              <w:t>生物富集</w:t>
            </w:r>
          </w:p>
        </w:tc>
        <w:tc>
          <w:tcPr>
            <w:tcW w:w="479" w:type="dxa"/>
            <w:vMerge/>
            <w:vAlign w:val="center"/>
          </w:tcPr>
          <w:p w14:paraId="374DA50C" w14:textId="77777777" w:rsidR="002F1275" w:rsidRDefault="002F1275">
            <w:pPr>
              <w:jc w:val="center"/>
              <w:rPr>
                <w:rFonts w:ascii="宋体" w:eastAsia="宋体" w:hAnsi="宋体" w:hint="eastAsia"/>
                <w:sz w:val="18"/>
                <w:szCs w:val="18"/>
                <w:lang w:val="zh-CN"/>
              </w:rPr>
            </w:pPr>
          </w:p>
        </w:tc>
        <w:tc>
          <w:tcPr>
            <w:tcW w:w="1052" w:type="dxa"/>
            <w:vAlign w:val="center"/>
          </w:tcPr>
          <w:p w14:paraId="38C19879"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记忆</w:t>
            </w:r>
          </w:p>
          <w:p w14:paraId="76032EFF"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理解</w:t>
            </w:r>
          </w:p>
          <w:p w14:paraId="732EF30E"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应用</w:t>
            </w:r>
          </w:p>
          <w:p w14:paraId="6B2F5B31"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综合</w:t>
            </w:r>
            <w:r>
              <w:rPr>
                <w:rFonts w:ascii="宋体" w:eastAsia="宋体" w:hAnsi="宋体"/>
                <w:sz w:val="18"/>
                <w:szCs w:val="18"/>
                <w:lang w:val="zh-CN"/>
              </w:rPr>
              <w:t>分析</w:t>
            </w:r>
          </w:p>
        </w:tc>
      </w:tr>
      <w:tr w:rsidR="002F1275" w14:paraId="26228FD5" w14:textId="77777777">
        <w:trPr>
          <w:trHeight w:val="20"/>
          <w:jc w:val="center"/>
        </w:trPr>
        <w:tc>
          <w:tcPr>
            <w:tcW w:w="1247" w:type="dxa"/>
            <w:vMerge/>
            <w:vAlign w:val="center"/>
          </w:tcPr>
          <w:p w14:paraId="76A2885A" w14:textId="77777777" w:rsidR="002F1275" w:rsidRDefault="002F1275">
            <w:pPr>
              <w:rPr>
                <w:rFonts w:ascii="宋体" w:eastAsia="宋体" w:hAnsi="宋体" w:hint="eastAsia"/>
                <w:sz w:val="18"/>
                <w:szCs w:val="18"/>
                <w:lang w:val="zh-CN"/>
              </w:rPr>
            </w:pPr>
          </w:p>
        </w:tc>
        <w:tc>
          <w:tcPr>
            <w:tcW w:w="1814" w:type="dxa"/>
            <w:vAlign w:val="center"/>
          </w:tcPr>
          <w:p w14:paraId="5455E905" w14:textId="77777777" w:rsidR="002F1275" w:rsidRDefault="00000000">
            <w:pPr>
              <w:widowControl/>
              <w:rPr>
                <w:rFonts w:ascii="宋体" w:eastAsia="宋体" w:hAnsi="宋体" w:hint="eastAsia"/>
                <w:sz w:val="18"/>
                <w:szCs w:val="18"/>
                <w:lang w:val="zh-CN"/>
              </w:rPr>
            </w:pPr>
            <w:r>
              <w:rPr>
                <w:rFonts w:ascii="宋体" w:eastAsia="宋体" w:hAnsi="宋体" w:hint="eastAsia"/>
                <w:sz w:val="18"/>
                <w:szCs w:val="18"/>
              </w:rPr>
              <w:t>5</w:t>
            </w:r>
            <w:r>
              <w:rPr>
                <w:rFonts w:ascii="宋体" w:eastAsia="宋体" w:hAnsi="宋体"/>
                <w:sz w:val="18"/>
                <w:szCs w:val="18"/>
              </w:rPr>
              <w:t>.4</w:t>
            </w:r>
            <w:r>
              <w:rPr>
                <w:rFonts w:ascii="宋体" w:eastAsia="宋体" w:hAnsi="宋体" w:hint="eastAsia"/>
                <w:sz w:val="18"/>
                <w:szCs w:val="18"/>
              </w:rPr>
              <w:t>污染物质的生物转化</w:t>
            </w:r>
          </w:p>
        </w:tc>
        <w:tc>
          <w:tcPr>
            <w:tcW w:w="3685" w:type="dxa"/>
            <w:vAlign w:val="center"/>
          </w:tcPr>
          <w:p w14:paraId="7ED93643"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（1）教学内容：</w:t>
            </w:r>
            <w:r>
              <w:rPr>
                <w:rFonts w:ascii="宋体" w:eastAsia="宋体" w:hAnsi="宋体" w:hint="eastAsia"/>
                <w:sz w:val="18"/>
                <w:szCs w:val="18"/>
              </w:rPr>
              <w:t>污染物质的生物转化</w:t>
            </w:r>
          </w:p>
          <w:p w14:paraId="6E03932F"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（2）重点：重金属元素的微生物转化</w:t>
            </w:r>
          </w:p>
          <w:p w14:paraId="1A32732E"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（3）难点：有毒有机物的微生物降解</w:t>
            </w:r>
          </w:p>
        </w:tc>
        <w:tc>
          <w:tcPr>
            <w:tcW w:w="479" w:type="dxa"/>
            <w:vAlign w:val="center"/>
          </w:tcPr>
          <w:p w14:paraId="1C795DFE" w14:textId="77777777" w:rsidR="002F1275" w:rsidRDefault="00000000">
            <w:pPr>
              <w:jc w:val="center"/>
              <w:rPr>
                <w:rFonts w:ascii="宋体" w:eastAsia="宋体" w:hAnsi="宋体" w:hint="eastAsia"/>
                <w:sz w:val="18"/>
                <w:szCs w:val="18"/>
                <w:lang w:val="zh-CN"/>
              </w:rPr>
            </w:pPr>
            <w:r>
              <w:rPr>
                <w:rFonts w:ascii="宋体" w:eastAsia="宋体" w:hAnsi="宋体" w:hint="eastAsia"/>
                <w:sz w:val="18"/>
                <w:szCs w:val="18"/>
                <w:lang w:val="zh-CN"/>
              </w:rPr>
              <w:t>1</w:t>
            </w:r>
          </w:p>
        </w:tc>
        <w:tc>
          <w:tcPr>
            <w:tcW w:w="1052" w:type="dxa"/>
            <w:vAlign w:val="center"/>
          </w:tcPr>
          <w:p w14:paraId="7717882D"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记忆</w:t>
            </w:r>
          </w:p>
          <w:p w14:paraId="5CD01B4F"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理解</w:t>
            </w:r>
          </w:p>
          <w:p w14:paraId="36B4945F"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应用</w:t>
            </w:r>
          </w:p>
          <w:p w14:paraId="48ACBEDA"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综合</w:t>
            </w:r>
            <w:r>
              <w:rPr>
                <w:rFonts w:ascii="宋体" w:eastAsia="宋体" w:hAnsi="宋体"/>
                <w:sz w:val="18"/>
                <w:szCs w:val="18"/>
                <w:lang w:val="zh-CN"/>
              </w:rPr>
              <w:t>分析</w:t>
            </w:r>
          </w:p>
        </w:tc>
      </w:tr>
      <w:tr w:rsidR="002F1275" w14:paraId="6A613279" w14:textId="77777777">
        <w:trPr>
          <w:trHeight w:val="289"/>
          <w:jc w:val="center"/>
        </w:trPr>
        <w:tc>
          <w:tcPr>
            <w:tcW w:w="1247" w:type="dxa"/>
            <w:vMerge w:val="restart"/>
            <w:vAlign w:val="center"/>
          </w:tcPr>
          <w:p w14:paraId="16F4A1AB"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第六</w:t>
            </w:r>
            <w:proofErr w:type="gramStart"/>
            <w:r>
              <w:rPr>
                <w:rFonts w:ascii="宋体" w:eastAsia="宋体" w:hAnsi="宋体" w:hint="eastAsia"/>
                <w:sz w:val="18"/>
                <w:szCs w:val="18"/>
                <w:lang w:val="zh-CN"/>
              </w:rPr>
              <w:t>章</w:t>
            </w:r>
            <w:r>
              <w:rPr>
                <w:rFonts w:ascii="宋体" w:eastAsia="宋体" w:hAnsi="宋体" w:hint="eastAsia"/>
                <w:sz w:val="18"/>
                <w:szCs w:val="18"/>
              </w:rPr>
              <w:t>典型</w:t>
            </w:r>
            <w:proofErr w:type="gramEnd"/>
            <w:r>
              <w:rPr>
                <w:rFonts w:ascii="宋体" w:eastAsia="宋体" w:hAnsi="宋体" w:hint="eastAsia"/>
                <w:sz w:val="18"/>
                <w:szCs w:val="18"/>
              </w:rPr>
              <w:t>污染物在环境各圈层中的转归与效应</w:t>
            </w:r>
          </w:p>
        </w:tc>
        <w:tc>
          <w:tcPr>
            <w:tcW w:w="1814" w:type="dxa"/>
            <w:vAlign w:val="center"/>
          </w:tcPr>
          <w:p w14:paraId="41EAD4F1" w14:textId="77777777" w:rsidR="002F1275" w:rsidRDefault="00000000">
            <w:pPr>
              <w:rPr>
                <w:rFonts w:ascii="宋体" w:eastAsia="宋体" w:hAnsi="宋体" w:hint="eastAsia"/>
                <w:sz w:val="18"/>
                <w:szCs w:val="18"/>
              </w:rPr>
            </w:pPr>
            <w:r>
              <w:rPr>
                <w:rFonts w:ascii="宋体" w:eastAsia="宋体" w:hAnsi="宋体" w:hint="eastAsia"/>
                <w:sz w:val="18"/>
                <w:szCs w:val="18"/>
              </w:rPr>
              <w:t>6</w:t>
            </w:r>
            <w:r>
              <w:rPr>
                <w:rFonts w:ascii="宋体" w:eastAsia="宋体" w:hAnsi="宋体"/>
                <w:sz w:val="18"/>
                <w:szCs w:val="18"/>
              </w:rPr>
              <w:t>.1</w:t>
            </w:r>
            <w:r>
              <w:rPr>
                <w:rFonts w:ascii="宋体" w:eastAsia="宋体" w:hAnsi="宋体" w:hint="eastAsia"/>
                <w:sz w:val="18"/>
                <w:szCs w:val="18"/>
              </w:rPr>
              <w:t>污染物在多介质多界面环境中的传输</w:t>
            </w:r>
          </w:p>
        </w:tc>
        <w:tc>
          <w:tcPr>
            <w:tcW w:w="3685" w:type="dxa"/>
            <w:vMerge w:val="restart"/>
            <w:vAlign w:val="center"/>
          </w:tcPr>
          <w:p w14:paraId="68F807C0"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（1）教学内容：</w:t>
            </w:r>
            <w:r>
              <w:rPr>
                <w:rFonts w:ascii="宋体" w:eastAsia="宋体" w:hAnsi="宋体" w:hint="eastAsia"/>
                <w:sz w:val="18"/>
                <w:szCs w:val="18"/>
              </w:rPr>
              <w:t>典型污染物在环境各圈层中的转归与效应</w:t>
            </w:r>
          </w:p>
          <w:p w14:paraId="0E4E47AA"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（2）重点：</w:t>
            </w:r>
            <w:r>
              <w:rPr>
                <w:rFonts w:ascii="宋体" w:eastAsia="宋体" w:hAnsi="宋体" w:hint="eastAsia"/>
                <w:sz w:val="18"/>
                <w:szCs w:val="18"/>
              </w:rPr>
              <w:t>重金属元素和有机污染物的迁移转化</w:t>
            </w:r>
          </w:p>
          <w:p w14:paraId="6C200259"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（3）难点：</w:t>
            </w:r>
            <w:r>
              <w:rPr>
                <w:rFonts w:ascii="宋体" w:eastAsia="宋体" w:hAnsi="宋体" w:hint="eastAsia"/>
                <w:sz w:val="18"/>
                <w:szCs w:val="18"/>
              </w:rPr>
              <w:t>重金属元素和有机污染物的迁移转化</w:t>
            </w:r>
          </w:p>
        </w:tc>
        <w:tc>
          <w:tcPr>
            <w:tcW w:w="479" w:type="dxa"/>
            <w:vMerge w:val="restart"/>
            <w:vAlign w:val="center"/>
          </w:tcPr>
          <w:p w14:paraId="2306F603" w14:textId="77777777" w:rsidR="002F1275" w:rsidRDefault="00000000">
            <w:pPr>
              <w:jc w:val="center"/>
              <w:rPr>
                <w:rFonts w:ascii="宋体" w:eastAsia="宋体" w:hAnsi="宋体" w:hint="eastAsia"/>
                <w:sz w:val="18"/>
                <w:szCs w:val="18"/>
                <w:lang w:val="zh-CN"/>
              </w:rPr>
            </w:pPr>
            <w:r>
              <w:rPr>
                <w:rFonts w:ascii="宋体" w:eastAsia="宋体" w:hAnsi="宋体"/>
                <w:sz w:val="18"/>
                <w:szCs w:val="18"/>
                <w:lang w:val="zh-CN"/>
              </w:rPr>
              <w:t>2</w:t>
            </w:r>
          </w:p>
        </w:tc>
        <w:tc>
          <w:tcPr>
            <w:tcW w:w="1052" w:type="dxa"/>
            <w:vMerge w:val="restart"/>
            <w:vAlign w:val="center"/>
          </w:tcPr>
          <w:p w14:paraId="5D18974C"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记忆</w:t>
            </w:r>
          </w:p>
          <w:p w14:paraId="13712005"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理解</w:t>
            </w:r>
          </w:p>
          <w:p w14:paraId="75E61862"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应用</w:t>
            </w:r>
          </w:p>
          <w:p w14:paraId="17426D20"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综合</w:t>
            </w:r>
            <w:r>
              <w:rPr>
                <w:rFonts w:ascii="宋体" w:eastAsia="宋体" w:hAnsi="宋体"/>
                <w:sz w:val="18"/>
                <w:szCs w:val="18"/>
                <w:lang w:val="zh-CN"/>
              </w:rPr>
              <w:t>分析</w:t>
            </w:r>
          </w:p>
        </w:tc>
      </w:tr>
      <w:tr w:rsidR="002F1275" w14:paraId="6CEDB927" w14:textId="77777777">
        <w:trPr>
          <w:trHeight w:val="289"/>
          <w:jc w:val="center"/>
        </w:trPr>
        <w:tc>
          <w:tcPr>
            <w:tcW w:w="1247" w:type="dxa"/>
            <w:vMerge/>
            <w:vAlign w:val="center"/>
          </w:tcPr>
          <w:p w14:paraId="2DDA4199" w14:textId="77777777" w:rsidR="002F1275" w:rsidRDefault="002F1275">
            <w:pPr>
              <w:rPr>
                <w:rFonts w:ascii="宋体" w:eastAsia="宋体" w:hAnsi="宋体" w:hint="eastAsia"/>
                <w:sz w:val="18"/>
                <w:szCs w:val="18"/>
                <w:lang w:val="zh-CN"/>
              </w:rPr>
            </w:pPr>
          </w:p>
        </w:tc>
        <w:tc>
          <w:tcPr>
            <w:tcW w:w="1814" w:type="dxa"/>
            <w:vAlign w:val="center"/>
          </w:tcPr>
          <w:p w14:paraId="291344CE" w14:textId="77777777" w:rsidR="002F1275" w:rsidRDefault="00000000">
            <w:pPr>
              <w:rPr>
                <w:rFonts w:ascii="宋体" w:eastAsia="宋体" w:hAnsi="宋体" w:hint="eastAsia"/>
                <w:sz w:val="18"/>
                <w:szCs w:val="18"/>
              </w:rPr>
            </w:pPr>
            <w:r>
              <w:rPr>
                <w:rFonts w:ascii="宋体" w:eastAsia="宋体" w:hAnsi="宋体" w:hint="eastAsia"/>
                <w:sz w:val="18"/>
                <w:szCs w:val="18"/>
              </w:rPr>
              <w:t>6</w:t>
            </w:r>
            <w:r>
              <w:rPr>
                <w:rFonts w:ascii="宋体" w:eastAsia="宋体" w:hAnsi="宋体"/>
                <w:sz w:val="18"/>
                <w:szCs w:val="18"/>
              </w:rPr>
              <w:t>.2</w:t>
            </w:r>
            <w:r>
              <w:rPr>
                <w:rFonts w:ascii="宋体" w:eastAsia="宋体" w:hAnsi="宋体" w:hint="eastAsia"/>
                <w:sz w:val="18"/>
                <w:szCs w:val="18"/>
              </w:rPr>
              <w:t>重金属元素</w:t>
            </w:r>
          </w:p>
        </w:tc>
        <w:tc>
          <w:tcPr>
            <w:tcW w:w="3685" w:type="dxa"/>
            <w:vMerge/>
            <w:vAlign w:val="center"/>
          </w:tcPr>
          <w:p w14:paraId="63434B7B" w14:textId="77777777" w:rsidR="002F1275" w:rsidRDefault="002F1275">
            <w:pPr>
              <w:rPr>
                <w:rFonts w:ascii="宋体" w:eastAsia="宋体" w:hAnsi="宋体" w:hint="eastAsia"/>
                <w:sz w:val="18"/>
                <w:szCs w:val="18"/>
                <w:lang w:val="zh-CN"/>
              </w:rPr>
            </w:pPr>
          </w:p>
        </w:tc>
        <w:tc>
          <w:tcPr>
            <w:tcW w:w="479" w:type="dxa"/>
            <w:vMerge/>
            <w:vAlign w:val="center"/>
          </w:tcPr>
          <w:p w14:paraId="27B393D0" w14:textId="77777777" w:rsidR="002F1275" w:rsidRDefault="002F1275">
            <w:pPr>
              <w:jc w:val="center"/>
              <w:rPr>
                <w:rFonts w:ascii="宋体" w:eastAsia="宋体" w:hAnsi="宋体" w:hint="eastAsia"/>
                <w:sz w:val="18"/>
                <w:szCs w:val="18"/>
                <w:lang w:val="zh-CN"/>
              </w:rPr>
            </w:pPr>
          </w:p>
        </w:tc>
        <w:tc>
          <w:tcPr>
            <w:tcW w:w="1052" w:type="dxa"/>
            <w:vMerge/>
            <w:vAlign w:val="center"/>
          </w:tcPr>
          <w:p w14:paraId="2F3A5C25" w14:textId="77777777" w:rsidR="002F1275" w:rsidRDefault="002F1275">
            <w:pPr>
              <w:rPr>
                <w:rFonts w:ascii="宋体" w:eastAsia="宋体" w:hAnsi="宋体" w:hint="eastAsia"/>
                <w:sz w:val="18"/>
                <w:szCs w:val="18"/>
                <w:lang w:val="zh-CN"/>
              </w:rPr>
            </w:pPr>
          </w:p>
        </w:tc>
      </w:tr>
      <w:tr w:rsidR="002F1275" w14:paraId="56B7568F" w14:textId="77777777">
        <w:trPr>
          <w:trHeight w:val="289"/>
          <w:jc w:val="center"/>
        </w:trPr>
        <w:tc>
          <w:tcPr>
            <w:tcW w:w="1247" w:type="dxa"/>
            <w:vMerge/>
            <w:vAlign w:val="center"/>
          </w:tcPr>
          <w:p w14:paraId="76E4F278" w14:textId="77777777" w:rsidR="002F1275" w:rsidRDefault="002F1275">
            <w:pPr>
              <w:rPr>
                <w:rFonts w:ascii="宋体" w:eastAsia="宋体" w:hAnsi="宋体" w:hint="eastAsia"/>
                <w:sz w:val="18"/>
                <w:szCs w:val="18"/>
                <w:lang w:val="zh-CN"/>
              </w:rPr>
            </w:pPr>
          </w:p>
        </w:tc>
        <w:tc>
          <w:tcPr>
            <w:tcW w:w="1814" w:type="dxa"/>
            <w:vAlign w:val="center"/>
          </w:tcPr>
          <w:p w14:paraId="4836D59D" w14:textId="77777777" w:rsidR="002F1275" w:rsidRDefault="00000000">
            <w:pPr>
              <w:widowControl/>
              <w:rPr>
                <w:rFonts w:ascii="宋体" w:eastAsia="宋体" w:hAnsi="宋体" w:hint="eastAsia"/>
                <w:sz w:val="18"/>
                <w:szCs w:val="18"/>
                <w:lang w:val="zh-CN"/>
              </w:rPr>
            </w:pPr>
            <w:r>
              <w:rPr>
                <w:rFonts w:ascii="宋体" w:eastAsia="宋体" w:hAnsi="宋体" w:hint="eastAsia"/>
                <w:sz w:val="18"/>
                <w:szCs w:val="18"/>
              </w:rPr>
              <w:t>6</w:t>
            </w:r>
            <w:r>
              <w:rPr>
                <w:rFonts w:ascii="宋体" w:eastAsia="宋体" w:hAnsi="宋体"/>
                <w:sz w:val="18"/>
                <w:szCs w:val="18"/>
              </w:rPr>
              <w:t>.3</w:t>
            </w:r>
            <w:r>
              <w:rPr>
                <w:rFonts w:ascii="宋体" w:eastAsia="宋体" w:hAnsi="宋体" w:hint="eastAsia"/>
                <w:sz w:val="18"/>
                <w:szCs w:val="18"/>
              </w:rPr>
              <w:t>有机污染物</w:t>
            </w:r>
          </w:p>
        </w:tc>
        <w:tc>
          <w:tcPr>
            <w:tcW w:w="3685" w:type="dxa"/>
            <w:vMerge/>
            <w:vAlign w:val="center"/>
          </w:tcPr>
          <w:p w14:paraId="7AADB0CA" w14:textId="77777777" w:rsidR="002F1275" w:rsidRDefault="002F1275">
            <w:pPr>
              <w:rPr>
                <w:rFonts w:ascii="宋体" w:eastAsia="宋体" w:hAnsi="宋体" w:hint="eastAsia"/>
                <w:sz w:val="18"/>
                <w:szCs w:val="18"/>
                <w:lang w:val="zh-CN"/>
              </w:rPr>
            </w:pPr>
          </w:p>
        </w:tc>
        <w:tc>
          <w:tcPr>
            <w:tcW w:w="479" w:type="dxa"/>
            <w:vMerge/>
            <w:vAlign w:val="center"/>
          </w:tcPr>
          <w:p w14:paraId="74641D88" w14:textId="77777777" w:rsidR="002F1275" w:rsidRDefault="002F1275">
            <w:pPr>
              <w:jc w:val="center"/>
              <w:rPr>
                <w:rFonts w:ascii="宋体" w:eastAsia="宋体" w:hAnsi="宋体" w:hint="eastAsia"/>
                <w:sz w:val="18"/>
                <w:szCs w:val="18"/>
                <w:lang w:val="zh-CN"/>
              </w:rPr>
            </w:pPr>
          </w:p>
        </w:tc>
        <w:tc>
          <w:tcPr>
            <w:tcW w:w="1052" w:type="dxa"/>
            <w:vMerge/>
            <w:vAlign w:val="center"/>
          </w:tcPr>
          <w:p w14:paraId="3FCDD6D4" w14:textId="77777777" w:rsidR="002F1275" w:rsidRDefault="002F1275">
            <w:pPr>
              <w:rPr>
                <w:rFonts w:ascii="宋体" w:eastAsia="宋体" w:hAnsi="宋体" w:hint="eastAsia"/>
                <w:sz w:val="18"/>
                <w:szCs w:val="18"/>
                <w:lang w:val="zh-CN"/>
              </w:rPr>
            </w:pPr>
          </w:p>
        </w:tc>
      </w:tr>
      <w:tr w:rsidR="002F1275" w14:paraId="1050E0D2" w14:textId="77777777">
        <w:trPr>
          <w:trHeight w:val="289"/>
          <w:jc w:val="center"/>
        </w:trPr>
        <w:tc>
          <w:tcPr>
            <w:tcW w:w="1247" w:type="dxa"/>
            <w:vMerge w:val="restart"/>
            <w:vAlign w:val="center"/>
          </w:tcPr>
          <w:p w14:paraId="52809A18" w14:textId="77777777" w:rsidR="002F1275" w:rsidRDefault="00000000">
            <w:pPr>
              <w:rPr>
                <w:rFonts w:ascii="宋体" w:eastAsia="宋体" w:hAnsi="宋体" w:hint="eastAsia"/>
                <w:sz w:val="18"/>
                <w:szCs w:val="18"/>
                <w:lang w:val="zh-CN"/>
              </w:rPr>
            </w:pPr>
            <w:proofErr w:type="gramStart"/>
            <w:r>
              <w:rPr>
                <w:rFonts w:ascii="宋体" w:eastAsia="宋体" w:hAnsi="宋体" w:hint="eastAsia"/>
                <w:sz w:val="18"/>
                <w:szCs w:val="18"/>
              </w:rPr>
              <w:t>第七章受污染</w:t>
            </w:r>
            <w:proofErr w:type="gramEnd"/>
            <w:r>
              <w:rPr>
                <w:rFonts w:ascii="宋体" w:eastAsia="宋体" w:hAnsi="宋体" w:hint="eastAsia"/>
                <w:sz w:val="18"/>
                <w:szCs w:val="18"/>
              </w:rPr>
              <w:t>环境的修复</w:t>
            </w:r>
          </w:p>
        </w:tc>
        <w:tc>
          <w:tcPr>
            <w:tcW w:w="1814" w:type="dxa"/>
            <w:vAlign w:val="center"/>
          </w:tcPr>
          <w:p w14:paraId="2AA46502" w14:textId="77777777" w:rsidR="002F1275" w:rsidRDefault="00000000">
            <w:pPr>
              <w:rPr>
                <w:rFonts w:ascii="宋体" w:eastAsia="宋体" w:hAnsi="宋体" w:hint="eastAsia"/>
                <w:sz w:val="18"/>
                <w:szCs w:val="18"/>
              </w:rPr>
            </w:pPr>
            <w:r>
              <w:rPr>
                <w:rFonts w:ascii="宋体" w:eastAsia="宋体" w:hAnsi="宋体" w:hint="eastAsia"/>
                <w:sz w:val="18"/>
                <w:szCs w:val="18"/>
              </w:rPr>
              <w:t>7</w:t>
            </w:r>
            <w:r>
              <w:rPr>
                <w:rFonts w:ascii="宋体" w:eastAsia="宋体" w:hAnsi="宋体"/>
                <w:sz w:val="18"/>
                <w:szCs w:val="18"/>
              </w:rPr>
              <w:t>.1</w:t>
            </w:r>
            <w:r>
              <w:rPr>
                <w:rFonts w:ascii="宋体" w:eastAsia="宋体" w:hAnsi="宋体" w:hint="eastAsia"/>
                <w:sz w:val="18"/>
                <w:szCs w:val="18"/>
              </w:rPr>
              <w:t>微生物修复技术</w:t>
            </w:r>
          </w:p>
          <w:p w14:paraId="7FC3D2D7" w14:textId="77777777" w:rsidR="002F1275" w:rsidRDefault="00000000">
            <w:pPr>
              <w:widowControl/>
              <w:rPr>
                <w:rFonts w:ascii="宋体" w:eastAsia="宋体" w:hAnsi="宋体" w:hint="eastAsia"/>
                <w:sz w:val="18"/>
                <w:szCs w:val="18"/>
                <w:lang w:val="zh-CN"/>
              </w:rPr>
            </w:pPr>
            <w:r>
              <w:rPr>
                <w:rFonts w:ascii="宋体" w:eastAsia="宋体" w:hAnsi="宋体" w:hint="eastAsia"/>
                <w:sz w:val="18"/>
                <w:szCs w:val="18"/>
              </w:rPr>
              <w:t>7</w:t>
            </w:r>
            <w:r>
              <w:rPr>
                <w:rFonts w:ascii="宋体" w:eastAsia="宋体" w:hAnsi="宋体"/>
                <w:sz w:val="18"/>
                <w:szCs w:val="18"/>
              </w:rPr>
              <w:t>.2</w:t>
            </w:r>
            <w:r>
              <w:rPr>
                <w:rFonts w:ascii="宋体" w:eastAsia="宋体" w:hAnsi="宋体" w:hint="eastAsia"/>
                <w:sz w:val="18"/>
                <w:szCs w:val="18"/>
              </w:rPr>
              <w:t>植物修复技术</w:t>
            </w:r>
          </w:p>
        </w:tc>
        <w:tc>
          <w:tcPr>
            <w:tcW w:w="3685" w:type="dxa"/>
            <w:vMerge w:val="restart"/>
            <w:vAlign w:val="center"/>
          </w:tcPr>
          <w:p w14:paraId="167C8F7F"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（1）教学内容：</w:t>
            </w:r>
            <w:r>
              <w:rPr>
                <w:rFonts w:ascii="宋体" w:eastAsia="宋体" w:hAnsi="宋体" w:hint="eastAsia"/>
                <w:sz w:val="18"/>
                <w:szCs w:val="18"/>
              </w:rPr>
              <w:t>受污染环境的修复技术</w:t>
            </w:r>
          </w:p>
          <w:p w14:paraId="4399CBAF"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（2）重点：各修复技术的影响因素</w:t>
            </w:r>
          </w:p>
          <w:p w14:paraId="7E27DC86"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（3）难点：修复技术的过程机理</w:t>
            </w:r>
          </w:p>
        </w:tc>
        <w:tc>
          <w:tcPr>
            <w:tcW w:w="479" w:type="dxa"/>
            <w:vAlign w:val="center"/>
          </w:tcPr>
          <w:p w14:paraId="5A440CB8" w14:textId="77777777" w:rsidR="002F1275" w:rsidRDefault="00000000">
            <w:pPr>
              <w:jc w:val="center"/>
              <w:rPr>
                <w:rFonts w:ascii="宋体" w:eastAsia="宋体" w:hAnsi="宋体" w:hint="eastAsia"/>
                <w:sz w:val="18"/>
                <w:szCs w:val="18"/>
                <w:lang w:val="zh-CN"/>
              </w:rPr>
            </w:pPr>
            <w:r>
              <w:rPr>
                <w:rFonts w:ascii="宋体" w:eastAsia="宋体" w:hAnsi="宋体"/>
                <w:sz w:val="18"/>
                <w:szCs w:val="18"/>
                <w:lang w:val="zh-CN"/>
              </w:rPr>
              <w:t>2</w:t>
            </w:r>
          </w:p>
        </w:tc>
        <w:tc>
          <w:tcPr>
            <w:tcW w:w="1052" w:type="dxa"/>
            <w:vAlign w:val="center"/>
          </w:tcPr>
          <w:p w14:paraId="7FA8DB69"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记忆</w:t>
            </w:r>
          </w:p>
          <w:p w14:paraId="0BF652EB"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理解</w:t>
            </w:r>
          </w:p>
          <w:p w14:paraId="03D7B9F2"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应用</w:t>
            </w:r>
          </w:p>
          <w:p w14:paraId="060531B7"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综合</w:t>
            </w:r>
            <w:r>
              <w:rPr>
                <w:rFonts w:ascii="宋体" w:eastAsia="宋体" w:hAnsi="宋体"/>
                <w:sz w:val="18"/>
                <w:szCs w:val="18"/>
                <w:lang w:val="zh-CN"/>
              </w:rPr>
              <w:t>分析</w:t>
            </w:r>
          </w:p>
        </w:tc>
      </w:tr>
      <w:tr w:rsidR="002F1275" w14:paraId="7488DB07" w14:textId="77777777">
        <w:trPr>
          <w:trHeight w:val="289"/>
          <w:jc w:val="center"/>
        </w:trPr>
        <w:tc>
          <w:tcPr>
            <w:tcW w:w="1247" w:type="dxa"/>
            <w:vMerge/>
            <w:vAlign w:val="center"/>
          </w:tcPr>
          <w:p w14:paraId="09CD99A1" w14:textId="77777777" w:rsidR="002F1275" w:rsidRDefault="002F1275">
            <w:pPr>
              <w:rPr>
                <w:rFonts w:ascii="宋体" w:eastAsia="宋体" w:hAnsi="宋体" w:hint="eastAsia"/>
                <w:sz w:val="18"/>
                <w:szCs w:val="18"/>
              </w:rPr>
            </w:pPr>
          </w:p>
        </w:tc>
        <w:tc>
          <w:tcPr>
            <w:tcW w:w="1814" w:type="dxa"/>
            <w:vAlign w:val="center"/>
          </w:tcPr>
          <w:p w14:paraId="2F8B77F3" w14:textId="77777777" w:rsidR="002F1275" w:rsidRDefault="00000000">
            <w:pPr>
              <w:rPr>
                <w:rFonts w:ascii="宋体" w:eastAsia="宋体" w:hAnsi="宋体" w:hint="eastAsia"/>
                <w:sz w:val="18"/>
                <w:szCs w:val="18"/>
              </w:rPr>
            </w:pPr>
            <w:r>
              <w:rPr>
                <w:rFonts w:ascii="宋体" w:eastAsia="宋体" w:hAnsi="宋体" w:hint="eastAsia"/>
                <w:sz w:val="18"/>
                <w:szCs w:val="18"/>
              </w:rPr>
              <w:t>7</w:t>
            </w:r>
            <w:r>
              <w:rPr>
                <w:rFonts w:ascii="宋体" w:eastAsia="宋体" w:hAnsi="宋体"/>
                <w:sz w:val="18"/>
                <w:szCs w:val="18"/>
              </w:rPr>
              <w:t xml:space="preserve">.3 </w:t>
            </w:r>
            <w:r>
              <w:rPr>
                <w:rFonts w:ascii="宋体" w:eastAsia="宋体" w:hAnsi="宋体" w:hint="eastAsia"/>
                <w:sz w:val="18"/>
                <w:szCs w:val="18"/>
              </w:rPr>
              <w:t>化学氧化技术</w:t>
            </w:r>
          </w:p>
          <w:p w14:paraId="1485838A" w14:textId="77777777" w:rsidR="002F1275" w:rsidRDefault="00000000">
            <w:pPr>
              <w:widowControl/>
              <w:rPr>
                <w:rFonts w:ascii="宋体" w:eastAsia="宋体" w:hAnsi="宋体" w:hint="eastAsia"/>
                <w:sz w:val="18"/>
                <w:szCs w:val="18"/>
                <w:lang w:val="zh-CN"/>
              </w:rPr>
            </w:pPr>
            <w:r>
              <w:rPr>
                <w:rFonts w:ascii="宋体" w:eastAsia="宋体" w:hAnsi="宋体" w:hint="eastAsia"/>
                <w:sz w:val="18"/>
                <w:szCs w:val="18"/>
              </w:rPr>
              <w:t>7</w:t>
            </w:r>
            <w:r>
              <w:rPr>
                <w:rFonts w:ascii="宋体" w:eastAsia="宋体" w:hAnsi="宋体"/>
                <w:sz w:val="18"/>
                <w:szCs w:val="18"/>
              </w:rPr>
              <w:t>.4</w:t>
            </w:r>
            <w:r>
              <w:rPr>
                <w:rFonts w:ascii="宋体" w:eastAsia="宋体" w:hAnsi="宋体" w:hint="eastAsia"/>
                <w:sz w:val="18"/>
                <w:szCs w:val="18"/>
              </w:rPr>
              <w:t>电动力学修复</w:t>
            </w:r>
          </w:p>
        </w:tc>
        <w:tc>
          <w:tcPr>
            <w:tcW w:w="3685" w:type="dxa"/>
            <w:vMerge/>
            <w:vAlign w:val="center"/>
          </w:tcPr>
          <w:p w14:paraId="61140BF0" w14:textId="77777777" w:rsidR="002F1275" w:rsidRDefault="002F1275">
            <w:pPr>
              <w:rPr>
                <w:rFonts w:ascii="宋体" w:eastAsia="宋体" w:hAnsi="宋体" w:hint="eastAsia"/>
                <w:sz w:val="18"/>
                <w:szCs w:val="18"/>
                <w:lang w:val="zh-CN"/>
              </w:rPr>
            </w:pPr>
          </w:p>
        </w:tc>
        <w:tc>
          <w:tcPr>
            <w:tcW w:w="479" w:type="dxa"/>
            <w:vAlign w:val="center"/>
          </w:tcPr>
          <w:p w14:paraId="591AE8FA" w14:textId="77777777" w:rsidR="002F1275" w:rsidRDefault="00000000">
            <w:pPr>
              <w:jc w:val="center"/>
              <w:rPr>
                <w:rFonts w:ascii="宋体" w:eastAsia="宋体" w:hAnsi="宋体" w:hint="eastAsia"/>
                <w:sz w:val="18"/>
                <w:szCs w:val="18"/>
                <w:lang w:val="zh-CN"/>
              </w:rPr>
            </w:pPr>
            <w:r>
              <w:rPr>
                <w:rFonts w:ascii="宋体" w:eastAsia="宋体" w:hAnsi="宋体" w:hint="eastAsia"/>
                <w:sz w:val="18"/>
                <w:szCs w:val="18"/>
                <w:lang w:val="zh-CN"/>
              </w:rPr>
              <w:t>2</w:t>
            </w:r>
          </w:p>
        </w:tc>
        <w:tc>
          <w:tcPr>
            <w:tcW w:w="1052" w:type="dxa"/>
            <w:vAlign w:val="center"/>
          </w:tcPr>
          <w:p w14:paraId="7868A325"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记忆</w:t>
            </w:r>
          </w:p>
          <w:p w14:paraId="6147CAF6"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理解</w:t>
            </w:r>
          </w:p>
          <w:p w14:paraId="1A421769"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应用</w:t>
            </w:r>
          </w:p>
        </w:tc>
      </w:tr>
      <w:tr w:rsidR="002F1275" w14:paraId="5F02A57F" w14:textId="77777777">
        <w:trPr>
          <w:trHeight w:val="289"/>
          <w:jc w:val="center"/>
        </w:trPr>
        <w:tc>
          <w:tcPr>
            <w:tcW w:w="1247" w:type="dxa"/>
            <w:vMerge/>
            <w:vAlign w:val="center"/>
          </w:tcPr>
          <w:p w14:paraId="41478B1D" w14:textId="77777777" w:rsidR="002F1275" w:rsidRDefault="002F1275">
            <w:pPr>
              <w:rPr>
                <w:rFonts w:ascii="宋体" w:eastAsia="宋体" w:hAnsi="宋体" w:hint="eastAsia"/>
                <w:sz w:val="18"/>
                <w:szCs w:val="18"/>
              </w:rPr>
            </w:pPr>
          </w:p>
        </w:tc>
        <w:tc>
          <w:tcPr>
            <w:tcW w:w="1814" w:type="dxa"/>
            <w:vAlign w:val="center"/>
          </w:tcPr>
          <w:p w14:paraId="70B09CD7" w14:textId="77777777" w:rsidR="002F1275" w:rsidRDefault="00000000">
            <w:pPr>
              <w:rPr>
                <w:rFonts w:ascii="宋体" w:eastAsia="宋体" w:hAnsi="宋体" w:hint="eastAsia"/>
                <w:sz w:val="18"/>
                <w:szCs w:val="18"/>
              </w:rPr>
            </w:pPr>
            <w:r>
              <w:rPr>
                <w:rFonts w:ascii="宋体" w:eastAsia="宋体" w:hAnsi="宋体" w:hint="eastAsia"/>
                <w:sz w:val="18"/>
                <w:szCs w:val="18"/>
              </w:rPr>
              <w:t>7</w:t>
            </w:r>
            <w:r>
              <w:rPr>
                <w:rFonts w:ascii="宋体" w:eastAsia="宋体" w:hAnsi="宋体"/>
                <w:sz w:val="18"/>
                <w:szCs w:val="18"/>
              </w:rPr>
              <w:t>.5</w:t>
            </w:r>
            <w:r>
              <w:rPr>
                <w:rFonts w:ascii="宋体" w:eastAsia="宋体" w:hAnsi="宋体" w:hint="eastAsia"/>
                <w:sz w:val="18"/>
                <w:szCs w:val="18"/>
              </w:rPr>
              <w:t>地下水修复的可</w:t>
            </w:r>
            <w:r>
              <w:rPr>
                <w:rFonts w:ascii="宋体" w:eastAsia="宋体" w:hAnsi="宋体" w:hint="eastAsia"/>
                <w:sz w:val="18"/>
                <w:szCs w:val="18"/>
              </w:rPr>
              <w:lastRenderedPageBreak/>
              <w:t>渗透反应格栅技术</w:t>
            </w:r>
          </w:p>
          <w:p w14:paraId="427DE4FB" w14:textId="77777777" w:rsidR="002F1275" w:rsidRDefault="00000000">
            <w:pPr>
              <w:widowControl/>
              <w:rPr>
                <w:rFonts w:ascii="宋体" w:eastAsia="宋体" w:hAnsi="宋体" w:hint="eastAsia"/>
                <w:sz w:val="18"/>
                <w:szCs w:val="18"/>
                <w:lang w:val="zh-CN"/>
              </w:rPr>
            </w:pPr>
            <w:r>
              <w:rPr>
                <w:rFonts w:ascii="宋体" w:eastAsia="宋体" w:hAnsi="宋体" w:hint="eastAsia"/>
                <w:sz w:val="18"/>
                <w:szCs w:val="18"/>
              </w:rPr>
              <w:t>7</w:t>
            </w:r>
            <w:r>
              <w:rPr>
                <w:rFonts w:ascii="宋体" w:eastAsia="宋体" w:hAnsi="宋体"/>
                <w:sz w:val="18"/>
                <w:szCs w:val="18"/>
              </w:rPr>
              <w:t>.6</w:t>
            </w:r>
            <w:r>
              <w:rPr>
                <w:rFonts w:ascii="宋体" w:eastAsia="宋体" w:hAnsi="宋体" w:hint="eastAsia"/>
                <w:sz w:val="18"/>
                <w:szCs w:val="18"/>
              </w:rPr>
              <w:t>表面活性剂及共溶剂淋洗技术</w:t>
            </w:r>
          </w:p>
        </w:tc>
        <w:tc>
          <w:tcPr>
            <w:tcW w:w="3685" w:type="dxa"/>
            <w:vMerge/>
            <w:vAlign w:val="center"/>
          </w:tcPr>
          <w:p w14:paraId="72C65B34" w14:textId="77777777" w:rsidR="002F1275" w:rsidRDefault="002F1275">
            <w:pPr>
              <w:rPr>
                <w:rFonts w:ascii="宋体" w:eastAsia="宋体" w:hAnsi="宋体" w:hint="eastAsia"/>
                <w:sz w:val="18"/>
                <w:szCs w:val="18"/>
                <w:lang w:val="zh-CN"/>
              </w:rPr>
            </w:pPr>
          </w:p>
        </w:tc>
        <w:tc>
          <w:tcPr>
            <w:tcW w:w="479" w:type="dxa"/>
            <w:vAlign w:val="center"/>
          </w:tcPr>
          <w:p w14:paraId="3EA5DAEB" w14:textId="77777777" w:rsidR="002F1275" w:rsidRDefault="00000000">
            <w:pPr>
              <w:jc w:val="center"/>
              <w:rPr>
                <w:rFonts w:ascii="宋体" w:eastAsia="宋体" w:hAnsi="宋体" w:hint="eastAsia"/>
                <w:sz w:val="18"/>
                <w:szCs w:val="18"/>
                <w:lang w:val="zh-CN"/>
              </w:rPr>
            </w:pPr>
            <w:r>
              <w:rPr>
                <w:rFonts w:ascii="宋体" w:eastAsia="宋体" w:hAnsi="宋体" w:hint="eastAsia"/>
                <w:sz w:val="18"/>
                <w:szCs w:val="18"/>
                <w:lang w:val="zh-CN"/>
              </w:rPr>
              <w:t>2</w:t>
            </w:r>
          </w:p>
        </w:tc>
        <w:tc>
          <w:tcPr>
            <w:tcW w:w="1052" w:type="dxa"/>
            <w:vAlign w:val="center"/>
          </w:tcPr>
          <w:p w14:paraId="7BCC3B1D"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记忆</w:t>
            </w:r>
          </w:p>
          <w:p w14:paraId="6504CE41"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lastRenderedPageBreak/>
              <w:sym w:font="Wingdings 2" w:char="F052"/>
            </w:r>
            <w:r>
              <w:rPr>
                <w:rFonts w:ascii="宋体" w:eastAsia="宋体" w:hAnsi="宋体" w:hint="eastAsia"/>
                <w:sz w:val="18"/>
                <w:szCs w:val="18"/>
                <w:lang w:val="zh-CN"/>
              </w:rPr>
              <w:t>理解</w:t>
            </w:r>
          </w:p>
          <w:p w14:paraId="0469843C"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应用</w:t>
            </w:r>
          </w:p>
        </w:tc>
      </w:tr>
      <w:tr w:rsidR="002F1275" w14:paraId="3847BF7F" w14:textId="77777777">
        <w:trPr>
          <w:trHeight w:val="2184"/>
          <w:jc w:val="center"/>
        </w:trPr>
        <w:tc>
          <w:tcPr>
            <w:tcW w:w="1247" w:type="dxa"/>
            <w:vAlign w:val="center"/>
          </w:tcPr>
          <w:p w14:paraId="0393DFB8"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lastRenderedPageBreak/>
              <w:t>第八章绿色化学的基本原理与应用</w:t>
            </w:r>
          </w:p>
        </w:tc>
        <w:tc>
          <w:tcPr>
            <w:tcW w:w="1814" w:type="dxa"/>
            <w:vAlign w:val="center"/>
          </w:tcPr>
          <w:p w14:paraId="5AFA3C81"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8</w:t>
            </w:r>
            <w:r>
              <w:rPr>
                <w:rFonts w:ascii="宋体" w:eastAsia="宋体" w:hAnsi="宋体"/>
                <w:sz w:val="18"/>
                <w:szCs w:val="18"/>
                <w:lang w:val="zh-CN"/>
              </w:rPr>
              <w:t>.1</w:t>
            </w:r>
            <w:r>
              <w:rPr>
                <w:rFonts w:ascii="宋体" w:eastAsia="宋体" w:hAnsi="宋体" w:hint="eastAsia"/>
                <w:sz w:val="18"/>
                <w:szCs w:val="18"/>
                <w:lang w:val="zh-CN"/>
              </w:rPr>
              <w:t>绿色化学的诞生和发展简史</w:t>
            </w:r>
          </w:p>
          <w:p w14:paraId="4CF01693"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8</w:t>
            </w:r>
            <w:r>
              <w:rPr>
                <w:rFonts w:ascii="宋体" w:eastAsia="宋体" w:hAnsi="宋体"/>
                <w:sz w:val="18"/>
                <w:szCs w:val="18"/>
                <w:lang w:val="zh-CN"/>
              </w:rPr>
              <w:t>.2</w:t>
            </w:r>
            <w:r>
              <w:rPr>
                <w:rFonts w:ascii="宋体" w:eastAsia="宋体" w:hAnsi="宋体" w:hint="eastAsia"/>
                <w:sz w:val="18"/>
                <w:szCs w:val="18"/>
                <w:lang w:val="zh-CN"/>
              </w:rPr>
              <w:t>绿色化学的基本原理</w:t>
            </w:r>
          </w:p>
          <w:p w14:paraId="319EECF4" w14:textId="77777777" w:rsidR="002F1275" w:rsidRDefault="00000000">
            <w:pPr>
              <w:widowControl/>
              <w:rPr>
                <w:rFonts w:ascii="宋体" w:eastAsia="宋体" w:hAnsi="宋体" w:hint="eastAsia"/>
                <w:sz w:val="18"/>
                <w:szCs w:val="18"/>
                <w:lang w:val="zh-CN"/>
              </w:rPr>
            </w:pPr>
            <w:r>
              <w:rPr>
                <w:rFonts w:ascii="宋体" w:eastAsia="宋体" w:hAnsi="宋体" w:hint="eastAsia"/>
                <w:sz w:val="18"/>
                <w:szCs w:val="18"/>
                <w:lang w:val="zh-CN"/>
              </w:rPr>
              <w:t>8</w:t>
            </w:r>
            <w:r>
              <w:rPr>
                <w:rFonts w:ascii="宋体" w:eastAsia="宋体" w:hAnsi="宋体"/>
                <w:sz w:val="18"/>
                <w:szCs w:val="18"/>
                <w:lang w:val="zh-CN"/>
              </w:rPr>
              <w:t>.3</w:t>
            </w:r>
            <w:r>
              <w:rPr>
                <w:rFonts w:ascii="宋体" w:eastAsia="宋体" w:hAnsi="宋体" w:hint="eastAsia"/>
                <w:sz w:val="18"/>
                <w:szCs w:val="18"/>
                <w:lang w:val="zh-CN"/>
              </w:rPr>
              <w:t>绿色化学的应用</w:t>
            </w:r>
          </w:p>
        </w:tc>
        <w:tc>
          <w:tcPr>
            <w:tcW w:w="3685" w:type="dxa"/>
            <w:vAlign w:val="center"/>
          </w:tcPr>
          <w:p w14:paraId="38F52788"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（1）教学内容：绿色化学的基本原理与应用</w:t>
            </w:r>
          </w:p>
          <w:p w14:paraId="2FFA4C8C"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（2）重点：绿色化学的基本原理与应用</w:t>
            </w:r>
          </w:p>
          <w:p w14:paraId="30575CEB"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（3）难点：绿色化学的基本原理</w:t>
            </w:r>
          </w:p>
        </w:tc>
        <w:tc>
          <w:tcPr>
            <w:tcW w:w="479" w:type="dxa"/>
            <w:vAlign w:val="center"/>
          </w:tcPr>
          <w:p w14:paraId="229476D8" w14:textId="77777777" w:rsidR="002F1275" w:rsidRDefault="00000000">
            <w:pPr>
              <w:jc w:val="center"/>
              <w:rPr>
                <w:rFonts w:ascii="宋体" w:eastAsia="宋体" w:hAnsi="宋体" w:hint="eastAsia"/>
                <w:sz w:val="18"/>
                <w:szCs w:val="18"/>
                <w:lang w:val="zh-CN"/>
              </w:rPr>
            </w:pPr>
            <w:r>
              <w:rPr>
                <w:rFonts w:ascii="宋体" w:eastAsia="宋体" w:hAnsi="宋体"/>
                <w:sz w:val="18"/>
                <w:szCs w:val="18"/>
                <w:lang w:val="zh-CN"/>
              </w:rPr>
              <w:t>2</w:t>
            </w:r>
          </w:p>
        </w:tc>
        <w:tc>
          <w:tcPr>
            <w:tcW w:w="1052" w:type="dxa"/>
            <w:vAlign w:val="center"/>
          </w:tcPr>
          <w:p w14:paraId="349FFD48"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记忆</w:t>
            </w:r>
          </w:p>
          <w:p w14:paraId="78C49190"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理解</w:t>
            </w:r>
          </w:p>
          <w:p w14:paraId="28113C6C"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应用</w:t>
            </w:r>
          </w:p>
        </w:tc>
      </w:tr>
      <w:tr w:rsidR="002F1275" w14:paraId="50BBB9E8" w14:textId="77777777">
        <w:trPr>
          <w:trHeight w:val="20"/>
          <w:jc w:val="center"/>
        </w:trPr>
        <w:tc>
          <w:tcPr>
            <w:tcW w:w="1247" w:type="dxa"/>
            <w:vAlign w:val="center"/>
          </w:tcPr>
          <w:p w14:paraId="338A30D2"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总复习</w:t>
            </w:r>
          </w:p>
        </w:tc>
        <w:tc>
          <w:tcPr>
            <w:tcW w:w="1814" w:type="dxa"/>
            <w:vAlign w:val="center"/>
          </w:tcPr>
          <w:p w14:paraId="577FBF48" w14:textId="77777777" w:rsidR="002F1275" w:rsidRDefault="00000000">
            <w:pPr>
              <w:widowControl/>
              <w:rPr>
                <w:rFonts w:ascii="宋体" w:eastAsia="宋体" w:hAnsi="宋体" w:hint="eastAsia"/>
                <w:sz w:val="18"/>
                <w:szCs w:val="18"/>
                <w:lang w:val="zh-CN"/>
              </w:rPr>
            </w:pPr>
            <w:r>
              <w:rPr>
                <w:rFonts w:ascii="宋体" w:eastAsia="宋体" w:hAnsi="宋体" w:hint="eastAsia"/>
                <w:sz w:val="18"/>
                <w:szCs w:val="18"/>
                <w:lang w:val="zh-CN"/>
              </w:rPr>
              <w:t>总复习</w:t>
            </w:r>
          </w:p>
        </w:tc>
        <w:tc>
          <w:tcPr>
            <w:tcW w:w="3685" w:type="dxa"/>
            <w:vAlign w:val="center"/>
          </w:tcPr>
          <w:p w14:paraId="5ADA0293"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（1）教学内容：环境化学</w:t>
            </w:r>
          </w:p>
          <w:p w14:paraId="78A19DF0"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（2）重点：污染物的迁移转化和修复技术</w:t>
            </w:r>
          </w:p>
          <w:p w14:paraId="6B34E68A"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（3）难点：污染物的迁移转化</w:t>
            </w:r>
          </w:p>
        </w:tc>
        <w:tc>
          <w:tcPr>
            <w:tcW w:w="479" w:type="dxa"/>
            <w:vAlign w:val="center"/>
          </w:tcPr>
          <w:p w14:paraId="677D1AC4" w14:textId="77777777" w:rsidR="002F1275" w:rsidRDefault="00000000">
            <w:pPr>
              <w:jc w:val="center"/>
              <w:rPr>
                <w:rFonts w:ascii="宋体" w:eastAsia="宋体" w:hAnsi="宋体" w:hint="eastAsia"/>
                <w:sz w:val="18"/>
                <w:szCs w:val="18"/>
                <w:lang w:val="zh-CN"/>
              </w:rPr>
            </w:pPr>
            <w:r>
              <w:rPr>
                <w:rFonts w:ascii="宋体" w:eastAsia="宋体" w:hAnsi="宋体" w:hint="eastAsia"/>
                <w:sz w:val="18"/>
                <w:szCs w:val="18"/>
                <w:lang w:val="zh-CN"/>
              </w:rPr>
              <w:t>2</w:t>
            </w:r>
          </w:p>
        </w:tc>
        <w:tc>
          <w:tcPr>
            <w:tcW w:w="1052" w:type="dxa"/>
            <w:vAlign w:val="center"/>
          </w:tcPr>
          <w:p w14:paraId="4578BAED"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记忆</w:t>
            </w:r>
          </w:p>
          <w:p w14:paraId="43A7FB40"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理解</w:t>
            </w:r>
          </w:p>
          <w:p w14:paraId="1E5EA855"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应用</w:t>
            </w:r>
          </w:p>
          <w:p w14:paraId="306C95CE"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综合</w:t>
            </w:r>
            <w:r>
              <w:rPr>
                <w:rFonts w:ascii="宋体" w:eastAsia="宋体" w:hAnsi="宋体"/>
                <w:sz w:val="18"/>
                <w:szCs w:val="18"/>
                <w:lang w:val="zh-CN"/>
              </w:rPr>
              <w:t>分析</w:t>
            </w:r>
          </w:p>
        </w:tc>
      </w:tr>
      <w:tr w:rsidR="002F1275" w14:paraId="57856193" w14:textId="77777777">
        <w:trPr>
          <w:trHeight w:val="20"/>
          <w:jc w:val="center"/>
        </w:trPr>
        <w:tc>
          <w:tcPr>
            <w:tcW w:w="1247" w:type="dxa"/>
            <w:vAlign w:val="center"/>
          </w:tcPr>
          <w:p w14:paraId="4CD7CA5A"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随堂测验</w:t>
            </w:r>
          </w:p>
        </w:tc>
        <w:tc>
          <w:tcPr>
            <w:tcW w:w="1814" w:type="dxa"/>
            <w:vAlign w:val="center"/>
          </w:tcPr>
          <w:p w14:paraId="0D7ACD11" w14:textId="5BBC6E6B" w:rsidR="002F1275" w:rsidRDefault="00957A5F">
            <w:pPr>
              <w:widowControl/>
              <w:rPr>
                <w:rFonts w:ascii="宋体" w:eastAsia="宋体" w:hAnsi="宋体" w:hint="eastAsia"/>
                <w:sz w:val="18"/>
                <w:szCs w:val="18"/>
                <w:lang w:val="zh-CN"/>
              </w:rPr>
            </w:pPr>
            <w:r>
              <w:rPr>
                <w:rFonts w:ascii="宋体" w:eastAsia="宋体" w:hAnsi="宋体" w:hint="eastAsia"/>
                <w:sz w:val="18"/>
                <w:szCs w:val="18"/>
                <w:lang w:val="zh-CN"/>
              </w:rPr>
              <w:t>大作业</w:t>
            </w:r>
          </w:p>
        </w:tc>
        <w:tc>
          <w:tcPr>
            <w:tcW w:w="3685" w:type="dxa"/>
            <w:vAlign w:val="center"/>
          </w:tcPr>
          <w:p w14:paraId="3B19CE02"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（1）教学内容：环境化学</w:t>
            </w:r>
          </w:p>
          <w:p w14:paraId="6800EB7B"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（2）重点：污染物的迁移转化和修复技术</w:t>
            </w:r>
          </w:p>
          <w:p w14:paraId="0656B5D6"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t>（3）难点：污染物的迁移转化</w:t>
            </w:r>
          </w:p>
        </w:tc>
        <w:tc>
          <w:tcPr>
            <w:tcW w:w="479" w:type="dxa"/>
            <w:vAlign w:val="center"/>
          </w:tcPr>
          <w:p w14:paraId="478A98A6" w14:textId="77777777" w:rsidR="002F1275" w:rsidRDefault="00000000">
            <w:pPr>
              <w:jc w:val="center"/>
              <w:rPr>
                <w:rFonts w:ascii="宋体" w:eastAsia="宋体" w:hAnsi="宋体" w:hint="eastAsia"/>
                <w:sz w:val="18"/>
                <w:szCs w:val="18"/>
                <w:lang w:val="zh-CN"/>
              </w:rPr>
            </w:pPr>
            <w:r>
              <w:rPr>
                <w:rFonts w:ascii="宋体" w:eastAsia="宋体" w:hAnsi="宋体" w:hint="eastAsia"/>
                <w:sz w:val="18"/>
                <w:szCs w:val="18"/>
                <w:lang w:val="zh-CN"/>
              </w:rPr>
              <w:t>2</w:t>
            </w:r>
          </w:p>
        </w:tc>
        <w:tc>
          <w:tcPr>
            <w:tcW w:w="1052" w:type="dxa"/>
            <w:vAlign w:val="center"/>
          </w:tcPr>
          <w:p w14:paraId="2B0F0434"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记忆</w:t>
            </w:r>
          </w:p>
          <w:p w14:paraId="7A2107F1"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理解</w:t>
            </w:r>
          </w:p>
          <w:p w14:paraId="603AAC93"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应用</w:t>
            </w:r>
          </w:p>
          <w:p w14:paraId="45FB5F57" w14:textId="77777777" w:rsidR="002F1275" w:rsidRDefault="00000000">
            <w:pPr>
              <w:rPr>
                <w:rFonts w:ascii="宋体" w:eastAsia="宋体" w:hAnsi="宋体" w:hint="eastAsia"/>
                <w:sz w:val="18"/>
                <w:szCs w:val="18"/>
                <w:lang w:val="zh-CN"/>
              </w:rPr>
            </w:pPr>
            <w:r>
              <w:rPr>
                <w:rFonts w:ascii="宋体" w:eastAsia="宋体" w:hAnsi="宋体" w:hint="eastAsia"/>
                <w:sz w:val="18"/>
                <w:szCs w:val="18"/>
                <w:lang w:val="zh-CN"/>
              </w:rPr>
              <w:sym w:font="Wingdings 2" w:char="F052"/>
            </w:r>
            <w:r>
              <w:rPr>
                <w:rFonts w:ascii="宋体" w:eastAsia="宋体" w:hAnsi="宋体" w:hint="eastAsia"/>
                <w:sz w:val="18"/>
                <w:szCs w:val="18"/>
                <w:lang w:val="zh-CN"/>
              </w:rPr>
              <w:t>综合</w:t>
            </w:r>
            <w:r>
              <w:rPr>
                <w:rFonts w:ascii="宋体" w:eastAsia="宋体" w:hAnsi="宋体"/>
                <w:sz w:val="18"/>
                <w:szCs w:val="18"/>
                <w:lang w:val="zh-CN"/>
              </w:rPr>
              <w:t>分析</w:t>
            </w:r>
          </w:p>
        </w:tc>
      </w:tr>
    </w:tbl>
    <w:p w14:paraId="32FD1D7E" w14:textId="77777777" w:rsidR="002F1275" w:rsidRDefault="002F1275">
      <w:pPr>
        <w:ind w:firstLineChars="200" w:firstLine="360"/>
        <w:rPr>
          <w:rFonts w:ascii="仿宋" w:eastAsia="仿宋" w:hAnsi="仿宋" w:hint="eastAsia"/>
          <w:sz w:val="18"/>
          <w:szCs w:val="18"/>
          <w:lang w:val="zh-CN"/>
        </w:rPr>
      </w:pPr>
    </w:p>
    <w:p w14:paraId="3361437D" w14:textId="77777777" w:rsidR="002F1275" w:rsidRDefault="00000000">
      <w:pPr>
        <w:ind w:firstLineChars="200" w:firstLine="360"/>
        <w:rPr>
          <w:rFonts w:ascii="仿宋" w:eastAsia="仿宋" w:hAnsi="仿宋" w:hint="eastAsia"/>
          <w:sz w:val="18"/>
          <w:szCs w:val="18"/>
          <w:lang w:val="zh-CN"/>
        </w:rPr>
      </w:pPr>
      <w:r>
        <w:rPr>
          <w:rFonts w:ascii="仿宋" w:eastAsia="仿宋" w:hAnsi="仿宋" w:hint="eastAsia"/>
          <w:sz w:val="18"/>
          <w:szCs w:val="18"/>
          <w:lang w:val="zh-CN"/>
        </w:rPr>
        <w:t>注：在“学习要求”一栏补充选项，</w:t>
      </w:r>
      <w:r>
        <w:rPr>
          <w:rFonts w:ascii="仿宋" w:eastAsia="仿宋" w:hAnsi="仿宋"/>
          <w:sz w:val="18"/>
          <w:szCs w:val="18"/>
          <w:lang w:val="zh-CN"/>
        </w:rPr>
        <w:t>可以多选</w:t>
      </w:r>
      <w:r>
        <w:rPr>
          <w:rFonts w:ascii="仿宋" w:eastAsia="仿宋" w:hAnsi="仿宋" w:hint="eastAsia"/>
          <w:sz w:val="18"/>
          <w:szCs w:val="18"/>
          <w:lang w:val="zh-CN"/>
        </w:rPr>
        <w:t>，无要求可不填，</w:t>
      </w:r>
      <w:r>
        <w:rPr>
          <w:rFonts w:ascii="仿宋" w:eastAsia="仿宋" w:hAnsi="仿宋"/>
          <w:sz w:val="18"/>
          <w:szCs w:val="18"/>
          <w:lang w:val="zh-CN"/>
        </w:rPr>
        <w:t>也可自定要求</w:t>
      </w:r>
      <w:r>
        <w:rPr>
          <w:rFonts w:ascii="仿宋" w:eastAsia="仿宋" w:hAnsi="仿宋" w:hint="eastAsia"/>
          <w:sz w:val="18"/>
          <w:szCs w:val="18"/>
          <w:lang w:val="zh-CN"/>
        </w:rPr>
        <w:t>。</w:t>
      </w:r>
      <w:r>
        <w:rPr>
          <w:rFonts w:ascii="仿宋" w:eastAsia="仿宋" w:hAnsi="仿宋" w:hint="eastAsia"/>
          <w:b/>
          <w:sz w:val="18"/>
          <w:szCs w:val="18"/>
          <w:lang w:val="zh-CN"/>
        </w:rPr>
        <w:t>记忆，</w:t>
      </w:r>
      <w:r>
        <w:rPr>
          <w:rFonts w:ascii="仿宋" w:eastAsia="仿宋" w:hAnsi="仿宋" w:hint="eastAsia"/>
          <w:sz w:val="18"/>
          <w:szCs w:val="18"/>
          <w:lang w:val="zh-CN"/>
        </w:rPr>
        <w:t>指能从记忆库中找到相关的知识、概念、术语或材料与当前的信息进行比较、确认，能记住并能不加理解的列出、描述这些知识、概念、术语或材料；</w:t>
      </w:r>
      <w:r>
        <w:rPr>
          <w:rFonts w:ascii="仿宋" w:eastAsia="仿宋" w:hAnsi="仿宋" w:hint="eastAsia"/>
          <w:b/>
          <w:sz w:val="18"/>
          <w:szCs w:val="18"/>
          <w:lang w:val="zh-CN"/>
        </w:rPr>
        <w:t>理解，</w:t>
      </w:r>
      <w:r>
        <w:rPr>
          <w:rFonts w:ascii="仿宋" w:eastAsia="仿宋" w:hAnsi="仿宋" w:hint="eastAsia"/>
          <w:sz w:val="18"/>
          <w:szCs w:val="18"/>
          <w:lang w:val="zh-CN"/>
        </w:rPr>
        <w:t>指能对所学的内容作归纳、分类、解释、总结、推断和一定程度的发挥；</w:t>
      </w:r>
      <w:r>
        <w:rPr>
          <w:rFonts w:ascii="仿宋" w:eastAsia="仿宋" w:hAnsi="仿宋" w:hint="eastAsia"/>
          <w:b/>
          <w:sz w:val="18"/>
          <w:szCs w:val="18"/>
          <w:lang w:val="zh-CN"/>
        </w:rPr>
        <w:t>应用，</w:t>
      </w:r>
      <w:r>
        <w:rPr>
          <w:rFonts w:ascii="仿宋" w:eastAsia="仿宋" w:hAnsi="仿宋" w:hint="eastAsia"/>
          <w:sz w:val="18"/>
          <w:szCs w:val="18"/>
          <w:lang w:val="zh-CN"/>
        </w:rPr>
        <w:t>指能选择正确的程序应用、实施所学到的内容，并能进行必要的计算或决断；</w:t>
      </w:r>
      <w:r>
        <w:rPr>
          <w:rFonts w:ascii="仿宋" w:eastAsia="仿宋" w:hAnsi="仿宋" w:hint="eastAsia"/>
          <w:b/>
          <w:sz w:val="18"/>
          <w:szCs w:val="18"/>
          <w:lang w:val="zh-CN"/>
        </w:rPr>
        <w:t>综合分析，</w:t>
      </w:r>
      <w:r>
        <w:rPr>
          <w:rFonts w:ascii="仿宋" w:eastAsia="仿宋" w:hAnsi="仿宋" w:hint="eastAsia"/>
          <w:sz w:val="18"/>
          <w:szCs w:val="18"/>
          <w:lang w:val="zh-CN"/>
        </w:rPr>
        <w:t>指能将所学的内容分解并找出它们的相互关系和构成，或能计划、创造、建造、有改变的重构，或能作评论、总结、估计、预测、评估、论证和答辩。</w:t>
      </w:r>
    </w:p>
    <w:p w14:paraId="3566EEA6" w14:textId="77777777" w:rsidR="002F1275" w:rsidRDefault="002F1275">
      <w:pPr>
        <w:rPr>
          <w:rFonts w:ascii="黑体" w:eastAsia="黑体" w:hAnsi="黑体" w:hint="eastAsia"/>
          <w:szCs w:val="21"/>
          <w:lang w:val="zh-CN"/>
        </w:rPr>
      </w:pPr>
    </w:p>
    <w:p w14:paraId="48DE20C8" w14:textId="77777777" w:rsidR="002F1275" w:rsidRDefault="00000000">
      <w:pPr>
        <w:rPr>
          <w:rFonts w:ascii="黑体" w:eastAsia="黑体" w:hAnsi="黑体" w:hint="eastAsia"/>
          <w:szCs w:val="21"/>
          <w:lang w:val="en-GB"/>
        </w:rPr>
      </w:pPr>
      <w:r>
        <w:rPr>
          <w:rFonts w:ascii="黑体" w:eastAsia="黑体" w:hAnsi="黑体" w:hint="eastAsia"/>
          <w:szCs w:val="21"/>
          <w:lang w:val="en-GB"/>
        </w:rPr>
        <w:t>五、教学方法</w:t>
      </w:r>
    </w:p>
    <w:p w14:paraId="0C9C87A1" w14:textId="77777777" w:rsidR="002F1275" w:rsidRDefault="00000000">
      <w:pPr>
        <w:snapToGrid w:val="0"/>
        <w:spacing w:line="360" w:lineRule="auto"/>
        <w:ind w:firstLineChars="225" w:firstLine="473"/>
        <w:rPr>
          <w:rFonts w:ascii="仿宋_GB2312" w:eastAsia="仿宋_GB2312" w:hAnsi="Georgia"/>
          <w:szCs w:val="24"/>
        </w:rPr>
      </w:pPr>
      <w:r>
        <w:rPr>
          <w:rFonts w:ascii="仿宋_GB2312" w:eastAsia="仿宋_GB2312" w:hAnsi="Georgia" w:hint="eastAsia"/>
          <w:szCs w:val="24"/>
        </w:rPr>
        <w:t>课堂教学：以多媒体结合板书并辅以适当的讨论的方式、理论联系实际的开展启发式课堂教学，注重问题的提出。引导学生建立科学的思维方式，配合课后作业与思考题，培养和提高学生分析问题、解决问题的能力。</w:t>
      </w:r>
    </w:p>
    <w:p w14:paraId="6C0BDF56" w14:textId="77777777" w:rsidR="002F1275" w:rsidRDefault="00000000">
      <w:pPr>
        <w:rPr>
          <w:rFonts w:ascii="黑体" w:eastAsia="黑体" w:hAnsi="黑体" w:hint="eastAsia"/>
          <w:szCs w:val="21"/>
          <w:lang w:val="en-GB"/>
        </w:rPr>
      </w:pPr>
      <w:r>
        <w:rPr>
          <w:rFonts w:ascii="黑体" w:eastAsia="黑体" w:hAnsi="黑体" w:hint="eastAsia"/>
          <w:szCs w:val="21"/>
          <w:lang w:val="en-GB"/>
        </w:rPr>
        <w:t>六、考核方式</w:t>
      </w:r>
    </w:p>
    <w:p w14:paraId="1E83DAC2" w14:textId="381CD577" w:rsidR="002F1275" w:rsidRDefault="00CF16C3">
      <w:pPr>
        <w:ind w:firstLineChars="200" w:firstLine="420"/>
        <w:rPr>
          <w:rFonts w:ascii="仿宋" w:eastAsia="仿宋" w:hAnsi="仿宋" w:hint="eastAsia"/>
          <w:szCs w:val="21"/>
        </w:rPr>
      </w:pPr>
      <w:r>
        <w:rPr>
          <w:rFonts w:ascii="仿宋" w:eastAsia="仿宋" w:hAnsi="仿宋" w:hint="eastAsia"/>
          <w:szCs w:val="21"/>
        </w:rPr>
        <w:t xml:space="preserve">随堂大作业：               </w:t>
      </w:r>
      <w:r w:rsidR="002232FB">
        <w:rPr>
          <w:rFonts w:ascii="仿宋" w:eastAsia="仿宋" w:hAnsi="仿宋" w:hint="eastAsia"/>
          <w:szCs w:val="21"/>
        </w:rPr>
        <w:t xml:space="preserve">      </w:t>
      </w:r>
      <w:r>
        <w:rPr>
          <w:rFonts w:ascii="仿宋" w:eastAsia="仿宋" w:hAnsi="仿宋" w:hint="eastAsia"/>
          <w:szCs w:val="21"/>
        </w:rPr>
        <w:t xml:space="preserve">     </w:t>
      </w:r>
      <w:r>
        <w:rPr>
          <w:rFonts w:ascii="仿宋" w:eastAsia="仿宋" w:hAnsi="仿宋"/>
          <w:szCs w:val="21"/>
        </w:rPr>
        <w:t>6</w:t>
      </w:r>
      <w:r>
        <w:rPr>
          <w:rFonts w:ascii="仿宋" w:eastAsia="仿宋" w:hAnsi="仿宋" w:hint="eastAsia"/>
          <w:szCs w:val="21"/>
        </w:rPr>
        <w:t>0%</w:t>
      </w:r>
    </w:p>
    <w:p w14:paraId="436C0956" w14:textId="2CA66B72" w:rsidR="002F1275" w:rsidRDefault="00000000">
      <w:pPr>
        <w:ind w:firstLineChars="200" w:firstLine="420"/>
        <w:rPr>
          <w:rFonts w:ascii="仿宋" w:eastAsia="仿宋" w:hAnsi="仿宋" w:hint="eastAsia"/>
          <w:szCs w:val="21"/>
        </w:rPr>
      </w:pPr>
      <w:r>
        <w:rPr>
          <w:rFonts w:ascii="仿宋" w:eastAsia="仿宋" w:hAnsi="仿宋" w:hint="eastAsia"/>
          <w:szCs w:val="21"/>
        </w:rPr>
        <w:t>考勤</w:t>
      </w:r>
      <w:r w:rsidR="002232FB">
        <w:rPr>
          <w:rFonts w:ascii="仿宋" w:eastAsia="仿宋" w:hAnsi="仿宋" w:hint="eastAsia"/>
          <w:szCs w:val="21"/>
        </w:rPr>
        <w:t>、研讨</w:t>
      </w:r>
      <w:r>
        <w:rPr>
          <w:rFonts w:ascii="仿宋" w:eastAsia="仿宋" w:hAnsi="仿宋" w:hint="eastAsia"/>
          <w:szCs w:val="21"/>
        </w:rPr>
        <w:t xml:space="preserve">和作业： </w:t>
      </w:r>
      <w:r>
        <w:rPr>
          <w:rFonts w:ascii="仿宋" w:eastAsia="仿宋" w:hAnsi="仿宋"/>
          <w:szCs w:val="21"/>
        </w:rPr>
        <w:t xml:space="preserve">             </w:t>
      </w:r>
      <w:r>
        <w:rPr>
          <w:rFonts w:ascii="仿宋" w:eastAsia="仿宋" w:hAnsi="仿宋" w:hint="eastAsia"/>
          <w:szCs w:val="21"/>
        </w:rPr>
        <w:t xml:space="preserve">      </w:t>
      </w:r>
      <w:r>
        <w:rPr>
          <w:rFonts w:ascii="仿宋" w:eastAsia="仿宋" w:hAnsi="仿宋"/>
          <w:szCs w:val="21"/>
        </w:rPr>
        <w:t>4</w:t>
      </w:r>
      <w:r>
        <w:rPr>
          <w:rFonts w:ascii="仿宋" w:eastAsia="仿宋" w:hAnsi="仿宋" w:hint="eastAsia"/>
          <w:szCs w:val="21"/>
        </w:rPr>
        <w:t>0%</w:t>
      </w:r>
    </w:p>
    <w:p w14:paraId="22AEFF50" w14:textId="77777777" w:rsidR="002F1275" w:rsidRDefault="00000000">
      <w:pPr>
        <w:rPr>
          <w:rFonts w:ascii="黑体" w:eastAsia="黑体" w:hAnsi="黑体" w:hint="eastAsia"/>
          <w:szCs w:val="21"/>
          <w:lang w:val="en-GB"/>
        </w:rPr>
      </w:pPr>
      <w:r>
        <w:rPr>
          <w:rFonts w:ascii="黑体" w:eastAsia="黑体" w:hAnsi="黑体" w:hint="eastAsia"/>
          <w:szCs w:val="21"/>
          <w:lang w:val="en-GB"/>
        </w:rPr>
        <w:t>七、教材与参考书</w:t>
      </w:r>
    </w:p>
    <w:p w14:paraId="2E855616" w14:textId="77777777" w:rsidR="002F1275" w:rsidRDefault="00000000">
      <w:pPr>
        <w:ind w:firstLineChars="200" w:firstLine="422"/>
        <w:rPr>
          <w:rFonts w:ascii="仿宋" w:eastAsia="仿宋" w:hAnsi="仿宋" w:hint="eastAsia"/>
          <w:b/>
          <w:szCs w:val="21"/>
        </w:rPr>
      </w:pPr>
      <w:r>
        <w:rPr>
          <w:rFonts w:ascii="仿宋" w:eastAsia="仿宋" w:hAnsi="仿宋" w:hint="eastAsia"/>
          <w:b/>
          <w:szCs w:val="21"/>
        </w:rPr>
        <w:t>（一）教材</w:t>
      </w:r>
    </w:p>
    <w:p w14:paraId="4C446268" w14:textId="77777777" w:rsidR="002F1275" w:rsidRDefault="00000000">
      <w:pPr>
        <w:snapToGrid w:val="0"/>
        <w:spacing w:line="360" w:lineRule="auto"/>
        <w:ind w:firstLineChars="200" w:firstLine="420"/>
        <w:rPr>
          <w:rFonts w:ascii="仿宋" w:eastAsia="仿宋" w:hAnsi="仿宋" w:hint="eastAsia"/>
          <w:szCs w:val="21"/>
        </w:rPr>
      </w:pPr>
      <w:proofErr w:type="gramStart"/>
      <w:r>
        <w:rPr>
          <w:rFonts w:ascii="Times New Roman" w:hAnsi="Times New Roman" w:cs="Times New Roman"/>
        </w:rPr>
        <w:t>戴树桂</w:t>
      </w:r>
      <w:proofErr w:type="gramEnd"/>
      <w:r>
        <w:rPr>
          <w:rFonts w:ascii="Times New Roman" w:hAnsi="Times New Roman" w:cs="Times New Roman"/>
        </w:rPr>
        <w:t>,</w:t>
      </w:r>
      <w:r>
        <w:rPr>
          <w:rFonts w:ascii="Times New Roman" w:hAnsi="Times New Roman" w:cs="Times New Roman"/>
        </w:rPr>
        <w:t>《环境化学》</w:t>
      </w:r>
      <w:r>
        <w:rPr>
          <w:rFonts w:ascii="Times New Roman" w:hAnsi="Times New Roman" w:cs="Times New Roman" w:hint="eastAsia"/>
        </w:rPr>
        <w:t>(</w:t>
      </w:r>
      <w:r>
        <w:rPr>
          <w:rFonts w:ascii="Times New Roman" w:hAnsi="Times New Roman" w:cs="Times New Roman"/>
        </w:rPr>
        <w:t>第二版</w:t>
      </w:r>
      <w:r>
        <w:rPr>
          <w:rFonts w:ascii="Times New Roman" w:hAnsi="Times New Roman" w:cs="Times New Roman"/>
        </w:rPr>
        <w:t>)</w:t>
      </w:r>
      <w:r>
        <w:rPr>
          <w:rFonts w:ascii="Times New Roman" w:hAnsi="Times New Roman" w:cs="Times New Roman"/>
        </w:rPr>
        <w:t>，高等教育出版社，</w:t>
      </w:r>
      <w:r>
        <w:rPr>
          <w:rFonts w:ascii="Times New Roman" w:hAnsi="Times New Roman" w:cs="Times New Roman"/>
        </w:rPr>
        <w:t>2018</w:t>
      </w:r>
      <w:r>
        <w:rPr>
          <w:rFonts w:ascii="Times New Roman" w:hAnsi="Times New Roman" w:cs="Times New Roman"/>
        </w:rPr>
        <w:t>年</w:t>
      </w:r>
      <w:r>
        <w:rPr>
          <w:rFonts w:ascii="仿宋" w:eastAsia="仿宋" w:hAnsi="仿宋" w:hint="eastAsia"/>
          <w:szCs w:val="21"/>
        </w:rPr>
        <w:t>。</w:t>
      </w:r>
    </w:p>
    <w:p w14:paraId="76801681" w14:textId="77777777" w:rsidR="002F1275" w:rsidRDefault="00000000">
      <w:pPr>
        <w:ind w:firstLineChars="200" w:firstLine="422"/>
        <w:rPr>
          <w:rFonts w:ascii="仿宋" w:eastAsia="仿宋" w:hAnsi="仿宋" w:hint="eastAsia"/>
          <w:b/>
          <w:szCs w:val="21"/>
        </w:rPr>
      </w:pPr>
      <w:r>
        <w:rPr>
          <w:rFonts w:ascii="仿宋" w:eastAsia="仿宋" w:hAnsi="仿宋" w:hint="eastAsia"/>
          <w:b/>
          <w:szCs w:val="21"/>
        </w:rPr>
        <w:t>（二）参考书目或文献</w:t>
      </w:r>
    </w:p>
    <w:p w14:paraId="2AEC5431" w14:textId="77777777" w:rsidR="002F1275" w:rsidRDefault="00000000">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[1] Yang </w:t>
      </w:r>
      <w:proofErr w:type="spellStart"/>
      <w:r>
        <w:rPr>
          <w:rFonts w:ascii="Times New Roman" w:eastAsia="宋体" w:hAnsi="Times New Roman" w:cs="Times New Roman"/>
          <w:szCs w:val="21"/>
        </w:rPr>
        <w:t>jiamo</w:t>
      </w:r>
      <w:proofErr w:type="spellEnd"/>
      <w:r>
        <w:rPr>
          <w:rFonts w:ascii="Times New Roman" w:eastAsia="宋体" w:hAnsi="Times New Roman" w:cs="Times New Roman"/>
          <w:szCs w:val="21"/>
        </w:rPr>
        <w:t xml:space="preserve"> et al, English for Chemistry and Chemical Engineering</w:t>
      </w:r>
      <w:r>
        <w:rPr>
          <w:rFonts w:ascii="Times New Roman" w:eastAsia="宋体" w:hAnsi="Times New Roman" w:cs="Times New Roman"/>
          <w:szCs w:val="21"/>
        </w:rPr>
        <w:t>（</w:t>
      </w:r>
      <w:r>
        <w:rPr>
          <w:rFonts w:ascii="Times New Roman" w:eastAsia="宋体" w:hAnsi="Times New Roman" w:cs="Times New Roman"/>
          <w:szCs w:val="21"/>
        </w:rPr>
        <w:t>revised edition</w:t>
      </w:r>
      <w:r>
        <w:rPr>
          <w:rFonts w:ascii="Times New Roman" w:eastAsia="宋体" w:hAnsi="Times New Roman" w:cs="Times New Roman"/>
          <w:szCs w:val="21"/>
        </w:rPr>
        <w:t>），</w:t>
      </w:r>
      <w:r>
        <w:rPr>
          <w:rFonts w:ascii="Times New Roman" w:eastAsia="宋体" w:hAnsi="Times New Roman" w:cs="Times New Roman"/>
          <w:szCs w:val="21"/>
        </w:rPr>
        <w:t xml:space="preserve">1997 </w:t>
      </w:r>
      <w:r>
        <w:rPr>
          <w:rFonts w:ascii="Times New Roman" w:eastAsia="宋体" w:hAnsi="Times New Roman" w:cs="Times New Roman"/>
          <w:szCs w:val="21"/>
        </w:rPr>
        <w:lastRenderedPageBreak/>
        <w:t>by Hu Nan University publishing company.</w:t>
      </w:r>
    </w:p>
    <w:p w14:paraId="4766A30F" w14:textId="77777777" w:rsidR="002F1275" w:rsidRDefault="00000000">
      <w:pPr>
        <w:ind w:firstLineChars="200" w:firstLine="420"/>
        <w:rPr>
          <w:rFonts w:ascii="Times New Roman" w:eastAsia="宋体" w:hAnsi="Times New Roman" w:cs="Times New Roman"/>
          <w:szCs w:val="21"/>
        </w:rPr>
      </w:pPr>
      <w:r>
        <w:rPr>
          <w:rFonts w:ascii="Times New Roman" w:eastAsia="宋体" w:hAnsi="Times New Roman" w:cs="Times New Roman"/>
          <w:szCs w:val="21"/>
        </w:rPr>
        <w:t>[2] Stanley E. Manahan</w:t>
      </w:r>
      <w:r>
        <w:rPr>
          <w:rFonts w:ascii="Times New Roman" w:eastAsia="宋体" w:hAnsi="Times New Roman" w:cs="Times New Roman"/>
          <w:szCs w:val="21"/>
        </w:rPr>
        <w:t>著，</w:t>
      </w:r>
      <w:proofErr w:type="gramStart"/>
      <w:r>
        <w:rPr>
          <w:rFonts w:ascii="Times New Roman" w:eastAsia="宋体" w:hAnsi="Times New Roman" w:cs="Times New Roman"/>
          <w:szCs w:val="21"/>
        </w:rPr>
        <w:t>孙红文等译</w:t>
      </w:r>
      <w:r>
        <w:rPr>
          <w:rFonts w:ascii="Times New Roman" w:eastAsia="宋体" w:hAnsi="Times New Roman" w:cs="Times New Roman"/>
          <w:szCs w:val="21"/>
        </w:rPr>
        <w:t>.</w:t>
      </w:r>
      <w:r>
        <w:rPr>
          <w:rFonts w:ascii="Times New Roman" w:eastAsia="宋体" w:hAnsi="Times New Roman" w:cs="Times New Roman"/>
          <w:szCs w:val="21"/>
        </w:rPr>
        <w:t>《</w:t>
      </w:r>
      <w:proofErr w:type="gramEnd"/>
      <w:r>
        <w:rPr>
          <w:rFonts w:ascii="Times New Roman" w:eastAsia="宋体" w:hAnsi="Times New Roman" w:cs="Times New Roman"/>
          <w:szCs w:val="21"/>
        </w:rPr>
        <w:t>环境化学》（第九版），高等教育出版社，</w:t>
      </w:r>
      <w:r>
        <w:rPr>
          <w:rFonts w:ascii="Times New Roman" w:eastAsia="宋体" w:hAnsi="Times New Roman" w:cs="Times New Roman"/>
          <w:szCs w:val="21"/>
        </w:rPr>
        <w:t>2013</w:t>
      </w:r>
      <w:r>
        <w:rPr>
          <w:rFonts w:ascii="Times New Roman" w:eastAsia="宋体" w:hAnsi="Times New Roman" w:cs="Times New Roman"/>
          <w:szCs w:val="21"/>
        </w:rPr>
        <w:t>年</w:t>
      </w:r>
      <w:r>
        <w:rPr>
          <w:rFonts w:ascii="Times New Roman" w:eastAsia="宋体" w:hAnsi="Times New Roman" w:cs="Times New Roman"/>
          <w:szCs w:val="21"/>
        </w:rPr>
        <w:t>.</w:t>
      </w:r>
    </w:p>
    <w:p w14:paraId="478A4653" w14:textId="77777777" w:rsidR="002F1275" w:rsidRDefault="00000000">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[3] </w:t>
      </w:r>
      <w:r>
        <w:rPr>
          <w:rFonts w:ascii="Times New Roman" w:eastAsia="宋体" w:hAnsi="Times New Roman" w:cs="Times New Roman"/>
          <w:szCs w:val="21"/>
        </w:rPr>
        <w:t>陈景文，全燮编著</w:t>
      </w:r>
      <w:r>
        <w:rPr>
          <w:rFonts w:ascii="Times New Roman" w:eastAsia="宋体" w:hAnsi="Times New Roman" w:cs="Times New Roman"/>
          <w:szCs w:val="21"/>
        </w:rPr>
        <w:t>.</w:t>
      </w:r>
      <w:r>
        <w:rPr>
          <w:rFonts w:ascii="Times New Roman" w:eastAsia="宋体" w:hAnsi="Times New Roman" w:cs="Times New Roman"/>
          <w:szCs w:val="21"/>
        </w:rPr>
        <w:t>《环境化学》，大连理工大学出版社，</w:t>
      </w:r>
      <w:r>
        <w:rPr>
          <w:rFonts w:ascii="Times New Roman" w:eastAsia="宋体" w:hAnsi="Times New Roman" w:cs="Times New Roman"/>
          <w:szCs w:val="21"/>
        </w:rPr>
        <w:t>2009</w:t>
      </w:r>
      <w:r>
        <w:rPr>
          <w:rFonts w:ascii="Times New Roman" w:eastAsia="宋体" w:hAnsi="Times New Roman" w:cs="Times New Roman"/>
          <w:szCs w:val="21"/>
        </w:rPr>
        <w:t>年</w:t>
      </w:r>
      <w:r>
        <w:rPr>
          <w:rFonts w:ascii="Times New Roman" w:eastAsia="宋体" w:hAnsi="Times New Roman" w:cs="Times New Roman"/>
          <w:szCs w:val="21"/>
        </w:rPr>
        <w:t>.</w:t>
      </w:r>
    </w:p>
    <w:p w14:paraId="1EB8A9C2" w14:textId="77777777" w:rsidR="002F1275" w:rsidRDefault="002F1275">
      <w:pPr>
        <w:ind w:firstLineChars="200" w:firstLine="420"/>
        <w:rPr>
          <w:rFonts w:ascii="Times New Roman" w:eastAsia="宋体" w:hAnsi="Times New Roman" w:cs="Times New Roman"/>
          <w:szCs w:val="21"/>
        </w:rPr>
      </w:pPr>
    </w:p>
    <w:p w14:paraId="2D553585" w14:textId="77777777" w:rsidR="002F1275" w:rsidRDefault="002F1275">
      <w:pPr>
        <w:ind w:firstLineChars="200" w:firstLine="420"/>
        <w:rPr>
          <w:rFonts w:ascii="Times New Roman" w:eastAsia="宋体" w:hAnsi="Times New Roman" w:cs="Times New Roman"/>
          <w:szCs w:val="21"/>
        </w:rPr>
      </w:pPr>
    </w:p>
    <w:tbl>
      <w:tblPr>
        <w:tblStyle w:val="a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2F1275" w14:paraId="6A89DEF4" w14:textId="77777777">
        <w:trPr>
          <w:trHeight w:val="454"/>
          <w:jc w:val="right"/>
        </w:trPr>
        <w:tc>
          <w:tcPr>
            <w:tcW w:w="4678" w:type="dxa"/>
            <w:vAlign w:val="center"/>
          </w:tcPr>
          <w:p w14:paraId="38F2F214" w14:textId="77777777" w:rsidR="002F1275" w:rsidRDefault="002F1275">
            <w:pPr>
              <w:rPr>
                <w:rFonts w:ascii="黑体" w:eastAsia="黑体" w:hAnsi="黑体" w:hint="eastAsia"/>
                <w:szCs w:val="21"/>
                <w:lang w:val="en-GB"/>
              </w:rPr>
            </w:pPr>
          </w:p>
        </w:tc>
        <w:tc>
          <w:tcPr>
            <w:tcW w:w="3316" w:type="dxa"/>
            <w:vAlign w:val="center"/>
          </w:tcPr>
          <w:p w14:paraId="5B3DBD09" w14:textId="77777777" w:rsidR="002F1275" w:rsidRDefault="00000000">
            <w:pPr>
              <w:rPr>
                <w:rFonts w:ascii="黑体" w:eastAsia="黑体" w:hAnsi="黑体" w:hint="eastAsia"/>
                <w:szCs w:val="21"/>
                <w:lang w:val="en-GB"/>
              </w:rPr>
            </w:pPr>
            <w:r>
              <w:rPr>
                <w:rFonts w:ascii="仿宋" w:eastAsia="仿宋" w:hAnsi="仿宋" w:hint="eastAsia"/>
                <w:szCs w:val="21"/>
                <w:lang w:val="en-GB"/>
              </w:rPr>
              <w:t>制定人：吕航</w:t>
            </w:r>
          </w:p>
        </w:tc>
      </w:tr>
      <w:tr w:rsidR="002F1275" w14:paraId="573C4FDA" w14:textId="77777777">
        <w:trPr>
          <w:trHeight w:val="454"/>
          <w:jc w:val="right"/>
        </w:trPr>
        <w:tc>
          <w:tcPr>
            <w:tcW w:w="4678" w:type="dxa"/>
            <w:vAlign w:val="center"/>
          </w:tcPr>
          <w:p w14:paraId="463B2AEE" w14:textId="77777777" w:rsidR="002F1275" w:rsidRDefault="002F1275">
            <w:pPr>
              <w:rPr>
                <w:rFonts w:ascii="黑体" w:eastAsia="黑体" w:hAnsi="黑体" w:hint="eastAsia"/>
                <w:szCs w:val="21"/>
                <w:lang w:val="en-GB"/>
              </w:rPr>
            </w:pPr>
          </w:p>
        </w:tc>
        <w:tc>
          <w:tcPr>
            <w:tcW w:w="3316" w:type="dxa"/>
            <w:vAlign w:val="center"/>
          </w:tcPr>
          <w:p w14:paraId="66EAC2B4" w14:textId="77777777" w:rsidR="002F1275" w:rsidRDefault="00000000">
            <w:pPr>
              <w:rPr>
                <w:rFonts w:ascii="仿宋" w:eastAsia="仿宋" w:hAnsi="仿宋" w:hint="eastAsia"/>
                <w:szCs w:val="21"/>
                <w:lang w:val="en-GB"/>
              </w:rPr>
            </w:pPr>
            <w:r>
              <w:rPr>
                <w:rFonts w:ascii="仿宋" w:eastAsia="仿宋" w:hAnsi="仿宋" w:hint="eastAsia"/>
                <w:szCs w:val="21"/>
                <w:lang w:val="en-GB"/>
              </w:rPr>
              <w:t>审核人</w:t>
            </w:r>
            <w:r>
              <w:rPr>
                <w:rFonts w:ascii="仿宋" w:eastAsia="仿宋" w:hAnsi="仿宋"/>
                <w:szCs w:val="21"/>
                <w:lang w:val="en-GB"/>
              </w:rPr>
              <w:t>：</w:t>
            </w:r>
            <w:proofErr w:type="gramStart"/>
            <w:r>
              <w:rPr>
                <w:rFonts w:ascii="仿宋" w:eastAsia="仿宋" w:hAnsi="仿宋" w:hint="eastAsia"/>
                <w:szCs w:val="21"/>
                <w:lang w:val="en-GB"/>
              </w:rPr>
              <w:t>王志朴</w:t>
            </w:r>
            <w:proofErr w:type="gramEnd"/>
          </w:p>
        </w:tc>
      </w:tr>
      <w:tr w:rsidR="002F1275" w14:paraId="05C0CCDA" w14:textId="77777777">
        <w:trPr>
          <w:trHeight w:val="454"/>
          <w:jc w:val="right"/>
        </w:trPr>
        <w:tc>
          <w:tcPr>
            <w:tcW w:w="4678" w:type="dxa"/>
            <w:vAlign w:val="center"/>
          </w:tcPr>
          <w:p w14:paraId="3FD03D94" w14:textId="77777777" w:rsidR="002F1275" w:rsidRDefault="002F1275">
            <w:pPr>
              <w:rPr>
                <w:rFonts w:ascii="黑体" w:eastAsia="黑体" w:hAnsi="黑体" w:hint="eastAsia"/>
                <w:szCs w:val="21"/>
                <w:lang w:val="en-GB"/>
              </w:rPr>
            </w:pPr>
          </w:p>
        </w:tc>
        <w:tc>
          <w:tcPr>
            <w:tcW w:w="3316" w:type="dxa"/>
            <w:vAlign w:val="center"/>
          </w:tcPr>
          <w:p w14:paraId="32D7395F" w14:textId="7668981F" w:rsidR="002F1275" w:rsidRDefault="00000000">
            <w:pPr>
              <w:rPr>
                <w:rFonts w:ascii="仿宋" w:eastAsia="仿宋" w:hAnsi="仿宋" w:hint="eastAsia"/>
                <w:szCs w:val="21"/>
                <w:lang w:val="en-GB"/>
              </w:rPr>
            </w:pPr>
            <w:r>
              <w:rPr>
                <w:rFonts w:ascii="仿宋" w:eastAsia="仿宋" w:hAnsi="仿宋" w:hint="eastAsia"/>
                <w:szCs w:val="21"/>
                <w:lang w:val="en-GB"/>
              </w:rPr>
              <w:t>制（修）订时间：202</w:t>
            </w:r>
            <w:r>
              <w:rPr>
                <w:rFonts w:ascii="仿宋" w:eastAsia="仿宋" w:hAnsi="仿宋"/>
                <w:szCs w:val="21"/>
                <w:lang w:val="en-GB"/>
              </w:rPr>
              <w:t>4</w:t>
            </w:r>
            <w:r>
              <w:rPr>
                <w:rFonts w:ascii="仿宋" w:eastAsia="仿宋" w:hAnsi="仿宋" w:hint="eastAsia"/>
                <w:szCs w:val="21"/>
                <w:lang w:val="en-GB"/>
              </w:rPr>
              <w:t>年</w:t>
            </w:r>
            <w:r w:rsidR="00957A5F">
              <w:rPr>
                <w:rFonts w:ascii="仿宋" w:eastAsia="仿宋" w:hAnsi="仿宋" w:hint="eastAsia"/>
                <w:szCs w:val="21"/>
                <w:lang w:val="en-GB"/>
              </w:rPr>
              <w:t>8</w:t>
            </w:r>
            <w:r>
              <w:rPr>
                <w:rFonts w:ascii="仿宋" w:eastAsia="仿宋" w:hAnsi="仿宋" w:hint="eastAsia"/>
                <w:szCs w:val="21"/>
                <w:lang w:val="en-GB"/>
              </w:rPr>
              <w:t>月</w:t>
            </w:r>
          </w:p>
        </w:tc>
      </w:tr>
    </w:tbl>
    <w:p w14:paraId="507F8AC8" w14:textId="77777777" w:rsidR="002F1275" w:rsidRDefault="002F1275">
      <w:pPr>
        <w:jc w:val="center"/>
        <w:rPr>
          <w:rFonts w:ascii="Times New Roman" w:eastAsia="黑体" w:hAnsi="Times New Roman" w:cs="Times New Roman"/>
          <w:b/>
          <w:sz w:val="32"/>
          <w:szCs w:val="21"/>
        </w:rPr>
      </w:pPr>
    </w:p>
    <w:p w14:paraId="47FBEE5A" w14:textId="77777777" w:rsidR="002F1275" w:rsidRDefault="00000000">
      <w:pPr>
        <w:widowControl/>
        <w:jc w:val="left"/>
        <w:rPr>
          <w:rFonts w:ascii="Times New Roman" w:eastAsia="黑体" w:hAnsi="Times New Roman" w:cs="Times New Roman"/>
          <w:b/>
          <w:sz w:val="32"/>
          <w:szCs w:val="21"/>
        </w:rPr>
      </w:pPr>
      <w:r>
        <w:rPr>
          <w:rFonts w:ascii="Times New Roman" w:eastAsia="黑体" w:hAnsi="Times New Roman" w:cs="Times New Roman"/>
          <w:b/>
          <w:sz w:val="32"/>
          <w:szCs w:val="21"/>
        </w:rPr>
        <w:br w:type="page"/>
      </w:r>
    </w:p>
    <w:p w14:paraId="26F3C86A" w14:textId="77777777" w:rsidR="002F1275" w:rsidRDefault="00000000">
      <w:pPr>
        <w:jc w:val="center"/>
        <w:rPr>
          <w:rFonts w:ascii="Times New Roman" w:eastAsia="黑体" w:hAnsi="Times New Roman" w:cs="Times New Roman"/>
          <w:b/>
          <w:sz w:val="32"/>
          <w:szCs w:val="21"/>
          <w:lang w:val="en-GB"/>
        </w:rPr>
      </w:pPr>
      <w:r>
        <w:rPr>
          <w:rFonts w:ascii="Times New Roman" w:eastAsia="黑体" w:hAnsi="Times New Roman" w:cs="Times New Roman"/>
          <w:b/>
          <w:sz w:val="32"/>
          <w:szCs w:val="21"/>
          <w:lang w:val="en-GB"/>
        </w:rPr>
        <w:lastRenderedPageBreak/>
        <w:t>《</w:t>
      </w:r>
      <w:r>
        <w:rPr>
          <w:rFonts w:ascii="Times New Roman" w:eastAsia="黑体" w:hAnsi="Times New Roman" w:cs="Times New Roman" w:hint="eastAsia"/>
          <w:b/>
          <w:sz w:val="32"/>
          <w:szCs w:val="21"/>
        </w:rPr>
        <w:t>E</w:t>
      </w:r>
      <w:proofErr w:type="spellStart"/>
      <w:r>
        <w:rPr>
          <w:rFonts w:ascii="Times New Roman" w:eastAsia="黑体" w:hAnsi="Times New Roman" w:cs="Times New Roman" w:hint="eastAsia"/>
          <w:b/>
          <w:sz w:val="32"/>
          <w:szCs w:val="21"/>
          <w:lang w:val="en-GB"/>
        </w:rPr>
        <w:t>nvironmental</w:t>
      </w:r>
      <w:proofErr w:type="spellEnd"/>
      <w:r>
        <w:rPr>
          <w:rFonts w:ascii="Times New Roman" w:eastAsia="黑体" w:hAnsi="Times New Roman" w:cs="Times New Roman" w:hint="eastAsia"/>
          <w:b/>
          <w:sz w:val="32"/>
          <w:szCs w:val="21"/>
          <w:lang w:val="en-GB"/>
        </w:rPr>
        <w:t xml:space="preserve"> Chemistry</w:t>
      </w:r>
      <w:r>
        <w:rPr>
          <w:rFonts w:ascii="Times New Roman" w:eastAsia="黑体" w:hAnsi="Times New Roman" w:cs="Times New Roman"/>
          <w:b/>
          <w:sz w:val="32"/>
          <w:szCs w:val="21"/>
          <w:lang w:val="en-GB"/>
        </w:rPr>
        <w:t>》</w:t>
      </w:r>
      <w:r>
        <w:rPr>
          <w:rFonts w:ascii="Times New Roman" w:eastAsia="黑体" w:hAnsi="Times New Roman" w:cs="Times New Roman"/>
          <w:b/>
          <w:sz w:val="32"/>
          <w:szCs w:val="21"/>
          <w:lang w:val="en-GB"/>
        </w:rPr>
        <w:t>Syllabus</w:t>
      </w:r>
    </w:p>
    <w:p w14:paraId="715C5C8D" w14:textId="77777777" w:rsidR="002F1275" w:rsidRDefault="00000000">
      <w:pPr>
        <w:spacing w:beforeLines="50" w:before="156" w:afterLines="50" w:after="156"/>
        <w:rPr>
          <w:rFonts w:ascii="Times New Roman" w:eastAsia="黑体" w:hAnsi="Times New Roman" w:cs="Times New Roman"/>
          <w:b/>
          <w:szCs w:val="21"/>
          <w:lang w:val="en-GB"/>
        </w:rPr>
      </w:pPr>
      <w:r>
        <w:rPr>
          <w:rFonts w:ascii="Times New Roman" w:eastAsia="黑体" w:hAnsi="Times New Roman" w:cs="Times New Roman"/>
          <w:b/>
          <w:szCs w:val="21"/>
          <w:lang w:val="en-GB"/>
        </w:rPr>
        <w:t>I. Basic Information</w:t>
      </w:r>
    </w:p>
    <w:tbl>
      <w:tblPr>
        <w:tblStyle w:val="a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2F1275" w14:paraId="45C0E411" w14:textId="77777777">
        <w:trPr>
          <w:jc w:val="right"/>
        </w:trPr>
        <w:tc>
          <w:tcPr>
            <w:tcW w:w="4025" w:type="dxa"/>
            <w:vAlign w:val="center"/>
          </w:tcPr>
          <w:p w14:paraId="7F578973" w14:textId="77777777" w:rsidR="002F1275" w:rsidRDefault="00000000">
            <w:pPr>
              <w:rPr>
                <w:rFonts w:ascii="Times New Roman" w:eastAsia="黑体" w:hAnsi="Times New Roman" w:cs="Times New Roman"/>
                <w:szCs w:val="21"/>
                <w:lang w:val="en-GB"/>
              </w:rPr>
            </w:pPr>
            <w:r>
              <w:rPr>
                <w:rFonts w:ascii="Times New Roman" w:hAnsi="Times New Roman" w:cs="Times New Roman"/>
              </w:rPr>
              <w:t xml:space="preserve">Course Name: </w:t>
            </w:r>
            <w:r>
              <w:rPr>
                <w:rFonts w:ascii="Times New Roman" w:eastAsia="仿宋" w:hAnsi="Times New Roman" w:cs="Times New Roman"/>
                <w:szCs w:val="21"/>
                <w:lang w:val="en-GB"/>
              </w:rPr>
              <w:t>Environmental Chemistry</w:t>
            </w:r>
          </w:p>
        </w:tc>
        <w:tc>
          <w:tcPr>
            <w:tcW w:w="3969" w:type="dxa"/>
            <w:vAlign w:val="center"/>
          </w:tcPr>
          <w:p w14:paraId="5C410746" w14:textId="77777777" w:rsidR="002F1275" w:rsidRDefault="00000000">
            <w:pPr>
              <w:rPr>
                <w:rFonts w:ascii="Times New Roman" w:eastAsia="黑体" w:hAnsi="Times New Roman" w:cs="Times New Roman"/>
                <w:b/>
                <w:bCs/>
                <w:szCs w:val="21"/>
                <w:lang w:val="en-GB"/>
              </w:rPr>
            </w:pPr>
            <w:r>
              <w:rPr>
                <w:rFonts w:ascii="Times New Roman" w:eastAsia="仿宋" w:hAnsi="Times New Roman" w:cs="Times New Roman"/>
                <w:szCs w:val="21"/>
                <w:lang w:val="en-GB"/>
              </w:rPr>
              <w:t xml:space="preserve">Name in Chinese: </w:t>
            </w:r>
            <w:r>
              <w:rPr>
                <w:rFonts w:ascii="Times New Roman" w:eastAsia="仿宋" w:hAnsi="Times New Roman" w:cs="Times New Roman" w:hint="eastAsia"/>
                <w:szCs w:val="21"/>
              </w:rPr>
              <w:t>环境化</w:t>
            </w:r>
            <w:r>
              <w:rPr>
                <w:rFonts w:ascii="Times New Roman" w:eastAsia="仿宋" w:hAnsi="Times New Roman" w:cs="Times New Roman"/>
                <w:szCs w:val="21"/>
                <w:lang w:val="en-GB"/>
              </w:rPr>
              <w:t>学</w:t>
            </w:r>
          </w:p>
        </w:tc>
      </w:tr>
      <w:tr w:rsidR="002F1275" w14:paraId="6DBE13D0" w14:textId="77777777">
        <w:trPr>
          <w:jc w:val="right"/>
        </w:trPr>
        <w:tc>
          <w:tcPr>
            <w:tcW w:w="4025" w:type="dxa"/>
            <w:vAlign w:val="center"/>
          </w:tcPr>
          <w:p w14:paraId="13FA3FA3" w14:textId="77777777" w:rsidR="002F1275" w:rsidRDefault="00000000">
            <w:pPr>
              <w:rPr>
                <w:rFonts w:ascii="Times New Roman" w:eastAsia="黑体" w:hAnsi="Times New Roman" w:cs="Times New Roman"/>
                <w:b/>
                <w:bCs/>
                <w:szCs w:val="21"/>
                <w:lang w:val="en-GB"/>
              </w:rPr>
            </w:pPr>
            <w:r>
              <w:rPr>
                <w:rFonts w:ascii="Times New Roman" w:hAnsi="Times New Roman" w:cs="Times New Roman"/>
              </w:rPr>
              <w:t xml:space="preserve">Course No.: </w:t>
            </w:r>
            <w:r>
              <w:rPr>
                <w:rFonts w:ascii="Times New Roman" w:eastAsia="微软雅黑" w:hAnsi="Times New Roman" w:cs="Times New Roman"/>
                <w:color w:val="000000"/>
                <w:sz w:val="18"/>
                <w:szCs w:val="18"/>
              </w:rPr>
              <w:t>160307T011</w:t>
            </w:r>
          </w:p>
        </w:tc>
        <w:tc>
          <w:tcPr>
            <w:tcW w:w="3969" w:type="dxa"/>
            <w:vAlign w:val="center"/>
          </w:tcPr>
          <w:p w14:paraId="0268136E" w14:textId="77777777" w:rsidR="002F1275" w:rsidRDefault="00000000">
            <w:pPr>
              <w:rPr>
                <w:rFonts w:ascii="Times New Roman" w:hAnsi="Times New Roman" w:cs="Times New Roman"/>
                <w:szCs w:val="21"/>
              </w:rPr>
            </w:pPr>
            <w:r>
              <w:rPr>
                <w:rFonts w:ascii="Times New Roman" w:hAnsi="Times New Roman" w:cs="Times New Roman"/>
              </w:rPr>
              <w:t>Total Credits: 2</w:t>
            </w:r>
          </w:p>
        </w:tc>
      </w:tr>
      <w:tr w:rsidR="002F1275" w14:paraId="4ABEACFD" w14:textId="77777777">
        <w:trPr>
          <w:jc w:val="right"/>
        </w:trPr>
        <w:tc>
          <w:tcPr>
            <w:tcW w:w="4025" w:type="dxa"/>
            <w:vAlign w:val="center"/>
          </w:tcPr>
          <w:p w14:paraId="300AFCE4" w14:textId="77777777" w:rsidR="002F1275" w:rsidRDefault="00000000">
            <w:pPr>
              <w:rPr>
                <w:rFonts w:ascii="Times New Roman" w:hAnsi="Times New Roman" w:cs="Times New Roman"/>
                <w:szCs w:val="21"/>
              </w:rPr>
            </w:pPr>
            <w:r>
              <w:rPr>
                <w:rFonts w:ascii="Times New Roman" w:hAnsi="Times New Roman" w:cs="Times New Roman"/>
              </w:rPr>
              <w:t>Total Hours: 32</w:t>
            </w:r>
          </w:p>
        </w:tc>
        <w:tc>
          <w:tcPr>
            <w:tcW w:w="3969" w:type="dxa"/>
            <w:vAlign w:val="center"/>
          </w:tcPr>
          <w:p w14:paraId="309477A4" w14:textId="77777777" w:rsidR="002F1275" w:rsidRDefault="00000000">
            <w:pPr>
              <w:rPr>
                <w:rFonts w:ascii="Times New Roman" w:eastAsia="黑体" w:hAnsi="Times New Roman" w:cs="Times New Roman"/>
                <w:szCs w:val="21"/>
              </w:rPr>
            </w:pPr>
            <w:r>
              <w:rPr>
                <w:rFonts w:ascii="Times New Roman" w:eastAsia="黑体" w:hAnsi="Times New Roman" w:cs="Times New Roman"/>
                <w:szCs w:val="21"/>
                <w:lang w:val="en-GB"/>
              </w:rPr>
              <w:t xml:space="preserve">Lecture Hours: </w:t>
            </w:r>
            <w:r>
              <w:rPr>
                <w:rFonts w:ascii="Times New Roman" w:eastAsia="黑体" w:hAnsi="Times New Roman" w:cs="Times New Roman"/>
                <w:szCs w:val="21"/>
              </w:rPr>
              <w:t>32</w:t>
            </w:r>
          </w:p>
        </w:tc>
      </w:tr>
      <w:tr w:rsidR="002F1275" w14:paraId="5CDA3A0F" w14:textId="77777777">
        <w:trPr>
          <w:jc w:val="right"/>
        </w:trPr>
        <w:tc>
          <w:tcPr>
            <w:tcW w:w="4025" w:type="dxa"/>
            <w:vAlign w:val="center"/>
          </w:tcPr>
          <w:p w14:paraId="0FFF3AA8" w14:textId="77777777" w:rsidR="002F1275" w:rsidRDefault="00000000">
            <w:pPr>
              <w:rPr>
                <w:rFonts w:ascii="Times New Roman" w:hAnsi="Times New Roman" w:cs="Times New Roman"/>
                <w:szCs w:val="21"/>
              </w:rPr>
            </w:pPr>
            <w:r>
              <w:rPr>
                <w:rFonts w:ascii="Times New Roman" w:hAnsi="Times New Roman" w:cs="Times New Roman"/>
              </w:rPr>
              <w:t>Lab Hours: 0</w:t>
            </w:r>
          </w:p>
        </w:tc>
        <w:tc>
          <w:tcPr>
            <w:tcW w:w="3969" w:type="dxa"/>
            <w:vAlign w:val="center"/>
          </w:tcPr>
          <w:p w14:paraId="4D7A0337" w14:textId="77777777" w:rsidR="002F1275" w:rsidRDefault="00000000">
            <w:pPr>
              <w:rPr>
                <w:rFonts w:ascii="Times New Roman" w:eastAsia="黑体" w:hAnsi="Times New Roman" w:cs="Times New Roman"/>
                <w:szCs w:val="21"/>
                <w:lang w:val="en-GB"/>
              </w:rPr>
            </w:pPr>
            <w:r>
              <w:rPr>
                <w:rFonts w:ascii="Times New Roman" w:hAnsi="Times New Roman" w:cs="Times New Roman"/>
              </w:rPr>
              <w:t>Computer Lab Hours: 0</w:t>
            </w:r>
          </w:p>
        </w:tc>
      </w:tr>
      <w:tr w:rsidR="002F1275" w14:paraId="78D1341D" w14:textId="77777777">
        <w:trPr>
          <w:jc w:val="right"/>
        </w:trPr>
        <w:tc>
          <w:tcPr>
            <w:tcW w:w="4025" w:type="dxa"/>
            <w:vAlign w:val="center"/>
          </w:tcPr>
          <w:p w14:paraId="3AF22C90" w14:textId="77777777" w:rsidR="002F1275" w:rsidRDefault="00000000">
            <w:pPr>
              <w:rPr>
                <w:rFonts w:ascii="Times New Roman" w:eastAsia="黑体" w:hAnsi="Times New Roman" w:cs="Times New Roman"/>
                <w:szCs w:val="21"/>
                <w:lang w:val="en-GB"/>
              </w:rPr>
            </w:pPr>
            <w:r>
              <w:rPr>
                <w:rFonts w:ascii="Times New Roman" w:hAnsi="Times New Roman" w:cs="Times New Roman"/>
              </w:rPr>
              <w:t>Offering College: Faculty of Engineering</w:t>
            </w:r>
          </w:p>
        </w:tc>
        <w:tc>
          <w:tcPr>
            <w:tcW w:w="3969" w:type="dxa"/>
            <w:vAlign w:val="center"/>
          </w:tcPr>
          <w:p w14:paraId="77A4655A" w14:textId="77777777" w:rsidR="002F1275" w:rsidRDefault="00000000">
            <w:pPr>
              <w:rPr>
                <w:rFonts w:ascii="Times New Roman" w:eastAsia="黑体" w:hAnsi="Times New Roman" w:cs="Times New Roman"/>
                <w:szCs w:val="21"/>
              </w:rPr>
            </w:pPr>
            <w:r>
              <w:rPr>
                <w:rFonts w:ascii="Times New Roman" w:hAnsi="Times New Roman" w:cs="Times New Roman"/>
              </w:rPr>
              <w:t xml:space="preserve">Corresponding Majors: </w:t>
            </w:r>
            <w:r>
              <w:rPr>
                <w:rFonts w:ascii="Times New Roman" w:eastAsia="仿宋" w:hAnsi="Times New Roman" w:cs="Times New Roman"/>
                <w:szCs w:val="21"/>
                <w:lang w:val="en-GB"/>
              </w:rPr>
              <w:t>Environmental engineering</w:t>
            </w:r>
          </w:p>
        </w:tc>
      </w:tr>
      <w:tr w:rsidR="002F1275" w14:paraId="28FE8593" w14:textId="77777777">
        <w:trPr>
          <w:trHeight w:val="63"/>
          <w:jc w:val="right"/>
        </w:trPr>
        <w:tc>
          <w:tcPr>
            <w:tcW w:w="4025" w:type="dxa"/>
            <w:vAlign w:val="center"/>
          </w:tcPr>
          <w:p w14:paraId="0CC937A5" w14:textId="77777777" w:rsidR="002F1275" w:rsidRDefault="00000000">
            <w:pPr>
              <w:rPr>
                <w:rFonts w:ascii="Times New Roman" w:eastAsia="仿宋" w:hAnsi="Times New Roman" w:cs="Times New Roman"/>
                <w:szCs w:val="21"/>
              </w:rPr>
            </w:pPr>
            <w:r>
              <w:rPr>
                <w:rFonts w:ascii="Times New Roman" w:hAnsi="Times New Roman" w:cs="Times New Roman"/>
              </w:rPr>
              <w:t xml:space="preserve">Course Type: </w:t>
            </w:r>
            <w:r>
              <w:rPr>
                <w:rFonts w:ascii="Times New Roman" w:eastAsia="仿宋" w:hAnsi="Times New Roman" w:cs="Times New Roman"/>
                <w:szCs w:val="21"/>
                <w:lang w:val="en-GB"/>
              </w:rPr>
              <w:t>optional course</w:t>
            </w:r>
            <w:r>
              <w:rPr>
                <w:rFonts w:ascii="Times New Roman" w:eastAsia="仿宋" w:hAnsi="Times New Roman" w:cs="Times New Roman"/>
                <w:szCs w:val="21"/>
              </w:rPr>
              <w:t xml:space="preserve"> for </w:t>
            </w:r>
            <w:r>
              <w:rPr>
                <w:rFonts w:ascii="Times New Roman" w:eastAsia="仿宋" w:hAnsi="Times New Roman" w:cs="Times New Roman"/>
                <w:szCs w:val="21"/>
                <w:lang w:val="en-GB"/>
              </w:rPr>
              <w:t>Environmental engineering</w:t>
            </w:r>
          </w:p>
        </w:tc>
        <w:tc>
          <w:tcPr>
            <w:tcW w:w="3969" w:type="dxa"/>
            <w:vAlign w:val="center"/>
          </w:tcPr>
          <w:p w14:paraId="1E687934" w14:textId="77777777" w:rsidR="002F1275" w:rsidRDefault="00000000">
            <w:pPr>
              <w:rPr>
                <w:rFonts w:ascii="Times New Roman" w:eastAsia="黑体" w:hAnsi="Times New Roman" w:cs="Times New Roman"/>
                <w:szCs w:val="21"/>
                <w:lang w:val="en-GB"/>
              </w:rPr>
            </w:pPr>
            <w:r>
              <w:rPr>
                <w:rFonts w:ascii="Times New Roman" w:hAnsi="Times New Roman" w:cs="Times New Roman"/>
              </w:rPr>
              <w:t xml:space="preserve">Prerequisite: </w:t>
            </w:r>
            <w:r>
              <w:rPr>
                <w:rFonts w:ascii="Times New Roman" w:eastAsia="仿宋" w:hAnsi="Times New Roman" w:cs="Times New Roman"/>
                <w:szCs w:val="21"/>
                <w:lang w:val="en-GB"/>
              </w:rPr>
              <w:t>Organic chemistry, Inorganic chemistry and Analytical chemistry, Physical chemistry</w:t>
            </w:r>
          </w:p>
        </w:tc>
      </w:tr>
    </w:tbl>
    <w:p w14:paraId="47572F65" w14:textId="77777777" w:rsidR="002F1275" w:rsidRDefault="00000000">
      <w:pPr>
        <w:spacing w:beforeLines="50" w:before="156" w:afterLines="50" w:after="156"/>
        <w:rPr>
          <w:rFonts w:ascii="Times New Roman" w:eastAsia="黑体" w:hAnsi="Times New Roman" w:cs="Times New Roman"/>
          <w:b/>
          <w:szCs w:val="21"/>
          <w:lang w:val="en-GB"/>
        </w:rPr>
      </w:pPr>
      <w:r>
        <w:rPr>
          <w:rFonts w:ascii="Times New Roman" w:eastAsia="黑体" w:hAnsi="Times New Roman" w:cs="Times New Roman"/>
          <w:b/>
          <w:szCs w:val="21"/>
          <w:lang w:val="en-GB"/>
        </w:rPr>
        <w:t>II. Course Introduction</w:t>
      </w:r>
    </w:p>
    <w:p w14:paraId="76C20B1B" w14:textId="77777777" w:rsidR="002F1275" w:rsidRDefault="00000000">
      <w:pPr>
        <w:suppressAutoHyphens/>
        <w:snapToGrid w:val="0"/>
        <w:spacing w:beforeLines="50" w:before="156" w:afterLines="50" w:after="156" w:line="276" w:lineRule="auto"/>
        <w:ind w:right="102" w:firstLineChars="200" w:firstLine="420"/>
        <w:rPr>
          <w:rFonts w:ascii="Times New Roman" w:eastAsia="仿宋" w:hAnsi="Times New Roman" w:cs="Times New Roman"/>
          <w:bCs/>
          <w:iCs/>
          <w:spacing w:val="-3"/>
          <w:szCs w:val="21"/>
        </w:rPr>
      </w:pPr>
      <w:r>
        <w:rPr>
          <w:rFonts w:ascii="Times New Roman" w:eastAsia="仿宋" w:hAnsi="Times New Roman" w:cs="Times New Roman"/>
          <w:bCs/>
          <w:iCs/>
          <w:szCs w:val="21"/>
        </w:rPr>
        <w:t>Environmental Chemistry is a basic compulsory course for undergraduates of environmental engineering. Environmental chemistry is developed on the basis of the traditional theory and methods of chemical science, with chemical substances in the environment caused by environmental problems as the research object, in order to solve the environmental problems as the goal of emerging disciplines, mainly study the existence of harmful chemical substances in the environmental medium, chemical characteristics, behavior and effect and its control of chemical principles and methods.</w:t>
      </w:r>
    </w:p>
    <w:p w14:paraId="0D310DB6" w14:textId="77777777" w:rsidR="002F1275" w:rsidRDefault="00000000">
      <w:pPr>
        <w:suppressAutoHyphens/>
        <w:snapToGrid w:val="0"/>
        <w:spacing w:beforeLines="50" w:before="156" w:afterLines="50" w:after="156" w:line="276" w:lineRule="auto"/>
        <w:ind w:right="102" w:firstLineChars="200" w:firstLine="420"/>
        <w:rPr>
          <w:rFonts w:ascii="Times New Roman" w:eastAsia="仿宋" w:hAnsi="Times New Roman" w:cs="Times New Roman"/>
          <w:bCs/>
          <w:iCs/>
          <w:spacing w:val="-3"/>
          <w:szCs w:val="21"/>
        </w:rPr>
      </w:pPr>
      <w:r>
        <w:rPr>
          <w:rFonts w:ascii="Times New Roman" w:eastAsia="仿宋" w:hAnsi="Times New Roman" w:cs="Times New Roman"/>
          <w:bCs/>
          <w:iCs/>
          <w:szCs w:val="21"/>
        </w:rPr>
        <w:t>Students by learning this course, preliminary with the ability of environmental chemistry knowledge analysis and research of environmental problems, to explain the main environmental pollutants in the atmosphere, water and soil environment movement, migration, transformation, process and effect, will preliminary analysis to judge the impact of pollutants on the environment, can from the perspective of material and energy movement transformation pollution and pollution control process and principle, set up the concept of circular economy and sustainable development, to the circular economy and sustainable development concept into the engineering practice.</w:t>
      </w:r>
    </w:p>
    <w:p w14:paraId="2DE7BF2F" w14:textId="77777777" w:rsidR="002F1275" w:rsidRDefault="00000000">
      <w:pPr>
        <w:spacing w:beforeLines="50" w:before="156" w:afterLines="50" w:after="156" w:line="276" w:lineRule="auto"/>
        <w:rPr>
          <w:rFonts w:ascii="Times New Roman" w:eastAsia="黑体" w:hAnsi="Times New Roman" w:cs="Times New Roman"/>
          <w:b/>
          <w:szCs w:val="21"/>
          <w:lang w:val="en-GB"/>
        </w:rPr>
      </w:pPr>
      <w:r>
        <w:rPr>
          <w:rFonts w:ascii="Times New Roman" w:eastAsia="黑体" w:hAnsi="Times New Roman" w:cs="Times New Roman"/>
          <w:b/>
          <w:szCs w:val="21"/>
          <w:lang w:val="en-GB"/>
        </w:rPr>
        <w:t>III. Course Objective</w:t>
      </w:r>
    </w:p>
    <w:p w14:paraId="2E9E2D2A" w14:textId="77777777" w:rsidR="002F1275" w:rsidRDefault="00000000">
      <w:pPr>
        <w:autoSpaceDE w:val="0"/>
        <w:autoSpaceDN w:val="0"/>
        <w:adjustRightInd w:val="0"/>
        <w:spacing w:line="276" w:lineRule="auto"/>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 xml:space="preserve"> Objective 1: With the knowledge of pollutant status, migration and transformation function and mechanism, and can deduce, </w:t>
      </w:r>
      <w:proofErr w:type="spellStart"/>
      <w:r>
        <w:rPr>
          <w:rFonts w:ascii="Times New Roman" w:eastAsia="仿宋" w:hAnsi="Times New Roman" w:cs="Times New Roman"/>
          <w:szCs w:val="21"/>
          <w:lang w:val="en-GB"/>
        </w:rPr>
        <w:t>analyze</w:t>
      </w:r>
      <w:proofErr w:type="spellEnd"/>
      <w:r>
        <w:rPr>
          <w:rFonts w:ascii="Times New Roman" w:eastAsia="仿宋" w:hAnsi="Times New Roman" w:cs="Times New Roman"/>
          <w:szCs w:val="21"/>
          <w:lang w:val="en-GB"/>
        </w:rPr>
        <w:t xml:space="preserve"> and calculate the migration and transformation process of major pollutants in atmosphere, water and soil.</w:t>
      </w:r>
    </w:p>
    <w:p w14:paraId="05377BDA" w14:textId="77777777" w:rsidR="002F1275" w:rsidRDefault="00000000">
      <w:pPr>
        <w:autoSpaceDE w:val="0"/>
        <w:autoSpaceDN w:val="0"/>
        <w:adjustRightInd w:val="0"/>
        <w:spacing w:line="276" w:lineRule="auto"/>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 xml:space="preserve"> Goal 2: To understand the basic principles of environmental pollution control, such as air, water and soil, and to identify environmental pollutants, and to </w:t>
      </w:r>
      <w:proofErr w:type="spellStart"/>
      <w:r>
        <w:rPr>
          <w:rFonts w:ascii="Times New Roman" w:eastAsia="仿宋" w:hAnsi="Times New Roman" w:cs="Times New Roman"/>
          <w:szCs w:val="21"/>
          <w:lang w:val="en-GB"/>
        </w:rPr>
        <w:t>analyze</w:t>
      </w:r>
      <w:proofErr w:type="spellEnd"/>
      <w:r>
        <w:rPr>
          <w:rFonts w:ascii="Times New Roman" w:eastAsia="仿宋" w:hAnsi="Times New Roman" w:cs="Times New Roman"/>
          <w:szCs w:val="21"/>
          <w:lang w:val="en-GB"/>
        </w:rPr>
        <w:t xml:space="preserve"> and express complex environmental engineering problems.</w:t>
      </w:r>
    </w:p>
    <w:p w14:paraId="3C971AA2" w14:textId="77777777" w:rsidR="002F1275" w:rsidRDefault="00000000">
      <w:pPr>
        <w:autoSpaceDE w:val="0"/>
        <w:autoSpaceDN w:val="0"/>
        <w:adjustRightInd w:val="0"/>
        <w:spacing w:line="276" w:lineRule="auto"/>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 xml:space="preserve"> Goal 3: Have the concept of low impact development, circular economy, green chemistry and sustainable development, and be able to use environmental chemical knowledge such as pollutant migration and transformation and pollutant environmental effects to evaluate the damage and hidden dangers caused by human and natural activities to human beings and the environment.</w:t>
      </w:r>
    </w:p>
    <w:p w14:paraId="0BE59AC9" w14:textId="77777777" w:rsidR="002F1275" w:rsidRDefault="00000000">
      <w:pPr>
        <w:spacing w:line="276" w:lineRule="auto"/>
        <w:ind w:firstLineChars="200" w:firstLine="420"/>
        <w:rPr>
          <w:rFonts w:ascii="Times New Roman" w:eastAsia="仿宋" w:hAnsi="Times New Roman" w:cs="Times New Roman"/>
          <w:szCs w:val="21"/>
        </w:rPr>
      </w:pPr>
      <w:r>
        <w:rPr>
          <w:rFonts w:ascii="Times New Roman" w:eastAsia="仿宋" w:hAnsi="Times New Roman" w:cs="Times New Roman"/>
          <w:szCs w:val="21"/>
          <w:lang w:val="en-GB"/>
        </w:rPr>
        <w:t xml:space="preserve">Goal 4: Be able to </w:t>
      </w:r>
      <w:proofErr w:type="spellStart"/>
      <w:r>
        <w:rPr>
          <w:rFonts w:ascii="Times New Roman" w:eastAsia="仿宋" w:hAnsi="Times New Roman" w:cs="Times New Roman"/>
          <w:szCs w:val="21"/>
          <w:lang w:val="en-GB"/>
        </w:rPr>
        <w:t>analyze</w:t>
      </w:r>
      <w:proofErr w:type="spellEnd"/>
      <w:r>
        <w:rPr>
          <w:rFonts w:ascii="Times New Roman" w:eastAsia="仿宋" w:hAnsi="Times New Roman" w:cs="Times New Roman"/>
          <w:szCs w:val="21"/>
          <w:lang w:val="en-GB"/>
        </w:rPr>
        <w:t xml:space="preserve"> and evaluate the impact of complex environmental engineering projects on the environment and society based on the concept of sustainable development.</w:t>
      </w:r>
    </w:p>
    <w:p w14:paraId="026FD402" w14:textId="77777777" w:rsidR="002F1275" w:rsidRDefault="00000000">
      <w:pPr>
        <w:spacing w:beforeLines="50" w:before="156" w:afterLines="50" w:after="156"/>
        <w:rPr>
          <w:rFonts w:ascii="Times New Roman" w:eastAsia="黑体" w:hAnsi="Times New Roman" w:cs="Times New Roman"/>
          <w:b/>
          <w:szCs w:val="21"/>
          <w:lang w:val="en-GB"/>
        </w:rPr>
      </w:pPr>
      <w:r>
        <w:rPr>
          <w:rFonts w:ascii="Times New Roman" w:eastAsia="黑体" w:hAnsi="Times New Roman" w:cs="Times New Roman"/>
          <w:b/>
          <w:szCs w:val="21"/>
          <w:lang w:val="en-GB"/>
        </w:rPr>
        <w:lastRenderedPageBreak/>
        <w:t>IV. Contents and Requirements</w:t>
      </w:r>
    </w:p>
    <w:tbl>
      <w:tblPr>
        <w:tblStyle w:val="ad"/>
        <w:tblW w:w="0" w:type="auto"/>
        <w:jc w:val="center"/>
        <w:tblLayout w:type="fixed"/>
        <w:tblLook w:val="04A0" w:firstRow="1" w:lastRow="0" w:firstColumn="1" w:lastColumn="0" w:noHBand="0" w:noVBand="1"/>
      </w:tblPr>
      <w:tblGrid>
        <w:gridCol w:w="1247"/>
        <w:gridCol w:w="1814"/>
        <w:gridCol w:w="3685"/>
        <w:gridCol w:w="479"/>
        <w:gridCol w:w="1052"/>
      </w:tblGrid>
      <w:tr w:rsidR="002F1275" w14:paraId="499538A5" w14:textId="77777777">
        <w:trPr>
          <w:trHeight w:val="20"/>
          <w:tblHeader/>
          <w:jc w:val="center"/>
        </w:trPr>
        <w:tc>
          <w:tcPr>
            <w:tcW w:w="3061" w:type="dxa"/>
            <w:gridSpan w:val="2"/>
            <w:vAlign w:val="center"/>
          </w:tcPr>
          <w:p w14:paraId="1725130A" w14:textId="77777777" w:rsidR="002F1275" w:rsidRDefault="00000000">
            <w:pPr>
              <w:jc w:val="center"/>
              <w:rPr>
                <w:rFonts w:ascii="Times New Roman" w:eastAsia="仿宋" w:hAnsi="Times New Roman" w:cs="Times New Roman"/>
                <w:b/>
                <w:szCs w:val="21"/>
                <w:lang w:val="zh-CN"/>
              </w:rPr>
            </w:pPr>
            <w:r>
              <w:rPr>
                <w:rFonts w:ascii="Times New Roman" w:eastAsia="仿宋" w:hAnsi="Times New Roman" w:cs="Times New Roman"/>
                <w:b/>
                <w:szCs w:val="21"/>
                <w:lang w:val="zh-CN"/>
              </w:rPr>
              <w:t>Chapter/Unit</w:t>
            </w:r>
          </w:p>
        </w:tc>
        <w:tc>
          <w:tcPr>
            <w:tcW w:w="3685" w:type="dxa"/>
            <w:vAlign w:val="center"/>
          </w:tcPr>
          <w:p w14:paraId="045836F6" w14:textId="77777777" w:rsidR="002F1275" w:rsidRDefault="00000000">
            <w:pPr>
              <w:jc w:val="center"/>
              <w:rPr>
                <w:rFonts w:ascii="Times New Roman" w:eastAsia="仿宋" w:hAnsi="Times New Roman" w:cs="Times New Roman"/>
                <w:b/>
                <w:szCs w:val="21"/>
                <w:lang w:val="zh-CN"/>
              </w:rPr>
            </w:pPr>
            <w:r>
              <w:rPr>
                <w:rFonts w:ascii="Times New Roman" w:eastAsia="仿宋" w:hAnsi="Times New Roman" w:cs="Times New Roman"/>
                <w:b/>
                <w:szCs w:val="21"/>
                <w:lang w:val="zh-CN"/>
              </w:rPr>
              <w:t>Contents and Key Points</w:t>
            </w:r>
          </w:p>
        </w:tc>
        <w:tc>
          <w:tcPr>
            <w:tcW w:w="479" w:type="dxa"/>
            <w:vAlign w:val="center"/>
          </w:tcPr>
          <w:p w14:paraId="47413B0E" w14:textId="77777777" w:rsidR="002F1275" w:rsidRDefault="00000000">
            <w:pPr>
              <w:jc w:val="center"/>
              <w:rPr>
                <w:rFonts w:ascii="Times New Roman" w:eastAsia="仿宋" w:hAnsi="Times New Roman" w:cs="Times New Roman"/>
                <w:b/>
                <w:szCs w:val="21"/>
                <w:lang w:val="zh-CN"/>
              </w:rPr>
            </w:pPr>
            <w:r>
              <w:rPr>
                <w:rFonts w:ascii="Times New Roman" w:eastAsia="仿宋" w:hAnsi="Times New Roman" w:cs="Times New Roman"/>
                <w:b/>
                <w:szCs w:val="21"/>
                <w:lang w:val="zh-CN"/>
              </w:rPr>
              <w:t>hrs</w:t>
            </w:r>
          </w:p>
        </w:tc>
        <w:tc>
          <w:tcPr>
            <w:tcW w:w="1052" w:type="dxa"/>
            <w:vAlign w:val="center"/>
          </w:tcPr>
          <w:p w14:paraId="2C837110" w14:textId="77777777" w:rsidR="002F1275" w:rsidRDefault="00000000">
            <w:pPr>
              <w:jc w:val="center"/>
              <w:rPr>
                <w:rFonts w:ascii="Times New Roman" w:eastAsia="仿宋" w:hAnsi="Times New Roman" w:cs="Times New Roman"/>
                <w:b/>
                <w:szCs w:val="21"/>
                <w:lang w:val="zh-CN"/>
              </w:rPr>
            </w:pPr>
            <w:r>
              <w:rPr>
                <w:rFonts w:ascii="Times New Roman" w:eastAsia="仿宋" w:hAnsi="Times New Roman" w:cs="Times New Roman"/>
                <w:b/>
                <w:szCs w:val="21"/>
                <w:lang w:val="zh-CN"/>
              </w:rPr>
              <w:t>Requirements</w:t>
            </w:r>
          </w:p>
        </w:tc>
      </w:tr>
      <w:tr w:rsidR="002F1275" w14:paraId="751572EC" w14:textId="77777777">
        <w:trPr>
          <w:trHeight w:val="20"/>
          <w:jc w:val="center"/>
        </w:trPr>
        <w:tc>
          <w:tcPr>
            <w:tcW w:w="1247" w:type="dxa"/>
            <w:vAlign w:val="center"/>
          </w:tcPr>
          <w:p w14:paraId="7CAAF6DE" w14:textId="77777777" w:rsidR="002F1275" w:rsidRDefault="00000000">
            <w:pPr>
              <w:rPr>
                <w:rFonts w:ascii="Times New Roman" w:eastAsia="宋体" w:hAnsi="Times New Roman" w:cs="Times New Roman"/>
                <w:szCs w:val="21"/>
                <w:lang w:val="zh-CN"/>
              </w:rPr>
            </w:pPr>
            <w:r>
              <w:rPr>
                <w:rFonts w:ascii="Times New Roman" w:eastAsia="宋体" w:hAnsi="Times New Roman" w:cs="Times New Roman"/>
                <w:szCs w:val="21"/>
                <w:lang w:val="zh-CN"/>
              </w:rPr>
              <w:t xml:space="preserve">Chapter </w:t>
            </w:r>
            <w:r>
              <w:rPr>
                <w:rFonts w:ascii="Times New Roman" w:eastAsia="宋体" w:hAnsi="Times New Roman" w:cs="Times New Roman"/>
                <w:szCs w:val="21"/>
              </w:rPr>
              <w:t>1</w:t>
            </w:r>
            <w:r>
              <w:rPr>
                <w:rFonts w:ascii="Times New Roman" w:eastAsia="宋体" w:hAnsi="Times New Roman" w:cs="Times New Roman"/>
                <w:szCs w:val="21"/>
                <w:lang w:val="zh-CN"/>
              </w:rPr>
              <w:t xml:space="preserve"> Introduction</w:t>
            </w:r>
          </w:p>
        </w:tc>
        <w:tc>
          <w:tcPr>
            <w:tcW w:w="1814" w:type="dxa"/>
            <w:vAlign w:val="center"/>
          </w:tcPr>
          <w:p w14:paraId="45CD9630" w14:textId="77777777" w:rsidR="002F1275" w:rsidRDefault="00000000">
            <w:pPr>
              <w:rPr>
                <w:rFonts w:ascii="Times New Roman" w:eastAsia="宋体" w:hAnsi="Times New Roman" w:cs="Times New Roman"/>
                <w:szCs w:val="21"/>
                <w:lang w:val="zh-CN"/>
              </w:rPr>
            </w:pPr>
            <w:r>
              <w:rPr>
                <w:rFonts w:ascii="Times New Roman" w:eastAsia="宋体" w:hAnsi="Times New Roman" w:cs="Times New Roman"/>
                <w:szCs w:val="21"/>
                <w:lang w:val="zh-CN"/>
              </w:rPr>
              <w:t>introduction</w:t>
            </w:r>
          </w:p>
        </w:tc>
        <w:tc>
          <w:tcPr>
            <w:tcW w:w="3685" w:type="dxa"/>
            <w:vAlign w:val="center"/>
          </w:tcPr>
          <w:p w14:paraId="7B078CDF"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(1) Teaching content: environmental chemistry and environmental pollutants</w:t>
            </w:r>
          </w:p>
          <w:p w14:paraId="6BB43441"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(2) Key points: environmental pollutants</w:t>
            </w:r>
          </w:p>
          <w:p w14:paraId="7B459B85"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(3) Difficulties: environmental pollutants</w:t>
            </w:r>
          </w:p>
        </w:tc>
        <w:tc>
          <w:tcPr>
            <w:tcW w:w="479" w:type="dxa"/>
            <w:vAlign w:val="center"/>
          </w:tcPr>
          <w:p w14:paraId="386C2B89" w14:textId="77777777" w:rsidR="002F1275" w:rsidRDefault="00000000">
            <w:pPr>
              <w:jc w:val="center"/>
              <w:rPr>
                <w:rFonts w:ascii="Times New Roman" w:eastAsia="宋体" w:hAnsi="Times New Roman" w:cs="Times New Roman"/>
                <w:szCs w:val="21"/>
                <w:lang w:val="zh-CN"/>
              </w:rPr>
            </w:pPr>
            <w:r>
              <w:rPr>
                <w:rFonts w:ascii="Times New Roman" w:eastAsia="宋体" w:hAnsi="Times New Roman" w:cs="Times New Roman"/>
                <w:szCs w:val="21"/>
                <w:lang w:val="zh-CN"/>
              </w:rPr>
              <w:t>2</w:t>
            </w:r>
          </w:p>
        </w:tc>
        <w:tc>
          <w:tcPr>
            <w:tcW w:w="1052" w:type="dxa"/>
            <w:vAlign w:val="center"/>
          </w:tcPr>
          <w:p w14:paraId="28CF081A"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Memory</w:t>
            </w:r>
          </w:p>
          <w:p w14:paraId="2976A56A"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Comprehension</w:t>
            </w:r>
          </w:p>
          <w:p w14:paraId="47B4906D" w14:textId="77777777" w:rsidR="002F1275" w:rsidRDefault="00000000">
            <w:pPr>
              <w:rPr>
                <w:rFonts w:ascii="Times New Roman" w:eastAsia="宋体"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Application</w:t>
            </w:r>
          </w:p>
        </w:tc>
      </w:tr>
      <w:tr w:rsidR="002F1275" w14:paraId="00F335DC" w14:textId="77777777">
        <w:trPr>
          <w:trHeight w:val="20"/>
          <w:jc w:val="center"/>
        </w:trPr>
        <w:tc>
          <w:tcPr>
            <w:tcW w:w="1247" w:type="dxa"/>
            <w:vMerge w:val="restart"/>
            <w:vAlign w:val="center"/>
          </w:tcPr>
          <w:p w14:paraId="52E6B2F5" w14:textId="77777777" w:rsidR="002F1275" w:rsidRDefault="00000000">
            <w:pPr>
              <w:rPr>
                <w:rFonts w:ascii="Times New Roman" w:eastAsia="宋体" w:hAnsi="Times New Roman" w:cs="Times New Roman"/>
                <w:szCs w:val="21"/>
                <w:lang w:val="zh-CN"/>
              </w:rPr>
            </w:pPr>
            <w:r>
              <w:rPr>
                <w:rFonts w:ascii="Times New Roman" w:eastAsia="宋体" w:hAnsi="Times New Roman" w:cs="Times New Roman"/>
                <w:szCs w:val="21"/>
                <w:lang w:val="zh-CN"/>
              </w:rPr>
              <w:t>Chapter 2: Atmospheric environmental chemistry</w:t>
            </w:r>
          </w:p>
        </w:tc>
        <w:tc>
          <w:tcPr>
            <w:tcW w:w="1814" w:type="dxa"/>
            <w:vAlign w:val="center"/>
          </w:tcPr>
          <w:p w14:paraId="776C3824" w14:textId="77777777" w:rsidR="002F1275" w:rsidRDefault="00000000">
            <w:pPr>
              <w:rPr>
                <w:rFonts w:ascii="Times New Roman" w:eastAsia="宋体" w:hAnsi="Times New Roman" w:cs="Times New Roman"/>
                <w:szCs w:val="21"/>
              </w:rPr>
            </w:pPr>
            <w:r>
              <w:rPr>
                <w:rFonts w:ascii="Times New Roman" w:eastAsia="宋体" w:hAnsi="Times New Roman" w:cs="Times New Roman"/>
                <w:szCs w:val="21"/>
              </w:rPr>
              <w:t>2.1 Composition of the atmosphere and its main pollutants</w:t>
            </w:r>
          </w:p>
        </w:tc>
        <w:tc>
          <w:tcPr>
            <w:tcW w:w="3685" w:type="dxa"/>
            <w:vAlign w:val="center"/>
          </w:tcPr>
          <w:p w14:paraId="0DB2C6CD" w14:textId="77777777" w:rsidR="002F1275" w:rsidRPr="00957A5F" w:rsidRDefault="00000000">
            <w:pPr>
              <w:rPr>
                <w:rFonts w:ascii="Times New Roman" w:eastAsia="宋体" w:hAnsi="Times New Roman" w:cs="Times New Roman"/>
                <w:szCs w:val="21"/>
              </w:rPr>
            </w:pPr>
            <w:r>
              <w:rPr>
                <w:rFonts w:ascii="Times New Roman" w:eastAsia="宋体" w:hAnsi="Times New Roman" w:cs="Times New Roman"/>
                <w:szCs w:val="21"/>
              </w:rPr>
              <w:t>(1) Teaching content: the composition of the atmosphere and its main pollutants</w:t>
            </w:r>
          </w:p>
          <w:p w14:paraId="1E81548E"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(2) Key points: major pollutants in the atmosphere</w:t>
            </w:r>
          </w:p>
          <w:p w14:paraId="62959A42"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(3) Difficulties: the structure and characteristics of the atmosphere</w:t>
            </w:r>
          </w:p>
        </w:tc>
        <w:tc>
          <w:tcPr>
            <w:tcW w:w="479" w:type="dxa"/>
            <w:vAlign w:val="center"/>
          </w:tcPr>
          <w:p w14:paraId="204BCB8B" w14:textId="77777777" w:rsidR="002F1275" w:rsidRDefault="00000000">
            <w:pPr>
              <w:jc w:val="center"/>
              <w:rPr>
                <w:rFonts w:ascii="Times New Roman" w:eastAsia="宋体" w:hAnsi="Times New Roman" w:cs="Times New Roman"/>
                <w:szCs w:val="21"/>
                <w:lang w:val="zh-CN"/>
              </w:rPr>
            </w:pPr>
            <w:r>
              <w:rPr>
                <w:rFonts w:ascii="Times New Roman" w:eastAsia="宋体" w:hAnsi="Times New Roman" w:cs="Times New Roman"/>
                <w:szCs w:val="21"/>
                <w:lang w:val="zh-CN"/>
              </w:rPr>
              <w:t>1</w:t>
            </w:r>
          </w:p>
        </w:tc>
        <w:tc>
          <w:tcPr>
            <w:tcW w:w="1052" w:type="dxa"/>
            <w:vAlign w:val="center"/>
          </w:tcPr>
          <w:p w14:paraId="16CC46C0"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Memory</w:t>
            </w:r>
          </w:p>
          <w:p w14:paraId="35C2F085"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Comprehension</w:t>
            </w:r>
          </w:p>
          <w:p w14:paraId="1291DDB5" w14:textId="77777777" w:rsidR="002F1275" w:rsidRDefault="00000000">
            <w:pPr>
              <w:rPr>
                <w:rFonts w:ascii="Times New Roman" w:eastAsia="宋体"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Application</w:t>
            </w:r>
          </w:p>
        </w:tc>
      </w:tr>
      <w:tr w:rsidR="002F1275" w14:paraId="38E2F928" w14:textId="77777777">
        <w:trPr>
          <w:trHeight w:val="20"/>
          <w:jc w:val="center"/>
        </w:trPr>
        <w:tc>
          <w:tcPr>
            <w:tcW w:w="1247" w:type="dxa"/>
            <w:vMerge/>
            <w:vAlign w:val="center"/>
          </w:tcPr>
          <w:p w14:paraId="0D65E8E1" w14:textId="77777777" w:rsidR="002F1275" w:rsidRDefault="002F1275">
            <w:pPr>
              <w:rPr>
                <w:rFonts w:ascii="Times New Roman" w:eastAsia="宋体" w:hAnsi="Times New Roman" w:cs="Times New Roman"/>
                <w:szCs w:val="21"/>
                <w:lang w:val="zh-CN"/>
              </w:rPr>
            </w:pPr>
          </w:p>
        </w:tc>
        <w:tc>
          <w:tcPr>
            <w:tcW w:w="1814" w:type="dxa"/>
            <w:vAlign w:val="center"/>
          </w:tcPr>
          <w:p w14:paraId="19A3BCCF" w14:textId="77777777" w:rsidR="002F1275" w:rsidRPr="00957A5F" w:rsidRDefault="00000000">
            <w:pPr>
              <w:rPr>
                <w:rFonts w:ascii="Times New Roman" w:eastAsia="宋体" w:hAnsi="Times New Roman" w:cs="Times New Roman"/>
                <w:szCs w:val="21"/>
              </w:rPr>
            </w:pPr>
            <w:r>
              <w:rPr>
                <w:rFonts w:ascii="Times New Roman" w:eastAsia="宋体" w:hAnsi="Times New Roman" w:cs="Times New Roman"/>
                <w:szCs w:val="21"/>
              </w:rPr>
              <w:t>2.2 Transfer of pollutants in the atmosphere</w:t>
            </w:r>
          </w:p>
        </w:tc>
        <w:tc>
          <w:tcPr>
            <w:tcW w:w="3685" w:type="dxa"/>
            <w:vAlign w:val="center"/>
          </w:tcPr>
          <w:p w14:paraId="398F119A" w14:textId="77777777" w:rsidR="002F1275" w:rsidRPr="00957A5F" w:rsidRDefault="00000000">
            <w:pPr>
              <w:rPr>
                <w:rFonts w:ascii="Times New Roman" w:eastAsia="宋体" w:hAnsi="Times New Roman" w:cs="Times New Roman"/>
                <w:szCs w:val="21"/>
              </w:rPr>
            </w:pPr>
            <w:r>
              <w:rPr>
                <w:rFonts w:ascii="Times New Roman" w:eastAsia="宋体" w:hAnsi="Times New Roman" w:cs="Times New Roman"/>
                <w:szCs w:val="21"/>
              </w:rPr>
              <w:t>(1) Teaching content: the transfer of atmospheric pollutants</w:t>
            </w:r>
          </w:p>
          <w:p w14:paraId="40A30C36"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(2) Key points: radiation temperature inversion layer</w:t>
            </w:r>
          </w:p>
          <w:p w14:paraId="4A184BE2"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(3) Difficulties: the mathematical model of air pollution</w:t>
            </w:r>
          </w:p>
        </w:tc>
        <w:tc>
          <w:tcPr>
            <w:tcW w:w="479" w:type="dxa"/>
            <w:vAlign w:val="center"/>
          </w:tcPr>
          <w:p w14:paraId="2123F5E5" w14:textId="77777777" w:rsidR="002F1275" w:rsidRDefault="00000000">
            <w:pPr>
              <w:jc w:val="center"/>
              <w:rPr>
                <w:rFonts w:ascii="Times New Roman" w:eastAsia="宋体" w:hAnsi="Times New Roman" w:cs="Times New Roman"/>
                <w:szCs w:val="21"/>
                <w:lang w:val="zh-CN"/>
              </w:rPr>
            </w:pPr>
            <w:r>
              <w:rPr>
                <w:rFonts w:ascii="Times New Roman" w:eastAsia="宋体" w:hAnsi="Times New Roman" w:cs="Times New Roman"/>
                <w:szCs w:val="21"/>
                <w:lang w:val="zh-CN"/>
              </w:rPr>
              <w:t>1</w:t>
            </w:r>
          </w:p>
        </w:tc>
        <w:tc>
          <w:tcPr>
            <w:tcW w:w="1052" w:type="dxa"/>
            <w:vAlign w:val="center"/>
          </w:tcPr>
          <w:p w14:paraId="7B9D0F08"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Memory</w:t>
            </w:r>
          </w:p>
          <w:p w14:paraId="535692A0"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Comprehension</w:t>
            </w:r>
          </w:p>
          <w:p w14:paraId="3B43F38B" w14:textId="77777777" w:rsidR="002F1275" w:rsidRDefault="00000000">
            <w:pPr>
              <w:rPr>
                <w:rFonts w:ascii="Times New Roman" w:eastAsia="宋体"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Application</w:t>
            </w:r>
          </w:p>
        </w:tc>
      </w:tr>
      <w:tr w:rsidR="002F1275" w14:paraId="14EB082B" w14:textId="77777777">
        <w:trPr>
          <w:trHeight w:val="20"/>
          <w:jc w:val="center"/>
        </w:trPr>
        <w:tc>
          <w:tcPr>
            <w:tcW w:w="1247" w:type="dxa"/>
            <w:vMerge/>
            <w:vAlign w:val="center"/>
          </w:tcPr>
          <w:p w14:paraId="767D4F51" w14:textId="77777777" w:rsidR="002F1275" w:rsidRDefault="002F1275">
            <w:pPr>
              <w:rPr>
                <w:rFonts w:ascii="Times New Roman" w:eastAsia="宋体" w:hAnsi="Times New Roman" w:cs="Times New Roman"/>
                <w:szCs w:val="21"/>
                <w:lang w:val="zh-CN"/>
              </w:rPr>
            </w:pPr>
          </w:p>
        </w:tc>
        <w:tc>
          <w:tcPr>
            <w:tcW w:w="1814" w:type="dxa"/>
            <w:vAlign w:val="center"/>
          </w:tcPr>
          <w:p w14:paraId="4058C3D2" w14:textId="77777777" w:rsidR="002F1275" w:rsidRPr="00957A5F" w:rsidRDefault="00000000">
            <w:pPr>
              <w:rPr>
                <w:rFonts w:ascii="Times New Roman" w:eastAsia="宋体" w:hAnsi="Times New Roman" w:cs="Times New Roman"/>
                <w:szCs w:val="21"/>
              </w:rPr>
            </w:pPr>
            <w:r>
              <w:rPr>
                <w:rFonts w:ascii="Times New Roman" w:eastAsia="宋体" w:hAnsi="Times New Roman" w:cs="Times New Roman"/>
                <w:szCs w:val="21"/>
              </w:rPr>
              <w:t>2.3 Transformation of pollutants in the atmosphere</w:t>
            </w:r>
          </w:p>
        </w:tc>
        <w:tc>
          <w:tcPr>
            <w:tcW w:w="3685" w:type="dxa"/>
            <w:vAlign w:val="center"/>
          </w:tcPr>
          <w:p w14:paraId="285D309F" w14:textId="77777777" w:rsidR="002F1275" w:rsidRDefault="00000000">
            <w:pPr>
              <w:rPr>
                <w:rFonts w:ascii="Times New Roman" w:eastAsia="宋体" w:hAnsi="Times New Roman" w:cs="Times New Roman"/>
                <w:szCs w:val="21"/>
              </w:rPr>
            </w:pPr>
            <w:r>
              <w:rPr>
                <w:rFonts w:ascii="Times New Roman" w:eastAsia="宋体" w:hAnsi="Times New Roman" w:cs="Times New Roman"/>
                <w:szCs w:val="21"/>
              </w:rPr>
              <w:t>(1) Teaching content: the transformation of atmospheric pollutants</w:t>
            </w:r>
          </w:p>
          <w:p w14:paraId="1A1F1BBB" w14:textId="77777777" w:rsidR="002F1275" w:rsidRDefault="00000000">
            <w:pPr>
              <w:rPr>
                <w:rFonts w:ascii="Times New Roman" w:eastAsia="宋体" w:hAnsi="Times New Roman" w:cs="Times New Roman"/>
                <w:szCs w:val="21"/>
              </w:rPr>
            </w:pPr>
            <w:r w:rsidRPr="00957A5F">
              <w:rPr>
                <w:rFonts w:ascii="Times New Roman" w:eastAsia="宋体" w:hAnsi="Times New Roman" w:cs="Times New Roman"/>
                <w:szCs w:val="21"/>
              </w:rPr>
              <w:t>(2) Key points: the formation and transformation of each pollutant</w:t>
            </w:r>
          </w:p>
          <w:p w14:paraId="367791DA" w14:textId="77777777" w:rsidR="002F1275" w:rsidRPr="00957A5F" w:rsidRDefault="00000000">
            <w:pPr>
              <w:rPr>
                <w:rFonts w:ascii="Times New Roman" w:eastAsia="宋体" w:hAnsi="Times New Roman" w:cs="Times New Roman"/>
                <w:szCs w:val="21"/>
              </w:rPr>
            </w:pPr>
            <w:r>
              <w:rPr>
                <w:rFonts w:ascii="Times New Roman" w:eastAsia="宋体" w:hAnsi="Times New Roman" w:cs="Times New Roman"/>
                <w:szCs w:val="21"/>
              </w:rPr>
              <w:t>(3) Difficulties: the transformation and return trend of pollutants</w:t>
            </w:r>
          </w:p>
        </w:tc>
        <w:tc>
          <w:tcPr>
            <w:tcW w:w="479" w:type="dxa"/>
            <w:vAlign w:val="center"/>
          </w:tcPr>
          <w:p w14:paraId="24232586" w14:textId="77777777" w:rsidR="002F1275" w:rsidRDefault="00000000">
            <w:pPr>
              <w:jc w:val="center"/>
              <w:rPr>
                <w:rFonts w:ascii="Times New Roman" w:eastAsia="宋体" w:hAnsi="Times New Roman" w:cs="Times New Roman"/>
                <w:szCs w:val="21"/>
                <w:lang w:val="zh-CN"/>
              </w:rPr>
            </w:pPr>
            <w:r>
              <w:rPr>
                <w:rFonts w:ascii="Times New Roman" w:eastAsia="宋体" w:hAnsi="Times New Roman" w:cs="Times New Roman"/>
                <w:szCs w:val="21"/>
                <w:lang w:val="zh-CN"/>
              </w:rPr>
              <w:t>2</w:t>
            </w:r>
          </w:p>
        </w:tc>
        <w:tc>
          <w:tcPr>
            <w:tcW w:w="1052" w:type="dxa"/>
            <w:vAlign w:val="center"/>
          </w:tcPr>
          <w:p w14:paraId="73634A89"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Memory</w:t>
            </w:r>
          </w:p>
          <w:p w14:paraId="432F6733"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Comprehension</w:t>
            </w:r>
          </w:p>
          <w:p w14:paraId="0C96EC11" w14:textId="77777777" w:rsidR="002F1275" w:rsidRDefault="00000000">
            <w:pPr>
              <w:rPr>
                <w:rFonts w:ascii="Times New Roman" w:eastAsia="宋体"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Application</w:t>
            </w:r>
          </w:p>
        </w:tc>
      </w:tr>
      <w:tr w:rsidR="002F1275" w14:paraId="5891F0FE" w14:textId="77777777">
        <w:trPr>
          <w:trHeight w:val="1258"/>
          <w:jc w:val="center"/>
        </w:trPr>
        <w:tc>
          <w:tcPr>
            <w:tcW w:w="1247" w:type="dxa"/>
            <w:vMerge/>
            <w:vAlign w:val="center"/>
          </w:tcPr>
          <w:p w14:paraId="17A511BF" w14:textId="77777777" w:rsidR="002F1275" w:rsidRDefault="002F1275">
            <w:pPr>
              <w:rPr>
                <w:rFonts w:ascii="Times New Roman" w:eastAsia="宋体" w:hAnsi="Times New Roman" w:cs="Times New Roman"/>
                <w:szCs w:val="21"/>
                <w:lang w:val="zh-CN"/>
              </w:rPr>
            </w:pPr>
          </w:p>
        </w:tc>
        <w:tc>
          <w:tcPr>
            <w:tcW w:w="1814" w:type="dxa"/>
            <w:vAlign w:val="center"/>
          </w:tcPr>
          <w:p w14:paraId="32A681BD" w14:textId="77777777" w:rsidR="002F1275" w:rsidRDefault="00000000">
            <w:pPr>
              <w:rPr>
                <w:rFonts w:ascii="Times New Roman" w:eastAsia="宋体" w:hAnsi="Times New Roman" w:cs="Times New Roman"/>
                <w:szCs w:val="21"/>
                <w:lang w:val="zh-CN"/>
              </w:rPr>
            </w:pPr>
            <w:r>
              <w:rPr>
                <w:rFonts w:ascii="Times New Roman" w:eastAsia="宋体" w:hAnsi="Times New Roman" w:cs="Times New Roman"/>
                <w:szCs w:val="21"/>
              </w:rPr>
              <w:t>2.4 Atmospheric particulate matter</w:t>
            </w:r>
          </w:p>
          <w:p w14:paraId="38CBEFBA" w14:textId="77777777" w:rsidR="002F1275" w:rsidRDefault="002F1275">
            <w:pPr>
              <w:rPr>
                <w:rFonts w:ascii="Times New Roman" w:eastAsia="宋体" w:hAnsi="Times New Roman" w:cs="Times New Roman"/>
                <w:szCs w:val="21"/>
                <w:lang w:val="zh-CN"/>
              </w:rPr>
            </w:pPr>
          </w:p>
        </w:tc>
        <w:tc>
          <w:tcPr>
            <w:tcW w:w="3685" w:type="dxa"/>
            <w:vAlign w:val="center"/>
          </w:tcPr>
          <w:p w14:paraId="02B871AA" w14:textId="77777777" w:rsidR="002F1275" w:rsidRDefault="00000000">
            <w:pPr>
              <w:rPr>
                <w:rFonts w:ascii="Times New Roman" w:eastAsia="宋体" w:hAnsi="Times New Roman" w:cs="Times New Roman"/>
                <w:szCs w:val="21"/>
              </w:rPr>
            </w:pPr>
            <w:r>
              <w:rPr>
                <w:rFonts w:ascii="Times New Roman" w:eastAsia="宋体" w:hAnsi="Times New Roman" w:cs="Times New Roman"/>
                <w:szCs w:val="21"/>
              </w:rPr>
              <w:t>(1) Teaching content: atmospheric particulate matter</w:t>
            </w:r>
          </w:p>
          <w:p w14:paraId="78ED37FC" w14:textId="77777777" w:rsidR="002F1275" w:rsidRDefault="00000000">
            <w:pPr>
              <w:rPr>
                <w:rFonts w:ascii="Times New Roman" w:eastAsia="宋体" w:hAnsi="Times New Roman" w:cs="Times New Roman"/>
                <w:szCs w:val="21"/>
              </w:rPr>
            </w:pPr>
            <w:r w:rsidRPr="00957A5F">
              <w:rPr>
                <w:rFonts w:ascii="Times New Roman" w:eastAsia="宋体" w:hAnsi="Times New Roman" w:cs="Times New Roman"/>
                <w:szCs w:val="21"/>
              </w:rPr>
              <w:t>(2) Key points: the chemical composition of particulate matter</w:t>
            </w:r>
          </w:p>
          <w:p w14:paraId="3F89A55A"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(3) Difficulties: the chemical composition of particulate matter</w:t>
            </w:r>
          </w:p>
        </w:tc>
        <w:tc>
          <w:tcPr>
            <w:tcW w:w="479" w:type="dxa"/>
            <w:vAlign w:val="center"/>
          </w:tcPr>
          <w:p w14:paraId="1E994058" w14:textId="77777777" w:rsidR="002F1275" w:rsidRDefault="00000000">
            <w:pPr>
              <w:jc w:val="center"/>
              <w:rPr>
                <w:rFonts w:ascii="Times New Roman" w:eastAsia="宋体" w:hAnsi="Times New Roman" w:cs="Times New Roman"/>
                <w:szCs w:val="21"/>
                <w:lang w:val="zh-CN"/>
              </w:rPr>
            </w:pPr>
            <w:r>
              <w:rPr>
                <w:rFonts w:ascii="Times New Roman" w:eastAsia="宋体" w:hAnsi="Times New Roman" w:cs="Times New Roman"/>
                <w:szCs w:val="21"/>
                <w:lang w:val="zh-CN"/>
              </w:rPr>
              <w:t>2</w:t>
            </w:r>
          </w:p>
        </w:tc>
        <w:tc>
          <w:tcPr>
            <w:tcW w:w="1052" w:type="dxa"/>
            <w:vAlign w:val="center"/>
          </w:tcPr>
          <w:p w14:paraId="784630DB"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Memory</w:t>
            </w:r>
          </w:p>
          <w:p w14:paraId="37CD26F0"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Comprehension</w:t>
            </w:r>
          </w:p>
          <w:p w14:paraId="545B95E2" w14:textId="77777777" w:rsidR="002F1275" w:rsidRDefault="00000000">
            <w:pPr>
              <w:rPr>
                <w:rFonts w:ascii="Times New Roman" w:eastAsia="宋体"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Application</w:t>
            </w:r>
          </w:p>
        </w:tc>
      </w:tr>
      <w:tr w:rsidR="002F1275" w14:paraId="63426764" w14:textId="77777777">
        <w:trPr>
          <w:trHeight w:val="20"/>
          <w:jc w:val="center"/>
        </w:trPr>
        <w:tc>
          <w:tcPr>
            <w:tcW w:w="1247" w:type="dxa"/>
            <w:vMerge w:val="restart"/>
            <w:vAlign w:val="center"/>
          </w:tcPr>
          <w:p w14:paraId="71D71DB5"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 xml:space="preserve">Chapter </w:t>
            </w:r>
            <w:r>
              <w:rPr>
                <w:rFonts w:ascii="Times New Roman" w:eastAsia="宋体" w:hAnsi="Times New Roman" w:cs="Times New Roman"/>
                <w:szCs w:val="21"/>
              </w:rPr>
              <w:t>3</w:t>
            </w:r>
            <w:r w:rsidRPr="00957A5F">
              <w:rPr>
                <w:rFonts w:ascii="Times New Roman" w:eastAsia="宋体" w:hAnsi="Times New Roman" w:cs="Times New Roman"/>
                <w:szCs w:val="21"/>
              </w:rPr>
              <w:t>: Water and Environmental Chemistry</w:t>
            </w:r>
          </w:p>
        </w:tc>
        <w:tc>
          <w:tcPr>
            <w:tcW w:w="1814" w:type="dxa"/>
            <w:vAlign w:val="center"/>
          </w:tcPr>
          <w:p w14:paraId="649B95FF" w14:textId="77777777" w:rsidR="002F1275" w:rsidRDefault="00000000">
            <w:pPr>
              <w:rPr>
                <w:rFonts w:ascii="Times New Roman" w:eastAsia="宋体" w:hAnsi="Times New Roman" w:cs="Times New Roman"/>
                <w:szCs w:val="21"/>
              </w:rPr>
            </w:pPr>
            <w:r>
              <w:rPr>
                <w:rFonts w:ascii="Times New Roman" w:eastAsia="宋体" w:hAnsi="Times New Roman" w:cs="Times New Roman"/>
                <w:szCs w:val="21"/>
              </w:rPr>
              <w:t>3.1 Basic characteristics of natural water and the existence form of pollutants</w:t>
            </w:r>
          </w:p>
        </w:tc>
        <w:tc>
          <w:tcPr>
            <w:tcW w:w="3685" w:type="dxa"/>
            <w:vAlign w:val="center"/>
          </w:tcPr>
          <w:p w14:paraId="3FD6518C" w14:textId="77777777" w:rsidR="002F1275" w:rsidRPr="00957A5F" w:rsidRDefault="00000000">
            <w:pPr>
              <w:rPr>
                <w:rFonts w:ascii="Times New Roman" w:eastAsia="宋体" w:hAnsi="Times New Roman" w:cs="Times New Roman"/>
                <w:szCs w:val="21"/>
              </w:rPr>
            </w:pPr>
            <w:r>
              <w:rPr>
                <w:rFonts w:ascii="Times New Roman" w:eastAsia="宋体" w:hAnsi="Times New Roman" w:cs="Times New Roman"/>
                <w:szCs w:val="21"/>
              </w:rPr>
              <w:t>(1) Teaching content: the basic characteristics of natural water and the existence form of pollutants</w:t>
            </w:r>
          </w:p>
          <w:p w14:paraId="1C032FA5"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(2) Key points: the distribution and existence form of pollutants in the water</w:t>
            </w:r>
          </w:p>
          <w:p w14:paraId="414780DE"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(3) Difficulties: the distribution and existence form of pollutants in the water</w:t>
            </w:r>
          </w:p>
        </w:tc>
        <w:tc>
          <w:tcPr>
            <w:tcW w:w="479" w:type="dxa"/>
            <w:vAlign w:val="center"/>
          </w:tcPr>
          <w:p w14:paraId="6F2799C4" w14:textId="77777777" w:rsidR="002F1275" w:rsidRDefault="00000000">
            <w:pPr>
              <w:jc w:val="center"/>
              <w:rPr>
                <w:rFonts w:ascii="Times New Roman" w:eastAsia="宋体" w:hAnsi="Times New Roman" w:cs="Times New Roman"/>
                <w:szCs w:val="21"/>
                <w:lang w:val="zh-CN"/>
              </w:rPr>
            </w:pPr>
            <w:r>
              <w:rPr>
                <w:rFonts w:ascii="Times New Roman" w:eastAsia="宋体" w:hAnsi="Times New Roman" w:cs="Times New Roman"/>
                <w:szCs w:val="21"/>
                <w:lang w:val="zh-CN"/>
              </w:rPr>
              <w:t>1</w:t>
            </w:r>
          </w:p>
        </w:tc>
        <w:tc>
          <w:tcPr>
            <w:tcW w:w="1052" w:type="dxa"/>
            <w:vAlign w:val="center"/>
          </w:tcPr>
          <w:p w14:paraId="5D42DB3A"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Memory</w:t>
            </w:r>
          </w:p>
          <w:p w14:paraId="68E136FB"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Comprehension</w:t>
            </w:r>
          </w:p>
          <w:p w14:paraId="23071F24" w14:textId="77777777" w:rsidR="002F1275" w:rsidRDefault="00000000">
            <w:pPr>
              <w:rPr>
                <w:rFonts w:ascii="Times New Roman" w:eastAsia="宋体"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Application</w:t>
            </w:r>
          </w:p>
        </w:tc>
      </w:tr>
      <w:tr w:rsidR="002F1275" w14:paraId="11564B25" w14:textId="77777777">
        <w:trPr>
          <w:trHeight w:val="20"/>
          <w:jc w:val="center"/>
        </w:trPr>
        <w:tc>
          <w:tcPr>
            <w:tcW w:w="1247" w:type="dxa"/>
            <w:vMerge/>
            <w:vAlign w:val="center"/>
          </w:tcPr>
          <w:p w14:paraId="058553D4" w14:textId="77777777" w:rsidR="002F1275" w:rsidRDefault="002F1275">
            <w:pPr>
              <w:rPr>
                <w:rFonts w:ascii="Times New Roman" w:eastAsia="宋体" w:hAnsi="Times New Roman" w:cs="Times New Roman"/>
                <w:szCs w:val="21"/>
                <w:lang w:val="zh-CN"/>
              </w:rPr>
            </w:pPr>
          </w:p>
        </w:tc>
        <w:tc>
          <w:tcPr>
            <w:tcW w:w="1814" w:type="dxa"/>
            <w:vAlign w:val="center"/>
          </w:tcPr>
          <w:p w14:paraId="66EDA017" w14:textId="77777777" w:rsidR="002F1275" w:rsidRPr="00957A5F" w:rsidRDefault="00000000">
            <w:pPr>
              <w:widowControl/>
              <w:rPr>
                <w:rFonts w:ascii="Times New Roman" w:eastAsia="宋体" w:hAnsi="Times New Roman" w:cs="Times New Roman"/>
                <w:szCs w:val="21"/>
              </w:rPr>
            </w:pPr>
            <w:r>
              <w:rPr>
                <w:rFonts w:ascii="Times New Roman" w:eastAsia="宋体" w:hAnsi="Times New Roman" w:cs="Times New Roman"/>
                <w:szCs w:val="21"/>
              </w:rPr>
              <w:t xml:space="preserve">3.2 Migration and transformation of </w:t>
            </w:r>
            <w:r>
              <w:rPr>
                <w:rFonts w:ascii="Times New Roman" w:eastAsia="宋体" w:hAnsi="Times New Roman" w:cs="Times New Roman"/>
                <w:szCs w:val="21"/>
              </w:rPr>
              <w:lastRenderedPageBreak/>
              <w:t>inorganic pollutants in water</w:t>
            </w:r>
          </w:p>
        </w:tc>
        <w:tc>
          <w:tcPr>
            <w:tcW w:w="3685" w:type="dxa"/>
            <w:vAlign w:val="center"/>
          </w:tcPr>
          <w:p w14:paraId="45237569" w14:textId="77777777" w:rsidR="002F1275" w:rsidRPr="00957A5F" w:rsidRDefault="00000000">
            <w:pPr>
              <w:rPr>
                <w:rFonts w:ascii="Times New Roman" w:eastAsia="宋体" w:hAnsi="Times New Roman" w:cs="Times New Roman"/>
                <w:szCs w:val="21"/>
              </w:rPr>
            </w:pPr>
            <w:r>
              <w:rPr>
                <w:rFonts w:ascii="Times New Roman" w:eastAsia="宋体" w:hAnsi="Times New Roman" w:cs="Times New Roman"/>
                <w:szCs w:val="21"/>
              </w:rPr>
              <w:lastRenderedPageBreak/>
              <w:t>(1) Teaching content: the migration and transformation of inorganic pollutants in water</w:t>
            </w:r>
          </w:p>
          <w:p w14:paraId="7C5C1BED"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lastRenderedPageBreak/>
              <w:t xml:space="preserve">(2) Key points: </w:t>
            </w:r>
            <w:proofErr w:type="spellStart"/>
            <w:r w:rsidRPr="00957A5F">
              <w:rPr>
                <w:rFonts w:ascii="Times New Roman" w:eastAsia="宋体" w:hAnsi="Times New Roman" w:cs="Times New Roman"/>
                <w:szCs w:val="21"/>
              </w:rPr>
              <w:t>reDOreduction</w:t>
            </w:r>
            <w:proofErr w:type="spellEnd"/>
          </w:p>
          <w:p w14:paraId="74A84AAE"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(3) Difficulties: REDOX reduction</w:t>
            </w:r>
          </w:p>
        </w:tc>
        <w:tc>
          <w:tcPr>
            <w:tcW w:w="479" w:type="dxa"/>
            <w:vAlign w:val="center"/>
          </w:tcPr>
          <w:p w14:paraId="7745F184" w14:textId="77777777" w:rsidR="002F1275" w:rsidRDefault="00000000">
            <w:pPr>
              <w:jc w:val="center"/>
              <w:rPr>
                <w:rFonts w:ascii="Times New Roman" w:eastAsia="宋体" w:hAnsi="Times New Roman" w:cs="Times New Roman"/>
                <w:szCs w:val="21"/>
                <w:lang w:val="zh-CN"/>
              </w:rPr>
            </w:pPr>
            <w:r>
              <w:rPr>
                <w:rFonts w:ascii="Times New Roman" w:eastAsia="宋体" w:hAnsi="Times New Roman" w:cs="Times New Roman"/>
                <w:szCs w:val="21"/>
                <w:lang w:val="zh-CN"/>
              </w:rPr>
              <w:lastRenderedPageBreak/>
              <w:t>1</w:t>
            </w:r>
          </w:p>
        </w:tc>
        <w:tc>
          <w:tcPr>
            <w:tcW w:w="1052" w:type="dxa"/>
            <w:vAlign w:val="center"/>
          </w:tcPr>
          <w:p w14:paraId="514F3BFB"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Memory</w:t>
            </w:r>
          </w:p>
          <w:p w14:paraId="67BCDCBB"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Compr</w:t>
            </w:r>
            <w:r>
              <w:rPr>
                <w:rFonts w:ascii="Times New Roman" w:eastAsia="仿宋" w:hAnsi="Times New Roman" w:cs="Times New Roman"/>
                <w:szCs w:val="21"/>
                <w:lang w:val="zh-CN"/>
              </w:rPr>
              <w:lastRenderedPageBreak/>
              <w:t>ehension</w:t>
            </w:r>
          </w:p>
          <w:p w14:paraId="536CD5E3" w14:textId="77777777" w:rsidR="002F1275" w:rsidRDefault="00000000">
            <w:pPr>
              <w:rPr>
                <w:rFonts w:ascii="Times New Roman" w:eastAsia="宋体"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Application</w:t>
            </w:r>
          </w:p>
        </w:tc>
      </w:tr>
      <w:tr w:rsidR="002F1275" w14:paraId="264BD563" w14:textId="77777777">
        <w:trPr>
          <w:trHeight w:val="20"/>
          <w:jc w:val="center"/>
        </w:trPr>
        <w:tc>
          <w:tcPr>
            <w:tcW w:w="1247" w:type="dxa"/>
            <w:vMerge/>
            <w:vAlign w:val="center"/>
          </w:tcPr>
          <w:p w14:paraId="368D9093" w14:textId="77777777" w:rsidR="002F1275" w:rsidRDefault="002F1275">
            <w:pPr>
              <w:rPr>
                <w:rFonts w:ascii="Times New Roman" w:eastAsia="宋体" w:hAnsi="Times New Roman" w:cs="Times New Roman"/>
                <w:szCs w:val="21"/>
                <w:lang w:val="zh-CN"/>
              </w:rPr>
            </w:pPr>
          </w:p>
        </w:tc>
        <w:tc>
          <w:tcPr>
            <w:tcW w:w="1814" w:type="dxa"/>
            <w:vAlign w:val="center"/>
          </w:tcPr>
          <w:p w14:paraId="6FF031D7" w14:textId="77777777" w:rsidR="002F1275" w:rsidRPr="00957A5F" w:rsidRDefault="00000000">
            <w:pPr>
              <w:ind w:firstLineChars="100" w:firstLine="210"/>
              <w:rPr>
                <w:rFonts w:ascii="Times New Roman" w:eastAsia="宋体" w:hAnsi="Times New Roman" w:cs="Times New Roman"/>
                <w:szCs w:val="21"/>
              </w:rPr>
            </w:pPr>
            <w:r w:rsidRPr="00957A5F">
              <w:rPr>
                <w:rFonts w:ascii="Times New Roman" w:eastAsia="宋体" w:hAnsi="Times New Roman" w:cs="Times New Roman"/>
                <w:szCs w:val="21"/>
              </w:rPr>
              <w:t>.3</w:t>
            </w:r>
            <w:r>
              <w:rPr>
                <w:rFonts w:ascii="Times New Roman" w:eastAsia="宋体" w:hAnsi="Times New Roman" w:cs="Times New Roman"/>
                <w:szCs w:val="21"/>
              </w:rPr>
              <w:t>3. The migration and transformation of organic pollutants in the water</w:t>
            </w:r>
          </w:p>
        </w:tc>
        <w:tc>
          <w:tcPr>
            <w:tcW w:w="3685" w:type="dxa"/>
            <w:vAlign w:val="center"/>
          </w:tcPr>
          <w:p w14:paraId="6CB4E829" w14:textId="77777777" w:rsidR="002F1275" w:rsidRPr="00957A5F" w:rsidRDefault="00000000">
            <w:pPr>
              <w:rPr>
                <w:rFonts w:ascii="Times New Roman" w:eastAsia="宋体" w:hAnsi="Times New Roman" w:cs="Times New Roman"/>
                <w:szCs w:val="21"/>
              </w:rPr>
            </w:pPr>
            <w:r>
              <w:rPr>
                <w:rFonts w:ascii="Times New Roman" w:eastAsia="宋体" w:hAnsi="Times New Roman" w:cs="Times New Roman"/>
                <w:szCs w:val="21"/>
              </w:rPr>
              <w:t>(1) Teaching content: the migration and transformation of organic pollutants in water</w:t>
            </w:r>
          </w:p>
          <w:p w14:paraId="733B4BD3"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(2) Key points: migration and transformation characteristics</w:t>
            </w:r>
          </w:p>
          <w:p w14:paraId="44D8E340"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(3) Difficulties: the characteristics of migration and transformation</w:t>
            </w:r>
          </w:p>
        </w:tc>
        <w:tc>
          <w:tcPr>
            <w:tcW w:w="479" w:type="dxa"/>
            <w:vAlign w:val="center"/>
          </w:tcPr>
          <w:p w14:paraId="4F92E2FE" w14:textId="77777777" w:rsidR="002F1275" w:rsidRDefault="00000000">
            <w:pPr>
              <w:jc w:val="center"/>
              <w:rPr>
                <w:rFonts w:ascii="Times New Roman" w:eastAsia="宋体" w:hAnsi="Times New Roman" w:cs="Times New Roman"/>
                <w:szCs w:val="21"/>
                <w:lang w:val="zh-CN"/>
              </w:rPr>
            </w:pPr>
            <w:r>
              <w:rPr>
                <w:rFonts w:ascii="Times New Roman" w:eastAsia="宋体" w:hAnsi="Times New Roman" w:cs="Times New Roman"/>
                <w:szCs w:val="21"/>
                <w:lang w:val="zh-CN"/>
              </w:rPr>
              <w:t>1</w:t>
            </w:r>
          </w:p>
        </w:tc>
        <w:tc>
          <w:tcPr>
            <w:tcW w:w="1052" w:type="dxa"/>
            <w:vAlign w:val="center"/>
          </w:tcPr>
          <w:p w14:paraId="511B14D2"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Memory</w:t>
            </w:r>
          </w:p>
          <w:p w14:paraId="16FAA15F"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Comprehension</w:t>
            </w:r>
          </w:p>
          <w:p w14:paraId="280D6E43" w14:textId="77777777" w:rsidR="002F1275" w:rsidRDefault="00000000">
            <w:pPr>
              <w:rPr>
                <w:rFonts w:ascii="Times New Roman" w:eastAsia="宋体"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Application</w:t>
            </w:r>
          </w:p>
        </w:tc>
      </w:tr>
      <w:tr w:rsidR="002F1275" w14:paraId="2F14C023" w14:textId="77777777">
        <w:trPr>
          <w:trHeight w:val="1560"/>
          <w:jc w:val="center"/>
        </w:trPr>
        <w:tc>
          <w:tcPr>
            <w:tcW w:w="1247" w:type="dxa"/>
            <w:vMerge/>
            <w:vAlign w:val="center"/>
          </w:tcPr>
          <w:p w14:paraId="4645F0A9" w14:textId="77777777" w:rsidR="002F1275" w:rsidRDefault="002F1275">
            <w:pPr>
              <w:rPr>
                <w:rFonts w:ascii="Times New Roman" w:eastAsia="宋体" w:hAnsi="Times New Roman" w:cs="Times New Roman"/>
                <w:szCs w:val="21"/>
                <w:lang w:val="zh-CN"/>
              </w:rPr>
            </w:pPr>
          </w:p>
        </w:tc>
        <w:tc>
          <w:tcPr>
            <w:tcW w:w="1814" w:type="dxa"/>
            <w:vAlign w:val="center"/>
          </w:tcPr>
          <w:p w14:paraId="042E57FE" w14:textId="77777777" w:rsidR="002F1275" w:rsidRDefault="00000000">
            <w:pPr>
              <w:rPr>
                <w:rFonts w:ascii="Times New Roman" w:eastAsia="宋体" w:hAnsi="Times New Roman" w:cs="Times New Roman"/>
                <w:szCs w:val="21"/>
                <w:lang w:val="zh-CN"/>
              </w:rPr>
            </w:pPr>
            <w:r>
              <w:rPr>
                <w:rFonts w:ascii="Times New Roman" w:eastAsia="宋体" w:hAnsi="Times New Roman" w:cs="Times New Roman"/>
                <w:szCs w:val="21"/>
                <w:lang w:val="zh-CN"/>
              </w:rPr>
              <w:t>.4</w:t>
            </w:r>
            <w:r>
              <w:rPr>
                <w:rFonts w:ascii="Times New Roman" w:eastAsia="宋体" w:hAnsi="Times New Roman" w:cs="Times New Roman"/>
                <w:szCs w:val="21"/>
              </w:rPr>
              <w:t>3 Water quality model</w:t>
            </w:r>
          </w:p>
        </w:tc>
        <w:tc>
          <w:tcPr>
            <w:tcW w:w="3685" w:type="dxa"/>
            <w:vAlign w:val="center"/>
          </w:tcPr>
          <w:p w14:paraId="00F26187"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(1) Teaching content: water quality model</w:t>
            </w:r>
          </w:p>
          <w:p w14:paraId="6D9418A2"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(2) Key points: the oxygen balance model</w:t>
            </w:r>
          </w:p>
          <w:p w14:paraId="6581FF94"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(3) Difficulty: the oxygen balance model</w:t>
            </w:r>
          </w:p>
        </w:tc>
        <w:tc>
          <w:tcPr>
            <w:tcW w:w="479" w:type="dxa"/>
            <w:vAlign w:val="center"/>
          </w:tcPr>
          <w:p w14:paraId="4736B864" w14:textId="77777777" w:rsidR="002F1275" w:rsidRDefault="00000000">
            <w:pPr>
              <w:jc w:val="center"/>
              <w:rPr>
                <w:rFonts w:ascii="Times New Roman" w:eastAsia="宋体" w:hAnsi="Times New Roman" w:cs="Times New Roman"/>
                <w:szCs w:val="21"/>
                <w:lang w:val="zh-CN"/>
              </w:rPr>
            </w:pPr>
            <w:r>
              <w:rPr>
                <w:rFonts w:ascii="Times New Roman" w:eastAsia="宋体" w:hAnsi="Times New Roman" w:cs="Times New Roman"/>
                <w:szCs w:val="21"/>
                <w:lang w:val="zh-CN"/>
              </w:rPr>
              <w:t>1</w:t>
            </w:r>
          </w:p>
        </w:tc>
        <w:tc>
          <w:tcPr>
            <w:tcW w:w="1052" w:type="dxa"/>
            <w:vAlign w:val="center"/>
          </w:tcPr>
          <w:p w14:paraId="194CB630"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Memory</w:t>
            </w:r>
          </w:p>
          <w:p w14:paraId="2EF60B75"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Comprehension</w:t>
            </w:r>
          </w:p>
          <w:p w14:paraId="30224DF0" w14:textId="77777777" w:rsidR="002F1275" w:rsidRDefault="00000000">
            <w:pPr>
              <w:rPr>
                <w:rFonts w:ascii="Times New Roman" w:eastAsia="宋体"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Application</w:t>
            </w:r>
          </w:p>
        </w:tc>
      </w:tr>
      <w:tr w:rsidR="002F1275" w14:paraId="372AE6EA" w14:textId="77777777">
        <w:trPr>
          <w:trHeight w:val="20"/>
          <w:jc w:val="center"/>
        </w:trPr>
        <w:tc>
          <w:tcPr>
            <w:tcW w:w="1247" w:type="dxa"/>
            <w:vMerge w:val="restart"/>
            <w:vAlign w:val="center"/>
          </w:tcPr>
          <w:p w14:paraId="4A1BD149" w14:textId="77777777" w:rsidR="002F1275" w:rsidRDefault="00000000">
            <w:pPr>
              <w:rPr>
                <w:rFonts w:ascii="Times New Roman" w:eastAsia="宋体" w:hAnsi="Times New Roman" w:cs="Times New Roman"/>
                <w:szCs w:val="21"/>
                <w:lang w:val="zh-CN"/>
              </w:rPr>
            </w:pPr>
            <w:r>
              <w:rPr>
                <w:rFonts w:ascii="Times New Roman" w:eastAsia="宋体" w:hAnsi="Times New Roman" w:cs="Times New Roman"/>
                <w:szCs w:val="21"/>
              </w:rPr>
              <w:t>Chapter 4: Soil Environmental Chemistry</w:t>
            </w:r>
          </w:p>
        </w:tc>
        <w:tc>
          <w:tcPr>
            <w:tcW w:w="1814" w:type="dxa"/>
            <w:vAlign w:val="center"/>
          </w:tcPr>
          <w:p w14:paraId="2838BDCE" w14:textId="77777777" w:rsidR="002F1275" w:rsidRDefault="00000000">
            <w:pPr>
              <w:ind w:firstLineChars="100" w:firstLine="210"/>
              <w:rPr>
                <w:rFonts w:ascii="Times New Roman" w:eastAsia="宋体" w:hAnsi="Times New Roman" w:cs="Times New Roman"/>
                <w:szCs w:val="21"/>
              </w:rPr>
            </w:pPr>
            <w:r>
              <w:rPr>
                <w:rFonts w:ascii="Times New Roman" w:eastAsia="宋体" w:hAnsi="Times New Roman" w:cs="Times New Roman"/>
                <w:szCs w:val="21"/>
              </w:rPr>
              <w:t>4.1 Soil composition and properties</w:t>
            </w:r>
          </w:p>
        </w:tc>
        <w:tc>
          <w:tcPr>
            <w:tcW w:w="3685" w:type="dxa"/>
            <w:vAlign w:val="center"/>
          </w:tcPr>
          <w:p w14:paraId="23D64AF9"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(1) Teaching content: soil composition and nature</w:t>
            </w:r>
          </w:p>
          <w:p w14:paraId="6F0702B4"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(2) Key points: soil adsorption properties</w:t>
            </w:r>
          </w:p>
          <w:p w14:paraId="7AFFA1D5"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(3) Difficulties: soil adsorption</w:t>
            </w:r>
          </w:p>
        </w:tc>
        <w:tc>
          <w:tcPr>
            <w:tcW w:w="479" w:type="dxa"/>
            <w:vAlign w:val="center"/>
          </w:tcPr>
          <w:p w14:paraId="3BF05EB1" w14:textId="77777777" w:rsidR="002F1275" w:rsidRDefault="00000000">
            <w:pPr>
              <w:jc w:val="center"/>
              <w:rPr>
                <w:rFonts w:ascii="Times New Roman" w:eastAsia="宋体" w:hAnsi="Times New Roman" w:cs="Times New Roman"/>
                <w:szCs w:val="21"/>
                <w:lang w:val="zh-CN"/>
              </w:rPr>
            </w:pPr>
            <w:r>
              <w:rPr>
                <w:rFonts w:ascii="Times New Roman" w:eastAsia="宋体" w:hAnsi="Times New Roman" w:cs="Times New Roman"/>
                <w:szCs w:val="21"/>
                <w:lang w:val="zh-CN"/>
              </w:rPr>
              <w:t>1</w:t>
            </w:r>
          </w:p>
        </w:tc>
        <w:tc>
          <w:tcPr>
            <w:tcW w:w="1052" w:type="dxa"/>
            <w:vAlign w:val="center"/>
          </w:tcPr>
          <w:p w14:paraId="0F6D7EF3"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Memory</w:t>
            </w:r>
          </w:p>
          <w:p w14:paraId="76ABF12A"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Comprehension</w:t>
            </w:r>
          </w:p>
          <w:p w14:paraId="3D4FBDA3" w14:textId="77777777" w:rsidR="002F1275" w:rsidRDefault="00000000">
            <w:pPr>
              <w:rPr>
                <w:rFonts w:ascii="Times New Roman" w:eastAsia="宋体"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Application</w:t>
            </w:r>
          </w:p>
        </w:tc>
      </w:tr>
      <w:tr w:rsidR="002F1275" w14:paraId="1AF49FD5" w14:textId="77777777">
        <w:trPr>
          <w:trHeight w:val="20"/>
          <w:jc w:val="center"/>
        </w:trPr>
        <w:tc>
          <w:tcPr>
            <w:tcW w:w="1247" w:type="dxa"/>
            <w:vMerge/>
            <w:vAlign w:val="center"/>
          </w:tcPr>
          <w:p w14:paraId="03E96A8A" w14:textId="77777777" w:rsidR="002F1275" w:rsidRDefault="002F1275">
            <w:pPr>
              <w:rPr>
                <w:rFonts w:ascii="Times New Roman" w:eastAsia="宋体" w:hAnsi="Times New Roman" w:cs="Times New Roman"/>
                <w:szCs w:val="21"/>
                <w:lang w:val="zh-CN"/>
              </w:rPr>
            </w:pPr>
          </w:p>
        </w:tc>
        <w:tc>
          <w:tcPr>
            <w:tcW w:w="1814" w:type="dxa"/>
            <w:vAlign w:val="center"/>
          </w:tcPr>
          <w:p w14:paraId="2CA8E735" w14:textId="77777777" w:rsidR="002F1275" w:rsidRPr="00957A5F" w:rsidRDefault="00000000">
            <w:pPr>
              <w:widowControl/>
              <w:rPr>
                <w:rFonts w:ascii="Times New Roman" w:eastAsia="宋体" w:hAnsi="Times New Roman" w:cs="Times New Roman"/>
                <w:szCs w:val="21"/>
              </w:rPr>
            </w:pPr>
            <w:r>
              <w:rPr>
                <w:rFonts w:ascii="Times New Roman" w:eastAsia="宋体" w:hAnsi="Times New Roman" w:cs="Times New Roman"/>
                <w:szCs w:val="21"/>
              </w:rPr>
              <w:t>4.2 Migration of heavy metals in soil-plant systems and their mechanisms</w:t>
            </w:r>
          </w:p>
        </w:tc>
        <w:tc>
          <w:tcPr>
            <w:tcW w:w="3685" w:type="dxa"/>
            <w:vAlign w:val="center"/>
          </w:tcPr>
          <w:p w14:paraId="66BAA322" w14:textId="77777777" w:rsidR="002F1275" w:rsidRPr="00957A5F" w:rsidRDefault="00000000">
            <w:pPr>
              <w:rPr>
                <w:rFonts w:ascii="Times New Roman" w:eastAsia="宋体" w:hAnsi="Times New Roman" w:cs="Times New Roman"/>
                <w:szCs w:val="21"/>
              </w:rPr>
            </w:pPr>
            <w:r>
              <w:rPr>
                <w:rFonts w:ascii="Times New Roman" w:eastAsia="宋体" w:hAnsi="Times New Roman" w:cs="Times New Roman"/>
                <w:szCs w:val="21"/>
              </w:rPr>
              <w:t>(1) Teaching content: the migration and mechanism of heavy metals in the soil and plant system</w:t>
            </w:r>
          </w:p>
          <w:p w14:paraId="2111491D" w14:textId="77777777" w:rsidR="002F1275" w:rsidRPr="00957A5F" w:rsidRDefault="00000000">
            <w:pPr>
              <w:rPr>
                <w:rFonts w:ascii="Times New Roman" w:eastAsia="宋体" w:hAnsi="Times New Roman" w:cs="Times New Roman"/>
                <w:szCs w:val="21"/>
              </w:rPr>
            </w:pPr>
            <w:r>
              <w:rPr>
                <w:rFonts w:ascii="Times New Roman" w:eastAsia="宋体" w:hAnsi="Times New Roman" w:cs="Times New Roman"/>
                <w:szCs w:val="21"/>
              </w:rPr>
              <w:t>(2) Key points: the migration and transformation law of heavy metals in the soil-plant system</w:t>
            </w:r>
          </w:p>
          <w:p w14:paraId="2F2E9762" w14:textId="77777777" w:rsidR="002F1275" w:rsidRPr="00957A5F" w:rsidRDefault="00000000">
            <w:pPr>
              <w:rPr>
                <w:rFonts w:ascii="Times New Roman" w:eastAsia="宋体" w:hAnsi="Times New Roman" w:cs="Times New Roman"/>
                <w:szCs w:val="21"/>
              </w:rPr>
            </w:pPr>
            <w:r>
              <w:rPr>
                <w:rFonts w:ascii="Times New Roman" w:eastAsia="宋体" w:hAnsi="Times New Roman" w:cs="Times New Roman"/>
                <w:szCs w:val="21"/>
              </w:rPr>
              <w:t>(3) Difficulties: the migration and transformation rules of heavy metals in the soil-plant system</w:t>
            </w:r>
          </w:p>
        </w:tc>
        <w:tc>
          <w:tcPr>
            <w:tcW w:w="479" w:type="dxa"/>
            <w:vAlign w:val="center"/>
          </w:tcPr>
          <w:p w14:paraId="297246C5" w14:textId="77777777" w:rsidR="002F1275" w:rsidRDefault="00000000">
            <w:pPr>
              <w:jc w:val="center"/>
              <w:rPr>
                <w:rFonts w:ascii="Times New Roman" w:eastAsia="宋体" w:hAnsi="Times New Roman" w:cs="Times New Roman"/>
                <w:szCs w:val="21"/>
                <w:lang w:val="zh-CN"/>
              </w:rPr>
            </w:pPr>
            <w:r>
              <w:rPr>
                <w:rFonts w:ascii="Times New Roman" w:eastAsia="宋体" w:hAnsi="Times New Roman" w:cs="Times New Roman"/>
                <w:szCs w:val="21"/>
                <w:lang w:val="zh-CN"/>
              </w:rPr>
              <w:t>1</w:t>
            </w:r>
          </w:p>
        </w:tc>
        <w:tc>
          <w:tcPr>
            <w:tcW w:w="1052" w:type="dxa"/>
            <w:vAlign w:val="center"/>
          </w:tcPr>
          <w:p w14:paraId="2011C7F0"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Memory</w:t>
            </w:r>
          </w:p>
          <w:p w14:paraId="653009E4"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Comprehension</w:t>
            </w:r>
          </w:p>
          <w:p w14:paraId="7EF86982" w14:textId="77777777" w:rsidR="002F1275" w:rsidRDefault="00000000">
            <w:pPr>
              <w:rPr>
                <w:rFonts w:ascii="Times New Roman" w:eastAsia="宋体"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Application</w:t>
            </w:r>
          </w:p>
        </w:tc>
      </w:tr>
      <w:tr w:rsidR="002F1275" w14:paraId="43980415" w14:textId="77777777">
        <w:trPr>
          <w:trHeight w:val="1882"/>
          <w:jc w:val="center"/>
        </w:trPr>
        <w:tc>
          <w:tcPr>
            <w:tcW w:w="1247" w:type="dxa"/>
            <w:vMerge/>
            <w:vAlign w:val="center"/>
          </w:tcPr>
          <w:p w14:paraId="35A46EBE" w14:textId="77777777" w:rsidR="002F1275" w:rsidRDefault="002F1275">
            <w:pPr>
              <w:rPr>
                <w:rFonts w:ascii="Times New Roman" w:eastAsia="宋体" w:hAnsi="Times New Roman" w:cs="Times New Roman"/>
                <w:szCs w:val="21"/>
                <w:lang w:val="zh-CN"/>
              </w:rPr>
            </w:pPr>
          </w:p>
        </w:tc>
        <w:tc>
          <w:tcPr>
            <w:tcW w:w="1814" w:type="dxa"/>
            <w:vAlign w:val="center"/>
          </w:tcPr>
          <w:p w14:paraId="003949FE" w14:textId="77777777" w:rsidR="002F1275" w:rsidRDefault="00000000">
            <w:pPr>
              <w:ind w:firstLineChars="100" w:firstLine="210"/>
              <w:rPr>
                <w:rFonts w:ascii="Times New Roman" w:eastAsia="宋体" w:hAnsi="Times New Roman" w:cs="Times New Roman"/>
                <w:szCs w:val="21"/>
                <w:lang w:val="fr-FR"/>
              </w:rPr>
            </w:pPr>
            <w:r>
              <w:rPr>
                <w:rFonts w:ascii="Times New Roman" w:eastAsia="宋体" w:hAnsi="Times New Roman" w:cs="Times New Roman"/>
                <w:szCs w:val="21"/>
                <w:lang w:val="fr-FR"/>
              </w:rPr>
              <w:t>4</w:t>
            </w:r>
            <w:r w:rsidRPr="00957A5F">
              <w:rPr>
                <w:rFonts w:ascii="Times New Roman" w:eastAsia="宋体" w:hAnsi="Times New Roman" w:cs="Times New Roman"/>
                <w:szCs w:val="21"/>
              </w:rPr>
              <w:t>.3</w:t>
            </w:r>
            <w:r>
              <w:rPr>
                <w:rFonts w:ascii="Times New Roman" w:eastAsia="宋体" w:hAnsi="Times New Roman" w:cs="Times New Roman"/>
                <w:szCs w:val="21"/>
                <w:lang w:val="fr-FR"/>
              </w:rPr>
              <w:t xml:space="preserve"> Transfer and transformation of pesticides in the soil</w:t>
            </w:r>
          </w:p>
        </w:tc>
        <w:tc>
          <w:tcPr>
            <w:tcW w:w="3685" w:type="dxa"/>
            <w:vAlign w:val="center"/>
          </w:tcPr>
          <w:p w14:paraId="30D83605" w14:textId="77777777" w:rsidR="002F1275" w:rsidRPr="00957A5F" w:rsidRDefault="00000000">
            <w:pPr>
              <w:rPr>
                <w:rFonts w:ascii="Times New Roman" w:eastAsia="宋体" w:hAnsi="Times New Roman" w:cs="Times New Roman"/>
                <w:szCs w:val="21"/>
              </w:rPr>
            </w:pPr>
            <w:r>
              <w:rPr>
                <w:rFonts w:ascii="Times New Roman" w:eastAsia="宋体" w:hAnsi="Times New Roman" w:cs="Times New Roman"/>
                <w:szCs w:val="21"/>
                <w:lang w:val="fr-FR"/>
              </w:rPr>
              <w:t>(1) Teaching content: the migration and transformation of pesticides in the soil</w:t>
            </w:r>
          </w:p>
          <w:p w14:paraId="719D1FC1"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(2) Key points: the migration and transformation of typical pesticides in the soil</w:t>
            </w:r>
          </w:p>
          <w:p w14:paraId="33D81158"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(3) Difficulties: the migration and transformation of pesticides in the soil</w:t>
            </w:r>
          </w:p>
        </w:tc>
        <w:tc>
          <w:tcPr>
            <w:tcW w:w="479" w:type="dxa"/>
            <w:vAlign w:val="center"/>
          </w:tcPr>
          <w:p w14:paraId="031E3BE8" w14:textId="77777777" w:rsidR="002F1275" w:rsidRDefault="00000000">
            <w:pPr>
              <w:jc w:val="center"/>
              <w:rPr>
                <w:rFonts w:ascii="Times New Roman" w:eastAsia="宋体" w:hAnsi="Times New Roman" w:cs="Times New Roman"/>
                <w:szCs w:val="21"/>
                <w:lang w:val="zh-CN"/>
              </w:rPr>
            </w:pPr>
            <w:r>
              <w:rPr>
                <w:rFonts w:ascii="Times New Roman" w:eastAsia="宋体" w:hAnsi="Times New Roman" w:cs="Times New Roman"/>
                <w:szCs w:val="21"/>
                <w:lang w:val="zh-CN"/>
              </w:rPr>
              <w:t>1</w:t>
            </w:r>
          </w:p>
        </w:tc>
        <w:tc>
          <w:tcPr>
            <w:tcW w:w="1052" w:type="dxa"/>
            <w:vAlign w:val="center"/>
          </w:tcPr>
          <w:p w14:paraId="39ECEC14"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Memory</w:t>
            </w:r>
          </w:p>
          <w:p w14:paraId="512988F8"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Comprehension</w:t>
            </w:r>
          </w:p>
          <w:p w14:paraId="41786A6F" w14:textId="77777777" w:rsidR="002F1275" w:rsidRDefault="00000000">
            <w:pPr>
              <w:rPr>
                <w:rFonts w:ascii="Times New Roman" w:eastAsia="宋体"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Application</w:t>
            </w:r>
          </w:p>
        </w:tc>
      </w:tr>
      <w:tr w:rsidR="002F1275" w14:paraId="6404DF8C" w14:textId="77777777">
        <w:trPr>
          <w:trHeight w:val="20"/>
          <w:jc w:val="center"/>
        </w:trPr>
        <w:tc>
          <w:tcPr>
            <w:tcW w:w="1247" w:type="dxa"/>
            <w:vMerge w:val="restart"/>
            <w:vAlign w:val="center"/>
          </w:tcPr>
          <w:p w14:paraId="39E178B7" w14:textId="77777777" w:rsidR="002F1275" w:rsidRPr="00957A5F" w:rsidRDefault="00000000">
            <w:pPr>
              <w:rPr>
                <w:rFonts w:ascii="Times New Roman" w:eastAsia="宋体" w:hAnsi="Times New Roman" w:cs="Times New Roman"/>
                <w:szCs w:val="21"/>
              </w:rPr>
            </w:pPr>
            <w:r>
              <w:rPr>
                <w:rFonts w:ascii="Times New Roman" w:eastAsia="宋体" w:hAnsi="Times New Roman" w:cs="Times New Roman"/>
                <w:szCs w:val="21"/>
              </w:rPr>
              <w:t xml:space="preserve">Chapter 5 Movement process and toxicity of </w:t>
            </w:r>
            <w:r>
              <w:rPr>
                <w:rFonts w:ascii="Times New Roman" w:eastAsia="宋体" w:hAnsi="Times New Roman" w:cs="Times New Roman"/>
                <w:szCs w:val="21"/>
              </w:rPr>
              <w:lastRenderedPageBreak/>
              <w:t>contaminated substances in living organisms</w:t>
            </w:r>
          </w:p>
        </w:tc>
        <w:tc>
          <w:tcPr>
            <w:tcW w:w="1814" w:type="dxa"/>
            <w:vAlign w:val="center"/>
          </w:tcPr>
          <w:p w14:paraId="19E0CB37" w14:textId="77777777" w:rsidR="002F1275" w:rsidRPr="00957A5F" w:rsidRDefault="00000000">
            <w:pPr>
              <w:widowControl/>
              <w:rPr>
                <w:rFonts w:ascii="Times New Roman" w:eastAsia="宋体" w:hAnsi="Times New Roman" w:cs="Times New Roman"/>
                <w:szCs w:val="21"/>
              </w:rPr>
            </w:pPr>
            <w:r>
              <w:rPr>
                <w:rFonts w:ascii="Times New Roman" w:eastAsia="宋体" w:hAnsi="Times New Roman" w:cs="Times New Roman"/>
                <w:szCs w:val="21"/>
              </w:rPr>
              <w:lastRenderedPageBreak/>
              <w:t>5.1 The passage of the material through the biofilm</w:t>
            </w:r>
          </w:p>
        </w:tc>
        <w:tc>
          <w:tcPr>
            <w:tcW w:w="3685" w:type="dxa"/>
            <w:vAlign w:val="center"/>
          </w:tcPr>
          <w:p w14:paraId="5FE0C270" w14:textId="77777777" w:rsidR="002F1275" w:rsidRPr="00957A5F" w:rsidRDefault="00000000">
            <w:pPr>
              <w:rPr>
                <w:rFonts w:ascii="Times New Roman" w:eastAsia="宋体" w:hAnsi="Times New Roman" w:cs="Times New Roman"/>
                <w:szCs w:val="21"/>
              </w:rPr>
            </w:pPr>
            <w:r>
              <w:rPr>
                <w:rFonts w:ascii="Times New Roman" w:eastAsia="宋体" w:hAnsi="Times New Roman" w:cs="Times New Roman"/>
                <w:szCs w:val="21"/>
              </w:rPr>
              <w:t>(1) Teaching content: the material through the biofilm</w:t>
            </w:r>
          </w:p>
          <w:p w14:paraId="4C902B23" w14:textId="77777777" w:rsidR="002F1275" w:rsidRPr="00957A5F" w:rsidRDefault="00000000">
            <w:pPr>
              <w:rPr>
                <w:rFonts w:ascii="Times New Roman" w:eastAsia="宋体" w:hAnsi="Times New Roman" w:cs="Times New Roman"/>
                <w:szCs w:val="21"/>
              </w:rPr>
            </w:pPr>
            <w:r>
              <w:rPr>
                <w:rFonts w:ascii="Times New Roman" w:eastAsia="宋体" w:hAnsi="Times New Roman" w:cs="Times New Roman"/>
                <w:szCs w:val="21"/>
              </w:rPr>
              <w:t>(2) Key points: the way of matter through the biofilm</w:t>
            </w:r>
          </w:p>
          <w:p w14:paraId="51D3BF7F" w14:textId="77777777" w:rsidR="002F1275" w:rsidRPr="00957A5F" w:rsidRDefault="00000000">
            <w:pPr>
              <w:rPr>
                <w:rFonts w:ascii="Times New Roman" w:eastAsia="宋体" w:hAnsi="Times New Roman" w:cs="Times New Roman"/>
                <w:szCs w:val="21"/>
              </w:rPr>
            </w:pPr>
            <w:r>
              <w:rPr>
                <w:rFonts w:ascii="Times New Roman" w:eastAsia="宋体" w:hAnsi="Times New Roman" w:cs="Times New Roman"/>
                <w:szCs w:val="21"/>
              </w:rPr>
              <w:lastRenderedPageBreak/>
              <w:t>(3) Difficulties: the way the material passes through the biofilm</w:t>
            </w:r>
          </w:p>
        </w:tc>
        <w:tc>
          <w:tcPr>
            <w:tcW w:w="479" w:type="dxa"/>
            <w:vAlign w:val="center"/>
          </w:tcPr>
          <w:p w14:paraId="4366468D" w14:textId="77777777" w:rsidR="002F1275" w:rsidRDefault="00000000">
            <w:pPr>
              <w:jc w:val="center"/>
              <w:rPr>
                <w:rFonts w:ascii="Times New Roman" w:eastAsia="宋体" w:hAnsi="Times New Roman" w:cs="Times New Roman"/>
                <w:szCs w:val="21"/>
                <w:lang w:val="zh-CN"/>
              </w:rPr>
            </w:pPr>
            <w:r>
              <w:rPr>
                <w:rFonts w:ascii="Times New Roman" w:eastAsia="宋体" w:hAnsi="Times New Roman" w:cs="Times New Roman"/>
                <w:szCs w:val="21"/>
                <w:lang w:val="zh-CN"/>
              </w:rPr>
              <w:lastRenderedPageBreak/>
              <w:t>1</w:t>
            </w:r>
          </w:p>
        </w:tc>
        <w:tc>
          <w:tcPr>
            <w:tcW w:w="1052" w:type="dxa"/>
            <w:vAlign w:val="center"/>
          </w:tcPr>
          <w:p w14:paraId="45AD59C7"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Memory</w:t>
            </w:r>
          </w:p>
          <w:p w14:paraId="2659F6DE"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Comprehension</w:t>
            </w:r>
          </w:p>
          <w:p w14:paraId="646078BD" w14:textId="77777777" w:rsidR="002F1275" w:rsidRDefault="00000000">
            <w:pPr>
              <w:rPr>
                <w:rFonts w:ascii="Times New Roman" w:eastAsia="宋体" w:hAnsi="Times New Roman" w:cs="Times New Roman"/>
                <w:szCs w:val="21"/>
                <w:lang w:val="zh-CN"/>
              </w:rPr>
            </w:pPr>
            <w:r>
              <w:rPr>
                <w:rFonts w:ascii="Times New Roman" w:eastAsia="仿宋" w:hAnsi="Times New Roman" w:cs="Times New Roman"/>
                <w:szCs w:val="21"/>
                <w:lang w:val="zh-CN"/>
              </w:rPr>
              <w:lastRenderedPageBreak/>
              <w:sym w:font="Wingdings 2" w:char="F052"/>
            </w:r>
            <w:r>
              <w:rPr>
                <w:rFonts w:ascii="Times New Roman" w:eastAsia="仿宋" w:hAnsi="Times New Roman" w:cs="Times New Roman"/>
                <w:szCs w:val="21"/>
                <w:lang w:val="zh-CN"/>
              </w:rPr>
              <w:t>Application</w:t>
            </w:r>
          </w:p>
        </w:tc>
      </w:tr>
      <w:tr w:rsidR="002F1275" w14:paraId="579AA6B5" w14:textId="77777777">
        <w:trPr>
          <w:trHeight w:val="20"/>
          <w:jc w:val="center"/>
        </w:trPr>
        <w:tc>
          <w:tcPr>
            <w:tcW w:w="1247" w:type="dxa"/>
            <w:vMerge/>
            <w:vAlign w:val="center"/>
          </w:tcPr>
          <w:p w14:paraId="2A00E57D" w14:textId="77777777" w:rsidR="002F1275" w:rsidRDefault="002F1275">
            <w:pPr>
              <w:rPr>
                <w:rFonts w:ascii="Times New Roman" w:eastAsia="宋体" w:hAnsi="Times New Roman" w:cs="Times New Roman"/>
                <w:szCs w:val="21"/>
                <w:lang w:val="zh-CN"/>
              </w:rPr>
            </w:pPr>
          </w:p>
        </w:tc>
        <w:tc>
          <w:tcPr>
            <w:tcW w:w="1814" w:type="dxa"/>
            <w:vAlign w:val="center"/>
          </w:tcPr>
          <w:p w14:paraId="7F70A7E6" w14:textId="77777777" w:rsidR="002F1275" w:rsidRDefault="00000000">
            <w:pPr>
              <w:rPr>
                <w:rFonts w:ascii="Times New Roman" w:eastAsia="宋体" w:hAnsi="Times New Roman" w:cs="Times New Roman"/>
                <w:szCs w:val="21"/>
              </w:rPr>
            </w:pPr>
            <w:r>
              <w:rPr>
                <w:rFonts w:ascii="Times New Roman" w:eastAsia="宋体" w:hAnsi="Times New Roman" w:cs="Times New Roman"/>
                <w:szCs w:val="21"/>
              </w:rPr>
              <w:t>5</w:t>
            </w:r>
            <w:r w:rsidRPr="00957A5F">
              <w:rPr>
                <w:rFonts w:ascii="Times New Roman" w:eastAsia="宋体" w:hAnsi="Times New Roman" w:cs="Times New Roman"/>
                <w:szCs w:val="21"/>
              </w:rPr>
              <w:t>.2</w:t>
            </w:r>
            <w:r>
              <w:rPr>
                <w:rFonts w:ascii="Times New Roman" w:eastAsia="宋体" w:hAnsi="Times New Roman" w:cs="Times New Roman"/>
                <w:szCs w:val="21"/>
              </w:rPr>
              <w:t xml:space="preserve"> the transport of pollutants in the body</w:t>
            </w:r>
          </w:p>
        </w:tc>
        <w:tc>
          <w:tcPr>
            <w:tcW w:w="3685" w:type="dxa"/>
            <w:vAlign w:val="center"/>
          </w:tcPr>
          <w:p w14:paraId="1FE62B4D" w14:textId="77777777" w:rsidR="002F1275" w:rsidRPr="00957A5F" w:rsidRDefault="00000000">
            <w:pPr>
              <w:rPr>
                <w:rFonts w:ascii="Times New Roman" w:eastAsia="宋体" w:hAnsi="Times New Roman" w:cs="Times New Roman"/>
                <w:szCs w:val="21"/>
              </w:rPr>
            </w:pPr>
            <w:r>
              <w:rPr>
                <w:rFonts w:ascii="Times New Roman" w:eastAsia="宋体" w:hAnsi="Times New Roman" w:cs="Times New Roman"/>
                <w:szCs w:val="21"/>
              </w:rPr>
              <w:t>(1) Teaching content: the transport of pollutants in the body</w:t>
            </w:r>
          </w:p>
          <w:p w14:paraId="5C17EF7B"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(2) Key points: absorption, distribution and accumulation</w:t>
            </w:r>
          </w:p>
          <w:p w14:paraId="1D4B189A"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(3) Difficulty: absorption, distribution and accumulation</w:t>
            </w:r>
          </w:p>
        </w:tc>
        <w:tc>
          <w:tcPr>
            <w:tcW w:w="479" w:type="dxa"/>
            <w:vMerge w:val="restart"/>
            <w:vAlign w:val="center"/>
          </w:tcPr>
          <w:p w14:paraId="64FB9A65" w14:textId="77777777" w:rsidR="002F1275" w:rsidRDefault="00000000">
            <w:pPr>
              <w:jc w:val="center"/>
              <w:rPr>
                <w:rFonts w:ascii="Times New Roman" w:eastAsia="宋体" w:hAnsi="Times New Roman" w:cs="Times New Roman"/>
                <w:szCs w:val="21"/>
                <w:lang w:val="zh-CN"/>
              </w:rPr>
            </w:pPr>
            <w:r>
              <w:rPr>
                <w:rFonts w:ascii="Times New Roman" w:eastAsia="宋体" w:hAnsi="Times New Roman" w:cs="Times New Roman"/>
                <w:szCs w:val="21"/>
                <w:lang w:val="zh-CN"/>
              </w:rPr>
              <w:t>1</w:t>
            </w:r>
          </w:p>
        </w:tc>
        <w:tc>
          <w:tcPr>
            <w:tcW w:w="1052" w:type="dxa"/>
            <w:vAlign w:val="center"/>
          </w:tcPr>
          <w:p w14:paraId="235EF55A"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Memory</w:t>
            </w:r>
          </w:p>
          <w:p w14:paraId="0CF73D50"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Comprehension</w:t>
            </w:r>
          </w:p>
          <w:p w14:paraId="03F7E1B6" w14:textId="77777777" w:rsidR="002F1275" w:rsidRDefault="00000000">
            <w:pPr>
              <w:rPr>
                <w:rFonts w:ascii="Times New Roman" w:eastAsia="宋体"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Application</w:t>
            </w:r>
          </w:p>
        </w:tc>
      </w:tr>
      <w:tr w:rsidR="002F1275" w14:paraId="4224C1E1" w14:textId="77777777">
        <w:trPr>
          <w:trHeight w:val="20"/>
          <w:jc w:val="center"/>
        </w:trPr>
        <w:tc>
          <w:tcPr>
            <w:tcW w:w="1247" w:type="dxa"/>
            <w:vMerge/>
            <w:vAlign w:val="center"/>
          </w:tcPr>
          <w:p w14:paraId="62FA524E" w14:textId="77777777" w:rsidR="002F1275" w:rsidRDefault="002F1275">
            <w:pPr>
              <w:rPr>
                <w:rFonts w:ascii="Times New Roman" w:eastAsia="宋体" w:hAnsi="Times New Roman" w:cs="Times New Roman"/>
                <w:szCs w:val="21"/>
                <w:lang w:val="zh-CN"/>
              </w:rPr>
            </w:pPr>
          </w:p>
        </w:tc>
        <w:tc>
          <w:tcPr>
            <w:tcW w:w="1814" w:type="dxa"/>
            <w:vAlign w:val="center"/>
          </w:tcPr>
          <w:p w14:paraId="38347166" w14:textId="77777777" w:rsidR="002F1275" w:rsidRPr="00957A5F" w:rsidRDefault="00000000">
            <w:pPr>
              <w:widowControl/>
              <w:rPr>
                <w:rFonts w:ascii="Times New Roman" w:eastAsia="宋体" w:hAnsi="Times New Roman" w:cs="Times New Roman"/>
                <w:szCs w:val="21"/>
              </w:rPr>
            </w:pPr>
            <w:r>
              <w:rPr>
                <w:rFonts w:ascii="Times New Roman" w:eastAsia="宋体" w:hAnsi="Times New Roman" w:cs="Times New Roman"/>
                <w:szCs w:val="21"/>
              </w:rPr>
              <w:t>5.3 Biological enrichment, amplification, and accumulation of the contaminant material</w:t>
            </w:r>
          </w:p>
        </w:tc>
        <w:tc>
          <w:tcPr>
            <w:tcW w:w="3685" w:type="dxa"/>
            <w:vAlign w:val="center"/>
          </w:tcPr>
          <w:p w14:paraId="4EEF2195" w14:textId="77777777" w:rsidR="002F1275" w:rsidRPr="00957A5F" w:rsidRDefault="00000000">
            <w:pPr>
              <w:rPr>
                <w:rFonts w:ascii="Times New Roman" w:eastAsia="宋体" w:hAnsi="Times New Roman" w:cs="Times New Roman"/>
                <w:szCs w:val="21"/>
              </w:rPr>
            </w:pPr>
            <w:r>
              <w:rPr>
                <w:rFonts w:ascii="Times New Roman" w:eastAsia="宋体" w:hAnsi="Times New Roman" w:cs="Times New Roman"/>
                <w:szCs w:val="21"/>
              </w:rPr>
              <w:t>(1) Teaching content: biological enrichment, amplification and accumulation of contaminated substances</w:t>
            </w:r>
          </w:p>
          <w:p w14:paraId="46E82E90"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(2) Key points: biological enrichment</w:t>
            </w:r>
          </w:p>
          <w:p w14:paraId="544F378F"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(3) Difficulties: Biological enrichment</w:t>
            </w:r>
          </w:p>
        </w:tc>
        <w:tc>
          <w:tcPr>
            <w:tcW w:w="479" w:type="dxa"/>
            <w:vMerge/>
            <w:vAlign w:val="center"/>
          </w:tcPr>
          <w:p w14:paraId="7E133C57" w14:textId="77777777" w:rsidR="002F1275" w:rsidRPr="00957A5F" w:rsidRDefault="002F1275">
            <w:pPr>
              <w:jc w:val="center"/>
              <w:rPr>
                <w:rFonts w:ascii="Times New Roman" w:eastAsia="宋体" w:hAnsi="Times New Roman" w:cs="Times New Roman"/>
                <w:szCs w:val="21"/>
              </w:rPr>
            </w:pPr>
          </w:p>
        </w:tc>
        <w:tc>
          <w:tcPr>
            <w:tcW w:w="1052" w:type="dxa"/>
            <w:vAlign w:val="center"/>
          </w:tcPr>
          <w:p w14:paraId="42FEDC2D"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Memory</w:t>
            </w:r>
          </w:p>
          <w:p w14:paraId="46518CE1"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Comprehension</w:t>
            </w:r>
          </w:p>
          <w:p w14:paraId="4196681C" w14:textId="77777777" w:rsidR="002F1275" w:rsidRDefault="00000000">
            <w:pPr>
              <w:rPr>
                <w:rFonts w:ascii="Times New Roman" w:eastAsia="宋体"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Application</w:t>
            </w:r>
          </w:p>
        </w:tc>
      </w:tr>
      <w:tr w:rsidR="002F1275" w14:paraId="6EA624A0" w14:textId="77777777">
        <w:trPr>
          <w:trHeight w:val="20"/>
          <w:jc w:val="center"/>
        </w:trPr>
        <w:tc>
          <w:tcPr>
            <w:tcW w:w="1247" w:type="dxa"/>
            <w:vMerge/>
            <w:vAlign w:val="center"/>
          </w:tcPr>
          <w:p w14:paraId="172EA810" w14:textId="77777777" w:rsidR="002F1275" w:rsidRDefault="002F1275">
            <w:pPr>
              <w:rPr>
                <w:rFonts w:ascii="Times New Roman" w:eastAsia="宋体" w:hAnsi="Times New Roman" w:cs="Times New Roman"/>
                <w:szCs w:val="21"/>
                <w:lang w:val="zh-CN"/>
              </w:rPr>
            </w:pPr>
          </w:p>
        </w:tc>
        <w:tc>
          <w:tcPr>
            <w:tcW w:w="1814" w:type="dxa"/>
            <w:vAlign w:val="center"/>
          </w:tcPr>
          <w:p w14:paraId="73F220B0" w14:textId="77777777" w:rsidR="002F1275" w:rsidRDefault="00000000">
            <w:pPr>
              <w:widowControl/>
              <w:rPr>
                <w:rFonts w:ascii="Times New Roman" w:eastAsia="宋体" w:hAnsi="Times New Roman" w:cs="Times New Roman"/>
                <w:szCs w:val="21"/>
                <w:lang w:val="zh-CN"/>
              </w:rPr>
            </w:pPr>
            <w:r>
              <w:rPr>
                <w:rFonts w:ascii="Times New Roman" w:eastAsia="宋体" w:hAnsi="Times New Roman" w:cs="Times New Roman"/>
                <w:szCs w:val="21"/>
              </w:rPr>
              <w:t>5.4Biotransformation of contaminating substances</w:t>
            </w:r>
          </w:p>
        </w:tc>
        <w:tc>
          <w:tcPr>
            <w:tcW w:w="3685" w:type="dxa"/>
            <w:vAlign w:val="center"/>
          </w:tcPr>
          <w:p w14:paraId="2ADCE697" w14:textId="77777777" w:rsidR="002F1275" w:rsidRPr="00957A5F" w:rsidRDefault="00000000">
            <w:pPr>
              <w:rPr>
                <w:rFonts w:ascii="Times New Roman" w:eastAsia="宋体" w:hAnsi="Times New Roman" w:cs="Times New Roman"/>
                <w:szCs w:val="21"/>
              </w:rPr>
            </w:pPr>
            <w:r>
              <w:rPr>
                <w:rFonts w:ascii="Times New Roman" w:eastAsia="宋体" w:hAnsi="Times New Roman" w:cs="Times New Roman"/>
                <w:szCs w:val="21"/>
              </w:rPr>
              <w:t>(1) Teaching content: the biological transformation of contaminated substances</w:t>
            </w:r>
          </w:p>
          <w:p w14:paraId="778702FF"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(2) Key points: the microbial transformation of heavy metal elements</w:t>
            </w:r>
          </w:p>
          <w:p w14:paraId="118AF02B"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(3) Difficulty: microbial degradation of toxic organic matter</w:t>
            </w:r>
          </w:p>
        </w:tc>
        <w:tc>
          <w:tcPr>
            <w:tcW w:w="479" w:type="dxa"/>
            <w:vAlign w:val="center"/>
          </w:tcPr>
          <w:p w14:paraId="1A2C5B18" w14:textId="77777777" w:rsidR="002F1275" w:rsidRDefault="00000000">
            <w:pPr>
              <w:jc w:val="center"/>
              <w:rPr>
                <w:rFonts w:ascii="Times New Roman" w:eastAsia="宋体" w:hAnsi="Times New Roman" w:cs="Times New Roman"/>
                <w:szCs w:val="21"/>
                <w:lang w:val="zh-CN"/>
              </w:rPr>
            </w:pPr>
            <w:r>
              <w:rPr>
                <w:rFonts w:ascii="Times New Roman" w:eastAsia="宋体" w:hAnsi="Times New Roman" w:cs="Times New Roman"/>
                <w:szCs w:val="21"/>
                <w:lang w:val="zh-CN"/>
              </w:rPr>
              <w:t>1</w:t>
            </w:r>
          </w:p>
        </w:tc>
        <w:tc>
          <w:tcPr>
            <w:tcW w:w="1052" w:type="dxa"/>
            <w:vAlign w:val="center"/>
          </w:tcPr>
          <w:p w14:paraId="32AF6769"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Memory</w:t>
            </w:r>
          </w:p>
          <w:p w14:paraId="0E1EE9C2"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Comprehension</w:t>
            </w:r>
          </w:p>
          <w:p w14:paraId="52FA7D4F" w14:textId="77777777" w:rsidR="002F1275" w:rsidRDefault="00000000">
            <w:pPr>
              <w:rPr>
                <w:rFonts w:ascii="Times New Roman" w:eastAsia="宋体"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Application</w:t>
            </w:r>
          </w:p>
        </w:tc>
      </w:tr>
      <w:tr w:rsidR="002F1275" w14:paraId="5E6AAFDD" w14:textId="77777777">
        <w:trPr>
          <w:trHeight w:val="289"/>
          <w:jc w:val="center"/>
        </w:trPr>
        <w:tc>
          <w:tcPr>
            <w:tcW w:w="1247" w:type="dxa"/>
            <w:vMerge w:val="restart"/>
            <w:vAlign w:val="center"/>
          </w:tcPr>
          <w:p w14:paraId="76D801A9" w14:textId="77777777" w:rsidR="002F1275" w:rsidRPr="00957A5F" w:rsidRDefault="00000000">
            <w:pPr>
              <w:rPr>
                <w:rFonts w:ascii="Times New Roman" w:eastAsia="宋体" w:hAnsi="Times New Roman" w:cs="Times New Roman"/>
                <w:szCs w:val="21"/>
              </w:rPr>
            </w:pPr>
            <w:r>
              <w:rPr>
                <w:rFonts w:ascii="Times New Roman" w:eastAsia="宋体" w:hAnsi="Times New Roman" w:cs="Times New Roman"/>
                <w:szCs w:val="21"/>
              </w:rPr>
              <w:t>Chapter 6 The return and effect of typical pollutants in all circles of the environment</w:t>
            </w:r>
          </w:p>
        </w:tc>
        <w:tc>
          <w:tcPr>
            <w:tcW w:w="1814" w:type="dxa"/>
            <w:vAlign w:val="center"/>
          </w:tcPr>
          <w:p w14:paraId="57C4B431" w14:textId="77777777" w:rsidR="002F1275" w:rsidRDefault="00000000">
            <w:pPr>
              <w:rPr>
                <w:rFonts w:ascii="Times New Roman" w:eastAsia="宋体" w:hAnsi="Times New Roman" w:cs="Times New Roman"/>
                <w:szCs w:val="21"/>
              </w:rPr>
            </w:pPr>
            <w:r>
              <w:rPr>
                <w:rFonts w:ascii="Times New Roman" w:eastAsia="宋体" w:hAnsi="Times New Roman" w:cs="Times New Roman"/>
                <w:szCs w:val="21"/>
              </w:rPr>
              <w:t>6.1 Transmission of pollutants in multi-media and multi-interface environments</w:t>
            </w:r>
          </w:p>
        </w:tc>
        <w:tc>
          <w:tcPr>
            <w:tcW w:w="3685" w:type="dxa"/>
            <w:vMerge w:val="restart"/>
            <w:vAlign w:val="center"/>
          </w:tcPr>
          <w:p w14:paraId="3041A91F" w14:textId="77777777" w:rsidR="002F1275" w:rsidRPr="00957A5F" w:rsidRDefault="00000000">
            <w:pPr>
              <w:rPr>
                <w:rFonts w:ascii="Times New Roman" w:eastAsia="宋体" w:hAnsi="Times New Roman" w:cs="Times New Roman"/>
                <w:szCs w:val="21"/>
              </w:rPr>
            </w:pPr>
            <w:r>
              <w:rPr>
                <w:rFonts w:ascii="Times New Roman" w:eastAsia="宋体" w:hAnsi="Times New Roman" w:cs="Times New Roman"/>
                <w:szCs w:val="21"/>
              </w:rPr>
              <w:t>(1) Teaching content: the return and effect of typical pollutants in all circles of the environment</w:t>
            </w:r>
          </w:p>
          <w:p w14:paraId="6201E4A0" w14:textId="77777777" w:rsidR="002F1275" w:rsidRPr="00957A5F" w:rsidRDefault="00000000">
            <w:pPr>
              <w:rPr>
                <w:rFonts w:ascii="Times New Roman" w:eastAsia="宋体" w:hAnsi="Times New Roman" w:cs="Times New Roman"/>
                <w:szCs w:val="21"/>
              </w:rPr>
            </w:pPr>
            <w:r>
              <w:rPr>
                <w:rFonts w:ascii="Times New Roman" w:eastAsia="宋体" w:hAnsi="Times New Roman" w:cs="Times New Roman"/>
                <w:szCs w:val="21"/>
              </w:rPr>
              <w:t>(2) Key points: the migration and transformation of heavy metal elements and organic pollutants</w:t>
            </w:r>
          </w:p>
          <w:p w14:paraId="7DACAA35" w14:textId="77777777" w:rsidR="002F1275" w:rsidRPr="00957A5F" w:rsidRDefault="00000000">
            <w:pPr>
              <w:rPr>
                <w:rFonts w:ascii="Times New Roman" w:eastAsia="宋体" w:hAnsi="Times New Roman" w:cs="Times New Roman"/>
                <w:szCs w:val="21"/>
              </w:rPr>
            </w:pPr>
            <w:r>
              <w:rPr>
                <w:rFonts w:ascii="Times New Roman" w:eastAsia="宋体" w:hAnsi="Times New Roman" w:cs="Times New Roman"/>
                <w:szCs w:val="21"/>
              </w:rPr>
              <w:t>(3) Difficulties: the migration and transformation of heavy metal elements and organic pollutants</w:t>
            </w:r>
          </w:p>
        </w:tc>
        <w:tc>
          <w:tcPr>
            <w:tcW w:w="479" w:type="dxa"/>
            <w:vMerge w:val="restart"/>
            <w:vAlign w:val="center"/>
          </w:tcPr>
          <w:p w14:paraId="640ABC85" w14:textId="77777777" w:rsidR="002F1275" w:rsidRDefault="00000000">
            <w:pPr>
              <w:jc w:val="center"/>
              <w:rPr>
                <w:rFonts w:ascii="Times New Roman" w:eastAsia="宋体" w:hAnsi="Times New Roman" w:cs="Times New Roman"/>
                <w:szCs w:val="21"/>
                <w:lang w:val="zh-CN"/>
              </w:rPr>
            </w:pPr>
            <w:r>
              <w:rPr>
                <w:rFonts w:ascii="Times New Roman" w:eastAsia="宋体" w:hAnsi="Times New Roman" w:cs="Times New Roman"/>
                <w:szCs w:val="21"/>
                <w:lang w:val="zh-CN"/>
              </w:rPr>
              <w:t>2</w:t>
            </w:r>
          </w:p>
        </w:tc>
        <w:tc>
          <w:tcPr>
            <w:tcW w:w="1052" w:type="dxa"/>
            <w:vMerge w:val="restart"/>
            <w:vAlign w:val="center"/>
          </w:tcPr>
          <w:p w14:paraId="0AEF3188"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Memory</w:t>
            </w:r>
          </w:p>
          <w:p w14:paraId="154BE183"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Comprehension</w:t>
            </w:r>
          </w:p>
          <w:p w14:paraId="1B170D6C" w14:textId="77777777" w:rsidR="002F1275" w:rsidRDefault="00000000">
            <w:pPr>
              <w:rPr>
                <w:rFonts w:ascii="Times New Roman" w:eastAsia="宋体"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Application</w:t>
            </w:r>
          </w:p>
        </w:tc>
      </w:tr>
      <w:tr w:rsidR="002F1275" w14:paraId="451C06A5" w14:textId="77777777">
        <w:trPr>
          <w:trHeight w:val="289"/>
          <w:jc w:val="center"/>
        </w:trPr>
        <w:tc>
          <w:tcPr>
            <w:tcW w:w="1247" w:type="dxa"/>
            <w:vMerge/>
            <w:vAlign w:val="center"/>
          </w:tcPr>
          <w:p w14:paraId="3DE9A400" w14:textId="77777777" w:rsidR="002F1275" w:rsidRDefault="002F1275">
            <w:pPr>
              <w:rPr>
                <w:rFonts w:ascii="Times New Roman" w:eastAsia="宋体" w:hAnsi="Times New Roman" w:cs="Times New Roman"/>
                <w:szCs w:val="21"/>
                <w:lang w:val="zh-CN"/>
              </w:rPr>
            </w:pPr>
          </w:p>
        </w:tc>
        <w:tc>
          <w:tcPr>
            <w:tcW w:w="1814" w:type="dxa"/>
            <w:vAlign w:val="center"/>
          </w:tcPr>
          <w:p w14:paraId="4745715C" w14:textId="77777777" w:rsidR="002F1275" w:rsidRDefault="00000000">
            <w:pPr>
              <w:rPr>
                <w:rFonts w:ascii="Times New Roman" w:eastAsia="宋体" w:hAnsi="Times New Roman" w:cs="Times New Roman"/>
                <w:szCs w:val="21"/>
              </w:rPr>
            </w:pPr>
            <w:r>
              <w:rPr>
                <w:rFonts w:ascii="Times New Roman" w:eastAsia="宋体" w:hAnsi="Times New Roman" w:cs="Times New Roman"/>
                <w:szCs w:val="21"/>
              </w:rPr>
              <w:t>6.2 Heavy metal elements</w:t>
            </w:r>
          </w:p>
        </w:tc>
        <w:tc>
          <w:tcPr>
            <w:tcW w:w="3685" w:type="dxa"/>
            <w:vMerge/>
            <w:vAlign w:val="center"/>
          </w:tcPr>
          <w:p w14:paraId="4E1ABCB3" w14:textId="77777777" w:rsidR="002F1275" w:rsidRDefault="002F1275">
            <w:pPr>
              <w:rPr>
                <w:rFonts w:ascii="Times New Roman" w:eastAsia="宋体" w:hAnsi="Times New Roman" w:cs="Times New Roman"/>
                <w:szCs w:val="21"/>
                <w:lang w:val="zh-CN"/>
              </w:rPr>
            </w:pPr>
          </w:p>
        </w:tc>
        <w:tc>
          <w:tcPr>
            <w:tcW w:w="479" w:type="dxa"/>
            <w:vMerge/>
            <w:vAlign w:val="center"/>
          </w:tcPr>
          <w:p w14:paraId="72C5F68A" w14:textId="77777777" w:rsidR="002F1275" w:rsidRDefault="002F1275">
            <w:pPr>
              <w:jc w:val="center"/>
              <w:rPr>
                <w:rFonts w:ascii="Times New Roman" w:eastAsia="宋体" w:hAnsi="Times New Roman" w:cs="Times New Roman"/>
                <w:szCs w:val="21"/>
                <w:lang w:val="zh-CN"/>
              </w:rPr>
            </w:pPr>
          </w:p>
        </w:tc>
        <w:tc>
          <w:tcPr>
            <w:tcW w:w="1052" w:type="dxa"/>
            <w:vMerge/>
            <w:vAlign w:val="center"/>
          </w:tcPr>
          <w:p w14:paraId="2F901255" w14:textId="77777777" w:rsidR="002F1275" w:rsidRDefault="002F1275">
            <w:pPr>
              <w:rPr>
                <w:rFonts w:ascii="Times New Roman" w:eastAsia="宋体" w:hAnsi="Times New Roman" w:cs="Times New Roman"/>
                <w:szCs w:val="21"/>
                <w:lang w:val="zh-CN"/>
              </w:rPr>
            </w:pPr>
          </w:p>
        </w:tc>
      </w:tr>
      <w:tr w:rsidR="002F1275" w14:paraId="158A8477" w14:textId="77777777">
        <w:trPr>
          <w:trHeight w:val="289"/>
          <w:jc w:val="center"/>
        </w:trPr>
        <w:tc>
          <w:tcPr>
            <w:tcW w:w="1247" w:type="dxa"/>
            <w:vMerge/>
            <w:vAlign w:val="center"/>
          </w:tcPr>
          <w:p w14:paraId="5F37B185" w14:textId="77777777" w:rsidR="002F1275" w:rsidRDefault="002F1275">
            <w:pPr>
              <w:rPr>
                <w:rFonts w:ascii="Times New Roman" w:eastAsia="宋体" w:hAnsi="Times New Roman" w:cs="Times New Roman"/>
                <w:szCs w:val="21"/>
                <w:lang w:val="zh-CN"/>
              </w:rPr>
            </w:pPr>
          </w:p>
        </w:tc>
        <w:tc>
          <w:tcPr>
            <w:tcW w:w="1814" w:type="dxa"/>
            <w:vAlign w:val="center"/>
          </w:tcPr>
          <w:p w14:paraId="76A22364" w14:textId="77777777" w:rsidR="002F1275" w:rsidRDefault="00000000">
            <w:pPr>
              <w:widowControl/>
              <w:rPr>
                <w:rFonts w:ascii="Times New Roman" w:eastAsia="宋体" w:hAnsi="Times New Roman" w:cs="Times New Roman"/>
                <w:szCs w:val="21"/>
                <w:lang w:val="zh-CN"/>
              </w:rPr>
            </w:pPr>
            <w:r>
              <w:rPr>
                <w:rFonts w:ascii="Times New Roman" w:eastAsia="宋体" w:hAnsi="Times New Roman" w:cs="Times New Roman"/>
                <w:szCs w:val="21"/>
              </w:rPr>
              <w:t>6.3 Organic pollutants</w:t>
            </w:r>
          </w:p>
        </w:tc>
        <w:tc>
          <w:tcPr>
            <w:tcW w:w="3685" w:type="dxa"/>
            <w:vMerge/>
            <w:vAlign w:val="center"/>
          </w:tcPr>
          <w:p w14:paraId="453498A2" w14:textId="77777777" w:rsidR="002F1275" w:rsidRDefault="002F1275">
            <w:pPr>
              <w:rPr>
                <w:rFonts w:ascii="Times New Roman" w:eastAsia="宋体" w:hAnsi="Times New Roman" w:cs="Times New Roman"/>
                <w:szCs w:val="21"/>
                <w:lang w:val="zh-CN"/>
              </w:rPr>
            </w:pPr>
          </w:p>
        </w:tc>
        <w:tc>
          <w:tcPr>
            <w:tcW w:w="479" w:type="dxa"/>
            <w:vMerge/>
            <w:vAlign w:val="center"/>
          </w:tcPr>
          <w:p w14:paraId="0DD04882" w14:textId="77777777" w:rsidR="002F1275" w:rsidRDefault="002F1275">
            <w:pPr>
              <w:jc w:val="center"/>
              <w:rPr>
                <w:rFonts w:ascii="Times New Roman" w:eastAsia="宋体" w:hAnsi="Times New Roman" w:cs="Times New Roman"/>
                <w:szCs w:val="21"/>
                <w:lang w:val="zh-CN"/>
              </w:rPr>
            </w:pPr>
          </w:p>
        </w:tc>
        <w:tc>
          <w:tcPr>
            <w:tcW w:w="1052" w:type="dxa"/>
            <w:vMerge/>
            <w:vAlign w:val="center"/>
          </w:tcPr>
          <w:p w14:paraId="0A7A6BE9" w14:textId="77777777" w:rsidR="002F1275" w:rsidRDefault="002F1275">
            <w:pPr>
              <w:rPr>
                <w:rFonts w:ascii="Times New Roman" w:eastAsia="宋体" w:hAnsi="Times New Roman" w:cs="Times New Roman"/>
                <w:szCs w:val="21"/>
                <w:lang w:val="zh-CN"/>
              </w:rPr>
            </w:pPr>
          </w:p>
        </w:tc>
      </w:tr>
      <w:tr w:rsidR="002F1275" w14:paraId="3AB2CCB9" w14:textId="77777777">
        <w:trPr>
          <w:trHeight w:val="289"/>
          <w:jc w:val="center"/>
        </w:trPr>
        <w:tc>
          <w:tcPr>
            <w:tcW w:w="1247" w:type="dxa"/>
            <w:vMerge w:val="restart"/>
            <w:vAlign w:val="center"/>
          </w:tcPr>
          <w:p w14:paraId="7E089342" w14:textId="77777777" w:rsidR="002F1275" w:rsidRPr="00957A5F" w:rsidRDefault="00000000">
            <w:pPr>
              <w:rPr>
                <w:rFonts w:ascii="Times New Roman" w:eastAsia="宋体" w:hAnsi="Times New Roman" w:cs="Times New Roman"/>
                <w:szCs w:val="21"/>
              </w:rPr>
            </w:pPr>
            <w:r>
              <w:rPr>
                <w:rFonts w:ascii="Times New Roman" w:eastAsia="宋体" w:hAnsi="Times New Roman" w:cs="Times New Roman"/>
                <w:szCs w:val="21"/>
              </w:rPr>
              <w:t>Chapter 7 The Restoration of the Polluted Environment</w:t>
            </w:r>
          </w:p>
        </w:tc>
        <w:tc>
          <w:tcPr>
            <w:tcW w:w="1814" w:type="dxa"/>
            <w:vAlign w:val="center"/>
          </w:tcPr>
          <w:p w14:paraId="2A063680" w14:textId="77777777" w:rsidR="002F1275" w:rsidRDefault="00000000">
            <w:pPr>
              <w:rPr>
                <w:rFonts w:ascii="Times New Roman" w:eastAsia="宋体" w:hAnsi="Times New Roman" w:cs="Times New Roman"/>
                <w:szCs w:val="21"/>
              </w:rPr>
            </w:pPr>
            <w:r>
              <w:rPr>
                <w:rFonts w:ascii="Times New Roman" w:eastAsia="宋体" w:hAnsi="Times New Roman" w:cs="Times New Roman"/>
                <w:szCs w:val="21"/>
              </w:rPr>
              <w:t>7.1 Microbial repair technology</w:t>
            </w:r>
          </w:p>
          <w:p w14:paraId="4B659927" w14:textId="77777777" w:rsidR="002F1275" w:rsidRPr="00957A5F" w:rsidRDefault="00000000">
            <w:pPr>
              <w:widowControl/>
              <w:rPr>
                <w:rFonts w:ascii="Times New Roman" w:eastAsia="宋体" w:hAnsi="Times New Roman" w:cs="Times New Roman"/>
                <w:szCs w:val="21"/>
              </w:rPr>
            </w:pPr>
            <w:r>
              <w:rPr>
                <w:rFonts w:ascii="Times New Roman" w:eastAsia="宋体" w:hAnsi="Times New Roman" w:cs="Times New Roman"/>
                <w:szCs w:val="21"/>
              </w:rPr>
              <w:t>7.2 Phytoremediation techniques</w:t>
            </w:r>
          </w:p>
        </w:tc>
        <w:tc>
          <w:tcPr>
            <w:tcW w:w="3685" w:type="dxa"/>
            <w:vMerge w:val="restart"/>
            <w:vAlign w:val="center"/>
          </w:tcPr>
          <w:p w14:paraId="13B1400B" w14:textId="77777777" w:rsidR="002F1275" w:rsidRPr="00957A5F" w:rsidRDefault="00000000">
            <w:pPr>
              <w:rPr>
                <w:rFonts w:ascii="Times New Roman" w:eastAsia="宋体" w:hAnsi="Times New Roman" w:cs="Times New Roman"/>
                <w:szCs w:val="21"/>
              </w:rPr>
            </w:pPr>
            <w:r>
              <w:rPr>
                <w:rFonts w:ascii="Times New Roman" w:eastAsia="宋体" w:hAnsi="Times New Roman" w:cs="Times New Roman"/>
                <w:szCs w:val="21"/>
              </w:rPr>
              <w:t>(1) Teaching content: the remediation technology of the polluted environment</w:t>
            </w:r>
          </w:p>
          <w:p w14:paraId="11F2956E"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(2) Key points: the influencing factors of each repair technology</w:t>
            </w:r>
          </w:p>
          <w:p w14:paraId="225B4F9D"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(3) Difficulties: the process and mechanism of the repair technology</w:t>
            </w:r>
          </w:p>
        </w:tc>
        <w:tc>
          <w:tcPr>
            <w:tcW w:w="479" w:type="dxa"/>
            <w:vAlign w:val="center"/>
          </w:tcPr>
          <w:p w14:paraId="240A0BC9" w14:textId="77777777" w:rsidR="002F1275" w:rsidRDefault="00000000">
            <w:pPr>
              <w:jc w:val="center"/>
              <w:rPr>
                <w:rFonts w:ascii="Times New Roman" w:eastAsia="宋体" w:hAnsi="Times New Roman" w:cs="Times New Roman"/>
                <w:szCs w:val="21"/>
                <w:lang w:val="zh-CN"/>
              </w:rPr>
            </w:pPr>
            <w:r>
              <w:rPr>
                <w:rFonts w:ascii="Times New Roman" w:eastAsia="宋体" w:hAnsi="Times New Roman" w:cs="Times New Roman"/>
                <w:szCs w:val="21"/>
                <w:lang w:val="zh-CN"/>
              </w:rPr>
              <w:t>2</w:t>
            </w:r>
          </w:p>
        </w:tc>
        <w:tc>
          <w:tcPr>
            <w:tcW w:w="1052" w:type="dxa"/>
            <w:vAlign w:val="center"/>
          </w:tcPr>
          <w:p w14:paraId="3072D804"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Memory</w:t>
            </w:r>
          </w:p>
          <w:p w14:paraId="40D5DB8F"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Comprehension</w:t>
            </w:r>
          </w:p>
          <w:p w14:paraId="6754C913" w14:textId="77777777" w:rsidR="002F1275" w:rsidRDefault="00000000">
            <w:pPr>
              <w:rPr>
                <w:rFonts w:ascii="Times New Roman" w:eastAsia="宋体"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Application</w:t>
            </w:r>
          </w:p>
        </w:tc>
      </w:tr>
      <w:tr w:rsidR="002F1275" w14:paraId="29A141B8" w14:textId="77777777">
        <w:trPr>
          <w:trHeight w:val="289"/>
          <w:jc w:val="center"/>
        </w:trPr>
        <w:tc>
          <w:tcPr>
            <w:tcW w:w="1247" w:type="dxa"/>
            <w:vMerge/>
            <w:vAlign w:val="center"/>
          </w:tcPr>
          <w:p w14:paraId="7864A17B" w14:textId="77777777" w:rsidR="002F1275" w:rsidRDefault="002F1275">
            <w:pPr>
              <w:rPr>
                <w:rFonts w:ascii="Times New Roman" w:eastAsia="宋体" w:hAnsi="Times New Roman" w:cs="Times New Roman"/>
                <w:szCs w:val="21"/>
              </w:rPr>
            </w:pPr>
          </w:p>
        </w:tc>
        <w:tc>
          <w:tcPr>
            <w:tcW w:w="1814" w:type="dxa"/>
            <w:vAlign w:val="center"/>
          </w:tcPr>
          <w:p w14:paraId="4793E870" w14:textId="77777777" w:rsidR="002F1275" w:rsidRDefault="00000000">
            <w:pPr>
              <w:rPr>
                <w:rFonts w:ascii="Times New Roman" w:eastAsia="宋体" w:hAnsi="Times New Roman" w:cs="Times New Roman"/>
                <w:szCs w:val="21"/>
              </w:rPr>
            </w:pPr>
            <w:r>
              <w:rPr>
                <w:rFonts w:ascii="Times New Roman" w:eastAsia="宋体" w:hAnsi="Times New Roman" w:cs="Times New Roman"/>
                <w:szCs w:val="21"/>
              </w:rPr>
              <w:t xml:space="preserve"> 7.3 Chemical oxidation technique</w:t>
            </w:r>
          </w:p>
          <w:p w14:paraId="1048FB2A" w14:textId="77777777" w:rsidR="002F1275" w:rsidRPr="00957A5F" w:rsidRDefault="00000000">
            <w:pPr>
              <w:widowControl/>
              <w:rPr>
                <w:rFonts w:ascii="Times New Roman" w:eastAsia="宋体" w:hAnsi="Times New Roman" w:cs="Times New Roman"/>
                <w:szCs w:val="21"/>
              </w:rPr>
            </w:pPr>
            <w:r>
              <w:rPr>
                <w:rFonts w:ascii="Times New Roman" w:eastAsia="宋体" w:hAnsi="Times New Roman" w:cs="Times New Roman"/>
                <w:szCs w:val="21"/>
              </w:rPr>
              <w:t>7.4 Electrodynamic repair</w:t>
            </w:r>
          </w:p>
        </w:tc>
        <w:tc>
          <w:tcPr>
            <w:tcW w:w="3685" w:type="dxa"/>
            <w:vMerge/>
            <w:vAlign w:val="center"/>
          </w:tcPr>
          <w:p w14:paraId="5AD83201" w14:textId="77777777" w:rsidR="002F1275" w:rsidRPr="00957A5F" w:rsidRDefault="002F1275">
            <w:pPr>
              <w:rPr>
                <w:rFonts w:ascii="Times New Roman" w:eastAsia="宋体" w:hAnsi="Times New Roman" w:cs="Times New Roman"/>
                <w:szCs w:val="21"/>
              </w:rPr>
            </w:pPr>
          </w:p>
        </w:tc>
        <w:tc>
          <w:tcPr>
            <w:tcW w:w="479" w:type="dxa"/>
            <w:vAlign w:val="center"/>
          </w:tcPr>
          <w:p w14:paraId="33032F99" w14:textId="77777777" w:rsidR="002F1275" w:rsidRDefault="00000000">
            <w:pPr>
              <w:jc w:val="center"/>
              <w:rPr>
                <w:rFonts w:ascii="Times New Roman" w:eastAsia="宋体" w:hAnsi="Times New Roman" w:cs="Times New Roman"/>
                <w:szCs w:val="21"/>
                <w:lang w:val="zh-CN"/>
              </w:rPr>
            </w:pPr>
            <w:r>
              <w:rPr>
                <w:rFonts w:ascii="Times New Roman" w:eastAsia="宋体" w:hAnsi="Times New Roman" w:cs="Times New Roman"/>
                <w:szCs w:val="21"/>
                <w:lang w:val="zh-CN"/>
              </w:rPr>
              <w:t>2</w:t>
            </w:r>
          </w:p>
        </w:tc>
        <w:tc>
          <w:tcPr>
            <w:tcW w:w="1052" w:type="dxa"/>
            <w:vAlign w:val="center"/>
          </w:tcPr>
          <w:p w14:paraId="1C45D541"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Memory</w:t>
            </w:r>
          </w:p>
          <w:p w14:paraId="3E12DBD5"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Comprehension</w:t>
            </w:r>
          </w:p>
          <w:p w14:paraId="74883D36" w14:textId="77777777" w:rsidR="002F1275" w:rsidRDefault="00000000">
            <w:pPr>
              <w:rPr>
                <w:rFonts w:ascii="Times New Roman" w:eastAsia="宋体"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Application</w:t>
            </w:r>
          </w:p>
        </w:tc>
      </w:tr>
      <w:tr w:rsidR="002F1275" w14:paraId="2F8826B8" w14:textId="77777777">
        <w:trPr>
          <w:trHeight w:val="289"/>
          <w:jc w:val="center"/>
        </w:trPr>
        <w:tc>
          <w:tcPr>
            <w:tcW w:w="1247" w:type="dxa"/>
            <w:vMerge/>
            <w:vAlign w:val="center"/>
          </w:tcPr>
          <w:p w14:paraId="2A63087C" w14:textId="77777777" w:rsidR="002F1275" w:rsidRDefault="002F1275">
            <w:pPr>
              <w:rPr>
                <w:rFonts w:ascii="Times New Roman" w:eastAsia="宋体" w:hAnsi="Times New Roman" w:cs="Times New Roman"/>
                <w:szCs w:val="21"/>
              </w:rPr>
            </w:pPr>
          </w:p>
        </w:tc>
        <w:tc>
          <w:tcPr>
            <w:tcW w:w="1814" w:type="dxa"/>
            <w:vAlign w:val="center"/>
          </w:tcPr>
          <w:p w14:paraId="34495251" w14:textId="77777777" w:rsidR="002F1275" w:rsidRDefault="00000000">
            <w:pPr>
              <w:rPr>
                <w:rFonts w:ascii="Times New Roman" w:eastAsia="宋体" w:hAnsi="Times New Roman" w:cs="Times New Roman"/>
                <w:szCs w:val="21"/>
              </w:rPr>
            </w:pPr>
            <w:r>
              <w:rPr>
                <w:rFonts w:ascii="Times New Roman" w:eastAsia="宋体" w:hAnsi="Times New Roman" w:cs="Times New Roman"/>
                <w:szCs w:val="21"/>
              </w:rPr>
              <w:t>7.5 Groundwater restoration can, infiltration reaction grille technology</w:t>
            </w:r>
          </w:p>
          <w:p w14:paraId="7BE7BC06" w14:textId="77777777" w:rsidR="002F1275" w:rsidRPr="00957A5F" w:rsidRDefault="00000000">
            <w:pPr>
              <w:widowControl/>
              <w:rPr>
                <w:rFonts w:ascii="Times New Roman" w:eastAsia="宋体" w:hAnsi="Times New Roman" w:cs="Times New Roman"/>
                <w:szCs w:val="21"/>
              </w:rPr>
            </w:pPr>
            <w:r>
              <w:rPr>
                <w:rFonts w:ascii="Times New Roman" w:eastAsia="宋体" w:hAnsi="Times New Roman" w:cs="Times New Roman"/>
                <w:szCs w:val="21"/>
              </w:rPr>
              <w:t>7.6 Surfactant and cosolvent leaching technology</w:t>
            </w:r>
          </w:p>
        </w:tc>
        <w:tc>
          <w:tcPr>
            <w:tcW w:w="3685" w:type="dxa"/>
            <w:vMerge/>
            <w:vAlign w:val="center"/>
          </w:tcPr>
          <w:p w14:paraId="042520C7" w14:textId="77777777" w:rsidR="002F1275" w:rsidRPr="00957A5F" w:rsidRDefault="002F1275">
            <w:pPr>
              <w:rPr>
                <w:rFonts w:ascii="Times New Roman" w:eastAsia="宋体" w:hAnsi="Times New Roman" w:cs="Times New Roman"/>
                <w:szCs w:val="21"/>
              </w:rPr>
            </w:pPr>
          </w:p>
        </w:tc>
        <w:tc>
          <w:tcPr>
            <w:tcW w:w="479" w:type="dxa"/>
            <w:vAlign w:val="center"/>
          </w:tcPr>
          <w:p w14:paraId="1F6729AB" w14:textId="77777777" w:rsidR="002F1275" w:rsidRDefault="00000000">
            <w:pPr>
              <w:jc w:val="center"/>
              <w:rPr>
                <w:rFonts w:ascii="Times New Roman" w:eastAsia="宋体" w:hAnsi="Times New Roman" w:cs="Times New Roman"/>
                <w:szCs w:val="21"/>
                <w:lang w:val="zh-CN"/>
              </w:rPr>
            </w:pPr>
            <w:r>
              <w:rPr>
                <w:rFonts w:ascii="Times New Roman" w:eastAsia="宋体" w:hAnsi="Times New Roman" w:cs="Times New Roman"/>
                <w:szCs w:val="21"/>
                <w:lang w:val="zh-CN"/>
              </w:rPr>
              <w:t>2</w:t>
            </w:r>
          </w:p>
        </w:tc>
        <w:tc>
          <w:tcPr>
            <w:tcW w:w="1052" w:type="dxa"/>
            <w:vAlign w:val="center"/>
          </w:tcPr>
          <w:p w14:paraId="53B64183"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Memory</w:t>
            </w:r>
          </w:p>
          <w:p w14:paraId="11FC27DE"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Comprehension</w:t>
            </w:r>
          </w:p>
          <w:p w14:paraId="11922AFF" w14:textId="77777777" w:rsidR="002F1275" w:rsidRDefault="00000000">
            <w:pPr>
              <w:rPr>
                <w:rFonts w:ascii="Times New Roman" w:eastAsia="宋体"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Application</w:t>
            </w:r>
          </w:p>
        </w:tc>
      </w:tr>
      <w:tr w:rsidR="002F1275" w14:paraId="1E85744C" w14:textId="77777777">
        <w:trPr>
          <w:trHeight w:val="2184"/>
          <w:jc w:val="center"/>
        </w:trPr>
        <w:tc>
          <w:tcPr>
            <w:tcW w:w="1247" w:type="dxa"/>
            <w:vAlign w:val="center"/>
          </w:tcPr>
          <w:p w14:paraId="15422F85"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 xml:space="preserve">Chapter </w:t>
            </w:r>
            <w:r>
              <w:rPr>
                <w:rFonts w:ascii="Times New Roman" w:eastAsia="宋体" w:hAnsi="Times New Roman" w:cs="Times New Roman"/>
                <w:szCs w:val="21"/>
              </w:rPr>
              <w:t>8</w:t>
            </w:r>
            <w:r w:rsidRPr="00957A5F">
              <w:rPr>
                <w:rFonts w:ascii="Times New Roman" w:eastAsia="宋体" w:hAnsi="Times New Roman" w:cs="Times New Roman"/>
                <w:szCs w:val="21"/>
              </w:rPr>
              <w:t xml:space="preserve"> The Basic Principles and Application of Green Chemistry</w:t>
            </w:r>
          </w:p>
        </w:tc>
        <w:tc>
          <w:tcPr>
            <w:tcW w:w="1814" w:type="dxa"/>
            <w:vAlign w:val="center"/>
          </w:tcPr>
          <w:p w14:paraId="2725D084"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8.1 A Brief history of the birth and development of green chemistry</w:t>
            </w:r>
          </w:p>
          <w:p w14:paraId="70BD3191"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8.2 The basic principles of green chemistry</w:t>
            </w:r>
          </w:p>
          <w:p w14:paraId="25236ACF" w14:textId="77777777" w:rsidR="002F1275" w:rsidRPr="00957A5F" w:rsidRDefault="00000000">
            <w:pPr>
              <w:widowControl/>
              <w:rPr>
                <w:rFonts w:ascii="Times New Roman" w:eastAsia="宋体" w:hAnsi="Times New Roman" w:cs="Times New Roman"/>
                <w:szCs w:val="21"/>
              </w:rPr>
            </w:pPr>
            <w:r w:rsidRPr="00957A5F">
              <w:rPr>
                <w:rFonts w:ascii="Times New Roman" w:eastAsia="宋体" w:hAnsi="Times New Roman" w:cs="Times New Roman"/>
                <w:szCs w:val="21"/>
              </w:rPr>
              <w:t>8.3 The application of the green chemistry of A</w:t>
            </w:r>
          </w:p>
        </w:tc>
        <w:tc>
          <w:tcPr>
            <w:tcW w:w="3685" w:type="dxa"/>
            <w:vAlign w:val="center"/>
          </w:tcPr>
          <w:p w14:paraId="5AC546AA"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(1) Teaching content: Basic principles and application of green chemistry</w:t>
            </w:r>
          </w:p>
          <w:p w14:paraId="5D34BBD3"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(2) Key points: the basic principles and application of green chemistry</w:t>
            </w:r>
          </w:p>
          <w:p w14:paraId="4B168636"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(3) Difficulties: the basic principle of green chemistry</w:t>
            </w:r>
          </w:p>
        </w:tc>
        <w:tc>
          <w:tcPr>
            <w:tcW w:w="479" w:type="dxa"/>
            <w:vAlign w:val="center"/>
          </w:tcPr>
          <w:p w14:paraId="3A27A96C" w14:textId="77777777" w:rsidR="002F1275" w:rsidRDefault="00000000">
            <w:pPr>
              <w:jc w:val="center"/>
              <w:rPr>
                <w:rFonts w:ascii="Times New Roman" w:eastAsia="宋体" w:hAnsi="Times New Roman" w:cs="Times New Roman"/>
                <w:szCs w:val="21"/>
                <w:lang w:val="zh-CN"/>
              </w:rPr>
            </w:pPr>
            <w:r>
              <w:rPr>
                <w:rFonts w:ascii="Times New Roman" w:eastAsia="宋体" w:hAnsi="Times New Roman" w:cs="Times New Roman"/>
                <w:szCs w:val="21"/>
                <w:lang w:val="zh-CN"/>
              </w:rPr>
              <w:t>2</w:t>
            </w:r>
          </w:p>
        </w:tc>
        <w:tc>
          <w:tcPr>
            <w:tcW w:w="1052" w:type="dxa"/>
            <w:vAlign w:val="center"/>
          </w:tcPr>
          <w:p w14:paraId="1E9B6BFA"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Memory</w:t>
            </w:r>
          </w:p>
          <w:p w14:paraId="4B8A2432"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Comprehension</w:t>
            </w:r>
          </w:p>
          <w:p w14:paraId="0D9B6BDB" w14:textId="77777777" w:rsidR="002F1275" w:rsidRDefault="00000000">
            <w:pPr>
              <w:rPr>
                <w:rFonts w:ascii="Times New Roman" w:eastAsia="宋体"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Application</w:t>
            </w:r>
          </w:p>
        </w:tc>
      </w:tr>
      <w:tr w:rsidR="002F1275" w14:paraId="36EA661E" w14:textId="77777777">
        <w:trPr>
          <w:trHeight w:val="20"/>
          <w:jc w:val="center"/>
        </w:trPr>
        <w:tc>
          <w:tcPr>
            <w:tcW w:w="1247" w:type="dxa"/>
            <w:vAlign w:val="center"/>
          </w:tcPr>
          <w:p w14:paraId="00CB42E2" w14:textId="77777777" w:rsidR="002F1275" w:rsidRDefault="00000000">
            <w:pPr>
              <w:rPr>
                <w:rFonts w:ascii="Times New Roman" w:eastAsia="宋体" w:hAnsi="Times New Roman" w:cs="Times New Roman"/>
                <w:szCs w:val="21"/>
                <w:lang w:val="zh-CN"/>
              </w:rPr>
            </w:pPr>
            <w:r>
              <w:rPr>
                <w:rFonts w:ascii="Times New Roman" w:eastAsia="宋体" w:hAnsi="Times New Roman" w:cs="Times New Roman"/>
                <w:szCs w:val="21"/>
                <w:lang w:val="zh-CN"/>
              </w:rPr>
              <w:t>general review</w:t>
            </w:r>
          </w:p>
        </w:tc>
        <w:tc>
          <w:tcPr>
            <w:tcW w:w="1814" w:type="dxa"/>
            <w:vAlign w:val="center"/>
          </w:tcPr>
          <w:p w14:paraId="10D17F38" w14:textId="77777777" w:rsidR="002F1275" w:rsidRDefault="00000000">
            <w:pPr>
              <w:widowControl/>
              <w:rPr>
                <w:rFonts w:ascii="Times New Roman" w:eastAsia="宋体" w:hAnsi="Times New Roman" w:cs="Times New Roman"/>
                <w:szCs w:val="21"/>
                <w:lang w:val="zh-CN"/>
              </w:rPr>
            </w:pPr>
            <w:r>
              <w:rPr>
                <w:rFonts w:ascii="Times New Roman" w:eastAsia="宋体" w:hAnsi="Times New Roman" w:cs="Times New Roman"/>
                <w:szCs w:val="21"/>
                <w:lang w:val="zh-CN"/>
              </w:rPr>
              <w:t>general review</w:t>
            </w:r>
          </w:p>
        </w:tc>
        <w:tc>
          <w:tcPr>
            <w:tcW w:w="3685" w:type="dxa"/>
            <w:vAlign w:val="center"/>
          </w:tcPr>
          <w:p w14:paraId="500A33C7"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(1) Teaching content: Environmental chemistry</w:t>
            </w:r>
          </w:p>
          <w:p w14:paraId="3271339F"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(2) Key points: the migration, transformation and remediation technology of pollutants</w:t>
            </w:r>
          </w:p>
          <w:p w14:paraId="3BD62025"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(3) Difficulties: the migration and transformation of pollutants</w:t>
            </w:r>
          </w:p>
        </w:tc>
        <w:tc>
          <w:tcPr>
            <w:tcW w:w="479" w:type="dxa"/>
            <w:vAlign w:val="center"/>
          </w:tcPr>
          <w:p w14:paraId="209C0CED" w14:textId="77777777" w:rsidR="002F1275" w:rsidRDefault="00000000">
            <w:pPr>
              <w:jc w:val="center"/>
              <w:rPr>
                <w:rFonts w:ascii="Times New Roman" w:eastAsia="宋体" w:hAnsi="Times New Roman" w:cs="Times New Roman"/>
                <w:szCs w:val="21"/>
                <w:lang w:val="zh-CN"/>
              </w:rPr>
            </w:pPr>
            <w:r>
              <w:rPr>
                <w:rFonts w:ascii="Times New Roman" w:eastAsia="宋体" w:hAnsi="Times New Roman" w:cs="Times New Roman"/>
                <w:szCs w:val="21"/>
                <w:lang w:val="zh-CN"/>
              </w:rPr>
              <w:t>2</w:t>
            </w:r>
          </w:p>
        </w:tc>
        <w:tc>
          <w:tcPr>
            <w:tcW w:w="1052" w:type="dxa"/>
            <w:vAlign w:val="center"/>
          </w:tcPr>
          <w:p w14:paraId="1DA89FA4"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Memory</w:t>
            </w:r>
          </w:p>
          <w:p w14:paraId="69010B40"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Comprehension</w:t>
            </w:r>
          </w:p>
          <w:p w14:paraId="68198AB0" w14:textId="77777777" w:rsidR="002F1275" w:rsidRDefault="00000000">
            <w:pPr>
              <w:rPr>
                <w:rFonts w:ascii="Times New Roman" w:eastAsia="宋体"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Application</w:t>
            </w:r>
          </w:p>
        </w:tc>
      </w:tr>
      <w:tr w:rsidR="002F1275" w14:paraId="38B6CF4E" w14:textId="77777777">
        <w:trPr>
          <w:trHeight w:val="20"/>
          <w:jc w:val="center"/>
        </w:trPr>
        <w:tc>
          <w:tcPr>
            <w:tcW w:w="1247" w:type="dxa"/>
            <w:vAlign w:val="center"/>
          </w:tcPr>
          <w:p w14:paraId="595C611E" w14:textId="77777777" w:rsidR="002F1275" w:rsidRDefault="00000000">
            <w:pPr>
              <w:rPr>
                <w:rFonts w:ascii="Times New Roman" w:eastAsia="宋体" w:hAnsi="Times New Roman" w:cs="Times New Roman"/>
                <w:szCs w:val="21"/>
                <w:lang w:val="zh-CN"/>
              </w:rPr>
            </w:pPr>
            <w:r>
              <w:rPr>
                <w:rFonts w:ascii="Times New Roman" w:eastAsia="宋体" w:hAnsi="Times New Roman" w:cs="Times New Roman"/>
                <w:szCs w:val="21"/>
                <w:lang w:val="zh-CN"/>
              </w:rPr>
              <w:t>quiz</w:t>
            </w:r>
          </w:p>
        </w:tc>
        <w:tc>
          <w:tcPr>
            <w:tcW w:w="1814" w:type="dxa"/>
            <w:vAlign w:val="center"/>
          </w:tcPr>
          <w:p w14:paraId="48069C08" w14:textId="77777777" w:rsidR="002F1275" w:rsidRDefault="00000000">
            <w:pPr>
              <w:widowControl/>
              <w:rPr>
                <w:rFonts w:ascii="Times New Roman" w:eastAsia="宋体" w:hAnsi="Times New Roman" w:cs="Times New Roman"/>
                <w:szCs w:val="21"/>
                <w:lang w:val="zh-CN"/>
              </w:rPr>
            </w:pPr>
            <w:r>
              <w:rPr>
                <w:rFonts w:ascii="Times New Roman" w:eastAsia="宋体" w:hAnsi="Times New Roman" w:cs="Times New Roman"/>
                <w:szCs w:val="21"/>
                <w:lang w:val="zh-CN"/>
              </w:rPr>
              <w:t>examination</w:t>
            </w:r>
          </w:p>
        </w:tc>
        <w:tc>
          <w:tcPr>
            <w:tcW w:w="3685" w:type="dxa"/>
            <w:vAlign w:val="center"/>
          </w:tcPr>
          <w:p w14:paraId="409CBA78"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(1) Teaching content: Environmental chemistry</w:t>
            </w:r>
          </w:p>
          <w:p w14:paraId="57AA6615"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(2) Key points: the migration, transformation and remediation technology of pollutants</w:t>
            </w:r>
          </w:p>
          <w:p w14:paraId="3F1B2153" w14:textId="77777777" w:rsidR="002F1275" w:rsidRPr="00957A5F" w:rsidRDefault="00000000">
            <w:pPr>
              <w:rPr>
                <w:rFonts w:ascii="Times New Roman" w:eastAsia="宋体" w:hAnsi="Times New Roman" w:cs="Times New Roman"/>
                <w:szCs w:val="21"/>
              </w:rPr>
            </w:pPr>
            <w:r w:rsidRPr="00957A5F">
              <w:rPr>
                <w:rFonts w:ascii="Times New Roman" w:eastAsia="宋体" w:hAnsi="Times New Roman" w:cs="Times New Roman"/>
                <w:szCs w:val="21"/>
              </w:rPr>
              <w:t>(3) Difficulties: the migration and transformation of pollutants</w:t>
            </w:r>
          </w:p>
        </w:tc>
        <w:tc>
          <w:tcPr>
            <w:tcW w:w="479" w:type="dxa"/>
            <w:vAlign w:val="center"/>
          </w:tcPr>
          <w:p w14:paraId="0EDA43FF" w14:textId="77777777" w:rsidR="002F1275" w:rsidRDefault="00000000">
            <w:pPr>
              <w:jc w:val="center"/>
              <w:rPr>
                <w:rFonts w:ascii="Times New Roman" w:eastAsia="宋体" w:hAnsi="Times New Roman" w:cs="Times New Roman"/>
                <w:szCs w:val="21"/>
                <w:lang w:val="zh-CN"/>
              </w:rPr>
            </w:pPr>
            <w:r>
              <w:rPr>
                <w:rFonts w:ascii="Times New Roman" w:eastAsia="宋体" w:hAnsi="Times New Roman" w:cs="Times New Roman"/>
                <w:szCs w:val="21"/>
                <w:lang w:val="zh-CN"/>
              </w:rPr>
              <w:t>2</w:t>
            </w:r>
          </w:p>
        </w:tc>
        <w:tc>
          <w:tcPr>
            <w:tcW w:w="1052" w:type="dxa"/>
            <w:vAlign w:val="center"/>
          </w:tcPr>
          <w:p w14:paraId="666F551E"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Memory</w:t>
            </w:r>
          </w:p>
          <w:p w14:paraId="582144AD" w14:textId="77777777" w:rsidR="002F1275" w:rsidRDefault="00000000">
            <w:pPr>
              <w:rPr>
                <w:rFonts w:ascii="Times New Roman" w:eastAsia="仿宋"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Comprehension</w:t>
            </w:r>
          </w:p>
          <w:p w14:paraId="0F548674" w14:textId="77777777" w:rsidR="002F1275" w:rsidRDefault="00000000">
            <w:pPr>
              <w:rPr>
                <w:rFonts w:ascii="Times New Roman" w:eastAsia="宋体" w:hAnsi="Times New Roman" w:cs="Times New Roman"/>
                <w:szCs w:val="21"/>
                <w:lang w:val="zh-CN"/>
              </w:rPr>
            </w:pPr>
            <w:r>
              <w:rPr>
                <w:rFonts w:ascii="Times New Roman" w:eastAsia="仿宋" w:hAnsi="Times New Roman" w:cs="Times New Roman"/>
                <w:szCs w:val="21"/>
                <w:lang w:val="zh-CN"/>
              </w:rPr>
              <w:sym w:font="Wingdings 2" w:char="F052"/>
            </w:r>
            <w:r>
              <w:rPr>
                <w:rFonts w:ascii="Times New Roman" w:eastAsia="仿宋" w:hAnsi="Times New Roman" w:cs="Times New Roman"/>
                <w:szCs w:val="21"/>
                <w:lang w:val="zh-CN"/>
              </w:rPr>
              <w:t>Application</w:t>
            </w:r>
          </w:p>
        </w:tc>
      </w:tr>
    </w:tbl>
    <w:p w14:paraId="583BC1E5" w14:textId="77777777" w:rsidR="002F1275" w:rsidRDefault="002F1275">
      <w:pPr>
        <w:rPr>
          <w:rFonts w:ascii="Times New Roman" w:eastAsia="黑体" w:hAnsi="Times New Roman" w:cs="Times New Roman"/>
          <w:b/>
          <w:color w:val="FF0000"/>
          <w:szCs w:val="21"/>
          <w:lang w:val="en-GB"/>
        </w:rPr>
      </w:pPr>
    </w:p>
    <w:p w14:paraId="078A50E0" w14:textId="77777777" w:rsidR="002F1275" w:rsidRDefault="002F1275">
      <w:pPr>
        <w:rPr>
          <w:rFonts w:ascii="Times New Roman" w:eastAsia="黑体" w:hAnsi="Times New Roman" w:cs="Times New Roman"/>
          <w:b/>
          <w:color w:val="FF0000"/>
          <w:szCs w:val="21"/>
          <w:lang w:val="en-GB"/>
        </w:rPr>
      </w:pPr>
    </w:p>
    <w:p w14:paraId="604D5D51" w14:textId="77777777" w:rsidR="002F1275"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t>V. Teaching Method</w:t>
      </w:r>
    </w:p>
    <w:p w14:paraId="1301D242" w14:textId="77777777" w:rsidR="002F1275" w:rsidRDefault="00000000">
      <w:pPr>
        <w:spacing w:line="300" w:lineRule="auto"/>
        <w:ind w:firstLineChars="200" w:firstLine="420"/>
        <w:rPr>
          <w:rFonts w:ascii="Times New Roman" w:hAnsi="Times New Roman" w:cs="Times New Roman"/>
          <w:b/>
          <w:sz w:val="22"/>
        </w:rPr>
      </w:pPr>
      <w:r>
        <w:rPr>
          <w:rFonts w:ascii="Times New Roman" w:eastAsia="仿宋" w:hAnsi="Times New Roman" w:cs="Times New Roman"/>
          <w:color w:val="000000"/>
          <w:szCs w:val="21"/>
        </w:rPr>
        <w:t>In the way of combining multi-media with blackboard and proper discussion, heuristic classroom teaching should be carried out with theory combined with practice, and problems should be raised. To guide students to establish a scientific way of thinking, to cooperate with homework and examination questions after class, to cultivate and improve the students undefined ability to analyze and solve problems.</w:t>
      </w:r>
    </w:p>
    <w:p w14:paraId="47EBDBAF" w14:textId="77777777" w:rsidR="002F1275" w:rsidRDefault="002F1275">
      <w:pPr>
        <w:ind w:firstLineChars="200" w:firstLine="420"/>
        <w:rPr>
          <w:rFonts w:ascii="Times New Roman" w:eastAsia="仿宋" w:hAnsi="Times New Roman" w:cs="Times New Roman"/>
          <w:szCs w:val="21"/>
        </w:rPr>
      </w:pPr>
    </w:p>
    <w:p w14:paraId="3E579AC5" w14:textId="77777777" w:rsidR="002F1275"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lastRenderedPageBreak/>
        <w:t>VI. Evaluation</w:t>
      </w:r>
    </w:p>
    <w:p w14:paraId="41D95B5F" w14:textId="61432788" w:rsidR="002F1275" w:rsidRDefault="00000000">
      <w:pPr>
        <w:ind w:firstLineChars="200" w:firstLine="420"/>
        <w:rPr>
          <w:rFonts w:ascii="Times New Roman" w:eastAsia="仿宋" w:hAnsi="Times New Roman" w:cs="Times New Roman"/>
          <w:szCs w:val="21"/>
        </w:rPr>
      </w:pPr>
      <w:r>
        <w:rPr>
          <w:rFonts w:ascii="Times New Roman" w:eastAsia="仿宋" w:hAnsi="Times New Roman" w:cs="Times New Roman"/>
          <w:szCs w:val="21"/>
        </w:rPr>
        <w:t>Final examination</w:t>
      </w:r>
      <w:r w:rsidR="00CF16C3">
        <w:rPr>
          <w:rFonts w:ascii="Times New Roman" w:eastAsia="仿宋" w:hAnsi="Times New Roman" w:cs="Times New Roman" w:hint="eastAsia"/>
          <w:szCs w:val="21"/>
        </w:rPr>
        <w:t xml:space="preserve"> (</w:t>
      </w:r>
      <w:r w:rsidR="00CF16C3" w:rsidRPr="00CF16C3">
        <w:rPr>
          <w:rFonts w:ascii="Times New Roman" w:eastAsia="仿宋" w:hAnsi="Times New Roman" w:cs="Times New Roman"/>
          <w:szCs w:val="21"/>
        </w:rPr>
        <w:t>assignment</w:t>
      </w:r>
      <w:r w:rsidR="00CF16C3">
        <w:rPr>
          <w:rFonts w:ascii="Times New Roman" w:eastAsia="仿宋" w:hAnsi="Times New Roman" w:cs="Times New Roman" w:hint="eastAsia"/>
          <w:szCs w:val="21"/>
        </w:rPr>
        <w:t>)</w:t>
      </w:r>
      <w:r>
        <w:rPr>
          <w:rFonts w:ascii="Times New Roman" w:eastAsia="仿宋" w:hAnsi="Times New Roman" w:cs="Times New Roman"/>
          <w:szCs w:val="21"/>
        </w:rPr>
        <w:t xml:space="preserve">:                  </w:t>
      </w:r>
      <w:r w:rsidR="00CF16C3">
        <w:rPr>
          <w:rFonts w:ascii="Times New Roman" w:eastAsia="仿宋" w:hAnsi="Times New Roman" w:cs="Times New Roman" w:hint="eastAsia"/>
          <w:szCs w:val="21"/>
        </w:rPr>
        <w:t xml:space="preserve">  </w:t>
      </w:r>
      <w:r>
        <w:rPr>
          <w:rFonts w:ascii="Times New Roman" w:eastAsia="仿宋" w:hAnsi="Times New Roman" w:cs="Times New Roman"/>
          <w:szCs w:val="21"/>
        </w:rPr>
        <w:t xml:space="preserve">        </w:t>
      </w:r>
      <w:r>
        <w:rPr>
          <w:rFonts w:ascii="Times New Roman" w:eastAsia="仿宋" w:hAnsi="Times New Roman" w:cs="Times New Roman" w:hint="eastAsia"/>
          <w:szCs w:val="21"/>
        </w:rPr>
        <w:t>6</w:t>
      </w:r>
      <w:r>
        <w:rPr>
          <w:rFonts w:ascii="Times New Roman" w:eastAsia="仿宋" w:hAnsi="Times New Roman" w:cs="Times New Roman"/>
          <w:szCs w:val="21"/>
        </w:rPr>
        <w:t>0%</w:t>
      </w:r>
    </w:p>
    <w:p w14:paraId="4A932341" w14:textId="77777777" w:rsidR="002F1275" w:rsidRDefault="00000000">
      <w:pPr>
        <w:ind w:firstLineChars="200" w:firstLine="420"/>
        <w:rPr>
          <w:rFonts w:ascii="Times New Roman" w:eastAsia="仿宋" w:hAnsi="Times New Roman" w:cs="Times New Roman"/>
          <w:szCs w:val="21"/>
        </w:rPr>
      </w:pPr>
      <w:r>
        <w:rPr>
          <w:rFonts w:ascii="Times New Roman" w:eastAsia="仿宋" w:hAnsi="Times New Roman" w:cs="Times New Roman"/>
          <w:szCs w:val="21"/>
        </w:rPr>
        <w:t>Attendance and homework:                                40%</w:t>
      </w:r>
    </w:p>
    <w:p w14:paraId="09BC42FE" w14:textId="77777777" w:rsidR="002F1275" w:rsidRDefault="002F1275">
      <w:pPr>
        <w:ind w:firstLineChars="200" w:firstLine="420"/>
        <w:rPr>
          <w:rFonts w:ascii="Times New Roman" w:eastAsia="仿宋" w:hAnsi="Times New Roman" w:cs="Times New Roman"/>
          <w:szCs w:val="21"/>
          <w:lang w:val="en-GB"/>
        </w:rPr>
      </w:pPr>
    </w:p>
    <w:p w14:paraId="1662BD9A" w14:textId="77777777" w:rsidR="002F1275" w:rsidRDefault="00000000">
      <w:pPr>
        <w:rPr>
          <w:rFonts w:ascii="Times New Roman" w:eastAsia="黑体" w:hAnsi="Times New Roman" w:cs="Times New Roman"/>
          <w:b/>
          <w:szCs w:val="21"/>
          <w:lang w:val="en-GB"/>
        </w:rPr>
      </w:pPr>
      <w:r>
        <w:rPr>
          <w:rFonts w:ascii="Times New Roman" w:eastAsia="黑体" w:hAnsi="Times New Roman" w:cs="Times New Roman"/>
          <w:b/>
          <w:szCs w:val="21"/>
          <w:lang w:val="en-GB"/>
        </w:rPr>
        <w:t>VII. Textbook and Reference</w:t>
      </w:r>
    </w:p>
    <w:p w14:paraId="651080AE" w14:textId="77777777" w:rsidR="002F1275" w:rsidRDefault="00000000">
      <w:pPr>
        <w:ind w:firstLineChars="200" w:firstLine="422"/>
        <w:rPr>
          <w:rFonts w:ascii="Times New Roman" w:eastAsia="仿宋" w:hAnsi="Times New Roman" w:cs="Times New Roman"/>
          <w:b/>
          <w:szCs w:val="21"/>
          <w:lang w:val="en-GB"/>
        </w:rPr>
      </w:pPr>
      <w:r>
        <w:rPr>
          <w:rFonts w:ascii="Times New Roman" w:eastAsia="仿宋" w:hAnsi="Times New Roman" w:cs="Times New Roman"/>
          <w:b/>
          <w:szCs w:val="21"/>
          <w:lang w:val="en-GB"/>
        </w:rPr>
        <w:t>(1) Textbook</w:t>
      </w:r>
    </w:p>
    <w:p w14:paraId="452574D8" w14:textId="77777777" w:rsidR="002F1275" w:rsidRDefault="00000000">
      <w:pPr>
        <w:snapToGrid w:val="0"/>
        <w:spacing w:line="360" w:lineRule="auto"/>
        <w:ind w:firstLineChars="200" w:firstLine="420"/>
        <w:rPr>
          <w:rFonts w:ascii="Times New Roman" w:hAnsi="Times New Roman" w:cs="Times New Roman"/>
          <w:color w:val="000000"/>
          <w:szCs w:val="21"/>
        </w:rPr>
      </w:pPr>
      <w:r>
        <w:rPr>
          <w:rFonts w:ascii="Times New Roman" w:hAnsi="Times New Roman" w:cs="Times New Roman" w:hint="eastAsia"/>
        </w:rPr>
        <w:t>《</w:t>
      </w:r>
      <w:r>
        <w:rPr>
          <w:rFonts w:ascii="Times New Roman" w:hAnsi="Times New Roman" w:cs="Times New Roman"/>
        </w:rPr>
        <w:t>Environmental Chemistry</w:t>
      </w:r>
      <w:r>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 xml:space="preserve">Dai </w:t>
      </w:r>
      <w:proofErr w:type="spellStart"/>
      <w:r>
        <w:rPr>
          <w:rFonts w:ascii="Times New Roman" w:hAnsi="Times New Roman" w:cs="Times New Roman"/>
        </w:rPr>
        <w:t>Shugui</w:t>
      </w:r>
      <w:proofErr w:type="spellEnd"/>
      <w:r>
        <w:rPr>
          <w:rFonts w:ascii="Times New Roman" w:hAnsi="Times New Roman" w:cs="Times New Roman"/>
        </w:rPr>
        <w:t>,</w:t>
      </w:r>
      <w:r>
        <w:rPr>
          <w:rFonts w:ascii="Times New Roman" w:hAnsi="Times New Roman" w:cs="Times New Roman" w:hint="eastAsia"/>
        </w:rPr>
        <w:t xml:space="preserve"> </w:t>
      </w:r>
      <w:r w:rsidRPr="00957A5F">
        <w:rPr>
          <w:rFonts w:ascii="Times New Roman" w:hAnsi="Times New Roman" w:cs="Times New Roman" w:hint="eastAsia"/>
          <w:sz w:val="22"/>
        </w:rPr>
        <w:t>etc.al,</w:t>
      </w:r>
      <w:r>
        <w:rPr>
          <w:rFonts w:ascii="Times New Roman" w:hAnsi="Times New Roman" w:cs="Times New Roman"/>
        </w:rPr>
        <w:t xml:space="preserve"> Higher Education Press, 2018</w:t>
      </w:r>
      <w:r>
        <w:rPr>
          <w:rFonts w:ascii="Times New Roman" w:hAnsi="Times New Roman" w:cs="Times New Roman" w:hint="eastAsia"/>
        </w:rPr>
        <w:t xml:space="preserve">, </w:t>
      </w:r>
      <w:r>
        <w:rPr>
          <w:rFonts w:ascii="Times New Roman" w:hAnsi="Times New Roman" w:cs="Times New Roman"/>
        </w:rPr>
        <w:t xml:space="preserve">second </w:t>
      </w:r>
      <w:r w:rsidRPr="00957A5F">
        <w:rPr>
          <w:rFonts w:ascii="Times New Roman" w:hAnsi="Times New Roman" w:cs="Times New Roman" w:hint="eastAsia"/>
          <w:sz w:val="22"/>
        </w:rPr>
        <w:t>version</w:t>
      </w:r>
      <w:r>
        <w:rPr>
          <w:rFonts w:ascii="Times New Roman" w:hAnsi="Times New Roman" w:cs="Times New Roman" w:hint="eastAsia"/>
          <w:sz w:val="22"/>
        </w:rPr>
        <w:t>.</w:t>
      </w:r>
    </w:p>
    <w:p w14:paraId="49004FF2" w14:textId="77777777" w:rsidR="002F1275" w:rsidRDefault="00000000">
      <w:pPr>
        <w:ind w:leftChars="200" w:left="420"/>
        <w:rPr>
          <w:rFonts w:ascii="Times New Roman" w:eastAsia="仿宋" w:hAnsi="Times New Roman" w:cs="Times New Roman"/>
          <w:b/>
          <w:szCs w:val="21"/>
          <w:lang w:val="en-GB"/>
        </w:rPr>
      </w:pPr>
      <w:r>
        <w:rPr>
          <w:rFonts w:ascii="Times New Roman" w:eastAsia="仿宋" w:hAnsi="Times New Roman" w:cs="Times New Roman"/>
          <w:b/>
          <w:szCs w:val="21"/>
          <w:lang w:val="en-GB"/>
        </w:rPr>
        <w:t xml:space="preserve"> Reference</w:t>
      </w:r>
    </w:p>
    <w:p w14:paraId="2C07C9B6" w14:textId="77777777" w:rsidR="002F1275" w:rsidRDefault="00000000">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[1] Yang </w:t>
      </w:r>
      <w:proofErr w:type="spellStart"/>
      <w:r>
        <w:rPr>
          <w:rFonts w:ascii="Times New Roman" w:eastAsia="宋体" w:hAnsi="Times New Roman" w:cs="Times New Roman"/>
          <w:szCs w:val="21"/>
        </w:rPr>
        <w:t>jiamo</w:t>
      </w:r>
      <w:proofErr w:type="spellEnd"/>
      <w:r>
        <w:rPr>
          <w:rFonts w:ascii="Times New Roman" w:eastAsia="宋体" w:hAnsi="Times New Roman" w:cs="Times New Roman"/>
          <w:szCs w:val="21"/>
        </w:rPr>
        <w:t xml:space="preserve">  et al, English for Chemistry and Chemical Engineering </w:t>
      </w:r>
      <w:r>
        <w:rPr>
          <w:rFonts w:ascii="Times New Roman" w:eastAsia="宋体" w:hAnsi="Times New Roman" w:cs="Times New Roman"/>
          <w:szCs w:val="21"/>
        </w:rPr>
        <w:t>（</w:t>
      </w:r>
      <w:r>
        <w:rPr>
          <w:rFonts w:ascii="Times New Roman" w:eastAsia="宋体" w:hAnsi="Times New Roman" w:cs="Times New Roman"/>
          <w:szCs w:val="21"/>
        </w:rPr>
        <w:t xml:space="preserve">revised edition </w:t>
      </w:r>
      <w:r>
        <w:rPr>
          <w:rFonts w:ascii="Times New Roman" w:eastAsia="宋体" w:hAnsi="Times New Roman" w:cs="Times New Roman"/>
          <w:szCs w:val="21"/>
        </w:rPr>
        <w:t>），</w:t>
      </w:r>
      <w:r>
        <w:rPr>
          <w:rFonts w:ascii="Times New Roman" w:eastAsia="宋体" w:hAnsi="Times New Roman" w:cs="Times New Roman"/>
          <w:szCs w:val="21"/>
        </w:rPr>
        <w:t>1997 by Hu Nan University publishing company.</w:t>
      </w:r>
    </w:p>
    <w:p w14:paraId="41D219F1" w14:textId="77777777" w:rsidR="002F1275" w:rsidRDefault="00000000">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[2] Stanley E. Manahan, By Sun </w:t>
      </w:r>
      <w:proofErr w:type="spellStart"/>
      <w:r>
        <w:rPr>
          <w:rFonts w:ascii="Times New Roman" w:eastAsia="宋体" w:hAnsi="Times New Roman" w:cs="Times New Roman"/>
          <w:szCs w:val="21"/>
        </w:rPr>
        <w:t>Hongwen</w:t>
      </w:r>
      <w:proofErr w:type="spellEnd"/>
      <w:r>
        <w:rPr>
          <w:rFonts w:ascii="Times New Roman" w:eastAsia="宋体" w:hAnsi="Times New Roman" w:cs="Times New Roman"/>
          <w:szCs w:val="21"/>
        </w:rPr>
        <w:t>, et al. Environmental Chemistry (9th edition), Higher Education Press, 2013.</w:t>
      </w:r>
    </w:p>
    <w:p w14:paraId="343A0FB0" w14:textId="77777777" w:rsidR="002F1275" w:rsidRDefault="00000000">
      <w:pPr>
        <w:ind w:firstLineChars="200" w:firstLine="420"/>
        <w:rPr>
          <w:rFonts w:ascii="Times New Roman" w:eastAsia="仿宋" w:hAnsi="Times New Roman" w:cs="Times New Roman"/>
          <w:color w:val="000000"/>
          <w:szCs w:val="21"/>
        </w:rPr>
      </w:pPr>
      <w:r>
        <w:rPr>
          <w:rFonts w:ascii="Times New Roman" w:eastAsia="宋体" w:hAnsi="Times New Roman" w:cs="Times New Roman"/>
          <w:szCs w:val="21"/>
        </w:rPr>
        <w:t xml:space="preserve">[3] Chen </w:t>
      </w:r>
      <w:proofErr w:type="spellStart"/>
      <w:r>
        <w:rPr>
          <w:rFonts w:ascii="Times New Roman" w:eastAsia="宋体" w:hAnsi="Times New Roman" w:cs="Times New Roman"/>
          <w:szCs w:val="21"/>
        </w:rPr>
        <w:t>Jingwen</w:t>
      </w:r>
      <w:proofErr w:type="spellEnd"/>
      <w:r>
        <w:rPr>
          <w:rFonts w:ascii="Times New Roman" w:eastAsia="宋体" w:hAnsi="Times New Roman" w:cs="Times New Roman"/>
          <w:szCs w:val="21"/>
        </w:rPr>
        <w:t>, compiled by Quan Xie. Environmental Chemistry, Dalian University of Technology Press, 2009.</w:t>
      </w:r>
    </w:p>
    <w:sectPr w:rsidR="002F127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27D0D9" w14:textId="77777777" w:rsidR="00233615" w:rsidRDefault="00233615" w:rsidP="00CF16C3">
      <w:r>
        <w:separator/>
      </w:r>
    </w:p>
  </w:endnote>
  <w:endnote w:type="continuationSeparator" w:id="0">
    <w:p w14:paraId="77604818" w14:textId="77777777" w:rsidR="00233615" w:rsidRDefault="00233615" w:rsidP="00CF1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仿宋_GB2312">
    <w:altName w:val="微软雅黑"/>
    <w:charset w:val="86"/>
    <w:family w:val="modern"/>
    <w:pitch w:val="default"/>
    <w:sig w:usb0="00000000" w:usb1="00000000" w:usb2="00000010" w:usb3="00000000" w:csb0="00040000"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A75C04" w14:textId="77777777" w:rsidR="00233615" w:rsidRDefault="00233615" w:rsidP="00CF16C3">
      <w:r>
        <w:separator/>
      </w:r>
    </w:p>
  </w:footnote>
  <w:footnote w:type="continuationSeparator" w:id="0">
    <w:p w14:paraId="02FB1F94" w14:textId="77777777" w:rsidR="00233615" w:rsidRDefault="00233615" w:rsidP="00CF16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dmYjE3MTI3ZDg2OTlhMjEzZjEyNjA4YWVkZTliY2MifQ=="/>
  </w:docVars>
  <w:rsids>
    <w:rsidRoot w:val="00BC67B7"/>
    <w:rsid w:val="000012F6"/>
    <w:rsid w:val="00006F32"/>
    <w:rsid w:val="00010DB4"/>
    <w:rsid w:val="000158D1"/>
    <w:rsid w:val="00016BC7"/>
    <w:rsid w:val="0002163E"/>
    <w:rsid w:val="000225C6"/>
    <w:rsid w:val="00024024"/>
    <w:rsid w:val="00036EE3"/>
    <w:rsid w:val="00037E1F"/>
    <w:rsid w:val="00046FE9"/>
    <w:rsid w:val="000536CE"/>
    <w:rsid w:val="00054002"/>
    <w:rsid w:val="00060D38"/>
    <w:rsid w:val="00060D6F"/>
    <w:rsid w:val="00063270"/>
    <w:rsid w:val="00063F3F"/>
    <w:rsid w:val="00073CA8"/>
    <w:rsid w:val="00075161"/>
    <w:rsid w:val="00081CFC"/>
    <w:rsid w:val="00091F09"/>
    <w:rsid w:val="00097821"/>
    <w:rsid w:val="000A206D"/>
    <w:rsid w:val="000A6985"/>
    <w:rsid w:val="000B2E1D"/>
    <w:rsid w:val="000B586C"/>
    <w:rsid w:val="000B73F6"/>
    <w:rsid w:val="000C0AFD"/>
    <w:rsid w:val="000C0D03"/>
    <w:rsid w:val="000C5CD2"/>
    <w:rsid w:val="000E6B4E"/>
    <w:rsid w:val="000F1964"/>
    <w:rsid w:val="000F3B78"/>
    <w:rsid w:val="000F7843"/>
    <w:rsid w:val="001038C3"/>
    <w:rsid w:val="0011304C"/>
    <w:rsid w:val="00120828"/>
    <w:rsid w:val="0012261C"/>
    <w:rsid w:val="00131C04"/>
    <w:rsid w:val="00134951"/>
    <w:rsid w:val="00134ABF"/>
    <w:rsid w:val="00135B87"/>
    <w:rsid w:val="00152BDB"/>
    <w:rsid w:val="00152FF0"/>
    <w:rsid w:val="0015497D"/>
    <w:rsid w:val="001568F8"/>
    <w:rsid w:val="00157375"/>
    <w:rsid w:val="00164A0A"/>
    <w:rsid w:val="001753DB"/>
    <w:rsid w:val="0017578A"/>
    <w:rsid w:val="00176849"/>
    <w:rsid w:val="00176BF3"/>
    <w:rsid w:val="00177C0F"/>
    <w:rsid w:val="00181CBD"/>
    <w:rsid w:val="00182FCA"/>
    <w:rsid w:val="00191AC2"/>
    <w:rsid w:val="001A4201"/>
    <w:rsid w:val="001A590B"/>
    <w:rsid w:val="001A6CF0"/>
    <w:rsid w:val="001C567E"/>
    <w:rsid w:val="001C7304"/>
    <w:rsid w:val="001D0DA4"/>
    <w:rsid w:val="001E1D14"/>
    <w:rsid w:val="001E7080"/>
    <w:rsid w:val="00213E0A"/>
    <w:rsid w:val="00217389"/>
    <w:rsid w:val="002232FB"/>
    <w:rsid w:val="00224CDE"/>
    <w:rsid w:val="00232D6E"/>
    <w:rsid w:val="00233615"/>
    <w:rsid w:val="002342D8"/>
    <w:rsid w:val="00234D3D"/>
    <w:rsid w:val="002376A3"/>
    <w:rsid w:val="0024262F"/>
    <w:rsid w:val="002626E5"/>
    <w:rsid w:val="00262C74"/>
    <w:rsid w:val="00273AE3"/>
    <w:rsid w:val="00273D16"/>
    <w:rsid w:val="0028273B"/>
    <w:rsid w:val="00282802"/>
    <w:rsid w:val="0029588E"/>
    <w:rsid w:val="002A269A"/>
    <w:rsid w:val="002A408B"/>
    <w:rsid w:val="002B1503"/>
    <w:rsid w:val="002C09A6"/>
    <w:rsid w:val="002D0386"/>
    <w:rsid w:val="002D0A8D"/>
    <w:rsid w:val="002E3262"/>
    <w:rsid w:val="002E6C18"/>
    <w:rsid w:val="002F0C12"/>
    <w:rsid w:val="002F1275"/>
    <w:rsid w:val="002F257A"/>
    <w:rsid w:val="002F7478"/>
    <w:rsid w:val="00301FA0"/>
    <w:rsid w:val="003032A2"/>
    <w:rsid w:val="00305F62"/>
    <w:rsid w:val="003066C2"/>
    <w:rsid w:val="00312ED9"/>
    <w:rsid w:val="00314A6C"/>
    <w:rsid w:val="0031640A"/>
    <w:rsid w:val="0032079B"/>
    <w:rsid w:val="00320C2F"/>
    <w:rsid w:val="003229E0"/>
    <w:rsid w:val="00323C78"/>
    <w:rsid w:val="00324F23"/>
    <w:rsid w:val="00327651"/>
    <w:rsid w:val="00343542"/>
    <w:rsid w:val="00343657"/>
    <w:rsid w:val="00347821"/>
    <w:rsid w:val="00367E5C"/>
    <w:rsid w:val="00367F49"/>
    <w:rsid w:val="003906A9"/>
    <w:rsid w:val="00391E44"/>
    <w:rsid w:val="003963DE"/>
    <w:rsid w:val="00397C67"/>
    <w:rsid w:val="003B15CF"/>
    <w:rsid w:val="003B2DDA"/>
    <w:rsid w:val="003B3030"/>
    <w:rsid w:val="003B38A8"/>
    <w:rsid w:val="003B404E"/>
    <w:rsid w:val="003B73DC"/>
    <w:rsid w:val="003C314E"/>
    <w:rsid w:val="003C4284"/>
    <w:rsid w:val="003C642A"/>
    <w:rsid w:val="003D3AD4"/>
    <w:rsid w:val="003D50ED"/>
    <w:rsid w:val="003D7298"/>
    <w:rsid w:val="003F1741"/>
    <w:rsid w:val="00402F11"/>
    <w:rsid w:val="0040384D"/>
    <w:rsid w:val="00403B47"/>
    <w:rsid w:val="004147AC"/>
    <w:rsid w:val="00417833"/>
    <w:rsid w:val="0043026A"/>
    <w:rsid w:val="00434131"/>
    <w:rsid w:val="004379EB"/>
    <w:rsid w:val="00441B5E"/>
    <w:rsid w:val="00443E3B"/>
    <w:rsid w:val="004570C3"/>
    <w:rsid w:val="00464C96"/>
    <w:rsid w:val="00466FF4"/>
    <w:rsid w:val="004904BB"/>
    <w:rsid w:val="004918FB"/>
    <w:rsid w:val="00495012"/>
    <w:rsid w:val="004A0FBE"/>
    <w:rsid w:val="004A4A83"/>
    <w:rsid w:val="004A514A"/>
    <w:rsid w:val="004C2D45"/>
    <w:rsid w:val="004C3A3A"/>
    <w:rsid w:val="004C4F8B"/>
    <w:rsid w:val="004C5D33"/>
    <w:rsid w:val="004C62F2"/>
    <w:rsid w:val="004E09C9"/>
    <w:rsid w:val="004E2539"/>
    <w:rsid w:val="00503321"/>
    <w:rsid w:val="005061C3"/>
    <w:rsid w:val="00506937"/>
    <w:rsid w:val="0051586A"/>
    <w:rsid w:val="00527307"/>
    <w:rsid w:val="0054123C"/>
    <w:rsid w:val="0054610B"/>
    <w:rsid w:val="00547652"/>
    <w:rsid w:val="00552B38"/>
    <w:rsid w:val="00563179"/>
    <w:rsid w:val="00563778"/>
    <w:rsid w:val="00571584"/>
    <w:rsid w:val="00574ABE"/>
    <w:rsid w:val="005758CC"/>
    <w:rsid w:val="005779C8"/>
    <w:rsid w:val="00577DBF"/>
    <w:rsid w:val="00577F32"/>
    <w:rsid w:val="00592CC7"/>
    <w:rsid w:val="0059472D"/>
    <w:rsid w:val="005954F5"/>
    <w:rsid w:val="005A08C0"/>
    <w:rsid w:val="005A2D7B"/>
    <w:rsid w:val="005B54DC"/>
    <w:rsid w:val="005C0AEB"/>
    <w:rsid w:val="005C2583"/>
    <w:rsid w:val="005D0EB7"/>
    <w:rsid w:val="005D518F"/>
    <w:rsid w:val="005D55D3"/>
    <w:rsid w:val="005E0FC0"/>
    <w:rsid w:val="005E125F"/>
    <w:rsid w:val="0060338A"/>
    <w:rsid w:val="00613316"/>
    <w:rsid w:val="00613396"/>
    <w:rsid w:val="006177D4"/>
    <w:rsid w:val="00621C45"/>
    <w:rsid w:val="006230CE"/>
    <w:rsid w:val="0062360A"/>
    <w:rsid w:val="00640739"/>
    <w:rsid w:val="00646053"/>
    <w:rsid w:val="00661093"/>
    <w:rsid w:val="00666FF2"/>
    <w:rsid w:val="00676621"/>
    <w:rsid w:val="0067720C"/>
    <w:rsid w:val="00683CB1"/>
    <w:rsid w:val="0069066A"/>
    <w:rsid w:val="00695B84"/>
    <w:rsid w:val="006A30BF"/>
    <w:rsid w:val="006A5CB0"/>
    <w:rsid w:val="006B7F19"/>
    <w:rsid w:val="006B7F1E"/>
    <w:rsid w:val="006D540A"/>
    <w:rsid w:val="006E3C90"/>
    <w:rsid w:val="006E6047"/>
    <w:rsid w:val="006E61EC"/>
    <w:rsid w:val="006F22B1"/>
    <w:rsid w:val="006F2DA4"/>
    <w:rsid w:val="00705262"/>
    <w:rsid w:val="00707276"/>
    <w:rsid w:val="00714878"/>
    <w:rsid w:val="00714A01"/>
    <w:rsid w:val="00725486"/>
    <w:rsid w:val="00731579"/>
    <w:rsid w:val="00732ECB"/>
    <w:rsid w:val="00735075"/>
    <w:rsid w:val="007430B6"/>
    <w:rsid w:val="00747458"/>
    <w:rsid w:val="00747B87"/>
    <w:rsid w:val="007512F6"/>
    <w:rsid w:val="00753477"/>
    <w:rsid w:val="00754EF8"/>
    <w:rsid w:val="007640BF"/>
    <w:rsid w:val="0076461D"/>
    <w:rsid w:val="00765AEE"/>
    <w:rsid w:val="007668E7"/>
    <w:rsid w:val="00770234"/>
    <w:rsid w:val="00770582"/>
    <w:rsid w:val="00771AEA"/>
    <w:rsid w:val="007824A8"/>
    <w:rsid w:val="00784BB5"/>
    <w:rsid w:val="007937E3"/>
    <w:rsid w:val="0079694A"/>
    <w:rsid w:val="007A0037"/>
    <w:rsid w:val="007A15AB"/>
    <w:rsid w:val="007A25CB"/>
    <w:rsid w:val="007A3FBD"/>
    <w:rsid w:val="007B46FB"/>
    <w:rsid w:val="007C7E7B"/>
    <w:rsid w:val="007D1B71"/>
    <w:rsid w:val="007D1E51"/>
    <w:rsid w:val="007D307D"/>
    <w:rsid w:val="007E05BE"/>
    <w:rsid w:val="007E2AE9"/>
    <w:rsid w:val="007E37D9"/>
    <w:rsid w:val="007E7088"/>
    <w:rsid w:val="008044F7"/>
    <w:rsid w:val="00806773"/>
    <w:rsid w:val="00807D2F"/>
    <w:rsid w:val="008106AC"/>
    <w:rsid w:val="00817338"/>
    <w:rsid w:val="008279CC"/>
    <w:rsid w:val="00832173"/>
    <w:rsid w:val="008405F6"/>
    <w:rsid w:val="0084672B"/>
    <w:rsid w:val="00846B4E"/>
    <w:rsid w:val="00852631"/>
    <w:rsid w:val="00862B45"/>
    <w:rsid w:val="00867592"/>
    <w:rsid w:val="00870988"/>
    <w:rsid w:val="00871288"/>
    <w:rsid w:val="0087309E"/>
    <w:rsid w:val="008740B7"/>
    <w:rsid w:val="008745AA"/>
    <w:rsid w:val="008755A9"/>
    <w:rsid w:val="008801AD"/>
    <w:rsid w:val="00880590"/>
    <w:rsid w:val="008866B9"/>
    <w:rsid w:val="00893559"/>
    <w:rsid w:val="00897A6C"/>
    <w:rsid w:val="008A41F6"/>
    <w:rsid w:val="008B012E"/>
    <w:rsid w:val="008B1CE8"/>
    <w:rsid w:val="008B2A38"/>
    <w:rsid w:val="008B5CCB"/>
    <w:rsid w:val="008C3341"/>
    <w:rsid w:val="008C5FCD"/>
    <w:rsid w:val="008C6DAA"/>
    <w:rsid w:val="008D36B3"/>
    <w:rsid w:val="008F46EA"/>
    <w:rsid w:val="008F776A"/>
    <w:rsid w:val="00900060"/>
    <w:rsid w:val="00915EC0"/>
    <w:rsid w:val="00925DF6"/>
    <w:rsid w:val="009265CA"/>
    <w:rsid w:val="009405B1"/>
    <w:rsid w:val="00946A20"/>
    <w:rsid w:val="00951B8A"/>
    <w:rsid w:val="0095393D"/>
    <w:rsid w:val="00954A15"/>
    <w:rsid w:val="00956692"/>
    <w:rsid w:val="00957A5F"/>
    <w:rsid w:val="009612CE"/>
    <w:rsid w:val="009617B8"/>
    <w:rsid w:val="009631F6"/>
    <w:rsid w:val="00970FC4"/>
    <w:rsid w:val="00971702"/>
    <w:rsid w:val="00971B0A"/>
    <w:rsid w:val="00977053"/>
    <w:rsid w:val="009823A0"/>
    <w:rsid w:val="00992EA1"/>
    <w:rsid w:val="0099458E"/>
    <w:rsid w:val="009A25A0"/>
    <w:rsid w:val="009B3A29"/>
    <w:rsid w:val="009C135F"/>
    <w:rsid w:val="009C17CC"/>
    <w:rsid w:val="009C3ACD"/>
    <w:rsid w:val="009C58AC"/>
    <w:rsid w:val="009D1415"/>
    <w:rsid w:val="009D3E85"/>
    <w:rsid w:val="009D5F9D"/>
    <w:rsid w:val="009E5283"/>
    <w:rsid w:val="009F4BBA"/>
    <w:rsid w:val="00A03F8B"/>
    <w:rsid w:val="00A10D56"/>
    <w:rsid w:val="00A17D97"/>
    <w:rsid w:val="00A2154C"/>
    <w:rsid w:val="00A2195B"/>
    <w:rsid w:val="00A316C3"/>
    <w:rsid w:val="00A31D42"/>
    <w:rsid w:val="00A52C07"/>
    <w:rsid w:val="00A5411F"/>
    <w:rsid w:val="00A639D1"/>
    <w:rsid w:val="00A65CD2"/>
    <w:rsid w:val="00A67384"/>
    <w:rsid w:val="00A863FC"/>
    <w:rsid w:val="00A869CB"/>
    <w:rsid w:val="00A93E4B"/>
    <w:rsid w:val="00AA1EE2"/>
    <w:rsid w:val="00AB2A12"/>
    <w:rsid w:val="00AB4D78"/>
    <w:rsid w:val="00AB7E60"/>
    <w:rsid w:val="00AC5BFF"/>
    <w:rsid w:val="00AD3D23"/>
    <w:rsid w:val="00AD6ADC"/>
    <w:rsid w:val="00AE136F"/>
    <w:rsid w:val="00AE2A7A"/>
    <w:rsid w:val="00AE4FED"/>
    <w:rsid w:val="00AF570C"/>
    <w:rsid w:val="00B01536"/>
    <w:rsid w:val="00B03799"/>
    <w:rsid w:val="00B041B7"/>
    <w:rsid w:val="00B10112"/>
    <w:rsid w:val="00B1054F"/>
    <w:rsid w:val="00B20063"/>
    <w:rsid w:val="00B23FB5"/>
    <w:rsid w:val="00B3610F"/>
    <w:rsid w:val="00B3682A"/>
    <w:rsid w:val="00B36916"/>
    <w:rsid w:val="00B45994"/>
    <w:rsid w:val="00B51EF9"/>
    <w:rsid w:val="00B621F7"/>
    <w:rsid w:val="00B63D26"/>
    <w:rsid w:val="00B672AC"/>
    <w:rsid w:val="00B70E66"/>
    <w:rsid w:val="00B71EFE"/>
    <w:rsid w:val="00B773B3"/>
    <w:rsid w:val="00B777A8"/>
    <w:rsid w:val="00B83B3B"/>
    <w:rsid w:val="00B86F53"/>
    <w:rsid w:val="00B94495"/>
    <w:rsid w:val="00B97B2A"/>
    <w:rsid w:val="00BA73DD"/>
    <w:rsid w:val="00BC4E6E"/>
    <w:rsid w:val="00BC67B7"/>
    <w:rsid w:val="00BC79D5"/>
    <w:rsid w:val="00BD6C2E"/>
    <w:rsid w:val="00BD7624"/>
    <w:rsid w:val="00BE3606"/>
    <w:rsid w:val="00BE5B38"/>
    <w:rsid w:val="00BE6A05"/>
    <w:rsid w:val="00BF4D8C"/>
    <w:rsid w:val="00C1122D"/>
    <w:rsid w:val="00C15464"/>
    <w:rsid w:val="00C25C32"/>
    <w:rsid w:val="00C270A9"/>
    <w:rsid w:val="00C36DE4"/>
    <w:rsid w:val="00C37DEB"/>
    <w:rsid w:val="00C42886"/>
    <w:rsid w:val="00C450FB"/>
    <w:rsid w:val="00C45D4F"/>
    <w:rsid w:val="00C47EF5"/>
    <w:rsid w:val="00C50FE7"/>
    <w:rsid w:val="00C57CCE"/>
    <w:rsid w:val="00C62F0F"/>
    <w:rsid w:val="00C65CC7"/>
    <w:rsid w:val="00C77BBD"/>
    <w:rsid w:val="00C96A8E"/>
    <w:rsid w:val="00CA2CFA"/>
    <w:rsid w:val="00CB3FD5"/>
    <w:rsid w:val="00CC77C7"/>
    <w:rsid w:val="00CD35F7"/>
    <w:rsid w:val="00CE1692"/>
    <w:rsid w:val="00CE1C18"/>
    <w:rsid w:val="00CE21EF"/>
    <w:rsid w:val="00CE7D56"/>
    <w:rsid w:val="00CF16C3"/>
    <w:rsid w:val="00D01F3E"/>
    <w:rsid w:val="00D11F2F"/>
    <w:rsid w:val="00D1344C"/>
    <w:rsid w:val="00D13FAD"/>
    <w:rsid w:val="00D24700"/>
    <w:rsid w:val="00D2634B"/>
    <w:rsid w:val="00D439F6"/>
    <w:rsid w:val="00D43C21"/>
    <w:rsid w:val="00D53F5D"/>
    <w:rsid w:val="00D70EB6"/>
    <w:rsid w:val="00D769CC"/>
    <w:rsid w:val="00D807C2"/>
    <w:rsid w:val="00D816BB"/>
    <w:rsid w:val="00D81961"/>
    <w:rsid w:val="00D8667E"/>
    <w:rsid w:val="00D9093F"/>
    <w:rsid w:val="00D92A94"/>
    <w:rsid w:val="00D93112"/>
    <w:rsid w:val="00DA3C78"/>
    <w:rsid w:val="00DA6167"/>
    <w:rsid w:val="00DB0AAF"/>
    <w:rsid w:val="00DD139B"/>
    <w:rsid w:val="00DE68AF"/>
    <w:rsid w:val="00DF0653"/>
    <w:rsid w:val="00DF6923"/>
    <w:rsid w:val="00E01310"/>
    <w:rsid w:val="00E10ABD"/>
    <w:rsid w:val="00E23736"/>
    <w:rsid w:val="00E279B9"/>
    <w:rsid w:val="00E3267A"/>
    <w:rsid w:val="00E47DE0"/>
    <w:rsid w:val="00E52DD8"/>
    <w:rsid w:val="00E53C11"/>
    <w:rsid w:val="00E546C0"/>
    <w:rsid w:val="00E6041B"/>
    <w:rsid w:val="00E675E7"/>
    <w:rsid w:val="00E7703D"/>
    <w:rsid w:val="00E816B4"/>
    <w:rsid w:val="00E8521A"/>
    <w:rsid w:val="00E97447"/>
    <w:rsid w:val="00EA1986"/>
    <w:rsid w:val="00EA3DCA"/>
    <w:rsid w:val="00EA4D8E"/>
    <w:rsid w:val="00EA66BF"/>
    <w:rsid w:val="00EA7A49"/>
    <w:rsid w:val="00EA7AE7"/>
    <w:rsid w:val="00EB27D4"/>
    <w:rsid w:val="00EB603A"/>
    <w:rsid w:val="00EB7E26"/>
    <w:rsid w:val="00EE73DC"/>
    <w:rsid w:val="00EE7D7A"/>
    <w:rsid w:val="00F10AB1"/>
    <w:rsid w:val="00F1749D"/>
    <w:rsid w:val="00F200F5"/>
    <w:rsid w:val="00F247E0"/>
    <w:rsid w:val="00F27721"/>
    <w:rsid w:val="00F419BF"/>
    <w:rsid w:val="00F52F38"/>
    <w:rsid w:val="00F604A9"/>
    <w:rsid w:val="00F74D2B"/>
    <w:rsid w:val="00F779B2"/>
    <w:rsid w:val="00F80845"/>
    <w:rsid w:val="00F85003"/>
    <w:rsid w:val="00F92145"/>
    <w:rsid w:val="00F93BFE"/>
    <w:rsid w:val="00FA70BB"/>
    <w:rsid w:val="00FD77B4"/>
    <w:rsid w:val="00FE6015"/>
    <w:rsid w:val="057448C8"/>
    <w:rsid w:val="28BE00B7"/>
    <w:rsid w:val="71F62B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87627A"/>
  <w15:docId w15:val="{CA182810-BE6B-40CB-83AD-CB2411822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semiHidden/>
    <w:unhideWhenUsed/>
    <w:qFormat/>
    <w:pPr>
      <w:jc w:val="left"/>
    </w:pPr>
  </w:style>
  <w:style w:type="paragraph" w:styleId="a5">
    <w:name w:val="Balloon Text"/>
    <w:basedOn w:val="a"/>
    <w:link w:val="a6"/>
    <w:autoRedefine/>
    <w:uiPriority w:val="99"/>
    <w:semiHidden/>
    <w:unhideWhenUsed/>
    <w:qFormat/>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rPr>
      <w:b/>
      <w:bCs/>
    </w:rPr>
  </w:style>
  <w:style w:type="table" w:styleId="ad">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autoRedefine/>
    <w:unhideWhenUsed/>
    <w:qFormat/>
    <w:rPr>
      <w:sz w:val="21"/>
      <w:szCs w:val="21"/>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autoRedefine/>
    <w:uiPriority w:val="99"/>
    <w:semiHidden/>
    <w:qFormat/>
    <w:rPr>
      <w:sz w:val="18"/>
      <w:szCs w:val="18"/>
    </w:rPr>
  </w:style>
  <w:style w:type="paragraph" w:styleId="af">
    <w:name w:val="List Paragraph"/>
    <w:basedOn w:val="a"/>
    <w:autoRedefine/>
    <w:uiPriority w:val="34"/>
    <w:qFormat/>
    <w:pPr>
      <w:ind w:firstLineChars="200" w:firstLine="420"/>
    </w:pPr>
  </w:style>
  <w:style w:type="table" w:customStyle="1" w:styleId="11">
    <w:name w:val="网格型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批注文字 字符"/>
    <w:basedOn w:val="a0"/>
    <w:link w:val="a3"/>
    <w:autoRedefine/>
    <w:uiPriority w:val="99"/>
    <w:semiHidden/>
    <w:qFormat/>
  </w:style>
  <w:style w:type="character" w:customStyle="1" w:styleId="ac">
    <w:name w:val="批注主题 字符"/>
    <w:basedOn w:val="a4"/>
    <w:link w:val="ab"/>
    <w:uiPriority w:val="99"/>
    <w:semiHidden/>
    <w:rPr>
      <w:b/>
      <w:bCs/>
    </w:rPr>
  </w:style>
  <w:style w:type="character" w:customStyle="1" w:styleId="10">
    <w:name w:val="标题 1 字符"/>
    <w:basedOn w:val="a0"/>
    <w:link w:val="1"/>
    <w:uiPriority w:val="9"/>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4830D-8D72-480C-9830-EB78B931A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2187</Words>
  <Characters>12467</Characters>
  <Application>Microsoft Office Word</Application>
  <DocSecurity>0</DocSecurity>
  <Lines>103</Lines>
  <Paragraphs>29</Paragraphs>
  <ScaleCrop>false</ScaleCrop>
  <Company>Microsoft</Company>
  <LinksUpToDate>false</LinksUpToDate>
  <CharactersWithSpaces>14625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航 吕</cp:lastModifiedBy>
  <cp:revision>470</cp:revision>
  <cp:lastPrinted>2021-04-19T01:49:00Z</cp:lastPrinted>
  <dcterms:created xsi:type="dcterms:W3CDTF">2021-03-17T03:20:00Z</dcterms:created>
  <dcterms:modified xsi:type="dcterms:W3CDTF">2024-09-04T13:12:00Z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A3BE26245FC44D5997B0067EA1C69BAD_12</vt:lpwstr>
  </property>
</Properties>
</file>