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360" w:lineRule="auto"/>
        <w:jc w:val="left"/>
        <w:rPr>
          <w:rFonts w:hint="default" w:ascii="Times New Roman" w:hAnsi="Times New Roman" w:cs="Times New Roman"/>
          <w:color w:val="auto"/>
        </w:rPr>
      </w:pPr>
      <w:r>
        <w:rPr>
          <w:rFonts w:hint="default" w:ascii="Times New Roman" w:hAnsi="Times New Roman" w:cs="Times New Roman"/>
          <w:color w:val="auto"/>
        </w:rP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pPr>
        <w:spacing w:line="480" w:lineRule="auto"/>
        <w:rPr>
          <w:rFonts w:hint="default" w:ascii="Times New Roman" w:hAnsi="Times New Roman" w:cs="Times New Roman"/>
          <w:color w:val="auto"/>
          <w:sz w:val="44"/>
          <w:szCs w:val="20"/>
        </w:rPr>
      </w:pPr>
    </w:p>
    <w:p>
      <w:pPr>
        <w:tabs>
          <w:tab w:val="left" w:pos="880"/>
        </w:tabs>
        <w:spacing w:line="480" w:lineRule="auto"/>
        <w:rPr>
          <w:rFonts w:hint="default" w:ascii="Times New Roman" w:hAnsi="Times New Roman" w:cs="Times New Roman"/>
          <w:color w:val="auto"/>
          <w:sz w:val="44"/>
          <w:szCs w:val="20"/>
        </w:rPr>
      </w:pPr>
      <w:r>
        <w:rPr>
          <w:rFonts w:hint="default" w:ascii="Times New Roman" w:hAnsi="Times New Roman" w:cs="Times New Roman"/>
          <w:color w:val="auto"/>
          <w:sz w:val="44"/>
          <w:szCs w:val="20"/>
        </w:rPr>
        <w:tab/>
      </w:r>
    </w:p>
    <w:p>
      <w:pPr>
        <w:spacing w:line="480" w:lineRule="auto"/>
        <w:rPr>
          <w:rFonts w:hint="default" w:ascii="Times New Roman" w:hAnsi="Times New Roman" w:cs="Times New Roman"/>
          <w:color w:val="auto"/>
          <w:sz w:val="44"/>
          <w:szCs w:val="20"/>
        </w:rPr>
      </w:pPr>
    </w:p>
    <w:p>
      <w:pPr>
        <w:spacing w:line="480" w:lineRule="auto"/>
        <w:jc w:val="center"/>
        <w:rPr>
          <w:rFonts w:hint="default" w:ascii="Times New Roman" w:hAnsi="Times New Roman" w:eastAsia="黑体" w:cs="Times New Roman"/>
          <w:color w:val="auto"/>
          <w:sz w:val="44"/>
        </w:rPr>
      </w:pPr>
      <w:r>
        <w:rPr>
          <w:rFonts w:hint="default" w:ascii="Times New Roman" w:hAnsi="Times New Roman" w:eastAsia="黑体" w:cs="Times New Roman"/>
          <w:color w:val="auto"/>
          <w:sz w:val="44"/>
        </w:rPr>
        <w:t>《</w:t>
      </w:r>
      <w:r>
        <w:rPr>
          <w:rFonts w:hint="default" w:ascii="Times New Roman" w:hAnsi="Times New Roman" w:eastAsia="黑体" w:cs="Times New Roman"/>
          <w:color w:val="auto"/>
          <w:sz w:val="44"/>
          <w:lang w:val="en-GB"/>
        </w:rPr>
        <w:t>能化综合实验</w:t>
      </w:r>
      <w:r>
        <w:rPr>
          <w:rFonts w:hint="default" w:ascii="Times New Roman" w:hAnsi="Times New Roman" w:eastAsia="黑体" w:cs="Times New Roman"/>
          <w:color w:val="auto"/>
          <w:sz w:val="44"/>
        </w:rPr>
        <w:t>》教学大纲</w:t>
      </w:r>
    </w:p>
    <w:p>
      <w:pPr>
        <w:spacing w:line="480" w:lineRule="auto"/>
        <w:jc w:val="center"/>
        <w:rPr>
          <w:rFonts w:hint="default" w:ascii="Times New Roman" w:hAnsi="Times New Roman" w:eastAsia="仿宋" w:cs="Times New Roman"/>
          <w:color w:val="auto"/>
          <w:sz w:val="28"/>
          <w:u w:val="single"/>
        </w:rPr>
      </w:pPr>
      <w:r>
        <w:rPr>
          <w:rFonts w:hint="default" w:ascii="Times New Roman" w:hAnsi="Times New Roman" w:eastAsia="仿宋" w:cs="Times New Roman"/>
          <w:color w:val="auto"/>
          <w:sz w:val="28"/>
          <w:u w:val="single"/>
        </w:rPr>
        <w:t>（第</w:t>
      </w:r>
      <w:r>
        <w:rPr>
          <w:rFonts w:hint="eastAsia" w:eastAsia="仿宋" w:cs="Times New Roman"/>
          <w:color w:val="auto"/>
          <w:sz w:val="28"/>
          <w:u w:val="single"/>
          <w:lang w:val="en-US" w:eastAsia="zh-CN"/>
        </w:rPr>
        <w:t>2</w:t>
      </w:r>
      <w:r>
        <w:rPr>
          <w:rFonts w:hint="default" w:ascii="Times New Roman" w:hAnsi="Times New Roman" w:eastAsia="仿宋" w:cs="Times New Roman"/>
          <w:color w:val="auto"/>
          <w:sz w:val="28"/>
          <w:u w:val="single"/>
        </w:rPr>
        <w:t>版）</w:t>
      </w:r>
    </w:p>
    <w:p>
      <w:pPr>
        <w:spacing w:line="480" w:lineRule="auto"/>
        <w:rPr>
          <w:rFonts w:hint="default" w:ascii="Times New Roman" w:hAnsi="Times New Roman" w:cs="Times New Roman"/>
          <w:color w:val="auto"/>
          <w:sz w:val="32"/>
          <w:szCs w:val="20"/>
        </w:rPr>
      </w:pPr>
    </w:p>
    <w:p>
      <w:pPr>
        <w:spacing w:line="480" w:lineRule="auto"/>
        <w:rPr>
          <w:rFonts w:hint="default" w:ascii="Times New Roman" w:hAnsi="Times New Roman" w:cs="Times New Roman"/>
          <w:color w:val="auto"/>
          <w:sz w:val="32"/>
          <w:szCs w:val="20"/>
        </w:rPr>
      </w:pPr>
    </w:p>
    <w:p>
      <w:pPr>
        <w:spacing w:line="480" w:lineRule="auto"/>
        <w:rPr>
          <w:rFonts w:hint="default" w:ascii="Times New Roman" w:hAnsi="Times New Roman" w:cs="Times New Roman"/>
          <w:color w:val="auto"/>
          <w:sz w:val="32"/>
          <w:szCs w:val="20"/>
        </w:rPr>
      </w:pPr>
    </w:p>
    <w:p>
      <w:pPr>
        <w:spacing w:line="480" w:lineRule="auto"/>
        <w:rPr>
          <w:rFonts w:hint="default" w:ascii="Times New Roman" w:hAnsi="Times New Roman" w:cs="Times New Roman"/>
          <w:color w:val="auto"/>
          <w:sz w:val="32"/>
          <w:szCs w:val="20"/>
        </w:rPr>
      </w:pPr>
    </w:p>
    <w:p>
      <w:pPr>
        <w:spacing w:line="480" w:lineRule="auto"/>
        <w:rPr>
          <w:rFonts w:hint="default" w:ascii="Times New Roman" w:hAnsi="Times New Roman" w:cs="Times New Roman"/>
          <w:color w:val="auto"/>
          <w:sz w:val="32"/>
          <w:szCs w:val="20"/>
        </w:rPr>
      </w:pPr>
    </w:p>
    <w:p>
      <w:pPr>
        <w:spacing w:line="480" w:lineRule="auto"/>
        <w:rPr>
          <w:rFonts w:hint="default" w:ascii="Times New Roman" w:hAnsi="Times New Roman" w:cs="Times New Roman"/>
          <w:color w:val="auto"/>
          <w:sz w:val="32"/>
          <w:szCs w:val="20"/>
        </w:rPr>
      </w:pPr>
    </w:p>
    <w:p>
      <w:pPr>
        <w:spacing w:line="480" w:lineRule="auto"/>
        <w:rPr>
          <w:rFonts w:hint="default" w:ascii="Times New Roman" w:hAnsi="Times New Roman" w:cs="Times New Roman"/>
          <w:color w:val="auto"/>
          <w:sz w:val="32"/>
          <w:szCs w:val="20"/>
        </w:rPr>
      </w:pPr>
    </w:p>
    <w:p>
      <w:pPr>
        <w:spacing w:line="480" w:lineRule="auto"/>
        <w:rPr>
          <w:rFonts w:hint="default" w:ascii="Times New Roman" w:hAnsi="Times New Roman" w:cs="Times New Roman"/>
          <w:color w:val="auto"/>
          <w:sz w:val="28"/>
          <w:u w:val="single"/>
        </w:rPr>
      </w:pPr>
    </w:p>
    <w:tbl>
      <w:tblPr>
        <w:tblStyle w:val="14"/>
        <w:tblW w:w="0" w:type="auto"/>
        <w:jc w:val="center"/>
        <w:tblLayout w:type="autofit"/>
        <w:tblCellMar>
          <w:top w:w="0" w:type="dxa"/>
          <w:left w:w="108" w:type="dxa"/>
          <w:bottom w:w="0" w:type="dxa"/>
          <w:right w:w="108" w:type="dxa"/>
        </w:tblCellMar>
      </w:tblPr>
      <w:tblGrid>
        <w:gridCol w:w="2376"/>
        <w:gridCol w:w="3969"/>
      </w:tblGrid>
      <w:tr>
        <w:tblPrEx>
          <w:tblCellMar>
            <w:top w:w="0" w:type="dxa"/>
            <w:left w:w="108" w:type="dxa"/>
            <w:bottom w:w="0" w:type="dxa"/>
            <w:right w:w="108" w:type="dxa"/>
          </w:tblCellMar>
        </w:tblPrEx>
        <w:trPr>
          <w:jc w:val="center"/>
        </w:trPr>
        <w:tc>
          <w:tcPr>
            <w:tcW w:w="2376" w:type="dxa"/>
            <w:shd w:val="clear" w:color="auto" w:fill="auto"/>
            <w:vAlign w:val="bottom"/>
          </w:tcPr>
          <w:p>
            <w:pPr>
              <w:spacing w:line="480" w:lineRule="auto"/>
              <w:jc w:val="right"/>
              <w:rPr>
                <w:rFonts w:hint="default" w:ascii="Times New Roman" w:hAnsi="Times New Roman" w:eastAsia="仿宋" w:cs="Times New Roman"/>
                <w:b/>
                <w:bCs/>
                <w:color w:val="auto"/>
                <w:sz w:val="28"/>
              </w:rPr>
            </w:pPr>
            <w:r>
              <w:rPr>
                <w:rFonts w:hint="default" w:ascii="Times New Roman" w:hAnsi="Times New Roman" w:eastAsia="仿宋" w:cs="Times New Roman"/>
                <w:b/>
                <w:bCs/>
                <w:color w:val="auto"/>
                <w:sz w:val="28"/>
              </w:rPr>
              <w:t>执笔人：</w:t>
            </w:r>
          </w:p>
        </w:tc>
        <w:tc>
          <w:tcPr>
            <w:tcW w:w="3969" w:type="dxa"/>
            <w:tcBorders>
              <w:left w:val="nil"/>
              <w:bottom w:val="single" w:color="auto" w:sz="4" w:space="0"/>
            </w:tcBorders>
            <w:shd w:val="clear" w:color="auto" w:fill="auto"/>
            <w:vAlign w:val="center"/>
          </w:tcPr>
          <w:p>
            <w:pPr>
              <w:spacing w:line="480" w:lineRule="auto"/>
              <w:jc w:val="center"/>
              <w:rPr>
                <w:rFonts w:hint="default" w:ascii="Times New Roman" w:hAnsi="Times New Roman" w:eastAsia="宋体" w:cs="Times New Roman"/>
                <w:color w:val="auto"/>
                <w:sz w:val="28"/>
                <w:lang w:val="en-US" w:eastAsia="zh-CN"/>
              </w:rPr>
            </w:pPr>
            <w:r>
              <w:rPr>
                <w:rFonts w:hint="default" w:ascii="Times New Roman" w:hAnsi="Times New Roman" w:cs="Times New Roman"/>
                <w:color w:val="auto"/>
                <w:sz w:val="28"/>
                <w:lang w:val="en-US" w:eastAsia="zh-CN"/>
              </w:rPr>
              <w:t>沈蓉</w:t>
            </w:r>
            <w:r>
              <w:rPr>
                <w:rFonts w:hint="eastAsia" w:cs="Times New Roman"/>
                <w:color w:val="auto"/>
                <w:sz w:val="28"/>
                <w:lang w:val="en-US" w:eastAsia="zh-CN"/>
              </w:rPr>
              <w:t xml:space="preserve"> 刘曾奇 贾希成</w:t>
            </w:r>
          </w:p>
        </w:tc>
      </w:tr>
      <w:tr>
        <w:tblPrEx>
          <w:tblCellMar>
            <w:top w:w="0" w:type="dxa"/>
            <w:left w:w="108" w:type="dxa"/>
            <w:bottom w:w="0" w:type="dxa"/>
            <w:right w:w="108" w:type="dxa"/>
          </w:tblCellMar>
        </w:tblPrEx>
        <w:trPr>
          <w:jc w:val="center"/>
        </w:trPr>
        <w:tc>
          <w:tcPr>
            <w:tcW w:w="2376" w:type="dxa"/>
            <w:shd w:val="clear" w:color="auto" w:fill="auto"/>
            <w:vAlign w:val="bottom"/>
          </w:tcPr>
          <w:p>
            <w:pPr>
              <w:spacing w:line="480" w:lineRule="auto"/>
              <w:jc w:val="right"/>
              <w:rPr>
                <w:rFonts w:hint="default" w:ascii="Times New Roman" w:hAnsi="Times New Roman" w:eastAsia="仿宋" w:cs="Times New Roman"/>
                <w:b/>
                <w:bCs/>
                <w:color w:val="auto"/>
                <w:sz w:val="28"/>
              </w:rPr>
            </w:pPr>
            <w:r>
              <w:rPr>
                <w:rFonts w:hint="default" w:ascii="Times New Roman" w:hAnsi="Times New Roman" w:eastAsia="仿宋" w:cs="Times New Roman"/>
                <w:b/>
                <w:bCs/>
                <w:color w:val="auto"/>
                <w:sz w:val="28"/>
              </w:rPr>
              <w:t>审核人：</w:t>
            </w:r>
          </w:p>
        </w:tc>
        <w:tc>
          <w:tcPr>
            <w:tcW w:w="3969" w:type="dxa"/>
            <w:tcBorders>
              <w:top w:val="single" w:color="auto" w:sz="4" w:space="0"/>
              <w:left w:val="nil"/>
              <w:bottom w:val="single" w:color="auto" w:sz="4" w:space="0"/>
            </w:tcBorders>
            <w:shd w:val="clear" w:color="auto" w:fill="auto"/>
            <w:vAlign w:val="center"/>
          </w:tcPr>
          <w:p>
            <w:pPr>
              <w:spacing w:line="480" w:lineRule="auto"/>
              <w:jc w:val="center"/>
              <w:rPr>
                <w:rFonts w:hint="default" w:ascii="Times New Roman" w:hAnsi="Times New Roman" w:eastAsia="宋体" w:cs="Times New Roman"/>
                <w:color w:val="auto"/>
                <w:sz w:val="28"/>
                <w:lang w:val="en-US" w:eastAsia="zh-CN"/>
              </w:rPr>
            </w:pPr>
            <w:r>
              <w:rPr>
                <w:rFonts w:hint="eastAsia" w:cs="Times New Roman"/>
                <w:color w:val="auto"/>
                <w:sz w:val="28"/>
                <w:lang w:val="en-US" w:eastAsia="zh-CN"/>
              </w:rPr>
              <w:t>李洋</w:t>
            </w:r>
          </w:p>
        </w:tc>
      </w:tr>
    </w:tbl>
    <w:p>
      <w:pPr>
        <w:jc w:val="center"/>
        <w:rPr>
          <w:rFonts w:hint="default" w:ascii="Times New Roman" w:hAnsi="Times New Roman" w:eastAsia="仿宋" w:cs="Times New Roman"/>
          <w:color w:val="auto"/>
          <w:sz w:val="28"/>
          <w:u w:val="single"/>
        </w:rPr>
      </w:pPr>
    </w:p>
    <w:p>
      <w:pPr>
        <w:jc w:val="center"/>
        <w:rPr>
          <w:rFonts w:hint="default" w:ascii="Times New Roman" w:hAnsi="Times New Roman" w:eastAsia="仿宋" w:cs="Times New Roman"/>
          <w:color w:val="auto"/>
          <w:sz w:val="28"/>
          <w:u w:val="single"/>
        </w:rPr>
      </w:pPr>
    </w:p>
    <w:p>
      <w:pPr>
        <w:jc w:val="center"/>
        <w:rPr>
          <w:rFonts w:hint="default" w:ascii="Times New Roman" w:hAnsi="Times New Roman" w:eastAsia="仿宋" w:cs="Times New Roman"/>
          <w:color w:val="auto"/>
        </w:rPr>
      </w:pPr>
      <w:r>
        <w:rPr>
          <w:rFonts w:hint="default" w:ascii="Times New Roman" w:hAnsi="Times New Roman" w:eastAsia="仿宋" w:cs="Times New Roman"/>
          <w:color w:val="auto"/>
          <w:sz w:val="28"/>
          <w:u w:val="single"/>
        </w:rPr>
        <w:t>20</w:t>
      </w:r>
      <w:r>
        <w:rPr>
          <w:rFonts w:hint="default" w:ascii="Times New Roman" w:hAnsi="Times New Roman" w:eastAsia="仿宋" w:cs="Times New Roman"/>
          <w:color w:val="auto"/>
          <w:sz w:val="28"/>
          <w:u w:val="single"/>
          <w:lang w:val="en-US" w:eastAsia="zh-CN"/>
        </w:rPr>
        <w:t>24</w:t>
      </w:r>
      <w:r>
        <w:rPr>
          <w:rFonts w:hint="default" w:ascii="Times New Roman" w:hAnsi="Times New Roman" w:eastAsia="仿宋" w:cs="Times New Roman"/>
          <w:color w:val="auto"/>
          <w:sz w:val="28"/>
          <w:u w:val="single"/>
        </w:rPr>
        <w:t>年</w:t>
      </w:r>
      <w:r>
        <w:rPr>
          <w:rFonts w:hint="default" w:ascii="Times New Roman" w:hAnsi="Times New Roman" w:eastAsia="仿宋" w:cs="Times New Roman"/>
          <w:color w:val="auto"/>
          <w:sz w:val="28"/>
          <w:u w:val="single"/>
          <w:lang w:val="en-US" w:eastAsia="zh-CN"/>
        </w:rPr>
        <w:t>06</w:t>
      </w:r>
      <w:r>
        <w:rPr>
          <w:rFonts w:hint="default" w:ascii="Times New Roman" w:hAnsi="Times New Roman" w:eastAsia="仿宋" w:cs="Times New Roman"/>
          <w:color w:val="auto"/>
          <w:sz w:val="28"/>
          <w:u w:val="single"/>
        </w:rPr>
        <w:t>月制定</w:t>
      </w:r>
      <w:r>
        <w:rPr>
          <w:rFonts w:hint="default" w:ascii="Times New Roman" w:hAnsi="Times New Roman" w:eastAsia="仿宋_GB2312" w:cs="Times New Roman"/>
          <w:b/>
          <w:bCs/>
          <w:color w:val="auto"/>
          <w:sz w:val="28"/>
          <w:szCs w:val="28"/>
        </w:rPr>
        <w:br w:type="page"/>
      </w:r>
      <w:bookmarkStart w:id="0" w:name="_Toc231228604"/>
    </w:p>
    <w:p>
      <w:pPr>
        <w:spacing w:before="156" w:beforeLines="50" w:after="156" w:afterLines="50" w:line="360" w:lineRule="auto"/>
        <w:ind w:firstLine="560" w:firstLineChars="200"/>
        <w:jc w:val="left"/>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一、课程基本信息</w:t>
      </w:r>
    </w:p>
    <w:tbl>
      <w:tblPr>
        <w:tblStyle w:val="14"/>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课程代码</w:t>
            </w:r>
          </w:p>
        </w:tc>
        <w:tc>
          <w:tcPr>
            <w:tcW w:w="2592" w:type="dxa"/>
            <w:vAlign w:val="center"/>
          </w:tcPr>
          <w:p>
            <w:pPr>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160308L001</w:t>
            </w:r>
          </w:p>
        </w:tc>
        <w:tc>
          <w:tcPr>
            <w:tcW w:w="1446" w:type="dxa"/>
            <w:vAlign w:val="center"/>
          </w:tcPr>
          <w:p>
            <w:pPr>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开课单位</w:t>
            </w:r>
          </w:p>
        </w:tc>
        <w:tc>
          <w:tcPr>
            <w:tcW w:w="2314" w:type="dxa"/>
            <w:gridSpan w:val="2"/>
            <w:vAlign w:val="center"/>
          </w:tcPr>
          <w:p>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工学院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课程名称（中文）</w:t>
            </w:r>
          </w:p>
        </w:tc>
        <w:tc>
          <w:tcPr>
            <w:tcW w:w="6352" w:type="dxa"/>
            <w:gridSpan w:val="4"/>
            <w:vAlign w:val="center"/>
          </w:tcPr>
          <w:p>
            <w:pPr>
              <w:jc w:val="center"/>
              <w:rPr>
                <w:rFonts w:hint="default" w:ascii="Times New Roman" w:hAnsi="Times New Roman" w:eastAsia="仿宋" w:cs="Times New Roman"/>
                <w:color w:val="auto"/>
                <w:sz w:val="24"/>
              </w:rPr>
            </w:pPr>
            <w:r>
              <w:rPr>
                <w:rFonts w:hint="eastAsia" w:eastAsia="仿宋" w:cs="Times New Roman"/>
                <w:color w:val="auto"/>
                <w:sz w:val="24"/>
                <w:lang w:val="en-US" w:eastAsia="zh-CN"/>
              </w:rPr>
              <w:t>能化综合</w:t>
            </w:r>
            <w:r>
              <w:rPr>
                <w:rFonts w:hint="default" w:ascii="Times New Roman" w:hAnsi="Times New Roman" w:eastAsia="仿宋" w:cs="Times New Roman"/>
                <w:color w:val="auto"/>
                <w:sz w:val="24"/>
              </w:rPr>
              <w:t>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课程名称（英文）</w:t>
            </w:r>
          </w:p>
        </w:tc>
        <w:tc>
          <w:tcPr>
            <w:tcW w:w="6352" w:type="dxa"/>
            <w:gridSpan w:val="4"/>
            <w:vAlign w:val="center"/>
          </w:tcPr>
          <w:p>
            <w:pPr>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Comprehensive Experiments of Energy Chemical Engineering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课程类别</w:t>
            </w:r>
          </w:p>
        </w:tc>
        <w:tc>
          <w:tcPr>
            <w:tcW w:w="6352" w:type="dxa"/>
            <w:gridSpan w:val="4"/>
            <w:vAlign w:val="center"/>
          </w:tcPr>
          <w:p>
            <w:pPr>
              <w:jc w:val="left"/>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专业课：</w:t>
            </w:r>
            <w:r>
              <w:rPr>
                <w:rFonts w:hint="eastAsia" w:ascii="Times New Roman" w:hAnsi="Times New Roman" w:eastAsia="仿宋"/>
                <w:sz w:val="24"/>
                <w:szCs w:val="24"/>
                <w:lang w:val="en-GB"/>
              </w:rPr>
              <w:t>能源化学工程</w:t>
            </w:r>
            <w:r>
              <w:rPr>
                <w:rFonts w:hint="default" w:ascii="Times New Roman" w:hAnsi="Times New Roman" w:eastAsia="仿宋" w:cs="Times New Roman"/>
                <w:color w:val="auto"/>
                <w:sz w:val="24"/>
              </w:rPr>
              <w:t>专业必修课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适用专业</w:t>
            </w:r>
          </w:p>
        </w:tc>
        <w:tc>
          <w:tcPr>
            <w:tcW w:w="6352" w:type="dxa"/>
            <w:gridSpan w:val="4"/>
            <w:vAlign w:val="center"/>
          </w:tcPr>
          <w:p>
            <w:pPr>
              <w:jc w:val="left"/>
              <w:rPr>
                <w:rFonts w:hint="default" w:ascii="Times New Roman" w:hAnsi="Times New Roman" w:eastAsia="仿宋" w:cs="Times New Roman"/>
                <w:color w:val="auto"/>
                <w:sz w:val="24"/>
              </w:rPr>
            </w:pPr>
            <w:bookmarkStart w:id="1" w:name="OLE_LINK6"/>
            <w:r>
              <w:rPr>
                <w:rFonts w:hint="eastAsia" w:ascii="Times New Roman" w:hAnsi="Times New Roman" w:eastAsia="仿宋"/>
                <w:sz w:val="24"/>
                <w:szCs w:val="24"/>
                <w:lang w:val="en-GB"/>
              </w:rPr>
              <w:t>能源化学工程</w:t>
            </w:r>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总学分</w:t>
            </w:r>
          </w:p>
        </w:tc>
        <w:tc>
          <w:tcPr>
            <w:tcW w:w="2592" w:type="dxa"/>
            <w:vAlign w:val="center"/>
          </w:tcPr>
          <w:p>
            <w:pPr>
              <w:jc w:val="center"/>
              <w:rPr>
                <w:rFonts w:hint="default" w:ascii="Times New Roman" w:hAnsi="Times New Roman" w:eastAsia="仿宋" w:cs="Times New Roman"/>
                <w:color w:val="auto"/>
                <w:sz w:val="24"/>
                <w:lang w:val="en-US" w:eastAsia="zh-CN"/>
              </w:rPr>
            </w:pPr>
            <w:r>
              <w:rPr>
                <w:rFonts w:hint="eastAsia" w:eastAsia="仿宋" w:cs="Times New Roman"/>
                <w:color w:val="auto"/>
                <w:sz w:val="24"/>
                <w:lang w:val="en-US" w:eastAsia="zh-CN"/>
              </w:rPr>
              <w:t>1</w:t>
            </w:r>
          </w:p>
        </w:tc>
        <w:tc>
          <w:tcPr>
            <w:tcW w:w="1693" w:type="dxa"/>
            <w:gridSpan w:val="2"/>
            <w:vAlign w:val="center"/>
          </w:tcPr>
          <w:p>
            <w:pPr>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总学时</w:t>
            </w:r>
          </w:p>
        </w:tc>
        <w:tc>
          <w:tcPr>
            <w:tcW w:w="2067" w:type="dxa"/>
            <w:vAlign w:val="center"/>
          </w:tcPr>
          <w:p>
            <w:pPr>
              <w:jc w:val="center"/>
              <w:rPr>
                <w:rFonts w:hint="default" w:ascii="Times New Roman" w:hAnsi="Times New Roman" w:eastAsia="仿宋" w:cs="Times New Roman"/>
                <w:color w:val="auto"/>
                <w:sz w:val="24"/>
                <w:lang w:val="en-US" w:eastAsia="zh-CN"/>
              </w:rPr>
            </w:pPr>
            <w:r>
              <w:rPr>
                <w:rFonts w:hint="eastAsia" w:eastAsia="仿宋" w:cs="Times New Roman"/>
                <w:color w:val="auto"/>
                <w:sz w:val="24"/>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理论学时</w:t>
            </w:r>
          </w:p>
        </w:tc>
        <w:tc>
          <w:tcPr>
            <w:tcW w:w="2592" w:type="dxa"/>
            <w:vAlign w:val="center"/>
          </w:tcPr>
          <w:p>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0</w:t>
            </w:r>
          </w:p>
        </w:tc>
        <w:tc>
          <w:tcPr>
            <w:tcW w:w="1693" w:type="dxa"/>
            <w:gridSpan w:val="2"/>
            <w:vAlign w:val="center"/>
          </w:tcPr>
          <w:p>
            <w:pPr>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实验学时</w:t>
            </w:r>
          </w:p>
        </w:tc>
        <w:tc>
          <w:tcPr>
            <w:tcW w:w="2067" w:type="dxa"/>
            <w:vAlign w:val="center"/>
          </w:tcPr>
          <w:p>
            <w:pPr>
              <w:jc w:val="center"/>
              <w:rPr>
                <w:rFonts w:hint="default" w:ascii="Times New Roman" w:hAnsi="Times New Roman" w:eastAsia="仿宋" w:cs="Times New Roman"/>
                <w:color w:val="auto"/>
                <w:sz w:val="24"/>
                <w:lang w:val="en-US" w:eastAsia="zh-CN"/>
              </w:rPr>
            </w:pPr>
            <w:r>
              <w:rPr>
                <w:rFonts w:hint="eastAsia" w:eastAsia="仿宋" w:cs="Times New Roman"/>
                <w:color w:val="auto"/>
                <w:sz w:val="24"/>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上机学时</w:t>
            </w:r>
          </w:p>
        </w:tc>
        <w:tc>
          <w:tcPr>
            <w:tcW w:w="2592" w:type="dxa"/>
            <w:vAlign w:val="center"/>
          </w:tcPr>
          <w:p>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0</w:t>
            </w:r>
          </w:p>
        </w:tc>
        <w:tc>
          <w:tcPr>
            <w:tcW w:w="1693" w:type="dxa"/>
            <w:gridSpan w:val="2"/>
            <w:vAlign w:val="center"/>
          </w:tcPr>
          <w:p>
            <w:pPr>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其他实践学时</w:t>
            </w:r>
          </w:p>
        </w:tc>
        <w:tc>
          <w:tcPr>
            <w:tcW w:w="2067" w:type="dxa"/>
            <w:vAlign w:val="center"/>
          </w:tcPr>
          <w:p>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先修课程</w:t>
            </w:r>
          </w:p>
        </w:tc>
        <w:tc>
          <w:tcPr>
            <w:tcW w:w="6352" w:type="dxa"/>
            <w:gridSpan w:val="4"/>
            <w:vAlign w:val="center"/>
          </w:tcPr>
          <w:p>
            <w:pPr>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物理化学，化工原理，化工热力学、化学反应工程</w:t>
            </w:r>
          </w:p>
        </w:tc>
      </w:tr>
    </w:tbl>
    <w:p>
      <w:pPr>
        <w:tabs>
          <w:tab w:val="left" w:pos="-5670"/>
          <w:tab w:val="left" w:pos="-5245"/>
          <w:tab w:val="left" w:pos="1134"/>
        </w:tabs>
        <w:spacing w:before="156" w:beforeLines="50" w:after="156" w:afterLines="50" w:line="360" w:lineRule="auto"/>
        <w:ind w:firstLine="560" w:firstLineChars="200"/>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二、课程简介</w:t>
      </w:r>
    </w:p>
    <w:p>
      <w:pPr>
        <w:snapToGrid w:val="0"/>
        <w:spacing w:line="360" w:lineRule="auto"/>
        <w:ind w:firstLine="480" w:firstLineChars="200"/>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《能化综合实验》是能源化学工程专业的重要课程，是化工热力学和化学反应工程理论课的延伸，旨在培养学生利用化工热力学和化学反应工程的基本理论解决实际化工问题的能力。课程内容涵盖CO</w:t>
      </w:r>
      <w:r>
        <w:rPr>
          <w:rFonts w:hint="default" w:ascii="Times New Roman" w:hAnsi="Times New Roman" w:eastAsia="仿宋" w:cs="Times New Roman"/>
          <w:color w:val="auto"/>
          <w:sz w:val="24"/>
          <w:vertAlign w:val="subscript"/>
        </w:rPr>
        <w:t>2</w:t>
      </w:r>
      <w:r>
        <w:rPr>
          <w:rFonts w:hint="default" w:ascii="Times New Roman" w:hAnsi="Times New Roman" w:eastAsia="仿宋" w:cs="Times New Roman"/>
          <w:color w:val="auto"/>
          <w:sz w:val="24"/>
        </w:rPr>
        <w:t>相行为、溶解度测定、压缩制冷性能、四釜串联停留时间分布、乙醇脱水制乙烯动力学及热分析实验。通过理论与实践相结合，学生将掌握基本实验技术，理解参数变化规律，提升分析问题和解决问题的能力，并激发创新意识。课程先修课程包括物理化学、化工原理、化工热力学和化学反应工程，后续课程为能化专业实验实践</w:t>
      </w:r>
      <w:r>
        <w:rPr>
          <w:rFonts w:hint="eastAsia" w:eastAsia="仿宋" w:cs="Times New Roman"/>
          <w:color w:val="auto"/>
          <w:sz w:val="24"/>
          <w:lang w:eastAsia="zh-CN"/>
        </w:rPr>
        <w:t>、</w:t>
      </w:r>
      <w:r>
        <w:rPr>
          <w:rFonts w:hint="default" w:ascii="Times New Roman" w:hAnsi="Times New Roman" w:eastAsia="仿宋" w:cs="Times New Roman"/>
          <w:color w:val="auto"/>
          <w:sz w:val="24"/>
          <w:lang w:val="en-US" w:eastAsia="zh-CN"/>
        </w:rPr>
        <w:t>有机化工工艺</w:t>
      </w:r>
      <w:r>
        <w:rPr>
          <w:rFonts w:hint="eastAsia" w:eastAsia="仿宋" w:cs="Times New Roman"/>
          <w:color w:val="auto"/>
          <w:sz w:val="24"/>
          <w:lang w:val="en-US" w:eastAsia="zh-CN"/>
        </w:rPr>
        <w:t>等</w:t>
      </w:r>
      <w:r>
        <w:rPr>
          <w:rFonts w:hint="default" w:ascii="Times New Roman" w:hAnsi="Times New Roman" w:eastAsia="仿宋" w:cs="Times New Roman"/>
          <w:color w:val="auto"/>
          <w:sz w:val="24"/>
        </w:rPr>
        <w:t>，为学生未来学习和职业发展奠定坚实基础。</w:t>
      </w:r>
    </w:p>
    <w:p>
      <w:pPr>
        <w:tabs>
          <w:tab w:val="left" w:pos="-5670"/>
          <w:tab w:val="left" w:pos="-5245"/>
          <w:tab w:val="left" w:pos="1134"/>
        </w:tabs>
        <w:spacing w:before="156" w:beforeLines="50" w:after="156" w:afterLines="50" w:line="360" w:lineRule="auto"/>
        <w:ind w:firstLine="560" w:firstLineChars="200"/>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三、课程目标及对毕业要求的支撑</w:t>
      </w:r>
    </w:p>
    <w:p>
      <w:pPr>
        <w:snapToGrid w:val="0"/>
        <w:spacing w:line="360" w:lineRule="auto"/>
        <w:ind w:firstLine="482" w:firstLineChars="200"/>
        <w:rPr>
          <w:rFonts w:hint="default" w:ascii="Times New Roman" w:hAnsi="Times New Roman" w:eastAsia="仿宋" w:cs="Times New Roman"/>
          <w:b/>
          <w:bCs/>
          <w:color w:val="auto"/>
          <w:sz w:val="24"/>
        </w:rPr>
      </w:pPr>
      <w:r>
        <w:rPr>
          <w:rFonts w:hint="default" w:ascii="Times New Roman" w:hAnsi="Times New Roman" w:eastAsia="仿宋" w:cs="Times New Roman"/>
          <w:b/>
          <w:bCs/>
          <w:color w:val="auto"/>
          <w:sz w:val="24"/>
        </w:rPr>
        <w:t>（一）课程目标</w:t>
      </w:r>
    </w:p>
    <w:p>
      <w:pPr>
        <w:spacing w:line="360" w:lineRule="auto"/>
        <w:ind w:firstLine="482" w:firstLineChars="200"/>
        <w:rPr>
          <w:rFonts w:hint="default" w:ascii="Times New Roman" w:hAnsi="Times New Roman" w:eastAsia="仿宋" w:cs="Times New Roman"/>
          <w:b/>
          <w:color w:val="auto"/>
          <w:sz w:val="24"/>
        </w:rPr>
      </w:pPr>
      <w:bookmarkStart w:id="2" w:name="OLE_LINK2"/>
      <w:r>
        <w:rPr>
          <w:rFonts w:hint="default" w:ascii="Times New Roman" w:hAnsi="Times New Roman" w:eastAsia="仿宋" w:cs="Times New Roman"/>
          <w:b/>
          <w:color w:val="auto"/>
          <w:sz w:val="24"/>
        </w:rPr>
        <w:t>课程目标1：</w:t>
      </w:r>
    </w:p>
    <w:p>
      <w:pPr>
        <w:spacing w:line="360" w:lineRule="auto"/>
        <w:ind w:firstLine="482" w:firstLineChars="200"/>
        <w:rPr>
          <w:rFonts w:hint="default" w:ascii="Times New Roman" w:hAnsi="Times New Roman" w:eastAsia="仿宋" w:cs="Times New Roman"/>
          <w:bCs/>
          <w:color w:val="auto"/>
          <w:sz w:val="24"/>
        </w:rPr>
      </w:pPr>
      <w:r>
        <w:rPr>
          <w:rFonts w:hint="default" w:ascii="Times New Roman" w:hAnsi="Times New Roman" w:eastAsia="仿宋" w:cs="Times New Roman"/>
          <w:b/>
          <w:bCs w:val="0"/>
          <w:color w:val="auto"/>
          <w:sz w:val="24"/>
        </w:rPr>
        <w:t>课程思政教育目标</w:t>
      </w:r>
      <w:r>
        <w:rPr>
          <w:rFonts w:hint="default" w:ascii="Times New Roman" w:hAnsi="Times New Roman" w:eastAsia="仿宋" w:cs="Times New Roman"/>
          <w:b/>
          <w:bCs w:val="0"/>
          <w:color w:val="auto"/>
          <w:sz w:val="24"/>
          <w:lang w:eastAsia="zh-CN"/>
        </w:rPr>
        <w:t>：</w:t>
      </w:r>
      <w:r>
        <w:rPr>
          <w:rFonts w:hint="default" w:ascii="Times New Roman" w:hAnsi="Times New Roman" w:eastAsia="仿宋" w:cs="Times New Roman"/>
          <w:bCs/>
          <w:color w:val="auto"/>
          <w:sz w:val="24"/>
        </w:rPr>
        <w:t>通过课程教学，培养学生正确的世界观、人生观和价值观。课程内容融入社会主义核心价值观，结合实际工程案例，强调科学精神、创新精神和社会责任感。在教学过程中，通过讨论我国重大工程成就、环境保护与可持续发展等主题，增强学生的家国情怀和社会服务意识，帮助学生树立正确的价值观和人生观。</w:t>
      </w:r>
    </w:p>
    <w:p>
      <w:pPr>
        <w:spacing w:line="360" w:lineRule="auto"/>
        <w:ind w:firstLine="482" w:firstLineChars="200"/>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课程目标2：</w:t>
      </w:r>
    </w:p>
    <w:p>
      <w:pPr>
        <w:spacing w:line="360" w:lineRule="auto"/>
        <w:ind w:firstLine="482" w:firstLineChars="200"/>
        <w:rPr>
          <w:rFonts w:hint="default" w:ascii="Times New Roman" w:hAnsi="Times New Roman" w:eastAsia="仿宋" w:cs="Times New Roman"/>
          <w:bCs/>
          <w:color w:val="auto"/>
          <w:sz w:val="24"/>
        </w:rPr>
      </w:pPr>
      <w:r>
        <w:rPr>
          <w:rFonts w:hint="default" w:ascii="Times New Roman" w:hAnsi="Times New Roman" w:eastAsia="仿宋" w:cs="Times New Roman"/>
          <w:b/>
          <w:bCs w:val="0"/>
          <w:color w:val="auto"/>
          <w:sz w:val="24"/>
        </w:rPr>
        <w:t>美育和劳动教育目标</w:t>
      </w:r>
      <w:r>
        <w:rPr>
          <w:rFonts w:hint="default" w:ascii="Times New Roman" w:hAnsi="Times New Roman" w:eastAsia="仿宋" w:cs="Times New Roman"/>
          <w:bCs/>
          <w:color w:val="auto"/>
          <w:sz w:val="24"/>
          <w:lang w:eastAsia="zh-CN"/>
        </w:rPr>
        <w:t>：</w:t>
      </w:r>
      <w:r>
        <w:rPr>
          <w:rFonts w:hint="default" w:ascii="Times New Roman" w:hAnsi="Times New Roman" w:eastAsia="仿宋" w:cs="Times New Roman"/>
          <w:bCs/>
          <w:color w:val="auto"/>
          <w:sz w:val="24"/>
        </w:rPr>
        <w:t>在实验教学中，融合美育和劳动教育，培养学生的审美能力和劳动精神。课程内容中，强调实验设计的精确性和</w:t>
      </w:r>
      <w:r>
        <w:rPr>
          <w:rFonts w:hint="default" w:ascii="Times New Roman" w:hAnsi="Times New Roman" w:eastAsia="仿宋" w:cs="Times New Roman"/>
          <w:bCs/>
          <w:color w:val="auto"/>
          <w:sz w:val="24"/>
          <w:lang w:val="en-US" w:eastAsia="zh-CN"/>
        </w:rPr>
        <w:t>数据呈现的</w:t>
      </w:r>
      <w:r>
        <w:rPr>
          <w:rFonts w:hint="default" w:ascii="Times New Roman" w:hAnsi="Times New Roman" w:eastAsia="仿宋" w:cs="Times New Roman"/>
          <w:bCs/>
          <w:color w:val="auto"/>
          <w:sz w:val="24"/>
        </w:rPr>
        <w:t>美感，提升学生对实验过程和结果的审美认知。在实验操作过程中，鼓励学生通过团队合作和实际操作动手实践</w:t>
      </w:r>
      <w:r>
        <w:rPr>
          <w:rFonts w:hint="default" w:ascii="Times New Roman" w:hAnsi="Times New Roman" w:eastAsia="仿宋" w:cs="Times New Roman"/>
          <w:bCs/>
          <w:color w:val="auto"/>
          <w:sz w:val="24"/>
          <w:lang w:val="en-US" w:eastAsia="zh-CN"/>
        </w:rPr>
        <w:t>解决发现的各种问题</w:t>
      </w:r>
      <w:r>
        <w:rPr>
          <w:rFonts w:hint="default" w:ascii="Times New Roman" w:hAnsi="Times New Roman" w:eastAsia="仿宋" w:cs="Times New Roman"/>
          <w:bCs/>
          <w:color w:val="auto"/>
          <w:sz w:val="24"/>
        </w:rPr>
        <w:t>，培养勤奋、坚韧和合作精神，增强学生的劳动观念和动手能力。</w:t>
      </w:r>
    </w:p>
    <w:p>
      <w:pPr>
        <w:spacing w:line="360" w:lineRule="auto"/>
        <w:ind w:firstLine="482" w:firstLineChars="200"/>
        <w:rPr>
          <w:rFonts w:hint="default" w:ascii="Times New Roman" w:hAnsi="Times New Roman" w:eastAsia="仿宋" w:cs="Times New Roman"/>
          <w:b w:val="0"/>
          <w:bCs/>
          <w:color w:val="auto"/>
          <w:sz w:val="24"/>
        </w:rPr>
      </w:pPr>
      <w:r>
        <w:rPr>
          <w:rFonts w:hint="default" w:ascii="Times New Roman" w:hAnsi="Times New Roman" w:eastAsia="仿宋" w:cs="Times New Roman"/>
          <w:b/>
          <w:color w:val="auto"/>
          <w:sz w:val="24"/>
        </w:rPr>
        <w:t>课程目标3：</w:t>
      </w:r>
    </w:p>
    <w:p>
      <w:pPr>
        <w:snapToGrid w:val="0"/>
        <w:spacing w:line="360" w:lineRule="auto"/>
        <w:ind w:firstLine="482" w:firstLineChars="200"/>
        <w:rPr>
          <w:rFonts w:hint="default" w:ascii="Times New Roman" w:hAnsi="Times New Roman" w:eastAsia="仿宋" w:cs="Times New Roman"/>
          <w:b w:val="0"/>
          <w:bCs/>
          <w:color w:val="auto"/>
          <w:sz w:val="24"/>
          <w:lang w:val="en-US" w:eastAsia="zh-CN"/>
        </w:rPr>
      </w:pPr>
      <w:r>
        <w:rPr>
          <w:rFonts w:hint="default" w:ascii="Times New Roman" w:hAnsi="Times New Roman" w:eastAsia="仿宋" w:cs="Times New Roman"/>
          <w:b/>
          <w:bCs w:val="0"/>
          <w:color w:val="auto"/>
          <w:sz w:val="24"/>
        </w:rPr>
        <w:t>专业教育</w:t>
      </w:r>
      <w:r>
        <w:rPr>
          <w:rFonts w:hint="default" w:ascii="Times New Roman" w:hAnsi="Times New Roman" w:eastAsia="仿宋" w:cs="Times New Roman"/>
          <w:b/>
          <w:bCs w:val="0"/>
          <w:color w:val="auto"/>
          <w:sz w:val="24"/>
          <w:lang w:val="en-US" w:eastAsia="zh-CN"/>
        </w:rPr>
        <w:t>目标：</w:t>
      </w:r>
      <w:r>
        <w:rPr>
          <w:rFonts w:hint="default" w:ascii="Times New Roman" w:hAnsi="Times New Roman" w:eastAsia="仿宋" w:cs="Times New Roman"/>
          <w:b w:val="0"/>
          <w:bCs/>
          <w:color w:val="auto"/>
          <w:sz w:val="24"/>
          <w:lang w:val="en-US" w:eastAsia="zh-CN"/>
        </w:rPr>
        <w:t>学生掌握化工热力学和化学反应工程的基本实验技术和方法。具体知识目标包括：理解并能分析化学反应过程中的各种参数变化状态，掌握CO</w:t>
      </w:r>
      <w:r>
        <w:rPr>
          <w:rFonts w:hint="default" w:ascii="Times New Roman" w:hAnsi="Times New Roman" w:eastAsia="仿宋" w:cs="Times New Roman"/>
          <w:b w:val="0"/>
          <w:bCs/>
          <w:color w:val="auto"/>
          <w:sz w:val="24"/>
          <w:vertAlign w:val="subscript"/>
          <w:lang w:val="en-US" w:eastAsia="zh-CN"/>
        </w:rPr>
        <w:t>2</w:t>
      </w:r>
      <w:r>
        <w:rPr>
          <w:rFonts w:hint="default" w:ascii="Times New Roman" w:hAnsi="Times New Roman" w:eastAsia="仿宋" w:cs="Times New Roman"/>
          <w:b w:val="0"/>
          <w:bCs/>
          <w:color w:val="auto"/>
          <w:sz w:val="24"/>
          <w:lang w:val="en-US" w:eastAsia="zh-CN"/>
        </w:rPr>
        <w:t>相行为测定、CO</w:t>
      </w:r>
      <w:r>
        <w:rPr>
          <w:rFonts w:hint="default" w:ascii="Times New Roman" w:hAnsi="Times New Roman" w:eastAsia="仿宋" w:cs="Times New Roman"/>
          <w:b w:val="0"/>
          <w:bCs/>
          <w:color w:val="auto"/>
          <w:sz w:val="24"/>
          <w:vertAlign w:val="subscript"/>
          <w:lang w:val="en-US" w:eastAsia="zh-CN"/>
        </w:rPr>
        <w:t>2</w:t>
      </w:r>
      <w:r>
        <w:rPr>
          <w:rFonts w:hint="default" w:ascii="Times New Roman" w:hAnsi="Times New Roman" w:eastAsia="仿宋" w:cs="Times New Roman"/>
          <w:b w:val="0"/>
          <w:bCs/>
          <w:color w:val="auto"/>
          <w:sz w:val="24"/>
          <w:lang w:val="en-US" w:eastAsia="zh-CN"/>
        </w:rPr>
        <w:t>溶解度测定、压缩制冷性能测定、四釜串联停留时间分布测定、乙醇脱水制乙烯动力学及热分析实验等实验方法。课程支撑的专业毕业要求观测点包括：</w:t>
      </w:r>
    </w:p>
    <w:p>
      <w:pPr>
        <w:snapToGrid w:val="0"/>
        <w:spacing w:line="360" w:lineRule="auto"/>
        <w:ind w:firstLine="480" w:firstLineChars="200"/>
        <w:rPr>
          <w:rFonts w:hint="default" w:ascii="Times New Roman" w:hAnsi="Times New Roman" w:eastAsia="仿宋" w:cs="Times New Roman"/>
          <w:b w:val="0"/>
          <w:bCs/>
          <w:color w:val="auto"/>
          <w:sz w:val="24"/>
          <w:lang w:val="en-US" w:eastAsia="zh-CN"/>
        </w:rPr>
      </w:pPr>
      <w:r>
        <w:rPr>
          <w:rFonts w:hint="default" w:ascii="Times New Roman" w:hAnsi="Times New Roman" w:eastAsia="仿宋" w:cs="Times New Roman"/>
          <w:b w:val="0"/>
          <w:bCs/>
          <w:color w:val="auto"/>
          <w:sz w:val="24"/>
          <w:lang w:val="en-US" w:eastAsia="zh-CN"/>
        </w:rPr>
        <w:t>1、能够应用基础科学知识解决复杂工程问题；</w:t>
      </w:r>
    </w:p>
    <w:p>
      <w:pPr>
        <w:snapToGrid w:val="0"/>
        <w:spacing w:line="360" w:lineRule="auto"/>
        <w:ind w:firstLine="480" w:firstLineChars="200"/>
        <w:rPr>
          <w:rFonts w:hint="default" w:ascii="Times New Roman" w:hAnsi="Times New Roman" w:eastAsia="仿宋" w:cs="Times New Roman"/>
          <w:b w:val="0"/>
          <w:bCs/>
          <w:color w:val="auto"/>
          <w:sz w:val="24"/>
          <w:lang w:val="en-US" w:eastAsia="zh-CN"/>
        </w:rPr>
      </w:pPr>
      <w:r>
        <w:rPr>
          <w:rFonts w:hint="default" w:ascii="Times New Roman" w:hAnsi="Times New Roman" w:eastAsia="仿宋" w:cs="Times New Roman"/>
          <w:b w:val="0"/>
          <w:bCs/>
          <w:color w:val="auto"/>
          <w:sz w:val="24"/>
          <w:lang w:val="en-US" w:eastAsia="zh-CN"/>
        </w:rPr>
        <w:t>2、具备设计实验、分析数据并得出合理结论的能力；</w:t>
      </w:r>
    </w:p>
    <w:p>
      <w:pPr>
        <w:snapToGrid w:val="0"/>
        <w:spacing w:line="360" w:lineRule="auto"/>
        <w:ind w:firstLine="480" w:firstLineChars="200"/>
        <w:rPr>
          <w:rFonts w:hint="default" w:ascii="Times New Roman" w:hAnsi="Times New Roman" w:eastAsia="仿宋" w:cs="Times New Roman"/>
          <w:b w:val="0"/>
          <w:bCs/>
          <w:color w:val="auto"/>
          <w:sz w:val="24"/>
          <w:lang w:val="en-US" w:eastAsia="zh-CN"/>
        </w:rPr>
      </w:pPr>
      <w:r>
        <w:rPr>
          <w:rFonts w:hint="default" w:ascii="Times New Roman" w:hAnsi="Times New Roman" w:eastAsia="仿宋" w:cs="Times New Roman"/>
          <w:b w:val="0"/>
          <w:bCs/>
          <w:color w:val="auto"/>
          <w:sz w:val="24"/>
          <w:lang w:val="en-US" w:eastAsia="zh-CN"/>
        </w:rPr>
        <w:t>3、具备在团队中有效合作和沟通的能力；</w:t>
      </w:r>
    </w:p>
    <w:p>
      <w:pPr>
        <w:snapToGrid w:val="0"/>
        <w:spacing w:line="360" w:lineRule="auto"/>
        <w:ind w:firstLine="480" w:firstLineChars="200"/>
        <w:rPr>
          <w:rFonts w:hint="default" w:ascii="Times New Roman" w:hAnsi="Times New Roman" w:eastAsia="仿宋" w:cs="Times New Roman"/>
          <w:b w:val="0"/>
          <w:bCs/>
          <w:color w:val="auto"/>
          <w:sz w:val="24"/>
          <w:lang w:val="en-US" w:eastAsia="zh-CN"/>
        </w:rPr>
      </w:pPr>
      <w:r>
        <w:rPr>
          <w:rFonts w:hint="default" w:ascii="Times New Roman" w:hAnsi="Times New Roman" w:eastAsia="仿宋" w:cs="Times New Roman"/>
          <w:b w:val="0"/>
          <w:bCs/>
          <w:color w:val="auto"/>
          <w:sz w:val="24"/>
          <w:lang w:val="en-US" w:eastAsia="zh-CN"/>
        </w:rPr>
        <w:t>4、具有创新意识和独立解决问题的能力。</w:t>
      </w:r>
    </w:p>
    <w:p>
      <w:pPr>
        <w:snapToGrid w:val="0"/>
        <w:spacing w:line="360" w:lineRule="auto"/>
        <w:ind w:firstLine="480" w:firstLineChars="200"/>
        <w:rPr>
          <w:rFonts w:hint="default" w:ascii="Times New Roman" w:hAnsi="Times New Roman" w:eastAsia="仿宋" w:cs="Times New Roman"/>
          <w:b w:val="0"/>
          <w:bCs/>
          <w:color w:val="auto"/>
          <w:sz w:val="24"/>
          <w:lang w:val="en-US" w:eastAsia="zh-CN"/>
        </w:rPr>
      </w:pPr>
      <w:r>
        <w:rPr>
          <w:rFonts w:hint="default" w:ascii="Times New Roman" w:hAnsi="Times New Roman" w:eastAsia="仿宋" w:cs="Times New Roman"/>
          <w:b w:val="0"/>
          <w:bCs/>
          <w:color w:val="auto"/>
          <w:sz w:val="24"/>
          <w:lang w:val="en-US" w:eastAsia="zh-CN"/>
        </w:rPr>
        <w:t>通过以上目标的实现，学生将全面提升理论知识和实践技能，为未来的专业发展奠定坚实基础。</w:t>
      </w:r>
    </w:p>
    <w:p>
      <w:pPr>
        <w:rPr>
          <w:rFonts w:hint="default" w:ascii="Times New Roman" w:hAnsi="Times New Roman" w:eastAsia="仿宋" w:cs="Times New Roman"/>
          <w:b w:val="0"/>
          <w:bCs/>
          <w:color w:val="auto"/>
          <w:sz w:val="24"/>
          <w:lang w:val="en-US" w:eastAsia="zh-CN"/>
        </w:rPr>
      </w:pPr>
      <w:r>
        <w:rPr>
          <w:rFonts w:hint="default" w:ascii="Times New Roman" w:hAnsi="Times New Roman" w:eastAsia="仿宋" w:cs="Times New Roman"/>
          <w:b w:val="0"/>
          <w:bCs/>
          <w:color w:val="auto"/>
          <w:sz w:val="24"/>
          <w:lang w:val="en-US" w:eastAsia="zh-CN"/>
        </w:rPr>
        <w:br w:type="page"/>
      </w:r>
    </w:p>
    <w:bookmarkEnd w:id="2"/>
    <w:p>
      <w:pPr>
        <w:snapToGrid w:val="0"/>
        <w:spacing w:line="360" w:lineRule="auto"/>
        <w:ind w:firstLine="482" w:firstLineChars="200"/>
        <w:rPr>
          <w:rFonts w:hint="default" w:ascii="Times New Roman" w:hAnsi="Times New Roman" w:eastAsia="仿宋" w:cs="Times New Roman"/>
          <w:b/>
          <w:bCs/>
          <w:color w:val="auto"/>
          <w:sz w:val="24"/>
        </w:rPr>
      </w:pPr>
      <w:r>
        <w:rPr>
          <w:rFonts w:hint="default" w:ascii="Times New Roman" w:hAnsi="Times New Roman" w:eastAsia="仿宋" w:cs="Times New Roman"/>
          <w:b/>
          <w:bCs/>
          <w:color w:val="auto"/>
          <w:sz w:val="24"/>
        </w:rPr>
        <w:t>（二）课程目标对毕业要求的支撑</w:t>
      </w:r>
    </w:p>
    <w:tbl>
      <w:tblPr>
        <w:tblStyle w:val="14"/>
        <w:tblW w:w="5000" w:type="pct"/>
        <w:jc w:val="center"/>
        <w:tblLayout w:type="autofit"/>
        <w:tblCellMar>
          <w:top w:w="0" w:type="dxa"/>
          <w:left w:w="108" w:type="dxa"/>
          <w:bottom w:w="0" w:type="dxa"/>
          <w:right w:w="108" w:type="dxa"/>
        </w:tblCellMar>
      </w:tblPr>
      <w:tblGrid>
        <w:gridCol w:w="2518"/>
        <w:gridCol w:w="2409"/>
        <w:gridCol w:w="2129"/>
        <w:gridCol w:w="1466"/>
      </w:tblGrid>
      <w:tr>
        <w:tblPrEx>
          <w:tblCellMar>
            <w:top w:w="0" w:type="dxa"/>
            <w:left w:w="108" w:type="dxa"/>
            <w:bottom w:w="0" w:type="dxa"/>
            <w:right w:w="108" w:type="dxa"/>
          </w:tblCellMar>
        </w:tblPrEx>
        <w:trPr>
          <w:trHeight w:val="510" w:hRule="atLeast"/>
          <w:jc w:val="center"/>
        </w:trPr>
        <w:tc>
          <w:tcPr>
            <w:tcW w:w="147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center"/>
              <w:rPr>
                <w:rFonts w:hint="default" w:ascii="Times New Roman" w:hAnsi="Times New Roman" w:eastAsia="仿宋" w:cs="Times New Roman"/>
                <w:b/>
                <w:color w:val="auto"/>
                <w:kern w:val="0"/>
                <w:sz w:val="24"/>
              </w:rPr>
            </w:pPr>
            <w:bookmarkStart w:id="7" w:name="_GoBack"/>
            <w:r>
              <w:rPr>
                <w:rFonts w:hint="default" w:ascii="Times New Roman" w:hAnsi="Times New Roman" w:eastAsia="仿宋" w:cs="Times New Roman"/>
                <w:b/>
                <w:color w:val="auto"/>
                <w:kern w:val="0"/>
                <w:sz w:val="24"/>
              </w:rPr>
              <w:t>毕业要求</w:t>
            </w:r>
          </w:p>
        </w:tc>
        <w:tc>
          <w:tcPr>
            <w:tcW w:w="1413" w:type="pct"/>
            <w:tcBorders>
              <w:top w:val="single" w:color="auto" w:sz="4" w:space="0"/>
              <w:left w:val="nil"/>
              <w:bottom w:val="single" w:color="auto" w:sz="4" w:space="0"/>
              <w:right w:val="single" w:color="auto" w:sz="4" w:space="0"/>
            </w:tcBorders>
            <w:shd w:val="clear" w:color="auto" w:fill="auto"/>
            <w:vAlign w:val="center"/>
          </w:tcPr>
          <w:p>
            <w:pPr>
              <w:widowControl/>
              <w:spacing w:line="276" w:lineRule="auto"/>
              <w:jc w:val="center"/>
              <w:rPr>
                <w:rFonts w:hint="default" w:ascii="Times New Roman" w:hAnsi="Times New Roman" w:eastAsia="仿宋" w:cs="Times New Roman"/>
                <w:b/>
                <w:color w:val="auto"/>
                <w:kern w:val="0"/>
                <w:sz w:val="24"/>
              </w:rPr>
            </w:pPr>
            <w:r>
              <w:rPr>
                <w:rFonts w:hint="default" w:ascii="Times New Roman" w:hAnsi="Times New Roman" w:eastAsia="仿宋" w:cs="Times New Roman"/>
                <w:b/>
                <w:color w:val="auto"/>
                <w:kern w:val="0"/>
                <w:sz w:val="24"/>
              </w:rPr>
              <w:t>观测点</w:t>
            </w:r>
          </w:p>
        </w:tc>
        <w:tc>
          <w:tcPr>
            <w:tcW w:w="1249" w:type="pct"/>
            <w:tcBorders>
              <w:top w:val="single" w:color="auto" w:sz="4" w:space="0"/>
              <w:left w:val="nil"/>
              <w:bottom w:val="single" w:color="auto" w:sz="4" w:space="0"/>
              <w:right w:val="single" w:color="auto" w:sz="4" w:space="0"/>
            </w:tcBorders>
            <w:vAlign w:val="center"/>
          </w:tcPr>
          <w:p>
            <w:pPr>
              <w:widowControl/>
              <w:spacing w:line="276" w:lineRule="auto"/>
              <w:jc w:val="center"/>
              <w:rPr>
                <w:rFonts w:hint="default" w:ascii="Times New Roman" w:hAnsi="Times New Roman" w:eastAsia="仿宋" w:cs="Times New Roman"/>
                <w:b/>
                <w:color w:val="auto"/>
                <w:kern w:val="0"/>
                <w:sz w:val="24"/>
              </w:rPr>
            </w:pPr>
            <w:r>
              <w:rPr>
                <w:rFonts w:hint="default" w:ascii="Times New Roman" w:hAnsi="Times New Roman" w:eastAsia="仿宋" w:cs="Times New Roman"/>
                <w:b/>
                <w:color w:val="auto"/>
                <w:kern w:val="0"/>
                <w:sz w:val="24"/>
              </w:rPr>
              <w:t>课程目标</w:t>
            </w:r>
          </w:p>
        </w:tc>
        <w:tc>
          <w:tcPr>
            <w:tcW w:w="860" w:type="pct"/>
            <w:tcBorders>
              <w:top w:val="single" w:color="auto" w:sz="4" w:space="0"/>
              <w:left w:val="nil"/>
              <w:bottom w:val="single" w:color="auto" w:sz="4" w:space="0"/>
              <w:right w:val="single" w:color="auto" w:sz="4" w:space="0"/>
            </w:tcBorders>
            <w:vAlign w:val="center"/>
          </w:tcPr>
          <w:p>
            <w:pPr>
              <w:widowControl/>
              <w:spacing w:line="276" w:lineRule="auto"/>
              <w:jc w:val="center"/>
              <w:rPr>
                <w:rFonts w:hint="default" w:ascii="Times New Roman" w:hAnsi="Times New Roman" w:eastAsia="仿宋" w:cs="Times New Roman"/>
                <w:b/>
                <w:color w:val="auto"/>
                <w:kern w:val="0"/>
                <w:sz w:val="24"/>
              </w:rPr>
            </w:pPr>
            <w:r>
              <w:rPr>
                <w:rFonts w:hint="default" w:ascii="Times New Roman" w:hAnsi="Times New Roman" w:eastAsia="仿宋" w:cs="Times New Roman"/>
                <w:b/>
                <w:color w:val="auto"/>
                <w:kern w:val="0"/>
                <w:sz w:val="24"/>
              </w:rPr>
              <w:t>支撑强度</w:t>
            </w:r>
          </w:p>
        </w:tc>
      </w:tr>
      <w:tr>
        <w:tblPrEx>
          <w:tblCellMar>
            <w:top w:w="0" w:type="dxa"/>
            <w:left w:w="108" w:type="dxa"/>
            <w:bottom w:w="0" w:type="dxa"/>
            <w:right w:w="108" w:type="dxa"/>
          </w:tblCellMar>
        </w:tblPrEx>
        <w:trPr>
          <w:trHeight w:val="510" w:hRule="atLeast"/>
          <w:jc w:val="center"/>
        </w:trPr>
        <w:tc>
          <w:tcPr>
            <w:tcW w:w="147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center"/>
              <w:rPr>
                <w:rFonts w:hint="default" w:ascii="Times New Roman" w:hAnsi="Times New Roman" w:eastAsia="仿宋" w:cs="Times New Roman"/>
                <w:b/>
                <w:color w:val="auto"/>
                <w:kern w:val="0"/>
                <w:sz w:val="24"/>
              </w:rPr>
            </w:pPr>
            <w:r>
              <w:rPr>
                <w:rFonts w:hint="default" w:ascii="Times New Roman" w:hAnsi="Times New Roman" w:eastAsia="仿宋" w:cs="Times New Roman"/>
                <w:b/>
                <w:bCs/>
                <w:color w:val="auto"/>
                <w:sz w:val="24"/>
              </w:rPr>
              <w:t>毕业要求</w:t>
            </w:r>
            <w:r>
              <w:rPr>
                <w:rFonts w:hint="eastAsia" w:eastAsia="仿宋" w:cs="Times New Roman"/>
                <w:b/>
                <w:bCs/>
                <w:color w:val="auto"/>
                <w:sz w:val="24"/>
                <w:lang w:val="en-US" w:eastAsia="zh-CN"/>
              </w:rPr>
              <w:t>3：</w:t>
            </w:r>
            <w:r>
              <w:rPr>
                <w:rFonts w:hint="default" w:ascii="Times New Roman" w:hAnsi="Times New Roman" w:eastAsia="仿宋" w:cs="Times New Roman"/>
                <w:b/>
                <w:color w:val="auto"/>
                <w:kern w:val="0"/>
                <w:sz w:val="24"/>
              </w:rPr>
              <w:t>能够针对复杂能源化学工程问题设计解决方案，设计满足特定需求的系统、工艺单元或工艺流程，并在设计环节中体现出创新意识，考虑健康、安全、法律、文化、环境等社会可持续发展因素。</w:t>
            </w:r>
          </w:p>
        </w:tc>
        <w:tc>
          <w:tcPr>
            <w:tcW w:w="1413" w:type="pct"/>
            <w:tcBorders>
              <w:top w:val="single" w:color="auto" w:sz="4" w:space="0"/>
              <w:left w:val="nil"/>
              <w:bottom w:val="single" w:color="auto" w:sz="4" w:space="0"/>
              <w:right w:val="single" w:color="auto" w:sz="4" w:space="0"/>
            </w:tcBorders>
            <w:shd w:val="clear" w:color="auto" w:fill="auto"/>
            <w:vAlign w:val="center"/>
          </w:tcPr>
          <w:p>
            <w:pPr>
              <w:widowControl/>
              <w:spacing w:line="276" w:lineRule="auto"/>
              <w:jc w:val="center"/>
              <w:rPr>
                <w:rFonts w:hint="default" w:ascii="Times New Roman" w:hAnsi="Times New Roman" w:eastAsia="仿宋" w:cs="Times New Roman"/>
                <w:b/>
                <w:color w:val="auto"/>
                <w:kern w:val="0"/>
                <w:sz w:val="24"/>
              </w:rPr>
            </w:pPr>
            <w:r>
              <w:rPr>
                <w:rFonts w:hint="default" w:ascii="Times New Roman" w:hAnsi="Times New Roman" w:eastAsia="仿宋" w:cs="Times New Roman"/>
                <w:b/>
                <w:bCs/>
                <w:color w:val="auto"/>
                <w:sz w:val="24"/>
              </w:rPr>
              <w:t>观测点</w:t>
            </w:r>
            <w:r>
              <w:rPr>
                <w:rFonts w:hint="eastAsia" w:eastAsia="仿宋" w:cs="Times New Roman"/>
                <w:b/>
                <w:bCs/>
                <w:color w:val="auto"/>
                <w:sz w:val="24"/>
                <w:lang w:val="en-US" w:eastAsia="zh-CN"/>
              </w:rPr>
              <w:t>4</w:t>
            </w:r>
            <w:r>
              <w:rPr>
                <w:rFonts w:hint="default" w:ascii="Times New Roman" w:hAnsi="Times New Roman" w:eastAsia="仿宋" w:cs="Times New Roman"/>
                <w:b/>
                <w:bCs/>
                <w:color w:val="auto"/>
                <w:sz w:val="24"/>
              </w:rPr>
              <w:t>：</w:t>
            </w:r>
            <w:r>
              <w:rPr>
                <w:rFonts w:hint="default" w:ascii="Times New Roman" w:hAnsi="Times New Roman" w:eastAsia="仿宋" w:cs="Times New Roman"/>
                <w:b/>
                <w:color w:val="auto"/>
                <w:kern w:val="0"/>
                <w:sz w:val="24"/>
              </w:rPr>
              <w:t>在设计中能够考虑安全、健康、法律、文化及环境等制约因素。</w:t>
            </w:r>
          </w:p>
        </w:tc>
        <w:tc>
          <w:tcPr>
            <w:tcW w:w="1249" w:type="pct"/>
            <w:tcBorders>
              <w:top w:val="single" w:color="auto" w:sz="4" w:space="0"/>
              <w:left w:val="nil"/>
              <w:bottom w:val="single" w:color="auto" w:sz="4" w:space="0"/>
              <w:right w:val="single" w:color="auto" w:sz="4" w:space="0"/>
            </w:tcBorders>
            <w:vAlign w:val="center"/>
          </w:tcPr>
          <w:p>
            <w:pPr>
              <w:spacing w:line="276" w:lineRule="auto"/>
              <w:jc w:val="center"/>
              <w:rPr>
                <w:rFonts w:hint="default" w:ascii="Times New Roman" w:hAnsi="Times New Roman" w:eastAsia="仿宋" w:cs="Times New Roman"/>
                <w:b/>
                <w:bCs/>
                <w:color w:val="auto"/>
                <w:kern w:val="2"/>
                <w:sz w:val="24"/>
                <w:szCs w:val="24"/>
                <w:lang w:val="en-US" w:eastAsia="zh-CN" w:bidi="ar-SA"/>
              </w:rPr>
            </w:pPr>
            <w:r>
              <w:rPr>
                <w:rFonts w:hint="default" w:ascii="Times New Roman" w:hAnsi="Times New Roman" w:eastAsia="仿宋" w:cs="Times New Roman"/>
                <w:b/>
                <w:bCs/>
                <w:color w:val="auto"/>
                <w:sz w:val="24"/>
              </w:rPr>
              <w:t>课程目标</w:t>
            </w:r>
            <w:r>
              <w:rPr>
                <w:rFonts w:hint="eastAsia" w:eastAsia="仿宋" w:cs="Times New Roman"/>
                <w:b/>
                <w:bCs/>
                <w:color w:val="auto"/>
                <w:sz w:val="24"/>
                <w:lang w:val="en-US" w:eastAsia="zh-CN"/>
              </w:rPr>
              <w:t>1</w:t>
            </w:r>
          </w:p>
        </w:tc>
        <w:tc>
          <w:tcPr>
            <w:tcW w:w="860" w:type="pct"/>
            <w:tcBorders>
              <w:top w:val="single" w:color="auto" w:sz="4" w:space="0"/>
              <w:left w:val="nil"/>
              <w:bottom w:val="single" w:color="auto" w:sz="4" w:space="0"/>
              <w:right w:val="single" w:color="auto" w:sz="4" w:space="0"/>
            </w:tcBorders>
            <w:vAlign w:val="center"/>
          </w:tcPr>
          <w:p>
            <w:pPr>
              <w:numPr>
                <w:ilvl w:val="0"/>
                <w:numId w:val="1"/>
              </w:numPr>
              <w:spacing w:line="276" w:lineRule="auto"/>
              <w:ind w:left="420" w:leftChars="0" w:hanging="42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H</w:t>
            </w:r>
          </w:p>
          <w:p>
            <w:pPr>
              <w:numPr>
                <w:ilvl w:val="0"/>
                <w:numId w:val="2"/>
              </w:numPr>
              <w:spacing w:line="276" w:lineRule="auto"/>
              <w:ind w:left="420" w:leftChars="0" w:hanging="42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M</w:t>
            </w:r>
          </w:p>
          <w:p>
            <w:pPr>
              <w:numPr>
                <w:ilvl w:val="0"/>
                <w:numId w:val="3"/>
              </w:numPr>
              <w:spacing w:line="276" w:lineRule="auto"/>
              <w:ind w:left="360" w:leftChars="0" w:hanging="360" w:firstLineChars="0"/>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L</w:t>
            </w:r>
          </w:p>
        </w:tc>
      </w:tr>
      <w:tr>
        <w:tblPrEx>
          <w:tblCellMar>
            <w:top w:w="0" w:type="dxa"/>
            <w:left w:w="108" w:type="dxa"/>
            <w:bottom w:w="0" w:type="dxa"/>
            <w:right w:w="108" w:type="dxa"/>
          </w:tblCellMar>
        </w:tblPrEx>
        <w:trPr>
          <w:trHeight w:val="1425"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pPr>
              <w:widowControl/>
              <w:spacing w:line="276" w:lineRule="auto"/>
              <w:jc w:val="center"/>
              <w:rPr>
                <w:rFonts w:hint="default" w:ascii="Times New Roman" w:hAnsi="Times New Roman" w:eastAsia="仿宋" w:cs="Times New Roman"/>
                <w:color w:val="auto"/>
                <w:kern w:val="0"/>
                <w:sz w:val="24"/>
              </w:rPr>
            </w:pPr>
            <w:r>
              <w:rPr>
                <w:rFonts w:hint="default" w:ascii="Times New Roman" w:hAnsi="Times New Roman" w:eastAsia="仿宋" w:cs="Times New Roman"/>
                <w:b/>
                <w:bCs/>
                <w:color w:val="auto"/>
                <w:sz w:val="24"/>
              </w:rPr>
              <w:t>毕业要求</w:t>
            </w:r>
            <w:r>
              <w:rPr>
                <w:rFonts w:hint="eastAsia" w:eastAsia="仿宋" w:cs="Times New Roman"/>
                <w:b/>
                <w:bCs/>
                <w:color w:val="auto"/>
                <w:sz w:val="24"/>
                <w:lang w:val="en-US" w:eastAsia="zh-CN"/>
              </w:rPr>
              <w:t>4</w:t>
            </w:r>
            <w:r>
              <w:rPr>
                <w:rFonts w:hint="default" w:ascii="Times New Roman" w:hAnsi="Times New Roman" w:eastAsia="仿宋" w:cs="Times New Roman"/>
                <w:b/>
                <w:bCs/>
                <w:color w:val="auto"/>
                <w:sz w:val="24"/>
              </w:rPr>
              <w:t>：能够基于科学原理并采用科学方法对复杂能源化学工程问题进行研究，包括设计并开展实验、分析与解释数据、并综合得到合理有效的结论。</w:t>
            </w:r>
          </w:p>
        </w:tc>
        <w:tc>
          <w:tcPr>
            <w:tcW w:w="1413" w:type="pct"/>
            <w:tcBorders>
              <w:top w:val="single" w:color="auto" w:sz="4" w:space="0"/>
              <w:left w:val="nil"/>
              <w:bottom w:val="single" w:color="auto" w:sz="4" w:space="0"/>
              <w:right w:val="single" w:color="auto" w:sz="4" w:space="0"/>
            </w:tcBorders>
            <w:vAlign w:val="center"/>
          </w:tcPr>
          <w:p>
            <w:pPr>
              <w:spacing w:line="276" w:lineRule="auto"/>
              <w:jc w:val="center"/>
              <w:rPr>
                <w:rFonts w:hint="default" w:ascii="Times New Roman" w:hAnsi="Times New Roman" w:eastAsia="仿宋" w:cs="Times New Roman"/>
                <w:color w:val="auto"/>
                <w:sz w:val="24"/>
              </w:rPr>
            </w:pPr>
            <w:r>
              <w:rPr>
                <w:rFonts w:hint="default" w:ascii="Times New Roman" w:hAnsi="Times New Roman" w:eastAsia="仿宋" w:cs="Times New Roman"/>
                <w:b/>
                <w:bCs/>
                <w:color w:val="auto"/>
                <w:sz w:val="24"/>
              </w:rPr>
              <w:t>观测点</w:t>
            </w:r>
            <w:r>
              <w:rPr>
                <w:rFonts w:hint="eastAsia" w:eastAsia="仿宋" w:cs="Times New Roman"/>
                <w:b/>
                <w:bCs/>
                <w:color w:val="auto"/>
                <w:sz w:val="24"/>
                <w:lang w:val="en-US" w:eastAsia="zh-CN"/>
              </w:rPr>
              <w:t>2</w:t>
            </w:r>
            <w:r>
              <w:rPr>
                <w:rFonts w:hint="default" w:ascii="Times New Roman" w:hAnsi="Times New Roman" w:eastAsia="仿宋" w:cs="Times New Roman"/>
                <w:b/>
                <w:bCs/>
                <w:color w:val="auto"/>
                <w:sz w:val="24"/>
              </w:rPr>
              <w:t>-</w:t>
            </w:r>
            <w:r>
              <w:rPr>
                <w:rFonts w:hint="eastAsia" w:eastAsia="仿宋" w:cs="Times New Roman"/>
                <w:b/>
                <w:bCs/>
                <w:color w:val="auto"/>
                <w:sz w:val="24"/>
                <w:lang w:val="en-US" w:eastAsia="zh-CN"/>
              </w:rPr>
              <w:t>4</w:t>
            </w:r>
            <w:r>
              <w:rPr>
                <w:rFonts w:hint="default" w:ascii="Times New Roman" w:hAnsi="Times New Roman" w:eastAsia="仿宋" w:cs="Times New Roman"/>
                <w:b/>
                <w:bCs/>
                <w:color w:val="auto"/>
                <w:sz w:val="24"/>
              </w:rPr>
              <w:t>：能够根据对象特征，选择研究路线，设计实验方案</w:t>
            </w:r>
            <w:r>
              <w:rPr>
                <w:rFonts w:hint="eastAsia" w:eastAsia="仿宋" w:cs="Times New Roman"/>
                <w:b/>
                <w:bCs/>
                <w:color w:val="auto"/>
                <w:sz w:val="24"/>
                <w:lang w:eastAsia="zh-CN"/>
              </w:rPr>
              <w:t>；能够根据实验方案构建实验系统，安全地开展实验，科学地系集实验数据；能对实验结果进行分析和解释，并通过信息综合得到合理有效的结论。</w:t>
            </w:r>
          </w:p>
        </w:tc>
        <w:tc>
          <w:tcPr>
            <w:tcW w:w="1249" w:type="pct"/>
            <w:tcBorders>
              <w:top w:val="single" w:color="auto" w:sz="4" w:space="0"/>
              <w:left w:val="nil"/>
              <w:bottom w:val="single" w:color="auto" w:sz="4" w:space="0"/>
              <w:right w:val="single" w:color="auto" w:sz="4" w:space="0"/>
            </w:tcBorders>
            <w:vAlign w:val="center"/>
          </w:tcPr>
          <w:p>
            <w:pPr>
              <w:spacing w:line="276" w:lineRule="auto"/>
              <w:jc w:val="center"/>
              <w:rPr>
                <w:rFonts w:hint="default" w:ascii="Times New Roman" w:hAnsi="Times New Roman" w:eastAsia="仿宋" w:cs="Times New Roman"/>
                <w:b/>
                <w:bCs/>
                <w:color w:val="auto"/>
                <w:sz w:val="24"/>
                <w:lang w:val="en-US" w:eastAsia="zh-CN"/>
              </w:rPr>
            </w:pPr>
            <w:r>
              <w:rPr>
                <w:rFonts w:hint="default" w:ascii="Times New Roman" w:hAnsi="Times New Roman" w:eastAsia="仿宋" w:cs="Times New Roman"/>
                <w:b/>
                <w:bCs/>
                <w:color w:val="auto"/>
                <w:sz w:val="24"/>
              </w:rPr>
              <w:t>课程目标</w:t>
            </w:r>
            <w:r>
              <w:rPr>
                <w:rFonts w:hint="default" w:ascii="Times New Roman" w:hAnsi="Times New Roman" w:eastAsia="仿宋" w:cs="Times New Roman"/>
                <w:b/>
                <w:bCs/>
                <w:color w:val="auto"/>
                <w:sz w:val="24"/>
                <w:lang w:val="en-US" w:eastAsia="zh-CN"/>
              </w:rPr>
              <w:t>2</w:t>
            </w:r>
          </w:p>
          <w:p>
            <w:pPr>
              <w:spacing w:line="276" w:lineRule="auto"/>
              <w:jc w:val="center"/>
              <w:rPr>
                <w:rFonts w:hint="default" w:ascii="Times New Roman" w:hAnsi="Times New Roman" w:eastAsia="仿宋" w:cs="Times New Roman"/>
                <w:b/>
                <w:bCs/>
                <w:color w:val="auto"/>
                <w:sz w:val="24"/>
                <w:lang w:val="en-US" w:eastAsia="zh-CN"/>
              </w:rPr>
            </w:pPr>
            <w:r>
              <w:rPr>
                <w:rFonts w:hint="default" w:ascii="Times New Roman" w:hAnsi="Times New Roman" w:eastAsia="仿宋" w:cs="Times New Roman"/>
                <w:b/>
                <w:bCs/>
                <w:color w:val="auto"/>
                <w:sz w:val="24"/>
              </w:rPr>
              <w:t>课程目标</w:t>
            </w:r>
            <w:r>
              <w:rPr>
                <w:rFonts w:hint="default" w:ascii="Times New Roman" w:hAnsi="Times New Roman" w:eastAsia="仿宋" w:cs="Times New Roman"/>
                <w:b/>
                <w:bCs/>
                <w:color w:val="auto"/>
                <w:sz w:val="24"/>
                <w:lang w:val="en-US" w:eastAsia="zh-CN"/>
              </w:rPr>
              <w:t>3</w:t>
            </w:r>
          </w:p>
        </w:tc>
        <w:tc>
          <w:tcPr>
            <w:tcW w:w="860" w:type="pct"/>
            <w:tcBorders>
              <w:top w:val="single" w:color="auto" w:sz="4" w:space="0"/>
              <w:left w:val="nil"/>
              <w:bottom w:val="single" w:color="auto" w:sz="4" w:space="0"/>
              <w:right w:val="single" w:color="auto" w:sz="4" w:space="0"/>
            </w:tcBorders>
            <w:vAlign w:val="center"/>
          </w:tcPr>
          <w:p>
            <w:pPr>
              <w:numPr>
                <w:ilvl w:val="0"/>
                <w:numId w:val="2"/>
              </w:numPr>
              <w:spacing w:line="276" w:lineRule="auto"/>
              <w:ind w:left="420" w:leftChars="0" w:hanging="42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H</w:t>
            </w:r>
          </w:p>
          <w:p>
            <w:pPr>
              <w:numPr>
                <w:ilvl w:val="0"/>
                <w:numId w:val="3"/>
              </w:numPr>
              <w:spacing w:line="276" w:lineRule="auto"/>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M</w:t>
            </w:r>
          </w:p>
          <w:p>
            <w:pPr>
              <w:numPr>
                <w:ilvl w:val="0"/>
                <w:numId w:val="3"/>
              </w:numPr>
              <w:spacing w:line="276" w:lineRule="auto"/>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L</w:t>
            </w:r>
          </w:p>
        </w:tc>
      </w:tr>
      <w:bookmarkEnd w:id="7"/>
    </w:tbl>
    <w:p>
      <w:pP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br w:type="page"/>
      </w:r>
    </w:p>
    <w:p>
      <w:pPr>
        <w:tabs>
          <w:tab w:val="left" w:pos="-5670"/>
          <w:tab w:val="left" w:pos="-5245"/>
          <w:tab w:val="left" w:pos="1134"/>
        </w:tabs>
        <w:spacing w:before="156" w:beforeLines="50" w:after="156" w:afterLines="50" w:line="360" w:lineRule="auto"/>
        <w:ind w:firstLine="560" w:firstLineChars="200"/>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四、课程教学内容及对课程目标的支撑</w:t>
      </w:r>
    </w:p>
    <w:tbl>
      <w:tblPr>
        <w:tblStyle w:val="14"/>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7"/>
        <w:gridCol w:w="1083"/>
        <w:gridCol w:w="2140"/>
        <w:gridCol w:w="905"/>
        <w:gridCol w:w="694"/>
        <w:gridCol w:w="540"/>
        <w:gridCol w:w="544"/>
        <w:gridCol w:w="540"/>
        <w:gridCol w:w="544"/>
        <w:gridCol w:w="544"/>
        <w:gridCol w:w="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0"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b/>
                <w:color w:val="auto"/>
                <w:sz w:val="21"/>
                <w:szCs w:val="21"/>
              </w:rPr>
            </w:pPr>
            <w:r>
              <w:rPr>
                <w:rFonts w:hint="default" w:ascii="Times New Roman" w:hAnsi="Times New Roman" w:eastAsia="仿宋" w:cs="Times New Roman"/>
                <w:b/>
                <w:color w:val="auto"/>
                <w:sz w:val="21"/>
                <w:szCs w:val="21"/>
              </w:rPr>
              <w:t>序号</w:t>
            </w:r>
          </w:p>
        </w:tc>
        <w:tc>
          <w:tcPr>
            <w:tcW w:w="636"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b/>
                <w:color w:val="auto"/>
                <w:sz w:val="21"/>
                <w:szCs w:val="21"/>
              </w:rPr>
            </w:pPr>
            <w:r>
              <w:rPr>
                <w:rFonts w:hint="default" w:ascii="Times New Roman" w:hAnsi="Times New Roman" w:eastAsia="仿宋" w:cs="Times New Roman"/>
                <w:b/>
                <w:color w:val="auto"/>
                <w:sz w:val="21"/>
                <w:szCs w:val="21"/>
              </w:rPr>
              <w:t>实验项目名称</w:t>
            </w:r>
          </w:p>
        </w:tc>
        <w:tc>
          <w:tcPr>
            <w:tcW w:w="1256"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b/>
                <w:color w:val="auto"/>
                <w:sz w:val="21"/>
                <w:szCs w:val="21"/>
              </w:rPr>
            </w:pPr>
            <w:r>
              <w:rPr>
                <w:rFonts w:hint="default" w:ascii="Times New Roman" w:hAnsi="Times New Roman" w:eastAsia="仿宋" w:cs="Times New Roman"/>
                <w:b/>
                <w:color w:val="auto"/>
                <w:sz w:val="21"/>
                <w:szCs w:val="21"/>
              </w:rPr>
              <w:t>主要内容</w:t>
            </w:r>
          </w:p>
        </w:tc>
        <w:tc>
          <w:tcPr>
            <w:tcW w:w="531"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b/>
                <w:color w:val="auto"/>
                <w:sz w:val="21"/>
                <w:szCs w:val="21"/>
              </w:rPr>
            </w:pPr>
            <w:r>
              <w:rPr>
                <w:rFonts w:hint="default" w:ascii="Times New Roman" w:hAnsi="Times New Roman" w:eastAsia="仿宋" w:cs="Times New Roman"/>
                <w:b/>
                <w:color w:val="auto"/>
                <w:sz w:val="21"/>
                <w:szCs w:val="21"/>
              </w:rPr>
              <w:t>主要仪器名称</w:t>
            </w:r>
          </w:p>
        </w:tc>
        <w:tc>
          <w:tcPr>
            <w:tcW w:w="407"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b/>
                <w:color w:val="auto"/>
                <w:sz w:val="21"/>
                <w:szCs w:val="21"/>
              </w:rPr>
            </w:pPr>
            <w:r>
              <w:rPr>
                <w:rFonts w:hint="default" w:ascii="Times New Roman" w:hAnsi="Times New Roman" w:eastAsia="仿宋" w:cs="Times New Roman"/>
                <w:b/>
                <w:color w:val="auto"/>
                <w:sz w:val="21"/>
                <w:szCs w:val="21"/>
              </w:rPr>
              <w:t>仪器台套数</w:t>
            </w:r>
          </w:p>
        </w:tc>
        <w:tc>
          <w:tcPr>
            <w:tcW w:w="317"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b/>
                <w:color w:val="auto"/>
                <w:sz w:val="21"/>
                <w:szCs w:val="21"/>
              </w:rPr>
            </w:pPr>
            <w:r>
              <w:rPr>
                <w:rFonts w:hint="default" w:ascii="Times New Roman" w:hAnsi="Times New Roman" w:eastAsia="仿宋" w:cs="Times New Roman"/>
                <w:b/>
                <w:color w:val="auto"/>
                <w:sz w:val="21"/>
                <w:szCs w:val="21"/>
              </w:rPr>
              <w:t>每组人数</w:t>
            </w:r>
          </w:p>
        </w:tc>
        <w:tc>
          <w:tcPr>
            <w:tcW w:w="319"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b/>
                <w:color w:val="auto"/>
                <w:sz w:val="21"/>
                <w:szCs w:val="21"/>
              </w:rPr>
            </w:pPr>
            <w:r>
              <w:rPr>
                <w:rFonts w:hint="default" w:ascii="Times New Roman" w:hAnsi="Times New Roman" w:eastAsia="仿宋" w:cs="Times New Roman"/>
                <w:b/>
                <w:color w:val="auto"/>
                <w:sz w:val="21"/>
                <w:szCs w:val="21"/>
              </w:rPr>
              <w:t>实验类型</w:t>
            </w:r>
          </w:p>
        </w:tc>
        <w:tc>
          <w:tcPr>
            <w:tcW w:w="317"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b/>
                <w:color w:val="auto"/>
                <w:sz w:val="21"/>
                <w:szCs w:val="21"/>
              </w:rPr>
            </w:pPr>
            <w:r>
              <w:rPr>
                <w:rFonts w:hint="default" w:ascii="Times New Roman" w:hAnsi="Times New Roman" w:eastAsia="仿宋" w:cs="Times New Roman"/>
                <w:b/>
                <w:color w:val="auto"/>
                <w:sz w:val="21"/>
                <w:szCs w:val="21"/>
              </w:rPr>
              <w:t>实验类别</w:t>
            </w:r>
          </w:p>
        </w:tc>
        <w:tc>
          <w:tcPr>
            <w:tcW w:w="319" w:type="pct"/>
            <w:tcBorders>
              <w:top w:val="single" w:color="auto" w:sz="4" w:space="0"/>
              <w:left w:val="single" w:color="auto" w:sz="4" w:space="0"/>
              <w:bottom w:val="single" w:color="auto" w:sz="4" w:space="0"/>
              <w:right w:val="single" w:color="auto" w:sz="4" w:space="0"/>
            </w:tcBorders>
            <w:vAlign w:val="center"/>
          </w:tcPr>
          <w:p>
            <w:pPr>
              <w:suppressAutoHyphens/>
              <w:spacing w:before="156" w:beforeLines="50" w:after="156" w:afterLines="50" w:line="276" w:lineRule="auto"/>
              <w:jc w:val="center"/>
              <w:rPr>
                <w:rFonts w:hint="default" w:ascii="Times New Roman" w:hAnsi="Times New Roman" w:eastAsia="仿宋" w:cs="Times New Roman"/>
                <w:b/>
                <w:color w:val="auto"/>
                <w:spacing w:val="-3"/>
                <w:kern w:val="2"/>
                <w:sz w:val="21"/>
                <w:szCs w:val="21"/>
                <w:lang w:val="en-GB" w:eastAsia="zh-CN" w:bidi="ar-SA"/>
              </w:rPr>
            </w:pPr>
            <w:r>
              <w:rPr>
                <w:rFonts w:hint="default" w:ascii="Times New Roman" w:hAnsi="Times New Roman" w:eastAsia="仿宋" w:cs="Times New Roman"/>
                <w:b/>
                <w:color w:val="auto"/>
                <w:spacing w:val="-3"/>
                <w:sz w:val="21"/>
                <w:szCs w:val="21"/>
                <w:lang w:val="en-GB"/>
              </w:rPr>
              <w:t>考核形式</w:t>
            </w:r>
          </w:p>
        </w:tc>
        <w:tc>
          <w:tcPr>
            <w:tcW w:w="319" w:type="pct"/>
            <w:tcBorders>
              <w:top w:val="single" w:color="auto" w:sz="4" w:space="0"/>
              <w:left w:val="single" w:color="auto" w:sz="4" w:space="0"/>
              <w:bottom w:val="single" w:color="auto" w:sz="4" w:space="0"/>
              <w:right w:val="single" w:color="auto" w:sz="4" w:space="0"/>
            </w:tcBorders>
            <w:vAlign w:val="center"/>
          </w:tcPr>
          <w:p>
            <w:pPr>
              <w:suppressAutoHyphens/>
              <w:spacing w:before="156" w:beforeLines="50" w:after="156" w:afterLines="50" w:line="276" w:lineRule="auto"/>
              <w:jc w:val="center"/>
              <w:rPr>
                <w:rFonts w:hint="default" w:ascii="Times New Roman" w:hAnsi="Times New Roman" w:eastAsia="仿宋" w:cs="Times New Roman"/>
                <w:b/>
                <w:color w:val="auto"/>
                <w:spacing w:val="-3"/>
                <w:kern w:val="2"/>
                <w:sz w:val="21"/>
                <w:szCs w:val="21"/>
                <w:lang w:val="en-GB" w:eastAsia="zh-CN" w:bidi="ar-SA"/>
              </w:rPr>
            </w:pPr>
            <w:r>
              <w:rPr>
                <w:rFonts w:hint="default" w:ascii="Times New Roman" w:hAnsi="Times New Roman" w:eastAsia="仿宋" w:cs="Times New Roman"/>
                <w:b/>
                <w:color w:val="auto"/>
                <w:spacing w:val="-3"/>
                <w:sz w:val="21"/>
                <w:szCs w:val="21"/>
                <w:lang w:val="en-GB"/>
              </w:rPr>
              <w:t>课程目标</w:t>
            </w:r>
          </w:p>
        </w:tc>
        <w:tc>
          <w:tcPr>
            <w:tcW w:w="324"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b/>
                <w:color w:val="auto"/>
                <w:sz w:val="21"/>
                <w:szCs w:val="21"/>
              </w:rPr>
            </w:pPr>
            <w:r>
              <w:rPr>
                <w:rFonts w:hint="default" w:ascii="Times New Roman" w:hAnsi="Times New Roman" w:eastAsia="仿宋" w:cs="Times New Roman"/>
                <w:b/>
                <w:color w:val="auto"/>
                <w:sz w:val="21"/>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0"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1</w:t>
            </w:r>
          </w:p>
        </w:tc>
        <w:tc>
          <w:tcPr>
            <w:tcW w:w="636"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CO</w:t>
            </w:r>
            <w:r>
              <w:rPr>
                <w:rFonts w:hint="default" w:ascii="Times New Roman" w:hAnsi="Times New Roman" w:eastAsia="仿宋" w:cs="Times New Roman"/>
                <w:color w:val="auto"/>
                <w:sz w:val="18"/>
                <w:szCs w:val="18"/>
                <w:vertAlign w:val="subscript"/>
              </w:rPr>
              <w:t>2</w:t>
            </w:r>
            <w:r>
              <w:rPr>
                <w:rFonts w:hint="default" w:ascii="Times New Roman" w:hAnsi="Times New Roman" w:eastAsia="仿宋" w:cs="Times New Roman"/>
                <w:color w:val="auto"/>
                <w:sz w:val="18"/>
                <w:szCs w:val="18"/>
              </w:rPr>
              <w:t>相行为测定</w:t>
            </w:r>
          </w:p>
        </w:tc>
        <w:tc>
          <w:tcPr>
            <w:tcW w:w="1256"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测定不同温度下CO</w:t>
            </w:r>
            <w:r>
              <w:rPr>
                <w:rFonts w:hint="default" w:ascii="Times New Roman" w:hAnsi="Times New Roman" w:eastAsia="仿宋" w:cs="Times New Roman"/>
                <w:color w:val="auto"/>
                <w:sz w:val="18"/>
                <w:szCs w:val="18"/>
                <w:vertAlign w:val="subscript"/>
              </w:rPr>
              <w:t>2</w:t>
            </w:r>
            <w:r>
              <w:rPr>
                <w:rFonts w:hint="default" w:ascii="Times New Roman" w:hAnsi="Times New Roman" w:eastAsia="仿宋" w:cs="Times New Roman"/>
                <w:color w:val="auto"/>
                <w:sz w:val="18"/>
                <w:szCs w:val="18"/>
              </w:rPr>
              <w:t>的体积随压力的变化关系，并观察近临界区域内流体的相态随着压力变化的实验现象，获得不同温度、压力下的体积数据，做出PVT关系图</w:t>
            </w:r>
          </w:p>
        </w:tc>
        <w:tc>
          <w:tcPr>
            <w:tcW w:w="531"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CO</w:t>
            </w:r>
            <w:r>
              <w:rPr>
                <w:rFonts w:hint="default" w:ascii="Times New Roman" w:hAnsi="Times New Roman" w:eastAsia="仿宋" w:cs="Times New Roman"/>
                <w:color w:val="auto"/>
                <w:sz w:val="18"/>
                <w:szCs w:val="18"/>
                <w:vertAlign w:val="subscript"/>
              </w:rPr>
              <w:t>2</w:t>
            </w:r>
            <w:r>
              <w:rPr>
                <w:rFonts w:hint="default" w:ascii="Times New Roman" w:hAnsi="Times New Roman" w:eastAsia="仿宋" w:cs="Times New Roman"/>
                <w:color w:val="auto"/>
                <w:sz w:val="18"/>
                <w:szCs w:val="18"/>
              </w:rPr>
              <w:t>相行为测定仪</w:t>
            </w:r>
          </w:p>
        </w:tc>
        <w:tc>
          <w:tcPr>
            <w:tcW w:w="407"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4</w:t>
            </w:r>
          </w:p>
        </w:tc>
        <w:tc>
          <w:tcPr>
            <w:tcW w:w="317"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16</w:t>
            </w:r>
          </w:p>
        </w:tc>
        <w:tc>
          <w:tcPr>
            <w:tcW w:w="319"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设计性</w:t>
            </w:r>
          </w:p>
        </w:tc>
        <w:tc>
          <w:tcPr>
            <w:tcW w:w="317"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专业实验</w:t>
            </w:r>
          </w:p>
        </w:tc>
        <w:tc>
          <w:tcPr>
            <w:tcW w:w="319"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lang w:val="en-US" w:eastAsia="zh-CN"/>
              </w:rPr>
              <w:t>实验报告</w:t>
            </w:r>
          </w:p>
        </w:tc>
        <w:tc>
          <w:tcPr>
            <w:tcW w:w="319"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lang w:val="en-US" w:eastAsia="zh-CN"/>
              </w:rPr>
            </w:pPr>
            <w:r>
              <w:rPr>
                <w:rFonts w:hint="default" w:ascii="Times New Roman" w:hAnsi="Times New Roman" w:eastAsia="仿宋" w:cs="Times New Roman"/>
                <w:color w:val="auto"/>
                <w:sz w:val="18"/>
                <w:szCs w:val="18"/>
                <w:lang w:val="en-US" w:eastAsia="zh-CN"/>
              </w:rPr>
              <w:t>3</w:t>
            </w:r>
          </w:p>
        </w:tc>
        <w:tc>
          <w:tcPr>
            <w:tcW w:w="324"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0"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2</w:t>
            </w:r>
          </w:p>
        </w:tc>
        <w:tc>
          <w:tcPr>
            <w:tcW w:w="636"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CO</w:t>
            </w:r>
            <w:r>
              <w:rPr>
                <w:rFonts w:hint="default" w:ascii="Times New Roman" w:hAnsi="Times New Roman" w:eastAsia="仿宋" w:cs="Times New Roman"/>
                <w:color w:val="auto"/>
                <w:sz w:val="18"/>
                <w:szCs w:val="18"/>
                <w:vertAlign w:val="subscript"/>
              </w:rPr>
              <w:t>2</w:t>
            </w:r>
            <w:r>
              <w:rPr>
                <w:rFonts w:hint="default" w:ascii="Times New Roman" w:hAnsi="Times New Roman" w:eastAsia="仿宋" w:cs="Times New Roman"/>
                <w:color w:val="auto"/>
                <w:sz w:val="18"/>
                <w:szCs w:val="18"/>
              </w:rPr>
              <w:t>溶解度测定</w:t>
            </w:r>
          </w:p>
        </w:tc>
        <w:tc>
          <w:tcPr>
            <w:tcW w:w="1256"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测量CO</w:t>
            </w:r>
            <w:r>
              <w:rPr>
                <w:rFonts w:hint="default" w:ascii="Times New Roman" w:hAnsi="Times New Roman" w:eastAsia="仿宋" w:cs="Times New Roman"/>
                <w:color w:val="auto"/>
                <w:sz w:val="18"/>
                <w:szCs w:val="18"/>
                <w:vertAlign w:val="subscript"/>
              </w:rPr>
              <w:t>2</w:t>
            </w:r>
            <w:r>
              <w:rPr>
                <w:rFonts w:hint="default" w:ascii="Times New Roman" w:hAnsi="Times New Roman" w:eastAsia="仿宋" w:cs="Times New Roman"/>
                <w:color w:val="auto"/>
                <w:sz w:val="18"/>
                <w:szCs w:val="18"/>
              </w:rPr>
              <w:t>在纯水中不同条件下的溶解度，得出溶解度与温度和压力的关系</w:t>
            </w:r>
          </w:p>
        </w:tc>
        <w:tc>
          <w:tcPr>
            <w:tcW w:w="531"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溶解度测定仪</w:t>
            </w:r>
          </w:p>
        </w:tc>
        <w:tc>
          <w:tcPr>
            <w:tcW w:w="407"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4</w:t>
            </w:r>
          </w:p>
        </w:tc>
        <w:tc>
          <w:tcPr>
            <w:tcW w:w="317"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16</w:t>
            </w:r>
          </w:p>
        </w:tc>
        <w:tc>
          <w:tcPr>
            <w:tcW w:w="319"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设计性</w:t>
            </w:r>
          </w:p>
        </w:tc>
        <w:tc>
          <w:tcPr>
            <w:tcW w:w="317"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专业实验</w:t>
            </w:r>
          </w:p>
        </w:tc>
        <w:tc>
          <w:tcPr>
            <w:tcW w:w="319"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lang w:val="en-US" w:eastAsia="zh-CN"/>
              </w:rPr>
              <w:t>实验报告</w:t>
            </w:r>
          </w:p>
        </w:tc>
        <w:tc>
          <w:tcPr>
            <w:tcW w:w="319"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lang w:val="en-US" w:eastAsia="zh-CN"/>
              </w:rPr>
            </w:pPr>
            <w:r>
              <w:rPr>
                <w:rFonts w:hint="default" w:ascii="Times New Roman" w:hAnsi="Times New Roman" w:eastAsia="仿宋" w:cs="Times New Roman"/>
                <w:color w:val="auto"/>
                <w:sz w:val="18"/>
                <w:szCs w:val="18"/>
                <w:lang w:val="en-US" w:eastAsia="zh-CN"/>
              </w:rPr>
              <w:t>3</w:t>
            </w:r>
          </w:p>
        </w:tc>
        <w:tc>
          <w:tcPr>
            <w:tcW w:w="324"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0"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3</w:t>
            </w:r>
          </w:p>
        </w:tc>
        <w:tc>
          <w:tcPr>
            <w:tcW w:w="636"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压缩制冷性能测定实验</w:t>
            </w:r>
          </w:p>
        </w:tc>
        <w:tc>
          <w:tcPr>
            <w:tcW w:w="1256"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测定蒸气压缩式制冷循环的性能</w:t>
            </w:r>
          </w:p>
        </w:tc>
        <w:tc>
          <w:tcPr>
            <w:tcW w:w="531"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压缩制冷性能测定实验装置</w:t>
            </w:r>
          </w:p>
        </w:tc>
        <w:tc>
          <w:tcPr>
            <w:tcW w:w="407"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3</w:t>
            </w:r>
          </w:p>
        </w:tc>
        <w:tc>
          <w:tcPr>
            <w:tcW w:w="317"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16</w:t>
            </w:r>
          </w:p>
        </w:tc>
        <w:tc>
          <w:tcPr>
            <w:tcW w:w="319"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综合性</w:t>
            </w:r>
          </w:p>
        </w:tc>
        <w:tc>
          <w:tcPr>
            <w:tcW w:w="317"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专业实验</w:t>
            </w:r>
          </w:p>
        </w:tc>
        <w:tc>
          <w:tcPr>
            <w:tcW w:w="319"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lang w:val="en-US" w:eastAsia="zh-CN"/>
              </w:rPr>
              <w:t>实验报告</w:t>
            </w:r>
          </w:p>
        </w:tc>
        <w:tc>
          <w:tcPr>
            <w:tcW w:w="319"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lang w:val="en-US" w:eastAsia="zh-CN"/>
              </w:rPr>
            </w:pPr>
            <w:r>
              <w:rPr>
                <w:rFonts w:hint="default" w:ascii="Times New Roman" w:hAnsi="Times New Roman" w:eastAsia="仿宋" w:cs="Times New Roman"/>
                <w:color w:val="auto"/>
                <w:sz w:val="18"/>
                <w:szCs w:val="18"/>
                <w:lang w:val="en-US" w:eastAsia="zh-CN"/>
              </w:rPr>
              <w:t>3</w:t>
            </w:r>
          </w:p>
        </w:tc>
        <w:tc>
          <w:tcPr>
            <w:tcW w:w="324"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0"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4</w:t>
            </w:r>
          </w:p>
        </w:tc>
        <w:tc>
          <w:tcPr>
            <w:tcW w:w="636"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四釜串联停留时间分布测定</w:t>
            </w:r>
          </w:p>
        </w:tc>
        <w:tc>
          <w:tcPr>
            <w:tcW w:w="1256"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测定停留时间分布</w:t>
            </w:r>
          </w:p>
        </w:tc>
        <w:tc>
          <w:tcPr>
            <w:tcW w:w="531"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四釜串联装置</w:t>
            </w:r>
          </w:p>
        </w:tc>
        <w:tc>
          <w:tcPr>
            <w:tcW w:w="407"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4</w:t>
            </w:r>
          </w:p>
        </w:tc>
        <w:tc>
          <w:tcPr>
            <w:tcW w:w="317"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16</w:t>
            </w:r>
          </w:p>
        </w:tc>
        <w:tc>
          <w:tcPr>
            <w:tcW w:w="319"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综合性</w:t>
            </w:r>
          </w:p>
        </w:tc>
        <w:tc>
          <w:tcPr>
            <w:tcW w:w="317"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专业实验</w:t>
            </w:r>
          </w:p>
        </w:tc>
        <w:tc>
          <w:tcPr>
            <w:tcW w:w="319"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lang w:val="en-US" w:eastAsia="zh-CN"/>
              </w:rPr>
              <w:t>实验报告</w:t>
            </w:r>
          </w:p>
        </w:tc>
        <w:tc>
          <w:tcPr>
            <w:tcW w:w="319"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lang w:val="en-US" w:eastAsia="zh-CN"/>
              </w:rPr>
            </w:pPr>
            <w:r>
              <w:rPr>
                <w:rFonts w:hint="default" w:ascii="Times New Roman" w:hAnsi="Times New Roman" w:eastAsia="仿宋" w:cs="Times New Roman"/>
                <w:color w:val="auto"/>
                <w:sz w:val="18"/>
                <w:szCs w:val="18"/>
                <w:lang w:val="en-US" w:eastAsia="zh-CN"/>
              </w:rPr>
              <w:t>3</w:t>
            </w:r>
          </w:p>
        </w:tc>
        <w:tc>
          <w:tcPr>
            <w:tcW w:w="324"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6" w:hRule="atLeast"/>
          <w:jc w:val="center"/>
        </w:trPr>
        <w:tc>
          <w:tcPr>
            <w:tcW w:w="250"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5</w:t>
            </w:r>
          </w:p>
        </w:tc>
        <w:tc>
          <w:tcPr>
            <w:tcW w:w="636"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乙醇脱水制乙烯实验</w:t>
            </w:r>
          </w:p>
        </w:tc>
        <w:tc>
          <w:tcPr>
            <w:tcW w:w="1256"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乙醇脱水制乙烯动力学</w:t>
            </w:r>
          </w:p>
        </w:tc>
        <w:tc>
          <w:tcPr>
            <w:tcW w:w="531"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乙醇脱水制乙烯装置</w:t>
            </w:r>
          </w:p>
        </w:tc>
        <w:tc>
          <w:tcPr>
            <w:tcW w:w="407"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4</w:t>
            </w:r>
          </w:p>
        </w:tc>
        <w:tc>
          <w:tcPr>
            <w:tcW w:w="317"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16</w:t>
            </w:r>
          </w:p>
        </w:tc>
        <w:tc>
          <w:tcPr>
            <w:tcW w:w="319"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综合性</w:t>
            </w:r>
          </w:p>
        </w:tc>
        <w:tc>
          <w:tcPr>
            <w:tcW w:w="317"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专业实验</w:t>
            </w:r>
          </w:p>
        </w:tc>
        <w:tc>
          <w:tcPr>
            <w:tcW w:w="319"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lang w:val="en-US" w:eastAsia="zh-CN"/>
              </w:rPr>
              <w:t>实验报告</w:t>
            </w:r>
          </w:p>
        </w:tc>
        <w:tc>
          <w:tcPr>
            <w:tcW w:w="319"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lang w:val="en-US" w:eastAsia="zh-CN"/>
              </w:rPr>
            </w:pPr>
            <w:r>
              <w:rPr>
                <w:rFonts w:hint="default" w:ascii="Times New Roman" w:hAnsi="Times New Roman" w:eastAsia="仿宋" w:cs="Times New Roman"/>
                <w:color w:val="auto"/>
                <w:sz w:val="18"/>
                <w:szCs w:val="18"/>
                <w:lang w:val="en-US" w:eastAsia="zh-CN"/>
              </w:rPr>
              <w:t>3</w:t>
            </w:r>
          </w:p>
        </w:tc>
        <w:tc>
          <w:tcPr>
            <w:tcW w:w="324"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0"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6</w:t>
            </w:r>
          </w:p>
        </w:tc>
        <w:tc>
          <w:tcPr>
            <w:tcW w:w="636"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热分析实验</w:t>
            </w:r>
          </w:p>
        </w:tc>
        <w:tc>
          <w:tcPr>
            <w:tcW w:w="1256"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测量一定升温速率下草酸钙的热稳定性并推测不同温度下发生的反应</w:t>
            </w:r>
          </w:p>
        </w:tc>
        <w:tc>
          <w:tcPr>
            <w:tcW w:w="531"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热天平</w:t>
            </w:r>
          </w:p>
        </w:tc>
        <w:tc>
          <w:tcPr>
            <w:tcW w:w="407"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4</w:t>
            </w:r>
          </w:p>
        </w:tc>
        <w:tc>
          <w:tcPr>
            <w:tcW w:w="317"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16</w:t>
            </w:r>
          </w:p>
        </w:tc>
        <w:tc>
          <w:tcPr>
            <w:tcW w:w="319"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综合性</w:t>
            </w:r>
          </w:p>
        </w:tc>
        <w:tc>
          <w:tcPr>
            <w:tcW w:w="317"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专业实验</w:t>
            </w:r>
          </w:p>
        </w:tc>
        <w:tc>
          <w:tcPr>
            <w:tcW w:w="319"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lang w:val="en-US" w:eastAsia="zh-CN"/>
              </w:rPr>
            </w:pPr>
            <w:r>
              <w:rPr>
                <w:rFonts w:hint="default" w:ascii="Times New Roman" w:hAnsi="Times New Roman" w:eastAsia="仿宋" w:cs="Times New Roman"/>
                <w:color w:val="auto"/>
                <w:sz w:val="18"/>
                <w:szCs w:val="18"/>
                <w:lang w:val="en-US" w:eastAsia="zh-CN"/>
              </w:rPr>
              <w:t>实验报告</w:t>
            </w:r>
          </w:p>
        </w:tc>
        <w:tc>
          <w:tcPr>
            <w:tcW w:w="319"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lang w:val="en-US" w:eastAsia="zh-CN"/>
              </w:rPr>
            </w:pPr>
            <w:r>
              <w:rPr>
                <w:rFonts w:hint="default" w:ascii="Times New Roman" w:hAnsi="Times New Roman" w:eastAsia="仿宋" w:cs="Times New Roman"/>
                <w:color w:val="auto"/>
                <w:sz w:val="18"/>
                <w:szCs w:val="18"/>
                <w:lang w:val="en-US" w:eastAsia="zh-CN"/>
              </w:rPr>
              <w:t>3</w:t>
            </w:r>
          </w:p>
        </w:tc>
        <w:tc>
          <w:tcPr>
            <w:tcW w:w="324" w:type="pct"/>
            <w:tcBorders>
              <w:top w:val="single" w:color="auto" w:sz="4" w:space="0"/>
              <w:left w:val="single" w:color="auto" w:sz="4" w:space="0"/>
              <w:bottom w:val="single" w:color="auto" w:sz="4" w:space="0"/>
              <w:right w:val="single" w:color="auto" w:sz="4" w:space="0"/>
            </w:tcBorders>
            <w:vAlign w:val="center"/>
          </w:tcPr>
          <w:p>
            <w:pPr>
              <w:spacing w:before="120" w:after="120" w:line="276" w:lineRule="auto"/>
              <w:jc w:val="center"/>
              <w:rPr>
                <w:rFonts w:hint="default" w:ascii="Times New Roman" w:hAnsi="Times New Roman" w:eastAsia="仿宋" w:cs="Times New Roman"/>
                <w:color w:val="auto"/>
                <w:sz w:val="18"/>
                <w:szCs w:val="18"/>
              </w:rPr>
            </w:pPr>
            <w:r>
              <w:rPr>
                <w:rFonts w:hint="default" w:ascii="Times New Roman" w:hAnsi="Times New Roman" w:eastAsia="仿宋" w:cs="Times New Roman"/>
                <w:color w:val="auto"/>
                <w:sz w:val="18"/>
                <w:szCs w:val="18"/>
              </w:rPr>
              <w:t>2</w:t>
            </w:r>
          </w:p>
        </w:tc>
      </w:tr>
    </w:tbl>
    <w:p>
      <w:pPr>
        <w:spacing w:after="156" w:afterLines="50" w:line="400" w:lineRule="exact"/>
        <w:rPr>
          <w:rFonts w:hint="default" w:ascii="Times New Roman" w:hAnsi="Times New Roman" w:eastAsia="仿宋" w:cs="Times New Roman"/>
          <w:color w:val="auto"/>
          <w:sz w:val="24"/>
        </w:rPr>
      </w:pPr>
    </w:p>
    <w:p>
      <w:pPr>
        <w:tabs>
          <w:tab w:val="left" w:pos="-5670"/>
          <w:tab w:val="left" w:pos="-5245"/>
          <w:tab w:val="left" w:pos="1134"/>
        </w:tabs>
        <w:spacing w:before="156" w:beforeLines="50" w:after="156" w:afterLines="50" w:line="360" w:lineRule="auto"/>
        <w:ind w:firstLine="560" w:firstLineChars="200"/>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五、考核方式</w:t>
      </w:r>
    </w:p>
    <w:p>
      <w:pPr>
        <w:snapToGrid w:val="0"/>
        <w:spacing w:line="360" w:lineRule="auto"/>
        <w:ind w:firstLine="482" w:firstLineChars="200"/>
        <w:rPr>
          <w:rFonts w:hint="default" w:ascii="Times New Roman" w:hAnsi="Times New Roman" w:eastAsia="仿宋" w:cs="Times New Roman"/>
          <w:color w:val="auto"/>
          <w:sz w:val="24"/>
        </w:rPr>
      </w:pPr>
      <w:r>
        <w:rPr>
          <w:rFonts w:hint="default" w:ascii="Times New Roman" w:hAnsi="Times New Roman" w:eastAsia="仿宋" w:cs="Times New Roman"/>
          <w:b/>
          <w:color w:val="auto"/>
          <w:sz w:val="24"/>
        </w:rPr>
        <w:t>（一）成绩评定方式：百分制</w:t>
      </w:r>
    </w:p>
    <w:p>
      <w:pPr>
        <w:snapToGrid w:val="0"/>
        <w:spacing w:line="360" w:lineRule="auto"/>
        <w:ind w:firstLine="482" w:firstLineChars="200"/>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（二）成绩构成：过程成绩</w:t>
      </w:r>
      <w:r>
        <w:rPr>
          <w:rFonts w:hint="default" w:ascii="Times New Roman" w:hAnsi="Times New Roman" w:eastAsia="仿宋" w:cs="Times New Roman"/>
          <w:b/>
          <w:color w:val="auto"/>
          <w:sz w:val="24"/>
          <w:lang w:val="en-US" w:eastAsia="zh-CN"/>
        </w:rPr>
        <w:t>30</w:t>
      </w:r>
      <w:r>
        <w:rPr>
          <w:rFonts w:hint="default" w:ascii="Times New Roman" w:hAnsi="Times New Roman" w:eastAsia="仿宋" w:cs="Times New Roman"/>
          <w:b/>
          <w:color w:val="auto"/>
          <w:sz w:val="24"/>
        </w:rPr>
        <w:t>%，实验成绩</w:t>
      </w:r>
      <w:r>
        <w:rPr>
          <w:rFonts w:hint="default" w:ascii="Times New Roman" w:hAnsi="Times New Roman" w:eastAsia="仿宋" w:cs="Times New Roman"/>
          <w:b/>
          <w:color w:val="auto"/>
          <w:sz w:val="24"/>
          <w:lang w:val="en-US" w:eastAsia="zh-CN"/>
        </w:rPr>
        <w:t>操作20</w:t>
      </w:r>
      <w:r>
        <w:rPr>
          <w:rFonts w:hint="default" w:ascii="Times New Roman" w:hAnsi="Times New Roman" w:eastAsia="仿宋" w:cs="Times New Roman"/>
          <w:b/>
          <w:color w:val="auto"/>
          <w:sz w:val="24"/>
        </w:rPr>
        <w:t>%，</w:t>
      </w:r>
      <w:r>
        <w:rPr>
          <w:rFonts w:hint="default" w:ascii="Times New Roman" w:hAnsi="Times New Roman" w:eastAsia="仿宋" w:cs="Times New Roman"/>
          <w:b/>
          <w:color w:val="auto"/>
          <w:sz w:val="24"/>
          <w:lang w:val="en-US" w:eastAsia="zh-CN"/>
        </w:rPr>
        <w:t>实验报告</w:t>
      </w:r>
      <w:r>
        <w:rPr>
          <w:rFonts w:hint="default" w:ascii="Times New Roman" w:hAnsi="Times New Roman" w:eastAsia="仿宋" w:cs="Times New Roman"/>
          <w:b/>
          <w:color w:val="auto"/>
          <w:sz w:val="24"/>
        </w:rPr>
        <w:t>成绩</w:t>
      </w:r>
      <w:r>
        <w:rPr>
          <w:rFonts w:hint="default" w:ascii="Times New Roman" w:hAnsi="Times New Roman" w:eastAsia="仿宋" w:cs="Times New Roman"/>
          <w:b/>
          <w:color w:val="auto"/>
          <w:sz w:val="24"/>
          <w:lang w:val="en-US" w:eastAsia="zh-CN"/>
        </w:rPr>
        <w:t>50</w:t>
      </w:r>
      <w:r>
        <w:rPr>
          <w:rFonts w:hint="default" w:ascii="Times New Roman" w:hAnsi="Times New Roman" w:eastAsia="仿宋" w:cs="Times New Roman"/>
          <w:b/>
          <w:color w:val="auto"/>
          <w:sz w:val="24"/>
        </w:rPr>
        <w:t>%</w:t>
      </w:r>
    </w:p>
    <w:p>
      <w:pPr>
        <w:snapToGrid w:val="0"/>
        <w:spacing w:line="360" w:lineRule="auto"/>
        <w:ind w:firstLine="482" w:firstLineChars="200"/>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（三）考核环节：</w:t>
      </w:r>
    </w:p>
    <w:tbl>
      <w:tblPr>
        <w:tblStyle w:val="1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
        <w:gridCol w:w="2364"/>
        <w:gridCol w:w="791"/>
        <w:gridCol w:w="2834"/>
        <w:gridCol w:w="1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pct"/>
            <w:gridSpan w:val="2"/>
            <w:shd w:val="clear" w:color="auto" w:fill="auto"/>
            <w:vAlign w:val="center"/>
          </w:tcPr>
          <w:p>
            <w:pPr>
              <w:snapToGrid w:val="0"/>
              <w:spacing w:line="360" w:lineRule="auto"/>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考核环节</w:t>
            </w:r>
          </w:p>
        </w:tc>
        <w:tc>
          <w:tcPr>
            <w:tcW w:w="464" w:type="pct"/>
          </w:tcPr>
          <w:p>
            <w:pPr>
              <w:snapToGrid w:val="0"/>
              <w:spacing w:line="360" w:lineRule="auto"/>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分值</w:t>
            </w:r>
          </w:p>
        </w:tc>
        <w:tc>
          <w:tcPr>
            <w:tcW w:w="1663" w:type="pct"/>
          </w:tcPr>
          <w:p>
            <w:pPr>
              <w:snapToGrid w:val="0"/>
              <w:spacing w:line="360" w:lineRule="auto"/>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考核/评价细则</w:t>
            </w:r>
          </w:p>
        </w:tc>
        <w:tc>
          <w:tcPr>
            <w:tcW w:w="886" w:type="pct"/>
          </w:tcPr>
          <w:p>
            <w:pPr>
              <w:snapToGrid w:val="0"/>
              <w:spacing w:line="360" w:lineRule="auto"/>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对应的课程目标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vMerge w:val="restart"/>
            <w:shd w:val="clear" w:color="auto" w:fill="auto"/>
            <w:vAlign w:val="center"/>
          </w:tcPr>
          <w:p>
            <w:pPr>
              <w:snapToGrid w:val="0"/>
              <w:spacing w:line="360" w:lineRule="auto"/>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过程考核</w:t>
            </w:r>
          </w:p>
        </w:tc>
        <w:tc>
          <w:tcPr>
            <w:tcW w:w="1386" w:type="pct"/>
            <w:shd w:val="clear" w:color="auto" w:fill="auto"/>
            <w:vAlign w:val="center"/>
          </w:tcPr>
          <w:p>
            <w:pPr>
              <w:snapToGrid w:val="0"/>
              <w:spacing w:line="360" w:lineRule="auto"/>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预习</w:t>
            </w:r>
          </w:p>
        </w:tc>
        <w:tc>
          <w:tcPr>
            <w:tcW w:w="464" w:type="pct"/>
          </w:tcPr>
          <w:p>
            <w:pPr>
              <w:snapToGrid w:val="0"/>
              <w:spacing w:line="360" w:lineRule="auto"/>
              <w:jc w:val="center"/>
              <w:rPr>
                <w:rFonts w:hint="default" w:ascii="Times New Roman" w:hAnsi="Times New Roman" w:eastAsia="仿宋" w:cs="Times New Roman"/>
                <w:b/>
                <w:color w:val="auto"/>
                <w:sz w:val="24"/>
                <w:lang w:val="en-US" w:eastAsia="zh-CN"/>
              </w:rPr>
            </w:pPr>
            <w:r>
              <w:rPr>
                <w:rFonts w:hint="default" w:ascii="Times New Roman" w:hAnsi="Times New Roman" w:eastAsia="仿宋" w:cs="Times New Roman"/>
                <w:b/>
                <w:color w:val="auto"/>
                <w:sz w:val="24"/>
                <w:lang w:val="en-US" w:eastAsia="zh-CN"/>
              </w:rPr>
              <w:t>30</w:t>
            </w:r>
          </w:p>
        </w:tc>
        <w:tc>
          <w:tcPr>
            <w:tcW w:w="1663" w:type="pct"/>
          </w:tcPr>
          <w:p>
            <w:pPr>
              <w:snapToGrid w:val="0"/>
              <w:spacing w:line="360" w:lineRule="auto"/>
              <w:jc w:val="center"/>
              <w:rPr>
                <w:rFonts w:hint="default" w:ascii="Times New Roman" w:hAnsi="Times New Roman" w:eastAsia="仿宋" w:cs="Times New Roman"/>
                <w:b/>
                <w:color w:val="auto"/>
                <w:sz w:val="24"/>
                <w:lang w:val="en-US" w:eastAsia="zh-CN"/>
              </w:rPr>
            </w:pPr>
            <w:r>
              <w:rPr>
                <w:rFonts w:hint="default" w:ascii="Times New Roman" w:hAnsi="Times New Roman" w:eastAsia="仿宋" w:cs="Times New Roman"/>
                <w:b/>
                <w:color w:val="auto"/>
                <w:sz w:val="24"/>
                <w:lang w:val="en-US" w:eastAsia="zh-CN"/>
              </w:rPr>
              <w:t>预习提问情况</w:t>
            </w:r>
          </w:p>
        </w:tc>
        <w:tc>
          <w:tcPr>
            <w:tcW w:w="886" w:type="pct"/>
          </w:tcPr>
          <w:p>
            <w:pPr>
              <w:snapToGrid w:val="0"/>
              <w:spacing w:line="360" w:lineRule="auto"/>
              <w:jc w:val="center"/>
              <w:rPr>
                <w:rFonts w:hint="default" w:ascii="Times New Roman" w:hAnsi="Times New Roman" w:eastAsia="仿宋" w:cs="Times New Roman"/>
                <w:b/>
                <w:color w:val="auto"/>
                <w:sz w:val="24"/>
                <w:lang w:val="en-US" w:eastAsia="zh-CN"/>
              </w:rPr>
            </w:pPr>
            <w:r>
              <w:rPr>
                <w:rFonts w:hint="default" w:ascii="Times New Roman" w:hAnsi="Times New Roman" w:eastAsia="仿宋" w:cs="Times New Roman"/>
                <w:b/>
                <w:color w:val="auto"/>
                <w:sz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vMerge w:val="continue"/>
            <w:shd w:val="clear" w:color="auto" w:fill="auto"/>
            <w:vAlign w:val="center"/>
          </w:tcPr>
          <w:p>
            <w:pPr>
              <w:snapToGrid w:val="0"/>
              <w:spacing w:line="360" w:lineRule="auto"/>
              <w:jc w:val="center"/>
              <w:rPr>
                <w:rFonts w:hint="default" w:ascii="Times New Roman" w:hAnsi="Times New Roman" w:eastAsia="仿宋" w:cs="Times New Roman"/>
                <w:b/>
                <w:color w:val="auto"/>
                <w:sz w:val="24"/>
              </w:rPr>
            </w:pPr>
          </w:p>
        </w:tc>
        <w:tc>
          <w:tcPr>
            <w:tcW w:w="1386" w:type="pct"/>
            <w:shd w:val="clear" w:color="auto" w:fill="auto"/>
            <w:vAlign w:val="center"/>
          </w:tcPr>
          <w:p>
            <w:pPr>
              <w:snapToGrid w:val="0"/>
              <w:spacing w:line="360" w:lineRule="auto"/>
              <w:jc w:val="center"/>
              <w:rPr>
                <w:rFonts w:hint="default" w:ascii="Times New Roman" w:hAnsi="Times New Roman" w:eastAsia="仿宋" w:cs="Times New Roman"/>
                <w:b/>
                <w:color w:val="auto"/>
                <w:sz w:val="24"/>
                <w:lang w:eastAsia="zh-CN"/>
              </w:rPr>
            </w:pPr>
            <w:r>
              <w:rPr>
                <w:rFonts w:hint="default" w:ascii="Times New Roman" w:hAnsi="Times New Roman" w:eastAsia="仿宋" w:cs="Times New Roman"/>
                <w:b/>
                <w:color w:val="auto"/>
                <w:sz w:val="24"/>
                <w:lang w:val="en-US" w:eastAsia="zh-CN"/>
              </w:rPr>
              <w:t>纪律</w:t>
            </w:r>
          </w:p>
        </w:tc>
        <w:tc>
          <w:tcPr>
            <w:tcW w:w="464" w:type="pct"/>
          </w:tcPr>
          <w:p>
            <w:pPr>
              <w:snapToGrid w:val="0"/>
              <w:spacing w:line="360" w:lineRule="auto"/>
              <w:jc w:val="center"/>
              <w:rPr>
                <w:rFonts w:hint="default" w:ascii="Times New Roman" w:hAnsi="Times New Roman" w:eastAsia="仿宋" w:cs="Times New Roman"/>
                <w:b/>
                <w:color w:val="auto"/>
                <w:sz w:val="24"/>
                <w:lang w:val="en-US" w:eastAsia="zh-CN"/>
              </w:rPr>
            </w:pPr>
            <w:r>
              <w:rPr>
                <w:rFonts w:hint="default" w:ascii="Times New Roman" w:hAnsi="Times New Roman" w:eastAsia="仿宋" w:cs="Times New Roman"/>
                <w:b/>
                <w:color w:val="auto"/>
                <w:sz w:val="24"/>
                <w:lang w:val="en-US" w:eastAsia="zh-CN"/>
              </w:rPr>
              <w:t>30</w:t>
            </w:r>
          </w:p>
        </w:tc>
        <w:tc>
          <w:tcPr>
            <w:tcW w:w="1663" w:type="pct"/>
          </w:tcPr>
          <w:p>
            <w:pPr>
              <w:snapToGrid w:val="0"/>
              <w:spacing w:line="360" w:lineRule="auto"/>
              <w:jc w:val="center"/>
              <w:rPr>
                <w:rFonts w:hint="default" w:ascii="Times New Roman" w:hAnsi="Times New Roman" w:eastAsia="仿宋" w:cs="Times New Roman"/>
                <w:b/>
                <w:color w:val="auto"/>
                <w:sz w:val="24"/>
                <w:lang w:val="en-US" w:eastAsia="zh-CN"/>
              </w:rPr>
            </w:pPr>
            <w:r>
              <w:rPr>
                <w:rFonts w:hint="default" w:ascii="Times New Roman" w:hAnsi="Times New Roman" w:eastAsia="仿宋" w:cs="Times New Roman"/>
                <w:b/>
                <w:color w:val="auto"/>
                <w:sz w:val="24"/>
                <w:lang w:val="en-US" w:eastAsia="zh-CN"/>
              </w:rPr>
              <w:t>是否遵守纪律</w:t>
            </w:r>
          </w:p>
        </w:tc>
        <w:tc>
          <w:tcPr>
            <w:tcW w:w="886" w:type="pct"/>
          </w:tcPr>
          <w:p>
            <w:pPr>
              <w:snapToGrid w:val="0"/>
              <w:spacing w:line="360" w:lineRule="auto"/>
              <w:jc w:val="center"/>
              <w:rPr>
                <w:rFonts w:hint="default" w:ascii="Times New Roman" w:hAnsi="Times New Roman" w:eastAsia="仿宋" w:cs="Times New Roman"/>
                <w:b/>
                <w:color w:val="auto"/>
                <w:sz w:val="24"/>
                <w:lang w:val="en-US" w:eastAsia="zh-CN"/>
              </w:rPr>
            </w:pPr>
            <w:r>
              <w:rPr>
                <w:rFonts w:hint="default" w:ascii="Times New Roman" w:hAnsi="Times New Roman" w:eastAsia="仿宋" w:cs="Times New Roman"/>
                <w:b/>
                <w:color w:val="auto"/>
                <w:sz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vMerge w:val="continue"/>
            <w:shd w:val="clear" w:color="auto" w:fill="auto"/>
            <w:vAlign w:val="center"/>
          </w:tcPr>
          <w:p>
            <w:pPr>
              <w:snapToGrid w:val="0"/>
              <w:spacing w:line="360" w:lineRule="auto"/>
              <w:jc w:val="center"/>
              <w:rPr>
                <w:rFonts w:hint="default" w:ascii="Times New Roman" w:hAnsi="Times New Roman" w:eastAsia="仿宋" w:cs="Times New Roman"/>
                <w:b/>
                <w:color w:val="auto"/>
                <w:sz w:val="24"/>
              </w:rPr>
            </w:pPr>
          </w:p>
        </w:tc>
        <w:tc>
          <w:tcPr>
            <w:tcW w:w="1386" w:type="pct"/>
            <w:shd w:val="clear" w:color="auto" w:fill="auto"/>
            <w:vAlign w:val="center"/>
          </w:tcPr>
          <w:p>
            <w:pPr>
              <w:snapToGrid w:val="0"/>
              <w:spacing w:line="360" w:lineRule="auto"/>
              <w:jc w:val="center"/>
              <w:rPr>
                <w:rFonts w:hint="default" w:ascii="Times New Roman" w:hAnsi="Times New Roman" w:eastAsia="仿宋" w:cs="Times New Roman"/>
                <w:b/>
                <w:color w:val="auto"/>
                <w:sz w:val="24"/>
                <w:lang w:eastAsia="zh-CN"/>
              </w:rPr>
            </w:pPr>
            <w:r>
              <w:rPr>
                <w:rFonts w:hint="default" w:ascii="Times New Roman" w:hAnsi="Times New Roman" w:eastAsia="仿宋" w:cs="Times New Roman"/>
                <w:b/>
                <w:color w:val="auto"/>
                <w:sz w:val="24"/>
                <w:lang w:val="en-US" w:eastAsia="zh-CN"/>
              </w:rPr>
              <w:t>卫生</w:t>
            </w:r>
          </w:p>
        </w:tc>
        <w:tc>
          <w:tcPr>
            <w:tcW w:w="464" w:type="pct"/>
          </w:tcPr>
          <w:p>
            <w:pPr>
              <w:snapToGrid w:val="0"/>
              <w:spacing w:line="360" w:lineRule="auto"/>
              <w:jc w:val="center"/>
              <w:rPr>
                <w:rFonts w:hint="default" w:ascii="Times New Roman" w:hAnsi="Times New Roman" w:eastAsia="仿宋" w:cs="Times New Roman"/>
                <w:b/>
                <w:color w:val="auto"/>
                <w:sz w:val="24"/>
                <w:lang w:val="en-US" w:eastAsia="zh-CN"/>
              </w:rPr>
            </w:pPr>
            <w:r>
              <w:rPr>
                <w:rFonts w:hint="default" w:ascii="Times New Roman" w:hAnsi="Times New Roman" w:eastAsia="仿宋" w:cs="Times New Roman"/>
                <w:b/>
                <w:color w:val="auto"/>
                <w:sz w:val="24"/>
                <w:lang w:val="en-US" w:eastAsia="zh-CN"/>
              </w:rPr>
              <w:t>40</w:t>
            </w:r>
          </w:p>
        </w:tc>
        <w:tc>
          <w:tcPr>
            <w:tcW w:w="1663" w:type="pct"/>
          </w:tcPr>
          <w:p>
            <w:pPr>
              <w:snapToGrid w:val="0"/>
              <w:spacing w:line="360" w:lineRule="auto"/>
              <w:jc w:val="center"/>
              <w:rPr>
                <w:rFonts w:hint="default" w:ascii="Times New Roman" w:hAnsi="Times New Roman" w:eastAsia="仿宋" w:cs="Times New Roman"/>
                <w:b/>
                <w:color w:val="auto"/>
                <w:sz w:val="24"/>
                <w:lang w:val="en-US" w:eastAsia="zh-CN"/>
              </w:rPr>
            </w:pPr>
            <w:r>
              <w:rPr>
                <w:rFonts w:hint="default" w:ascii="Times New Roman" w:hAnsi="Times New Roman" w:eastAsia="仿宋" w:cs="Times New Roman"/>
                <w:b/>
                <w:color w:val="auto"/>
                <w:sz w:val="24"/>
                <w:lang w:val="en-US" w:eastAsia="zh-CN"/>
              </w:rPr>
              <w:t>实验结束后场地回复情况</w:t>
            </w:r>
          </w:p>
        </w:tc>
        <w:tc>
          <w:tcPr>
            <w:tcW w:w="886" w:type="pct"/>
          </w:tcPr>
          <w:p>
            <w:pPr>
              <w:snapToGrid w:val="0"/>
              <w:spacing w:line="360" w:lineRule="auto"/>
              <w:jc w:val="center"/>
              <w:rPr>
                <w:rFonts w:hint="default" w:ascii="Times New Roman" w:hAnsi="Times New Roman" w:eastAsia="仿宋" w:cs="Times New Roman"/>
                <w:b/>
                <w:color w:val="auto"/>
                <w:sz w:val="24"/>
                <w:lang w:val="en-US" w:eastAsia="zh-CN"/>
              </w:rPr>
            </w:pPr>
            <w:r>
              <w:rPr>
                <w:rFonts w:hint="default" w:ascii="Times New Roman" w:hAnsi="Times New Roman" w:eastAsia="仿宋" w:cs="Times New Roman"/>
                <w:b/>
                <w:color w:val="auto"/>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vMerge w:val="restart"/>
            <w:shd w:val="clear" w:color="auto" w:fill="auto"/>
            <w:vAlign w:val="center"/>
          </w:tcPr>
          <w:p>
            <w:pPr>
              <w:snapToGrid w:val="0"/>
              <w:spacing w:line="360" w:lineRule="auto"/>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实验</w:t>
            </w:r>
            <w:r>
              <w:rPr>
                <w:rFonts w:hint="default" w:ascii="Times New Roman" w:hAnsi="Times New Roman" w:eastAsia="仿宋" w:cs="Times New Roman"/>
                <w:b/>
                <w:color w:val="auto"/>
                <w:sz w:val="24"/>
                <w:lang w:val="en-US" w:eastAsia="zh-CN"/>
              </w:rPr>
              <w:t>操作</w:t>
            </w:r>
            <w:r>
              <w:rPr>
                <w:rFonts w:hint="default" w:ascii="Times New Roman" w:hAnsi="Times New Roman" w:eastAsia="仿宋" w:cs="Times New Roman"/>
                <w:b/>
                <w:color w:val="auto"/>
                <w:sz w:val="24"/>
              </w:rPr>
              <w:t>考核</w:t>
            </w:r>
          </w:p>
        </w:tc>
        <w:tc>
          <w:tcPr>
            <w:tcW w:w="1386" w:type="pct"/>
            <w:shd w:val="clear" w:color="auto" w:fill="auto"/>
            <w:vAlign w:val="center"/>
          </w:tcPr>
          <w:p>
            <w:pPr>
              <w:snapToGrid w:val="0"/>
              <w:spacing w:line="360" w:lineRule="auto"/>
              <w:jc w:val="center"/>
              <w:rPr>
                <w:rFonts w:hint="default" w:ascii="Times New Roman" w:hAnsi="Times New Roman" w:eastAsia="仿宋" w:cs="Times New Roman"/>
                <w:b/>
                <w:color w:val="auto"/>
                <w:sz w:val="24"/>
                <w:lang w:val="en-US" w:eastAsia="zh-CN"/>
              </w:rPr>
            </w:pPr>
            <w:bookmarkStart w:id="3" w:name="OLE_LINK5"/>
            <w:r>
              <w:rPr>
                <w:rFonts w:hint="default" w:ascii="Times New Roman" w:hAnsi="Times New Roman" w:eastAsia="仿宋" w:cs="Times New Roman"/>
                <w:b/>
                <w:color w:val="auto"/>
                <w:sz w:val="24"/>
                <w:lang w:val="en-US" w:eastAsia="zh-CN"/>
              </w:rPr>
              <w:t>实验流程熟悉程度、团队合作意识以及实验安全意识</w:t>
            </w:r>
            <w:bookmarkEnd w:id="3"/>
          </w:p>
        </w:tc>
        <w:tc>
          <w:tcPr>
            <w:tcW w:w="464" w:type="pct"/>
          </w:tcPr>
          <w:p>
            <w:pPr>
              <w:snapToGrid w:val="0"/>
              <w:spacing w:line="360" w:lineRule="auto"/>
              <w:jc w:val="center"/>
              <w:rPr>
                <w:rFonts w:hint="default" w:ascii="Times New Roman" w:hAnsi="Times New Roman" w:eastAsia="仿宋" w:cs="Times New Roman"/>
                <w:b/>
                <w:color w:val="auto"/>
                <w:sz w:val="24"/>
                <w:lang w:val="en-US" w:eastAsia="zh-CN"/>
              </w:rPr>
            </w:pPr>
            <w:r>
              <w:rPr>
                <w:rFonts w:hint="default" w:ascii="Times New Roman" w:hAnsi="Times New Roman" w:eastAsia="仿宋" w:cs="Times New Roman"/>
                <w:b/>
                <w:color w:val="auto"/>
                <w:sz w:val="24"/>
                <w:lang w:val="en-US" w:eastAsia="zh-CN"/>
              </w:rPr>
              <w:t>50</w:t>
            </w:r>
          </w:p>
        </w:tc>
        <w:tc>
          <w:tcPr>
            <w:tcW w:w="1663" w:type="pct"/>
          </w:tcPr>
          <w:p>
            <w:pPr>
              <w:snapToGrid w:val="0"/>
              <w:spacing w:line="360" w:lineRule="auto"/>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lang w:val="en-US" w:eastAsia="zh-CN"/>
              </w:rPr>
              <w:t>实验流程熟悉程度、团队合作意识以及实验安全意识</w:t>
            </w:r>
          </w:p>
        </w:tc>
        <w:tc>
          <w:tcPr>
            <w:tcW w:w="886" w:type="pct"/>
          </w:tcPr>
          <w:p>
            <w:pPr>
              <w:snapToGrid w:val="0"/>
              <w:spacing w:line="360" w:lineRule="auto"/>
              <w:jc w:val="center"/>
              <w:rPr>
                <w:rFonts w:hint="default" w:ascii="Times New Roman" w:hAnsi="Times New Roman" w:eastAsia="仿宋" w:cs="Times New Roman"/>
                <w:b/>
                <w:color w:val="auto"/>
                <w:sz w:val="24"/>
                <w:lang w:val="en-US" w:eastAsia="zh-CN"/>
              </w:rPr>
            </w:pPr>
            <w:r>
              <w:rPr>
                <w:rFonts w:hint="default" w:ascii="Times New Roman" w:hAnsi="Times New Roman" w:eastAsia="仿宋" w:cs="Times New Roman"/>
                <w:b/>
                <w:color w:val="auto"/>
                <w:sz w:val="24"/>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vMerge w:val="continue"/>
            <w:shd w:val="clear" w:color="auto" w:fill="auto"/>
            <w:vAlign w:val="center"/>
          </w:tcPr>
          <w:p>
            <w:pPr>
              <w:snapToGrid w:val="0"/>
              <w:spacing w:line="360" w:lineRule="auto"/>
              <w:jc w:val="center"/>
              <w:rPr>
                <w:rFonts w:hint="default" w:ascii="Times New Roman" w:hAnsi="Times New Roman" w:eastAsia="仿宋" w:cs="Times New Roman"/>
                <w:b/>
                <w:color w:val="auto"/>
                <w:sz w:val="24"/>
              </w:rPr>
            </w:pPr>
          </w:p>
        </w:tc>
        <w:tc>
          <w:tcPr>
            <w:tcW w:w="1386" w:type="pct"/>
            <w:shd w:val="clear" w:color="auto" w:fill="auto"/>
            <w:vAlign w:val="center"/>
          </w:tcPr>
          <w:p>
            <w:pPr>
              <w:snapToGrid w:val="0"/>
              <w:spacing w:line="360" w:lineRule="auto"/>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实验操作考核</w:t>
            </w:r>
          </w:p>
        </w:tc>
        <w:tc>
          <w:tcPr>
            <w:tcW w:w="464" w:type="pct"/>
          </w:tcPr>
          <w:p>
            <w:pPr>
              <w:snapToGrid w:val="0"/>
              <w:spacing w:line="360" w:lineRule="auto"/>
              <w:jc w:val="center"/>
              <w:rPr>
                <w:rFonts w:hint="default" w:ascii="Times New Roman" w:hAnsi="Times New Roman" w:eastAsia="仿宋" w:cs="Times New Roman"/>
                <w:b/>
                <w:color w:val="auto"/>
                <w:sz w:val="24"/>
                <w:lang w:val="en-US" w:eastAsia="zh-CN"/>
              </w:rPr>
            </w:pPr>
            <w:r>
              <w:rPr>
                <w:rFonts w:hint="default" w:ascii="Times New Roman" w:hAnsi="Times New Roman" w:eastAsia="仿宋" w:cs="Times New Roman"/>
                <w:b/>
                <w:color w:val="auto"/>
                <w:sz w:val="24"/>
                <w:lang w:val="en-US" w:eastAsia="zh-CN"/>
              </w:rPr>
              <w:t>50</w:t>
            </w:r>
          </w:p>
        </w:tc>
        <w:tc>
          <w:tcPr>
            <w:tcW w:w="1663" w:type="pct"/>
          </w:tcPr>
          <w:p>
            <w:pPr>
              <w:snapToGrid w:val="0"/>
              <w:spacing w:line="360" w:lineRule="auto"/>
              <w:jc w:val="center"/>
              <w:rPr>
                <w:rFonts w:hint="default" w:ascii="Times New Roman" w:hAnsi="Times New Roman" w:eastAsia="仿宋" w:cs="Times New Roman"/>
                <w:b/>
                <w:color w:val="auto"/>
                <w:sz w:val="24"/>
                <w:lang w:val="en-US" w:eastAsia="zh-CN"/>
              </w:rPr>
            </w:pPr>
            <w:r>
              <w:rPr>
                <w:rFonts w:hint="default" w:ascii="Times New Roman" w:hAnsi="Times New Roman" w:eastAsia="仿宋" w:cs="Times New Roman"/>
                <w:b/>
                <w:color w:val="auto"/>
                <w:sz w:val="24"/>
                <w:lang w:val="en-US" w:eastAsia="zh-CN"/>
              </w:rPr>
              <w:t>实验操作是否熟悉、是否正确</w:t>
            </w:r>
          </w:p>
        </w:tc>
        <w:tc>
          <w:tcPr>
            <w:tcW w:w="886" w:type="pct"/>
          </w:tcPr>
          <w:p>
            <w:pPr>
              <w:snapToGrid w:val="0"/>
              <w:spacing w:line="360" w:lineRule="auto"/>
              <w:jc w:val="center"/>
              <w:rPr>
                <w:rFonts w:hint="default" w:ascii="Times New Roman" w:hAnsi="Times New Roman" w:eastAsia="仿宋" w:cs="Times New Roman"/>
                <w:b/>
                <w:color w:val="auto"/>
                <w:sz w:val="24"/>
                <w:lang w:val="en-US" w:eastAsia="zh-CN"/>
              </w:rPr>
            </w:pPr>
            <w:r>
              <w:rPr>
                <w:rFonts w:hint="default" w:ascii="Times New Roman" w:hAnsi="Times New Roman" w:eastAsia="仿宋" w:cs="Times New Roman"/>
                <w:b/>
                <w:color w:val="auto"/>
                <w:sz w:val="24"/>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vMerge w:val="restart"/>
            <w:shd w:val="clear" w:color="auto" w:fill="auto"/>
            <w:vAlign w:val="center"/>
          </w:tcPr>
          <w:p>
            <w:pPr>
              <w:snapToGrid w:val="0"/>
              <w:spacing w:line="360" w:lineRule="auto"/>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lang w:val="en-US" w:eastAsia="zh-CN"/>
              </w:rPr>
              <w:t>实验报告</w:t>
            </w:r>
            <w:r>
              <w:rPr>
                <w:rFonts w:hint="default" w:ascii="Times New Roman" w:hAnsi="Times New Roman" w:eastAsia="仿宋" w:cs="Times New Roman"/>
                <w:b/>
                <w:color w:val="auto"/>
                <w:sz w:val="24"/>
              </w:rPr>
              <w:t>考核</w:t>
            </w:r>
          </w:p>
        </w:tc>
        <w:tc>
          <w:tcPr>
            <w:tcW w:w="1386" w:type="pct"/>
            <w:shd w:val="clear" w:color="auto" w:fill="auto"/>
            <w:vAlign w:val="center"/>
          </w:tcPr>
          <w:p>
            <w:pPr>
              <w:snapToGrid w:val="0"/>
              <w:spacing w:line="360" w:lineRule="auto"/>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课程思政内容考核</w:t>
            </w:r>
          </w:p>
        </w:tc>
        <w:tc>
          <w:tcPr>
            <w:tcW w:w="464" w:type="pct"/>
          </w:tcPr>
          <w:p>
            <w:pPr>
              <w:snapToGrid w:val="0"/>
              <w:spacing w:line="360" w:lineRule="auto"/>
              <w:jc w:val="center"/>
              <w:rPr>
                <w:rFonts w:hint="default" w:ascii="Times New Roman" w:hAnsi="Times New Roman" w:eastAsia="仿宋" w:cs="Times New Roman"/>
                <w:b/>
                <w:color w:val="auto"/>
                <w:sz w:val="24"/>
                <w:lang w:val="en-US" w:eastAsia="zh-CN"/>
              </w:rPr>
            </w:pPr>
            <w:r>
              <w:rPr>
                <w:rFonts w:hint="default" w:ascii="Times New Roman" w:hAnsi="Times New Roman" w:eastAsia="仿宋" w:cs="Times New Roman"/>
                <w:b/>
                <w:color w:val="auto"/>
                <w:sz w:val="24"/>
                <w:lang w:val="en-US" w:eastAsia="zh-CN"/>
              </w:rPr>
              <w:t>10</w:t>
            </w:r>
          </w:p>
        </w:tc>
        <w:tc>
          <w:tcPr>
            <w:tcW w:w="1663" w:type="pct"/>
          </w:tcPr>
          <w:p>
            <w:pPr>
              <w:snapToGrid w:val="0"/>
              <w:spacing w:line="360" w:lineRule="auto"/>
              <w:jc w:val="center"/>
              <w:rPr>
                <w:rFonts w:hint="default" w:ascii="Times New Roman" w:hAnsi="Times New Roman" w:eastAsia="仿宋" w:cs="Times New Roman"/>
                <w:b/>
                <w:color w:val="auto"/>
                <w:sz w:val="24"/>
                <w:lang w:val="en-US" w:eastAsia="zh-CN"/>
              </w:rPr>
            </w:pPr>
            <w:r>
              <w:rPr>
                <w:rFonts w:hint="default" w:ascii="Times New Roman" w:hAnsi="Times New Roman" w:eastAsia="仿宋" w:cs="Times New Roman"/>
                <w:b/>
                <w:color w:val="auto"/>
                <w:sz w:val="24"/>
                <w:lang w:val="en-US" w:eastAsia="zh-CN"/>
              </w:rPr>
              <w:t>实验报告中是否能体现科学精神、创新精神和社会责任感</w:t>
            </w:r>
          </w:p>
        </w:tc>
        <w:tc>
          <w:tcPr>
            <w:tcW w:w="886" w:type="pct"/>
          </w:tcPr>
          <w:p>
            <w:pPr>
              <w:snapToGrid w:val="0"/>
              <w:spacing w:line="360" w:lineRule="auto"/>
              <w:jc w:val="center"/>
              <w:rPr>
                <w:rFonts w:hint="default" w:ascii="Times New Roman" w:hAnsi="Times New Roman" w:eastAsia="仿宋" w:cs="Times New Roman"/>
                <w:b/>
                <w:color w:val="auto"/>
                <w:sz w:val="24"/>
                <w:lang w:val="en-US" w:eastAsia="zh-CN"/>
              </w:rPr>
            </w:pPr>
            <w:r>
              <w:rPr>
                <w:rFonts w:hint="default" w:ascii="Times New Roman" w:hAnsi="Times New Roman" w:eastAsia="仿宋" w:cs="Times New Roman"/>
                <w:b/>
                <w:color w:val="auto"/>
                <w:sz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vMerge w:val="continue"/>
            <w:shd w:val="clear" w:color="auto" w:fill="auto"/>
            <w:vAlign w:val="center"/>
          </w:tcPr>
          <w:p>
            <w:pPr>
              <w:snapToGrid w:val="0"/>
              <w:spacing w:line="360" w:lineRule="auto"/>
              <w:jc w:val="center"/>
              <w:rPr>
                <w:rFonts w:hint="default" w:ascii="Times New Roman" w:hAnsi="Times New Roman" w:eastAsia="仿宋" w:cs="Times New Roman"/>
                <w:b/>
                <w:color w:val="auto"/>
                <w:sz w:val="24"/>
              </w:rPr>
            </w:pPr>
          </w:p>
        </w:tc>
        <w:tc>
          <w:tcPr>
            <w:tcW w:w="1386" w:type="pct"/>
            <w:shd w:val="clear" w:color="auto" w:fill="auto"/>
            <w:vAlign w:val="center"/>
          </w:tcPr>
          <w:p>
            <w:pPr>
              <w:snapToGrid w:val="0"/>
              <w:spacing w:line="360" w:lineRule="auto"/>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美育和劳动教育内容考核</w:t>
            </w:r>
          </w:p>
        </w:tc>
        <w:tc>
          <w:tcPr>
            <w:tcW w:w="464" w:type="pct"/>
          </w:tcPr>
          <w:p>
            <w:pPr>
              <w:snapToGrid w:val="0"/>
              <w:spacing w:line="360" w:lineRule="auto"/>
              <w:jc w:val="center"/>
              <w:rPr>
                <w:rFonts w:hint="default" w:ascii="Times New Roman" w:hAnsi="Times New Roman" w:eastAsia="仿宋" w:cs="Times New Roman"/>
                <w:b/>
                <w:color w:val="auto"/>
                <w:sz w:val="24"/>
                <w:lang w:val="en-US" w:eastAsia="zh-CN"/>
              </w:rPr>
            </w:pPr>
            <w:r>
              <w:rPr>
                <w:rFonts w:hint="default" w:ascii="Times New Roman" w:hAnsi="Times New Roman" w:eastAsia="仿宋" w:cs="Times New Roman"/>
                <w:b/>
                <w:color w:val="auto"/>
                <w:sz w:val="24"/>
                <w:lang w:val="en-US" w:eastAsia="zh-CN"/>
              </w:rPr>
              <w:t>10</w:t>
            </w:r>
          </w:p>
        </w:tc>
        <w:tc>
          <w:tcPr>
            <w:tcW w:w="1663" w:type="pct"/>
          </w:tcPr>
          <w:p>
            <w:pPr>
              <w:snapToGrid w:val="0"/>
              <w:spacing w:line="360" w:lineRule="auto"/>
              <w:jc w:val="center"/>
              <w:rPr>
                <w:rFonts w:hint="default" w:ascii="Times New Roman" w:hAnsi="Times New Roman" w:eastAsia="仿宋" w:cs="Times New Roman"/>
                <w:b/>
                <w:color w:val="auto"/>
                <w:sz w:val="24"/>
                <w:lang w:val="en-US" w:eastAsia="zh-CN"/>
              </w:rPr>
            </w:pPr>
            <w:r>
              <w:rPr>
                <w:rFonts w:hint="default" w:ascii="Times New Roman" w:hAnsi="Times New Roman" w:eastAsia="仿宋" w:cs="Times New Roman"/>
                <w:b/>
                <w:color w:val="auto"/>
                <w:sz w:val="24"/>
                <w:lang w:val="en-US" w:eastAsia="zh-CN"/>
              </w:rPr>
              <w:t>实验报告是否美观、数据绘图是否美观</w:t>
            </w:r>
          </w:p>
        </w:tc>
        <w:tc>
          <w:tcPr>
            <w:tcW w:w="886" w:type="pct"/>
          </w:tcPr>
          <w:p>
            <w:pPr>
              <w:snapToGrid w:val="0"/>
              <w:spacing w:line="360" w:lineRule="auto"/>
              <w:jc w:val="center"/>
              <w:rPr>
                <w:rFonts w:hint="default" w:ascii="Times New Roman" w:hAnsi="Times New Roman" w:eastAsia="仿宋" w:cs="Times New Roman"/>
                <w:b/>
                <w:color w:val="auto"/>
                <w:sz w:val="24"/>
                <w:lang w:val="en-US" w:eastAsia="zh-CN"/>
              </w:rPr>
            </w:pPr>
            <w:r>
              <w:rPr>
                <w:rFonts w:hint="default" w:ascii="Times New Roman" w:hAnsi="Times New Roman" w:eastAsia="仿宋" w:cs="Times New Roman"/>
                <w:b/>
                <w:color w:val="auto"/>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vMerge w:val="continue"/>
            <w:shd w:val="clear" w:color="auto" w:fill="auto"/>
            <w:vAlign w:val="center"/>
          </w:tcPr>
          <w:p>
            <w:pPr>
              <w:snapToGrid w:val="0"/>
              <w:spacing w:line="360" w:lineRule="auto"/>
              <w:rPr>
                <w:rFonts w:hint="default" w:ascii="Times New Roman" w:hAnsi="Times New Roman" w:eastAsia="仿宋" w:cs="Times New Roman"/>
                <w:b/>
                <w:color w:val="auto"/>
                <w:sz w:val="24"/>
              </w:rPr>
            </w:pPr>
          </w:p>
        </w:tc>
        <w:tc>
          <w:tcPr>
            <w:tcW w:w="1386" w:type="pct"/>
            <w:shd w:val="clear" w:color="auto" w:fill="auto"/>
            <w:vAlign w:val="center"/>
          </w:tcPr>
          <w:p>
            <w:pPr>
              <w:snapToGrid w:val="0"/>
              <w:spacing w:line="360" w:lineRule="auto"/>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专业知识与技能考核</w:t>
            </w:r>
          </w:p>
        </w:tc>
        <w:tc>
          <w:tcPr>
            <w:tcW w:w="464" w:type="pct"/>
          </w:tcPr>
          <w:p>
            <w:pPr>
              <w:snapToGrid w:val="0"/>
              <w:spacing w:line="360" w:lineRule="auto"/>
              <w:jc w:val="center"/>
              <w:rPr>
                <w:rFonts w:hint="default" w:ascii="Times New Roman" w:hAnsi="Times New Roman" w:eastAsia="仿宋" w:cs="Times New Roman"/>
                <w:b/>
                <w:color w:val="auto"/>
                <w:sz w:val="24"/>
                <w:lang w:val="en-US" w:eastAsia="zh-CN"/>
              </w:rPr>
            </w:pPr>
            <w:r>
              <w:rPr>
                <w:rFonts w:hint="default" w:ascii="Times New Roman" w:hAnsi="Times New Roman" w:eastAsia="仿宋" w:cs="Times New Roman"/>
                <w:b/>
                <w:color w:val="auto"/>
                <w:sz w:val="24"/>
                <w:lang w:val="en-US" w:eastAsia="zh-CN"/>
              </w:rPr>
              <w:t>80</w:t>
            </w:r>
          </w:p>
        </w:tc>
        <w:tc>
          <w:tcPr>
            <w:tcW w:w="1663" w:type="pct"/>
          </w:tcPr>
          <w:p>
            <w:pPr>
              <w:snapToGrid w:val="0"/>
              <w:spacing w:line="360" w:lineRule="auto"/>
              <w:jc w:val="center"/>
              <w:rPr>
                <w:rFonts w:hint="default" w:ascii="Times New Roman" w:hAnsi="Times New Roman" w:eastAsia="仿宋" w:cs="Times New Roman"/>
                <w:b/>
                <w:color w:val="auto"/>
                <w:sz w:val="24"/>
                <w:lang w:val="en-US" w:eastAsia="zh-CN"/>
              </w:rPr>
            </w:pPr>
            <w:r>
              <w:rPr>
                <w:rFonts w:hint="default" w:ascii="Times New Roman" w:hAnsi="Times New Roman" w:eastAsia="仿宋" w:cs="Times New Roman"/>
                <w:b/>
                <w:color w:val="auto"/>
                <w:sz w:val="24"/>
                <w:lang w:val="en-US" w:eastAsia="zh-CN"/>
              </w:rPr>
              <w:t>实验结果处理吃否正确、数据整体与绘图是否正确、是否运用所学理论知识解释实验结果与现象</w:t>
            </w:r>
          </w:p>
        </w:tc>
        <w:tc>
          <w:tcPr>
            <w:tcW w:w="886" w:type="pct"/>
          </w:tcPr>
          <w:p>
            <w:pPr>
              <w:snapToGrid w:val="0"/>
              <w:spacing w:line="360" w:lineRule="auto"/>
              <w:jc w:val="center"/>
              <w:rPr>
                <w:rFonts w:hint="default" w:ascii="Times New Roman" w:hAnsi="Times New Roman" w:eastAsia="仿宋" w:cs="Times New Roman"/>
                <w:b/>
                <w:color w:val="auto"/>
                <w:sz w:val="24"/>
                <w:lang w:val="en-US" w:eastAsia="zh-CN"/>
              </w:rPr>
            </w:pPr>
            <w:r>
              <w:rPr>
                <w:rFonts w:hint="default" w:ascii="Times New Roman" w:hAnsi="Times New Roman" w:eastAsia="仿宋" w:cs="Times New Roman"/>
                <w:b/>
                <w:color w:val="auto"/>
                <w:sz w:val="24"/>
                <w:lang w:val="en-US" w:eastAsia="zh-CN"/>
              </w:rPr>
              <w:t>3</w:t>
            </w:r>
          </w:p>
        </w:tc>
      </w:tr>
    </w:tbl>
    <w:p>
      <w:pPr>
        <w:snapToGrid w:val="0"/>
        <w:spacing w:line="360" w:lineRule="auto"/>
        <w:ind w:firstLine="482" w:firstLineChars="200"/>
        <w:rPr>
          <w:rFonts w:hint="default" w:ascii="Times New Roman" w:hAnsi="Times New Roman" w:eastAsia="仿宋" w:cs="Times New Roman"/>
          <w:b/>
          <w:color w:val="auto"/>
          <w:sz w:val="24"/>
        </w:rPr>
      </w:pPr>
    </w:p>
    <w:p>
      <w:pPr>
        <w:snapToGrid w:val="0"/>
        <w:spacing w:line="360" w:lineRule="auto"/>
        <w:ind w:firstLine="482" w:firstLineChars="200"/>
        <w:rPr>
          <w:rFonts w:hint="default" w:ascii="Times New Roman" w:hAnsi="Times New Roman" w:eastAsia="仿宋" w:cs="Times New Roman"/>
          <w:b/>
          <w:color w:val="auto"/>
          <w:sz w:val="24"/>
        </w:rPr>
      </w:pPr>
    </w:p>
    <w:p>
      <w:pPr>
        <w:snapToGrid w:val="0"/>
        <w:spacing w:line="360" w:lineRule="auto"/>
        <w:ind w:firstLine="482" w:firstLineChars="200"/>
        <w:rPr>
          <w:rFonts w:hint="default" w:ascii="Times New Roman" w:hAnsi="Times New Roman" w:eastAsia="仿宋" w:cs="Times New Roman"/>
          <w:b/>
          <w:color w:val="auto"/>
          <w:sz w:val="24"/>
        </w:rPr>
      </w:pPr>
    </w:p>
    <w:p>
      <w:pPr>
        <w:snapToGrid w:val="0"/>
        <w:spacing w:line="360" w:lineRule="auto"/>
        <w:ind w:firstLine="482" w:firstLineChars="200"/>
        <w:rPr>
          <w:rFonts w:hint="default" w:ascii="Times New Roman" w:hAnsi="Times New Roman" w:eastAsia="仿宋" w:cs="Times New Roman"/>
          <w:b/>
          <w:color w:val="auto"/>
          <w:sz w:val="24"/>
        </w:rPr>
      </w:pPr>
    </w:p>
    <w:p>
      <w:pPr>
        <w:snapToGrid w:val="0"/>
        <w:spacing w:line="360" w:lineRule="auto"/>
        <w:ind w:firstLine="482" w:firstLineChars="200"/>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（四）课程考核环节与课程目标的对应关系：</w:t>
      </w:r>
    </w:p>
    <w:tbl>
      <w:tblPr>
        <w:tblStyle w:val="14"/>
        <w:tblW w:w="523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0"/>
        <w:gridCol w:w="2586"/>
        <w:gridCol w:w="1093"/>
        <w:gridCol w:w="1518"/>
        <w:gridCol w:w="1478"/>
        <w:gridCol w:w="1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7" w:type="pct"/>
            <w:gridSpan w:val="2"/>
            <w:vMerge w:val="restart"/>
            <w:shd w:val="clear" w:color="auto" w:fill="auto"/>
            <w:vAlign w:val="center"/>
          </w:tcPr>
          <w:p>
            <w:pPr>
              <w:snapToGrid w:val="0"/>
              <w:spacing w:line="360" w:lineRule="auto"/>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考核环节</w:t>
            </w:r>
          </w:p>
        </w:tc>
        <w:tc>
          <w:tcPr>
            <w:tcW w:w="612" w:type="pct"/>
            <w:vMerge w:val="restart"/>
            <w:vAlign w:val="center"/>
          </w:tcPr>
          <w:p>
            <w:pPr>
              <w:snapToGrid w:val="0"/>
              <w:spacing w:line="360" w:lineRule="auto"/>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分值</w:t>
            </w:r>
          </w:p>
        </w:tc>
        <w:tc>
          <w:tcPr>
            <w:tcW w:w="2440" w:type="pct"/>
            <w:gridSpan w:val="3"/>
            <w:shd w:val="clear" w:color="auto" w:fill="auto"/>
            <w:vAlign w:val="center"/>
          </w:tcPr>
          <w:p>
            <w:pPr>
              <w:snapToGrid w:val="0"/>
              <w:spacing w:line="360" w:lineRule="auto"/>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各考核项目对应课程目标的分值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7" w:type="pct"/>
            <w:gridSpan w:val="2"/>
            <w:vMerge w:val="continue"/>
            <w:shd w:val="clear" w:color="auto" w:fill="auto"/>
            <w:vAlign w:val="center"/>
          </w:tcPr>
          <w:p>
            <w:pPr>
              <w:snapToGrid w:val="0"/>
              <w:spacing w:line="360" w:lineRule="auto"/>
              <w:jc w:val="center"/>
              <w:rPr>
                <w:rFonts w:hint="default" w:ascii="Times New Roman" w:hAnsi="Times New Roman" w:eastAsia="仿宋" w:cs="Times New Roman"/>
                <w:b/>
                <w:color w:val="auto"/>
                <w:sz w:val="24"/>
              </w:rPr>
            </w:pPr>
          </w:p>
        </w:tc>
        <w:tc>
          <w:tcPr>
            <w:tcW w:w="612" w:type="pct"/>
            <w:vMerge w:val="continue"/>
            <w:vAlign w:val="center"/>
          </w:tcPr>
          <w:p>
            <w:pPr>
              <w:snapToGrid w:val="0"/>
              <w:spacing w:line="360" w:lineRule="auto"/>
              <w:jc w:val="center"/>
              <w:rPr>
                <w:rFonts w:hint="default" w:ascii="Times New Roman" w:hAnsi="Times New Roman" w:eastAsia="仿宋" w:cs="Times New Roman"/>
                <w:b/>
                <w:color w:val="auto"/>
                <w:sz w:val="24"/>
              </w:rPr>
            </w:pPr>
          </w:p>
        </w:tc>
        <w:tc>
          <w:tcPr>
            <w:tcW w:w="850" w:type="pct"/>
            <w:shd w:val="clear" w:color="auto" w:fill="auto"/>
            <w:vAlign w:val="center"/>
          </w:tcPr>
          <w:p>
            <w:pPr>
              <w:snapToGrid w:val="0"/>
              <w:spacing w:line="360" w:lineRule="auto"/>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课程目标1</w:t>
            </w:r>
          </w:p>
        </w:tc>
        <w:tc>
          <w:tcPr>
            <w:tcW w:w="828" w:type="pct"/>
            <w:vAlign w:val="center"/>
          </w:tcPr>
          <w:p>
            <w:pPr>
              <w:snapToGrid w:val="0"/>
              <w:spacing w:line="360" w:lineRule="auto"/>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课程目标2</w:t>
            </w:r>
          </w:p>
        </w:tc>
        <w:tc>
          <w:tcPr>
            <w:tcW w:w="761" w:type="pct"/>
            <w:vAlign w:val="center"/>
          </w:tcPr>
          <w:p>
            <w:pPr>
              <w:snapToGrid w:val="0"/>
              <w:spacing w:line="360" w:lineRule="auto"/>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pct"/>
            <w:vMerge w:val="restart"/>
            <w:shd w:val="clear" w:color="auto" w:fill="auto"/>
            <w:vAlign w:val="center"/>
          </w:tcPr>
          <w:p>
            <w:pPr>
              <w:snapToGrid w:val="0"/>
              <w:spacing w:line="360" w:lineRule="auto"/>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过程考核</w:t>
            </w:r>
          </w:p>
        </w:tc>
        <w:tc>
          <w:tcPr>
            <w:tcW w:w="1448" w:type="pct"/>
            <w:shd w:val="clear" w:color="auto" w:fill="auto"/>
            <w:vAlign w:val="center"/>
          </w:tcPr>
          <w:p>
            <w:pPr>
              <w:snapToGrid w:val="0"/>
              <w:spacing w:line="360" w:lineRule="auto"/>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预习</w:t>
            </w:r>
          </w:p>
        </w:tc>
        <w:tc>
          <w:tcPr>
            <w:tcW w:w="612" w:type="pct"/>
            <w:vAlign w:val="center"/>
          </w:tcPr>
          <w:p>
            <w:pPr>
              <w:snapToGrid w:val="0"/>
              <w:spacing w:line="360" w:lineRule="auto"/>
              <w:jc w:val="center"/>
              <w:rPr>
                <w:rFonts w:hint="default" w:ascii="Times New Roman" w:hAnsi="Times New Roman" w:eastAsia="仿宋" w:cs="Times New Roman"/>
                <w:b/>
                <w:color w:val="auto"/>
                <w:sz w:val="24"/>
                <w:lang w:val="en-US" w:eastAsia="zh-CN"/>
              </w:rPr>
            </w:pPr>
            <w:r>
              <w:rPr>
                <w:rFonts w:hint="default" w:ascii="Times New Roman" w:hAnsi="Times New Roman" w:eastAsia="仿宋" w:cs="Times New Roman"/>
                <w:b/>
                <w:color w:val="auto"/>
                <w:sz w:val="24"/>
                <w:lang w:val="en-US" w:eastAsia="zh-CN"/>
              </w:rPr>
              <w:t>30</w:t>
            </w:r>
          </w:p>
        </w:tc>
        <w:tc>
          <w:tcPr>
            <w:tcW w:w="850" w:type="pct"/>
            <w:shd w:val="clear" w:color="auto" w:fill="auto"/>
            <w:vAlign w:val="center"/>
          </w:tcPr>
          <w:p>
            <w:pPr>
              <w:snapToGrid w:val="0"/>
              <w:spacing w:line="360" w:lineRule="auto"/>
              <w:jc w:val="center"/>
              <w:rPr>
                <w:rFonts w:hint="default" w:ascii="Times New Roman" w:hAnsi="Times New Roman" w:eastAsia="仿宋" w:cs="Times New Roman"/>
                <w:b/>
                <w:color w:val="auto"/>
                <w:sz w:val="24"/>
                <w:lang w:val="en-US" w:eastAsia="zh-CN"/>
              </w:rPr>
            </w:pPr>
            <w:r>
              <w:rPr>
                <w:rFonts w:hint="default" w:ascii="Times New Roman" w:hAnsi="Times New Roman" w:eastAsia="仿宋" w:cs="Times New Roman"/>
                <w:b/>
                <w:color w:val="auto"/>
                <w:sz w:val="24"/>
                <w:lang w:val="en-US" w:eastAsia="zh-CN"/>
              </w:rPr>
              <w:t>20</w:t>
            </w:r>
          </w:p>
        </w:tc>
        <w:tc>
          <w:tcPr>
            <w:tcW w:w="828" w:type="pct"/>
            <w:vAlign w:val="center"/>
          </w:tcPr>
          <w:p>
            <w:pPr>
              <w:snapToGrid w:val="0"/>
              <w:spacing w:line="360" w:lineRule="auto"/>
              <w:jc w:val="center"/>
              <w:rPr>
                <w:rFonts w:hint="default" w:ascii="Times New Roman" w:hAnsi="Times New Roman" w:eastAsia="仿宋" w:cs="Times New Roman"/>
                <w:b/>
                <w:color w:val="auto"/>
                <w:sz w:val="24"/>
                <w:lang w:val="en-US" w:eastAsia="zh-CN"/>
              </w:rPr>
            </w:pPr>
          </w:p>
        </w:tc>
        <w:tc>
          <w:tcPr>
            <w:tcW w:w="761" w:type="pct"/>
            <w:vAlign w:val="center"/>
          </w:tcPr>
          <w:p>
            <w:pPr>
              <w:snapToGrid w:val="0"/>
              <w:spacing w:line="360" w:lineRule="auto"/>
              <w:jc w:val="center"/>
              <w:rPr>
                <w:rFonts w:hint="default" w:ascii="Times New Roman" w:hAnsi="Times New Roman" w:eastAsia="仿宋" w:cs="Times New Roman"/>
                <w:b/>
                <w:color w:val="auto"/>
                <w:sz w:val="24"/>
                <w:lang w:val="en-US" w:eastAsia="zh-CN"/>
              </w:rPr>
            </w:pPr>
            <w:r>
              <w:rPr>
                <w:rFonts w:hint="default" w:ascii="Times New Roman" w:hAnsi="Times New Roman" w:eastAsia="仿宋" w:cs="Times New Roman"/>
                <w:b/>
                <w:color w:val="auto"/>
                <w:sz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pct"/>
            <w:vMerge w:val="continue"/>
            <w:shd w:val="clear" w:color="auto" w:fill="auto"/>
            <w:vAlign w:val="center"/>
          </w:tcPr>
          <w:p>
            <w:pPr>
              <w:snapToGrid w:val="0"/>
              <w:spacing w:line="360" w:lineRule="auto"/>
              <w:jc w:val="center"/>
              <w:rPr>
                <w:rFonts w:hint="default" w:ascii="Times New Roman" w:hAnsi="Times New Roman" w:eastAsia="仿宋" w:cs="Times New Roman"/>
                <w:b/>
                <w:color w:val="auto"/>
                <w:sz w:val="24"/>
              </w:rPr>
            </w:pPr>
          </w:p>
        </w:tc>
        <w:tc>
          <w:tcPr>
            <w:tcW w:w="1448" w:type="pct"/>
            <w:shd w:val="clear" w:color="auto" w:fill="auto"/>
            <w:vAlign w:val="center"/>
          </w:tcPr>
          <w:p>
            <w:pPr>
              <w:snapToGrid w:val="0"/>
              <w:spacing w:line="360" w:lineRule="auto"/>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lang w:val="en-US" w:eastAsia="zh-CN"/>
              </w:rPr>
              <w:t>纪律</w:t>
            </w:r>
          </w:p>
        </w:tc>
        <w:tc>
          <w:tcPr>
            <w:tcW w:w="612" w:type="pct"/>
            <w:vAlign w:val="center"/>
          </w:tcPr>
          <w:p>
            <w:pPr>
              <w:snapToGrid w:val="0"/>
              <w:spacing w:line="360" w:lineRule="auto"/>
              <w:jc w:val="center"/>
              <w:rPr>
                <w:rFonts w:hint="default" w:ascii="Times New Roman" w:hAnsi="Times New Roman" w:eastAsia="仿宋" w:cs="Times New Roman"/>
                <w:b/>
                <w:color w:val="auto"/>
                <w:sz w:val="24"/>
                <w:lang w:val="en-US" w:eastAsia="zh-CN"/>
              </w:rPr>
            </w:pPr>
            <w:r>
              <w:rPr>
                <w:rFonts w:hint="default" w:ascii="Times New Roman" w:hAnsi="Times New Roman" w:eastAsia="仿宋" w:cs="Times New Roman"/>
                <w:b/>
                <w:color w:val="auto"/>
                <w:sz w:val="24"/>
                <w:lang w:val="en-US" w:eastAsia="zh-CN"/>
              </w:rPr>
              <w:t>30</w:t>
            </w:r>
          </w:p>
        </w:tc>
        <w:tc>
          <w:tcPr>
            <w:tcW w:w="850" w:type="pct"/>
            <w:shd w:val="clear" w:color="auto" w:fill="auto"/>
            <w:vAlign w:val="center"/>
          </w:tcPr>
          <w:p>
            <w:pPr>
              <w:snapToGrid w:val="0"/>
              <w:spacing w:line="360" w:lineRule="auto"/>
              <w:jc w:val="center"/>
              <w:rPr>
                <w:rFonts w:hint="default" w:ascii="Times New Roman" w:hAnsi="Times New Roman" w:eastAsia="仿宋" w:cs="Times New Roman"/>
                <w:b/>
                <w:color w:val="auto"/>
                <w:sz w:val="24"/>
                <w:lang w:val="en-US" w:eastAsia="zh-CN"/>
              </w:rPr>
            </w:pPr>
            <w:r>
              <w:rPr>
                <w:rFonts w:hint="default" w:ascii="Times New Roman" w:hAnsi="Times New Roman" w:eastAsia="仿宋" w:cs="Times New Roman"/>
                <w:b/>
                <w:color w:val="auto"/>
                <w:sz w:val="24"/>
                <w:lang w:val="en-US" w:eastAsia="zh-CN"/>
              </w:rPr>
              <w:t>30</w:t>
            </w:r>
          </w:p>
        </w:tc>
        <w:tc>
          <w:tcPr>
            <w:tcW w:w="828" w:type="pct"/>
            <w:vAlign w:val="center"/>
          </w:tcPr>
          <w:p>
            <w:pPr>
              <w:snapToGrid w:val="0"/>
              <w:spacing w:line="360" w:lineRule="auto"/>
              <w:jc w:val="center"/>
              <w:rPr>
                <w:rFonts w:hint="default" w:ascii="Times New Roman" w:hAnsi="Times New Roman" w:eastAsia="仿宋" w:cs="Times New Roman"/>
                <w:b/>
                <w:color w:val="auto"/>
                <w:sz w:val="24"/>
              </w:rPr>
            </w:pPr>
          </w:p>
        </w:tc>
        <w:tc>
          <w:tcPr>
            <w:tcW w:w="761" w:type="pct"/>
            <w:vAlign w:val="center"/>
          </w:tcPr>
          <w:p>
            <w:pPr>
              <w:snapToGrid w:val="0"/>
              <w:spacing w:line="360" w:lineRule="auto"/>
              <w:jc w:val="center"/>
              <w:rPr>
                <w:rFonts w:hint="default" w:ascii="Times New Roman" w:hAnsi="Times New Roman" w:eastAsia="仿宋" w:cs="Times New Roman"/>
                <w:b/>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pct"/>
            <w:vMerge w:val="continue"/>
            <w:shd w:val="clear" w:color="auto" w:fill="auto"/>
            <w:vAlign w:val="center"/>
          </w:tcPr>
          <w:p>
            <w:pPr>
              <w:snapToGrid w:val="0"/>
              <w:spacing w:line="360" w:lineRule="auto"/>
              <w:jc w:val="center"/>
              <w:rPr>
                <w:rFonts w:hint="default" w:ascii="Times New Roman" w:hAnsi="Times New Roman" w:eastAsia="仿宋" w:cs="Times New Roman"/>
                <w:b/>
                <w:color w:val="auto"/>
                <w:sz w:val="24"/>
              </w:rPr>
            </w:pPr>
          </w:p>
        </w:tc>
        <w:tc>
          <w:tcPr>
            <w:tcW w:w="1448" w:type="pct"/>
            <w:shd w:val="clear" w:color="auto" w:fill="auto"/>
            <w:vAlign w:val="center"/>
          </w:tcPr>
          <w:p>
            <w:pPr>
              <w:snapToGrid w:val="0"/>
              <w:spacing w:line="360" w:lineRule="auto"/>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lang w:val="en-US" w:eastAsia="zh-CN"/>
              </w:rPr>
              <w:t>卫生</w:t>
            </w:r>
          </w:p>
        </w:tc>
        <w:tc>
          <w:tcPr>
            <w:tcW w:w="612" w:type="pct"/>
            <w:vAlign w:val="center"/>
          </w:tcPr>
          <w:p>
            <w:pPr>
              <w:snapToGrid w:val="0"/>
              <w:spacing w:line="360" w:lineRule="auto"/>
              <w:jc w:val="center"/>
              <w:rPr>
                <w:rFonts w:hint="default" w:ascii="Times New Roman" w:hAnsi="Times New Roman" w:eastAsia="仿宋" w:cs="Times New Roman"/>
                <w:b/>
                <w:color w:val="auto"/>
                <w:sz w:val="24"/>
                <w:lang w:val="en-US" w:eastAsia="zh-CN"/>
              </w:rPr>
            </w:pPr>
            <w:r>
              <w:rPr>
                <w:rFonts w:hint="default" w:ascii="Times New Roman" w:hAnsi="Times New Roman" w:eastAsia="仿宋" w:cs="Times New Roman"/>
                <w:b/>
                <w:color w:val="auto"/>
                <w:sz w:val="24"/>
                <w:lang w:val="en-US" w:eastAsia="zh-CN"/>
              </w:rPr>
              <w:t>40</w:t>
            </w:r>
          </w:p>
        </w:tc>
        <w:tc>
          <w:tcPr>
            <w:tcW w:w="850" w:type="pct"/>
            <w:shd w:val="clear" w:color="auto" w:fill="auto"/>
            <w:vAlign w:val="center"/>
          </w:tcPr>
          <w:p>
            <w:pPr>
              <w:snapToGrid w:val="0"/>
              <w:spacing w:line="360" w:lineRule="auto"/>
              <w:jc w:val="center"/>
              <w:rPr>
                <w:rFonts w:hint="default" w:ascii="Times New Roman" w:hAnsi="Times New Roman" w:eastAsia="仿宋" w:cs="Times New Roman"/>
                <w:b/>
                <w:color w:val="auto"/>
                <w:sz w:val="24"/>
              </w:rPr>
            </w:pPr>
          </w:p>
        </w:tc>
        <w:tc>
          <w:tcPr>
            <w:tcW w:w="828" w:type="pct"/>
            <w:vAlign w:val="center"/>
          </w:tcPr>
          <w:p>
            <w:pPr>
              <w:snapToGrid w:val="0"/>
              <w:spacing w:line="360" w:lineRule="auto"/>
              <w:jc w:val="center"/>
              <w:rPr>
                <w:rFonts w:hint="default" w:ascii="Times New Roman" w:hAnsi="Times New Roman" w:eastAsia="仿宋" w:cs="Times New Roman"/>
                <w:b/>
                <w:color w:val="auto"/>
                <w:sz w:val="24"/>
                <w:lang w:val="en-US" w:eastAsia="zh-CN"/>
              </w:rPr>
            </w:pPr>
            <w:r>
              <w:rPr>
                <w:rFonts w:hint="default" w:ascii="Times New Roman" w:hAnsi="Times New Roman" w:eastAsia="仿宋" w:cs="Times New Roman"/>
                <w:b/>
                <w:color w:val="auto"/>
                <w:sz w:val="24"/>
                <w:lang w:val="en-US" w:eastAsia="zh-CN"/>
              </w:rPr>
              <w:t>40</w:t>
            </w:r>
          </w:p>
        </w:tc>
        <w:tc>
          <w:tcPr>
            <w:tcW w:w="761" w:type="pct"/>
            <w:vAlign w:val="center"/>
          </w:tcPr>
          <w:p>
            <w:pPr>
              <w:snapToGrid w:val="0"/>
              <w:spacing w:line="360" w:lineRule="auto"/>
              <w:jc w:val="center"/>
              <w:rPr>
                <w:rFonts w:hint="default" w:ascii="Times New Roman" w:hAnsi="Times New Roman" w:eastAsia="仿宋" w:cs="Times New Roman"/>
                <w:b/>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pct"/>
            <w:vMerge w:val="restart"/>
            <w:shd w:val="clear" w:color="auto" w:fill="auto"/>
            <w:vAlign w:val="center"/>
          </w:tcPr>
          <w:p>
            <w:pPr>
              <w:snapToGrid w:val="0"/>
              <w:spacing w:line="360" w:lineRule="auto"/>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实验</w:t>
            </w:r>
            <w:r>
              <w:rPr>
                <w:rFonts w:hint="default" w:ascii="Times New Roman" w:hAnsi="Times New Roman" w:eastAsia="仿宋" w:cs="Times New Roman"/>
                <w:b/>
                <w:color w:val="auto"/>
                <w:sz w:val="24"/>
                <w:lang w:val="en-US" w:eastAsia="zh-CN"/>
              </w:rPr>
              <w:t>操作</w:t>
            </w:r>
            <w:r>
              <w:rPr>
                <w:rFonts w:hint="default" w:ascii="Times New Roman" w:hAnsi="Times New Roman" w:eastAsia="仿宋" w:cs="Times New Roman"/>
                <w:b/>
                <w:color w:val="auto"/>
                <w:sz w:val="24"/>
              </w:rPr>
              <w:t>考核</w:t>
            </w:r>
          </w:p>
        </w:tc>
        <w:tc>
          <w:tcPr>
            <w:tcW w:w="1448" w:type="pct"/>
            <w:shd w:val="clear" w:color="auto" w:fill="auto"/>
            <w:vAlign w:val="center"/>
          </w:tcPr>
          <w:p>
            <w:pPr>
              <w:snapToGrid w:val="0"/>
              <w:spacing w:line="360" w:lineRule="auto"/>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lang w:val="en-US" w:eastAsia="zh-CN"/>
              </w:rPr>
              <w:t>实验流程熟悉程度、团队合作意识以及实验安全意识</w:t>
            </w:r>
          </w:p>
        </w:tc>
        <w:tc>
          <w:tcPr>
            <w:tcW w:w="612" w:type="pct"/>
            <w:vAlign w:val="center"/>
          </w:tcPr>
          <w:p>
            <w:pPr>
              <w:snapToGrid w:val="0"/>
              <w:spacing w:line="360" w:lineRule="auto"/>
              <w:jc w:val="center"/>
              <w:rPr>
                <w:rFonts w:hint="default" w:ascii="Times New Roman" w:hAnsi="Times New Roman" w:eastAsia="仿宋" w:cs="Times New Roman"/>
                <w:b/>
                <w:color w:val="auto"/>
                <w:sz w:val="24"/>
                <w:lang w:val="en-US" w:eastAsia="zh-CN"/>
              </w:rPr>
            </w:pPr>
            <w:r>
              <w:rPr>
                <w:rFonts w:hint="default" w:ascii="Times New Roman" w:hAnsi="Times New Roman" w:eastAsia="仿宋" w:cs="Times New Roman"/>
                <w:b/>
                <w:color w:val="auto"/>
                <w:sz w:val="24"/>
                <w:lang w:val="en-US" w:eastAsia="zh-CN"/>
              </w:rPr>
              <w:t>50</w:t>
            </w:r>
          </w:p>
        </w:tc>
        <w:tc>
          <w:tcPr>
            <w:tcW w:w="850" w:type="pct"/>
            <w:shd w:val="clear" w:color="auto" w:fill="auto"/>
            <w:vAlign w:val="center"/>
          </w:tcPr>
          <w:p>
            <w:pPr>
              <w:snapToGrid w:val="0"/>
              <w:spacing w:line="360" w:lineRule="auto"/>
              <w:jc w:val="center"/>
              <w:rPr>
                <w:rFonts w:hint="default" w:ascii="Times New Roman" w:hAnsi="Times New Roman" w:eastAsia="仿宋" w:cs="Times New Roman"/>
                <w:b/>
                <w:color w:val="auto"/>
                <w:sz w:val="24"/>
                <w:lang w:val="en-US" w:eastAsia="zh-CN"/>
              </w:rPr>
            </w:pPr>
            <w:r>
              <w:rPr>
                <w:rFonts w:hint="default" w:ascii="Times New Roman" w:hAnsi="Times New Roman" w:eastAsia="仿宋" w:cs="Times New Roman"/>
                <w:b/>
                <w:color w:val="auto"/>
                <w:sz w:val="24"/>
                <w:lang w:val="en-US" w:eastAsia="zh-CN"/>
              </w:rPr>
              <w:t>40</w:t>
            </w:r>
          </w:p>
        </w:tc>
        <w:tc>
          <w:tcPr>
            <w:tcW w:w="828" w:type="pct"/>
            <w:vAlign w:val="center"/>
          </w:tcPr>
          <w:p>
            <w:pPr>
              <w:snapToGrid w:val="0"/>
              <w:spacing w:line="360" w:lineRule="auto"/>
              <w:jc w:val="center"/>
              <w:rPr>
                <w:rFonts w:hint="default" w:ascii="Times New Roman" w:hAnsi="Times New Roman" w:eastAsia="仿宋" w:cs="Times New Roman"/>
                <w:b/>
                <w:color w:val="auto"/>
                <w:sz w:val="24"/>
                <w:lang w:val="en-US" w:eastAsia="zh-CN"/>
              </w:rPr>
            </w:pPr>
          </w:p>
        </w:tc>
        <w:tc>
          <w:tcPr>
            <w:tcW w:w="761" w:type="pct"/>
            <w:vAlign w:val="center"/>
          </w:tcPr>
          <w:p>
            <w:pPr>
              <w:snapToGrid w:val="0"/>
              <w:spacing w:line="360" w:lineRule="auto"/>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499" w:type="pct"/>
            <w:vMerge w:val="continue"/>
            <w:shd w:val="clear" w:color="auto" w:fill="auto"/>
            <w:vAlign w:val="center"/>
          </w:tcPr>
          <w:p>
            <w:pPr>
              <w:snapToGrid w:val="0"/>
              <w:spacing w:line="360" w:lineRule="auto"/>
              <w:jc w:val="center"/>
              <w:rPr>
                <w:rFonts w:hint="default" w:ascii="Times New Roman" w:hAnsi="Times New Roman" w:eastAsia="仿宋" w:cs="Times New Roman"/>
                <w:b/>
                <w:color w:val="auto"/>
                <w:sz w:val="24"/>
              </w:rPr>
            </w:pPr>
          </w:p>
        </w:tc>
        <w:tc>
          <w:tcPr>
            <w:tcW w:w="1448" w:type="pct"/>
            <w:shd w:val="clear" w:color="auto" w:fill="auto"/>
            <w:vAlign w:val="center"/>
          </w:tcPr>
          <w:p>
            <w:pPr>
              <w:snapToGrid w:val="0"/>
              <w:spacing w:line="360" w:lineRule="auto"/>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实验操作考核</w:t>
            </w:r>
          </w:p>
        </w:tc>
        <w:tc>
          <w:tcPr>
            <w:tcW w:w="612" w:type="pct"/>
            <w:vAlign w:val="center"/>
          </w:tcPr>
          <w:p>
            <w:pPr>
              <w:snapToGrid w:val="0"/>
              <w:spacing w:line="360" w:lineRule="auto"/>
              <w:jc w:val="center"/>
              <w:rPr>
                <w:rFonts w:hint="default" w:ascii="Times New Roman" w:hAnsi="Times New Roman" w:eastAsia="仿宋" w:cs="Times New Roman"/>
                <w:b/>
                <w:color w:val="auto"/>
                <w:sz w:val="24"/>
                <w:lang w:val="en-US" w:eastAsia="zh-CN"/>
              </w:rPr>
            </w:pPr>
            <w:r>
              <w:rPr>
                <w:rFonts w:hint="default" w:ascii="Times New Roman" w:hAnsi="Times New Roman" w:eastAsia="仿宋" w:cs="Times New Roman"/>
                <w:b/>
                <w:color w:val="auto"/>
                <w:sz w:val="24"/>
                <w:lang w:val="en-US" w:eastAsia="zh-CN"/>
              </w:rPr>
              <w:t>50</w:t>
            </w:r>
          </w:p>
        </w:tc>
        <w:tc>
          <w:tcPr>
            <w:tcW w:w="850" w:type="pct"/>
            <w:shd w:val="clear" w:color="auto" w:fill="auto"/>
            <w:vAlign w:val="center"/>
          </w:tcPr>
          <w:p>
            <w:pPr>
              <w:snapToGrid w:val="0"/>
              <w:spacing w:line="360" w:lineRule="auto"/>
              <w:jc w:val="center"/>
              <w:rPr>
                <w:rFonts w:hint="default" w:ascii="Times New Roman" w:hAnsi="Times New Roman" w:eastAsia="仿宋" w:cs="Times New Roman"/>
                <w:b/>
                <w:color w:val="auto"/>
                <w:sz w:val="24"/>
              </w:rPr>
            </w:pPr>
          </w:p>
        </w:tc>
        <w:tc>
          <w:tcPr>
            <w:tcW w:w="828" w:type="pct"/>
            <w:vAlign w:val="center"/>
          </w:tcPr>
          <w:p>
            <w:pPr>
              <w:snapToGrid w:val="0"/>
              <w:spacing w:line="360" w:lineRule="auto"/>
              <w:jc w:val="center"/>
              <w:rPr>
                <w:rFonts w:hint="default" w:ascii="Times New Roman" w:hAnsi="Times New Roman" w:eastAsia="仿宋" w:cs="Times New Roman"/>
                <w:b/>
                <w:color w:val="auto"/>
                <w:sz w:val="24"/>
                <w:lang w:val="en-US" w:eastAsia="zh-CN"/>
              </w:rPr>
            </w:pPr>
            <w:r>
              <w:rPr>
                <w:rFonts w:hint="default" w:ascii="Times New Roman" w:hAnsi="Times New Roman" w:eastAsia="仿宋" w:cs="Times New Roman"/>
                <w:b/>
                <w:color w:val="auto"/>
                <w:sz w:val="24"/>
                <w:lang w:val="en-US" w:eastAsia="zh-CN"/>
              </w:rPr>
              <w:t>50</w:t>
            </w:r>
          </w:p>
        </w:tc>
        <w:tc>
          <w:tcPr>
            <w:tcW w:w="761" w:type="pct"/>
            <w:vAlign w:val="center"/>
          </w:tcPr>
          <w:p>
            <w:pPr>
              <w:snapToGrid w:val="0"/>
              <w:spacing w:line="360" w:lineRule="auto"/>
              <w:jc w:val="center"/>
              <w:rPr>
                <w:rFonts w:hint="default" w:ascii="Times New Roman" w:hAnsi="Times New Roman" w:eastAsia="仿宋" w:cs="Times New Roman"/>
                <w:b/>
                <w:color w:val="auto"/>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pct"/>
            <w:vMerge w:val="restart"/>
            <w:shd w:val="clear" w:color="auto" w:fill="auto"/>
            <w:vAlign w:val="center"/>
          </w:tcPr>
          <w:p>
            <w:pPr>
              <w:snapToGrid w:val="0"/>
              <w:spacing w:line="360" w:lineRule="auto"/>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lang w:val="en-US" w:eastAsia="zh-CN"/>
              </w:rPr>
              <w:t>实验报告</w:t>
            </w:r>
            <w:r>
              <w:rPr>
                <w:rFonts w:hint="default" w:ascii="Times New Roman" w:hAnsi="Times New Roman" w:eastAsia="仿宋" w:cs="Times New Roman"/>
                <w:b/>
                <w:color w:val="auto"/>
                <w:sz w:val="24"/>
              </w:rPr>
              <w:t>考核</w:t>
            </w:r>
          </w:p>
        </w:tc>
        <w:tc>
          <w:tcPr>
            <w:tcW w:w="1448" w:type="pct"/>
            <w:shd w:val="clear" w:color="auto" w:fill="auto"/>
            <w:vAlign w:val="center"/>
          </w:tcPr>
          <w:p>
            <w:pPr>
              <w:snapToGrid w:val="0"/>
              <w:spacing w:line="360" w:lineRule="auto"/>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课程思政内容考核</w:t>
            </w:r>
          </w:p>
        </w:tc>
        <w:tc>
          <w:tcPr>
            <w:tcW w:w="612" w:type="pct"/>
            <w:vAlign w:val="center"/>
          </w:tcPr>
          <w:p>
            <w:pPr>
              <w:snapToGrid w:val="0"/>
              <w:spacing w:line="360" w:lineRule="auto"/>
              <w:jc w:val="center"/>
              <w:rPr>
                <w:rFonts w:hint="default" w:ascii="Times New Roman" w:hAnsi="Times New Roman" w:eastAsia="仿宋" w:cs="Times New Roman"/>
                <w:b/>
                <w:color w:val="auto"/>
                <w:sz w:val="24"/>
                <w:lang w:val="en-US" w:eastAsia="zh-CN"/>
              </w:rPr>
            </w:pPr>
            <w:r>
              <w:rPr>
                <w:rFonts w:hint="default" w:ascii="Times New Roman" w:hAnsi="Times New Roman" w:eastAsia="仿宋" w:cs="Times New Roman"/>
                <w:b/>
                <w:color w:val="auto"/>
                <w:sz w:val="24"/>
                <w:lang w:val="en-US" w:eastAsia="zh-CN"/>
              </w:rPr>
              <w:t>10</w:t>
            </w:r>
          </w:p>
        </w:tc>
        <w:tc>
          <w:tcPr>
            <w:tcW w:w="850" w:type="pct"/>
            <w:shd w:val="clear" w:color="auto" w:fill="auto"/>
            <w:vAlign w:val="center"/>
          </w:tcPr>
          <w:p>
            <w:pPr>
              <w:snapToGrid w:val="0"/>
              <w:spacing w:line="360" w:lineRule="auto"/>
              <w:jc w:val="center"/>
              <w:rPr>
                <w:rFonts w:hint="default" w:ascii="Times New Roman" w:hAnsi="Times New Roman" w:eastAsia="仿宋" w:cs="Times New Roman"/>
                <w:b/>
                <w:color w:val="auto"/>
                <w:sz w:val="24"/>
                <w:lang w:val="en-US" w:eastAsia="zh-CN"/>
              </w:rPr>
            </w:pPr>
            <w:r>
              <w:rPr>
                <w:rFonts w:hint="default" w:ascii="Times New Roman" w:hAnsi="Times New Roman" w:eastAsia="仿宋" w:cs="Times New Roman"/>
                <w:b/>
                <w:color w:val="auto"/>
                <w:sz w:val="24"/>
                <w:lang w:val="en-US" w:eastAsia="zh-CN"/>
              </w:rPr>
              <w:t>10</w:t>
            </w:r>
          </w:p>
        </w:tc>
        <w:tc>
          <w:tcPr>
            <w:tcW w:w="828" w:type="pct"/>
            <w:vAlign w:val="center"/>
          </w:tcPr>
          <w:p>
            <w:pPr>
              <w:snapToGrid w:val="0"/>
              <w:spacing w:line="360" w:lineRule="auto"/>
              <w:jc w:val="center"/>
              <w:rPr>
                <w:rFonts w:hint="default" w:ascii="Times New Roman" w:hAnsi="Times New Roman" w:eastAsia="仿宋" w:cs="Times New Roman"/>
                <w:b/>
                <w:color w:val="auto"/>
                <w:sz w:val="24"/>
              </w:rPr>
            </w:pPr>
          </w:p>
        </w:tc>
        <w:tc>
          <w:tcPr>
            <w:tcW w:w="761" w:type="pct"/>
            <w:vAlign w:val="center"/>
          </w:tcPr>
          <w:p>
            <w:pPr>
              <w:snapToGrid w:val="0"/>
              <w:spacing w:line="360" w:lineRule="auto"/>
              <w:jc w:val="center"/>
              <w:rPr>
                <w:rFonts w:hint="default" w:ascii="Times New Roman" w:hAnsi="Times New Roman" w:eastAsia="仿宋" w:cs="Times New Roman"/>
                <w:b/>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pct"/>
            <w:vMerge w:val="continue"/>
            <w:shd w:val="clear" w:color="auto" w:fill="auto"/>
            <w:vAlign w:val="center"/>
          </w:tcPr>
          <w:p>
            <w:pPr>
              <w:snapToGrid w:val="0"/>
              <w:spacing w:line="360" w:lineRule="auto"/>
              <w:jc w:val="center"/>
              <w:rPr>
                <w:rFonts w:hint="default" w:ascii="Times New Roman" w:hAnsi="Times New Roman" w:eastAsia="仿宋" w:cs="Times New Roman"/>
                <w:b/>
                <w:color w:val="auto"/>
                <w:sz w:val="24"/>
              </w:rPr>
            </w:pPr>
          </w:p>
        </w:tc>
        <w:tc>
          <w:tcPr>
            <w:tcW w:w="1448" w:type="pct"/>
            <w:shd w:val="clear" w:color="auto" w:fill="auto"/>
            <w:vAlign w:val="center"/>
          </w:tcPr>
          <w:p>
            <w:pPr>
              <w:snapToGrid w:val="0"/>
              <w:spacing w:line="360" w:lineRule="auto"/>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美育和劳动教育内容考核</w:t>
            </w:r>
          </w:p>
        </w:tc>
        <w:tc>
          <w:tcPr>
            <w:tcW w:w="612" w:type="pct"/>
            <w:vAlign w:val="center"/>
          </w:tcPr>
          <w:p>
            <w:pPr>
              <w:snapToGrid w:val="0"/>
              <w:spacing w:line="360" w:lineRule="auto"/>
              <w:jc w:val="center"/>
              <w:rPr>
                <w:rFonts w:hint="default" w:ascii="Times New Roman" w:hAnsi="Times New Roman" w:eastAsia="仿宋" w:cs="Times New Roman"/>
                <w:b/>
                <w:color w:val="auto"/>
                <w:sz w:val="24"/>
                <w:lang w:val="en-US" w:eastAsia="zh-CN"/>
              </w:rPr>
            </w:pPr>
            <w:r>
              <w:rPr>
                <w:rFonts w:hint="default" w:ascii="Times New Roman" w:hAnsi="Times New Roman" w:eastAsia="仿宋" w:cs="Times New Roman"/>
                <w:b/>
                <w:color w:val="auto"/>
                <w:sz w:val="24"/>
                <w:lang w:val="en-US" w:eastAsia="zh-CN"/>
              </w:rPr>
              <w:t>10</w:t>
            </w:r>
          </w:p>
        </w:tc>
        <w:tc>
          <w:tcPr>
            <w:tcW w:w="850" w:type="pct"/>
            <w:shd w:val="clear" w:color="auto" w:fill="auto"/>
            <w:vAlign w:val="center"/>
          </w:tcPr>
          <w:p>
            <w:pPr>
              <w:snapToGrid w:val="0"/>
              <w:spacing w:line="360" w:lineRule="auto"/>
              <w:jc w:val="center"/>
              <w:rPr>
                <w:rFonts w:hint="default" w:ascii="Times New Roman" w:hAnsi="Times New Roman" w:eastAsia="仿宋" w:cs="Times New Roman"/>
                <w:b/>
                <w:color w:val="auto"/>
                <w:sz w:val="24"/>
              </w:rPr>
            </w:pPr>
          </w:p>
        </w:tc>
        <w:tc>
          <w:tcPr>
            <w:tcW w:w="828" w:type="pct"/>
            <w:vAlign w:val="center"/>
          </w:tcPr>
          <w:p>
            <w:pPr>
              <w:snapToGrid w:val="0"/>
              <w:spacing w:line="360" w:lineRule="auto"/>
              <w:jc w:val="center"/>
              <w:rPr>
                <w:rFonts w:hint="default" w:ascii="Times New Roman" w:hAnsi="Times New Roman" w:eastAsia="仿宋" w:cs="Times New Roman"/>
                <w:b/>
                <w:color w:val="auto"/>
                <w:sz w:val="24"/>
                <w:lang w:val="en-US" w:eastAsia="zh-CN"/>
              </w:rPr>
            </w:pPr>
            <w:r>
              <w:rPr>
                <w:rFonts w:hint="default" w:ascii="Times New Roman" w:hAnsi="Times New Roman" w:eastAsia="仿宋" w:cs="Times New Roman"/>
                <w:b/>
                <w:color w:val="auto"/>
                <w:sz w:val="24"/>
                <w:lang w:val="en-US" w:eastAsia="zh-CN"/>
              </w:rPr>
              <w:t>10</w:t>
            </w:r>
          </w:p>
        </w:tc>
        <w:tc>
          <w:tcPr>
            <w:tcW w:w="761" w:type="pct"/>
            <w:vAlign w:val="center"/>
          </w:tcPr>
          <w:p>
            <w:pPr>
              <w:snapToGrid w:val="0"/>
              <w:spacing w:line="360" w:lineRule="auto"/>
              <w:jc w:val="center"/>
              <w:rPr>
                <w:rFonts w:hint="default" w:ascii="Times New Roman" w:hAnsi="Times New Roman" w:eastAsia="仿宋" w:cs="Times New Roman"/>
                <w:b/>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pct"/>
            <w:vMerge w:val="continue"/>
            <w:shd w:val="clear" w:color="auto" w:fill="auto"/>
            <w:vAlign w:val="center"/>
          </w:tcPr>
          <w:p>
            <w:pPr>
              <w:snapToGrid w:val="0"/>
              <w:spacing w:line="360" w:lineRule="auto"/>
              <w:jc w:val="center"/>
              <w:rPr>
                <w:rFonts w:hint="default" w:ascii="Times New Roman" w:hAnsi="Times New Roman" w:eastAsia="仿宋" w:cs="Times New Roman"/>
                <w:b/>
                <w:color w:val="auto"/>
                <w:sz w:val="24"/>
              </w:rPr>
            </w:pPr>
          </w:p>
        </w:tc>
        <w:tc>
          <w:tcPr>
            <w:tcW w:w="1448" w:type="pct"/>
            <w:shd w:val="clear" w:color="auto" w:fill="auto"/>
            <w:vAlign w:val="center"/>
          </w:tcPr>
          <w:p>
            <w:pPr>
              <w:snapToGrid w:val="0"/>
              <w:spacing w:line="360" w:lineRule="auto"/>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专业知识与技能考核</w:t>
            </w:r>
          </w:p>
        </w:tc>
        <w:tc>
          <w:tcPr>
            <w:tcW w:w="612" w:type="pct"/>
            <w:vAlign w:val="center"/>
          </w:tcPr>
          <w:p>
            <w:pPr>
              <w:snapToGrid w:val="0"/>
              <w:spacing w:line="360" w:lineRule="auto"/>
              <w:jc w:val="center"/>
              <w:rPr>
                <w:rFonts w:hint="default" w:ascii="Times New Roman" w:hAnsi="Times New Roman" w:eastAsia="仿宋" w:cs="Times New Roman"/>
                <w:b/>
                <w:color w:val="auto"/>
                <w:sz w:val="24"/>
                <w:lang w:val="en-US" w:eastAsia="zh-CN"/>
              </w:rPr>
            </w:pPr>
            <w:r>
              <w:rPr>
                <w:rFonts w:hint="default" w:ascii="Times New Roman" w:hAnsi="Times New Roman" w:eastAsia="仿宋" w:cs="Times New Roman"/>
                <w:b/>
                <w:color w:val="auto"/>
                <w:sz w:val="24"/>
                <w:lang w:val="en-US" w:eastAsia="zh-CN"/>
              </w:rPr>
              <w:t>80</w:t>
            </w:r>
          </w:p>
        </w:tc>
        <w:tc>
          <w:tcPr>
            <w:tcW w:w="850" w:type="pct"/>
            <w:shd w:val="clear" w:color="auto" w:fill="auto"/>
            <w:vAlign w:val="center"/>
          </w:tcPr>
          <w:p>
            <w:pPr>
              <w:snapToGrid w:val="0"/>
              <w:spacing w:line="360" w:lineRule="auto"/>
              <w:jc w:val="center"/>
              <w:rPr>
                <w:rFonts w:hint="default" w:ascii="Times New Roman" w:hAnsi="Times New Roman" w:eastAsia="仿宋" w:cs="Times New Roman"/>
                <w:b/>
                <w:color w:val="auto"/>
                <w:sz w:val="24"/>
              </w:rPr>
            </w:pPr>
          </w:p>
        </w:tc>
        <w:tc>
          <w:tcPr>
            <w:tcW w:w="828" w:type="pct"/>
            <w:vAlign w:val="center"/>
          </w:tcPr>
          <w:p>
            <w:pPr>
              <w:snapToGrid w:val="0"/>
              <w:spacing w:line="360" w:lineRule="auto"/>
              <w:jc w:val="center"/>
              <w:rPr>
                <w:rFonts w:hint="default" w:ascii="Times New Roman" w:hAnsi="Times New Roman" w:eastAsia="仿宋" w:cs="Times New Roman"/>
                <w:b/>
                <w:color w:val="auto"/>
                <w:sz w:val="24"/>
              </w:rPr>
            </w:pPr>
          </w:p>
        </w:tc>
        <w:tc>
          <w:tcPr>
            <w:tcW w:w="761" w:type="pct"/>
            <w:vAlign w:val="center"/>
          </w:tcPr>
          <w:p>
            <w:pPr>
              <w:snapToGrid w:val="0"/>
              <w:spacing w:line="360" w:lineRule="auto"/>
              <w:jc w:val="center"/>
              <w:rPr>
                <w:rFonts w:hint="default" w:ascii="Times New Roman" w:hAnsi="Times New Roman" w:eastAsia="仿宋" w:cs="Times New Roman"/>
                <w:b/>
                <w:color w:val="auto"/>
                <w:sz w:val="24"/>
                <w:lang w:val="en-US" w:eastAsia="zh-CN"/>
              </w:rPr>
            </w:pPr>
            <w:r>
              <w:rPr>
                <w:rFonts w:hint="default" w:ascii="Times New Roman" w:hAnsi="Times New Roman" w:eastAsia="仿宋" w:cs="Times New Roman"/>
                <w:b/>
                <w:color w:val="auto"/>
                <w:sz w:val="24"/>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9" w:type="pct"/>
            <w:gridSpan w:val="3"/>
            <w:shd w:val="clear" w:color="auto" w:fill="auto"/>
            <w:vAlign w:val="center"/>
          </w:tcPr>
          <w:p>
            <w:pPr>
              <w:snapToGrid w:val="0"/>
              <w:spacing w:line="360" w:lineRule="auto"/>
              <w:jc w:val="center"/>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课程目标分值合计</w:t>
            </w:r>
          </w:p>
        </w:tc>
        <w:tc>
          <w:tcPr>
            <w:tcW w:w="850" w:type="pct"/>
            <w:shd w:val="clear" w:color="auto" w:fill="auto"/>
            <w:vAlign w:val="center"/>
          </w:tcPr>
          <w:p>
            <w:pPr>
              <w:snapToGrid w:val="0"/>
              <w:spacing w:line="360" w:lineRule="auto"/>
              <w:jc w:val="center"/>
              <w:rPr>
                <w:rFonts w:hint="default" w:ascii="Times New Roman" w:hAnsi="Times New Roman" w:eastAsia="仿宋" w:cs="Times New Roman"/>
                <w:b/>
                <w:color w:val="auto"/>
                <w:sz w:val="24"/>
                <w:lang w:val="en-US" w:eastAsia="zh-CN"/>
              </w:rPr>
            </w:pPr>
            <w:r>
              <w:rPr>
                <w:rFonts w:hint="default" w:ascii="Times New Roman" w:hAnsi="Times New Roman" w:eastAsia="仿宋" w:cs="Times New Roman"/>
                <w:b/>
                <w:color w:val="auto"/>
                <w:sz w:val="24"/>
                <w:lang w:val="en-US" w:eastAsia="zh-CN"/>
              </w:rPr>
              <w:t>100</w:t>
            </w:r>
          </w:p>
        </w:tc>
        <w:tc>
          <w:tcPr>
            <w:tcW w:w="828" w:type="pct"/>
            <w:vAlign w:val="center"/>
          </w:tcPr>
          <w:p>
            <w:pPr>
              <w:snapToGrid w:val="0"/>
              <w:spacing w:line="360" w:lineRule="auto"/>
              <w:jc w:val="center"/>
              <w:rPr>
                <w:rFonts w:hint="default" w:ascii="Times New Roman" w:hAnsi="Times New Roman" w:eastAsia="仿宋" w:cs="Times New Roman"/>
                <w:b/>
                <w:color w:val="auto"/>
                <w:sz w:val="24"/>
                <w:lang w:val="en-US" w:eastAsia="zh-CN"/>
              </w:rPr>
            </w:pPr>
            <w:r>
              <w:rPr>
                <w:rFonts w:hint="default" w:ascii="Times New Roman" w:hAnsi="Times New Roman" w:eastAsia="仿宋" w:cs="Times New Roman"/>
                <w:b/>
                <w:color w:val="auto"/>
                <w:sz w:val="24"/>
                <w:lang w:val="en-US" w:eastAsia="zh-CN"/>
              </w:rPr>
              <w:t>100</w:t>
            </w:r>
          </w:p>
        </w:tc>
        <w:tc>
          <w:tcPr>
            <w:tcW w:w="761" w:type="pct"/>
            <w:vAlign w:val="center"/>
          </w:tcPr>
          <w:p>
            <w:pPr>
              <w:snapToGrid w:val="0"/>
              <w:spacing w:line="360" w:lineRule="auto"/>
              <w:jc w:val="center"/>
              <w:rPr>
                <w:rFonts w:hint="default" w:ascii="Times New Roman" w:hAnsi="Times New Roman" w:eastAsia="仿宋" w:cs="Times New Roman"/>
                <w:b/>
                <w:color w:val="auto"/>
                <w:sz w:val="24"/>
                <w:lang w:val="en-US" w:eastAsia="zh-CN"/>
              </w:rPr>
            </w:pPr>
            <w:r>
              <w:rPr>
                <w:rFonts w:hint="default" w:ascii="Times New Roman" w:hAnsi="Times New Roman" w:eastAsia="仿宋" w:cs="Times New Roman"/>
                <w:b/>
                <w:color w:val="auto"/>
                <w:sz w:val="24"/>
                <w:lang w:val="en-US" w:eastAsia="zh-CN"/>
              </w:rPr>
              <w:t>100</w:t>
            </w:r>
          </w:p>
        </w:tc>
      </w:tr>
    </w:tbl>
    <w:p>
      <w:pPr>
        <w:tabs>
          <w:tab w:val="left" w:pos="-5670"/>
          <w:tab w:val="left" w:pos="-5245"/>
          <w:tab w:val="left" w:pos="1134"/>
        </w:tabs>
        <w:spacing w:before="156" w:beforeLines="50" w:after="156" w:afterLines="50" w:line="360" w:lineRule="auto"/>
        <w:ind w:firstLine="560" w:firstLineChars="200"/>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六、安全教育</w:t>
      </w:r>
    </w:p>
    <w:p>
      <w:pPr>
        <w:tabs>
          <w:tab w:val="left" w:pos="-5670"/>
          <w:tab w:val="left" w:pos="-5245"/>
          <w:tab w:val="left" w:pos="1134"/>
        </w:tabs>
        <w:spacing w:before="156" w:beforeLines="50" w:after="156" w:afterLines="50" w:line="360" w:lineRule="auto"/>
        <w:ind w:firstLine="480" w:firstLineChars="200"/>
        <w:rPr>
          <w:rFonts w:hint="default" w:ascii="Times New Roman" w:hAnsi="Times New Roman" w:eastAsia="仿宋" w:cs="Times New Roman"/>
          <w:color w:val="auto"/>
          <w:sz w:val="24"/>
          <w:szCs w:val="24"/>
        </w:rPr>
      </w:pPr>
      <w:bookmarkStart w:id="4" w:name="_Hlk49024753"/>
      <w:r>
        <w:rPr>
          <w:rFonts w:hint="default" w:ascii="Times New Roman" w:hAnsi="Times New Roman" w:eastAsia="仿宋" w:cs="Times New Roman"/>
          <w:color w:val="auto"/>
          <w:sz w:val="24"/>
          <w:szCs w:val="24"/>
        </w:rPr>
        <w:t>在实验教学中，安全教育是必不可少的。</w:t>
      </w:r>
      <w:r>
        <w:rPr>
          <w:rFonts w:hint="default" w:ascii="Times New Roman" w:hAnsi="Times New Roman" w:eastAsia="仿宋" w:cs="Times New Roman"/>
          <w:color w:val="auto"/>
          <w:sz w:val="24"/>
          <w:szCs w:val="24"/>
          <w:lang w:val="en-US" w:eastAsia="zh-CN"/>
        </w:rPr>
        <w:t>实验安全教育除了在化工</w:t>
      </w:r>
      <w:r>
        <w:rPr>
          <w:rFonts w:hint="eastAsia" w:eastAsia="仿宋" w:cs="Times New Roman"/>
          <w:color w:val="auto"/>
          <w:sz w:val="24"/>
          <w:szCs w:val="24"/>
          <w:lang w:val="en-US" w:eastAsia="zh-CN"/>
        </w:rPr>
        <w:t>原理</w:t>
      </w:r>
      <w:r>
        <w:rPr>
          <w:rFonts w:hint="default" w:ascii="Times New Roman" w:hAnsi="Times New Roman" w:eastAsia="仿宋" w:cs="Times New Roman"/>
          <w:color w:val="auto"/>
          <w:sz w:val="24"/>
          <w:szCs w:val="24"/>
          <w:lang w:val="en-US" w:eastAsia="zh-CN"/>
        </w:rPr>
        <w:t>实验进行前进行统一的安全教育，还会在每次实验前针对实验中可能存在的有些安全问题进行提醒和告知</w:t>
      </w:r>
      <w:r>
        <w:rPr>
          <w:rFonts w:hint="default" w:ascii="Times New Roman" w:hAnsi="Times New Roman" w:eastAsia="仿宋" w:cs="Times New Roman"/>
          <w:color w:val="auto"/>
          <w:sz w:val="24"/>
          <w:szCs w:val="24"/>
        </w:rPr>
        <w:t>。</w:t>
      </w:r>
    </w:p>
    <w:p>
      <w:pPr>
        <w:tabs>
          <w:tab w:val="left" w:pos="-5670"/>
          <w:tab w:val="left" w:pos="-5245"/>
          <w:tab w:val="left" w:pos="1134"/>
        </w:tabs>
        <w:spacing w:before="156" w:beforeLines="50" w:after="156" w:afterLines="50" w:line="360" w:lineRule="auto"/>
        <w:ind w:firstLine="560" w:firstLineChars="200"/>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七、课程目标达成度评价</w:t>
      </w:r>
    </w:p>
    <w:p>
      <w:pPr>
        <w:tabs>
          <w:tab w:val="left" w:pos="-5670"/>
          <w:tab w:val="left" w:pos="-5245"/>
          <w:tab w:val="left" w:pos="1134"/>
        </w:tabs>
        <w:spacing w:line="360" w:lineRule="auto"/>
        <w:ind w:firstLine="480" w:firstLineChars="200"/>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课程目标达成度评价包括课程分目标达成度评价和课程总目标达成度评价，具体计算方法如下：</w:t>
      </w:r>
    </w:p>
    <w:p>
      <w:pPr>
        <w:tabs>
          <w:tab w:val="left" w:pos="-5670"/>
          <w:tab w:val="left" w:pos="-5245"/>
          <w:tab w:val="left" w:pos="1134"/>
        </w:tabs>
        <w:spacing w:line="360" w:lineRule="auto"/>
        <w:ind w:firstLine="480"/>
        <w:rPr>
          <w:rFonts w:hint="default" w:ascii="Times New Roman" w:hAnsi="Times New Roman" w:eastAsia="仿宋" w:cs="Times New Roman"/>
          <w:b/>
          <w:bCs/>
          <w:color w:val="auto"/>
          <w:sz w:val="24"/>
        </w:rPr>
      </w:pPr>
      <w:r>
        <w:rPr>
          <w:rFonts w:hint="default" w:ascii="Times New Roman" w:hAnsi="Times New Roman" w:eastAsia="仿宋" w:cs="Times New Roman"/>
          <w:b/>
          <w:bCs/>
          <w:color w:val="auto"/>
          <w:sz w:val="24"/>
          <w:lang w:val="en-US" w:eastAsia="zh-CN"/>
        </w:rPr>
        <w:t>1</w:t>
      </w:r>
      <w:r>
        <w:rPr>
          <w:rFonts w:hint="default" w:ascii="Times New Roman" w:hAnsi="Times New Roman" w:eastAsia="仿宋" w:cs="Times New Roman"/>
          <w:b/>
          <w:bCs/>
          <w:color w:val="auto"/>
          <w:sz w:val="24"/>
        </w:rPr>
        <w:t>、课程分目标达成度评价</w:t>
      </w:r>
    </w:p>
    <w:p>
      <w:pPr>
        <w:tabs>
          <w:tab w:val="left" w:pos="-5670"/>
          <w:tab w:val="left" w:pos="-5245"/>
          <w:tab w:val="left" w:pos="1134"/>
        </w:tabs>
        <w:spacing w:line="360" w:lineRule="auto"/>
        <w:ind w:firstLine="480"/>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课程分目标达成度是通过各个分目标在总评成绩中的相关考核环节得分按权重计算得出。具体计算方法如下：</w:t>
      </w:r>
    </w:p>
    <w:p>
      <w:pPr>
        <w:tabs>
          <w:tab w:val="left" w:pos="-5670"/>
          <w:tab w:val="left" w:pos="-5245"/>
          <w:tab w:val="left" w:pos="1134"/>
        </w:tabs>
        <w:spacing w:line="360" w:lineRule="auto"/>
        <w:ind w:firstLine="480"/>
        <w:rPr>
          <w:rFonts w:hint="default" w:ascii="Times New Roman" w:hAnsi="Times New Roman" w:eastAsia="仿宋" w:cs="Times New Roman"/>
          <w:color w:val="auto"/>
          <w:sz w:val="24"/>
        </w:rPr>
      </w:pPr>
      <w:r>
        <w:rPr>
          <w:rFonts w:hint="default" w:ascii="Times New Roman" w:hAnsi="Times New Roman" w:eastAsia="仿宋" w:cs="Times New Roman"/>
          <w:b/>
          <w:bCs/>
          <w:color w:val="auto"/>
          <w:sz w:val="24"/>
        </w:rPr>
        <w:t>课程目标1：课程思政教育目标达成度评价</w:t>
      </w:r>
    </w:p>
    <w:p>
      <w:pPr>
        <w:tabs>
          <w:tab w:val="left" w:pos="-5670"/>
          <w:tab w:val="left" w:pos="-5245"/>
          <w:tab w:val="left" w:pos="1134"/>
        </w:tabs>
        <w:spacing w:line="360" w:lineRule="auto"/>
        <w:ind w:firstLine="480"/>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相关考核环节：</w:t>
      </w:r>
    </w:p>
    <w:p>
      <w:pPr>
        <w:tabs>
          <w:tab w:val="left" w:pos="-5670"/>
          <w:tab w:val="left" w:pos="-5245"/>
          <w:tab w:val="left" w:pos="1134"/>
        </w:tabs>
        <w:spacing w:line="360" w:lineRule="auto"/>
        <w:ind w:firstLine="480"/>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实验报告中的课程思政内容考核（占实验报告总成绩的</w:t>
      </w:r>
      <w:r>
        <w:rPr>
          <w:rFonts w:hint="default" w:ascii="Times New Roman" w:hAnsi="Times New Roman" w:eastAsia="仿宋" w:cs="Times New Roman"/>
          <w:color w:val="auto"/>
          <w:sz w:val="24"/>
          <w:lang w:val="en-US" w:eastAsia="zh-CN"/>
        </w:rPr>
        <w:t>10</w:t>
      </w:r>
      <w:r>
        <w:rPr>
          <w:rFonts w:hint="default" w:ascii="Times New Roman" w:hAnsi="Times New Roman" w:eastAsia="仿宋" w:cs="Times New Roman"/>
          <w:color w:val="auto"/>
          <w:sz w:val="24"/>
        </w:rPr>
        <w:t>%）</w:t>
      </w:r>
    </w:p>
    <w:p>
      <w:pPr>
        <w:tabs>
          <w:tab w:val="left" w:pos="-5670"/>
          <w:tab w:val="left" w:pos="-5245"/>
          <w:tab w:val="left" w:pos="1134"/>
        </w:tabs>
        <w:spacing w:line="360" w:lineRule="auto"/>
        <w:ind w:firstLine="480"/>
        <w:rPr>
          <w:rFonts w:hint="default" w:ascii="Times New Roman" w:hAnsi="Times New Roman" w:eastAsia="仿宋" w:cs="Times New Roman"/>
          <w:color w:val="auto"/>
          <w:sz w:val="24"/>
        </w:rPr>
      </w:pPr>
      <w:bookmarkStart w:id="5" w:name="OLE_LINK4"/>
      <w:r>
        <w:rPr>
          <w:rFonts w:hint="default" w:ascii="Times New Roman" w:hAnsi="Times New Roman" w:eastAsia="仿宋" w:cs="Times New Roman"/>
          <w:color w:val="auto"/>
          <w:sz w:val="24"/>
        </w:rPr>
        <w:t>课堂</w:t>
      </w:r>
      <w:r>
        <w:rPr>
          <w:rFonts w:hint="default" w:ascii="Times New Roman" w:hAnsi="Times New Roman" w:eastAsia="仿宋" w:cs="Times New Roman"/>
          <w:color w:val="auto"/>
          <w:sz w:val="24"/>
          <w:lang w:val="en-US" w:eastAsia="zh-CN"/>
        </w:rPr>
        <w:t>预习提问</w:t>
      </w:r>
      <w:r>
        <w:rPr>
          <w:rFonts w:hint="default" w:ascii="Times New Roman" w:hAnsi="Times New Roman" w:eastAsia="仿宋" w:cs="Times New Roman"/>
          <w:color w:val="auto"/>
          <w:sz w:val="24"/>
        </w:rPr>
        <w:t>参与</w:t>
      </w:r>
      <w:bookmarkEnd w:id="5"/>
      <w:r>
        <w:rPr>
          <w:rFonts w:hint="default" w:ascii="Times New Roman" w:hAnsi="Times New Roman" w:eastAsia="仿宋" w:cs="Times New Roman"/>
          <w:color w:val="auto"/>
          <w:sz w:val="24"/>
        </w:rPr>
        <w:t>（占过程成绩的</w:t>
      </w:r>
      <w:r>
        <w:rPr>
          <w:rFonts w:hint="default" w:ascii="Times New Roman" w:hAnsi="Times New Roman" w:eastAsia="仿宋" w:cs="Times New Roman"/>
          <w:color w:val="auto"/>
          <w:sz w:val="24"/>
          <w:lang w:val="en-US" w:eastAsia="zh-CN"/>
        </w:rPr>
        <w:t>3</w:t>
      </w:r>
      <w:r>
        <w:rPr>
          <w:rFonts w:hint="default" w:ascii="Times New Roman" w:hAnsi="Times New Roman" w:eastAsia="仿宋" w:cs="Times New Roman"/>
          <w:color w:val="auto"/>
          <w:sz w:val="24"/>
        </w:rPr>
        <w:t>0%）</w:t>
      </w:r>
    </w:p>
    <w:p>
      <w:pPr>
        <w:tabs>
          <w:tab w:val="left" w:pos="-5670"/>
          <w:tab w:val="left" w:pos="-5245"/>
          <w:tab w:val="left" w:pos="1134"/>
        </w:tabs>
        <w:spacing w:line="360" w:lineRule="auto"/>
        <w:ind w:firstLine="480"/>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权重和分值：</w:t>
      </w:r>
    </w:p>
    <w:p>
      <w:pPr>
        <w:tabs>
          <w:tab w:val="left" w:pos="-5670"/>
          <w:tab w:val="left" w:pos="-5245"/>
          <w:tab w:val="left" w:pos="1134"/>
        </w:tabs>
        <w:spacing w:line="360" w:lineRule="auto"/>
        <w:ind w:firstLine="480"/>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实验报告总成绩占总评成绩的</w:t>
      </w:r>
      <w:r>
        <w:rPr>
          <w:rFonts w:hint="default" w:ascii="Times New Roman" w:hAnsi="Times New Roman" w:eastAsia="仿宋" w:cs="Times New Roman"/>
          <w:color w:val="auto"/>
          <w:sz w:val="24"/>
          <w:lang w:val="en-US" w:eastAsia="zh-CN"/>
        </w:rPr>
        <w:t>5</w:t>
      </w:r>
      <w:r>
        <w:rPr>
          <w:rFonts w:hint="default" w:ascii="Times New Roman" w:hAnsi="Times New Roman" w:eastAsia="仿宋" w:cs="Times New Roman"/>
          <w:color w:val="auto"/>
          <w:sz w:val="24"/>
        </w:rPr>
        <w:t>0%</w:t>
      </w:r>
    </w:p>
    <w:p>
      <w:pPr>
        <w:tabs>
          <w:tab w:val="left" w:pos="-5670"/>
          <w:tab w:val="left" w:pos="-5245"/>
          <w:tab w:val="left" w:pos="1134"/>
        </w:tabs>
        <w:spacing w:line="360" w:lineRule="auto"/>
        <w:ind w:firstLine="480"/>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实验操作成绩占总评成绩的20%</w:t>
      </w:r>
    </w:p>
    <w:p>
      <w:pPr>
        <w:tabs>
          <w:tab w:val="left" w:pos="-5670"/>
          <w:tab w:val="left" w:pos="-5245"/>
          <w:tab w:val="left" w:pos="1134"/>
        </w:tabs>
        <w:spacing w:line="360" w:lineRule="auto"/>
        <w:ind w:firstLine="480"/>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计算公式：课程目标1达成度=(实验报告中的课程思政内容得分*</w:t>
      </w:r>
      <w:r>
        <w:rPr>
          <w:rFonts w:hint="default" w:ascii="Times New Roman" w:hAnsi="Times New Roman" w:eastAsia="仿宋" w:cs="Times New Roman"/>
          <w:color w:val="auto"/>
          <w:sz w:val="24"/>
          <w:lang w:val="en-US" w:eastAsia="zh-CN"/>
        </w:rPr>
        <w:t>5</w:t>
      </w:r>
      <w:r>
        <w:rPr>
          <w:rFonts w:hint="default" w:ascii="Times New Roman" w:hAnsi="Times New Roman" w:eastAsia="仿宋" w:cs="Times New Roman"/>
          <w:color w:val="auto"/>
          <w:sz w:val="24"/>
        </w:rPr>
        <w:t>0%*</w:t>
      </w:r>
      <w:r>
        <w:rPr>
          <w:rFonts w:hint="default" w:ascii="Times New Roman" w:hAnsi="Times New Roman" w:eastAsia="仿宋" w:cs="Times New Roman"/>
          <w:color w:val="auto"/>
          <w:sz w:val="24"/>
          <w:lang w:val="en-US" w:eastAsia="zh-CN"/>
        </w:rPr>
        <w:t>10</w:t>
      </w:r>
      <w:r>
        <w:rPr>
          <w:rFonts w:hint="default" w:ascii="Times New Roman" w:hAnsi="Times New Roman" w:eastAsia="仿宋" w:cs="Times New Roman"/>
          <w:color w:val="auto"/>
          <w:sz w:val="24"/>
        </w:rPr>
        <w:t>%+ 课堂</w:t>
      </w:r>
      <w:r>
        <w:rPr>
          <w:rFonts w:hint="default" w:ascii="Times New Roman" w:hAnsi="Times New Roman" w:eastAsia="仿宋" w:cs="Times New Roman"/>
          <w:color w:val="auto"/>
          <w:sz w:val="24"/>
          <w:lang w:val="en-US" w:eastAsia="zh-CN"/>
        </w:rPr>
        <w:t>预习提问</w:t>
      </w:r>
      <w:r>
        <w:rPr>
          <w:rFonts w:hint="default" w:ascii="Times New Roman" w:hAnsi="Times New Roman" w:eastAsia="仿宋" w:cs="Times New Roman"/>
          <w:color w:val="auto"/>
          <w:sz w:val="24"/>
        </w:rPr>
        <w:t>参与得分*30%*</w:t>
      </w:r>
      <w:r>
        <w:rPr>
          <w:rFonts w:hint="default" w:ascii="Times New Roman" w:hAnsi="Times New Roman" w:eastAsia="仿宋" w:cs="Times New Roman"/>
          <w:color w:val="auto"/>
          <w:sz w:val="24"/>
          <w:lang w:val="en-US" w:eastAsia="zh-CN"/>
        </w:rPr>
        <w:t>3</w:t>
      </w:r>
      <w:r>
        <w:rPr>
          <w:rFonts w:hint="default" w:ascii="Times New Roman" w:hAnsi="Times New Roman" w:eastAsia="仿宋" w:cs="Times New Roman"/>
          <w:color w:val="auto"/>
          <w:sz w:val="24"/>
        </w:rPr>
        <w:t>0%)/(实验报告总分*</w:t>
      </w:r>
      <w:r>
        <w:rPr>
          <w:rFonts w:hint="default" w:ascii="Times New Roman" w:hAnsi="Times New Roman" w:eastAsia="仿宋" w:cs="Times New Roman"/>
          <w:color w:val="auto"/>
          <w:sz w:val="24"/>
          <w:lang w:val="en-US" w:eastAsia="zh-CN"/>
        </w:rPr>
        <w:t>5</w:t>
      </w:r>
      <w:r>
        <w:rPr>
          <w:rFonts w:hint="default" w:ascii="Times New Roman" w:hAnsi="Times New Roman" w:eastAsia="仿宋" w:cs="Times New Roman"/>
          <w:color w:val="auto"/>
          <w:sz w:val="24"/>
        </w:rPr>
        <w:t>0%*</w:t>
      </w:r>
      <w:r>
        <w:rPr>
          <w:rFonts w:hint="default" w:ascii="Times New Roman" w:hAnsi="Times New Roman" w:eastAsia="仿宋" w:cs="Times New Roman"/>
          <w:color w:val="auto"/>
          <w:sz w:val="24"/>
          <w:lang w:val="en-US" w:eastAsia="zh-CN"/>
        </w:rPr>
        <w:t>10</w:t>
      </w:r>
      <w:r>
        <w:rPr>
          <w:rFonts w:hint="default" w:ascii="Times New Roman" w:hAnsi="Times New Roman" w:eastAsia="仿宋" w:cs="Times New Roman"/>
          <w:color w:val="auto"/>
          <w:sz w:val="24"/>
        </w:rPr>
        <w:t>%+过程成绩总分*30%*</w:t>
      </w:r>
      <w:r>
        <w:rPr>
          <w:rFonts w:hint="default" w:ascii="Times New Roman" w:hAnsi="Times New Roman" w:eastAsia="仿宋" w:cs="Times New Roman"/>
          <w:color w:val="auto"/>
          <w:sz w:val="24"/>
          <w:lang w:val="en-US" w:eastAsia="zh-CN"/>
        </w:rPr>
        <w:t>3</w:t>
      </w:r>
      <w:r>
        <w:rPr>
          <w:rFonts w:hint="default" w:ascii="Times New Roman" w:hAnsi="Times New Roman" w:eastAsia="仿宋" w:cs="Times New Roman"/>
          <w:color w:val="auto"/>
          <w:sz w:val="24"/>
        </w:rPr>
        <w:t>0%)</w:t>
      </w:r>
    </w:p>
    <w:p>
      <w:pPr>
        <w:tabs>
          <w:tab w:val="left" w:pos="-5670"/>
          <w:tab w:val="left" w:pos="-5245"/>
          <w:tab w:val="left" w:pos="1134"/>
        </w:tabs>
        <w:spacing w:line="360" w:lineRule="auto"/>
        <w:ind w:firstLine="480"/>
        <w:rPr>
          <w:rFonts w:hint="default" w:ascii="Times New Roman" w:hAnsi="Times New Roman" w:eastAsia="仿宋" w:cs="Times New Roman"/>
          <w:b/>
          <w:bCs/>
          <w:color w:val="auto"/>
          <w:sz w:val="24"/>
        </w:rPr>
      </w:pPr>
      <w:r>
        <w:rPr>
          <w:rFonts w:hint="default" w:ascii="Times New Roman" w:hAnsi="Times New Roman" w:eastAsia="仿宋" w:cs="Times New Roman"/>
          <w:b/>
          <w:bCs/>
          <w:color w:val="auto"/>
          <w:sz w:val="24"/>
        </w:rPr>
        <w:t>课程目标2：美育和劳动教育目标达成度评价</w:t>
      </w:r>
    </w:p>
    <w:p>
      <w:pPr>
        <w:tabs>
          <w:tab w:val="left" w:pos="-5670"/>
          <w:tab w:val="left" w:pos="-5245"/>
          <w:tab w:val="left" w:pos="1134"/>
        </w:tabs>
        <w:spacing w:line="360" w:lineRule="auto"/>
        <w:ind w:firstLine="480"/>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相关考核环节：</w:t>
      </w:r>
    </w:p>
    <w:p>
      <w:pPr>
        <w:tabs>
          <w:tab w:val="left" w:pos="-5670"/>
          <w:tab w:val="left" w:pos="-5245"/>
          <w:tab w:val="left" w:pos="1134"/>
        </w:tabs>
        <w:spacing w:line="360" w:lineRule="auto"/>
        <w:ind w:firstLine="480"/>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实验操作考核（占实验操作总成绩的50%）</w:t>
      </w:r>
    </w:p>
    <w:p>
      <w:pPr>
        <w:tabs>
          <w:tab w:val="left" w:pos="-5670"/>
          <w:tab w:val="left" w:pos="-5245"/>
          <w:tab w:val="left" w:pos="1134"/>
        </w:tabs>
        <w:spacing w:line="360" w:lineRule="auto"/>
        <w:ind w:firstLine="480"/>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实验报告中的美育和劳动教育内容考核（占实验报告总成绩的</w:t>
      </w:r>
      <w:r>
        <w:rPr>
          <w:rFonts w:hint="default" w:ascii="Times New Roman" w:hAnsi="Times New Roman" w:eastAsia="仿宋" w:cs="Times New Roman"/>
          <w:color w:val="auto"/>
          <w:sz w:val="24"/>
          <w:lang w:val="en-US" w:eastAsia="zh-CN"/>
        </w:rPr>
        <w:t>10</w:t>
      </w:r>
      <w:r>
        <w:rPr>
          <w:rFonts w:hint="default" w:ascii="Times New Roman" w:hAnsi="Times New Roman" w:eastAsia="仿宋" w:cs="Times New Roman"/>
          <w:color w:val="auto"/>
          <w:sz w:val="24"/>
        </w:rPr>
        <w:t>%）</w:t>
      </w:r>
    </w:p>
    <w:p>
      <w:pPr>
        <w:tabs>
          <w:tab w:val="left" w:pos="-5670"/>
          <w:tab w:val="left" w:pos="-5245"/>
          <w:tab w:val="left" w:pos="1134"/>
        </w:tabs>
        <w:spacing w:line="360" w:lineRule="auto"/>
        <w:ind w:firstLine="480"/>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权重和分值：</w:t>
      </w:r>
    </w:p>
    <w:p>
      <w:pPr>
        <w:tabs>
          <w:tab w:val="left" w:pos="-5670"/>
          <w:tab w:val="left" w:pos="-5245"/>
          <w:tab w:val="left" w:pos="1134"/>
        </w:tabs>
        <w:spacing w:line="360" w:lineRule="auto"/>
        <w:ind w:firstLine="480"/>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实验操作总成绩占总评成绩的</w:t>
      </w:r>
      <w:r>
        <w:rPr>
          <w:rFonts w:hint="default" w:ascii="Times New Roman" w:hAnsi="Times New Roman" w:eastAsia="仿宋" w:cs="Times New Roman"/>
          <w:color w:val="auto"/>
          <w:sz w:val="24"/>
          <w:lang w:val="en-US" w:eastAsia="zh-CN"/>
        </w:rPr>
        <w:t>2</w:t>
      </w:r>
      <w:r>
        <w:rPr>
          <w:rFonts w:hint="default" w:ascii="Times New Roman" w:hAnsi="Times New Roman" w:eastAsia="仿宋" w:cs="Times New Roman"/>
          <w:color w:val="auto"/>
          <w:sz w:val="24"/>
        </w:rPr>
        <w:t>0%</w:t>
      </w:r>
    </w:p>
    <w:p>
      <w:pPr>
        <w:tabs>
          <w:tab w:val="left" w:pos="-5670"/>
          <w:tab w:val="left" w:pos="-5245"/>
          <w:tab w:val="left" w:pos="1134"/>
        </w:tabs>
        <w:spacing w:line="360" w:lineRule="auto"/>
        <w:ind w:firstLine="480"/>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实验报告总成绩占总评成绩的</w:t>
      </w:r>
      <w:r>
        <w:rPr>
          <w:rFonts w:hint="default" w:ascii="Times New Roman" w:hAnsi="Times New Roman" w:eastAsia="仿宋" w:cs="Times New Roman"/>
          <w:color w:val="auto"/>
          <w:sz w:val="24"/>
          <w:lang w:val="en-US" w:eastAsia="zh-CN"/>
        </w:rPr>
        <w:t>5</w:t>
      </w:r>
      <w:r>
        <w:rPr>
          <w:rFonts w:hint="default" w:ascii="Times New Roman" w:hAnsi="Times New Roman" w:eastAsia="仿宋" w:cs="Times New Roman"/>
          <w:color w:val="auto"/>
          <w:sz w:val="24"/>
        </w:rPr>
        <w:t>0%</w:t>
      </w:r>
    </w:p>
    <w:p>
      <w:pPr>
        <w:tabs>
          <w:tab w:val="left" w:pos="-5670"/>
          <w:tab w:val="left" w:pos="-5245"/>
          <w:tab w:val="left" w:pos="1134"/>
        </w:tabs>
        <w:spacing w:line="360" w:lineRule="auto"/>
        <w:ind w:firstLine="480"/>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计算公式：课程目标2达成度=(实验操作考核得分*</w:t>
      </w:r>
      <w:r>
        <w:rPr>
          <w:rFonts w:hint="default" w:ascii="Times New Roman" w:hAnsi="Times New Roman" w:eastAsia="仿宋" w:cs="Times New Roman"/>
          <w:color w:val="auto"/>
          <w:sz w:val="24"/>
          <w:lang w:val="en-US" w:eastAsia="zh-CN"/>
        </w:rPr>
        <w:t>2</w:t>
      </w:r>
      <w:r>
        <w:rPr>
          <w:rFonts w:hint="default" w:ascii="Times New Roman" w:hAnsi="Times New Roman" w:eastAsia="仿宋" w:cs="Times New Roman"/>
          <w:color w:val="auto"/>
          <w:sz w:val="24"/>
        </w:rPr>
        <w:t>0%*50%+实验报告中的美育和劳动教育内容得分*</w:t>
      </w:r>
      <w:r>
        <w:rPr>
          <w:rFonts w:hint="default" w:ascii="Times New Roman" w:hAnsi="Times New Roman" w:eastAsia="仿宋" w:cs="Times New Roman"/>
          <w:color w:val="auto"/>
          <w:sz w:val="24"/>
          <w:lang w:val="en-US" w:eastAsia="zh-CN"/>
        </w:rPr>
        <w:t>5</w:t>
      </w:r>
      <w:r>
        <w:rPr>
          <w:rFonts w:hint="default" w:ascii="Times New Roman" w:hAnsi="Times New Roman" w:eastAsia="仿宋" w:cs="Times New Roman"/>
          <w:color w:val="auto"/>
          <w:sz w:val="24"/>
        </w:rPr>
        <w:t>0%*</w:t>
      </w:r>
      <w:r>
        <w:rPr>
          <w:rFonts w:hint="default" w:ascii="Times New Roman" w:hAnsi="Times New Roman" w:eastAsia="仿宋" w:cs="Times New Roman"/>
          <w:color w:val="auto"/>
          <w:sz w:val="24"/>
          <w:lang w:val="en-US" w:eastAsia="zh-CN"/>
        </w:rPr>
        <w:t>10</w:t>
      </w:r>
      <w:r>
        <w:rPr>
          <w:rFonts w:hint="default" w:ascii="Times New Roman" w:hAnsi="Times New Roman" w:eastAsia="仿宋" w:cs="Times New Roman"/>
          <w:color w:val="auto"/>
          <w:sz w:val="24"/>
        </w:rPr>
        <w:t>%)/(实验操作总分*</w:t>
      </w:r>
      <w:r>
        <w:rPr>
          <w:rFonts w:hint="default" w:ascii="Times New Roman" w:hAnsi="Times New Roman" w:eastAsia="仿宋" w:cs="Times New Roman"/>
          <w:color w:val="auto"/>
          <w:sz w:val="24"/>
          <w:lang w:val="en-US" w:eastAsia="zh-CN"/>
        </w:rPr>
        <w:t>2</w:t>
      </w:r>
      <w:r>
        <w:rPr>
          <w:rFonts w:hint="default" w:ascii="Times New Roman" w:hAnsi="Times New Roman" w:eastAsia="仿宋" w:cs="Times New Roman"/>
          <w:color w:val="auto"/>
          <w:sz w:val="24"/>
        </w:rPr>
        <w:t>0%*50%+实验报告总分*</w:t>
      </w:r>
      <w:r>
        <w:rPr>
          <w:rFonts w:hint="default" w:ascii="Times New Roman" w:hAnsi="Times New Roman" w:eastAsia="仿宋" w:cs="Times New Roman"/>
          <w:color w:val="auto"/>
          <w:sz w:val="24"/>
          <w:lang w:val="en-US" w:eastAsia="zh-CN"/>
        </w:rPr>
        <w:t>5</w:t>
      </w:r>
      <w:r>
        <w:rPr>
          <w:rFonts w:hint="default" w:ascii="Times New Roman" w:hAnsi="Times New Roman" w:eastAsia="仿宋" w:cs="Times New Roman"/>
          <w:color w:val="auto"/>
          <w:sz w:val="24"/>
        </w:rPr>
        <w:t>0%*</w:t>
      </w:r>
      <w:r>
        <w:rPr>
          <w:rFonts w:hint="default" w:ascii="Times New Roman" w:hAnsi="Times New Roman" w:eastAsia="仿宋" w:cs="Times New Roman"/>
          <w:color w:val="auto"/>
          <w:sz w:val="24"/>
          <w:lang w:val="en-US" w:eastAsia="zh-CN"/>
        </w:rPr>
        <w:t>10</w:t>
      </w:r>
      <w:r>
        <w:rPr>
          <w:rFonts w:hint="default" w:ascii="Times New Roman" w:hAnsi="Times New Roman" w:eastAsia="仿宋" w:cs="Times New Roman"/>
          <w:color w:val="auto"/>
          <w:sz w:val="24"/>
        </w:rPr>
        <w:t>%)</w:t>
      </w:r>
    </w:p>
    <w:p>
      <w:pPr>
        <w:tabs>
          <w:tab w:val="left" w:pos="-5670"/>
          <w:tab w:val="left" w:pos="-5245"/>
          <w:tab w:val="left" w:pos="1134"/>
        </w:tabs>
        <w:spacing w:line="360" w:lineRule="auto"/>
        <w:ind w:firstLine="480"/>
        <w:rPr>
          <w:rFonts w:hint="default" w:ascii="Times New Roman" w:hAnsi="Times New Roman" w:eastAsia="仿宋" w:cs="Times New Roman"/>
          <w:b/>
          <w:bCs/>
          <w:color w:val="auto"/>
          <w:sz w:val="24"/>
        </w:rPr>
      </w:pPr>
      <w:r>
        <w:rPr>
          <w:rFonts w:hint="default" w:ascii="Times New Roman" w:hAnsi="Times New Roman" w:eastAsia="仿宋" w:cs="Times New Roman"/>
          <w:b/>
          <w:bCs/>
          <w:color w:val="auto"/>
          <w:sz w:val="24"/>
        </w:rPr>
        <w:t>课程目标3：专业教育目标达成度评价</w:t>
      </w:r>
    </w:p>
    <w:p>
      <w:pPr>
        <w:tabs>
          <w:tab w:val="left" w:pos="-5670"/>
          <w:tab w:val="left" w:pos="-5245"/>
          <w:tab w:val="left" w:pos="1134"/>
        </w:tabs>
        <w:spacing w:line="360" w:lineRule="auto"/>
        <w:ind w:firstLine="480"/>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相关考核环节：</w:t>
      </w:r>
    </w:p>
    <w:p>
      <w:pPr>
        <w:tabs>
          <w:tab w:val="left" w:pos="-5670"/>
          <w:tab w:val="left" w:pos="-5245"/>
          <w:tab w:val="left" w:pos="1134"/>
        </w:tabs>
        <w:spacing w:line="360" w:lineRule="auto"/>
        <w:ind w:firstLine="480"/>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实验操作考核（占实验操作总成绩的50%）</w:t>
      </w:r>
    </w:p>
    <w:p>
      <w:pPr>
        <w:tabs>
          <w:tab w:val="left" w:pos="-5670"/>
          <w:tab w:val="left" w:pos="-5245"/>
          <w:tab w:val="left" w:pos="1134"/>
        </w:tabs>
        <w:spacing w:line="360" w:lineRule="auto"/>
        <w:ind w:firstLine="480"/>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实验报告中的专业知识与技能考核（占实验报告总成绩的</w:t>
      </w:r>
      <w:r>
        <w:rPr>
          <w:rFonts w:hint="default" w:ascii="Times New Roman" w:hAnsi="Times New Roman" w:eastAsia="仿宋" w:cs="Times New Roman"/>
          <w:color w:val="auto"/>
          <w:sz w:val="24"/>
          <w:lang w:val="en-US" w:eastAsia="zh-CN"/>
        </w:rPr>
        <w:t>8</w:t>
      </w:r>
      <w:r>
        <w:rPr>
          <w:rFonts w:hint="default" w:ascii="Times New Roman" w:hAnsi="Times New Roman" w:eastAsia="仿宋" w:cs="Times New Roman"/>
          <w:color w:val="auto"/>
          <w:sz w:val="24"/>
        </w:rPr>
        <w:t>0%）</w:t>
      </w:r>
    </w:p>
    <w:p>
      <w:pPr>
        <w:tabs>
          <w:tab w:val="left" w:pos="-5670"/>
          <w:tab w:val="left" w:pos="-5245"/>
          <w:tab w:val="left" w:pos="1134"/>
        </w:tabs>
        <w:spacing w:line="360" w:lineRule="auto"/>
        <w:ind w:firstLine="480"/>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权重和分值：</w:t>
      </w:r>
    </w:p>
    <w:p>
      <w:pPr>
        <w:tabs>
          <w:tab w:val="left" w:pos="-5670"/>
          <w:tab w:val="left" w:pos="-5245"/>
          <w:tab w:val="left" w:pos="1134"/>
        </w:tabs>
        <w:spacing w:line="360" w:lineRule="auto"/>
        <w:ind w:firstLine="480"/>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实验操作总成绩占总评成绩的</w:t>
      </w:r>
      <w:r>
        <w:rPr>
          <w:rFonts w:hint="default" w:ascii="Times New Roman" w:hAnsi="Times New Roman" w:eastAsia="仿宋" w:cs="Times New Roman"/>
          <w:color w:val="auto"/>
          <w:sz w:val="24"/>
          <w:lang w:val="en-US" w:eastAsia="zh-CN"/>
        </w:rPr>
        <w:t>2</w:t>
      </w:r>
      <w:r>
        <w:rPr>
          <w:rFonts w:hint="default" w:ascii="Times New Roman" w:hAnsi="Times New Roman" w:eastAsia="仿宋" w:cs="Times New Roman"/>
          <w:color w:val="auto"/>
          <w:sz w:val="24"/>
        </w:rPr>
        <w:t>0%</w:t>
      </w:r>
    </w:p>
    <w:p>
      <w:pPr>
        <w:tabs>
          <w:tab w:val="left" w:pos="-5670"/>
          <w:tab w:val="left" w:pos="-5245"/>
          <w:tab w:val="left" w:pos="1134"/>
        </w:tabs>
        <w:spacing w:line="360" w:lineRule="auto"/>
        <w:ind w:firstLine="480"/>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实验报告总成绩占总评成绩的</w:t>
      </w:r>
      <w:r>
        <w:rPr>
          <w:rFonts w:hint="default" w:ascii="Times New Roman" w:hAnsi="Times New Roman" w:eastAsia="仿宋" w:cs="Times New Roman"/>
          <w:color w:val="auto"/>
          <w:sz w:val="24"/>
          <w:lang w:val="en-US" w:eastAsia="zh-CN"/>
        </w:rPr>
        <w:t>5</w:t>
      </w:r>
      <w:r>
        <w:rPr>
          <w:rFonts w:hint="default" w:ascii="Times New Roman" w:hAnsi="Times New Roman" w:eastAsia="仿宋" w:cs="Times New Roman"/>
          <w:color w:val="auto"/>
          <w:sz w:val="24"/>
        </w:rPr>
        <w:t>0%</w:t>
      </w:r>
    </w:p>
    <w:p>
      <w:pPr>
        <w:tabs>
          <w:tab w:val="left" w:pos="-5670"/>
          <w:tab w:val="left" w:pos="-5245"/>
          <w:tab w:val="left" w:pos="1134"/>
        </w:tabs>
        <w:spacing w:line="360" w:lineRule="auto"/>
        <w:ind w:firstLine="480"/>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计算公式：课程目标3达成度=(实验操作考核得分*</w:t>
      </w:r>
      <w:r>
        <w:rPr>
          <w:rFonts w:hint="default" w:ascii="Times New Roman" w:hAnsi="Times New Roman" w:eastAsia="仿宋" w:cs="Times New Roman"/>
          <w:color w:val="auto"/>
          <w:sz w:val="24"/>
          <w:lang w:val="en-US" w:eastAsia="zh-CN"/>
        </w:rPr>
        <w:t>2</w:t>
      </w:r>
      <w:r>
        <w:rPr>
          <w:rFonts w:hint="default" w:ascii="Times New Roman" w:hAnsi="Times New Roman" w:eastAsia="仿宋" w:cs="Times New Roman"/>
          <w:color w:val="auto"/>
          <w:sz w:val="24"/>
        </w:rPr>
        <w:t>0%*</w:t>
      </w:r>
      <w:r>
        <w:rPr>
          <w:rFonts w:hint="default" w:ascii="Times New Roman" w:hAnsi="Times New Roman" w:eastAsia="仿宋" w:cs="Times New Roman"/>
          <w:color w:val="auto"/>
          <w:sz w:val="24"/>
          <w:lang w:val="en-US" w:eastAsia="zh-CN"/>
        </w:rPr>
        <w:t>5</w:t>
      </w:r>
      <w:r>
        <w:rPr>
          <w:rFonts w:hint="default" w:ascii="Times New Roman" w:hAnsi="Times New Roman" w:eastAsia="仿宋" w:cs="Times New Roman"/>
          <w:color w:val="auto"/>
          <w:sz w:val="24"/>
        </w:rPr>
        <w:t>0%+实验报告中的专业知识与技能得分*</w:t>
      </w:r>
      <w:r>
        <w:rPr>
          <w:rFonts w:hint="default" w:ascii="Times New Roman" w:hAnsi="Times New Roman" w:eastAsia="仿宋" w:cs="Times New Roman"/>
          <w:color w:val="auto"/>
          <w:sz w:val="24"/>
          <w:lang w:val="en-US" w:eastAsia="zh-CN"/>
        </w:rPr>
        <w:t>5</w:t>
      </w:r>
      <w:r>
        <w:rPr>
          <w:rFonts w:hint="default" w:ascii="Times New Roman" w:hAnsi="Times New Roman" w:eastAsia="仿宋" w:cs="Times New Roman"/>
          <w:color w:val="auto"/>
          <w:sz w:val="24"/>
        </w:rPr>
        <w:t>0%*</w:t>
      </w:r>
      <w:r>
        <w:rPr>
          <w:rFonts w:hint="default" w:ascii="Times New Roman" w:hAnsi="Times New Roman" w:eastAsia="仿宋" w:cs="Times New Roman"/>
          <w:color w:val="auto"/>
          <w:sz w:val="24"/>
          <w:lang w:val="en-US" w:eastAsia="zh-CN"/>
        </w:rPr>
        <w:t>8</w:t>
      </w:r>
      <w:r>
        <w:rPr>
          <w:rFonts w:hint="default" w:ascii="Times New Roman" w:hAnsi="Times New Roman" w:eastAsia="仿宋" w:cs="Times New Roman"/>
          <w:color w:val="auto"/>
          <w:sz w:val="24"/>
        </w:rPr>
        <w:t>0%)/(实验操作总分*</w:t>
      </w:r>
      <w:r>
        <w:rPr>
          <w:rFonts w:hint="default" w:ascii="Times New Roman" w:hAnsi="Times New Roman" w:eastAsia="仿宋" w:cs="Times New Roman"/>
          <w:color w:val="auto"/>
          <w:sz w:val="24"/>
          <w:lang w:val="en-US" w:eastAsia="zh-CN"/>
        </w:rPr>
        <w:t>2</w:t>
      </w:r>
      <w:r>
        <w:rPr>
          <w:rFonts w:hint="default" w:ascii="Times New Roman" w:hAnsi="Times New Roman" w:eastAsia="仿宋" w:cs="Times New Roman"/>
          <w:color w:val="auto"/>
          <w:sz w:val="24"/>
        </w:rPr>
        <w:t>0%*50%+实验报告总分*</w:t>
      </w:r>
      <w:r>
        <w:rPr>
          <w:rFonts w:hint="default" w:ascii="Times New Roman" w:hAnsi="Times New Roman" w:eastAsia="仿宋" w:cs="Times New Roman"/>
          <w:color w:val="auto"/>
          <w:sz w:val="24"/>
          <w:lang w:val="en-US" w:eastAsia="zh-CN"/>
        </w:rPr>
        <w:t>5</w:t>
      </w:r>
      <w:r>
        <w:rPr>
          <w:rFonts w:hint="default" w:ascii="Times New Roman" w:hAnsi="Times New Roman" w:eastAsia="仿宋" w:cs="Times New Roman"/>
          <w:color w:val="auto"/>
          <w:sz w:val="24"/>
        </w:rPr>
        <w:t>0%*</w:t>
      </w:r>
      <w:r>
        <w:rPr>
          <w:rFonts w:hint="default" w:ascii="Times New Roman" w:hAnsi="Times New Roman" w:eastAsia="仿宋" w:cs="Times New Roman"/>
          <w:color w:val="auto"/>
          <w:sz w:val="24"/>
          <w:lang w:val="en-US" w:eastAsia="zh-CN"/>
        </w:rPr>
        <w:t>8</w:t>
      </w:r>
      <w:r>
        <w:rPr>
          <w:rFonts w:hint="default" w:ascii="Times New Roman" w:hAnsi="Times New Roman" w:eastAsia="仿宋" w:cs="Times New Roman"/>
          <w:color w:val="auto"/>
          <w:sz w:val="24"/>
        </w:rPr>
        <w:t>0%)</w:t>
      </w:r>
    </w:p>
    <w:p>
      <w:pPr>
        <w:tabs>
          <w:tab w:val="left" w:pos="-5670"/>
          <w:tab w:val="left" w:pos="-5245"/>
          <w:tab w:val="left" w:pos="1134"/>
        </w:tabs>
        <w:spacing w:line="360" w:lineRule="auto"/>
        <w:ind w:firstLine="480"/>
        <w:rPr>
          <w:rFonts w:hint="default" w:ascii="Times New Roman" w:hAnsi="Times New Roman" w:eastAsia="仿宋" w:cs="Times New Roman"/>
          <w:b/>
          <w:bCs/>
          <w:color w:val="auto"/>
          <w:sz w:val="24"/>
        </w:rPr>
      </w:pPr>
      <w:r>
        <w:rPr>
          <w:rFonts w:hint="default" w:ascii="Times New Roman" w:hAnsi="Times New Roman" w:eastAsia="仿宋" w:cs="Times New Roman"/>
          <w:b/>
          <w:bCs/>
          <w:color w:val="auto"/>
          <w:sz w:val="24"/>
          <w:lang w:val="en-US" w:eastAsia="zh-CN"/>
        </w:rPr>
        <w:t>2</w:t>
      </w:r>
      <w:r>
        <w:rPr>
          <w:rFonts w:hint="default" w:ascii="Times New Roman" w:hAnsi="Times New Roman" w:eastAsia="仿宋" w:cs="Times New Roman"/>
          <w:b/>
          <w:bCs/>
          <w:color w:val="auto"/>
          <w:sz w:val="24"/>
        </w:rPr>
        <w:t>、课程总目标达成度评价</w:t>
      </w:r>
    </w:p>
    <w:p>
      <w:pPr>
        <w:tabs>
          <w:tab w:val="left" w:pos="-5670"/>
          <w:tab w:val="left" w:pos="-5245"/>
          <w:tab w:val="left" w:pos="1134"/>
        </w:tabs>
        <w:spacing w:line="360" w:lineRule="auto"/>
        <w:ind w:firstLine="480"/>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课程总目标达成度通过该课程</w:t>
      </w:r>
      <w:r>
        <w:rPr>
          <w:rFonts w:hint="default" w:ascii="Times New Roman" w:hAnsi="Times New Roman" w:eastAsia="仿宋" w:cs="Times New Roman"/>
          <w:color w:val="auto"/>
          <w:sz w:val="24"/>
          <w:lang w:val="en-US" w:eastAsia="zh-CN"/>
        </w:rPr>
        <w:t>各实验</w:t>
      </w:r>
      <w:r>
        <w:rPr>
          <w:rFonts w:hint="default" w:ascii="Times New Roman" w:hAnsi="Times New Roman" w:eastAsia="仿宋" w:cs="Times New Roman"/>
          <w:color w:val="auto"/>
          <w:sz w:val="24"/>
        </w:rPr>
        <w:t>总评成绩的平均分来计算。</w:t>
      </w:r>
    </w:p>
    <w:p>
      <w:pPr>
        <w:tabs>
          <w:tab w:val="left" w:pos="-5670"/>
          <w:tab w:val="left" w:pos="-5245"/>
          <w:tab w:val="left" w:pos="1134"/>
        </w:tabs>
        <w:spacing w:line="360" w:lineRule="auto"/>
        <w:ind w:firstLine="480"/>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计算公式：课程总目标达成度=该课程</w:t>
      </w:r>
      <w:r>
        <w:rPr>
          <w:rFonts w:hint="default" w:ascii="Times New Roman" w:hAnsi="Times New Roman" w:eastAsia="仿宋" w:cs="Times New Roman"/>
          <w:color w:val="auto"/>
          <w:sz w:val="24"/>
          <w:lang w:val="en-US" w:eastAsia="zh-CN"/>
        </w:rPr>
        <w:t>各实验</w:t>
      </w:r>
      <w:r>
        <w:rPr>
          <w:rFonts w:hint="default" w:ascii="Times New Roman" w:hAnsi="Times New Roman" w:eastAsia="仿宋" w:cs="Times New Roman"/>
          <w:color w:val="auto"/>
          <w:sz w:val="24"/>
        </w:rPr>
        <w:t>总评成绩平均分/100</w:t>
      </w:r>
    </w:p>
    <w:p>
      <w:pPr>
        <w:tabs>
          <w:tab w:val="left" w:pos="-5670"/>
          <w:tab w:val="left" w:pos="-5245"/>
          <w:tab w:val="left" w:pos="1134"/>
        </w:tabs>
        <w:spacing w:line="360" w:lineRule="auto"/>
        <w:ind w:firstLine="480"/>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通过以上计算，可以评价各课程目标及课程总目标的达成度，进一步改进教学方法和内容。</w:t>
      </w:r>
    </w:p>
    <w:p>
      <w:pPr>
        <w:tabs>
          <w:tab w:val="left" w:pos="-5670"/>
          <w:tab w:val="left" w:pos="-5245"/>
          <w:tab w:val="left" w:pos="1134"/>
        </w:tabs>
        <w:spacing w:before="156" w:beforeLines="50" w:after="156" w:afterLines="50" w:line="360" w:lineRule="auto"/>
        <w:ind w:firstLine="560" w:firstLineChars="200"/>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八、学习建议</w:t>
      </w:r>
    </w:p>
    <w:p>
      <w:pPr>
        <w:snapToGrid w:val="0"/>
        <w:spacing w:line="300" w:lineRule="auto"/>
        <w:ind w:firstLine="482" w:firstLineChars="200"/>
        <w:rPr>
          <w:rFonts w:hint="default" w:ascii="Times New Roman" w:hAnsi="Times New Roman" w:eastAsia="仿宋" w:cs="Times New Roman"/>
          <w:color w:val="auto"/>
          <w:sz w:val="24"/>
        </w:rPr>
      </w:pPr>
      <w:r>
        <w:rPr>
          <w:rFonts w:hint="default" w:ascii="Times New Roman" w:hAnsi="Times New Roman" w:eastAsia="仿宋" w:cs="Times New Roman"/>
          <w:b/>
          <w:bCs/>
          <w:color w:val="auto"/>
          <w:sz w:val="24"/>
        </w:rPr>
        <w:t>1.预习相关课程内容</w:t>
      </w:r>
      <w:r>
        <w:rPr>
          <w:rFonts w:hint="default" w:ascii="Times New Roman" w:hAnsi="Times New Roman" w:eastAsia="仿宋" w:cs="Times New Roman"/>
          <w:color w:val="auto"/>
          <w:sz w:val="24"/>
          <w:lang w:eastAsia="zh-CN"/>
        </w:rPr>
        <w:t>：</w:t>
      </w:r>
      <w:r>
        <w:rPr>
          <w:rFonts w:hint="default" w:ascii="Times New Roman" w:hAnsi="Times New Roman" w:eastAsia="仿宋" w:cs="Times New Roman"/>
          <w:color w:val="auto"/>
          <w:sz w:val="24"/>
        </w:rPr>
        <w:t>在上课前，认真预习与</w:t>
      </w:r>
      <w:r>
        <w:rPr>
          <w:rFonts w:hint="default" w:ascii="Times New Roman" w:hAnsi="Times New Roman" w:eastAsia="仿宋" w:cs="Times New Roman"/>
          <w:color w:val="auto"/>
          <w:sz w:val="24"/>
          <w:lang w:val="en-US" w:eastAsia="zh-CN"/>
        </w:rPr>
        <w:t>本次实验</w:t>
      </w:r>
      <w:r>
        <w:rPr>
          <w:rFonts w:hint="default" w:ascii="Times New Roman" w:hAnsi="Times New Roman" w:eastAsia="仿宋" w:cs="Times New Roman"/>
          <w:color w:val="auto"/>
          <w:sz w:val="24"/>
        </w:rPr>
        <w:t>相关的先修课程内容，如物理化学、化工原理、化工热力学和化学反应工程</w:t>
      </w:r>
      <w:r>
        <w:rPr>
          <w:rFonts w:hint="default" w:ascii="Times New Roman" w:hAnsi="Times New Roman" w:eastAsia="仿宋" w:cs="Times New Roman"/>
          <w:color w:val="auto"/>
          <w:sz w:val="24"/>
          <w:lang w:val="en-US" w:eastAsia="zh-CN"/>
        </w:rPr>
        <w:t>等</w:t>
      </w:r>
      <w:r>
        <w:rPr>
          <w:rFonts w:hint="default" w:ascii="Times New Roman" w:hAnsi="Times New Roman" w:eastAsia="仿宋" w:cs="Times New Roman"/>
          <w:color w:val="auto"/>
          <w:sz w:val="24"/>
        </w:rPr>
        <w:t>。这些知识是理解和掌握实验内容的基础。</w:t>
      </w:r>
    </w:p>
    <w:p>
      <w:pPr>
        <w:snapToGrid w:val="0"/>
        <w:spacing w:line="300" w:lineRule="auto"/>
        <w:ind w:firstLine="482" w:firstLineChars="200"/>
        <w:rPr>
          <w:rFonts w:hint="default" w:ascii="Times New Roman" w:hAnsi="Times New Roman" w:eastAsia="仿宋" w:cs="Times New Roman"/>
          <w:color w:val="auto"/>
          <w:sz w:val="24"/>
        </w:rPr>
      </w:pPr>
      <w:r>
        <w:rPr>
          <w:rFonts w:hint="default" w:ascii="Times New Roman" w:hAnsi="Times New Roman" w:eastAsia="仿宋" w:cs="Times New Roman"/>
          <w:b/>
          <w:bCs/>
          <w:color w:val="auto"/>
          <w:sz w:val="24"/>
          <w:lang w:val="en-US" w:eastAsia="zh-CN"/>
        </w:rPr>
        <w:t>2</w:t>
      </w:r>
      <w:r>
        <w:rPr>
          <w:rFonts w:hint="default" w:ascii="Times New Roman" w:hAnsi="Times New Roman" w:eastAsia="仿宋" w:cs="Times New Roman"/>
          <w:b/>
          <w:bCs/>
          <w:color w:val="auto"/>
          <w:sz w:val="24"/>
        </w:rPr>
        <w:t>.强化实验操作技能</w:t>
      </w:r>
      <w:r>
        <w:rPr>
          <w:rFonts w:hint="default" w:ascii="Times New Roman" w:hAnsi="Times New Roman" w:eastAsia="仿宋" w:cs="Times New Roman"/>
          <w:b/>
          <w:bCs/>
          <w:color w:val="auto"/>
          <w:sz w:val="24"/>
          <w:lang w:eastAsia="zh-CN"/>
        </w:rPr>
        <w:t>：</w:t>
      </w:r>
      <w:r>
        <w:rPr>
          <w:rFonts w:hint="default" w:ascii="Times New Roman" w:hAnsi="Times New Roman" w:eastAsia="仿宋" w:cs="Times New Roman"/>
          <w:color w:val="auto"/>
          <w:sz w:val="24"/>
        </w:rPr>
        <w:t>实验课是该课程的重要组成部分。学生应在每次实验前仔细阅读实验指导书，了解实验原理和步骤，熟悉实验仪器的操作方法。通过实际操作，提升动手能力和实验技能。</w:t>
      </w:r>
    </w:p>
    <w:p>
      <w:pPr>
        <w:snapToGrid w:val="0"/>
        <w:spacing w:line="300" w:lineRule="auto"/>
        <w:ind w:firstLine="482" w:firstLineChars="200"/>
        <w:rPr>
          <w:rFonts w:hint="default" w:ascii="Times New Roman" w:hAnsi="Times New Roman" w:eastAsia="仿宋" w:cs="Times New Roman"/>
          <w:color w:val="auto"/>
          <w:sz w:val="24"/>
        </w:rPr>
      </w:pPr>
      <w:r>
        <w:rPr>
          <w:rFonts w:hint="default" w:ascii="Times New Roman" w:hAnsi="Times New Roman" w:eastAsia="仿宋" w:cs="Times New Roman"/>
          <w:b/>
          <w:bCs/>
          <w:color w:val="auto"/>
          <w:sz w:val="24"/>
          <w:lang w:val="en-US" w:eastAsia="zh-CN"/>
        </w:rPr>
        <w:t>3</w:t>
      </w:r>
      <w:r>
        <w:rPr>
          <w:rFonts w:hint="default" w:ascii="Times New Roman" w:hAnsi="Times New Roman" w:eastAsia="仿宋" w:cs="Times New Roman"/>
          <w:b/>
          <w:bCs/>
          <w:color w:val="auto"/>
          <w:sz w:val="24"/>
        </w:rPr>
        <w:t>.培养美育和劳动精神</w:t>
      </w:r>
      <w:r>
        <w:rPr>
          <w:rFonts w:hint="default" w:ascii="Times New Roman" w:hAnsi="Times New Roman" w:eastAsia="仿宋" w:cs="Times New Roman"/>
          <w:b/>
          <w:bCs/>
          <w:color w:val="auto"/>
          <w:sz w:val="24"/>
          <w:lang w:eastAsia="zh-CN"/>
        </w:rPr>
        <w:t>：</w:t>
      </w:r>
      <w:r>
        <w:rPr>
          <w:rFonts w:hint="default" w:ascii="Times New Roman" w:hAnsi="Times New Roman" w:eastAsia="仿宋" w:cs="Times New Roman"/>
          <w:color w:val="auto"/>
          <w:sz w:val="24"/>
        </w:rPr>
        <w:t>在实验过程中，注意实验设计的美感和操作的精确性。通过团队合作，培养合作精神和劳动观念，增强动手能力和耐心。</w:t>
      </w:r>
    </w:p>
    <w:p>
      <w:pPr>
        <w:snapToGrid w:val="0"/>
        <w:spacing w:line="300" w:lineRule="auto"/>
        <w:ind w:firstLine="482" w:firstLineChars="200"/>
        <w:rPr>
          <w:rFonts w:hint="default" w:ascii="Times New Roman" w:hAnsi="Times New Roman" w:eastAsia="仿宋" w:cs="Times New Roman"/>
          <w:color w:val="auto"/>
          <w:sz w:val="24"/>
        </w:rPr>
      </w:pPr>
      <w:r>
        <w:rPr>
          <w:rFonts w:hint="default" w:ascii="Times New Roman" w:hAnsi="Times New Roman" w:eastAsia="仿宋" w:cs="Times New Roman"/>
          <w:b/>
          <w:bCs/>
          <w:color w:val="auto"/>
          <w:sz w:val="24"/>
          <w:lang w:val="en-US" w:eastAsia="zh-CN"/>
        </w:rPr>
        <w:t>4</w:t>
      </w:r>
      <w:r>
        <w:rPr>
          <w:rFonts w:hint="default" w:ascii="Times New Roman" w:hAnsi="Times New Roman" w:eastAsia="仿宋" w:cs="Times New Roman"/>
          <w:b/>
          <w:bCs/>
          <w:color w:val="auto"/>
          <w:sz w:val="24"/>
        </w:rPr>
        <w:t>.加强理论与实践结合</w:t>
      </w:r>
      <w:r>
        <w:rPr>
          <w:rFonts w:hint="default" w:ascii="Times New Roman" w:hAnsi="Times New Roman" w:eastAsia="仿宋" w:cs="Times New Roman"/>
          <w:b/>
          <w:bCs/>
          <w:color w:val="auto"/>
          <w:sz w:val="24"/>
          <w:lang w:eastAsia="zh-CN"/>
        </w:rPr>
        <w:t>：</w:t>
      </w:r>
      <w:r>
        <w:rPr>
          <w:rFonts w:hint="default" w:ascii="Times New Roman" w:hAnsi="Times New Roman" w:eastAsia="仿宋" w:cs="Times New Roman"/>
          <w:color w:val="auto"/>
          <w:sz w:val="24"/>
        </w:rPr>
        <w:t>在进行实验时，不仅要关注实验操作，更要理解实验背后的理论知识。通过实验数据的分析和处理，提升解决实际问题的能力。</w:t>
      </w:r>
    </w:p>
    <w:p>
      <w:pPr>
        <w:snapToGrid w:val="0"/>
        <w:spacing w:line="300" w:lineRule="auto"/>
        <w:ind w:firstLine="482" w:firstLineChars="200"/>
        <w:rPr>
          <w:rFonts w:hint="default" w:ascii="Times New Roman" w:hAnsi="Times New Roman" w:eastAsia="仿宋" w:cs="Times New Roman"/>
          <w:color w:val="auto"/>
          <w:sz w:val="24"/>
        </w:rPr>
      </w:pPr>
      <w:r>
        <w:rPr>
          <w:rFonts w:hint="default" w:ascii="Times New Roman" w:hAnsi="Times New Roman" w:eastAsia="仿宋" w:cs="Times New Roman"/>
          <w:b/>
          <w:bCs/>
          <w:color w:val="auto"/>
          <w:sz w:val="24"/>
          <w:lang w:val="en-US" w:eastAsia="zh-CN"/>
        </w:rPr>
        <w:t>5</w:t>
      </w:r>
      <w:r>
        <w:rPr>
          <w:rFonts w:hint="default" w:ascii="Times New Roman" w:hAnsi="Times New Roman" w:eastAsia="仿宋" w:cs="Times New Roman"/>
          <w:b/>
          <w:bCs/>
          <w:color w:val="auto"/>
          <w:sz w:val="24"/>
        </w:rPr>
        <w:t>.积极参与课堂讨论</w:t>
      </w:r>
      <w:r>
        <w:rPr>
          <w:rFonts w:hint="default" w:ascii="Times New Roman" w:hAnsi="Times New Roman" w:eastAsia="仿宋" w:cs="Times New Roman"/>
          <w:b/>
          <w:bCs/>
          <w:color w:val="auto"/>
          <w:sz w:val="24"/>
          <w:lang w:eastAsia="zh-CN"/>
        </w:rPr>
        <w:t>：</w:t>
      </w:r>
      <w:r>
        <w:rPr>
          <w:rFonts w:hint="default" w:ascii="Times New Roman" w:hAnsi="Times New Roman" w:eastAsia="仿宋" w:cs="Times New Roman"/>
          <w:color w:val="auto"/>
          <w:sz w:val="24"/>
        </w:rPr>
        <w:t>课堂讨论和参与是提升理解和应用能力的重要环节。积极参与讨论，表达自己的观点，并听取他人的意见，通过互动提升思考能力和综合素质。</w:t>
      </w:r>
    </w:p>
    <w:p>
      <w:pPr>
        <w:snapToGrid w:val="0"/>
        <w:spacing w:line="300" w:lineRule="auto"/>
        <w:ind w:firstLine="482" w:firstLineChars="200"/>
        <w:rPr>
          <w:rFonts w:hint="default" w:ascii="Times New Roman" w:hAnsi="Times New Roman" w:eastAsia="仿宋" w:cs="Times New Roman"/>
          <w:color w:val="auto"/>
          <w:sz w:val="24"/>
        </w:rPr>
      </w:pPr>
      <w:r>
        <w:rPr>
          <w:rFonts w:hint="default" w:ascii="Times New Roman" w:hAnsi="Times New Roman" w:eastAsia="仿宋" w:cs="Times New Roman"/>
          <w:b/>
          <w:bCs/>
          <w:color w:val="auto"/>
          <w:sz w:val="24"/>
          <w:lang w:val="en-US" w:eastAsia="zh-CN"/>
        </w:rPr>
        <w:t>6</w:t>
      </w:r>
      <w:r>
        <w:rPr>
          <w:rFonts w:hint="default" w:ascii="Times New Roman" w:hAnsi="Times New Roman" w:eastAsia="仿宋" w:cs="Times New Roman"/>
          <w:b/>
          <w:bCs/>
          <w:color w:val="auto"/>
          <w:sz w:val="24"/>
        </w:rPr>
        <w:t>.完善实验报告</w:t>
      </w:r>
      <w:r>
        <w:rPr>
          <w:rFonts w:hint="default" w:ascii="Times New Roman" w:hAnsi="Times New Roman" w:eastAsia="仿宋" w:cs="Times New Roman"/>
          <w:b/>
          <w:bCs/>
          <w:color w:val="auto"/>
          <w:sz w:val="24"/>
          <w:lang w:eastAsia="zh-CN"/>
        </w:rPr>
        <w:t>：</w:t>
      </w:r>
      <w:r>
        <w:rPr>
          <w:rFonts w:hint="default" w:ascii="Times New Roman" w:hAnsi="Times New Roman" w:eastAsia="仿宋" w:cs="Times New Roman"/>
          <w:color w:val="auto"/>
          <w:sz w:val="24"/>
        </w:rPr>
        <w:t>实验报告是评估学习效果的重要环节。学生应在实验后及时整理实验数据，分析实验结果，撰写详细的实验报告，注重报告的逻辑性和完整性。</w:t>
      </w:r>
    </w:p>
    <w:p>
      <w:pPr>
        <w:snapToGrid w:val="0"/>
        <w:spacing w:line="300" w:lineRule="auto"/>
        <w:ind w:firstLine="482" w:firstLineChars="200"/>
        <w:rPr>
          <w:rFonts w:hint="default" w:ascii="Times New Roman" w:hAnsi="Times New Roman" w:eastAsia="仿宋" w:cs="Times New Roman"/>
          <w:color w:val="auto"/>
          <w:sz w:val="24"/>
        </w:rPr>
      </w:pPr>
      <w:r>
        <w:rPr>
          <w:rFonts w:hint="default" w:ascii="Times New Roman" w:hAnsi="Times New Roman" w:eastAsia="仿宋" w:cs="Times New Roman"/>
          <w:b/>
          <w:bCs/>
          <w:color w:val="auto"/>
          <w:sz w:val="24"/>
          <w:lang w:val="en-US" w:eastAsia="zh-CN"/>
        </w:rPr>
        <w:t>7</w:t>
      </w:r>
      <w:r>
        <w:rPr>
          <w:rFonts w:hint="default" w:ascii="Times New Roman" w:hAnsi="Times New Roman" w:eastAsia="仿宋" w:cs="Times New Roman"/>
          <w:b/>
          <w:bCs/>
          <w:color w:val="auto"/>
          <w:sz w:val="24"/>
        </w:rPr>
        <w:t>.利用多种学习资源</w:t>
      </w:r>
      <w:r>
        <w:rPr>
          <w:rFonts w:hint="default" w:ascii="Times New Roman" w:hAnsi="Times New Roman" w:eastAsia="仿宋" w:cs="Times New Roman"/>
          <w:b/>
          <w:bCs/>
          <w:color w:val="auto"/>
          <w:sz w:val="24"/>
          <w:lang w:eastAsia="zh-CN"/>
        </w:rPr>
        <w:t>：</w:t>
      </w:r>
      <w:r>
        <w:rPr>
          <w:rFonts w:hint="default" w:ascii="Times New Roman" w:hAnsi="Times New Roman" w:eastAsia="仿宋" w:cs="Times New Roman"/>
          <w:color w:val="auto"/>
          <w:sz w:val="24"/>
        </w:rPr>
        <w:t>除了教材和课堂讲义，积极利用图书馆和网络资源，阅读相关参考书目和文献，拓宽知识面，提高学习效果。</w:t>
      </w:r>
    </w:p>
    <w:p>
      <w:pPr>
        <w:snapToGrid w:val="0"/>
        <w:spacing w:line="300" w:lineRule="auto"/>
        <w:ind w:firstLine="482" w:firstLineChars="200"/>
        <w:rPr>
          <w:rFonts w:hint="default" w:ascii="Times New Roman" w:hAnsi="Times New Roman" w:eastAsia="仿宋" w:cs="Times New Roman"/>
          <w:color w:val="auto"/>
          <w:sz w:val="24"/>
        </w:rPr>
      </w:pPr>
      <w:r>
        <w:rPr>
          <w:rFonts w:hint="default" w:ascii="Times New Roman" w:hAnsi="Times New Roman" w:eastAsia="仿宋" w:cs="Times New Roman"/>
          <w:b/>
          <w:bCs/>
          <w:color w:val="auto"/>
          <w:sz w:val="24"/>
          <w:lang w:val="en-US" w:eastAsia="zh-CN"/>
        </w:rPr>
        <w:t>8</w:t>
      </w:r>
      <w:r>
        <w:rPr>
          <w:rFonts w:hint="default" w:ascii="Times New Roman" w:hAnsi="Times New Roman" w:eastAsia="仿宋" w:cs="Times New Roman"/>
          <w:b/>
          <w:bCs/>
          <w:color w:val="auto"/>
          <w:sz w:val="24"/>
        </w:rPr>
        <w:t>.注重创新与实践</w:t>
      </w:r>
      <w:r>
        <w:rPr>
          <w:rFonts w:hint="default" w:ascii="Times New Roman" w:hAnsi="Times New Roman" w:eastAsia="仿宋" w:cs="Times New Roman"/>
          <w:b/>
          <w:bCs/>
          <w:color w:val="auto"/>
          <w:sz w:val="24"/>
          <w:lang w:eastAsia="zh-CN"/>
        </w:rPr>
        <w:t>：</w:t>
      </w:r>
      <w:r>
        <w:rPr>
          <w:rFonts w:hint="default" w:ascii="Times New Roman" w:hAnsi="Times New Roman" w:eastAsia="仿宋" w:cs="Times New Roman"/>
          <w:color w:val="auto"/>
          <w:sz w:val="24"/>
        </w:rPr>
        <w:t>在完成基本实验任务的基础上，尝试进行创新性实验设计，培养创新思维和实践能力。通过不断实践，提升解决复杂工程问题的能力。</w:t>
      </w:r>
    </w:p>
    <w:bookmarkEnd w:id="4"/>
    <w:p>
      <w:pPr>
        <w:tabs>
          <w:tab w:val="left" w:pos="-5670"/>
          <w:tab w:val="left" w:pos="-5245"/>
          <w:tab w:val="left" w:pos="1134"/>
        </w:tabs>
        <w:spacing w:before="156" w:beforeLines="50" w:after="156" w:afterLines="50" w:line="360" w:lineRule="auto"/>
        <w:ind w:firstLine="560" w:firstLineChars="200"/>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九、教材及参考资料</w:t>
      </w:r>
    </w:p>
    <w:bookmarkEnd w:id="0"/>
    <w:p>
      <w:pPr>
        <w:spacing w:line="360" w:lineRule="auto"/>
        <w:ind w:firstLine="482" w:firstLineChars="200"/>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1．教材</w:t>
      </w:r>
    </w:p>
    <w:tbl>
      <w:tblPr>
        <w:tblStyle w:val="14"/>
        <w:tblW w:w="4997" w:type="pct"/>
        <w:tblInd w:w="0" w:type="dxa"/>
        <w:tblLayout w:type="autofit"/>
        <w:tblCellMar>
          <w:top w:w="0" w:type="dxa"/>
          <w:left w:w="108" w:type="dxa"/>
          <w:bottom w:w="0" w:type="dxa"/>
          <w:right w:w="108" w:type="dxa"/>
        </w:tblCellMar>
      </w:tblPr>
      <w:tblGrid>
        <w:gridCol w:w="1888"/>
        <w:gridCol w:w="791"/>
        <w:gridCol w:w="791"/>
        <w:gridCol w:w="791"/>
        <w:gridCol w:w="1048"/>
        <w:gridCol w:w="1903"/>
        <w:gridCol w:w="1305"/>
      </w:tblGrid>
      <w:tr>
        <w:tblPrEx>
          <w:tblCellMar>
            <w:top w:w="0" w:type="dxa"/>
            <w:left w:w="108" w:type="dxa"/>
            <w:bottom w:w="0" w:type="dxa"/>
            <w:right w:w="108" w:type="dxa"/>
          </w:tblCellMar>
        </w:tblPrEx>
        <w:trPr>
          <w:trHeight w:val="555" w:hRule="atLeast"/>
        </w:trPr>
        <w:tc>
          <w:tcPr>
            <w:tcW w:w="110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b/>
                <w:bCs/>
                <w:color w:val="auto"/>
                <w:sz w:val="20"/>
                <w:szCs w:val="20"/>
              </w:rPr>
            </w:pPr>
            <w:r>
              <w:rPr>
                <w:rFonts w:hint="default" w:ascii="Times New Roman" w:hAnsi="Times New Roman" w:cs="Times New Roman"/>
                <w:b/>
                <w:bCs/>
                <w:color w:val="auto"/>
                <w:kern w:val="0"/>
                <w:sz w:val="20"/>
                <w:szCs w:val="20"/>
                <w:lang w:bidi="ar"/>
              </w:rPr>
              <w:t>教材名称</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b/>
                <w:bCs/>
                <w:color w:val="auto"/>
                <w:sz w:val="20"/>
                <w:szCs w:val="20"/>
              </w:rPr>
            </w:pPr>
            <w:r>
              <w:rPr>
                <w:rStyle w:val="30"/>
                <w:rFonts w:hint="default" w:ascii="Times New Roman" w:hAnsi="Times New Roman" w:cs="Times New Roman"/>
                <w:color w:val="auto"/>
                <w:lang w:bidi="ar"/>
              </w:rPr>
              <w:t>版次</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b/>
                <w:bCs/>
                <w:color w:val="auto"/>
                <w:sz w:val="20"/>
                <w:szCs w:val="20"/>
              </w:rPr>
            </w:pPr>
            <w:r>
              <w:rPr>
                <w:rStyle w:val="32"/>
                <w:rFonts w:hint="default" w:ascii="Times New Roman" w:hAnsi="Times New Roman" w:cs="Times New Roman"/>
                <w:color w:val="auto"/>
                <w:lang w:bidi="ar"/>
              </w:rPr>
              <w:t>印次</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b/>
                <w:bCs/>
                <w:color w:val="auto"/>
                <w:sz w:val="20"/>
                <w:szCs w:val="20"/>
              </w:rPr>
            </w:pPr>
            <w:r>
              <w:rPr>
                <w:rFonts w:hint="default" w:ascii="Times New Roman" w:hAnsi="Times New Roman" w:cs="Times New Roman"/>
                <w:b/>
                <w:bCs/>
                <w:color w:val="auto"/>
                <w:kern w:val="0"/>
                <w:sz w:val="20"/>
                <w:szCs w:val="20"/>
                <w:lang w:bidi="ar"/>
              </w:rPr>
              <w:t>作者</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b/>
                <w:bCs/>
                <w:color w:val="auto"/>
                <w:sz w:val="20"/>
                <w:szCs w:val="20"/>
              </w:rPr>
            </w:pPr>
            <w:r>
              <w:rPr>
                <w:rFonts w:hint="default" w:ascii="Times New Roman" w:hAnsi="Times New Roman" w:cs="Times New Roman"/>
                <w:b/>
                <w:bCs/>
                <w:color w:val="auto"/>
                <w:kern w:val="0"/>
                <w:sz w:val="20"/>
                <w:szCs w:val="20"/>
                <w:lang w:bidi="ar"/>
              </w:rPr>
              <w:t>出版社</w:t>
            </w:r>
          </w:p>
        </w:tc>
        <w:tc>
          <w:tcPr>
            <w:tcW w:w="111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b/>
                <w:bCs/>
                <w:color w:val="auto"/>
                <w:sz w:val="20"/>
                <w:szCs w:val="20"/>
              </w:rPr>
            </w:pPr>
            <w:r>
              <w:rPr>
                <w:rFonts w:hint="default" w:ascii="Times New Roman" w:hAnsi="Times New Roman" w:cs="Times New Roman"/>
                <w:b/>
                <w:bCs/>
                <w:color w:val="auto"/>
                <w:kern w:val="0"/>
                <w:sz w:val="20"/>
                <w:szCs w:val="20"/>
                <w:lang w:bidi="ar"/>
              </w:rPr>
              <w:t>书号（ISBN）</w:t>
            </w:r>
          </w:p>
        </w:tc>
        <w:tc>
          <w:tcPr>
            <w:tcW w:w="76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b/>
                <w:bCs/>
                <w:color w:val="auto"/>
                <w:sz w:val="20"/>
                <w:szCs w:val="20"/>
              </w:rPr>
            </w:pPr>
            <w:r>
              <w:rPr>
                <w:rStyle w:val="32"/>
                <w:rFonts w:hint="default" w:ascii="Times New Roman" w:hAnsi="Times New Roman" w:cs="Times New Roman"/>
                <w:color w:val="auto"/>
                <w:lang w:bidi="ar"/>
              </w:rPr>
              <w:t>教材级别</w:t>
            </w:r>
          </w:p>
        </w:tc>
      </w:tr>
      <w:tr>
        <w:tblPrEx>
          <w:tblCellMar>
            <w:top w:w="0" w:type="dxa"/>
            <w:left w:w="108" w:type="dxa"/>
            <w:bottom w:w="0" w:type="dxa"/>
            <w:right w:w="108" w:type="dxa"/>
          </w:tblCellMar>
        </w:tblPrEx>
        <w:trPr>
          <w:trHeight w:val="495" w:hRule="atLeast"/>
        </w:trPr>
        <w:tc>
          <w:tcPr>
            <w:tcW w:w="110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eastAsia="仿宋" w:cs="Times New Roman"/>
                <w:color w:val="auto"/>
                <w:szCs w:val="21"/>
                <w:lang w:val="zh-CN"/>
              </w:rPr>
              <w:t>自编实验讲义</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w:t>
            </w:r>
          </w:p>
        </w:tc>
        <w:tc>
          <w:tcPr>
            <w:tcW w:w="111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w:t>
            </w:r>
          </w:p>
        </w:tc>
        <w:tc>
          <w:tcPr>
            <w:tcW w:w="76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w:t>
            </w:r>
          </w:p>
        </w:tc>
      </w:tr>
    </w:tbl>
    <w:p>
      <w:pPr>
        <w:spacing w:line="360" w:lineRule="auto"/>
        <w:ind w:firstLine="482" w:firstLineChars="200"/>
        <w:rPr>
          <w:rFonts w:hint="default" w:ascii="Times New Roman" w:hAnsi="Times New Roman" w:eastAsia="仿宋" w:cs="Times New Roman"/>
          <w:b/>
          <w:color w:val="auto"/>
          <w:sz w:val="24"/>
        </w:rPr>
      </w:pPr>
    </w:p>
    <w:p>
      <w:pPr>
        <w:spacing w:line="360" w:lineRule="auto"/>
        <w:ind w:firstLine="482" w:firstLineChars="200"/>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2．主要参考书目</w:t>
      </w:r>
    </w:p>
    <w:tbl>
      <w:tblPr>
        <w:tblStyle w:val="14"/>
        <w:tblW w:w="5000" w:type="pct"/>
        <w:tblInd w:w="0" w:type="dxa"/>
        <w:tblLayout w:type="autofit"/>
        <w:tblCellMar>
          <w:top w:w="0" w:type="dxa"/>
          <w:left w:w="108" w:type="dxa"/>
          <w:bottom w:w="0" w:type="dxa"/>
          <w:right w:w="108" w:type="dxa"/>
        </w:tblCellMar>
      </w:tblPr>
      <w:tblGrid>
        <w:gridCol w:w="417"/>
        <w:gridCol w:w="963"/>
        <w:gridCol w:w="953"/>
        <w:gridCol w:w="1051"/>
        <w:gridCol w:w="1022"/>
        <w:gridCol w:w="615"/>
        <w:gridCol w:w="1516"/>
        <w:gridCol w:w="1985"/>
      </w:tblGrid>
      <w:tr>
        <w:tblPrEx>
          <w:tblCellMar>
            <w:top w:w="0" w:type="dxa"/>
            <w:left w:w="108" w:type="dxa"/>
            <w:bottom w:w="0" w:type="dxa"/>
            <w:right w:w="108" w:type="dxa"/>
          </w:tblCellMar>
        </w:tblPrEx>
        <w:trPr>
          <w:trHeight w:val="555"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b/>
                <w:bCs/>
                <w:color w:val="auto"/>
                <w:kern w:val="0"/>
                <w:sz w:val="20"/>
                <w:szCs w:val="20"/>
                <w:lang w:bidi="ar"/>
              </w:rPr>
            </w:pPr>
            <w:r>
              <w:rPr>
                <w:rFonts w:hint="default" w:ascii="Times New Roman" w:hAnsi="Times New Roman" w:cs="Times New Roman"/>
                <w:b/>
                <w:bCs/>
                <w:color w:val="auto"/>
                <w:kern w:val="0"/>
                <w:sz w:val="20"/>
                <w:szCs w:val="20"/>
                <w:lang w:bidi="ar"/>
              </w:rPr>
              <w:t>序号</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b/>
                <w:bCs/>
                <w:color w:val="auto"/>
                <w:sz w:val="20"/>
                <w:szCs w:val="20"/>
              </w:rPr>
            </w:pPr>
            <w:r>
              <w:rPr>
                <w:rFonts w:hint="default" w:ascii="Times New Roman" w:hAnsi="Times New Roman" w:cs="Times New Roman"/>
                <w:b/>
                <w:bCs/>
                <w:color w:val="auto"/>
                <w:kern w:val="0"/>
                <w:sz w:val="20"/>
                <w:szCs w:val="20"/>
                <w:lang w:bidi="ar"/>
              </w:rPr>
              <w:t>教材名称</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b/>
                <w:bCs/>
                <w:color w:val="auto"/>
                <w:sz w:val="20"/>
                <w:szCs w:val="20"/>
              </w:rPr>
            </w:pPr>
            <w:r>
              <w:rPr>
                <w:rStyle w:val="30"/>
                <w:rFonts w:hint="default" w:ascii="Times New Roman" w:hAnsi="Times New Roman" w:cs="Times New Roman"/>
                <w:color w:val="auto"/>
                <w:lang w:bidi="ar"/>
              </w:rPr>
              <w:t>版次</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b/>
                <w:bCs/>
                <w:color w:val="auto"/>
                <w:sz w:val="20"/>
                <w:szCs w:val="20"/>
              </w:rPr>
            </w:pPr>
            <w:r>
              <w:rPr>
                <w:rStyle w:val="32"/>
                <w:rFonts w:hint="default" w:ascii="Times New Roman" w:hAnsi="Times New Roman" w:cs="Times New Roman"/>
                <w:color w:val="auto"/>
                <w:lang w:bidi="ar"/>
              </w:rPr>
              <w:t>印次</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b/>
                <w:bCs/>
                <w:color w:val="auto"/>
                <w:sz w:val="20"/>
                <w:szCs w:val="20"/>
              </w:rPr>
            </w:pPr>
            <w:r>
              <w:rPr>
                <w:rFonts w:hint="default" w:ascii="Times New Roman" w:hAnsi="Times New Roman" w:cs="Times New Roman"/>
                <w:b/>
                <w:bCs/>
                <w:color w:val="auto"/>
                <w:kern w:val="0"/>
                <w:sz w:val="20"/>
                <w:szCs w:val="20"/>
                <w:lang w:bidi="ar"/>
              </w:rPr>
              <w:t>作者</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b/>
                <w:bCs/>
                <w:color w:val="auto"/>
                <w:sz w:val="20"/>
                <w:szCs w:val="20"/>
              </w:rPr>
            </w:pPr>
            <w:r>
              <w:rPr>
                <w:rFonts w:hint="default" w:ascii="Times New Roman" w:hAnsi="Times New Roman" w:cs="Times New Roman"/>
                <w:b/>
                <w:bCs/>
                <w:color w:val="auto"/>
                <w:kern w:val="0"/>
                <w:sz w:val="20"/>
                <w:szCs w:val="20"/>
                <w:lang w:bidi="ar"/>
              </w:rPr>
              <w:t>出版社</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b/>
                <w:bCs/>
                <w:color w:val="auto"/>
                <w:sz w:val="20"/>
                <w:szCs w:val="20"/>
              </w:rPr>
            </w:pPr>
            <w:r>
              <w:rPr>
                <w:rFonts w:hint="default" w:ascii="Times New Roman" w:hAnsi="Times New Roman" w:cs="Times New Roman"/>
                <w:b/>
                <w:bCs/>
                <w:color w:val="auto"/>
                <w:kern w:val="0"/>
                <w:sz w:val="20"/>
                <w:szCs w:val="20"/>
                <w:lang w:bidi="ar"/>
              </w:rPr>
              <w:t>书号（ISBN）</w:t>
            </w:r>
          </w:p>
        </w:tc>
        <w:tc>
          <w:tcPr>
            <w:tcW w:w="11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b/>
                <w:bCs/>
                <w:color w:val="auto"/>
                <w:sz w:val="20"/>
                <w:szCs w:val="20"/>
              </w:rPr>
            </w:pPr>
            <w:r>
              <w:rPr>
                <w:rStyle w:val="32"/>
                <w:rFonts w:hint="default" w:ascii="Times New Roman" w:hAnsi="Times New Roman" w:cs="Times New Roman"/>
                <w:color w:val="auto"/>
                <w:lang w:bidi="ar"/>
              </w:rPr>
              <w:t>教材级别</w:t>
            </w:r>
          </w:p>
        </w:tc>
      </w:tr>
      <w:tr>
        <w:tblPrEx>
          <w:tblCellMar>
            <w:top w:w="0" w:type="dxa"/>
            <w:left w:w="108" w:type="dxa"/>
            <w:bottom w:w="0" w:type="dxa"/>
            <w:right w:w="108" w:type="dxa"/>
          </w:tblCellMar>
        </w:tblPrEx>
        <w:trPr>
          <w:trHeight w:val="495"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kern w:val="0"/>
                <w:sz w:val="20"/>
                <w:szCs w:val="20"/>
                <w:lang w:bidi="ar"/>
              </w:rPr>
            </w:pPr>
            <w:r>
              <w:rPr>
                <w:rFonts w:hint="default" w:ascii="Times New Roman" w:hAnsi="Times New Roman" w:cs="Times New Roman"/>
                <w:color w:val="auto"/>
                <w:kern w:val="0"/>
                <w:sz w:val="20"/>
                <w:szCs w:val="20"/>
                <w:lang w:bidi="ar"/>
              </w:rPr>
              <w:t>1</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化工实验综合教程</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sz w:val="20"/>
                <w:szCs w:val="20"/>
              </w:rPr>
            </w:pPr>
            <w:r>
              <w:rPr>
                <w:rFonts w:hint="default" w:ascii="Times New Roman" w:hAnsi="Times New Roman" w:cs="Times New Roman"/>
                <w:color w:val="auto"/>
                <w:kern w:val="0"/>
                <w:sz w:val="20"/>
                <w:szCs w:val="20"/>
                <w:lang w:bidi="ar"/>
              </w:rPr>
              <w:t>201</w:t>
            </w:r>
            <w:r>
              <w:rPr>
                <w:rFonts w:hint="default" w:ascii="Times New Roman" w:hAnsi="Times New Roman" w:cs="Times New Roman"/>
                <w:color w:val="auto"/>
                <w:kern w:val="0"/>
                <w:sz w:val="20"/>
                <w:szCs w:val="20"/>
                <w:lang w:val="en-US" w:eastAsia="zh-CN" w:bidi="ar"/>
              </w:rPr>
              <w:t>7</w:t>
            </w:r>
            <w:r>
              <w:rPr>
                <w:rFonts w:hint="default" w:ascii="Times New Roman" w:hAnsi="Times New Roman" w:cs="Times New Roman"/>
                <w:color w:val="auto"/>
                <w:kern w:val="0"/>
                <w:sz w:val="20"/>
                <w:szCs w:val="20"/>
                <w:lang w:bidi="ar"/>
              </w:rPr>
              <w:t>年</w:t>
            </w:r>
            <w:r>
              <w:rPr>
                <w:rFonts w:hint="default" w:ascii="Times New Roman" w:hAnsi="Times New Roman" w:cs="Times New Roman"/>
                <w:color w:val="auto"/>
                <w:kern w:val="0"/>
                <w:sz w:val="20"/>
                <w:szCs w:val="20"/>
                <w:lang w:val="en-US" w:eastAsia="zh-CN" w:bidi="ar"/>
              </w:rPr>
              <w:t>9</w:t>
            </w:r>
            <w:r>
              <w:rPr>
                <w:rFonts w:hint="default" w:ascii="Times New Roman" w:hAnsi="Times New Roman" w:cs="Times New Roman"/>
                <w:color w:val="auto"/>
                <w:kern w:val="0"/>
                <w:sz w:val="20"/>
                <w:szCs w:val="20"/>
                <w:lang w:bidi="ar"/>
              </w:rPr>
              <w:t>月第</w:t>
            </w:r>
            <w:r>
              <w:rPr>
                <w:rFonts w:hint="default" w:ascii="Times New Roman" w:hAnsi="Times New Roman" w:cs="Times New Roman"/>
                <w:color w:val="auto"/>
                <w:kern w:val="0"/>
                <w:sz w:val="20"/>
                <w:szCs w:val="20"/>
                <w:lang w:val="en-US" w:eastAsia="zh-CN" w:bidi="ar"/>
              </w:rPr>
              <w:t>1</w:t>
            </w:r>
            <w:r>
              <w:rPr>
                <w:rFonts w:hint="default" w:ascii="Times New Roman" w:hAnsi="Times New Roman" w:cs="Times New Roman"/>
                <w:color w:val="auto"/>
                <w:kern w:val="0"/>
                <w:sz w:val="20"/>
                <w:szCs w:val="20"/>
                <w:lang w:bidi="ar"/>
              </w:rPr>
              <w:t>版</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sz w:val="20"/>
                <w:szCs w:val="20"/>
              </w:rPr>
            </w:pPr>
            <w:r>
              <w:rPr>
                <w:rFonts w:hint="default" w:ascii="Times New Roman" w:hAnsi="Times New Roman" w:cs="Times New Roman"/>
                <w:color w:val="auto"/>
                <w:kern w:val="0"/>
                <w:sz w:val="20"/>
                <w:szCs w:val="20"/>
                <w:lang w:bidi="ar"/>
              </w:rPr>
              <w:t>201</w:t>
            </w:r>
            <w:r>
              <w:rPr>
                <w:rFonts w:hint="default" w:ascii="Times New Roman" w:hAnsi="Times New Roman" w:cs="Times New Roman"/>
                <w:color w:val="auto"/>
                <w:kern w:val="0"/>
                <w:sz w:val="20"/>
                <w:szCs w:val="20"/>
                <w:lang w:val="en-US" w:eastAsia="zh-CN" w:bidi="ar"/>
              </w:rPr>
              <w:t>7</w:t>
            </w:r>
            <w:r>
              <w:rPr>
                <w:rFonts w:hint="default" w:ascii="Times New Roman" w:hAnsi="Times New Roman" w:cs="Times New Roman"/>
                <w:color w:val="auto"/>
                <w:kern w:val="0"/>
                <w:sz w:val="20"/>
                <w:szCs w:val="20"/>
                <w:lang w:bidi="ar"/>
              </w:rPr>
              <w:t>年</w:t>
            </w:r>
            <w:r>
              <w:rPr>
                <w:rFonts w:hint="default" w:ascii="Times New Roman" w:hAnsi="Times New Roman" w:cs="Times New Roman"/>
                <w:color w:val="auto"/>
                <w:kern w:val="0"/>
                <w:sz w:val="20"/>
                <w:szCs w:val="20"/>
                <w:lang w:val="en-US" w:eastAsia="zh-CN" w:bidi="ar"/>
              </w:rPr>
              <w:t>9</w:t>
            </w:r>
            <w:r>
              <w:rPr>
                <w:rFonts w:hint="default" w:ascii="Times New Roman" w:hAnsi="Times New Roman" w:cs="Times New Roman"/>
                <w:color w:val="auto"/>
                <w:kern w:val="0"/>
                <w:sz w:val="20"/>
                <w:szCs w:val="20"/>
                <w:lang w:bidi="ar"/>
              </w:rPr>
              <w:t>月第1次印刷</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郭绪强</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中国石化出版社</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9787511446176</w:t>
            </w:r>
          </w:p>
        </w:tc>
        <w:tc>
          <w:tcPr>
            <w:tcW w:w="11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普通高等教育“十</w:t>
            </w:r>
            <w:r>
              <w:rPr>
                <w:rFonts w:hint="default" w:ascii="Times New Roman" w:hAnsi="Times New Roman" w:cs="Times New Roman"/>
                <w:color w:val="auto"/>
                <w:sz w:val="20"/>
                <w:szCs w:val="20"/>
                <w:lang w:val="en-US" w:eastAsia="zh-CN"/>
              </w:rPr>
              <w:t>三</w:t>
            </w:r>
            <w:r>
              <w:rPr>
                <w:rFonts w:hint="default" w:ascii="Times New Roman" w:hAnsi="Times New Roman" w:cs="Times New Roman"/>
                <w:color w:val="auto"/>
                <w:sz w:val="20"/>
                <w:szCs w:val="20"/>
              </w:rPr>
              <w:t>五”国家级规划教材</w:t>
            </w:r>
          </w:p>
        </w:tc>
      </w:tr>
      <w:tr>
        <w:tblPrEx>
          <w:tblCellMar>
            <w:top w:w="0" w:type="dxa"/>
            <w:left w:w="108" w:type="dxa"/>
            <w:bottom w:w="0" w:type="dxa"/>
            <w:right w:w="108" w:type="dxa"/>
          </w:tblCellMar>
        </w:tblPrEx>
        <w:trPr>
          <w:trHeight w:val="495"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kern w:val="0"/>
                <w:sz w:val="20"/>
                <w:szCs w:val="20"/>
                <w:lang w:bidi="ar"/>
              </w:rPr>
            </w:pPr>
            <w:r>
              <w:rPr>
                <w:rFonts w:hint="default" w:ascii="Times New Roman" w:hAnsi="Times New Roman" w:cs="Times New Roman"/>
                <w:color w:val="auto"/>
                <w:kern w:val="0"/>
                <w:sz w:val="20"/>
                <w:szCs w:val="20"/>
                <w:lang w:bidi="ar"/>
              </w:rPr>
              <w:t>2</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kern w:val="0"/>
                <w:sz w:val="20"/>
                <w:szCs w:val="20"/>
                <w:lang w:bidi="ar"/>
              </w:rPr>
            </w:pPr>
            <w:r>
              <w:rPr>
                <w:rFonts w:hint="default" w:ascii="Times New Roman" w:hAnsi="Times New Roman" w:cs="Times New Roman"/>
                <w:color w:val="auto"/>
                <w:kern w:val="0"/>
                <w:sz w:val="20"/>
                <w:szCs w:val="20"/>
                <w:lang w:bidi="ar"/>
              </w:rPr>
              <w:t>化学工程与工艺专业实验</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kern w:val="0"/>
                <w:sz w:val="20"/>
                <w:szCs w:val="20"/>
                <w:lang w:bidi="ar"/>
              </w:rPr>
            </w:pPr>
            <w:r>
              <w:rPr>
                <w:rFonts w:hint="default" w:ascii="Times New Roman" w:hAnsi="Times New Roman" w:cs="Times New Roman"/>
                <w:color w:val="auto"/>
                <w:kern w:val="0"/>
                <w:sz w:val="20"/>
                <w:szCs w:val="20"/>
                <w:lang w:bidi="ar"/>
              </w:rPr>
              <w:t>20</w:t>
            </w:r>
            <w:r>
              <w:rPr>
                <w:rFonts w:hint="default" w:ascii="Times New Roman" w:hAnsi="Times New Roman" w:cs="Times New Roman"/>
                <w:color w:val="auto"/>
                <w:kern w:val="0"/>
                <w:sz w:val="20"/>
                <w:szCs w:val="20"/>
                <w:lang w:val="en-US" w:eastAsia="zh-CN" w:bidi="ar"/>
              </w:rPr>
              <w:t>22</w:t>
            </w:r>
            <w:r>
              <w:rPr>
                <w:rFonts w:hint="default" w:ascii="Times New Roman" w:hAnsi="Times New Roman" w:cs="Times New Roman"/>
                <w:color w:val="auto"/>
                <w:kern w:val="0"/>
                <w:sz w:val="20"/>
                <w:szCs w:val="20"/>
                <w:lang w:bidi="ar"/>
              </w:rPr>
              <w:t>年</w:t>
            </w:r>
            <w:r>
              <w:rPr>
                <w:rFonts w:hint="default" w:ascii="Times New Roman" w:hAnsi="Times New Roman" w:cs="Times New Roman"/>
                <w:color w:val="auto"/>
                <w:kern w:val="0"/>
                <w:sz w:val="20"/>
                <w:szCs w:val="20"/>
                <w:lang w:val="en-US" w:eastAsia="zh-CN" w:bidi="ar"/>
              </w:rPr>
              <w:t>2</w:t>
            </w:r>
            <w:r>
              <w:rPr>
                <w:rFonts w:hint="default" w:ascii="Times New Roman" w:hAnsi="Times New Roman" w:cs="Times New Roman"/>
                <w:color w:val="auto"/>
                <w:kern w:val="0"/>
                <w:sz w:val="20"/>
                <w:szCs w:val="20"/>
                <w:lang w:bidi="ar"/>
              </w:rPr>
              <w:t>月第1版</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kern w:val="0"/>
                <w:sz w:val="20"/>
                <w:szCs w:val="20"/>
                <w:lang w:bidi="ar"/>
              </w:rPr>
            </w:pPr>
            <w:r>
              <w:rPr>
                <w:rFonts w:hint="default" w:ascii="Times New Roman" w:hAnsi="Times New Roman" w:cs="Times New Roman"/>
                <w:color w:val="auto"/>
                <w:kern w:val="0"/>
                <w:sz w:val="20"/>
                <w:szCs w:val="20"/>
                <w:lang w:bidi="ar"/>
              </w:rPr>
              <w:t>20</w:t>
            </w:r>
            <w:r>
              <w:rPr>
                <w:rFonts w:hint="default" w:ascii="Times New Roman" w:hAnsi="Times New Roman" w:cs="Times New Roman"/>
                <w:color w:val="auto"/>
                <w:kern w:val="0"/>
                <w:sz w:val="20"/>
                <w:szCs w:val="20"/>
                <w:lang w:val="en-US" w:eastAsia="zh-CN" w:bidi="ar"/>
              </w:rPr>
              <w:t>22</w:t>
            </w:r>
            <w:r>
              <w:rPr>
                <w:rFonts w:hint="default" w:ascii="Times New Roman" w:hAnsi="Times New Roman" w:cs="Times New Roman"/>
                <w:color w:val="auto"/>
                <w:kern w:val="0"/>
                <w:sz w:val="20"/>
                <w:szCs w:val="20"/>
                <w:lang w:bidi="ar"/>
              </w:rPr>
              <w:t>年</w:t>
            </w:r>
            <w:r>
              <w:rPr>
                <w:rFonts w:hint="default" w:ascii="Times New Roman" w:hAnsi="Times New Roman" w:cs="Times New Roman"/>
                <w:color w:val="auto"/>
                <w:kern w:val="0"/>
                <w:sz w:val="20"/>
                <w:szCs w:val="20"/>
                <w:lang w:val="en-US" w:eastAsia="zh-CN" w:bidi="ar"/>
              </w:rPr>
              <w:t>2</w:t>
            </w:r>
            <w:r>
              <w:rPr>
                <w:rFonts w:hint="default" w:ascii="Times New Roman" w:hAnsi="Times New Roman" w:cs="Times New Roman"/>
                <w:color w:val="auto"/>
                <w:kern w:val="0"/>
                <w:sz w:val="20"/>
                <w:szCs w:val="20"/>
                <w:lang w:bidi="ar"/>
              </w:rPr>
              <w:t>月第1次印刷</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sz w:val="20"/>
                <w:szCs w:val="20"/>
              </w:rPr>
            </w:pPr>
            <w:r>
              <w:rPr>
                <w:rFonts w:hint="default" w:ascii="Times New Roman" w:hAnsi="Times New Roman" w:eastAsia="Tahoma" w:cs="Times New Roman"/>
                <w:i w:val="0"/>
                <w:iCs w:val="0"/>
                <w:caps w:val="0"/>
                <w:color w:val="auto"/>
                <w:spacing w:val="0"/>
                <w:sz w:val="18"/>
                <w:szCs w:val="18"/>
                <w:shd w:val="clear" w:fill="FFFFFF"/>
              </w:rPr>
              <w:t>李俊英、马烽、张文郁</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kern w:val="0"/>
                <w:sz w:val="20"/>
                <w:szCs w:val="20"/>
                <w:lang w:bidi="ar"/>
              </w:rPr>
            </w:pPr>
            <w:r>
              <w:rPr>
                <w:rFonts w:hint="default" w:ascii="Times New Roman" w:hAnsi="Times New Roman" w:cs="Times New Roman"/>
                <w:color w:val="auto"/>
                <w:kern w:val="0"/>
                <w:sz w:val="20"/>
                <w:szCs w:val="20"/>
                <w:lang w:bidi="ar"/>
              </w:rPr>
              <w:fldChar w:fldCharType="begin"/>
            </w:r>
            <w:r>
              <w:rPr>
                <w:rFonts w:hint="default" w:ascii="Times New Roman" w:hAnsi="Times New Roman" w:cs="Times New Roman"/>
                <w:color w:val="auto"/>
                <w:kern w:val="0"/>
                <w:sz w:val="20"/>
                <w:szCs w:val="20"/>
                <w:lang w:bidi="ar"/>
              </w:rPr>
              <w:instrText xml:space="preserve"> HYPERLINK "https://www.kongfz.com/publisher/120/" \t "https://item.kongfz.com/book/_blank" </w:instrText>
            </w:r>
            <w:r>
              <w:rPr>
                <w:rFonts w:hint="default" w:ascii="Times New Roman" w:hAnsi="Times New Roman" w:cs="Times New Roman"/>
                <w:color w:val="auto"/>
                <w:kern w:val="0"/>
                <w:sz w:val="20"/>
                <w:szCs w:val="20"/>
                <w:lang w:bidi="ar"/>
              </w:rPr>
              <w:fldChar w:fldCharType="separate"/>
            </w:r>
            <w:r>
              <w:rPr>
                <w:rFonts w:hint="default" w:ascii="Times New Roman" w:hAnsi="Times New Roman" w:cs="Times New Roman"/>
                <w:color w:val="auto"/>
                <w:kern w:val="0"/>
                <w:sz w:val="20"/>
                <w:szCs w:val="20"/>
                <w:lang w:bidi="ar"/>
              </w:rPr>
              <w:t>化学工业出版社</w:t>
            </w:r>
            <w:r>
              <w:rPr>
                <w:rFonts w:hint="default" w:ascii="Times New Roman" w:hAnsi="Times New Roman" w:cs="Times New Roman"/>
                <w:color w:val="auto"/>
                <w:kern w:val="0"/>
                <w:sz w:val="20"/>
                <w:szCs w:val="20"/>
                <w:lang w:bidi="ar"/>
              </w:rPr>
              <w:fldChar w:fldCharType="end"/>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kern w:val="0"/>
                <w:sz w:val="20"/>
                <w:szCs w:val="20"/>
                <w:lang w:bidi="ar"/>
              </w:rPr>
            </w:pPr>
            <w:r>
              <w:rPr>
                <w:rFonts w:hint="default" w:ascii="Times New Roman" w:hAnsi="Times New Roman" w:cs="Times New Roman"/>
                <w:color w:val="auto"/>
                <w:kern w:val="0"/>
                <w:sz w:val="20"/>
                <w:szCs w:val="20"/>
                <w:lang w:bidi="ar"/>
              </w:rPr>
              <w:t>9787122403544</w:t>
            </w:r>
          </w:p>
        </w:tc>
        <w:tc>
          <w:tcPr>
            <w:tcW w:w="11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color w:val="auto"/>
                <w:kern w:val="0"/>
                <w:sz w:val="20"/>
                <w:szCs w:val="20"/>
                <w:lang w:val="en-US" w:eastAsia="zh-CN" w:bidi="ar"/>
              </w:rPr>
            </w:pPr>
            <w:r>
              <w:rPr>
                <w:rFonts w:hint="default" w:ascii="Times New Roman" w:hAnsi="Times New Roman" w:cs="Times New Roman"/>
                <w:color w:val="auto"/>
                <w:kern w:val="0"/>
                <w:sz w:val="20"/>
                <w:szCs w:val="20"/>
                <w:lang w:val="en-US" w:eastAsia="zh-CN" w:bidi="ar"/>
              </w:rPr>
              <w:t>高等学校规划教材</w:t>
            </w:r>
          </w:p>
        </w:tc>
      </w:tr>
      <w:tr>
        <w:tblPrEx>
          <w:tblCellMar>
            <w:top w:w="0" w:type="dxa"/>
            <w:left w:w="108" w:type="dxa"/>
            <w:bottom w:w="0" w:type="dxa"/>
            <w:right w:w="108" w:type="dxa"/>
          </w:tblCellMar>
        </w:tblPrEx>
        <w:trPr>
          <w:trHeight w:val="495"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kern w:val="0"/>
                <w:sz w:val="20"/>
                <w:szCs w:val="20"/>
                <w:lang w:bidi="ar"/>
              </w:rPr>
            </w:pPr>
            <w:r>
              <w:rPr>
                <w:rFonts w:hint="default" w:ascii="Times New Roman" w:hAnsi="Times New Roman" w:cs="Times New Roman"/>
                <w:color w:val="auto"/>
                <w:kern w:val="0"/>
                <w:sz w:val="20"/>
                <w:szCs w:val="20"/>
                <w:lang w:bidi="ar"/>
              </w:rPr>
              <w:t>3</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color w:val="auto"/>
                <w:kern w:val="0"/>
                <w:sz w:val="20"/>
                <w:szCs w:val="20"/>
                <w:lang w:val="en-US" w:eastAsia="zh-CN" w:bidi="ar"/>
              </w:rPr>
            </w:pPr>
            <w:bookmarkStart w:id="6" w:name="OLE_LINK1"/>
            <w:r>
              <w:rPr>
                <w:rFonts w:hint="default" w:ascii="Times New Roman" w:hAnsi="Times New Roman" w:cs="Times New Roman"/>
                <w:color w:val="auto"/>
                <w:kern w:val="0"/>
                <w:sz w:val="20"/>
                <w:szCs w:val="20"/>
                <w:lang w:val="en-US" w:eastAsia="zh-CN" w:bidi="ar"/>
              </w:rPr>
              <w:t>化工热力学</w:t>
            </w:r>
            <w:bookmarkEnd w:id="6"/>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kern w:val="0"/>
                <w:sz w:val="20"/>
                <w:szCs w:val="20"/>
                <w:lang w:bidi="ar"/>
              </w:rPr>
            </w:pPr>
            <w:r>
              <w:rPr>
                <w:rFonts w:hint="default" w:ascii="Times New Roman" w:hAnsi="Times New Roman" w:cs="Times New Roman"/>
                <w:color w:val="auto"/>
                <w:kern w:val="0"/>
                <w:sz w:val="20"/>
                <w:szCs w:val="20"/>
                <w:lang w:bidi="ar"/>
              </w:rPr>
              <w:t>201</w:t>
            </w:r>
            <w:r>
              <w:rPr>
                <w:rFonts w:hint="default" w:ascii="Times New Roman" w:hAnsi="Times New Roman" w:cs="Times New Roman"/>
                <w:color w:val="auto"/>
                <w:kern w:val="0"/>
                <w:sz w:val="20"/>
                <w:szCs w:val="20"/>
                <w:lang w:val="en-US" w:eastAsia="zh-CN" w:bidi="ar"/>
              </w:rPr>
              <w:t>9</w:t>
            </w:r>
            <w:r>
              <w:rPr>
                <w:rFonts w:hint="default" w:ascii="Times New Roman" w:hAnsi="Times New Roman" w:cs="Times New Roman"/>
                <w:color w:val="auto"/>
                <w:kern w:val="0"/>
                <w:sz w:val="20"/>
                <w:szCs w:val="20"/>
                <w:lang w:bidi="ar"/>
              </w:rPr>
              <w:t>年7月第2版</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kern w:val="0"/>
                <w:sz w:val="20"/>
                <w:szCs w:val="20"/>
                <w:lang w:bidi="ar"/>
              </w:rPr>
            </w:pPr>
            <w:r>
              <w:rPr>
                <w:rFonts w:hint="default" w:ascii="Times New Roman" w:hAnsi="Times New Roman" w:cs="Times New Roman"/>
                <w:color w:val="auto"/>
                <w:kern w:val="0"/>
                <w:sz w:val="20"/>
                <w:szCs w:val="20"/>
                <w:lang w:val="en-US" w:eastAsia="zh-CN" w:bidi="ar"/>
              </w:rPr>
              <w:t>2019年7月</w:t>
            </w:r>
            <w:r>
              <w:rPr>
                <w:rFonts w:hint="default" w:ascii="Times New Roman" w:hAnsi="Times New Roman" w:cs="Times New Roman"/>
                <w:color w:val="auto"/>
                <w:kern w:val="0"/>
                <w:sz w:val="20"/>
                <w:szCs w:val="20"/>
                <w:lang w:bidi="ar"/>
              </w:rPr>
              <w:t>第</w:t>
            </w:r>
            <w:r>
              <w:rPr>
                <w:rFonts w:hint="default" w:ascii="Times New Roman" w:hAnsi="Times New Roman" w:cs="Times New Roman"/>
                <w:color w:val="auto"/>
                <w:kern w:val="0"/>
                <w:sz w:val="20"/>
                <w:szCs w:val="20"/>
                <w:lang w:val="en-US" w:eastAsia="zh-CN" w:bidi="ar"/>
              </w:rPr>
              <w:t>1</w:t>
            </w:r>
            <w:r>
              <w:rPr>
                <w:rFonts w:hint="default" w:ascii="Times New Roman" w:hAnsi="Times New Roman" w:cs="Times New Roman"/>
                <w:color w:val="auto"/>
                <w:kern w:val="0"/>
                <w:sz w:val="20"/>
                <w:szCs w:val="20"/>
                <w:lang w:bidi="ar"/>
              </w:rPr>
              <w:t>次印刷</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color w:val="auto"/>
                <w:kern w:val="0"/>
                <w:sz w:val="20"/>
                <w:szCs w:val="20"/>
                <w:lang w:eastAsia="zh-CN" w:bidi="ar"/>
              </w:rPr>
            </w:pPr>
            <w:r>
              <w:rPr>
                <w:rFonts w:hint="default" w:ascii="Times New Roman" w:hAnsi="Times New Roman" w:cs="Times New Roman"/>
                <w:color w:val="auto"/>
                <w:kern w:val="0"/>
                <w:sz w:val="20"/>
                <w:szCs w:val="20"/>
                <w:lang w:val="en-US" w:eastAsia="zh-CN" w:bidi="ar"/>
              </w:rPr>
              <w:t>陈光进</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kern w:val="0"/>
                <w:sz w:val="20"/>
                <w:szCs w:val="20"/>
                <w:lang w:bidi="ar"/>
              </w:rPr>
            </w:pPr>
            <w:r>
              <w:rPr>
                <w:rFonts w:hint="default" w:ascii="Times New Roman" w:hAnsi="Times New Roman" w:cs="Times New Roman"/>
                <w:color w:val="auto"/>
                <w:kern w:val="0"/>
                <w:sz w:val="20"/>
                <w:szCs w:val="20"/>
                <w:lang w:bidi="ar"/>
              </w:rPr>
              <w:fldChar w:fldCharType="begin"/>
            </w:r>
            <w:r>
              <w:rPr>
                <w:rFonts w:hint="default" w:ascii="Times New Roman" w:hAnsi="Times New Roman" w:cs="Times New Roman"/>
                <w:color w:val="auto"/>
                <w:kern w:val="0"/>
                <w:sz w:val="20"/>
                <w:szCs w:val="20"/>
                <w:lang w:bidi="ar"/>
              </w:rPr>
              <w:instrText xml:space="preserve"> HYPERLINK "http://search.dangdang.com/?key3=%CA%AF%D3%CD%B9%A4%D2%B5%B3%F6%B0%E6%C9%E7&amp;medium=01&amp;category_path=01.00.00.00.00.00" \t "https://product.dangdang.com/_blank" </w:instrText>
            </w:r>
            <w:r>
              <w:rPr>
                <w:rFonts w:hint="default" w:ascii="Times New Roman" w:hAnsi="Times New Roman" w:cs="Times New Roman"/>
                <w:color w:val="auto"/>
                <w:kern w:val="0"/>
                <w:sz w:val="20"/>
                <w:szCs w:val="20"/>
                <w:lang w:bidi="ar"/>
              </w:rPr>
              <w:fldChar w:fldCharType="separate"/>
            </w:r>
            <w:r>
              <w:rPr>
                <w:rFonts w:hint="default" w:ascii="Times New Roman" w:hAnsi="Times New Roman" w:cs="Times New Roman"/>
                <w:color w:val="auto"/>
                <w:kern w:val="0"/>
                <w:sz w:val="20"/>
                <w:szCs w:val="20"/>
                <w:lang w:bidi="ar"/>
              </w:rPr>
              <w:t>石油工业出版社</w:t>
            </w:r>
            <w:r>
              <w:rPr>
                <w:rFonts w:hint="default" w:ascii="Times New Roman" w:hAnsi="Times New Roman" w:cs="Times New Roman"/>
                <w:color w:val="auto"/>
                <w:kern w:val="0"/>
                <w:sz w:val="20"/>
                <w:szCs w:val="20"/>
                <w:lang w:bidi="ar"/>
              </w:rPr>
              <w:fldChar w:fldCharType="end"/>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kern w:val="0"/>
                <w:sz w:val="20"/>
                <w:szCs w:val="20"/>
                <w:lang w:bidi="ar"/>
              </w:rPr>
            </w:pPr>
            <w:r>
              <w:rPr>
                <w:rFonts w:hint="default" w:ascii="Times New Roman" w:hAnsi="Times New Roman" w:cs="Times New Roman"/>
                <w:color w:val="auto"/>
                <w:kern w:val="0"/>
                <w:sz w:val="20"/>
                <w:szCs w:val="20"/>
                <w:lang w:bidi="ar"/>
              </w:rPr>
              <w:t>9787518328086</w:t>
            </w:r>
          </w:p>
        </w:tc>
        <w:tc>
          <w:tcPr>
            <w:tcW w:w="11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kern w:val="0"/>
                <w:sz w:val="20"/>
                <w:szCs w:val="20"/>
                <w:lang w:bidi="ar"/>
              </w:rPr>
            </w:pPr>
            <w:r>
              <w:rPr>
                <w:rFonts w:hint="default" w:ascii="Times New Roman" w:hAnsi="Times New Roman" w:cs="Times New Roman"/>
                <w:color w:val="auto"/>
                <w:kern w:val="0"/>
                <w:sz w:val="20"/>
                <w:szCs w:val="20"/>
                <w:lang w:val="en-US" w:eastAsia="zh-CN" w:bidi="ar"/>
              </w:rPr>
              <w:t>高等院校石油与天然气</w:t>
            </w:r>
            <w:r>
              <w:rPr>
                <w:rFonts w:hint="default" w:ascii="Times New Roman" w:hAnsi="Times New Roman" w:cs="Times New Roman"/>
                <w:color w:val="auto"/>
                <w:kern w:val="0"/>
                <w:sz w:val="20"/>
                <w:szCs w:val="20"/>
                <w:lang w:bidi="ar"/>
              </w:rPr>
              <w:t>规划教材</w:t>
            </w:r>
          </w:p>
        </w:tc>
      </w:tr>
      <w:tr>
        <w:tblPrEx>
          <w:tblCellMar>
            <w:top w:w="0" w:type="dxa"/>
            <w:left w:w="108" w:type="dxa"/>
            <w:bottom w:w="0" w:type="dxa"/>
            <w:right w:w="108" w:type="dxa"/>
          </w:tblCellMar>
        </w:tblPrEx>
        <w:trPr>
          <w:trHeight w:val="495"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imes New Roman" w:hAnsi="Times New Roman" w:eastAsia="宋体" w:cs="Times New Roman"/>
                <w:color w:val="auto"/>
                <w:kern w:val="0"/>
                <w:sz w:val="20"/>
                <w:szCs w:val="20"/>
                <w:lang w:val="en-US" w:eastAsia="zh-CN" w:bidi="ar"/>
              </w:rPr>
            </w:pPr>
            <w:r>
              <w:rPr>
                <w:rFonts w:hint="eastAsia" w:cs="Times New Roman"/>
                <w:color w:val="auto"/>
                <w:kern w:val="0"/>
                <w:sz w:val="20"/>
                <w:szCs w:val="20"/>
                <w:lang w:val="en-US" w:eastAsia="zh-CN" w:bidi="ar"/>
              </w:rPr>
              <w:t>4</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kern w:val="0"/>
                <w:sz w:val="20"/>
                <w:szCs w:val="20"/>
                <w:lang w:val="en-US" w:eastAsia="zh-CN" w:bidi="ar"/>
              </w:rPr>
            </w:pPr>
            <w:r>
              <w:rPr>
                <w:rFonts w:hint="default" w:ascii="Times New Roman" w:hAnsi="Times New Roman" w:cs="Times New Roman"/>
                <w:color w:val="auto"/>
                <w:kern w:val="0"/>
                <w:sz w:val="20"/>
                <w:szCs w:val="20"/>
                <w:lang w:val="en-US" w:eastAsia="zh-CN" w:bidi="ar"/>
              </w:rPr>
              <w:t>化学反应工程</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color w:val="auto"/>
                <w:kern w:val="0"/>
                <w:sz w:val="20"/>
                <w:szCs w:val="20"/>
                <w:lang w:val="en-US" w:eastAsia="zh-CN" w:bidi="ar"/>
              </w:rPr>
            </w:pPr>
            <w:r>
              <w:rPr>
                <w:rFonts w:hint="eastAsia" w:cs="Times New Roman"/>
                <w:color w:val="auto"/>
                <w:kern w:val="0"/>
                <w:sz w:val="20"/>
                <w:szCs w:val="20"/>
                <w:lang w:val="en-US" w:eastAsia="zh-CN" w:bidi="ar"/>
              </w:rPr>
              <w:t>2005年1月第1版（原著第三版）</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kern w:val="0"/>
                <w:sz w:val="20"/>
                <w:szCs w:val="20"/>
                <w:lang w:val="en-US" w:eastAsia="zh-CN" w:bidi="ar"/>
              </w:rPr>
            </w:pPr>
            <w:r>
              <w:rPr>
                <w:rFonts w:hint="eastAsia" w:cs="Times New Roman"/>
                <w:color w:val="auto"/>
                <w:kern w:val="0"/>
                <w:sz w:val="20"/>
                <w:szCs w:val="20"/>
                <w:lang w:val="en-US" w:eastAsia="zh-CN" w:bidi="ar"/>
              </w:rPr>
              <w:t>2005年1月第1</w:t>
            </w:r>
            <w:r>
              <w:rPr>
                <w:rFonts w:hint="default" w:ascii="Times New Roman" w:hAnsi="Times New Roman" w:cs="Times New Roman"/>
                <w:color w:val="auto"/>
                <w:kern w:val="0"/>
                <w:sz w:val="20"/>
                <w:szCs w:val="20"/>
                <w:lang w:bidi="ar"/>
              </w:rPr>
              <w:t>次印刷</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kern w:val="0"/>
                <w:sz w:val="20"/>
                <w:szCs w:val="20"/>
                <w:lang w:val="en-US" w:eastAsia="zh-CN" w:bidi="ar"/>
              </w:rPr>
            </w:pPr>
            <w:r>
              <w:rPr>
                <w:rFonts w:hint="default" w:ascii="Times New Roman" w:hAnsi="Times New Roman" w:cs="Times New Roman"/>
                <w:color w:val="auto"/>
                <w:kern w:val="0"/>
                <w:sz w:val="20"/>
                <w:szCs w:val="20"/>
                <w:lang w:val="en-US" w:eastAsia="zh-CN" w:bidi="ar"/>
              </w:rPr>
              <w:t>H.斯科特·福格勒（Fogler H.Scott） 编；</w:t>
            </w:r>
            <w:r>
              <w:rPr>
                <w:rFonts w:hint="default" w:ascii="Times New Roman" w:hAnsi="Times New Roman" w:cs="Times New Roman"/>
                <w:color w:val="auto"/>
                <w:kern w:val="0"/>
                <w:sz w:val="20"/>
                <w:szCs w:val="20"/>
                <w:lang w:val="en-US" w:eastAsia="zh-CN" w:bidi="ar"/>
              </w:rPr>
              <w:fldChar w:fldCharType="begin"/>
            </w:r>
            <w:r>
              <w:rPr>
                <w:rFonts w:hint="default" w:ascii="Times New Roman" w:hAnsi="Times New Roman" w:cs="Times New Roman"/>
                <w:color w:val="auto"/>
                <w:kern w:val="0"/>
                <w:sz w:val="20"/>
                <w:szCs w:val="20"/>
                <w:lang w:val="en-US" w:eastAsia="zh-CN" w:bidi="ar"/>
              </w:rPr>
              <w:instrText xml:space="preserve"> HYPERLINK "https://www.kongfz.com/writer/781306/" \t "https://book.kongfz.com/226732/4933775324/_blank" </w:instrText>
            </w:r>
            <w:r>
              <w:rPr>
                <w:rFonts w:hint="default" w:ascii="Times New Roman" w:hAnsi="Times New Roman" w:cs="Times New Roman"/>
                <w:color w:val="auto"/>
                <w:kern w:val="0"/>
                <w:sz w:val="20"/>
                <w:szCs w:val="20"/>
                <w:lang w:val="en-US" w:eastAsia="zh-CN" w:bidi="ar"/>
              </w:rPr>
              <w:fldChar w:fldCharType="separate"/>
            </w:r>
            <w:r>
              <w:rPr>
                <w:rFonts w:hint="default" w:ascii="Times New Roman" w:hAnsi="Times New Roman" w:cs="Times New Roman"/>
                <w:color w:val="auto"/>
                <w:kern w:val="0"/>
                <w:sz w:val="20"/>
                <w:szCs w:val="20"/>
                <w:lang w:val="en-US" w:eastAsia="zh-CN" w:bidi="ar"/>
              </w:rPr>
              <w:t>李术元</w:t>
            </w:r>
            <w:r>
              <w:rPr>
                <w:rFonts w:hint="default" w:ascii="Times New Roman" w:hAnsi="Times New Roman" w:cs="Times New Roman"/>
                <w:color w:val="auto"/>
                <w:kern w:val="0"/>
                <w:sz w:val="20"/>
                <w:szCs w:val="20"/>
                <w:lang w:val="en-US" w:eastAsia="zh-CN" w:bidi="ar"/>
              </w:rPr>
              <w:fldChar w:fldCharType="end"/>
            </w:r>
            <w:r>
              <w:rPr>
                <w:rFonts w:hint="default" w:ascii="Times New Roman" w:hAnsi="Times New Roman" w:cs="Times New Roman"/>
                <w:color w:val="auto"/>
                <w:kern w:val="0"/>
                <w:sz w:val="20"/>
                <w:szCs w:val="20"/>
                <w:lang w:val="en-US" w:eastAsia="zh-CN" w:bidi="ar"/>
              </w:rPr>
              <w:t>译</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kern w:val="0"/>
                <w:sz w:val="20"/>
                <w:szCs w:val="20"/>
                <w:lang w:bidi="ar"/>
              </w:rPr>
            </w:pPr>
            <w:r>
              <w:rPr>
                <w:rFonts w:hint="default" w:ascii="Times New Roman" w:hAnsi="Times New Roman" w:cs="Times New Roman"/>
                <w:color w:val="auto"/>
                <w:kern w:val="0"/>
                <w:sz w:val="20"/>
                <w:szCs w:val="20"/>
                <w:lang w:val="en-US" w:eastAsia="zh-CN" w:bidi="ar"/>
              </w:rPr>
              <w:fldChar w:fldCharType="begin"/>
            </w:r>
            <w:r>
              <w:rPr>
                <w:rFonts w:hint="default" w:ascii="Times New Roman" w:hAnsi="Times New Roman" w:cs="Times New Roman"/>
                <w:color w:val="auto"/>
                <w:kern w:val="0"/>
                <w:sz w:val="20"/>
                <w:szCs w:val="20"/>
                <w:lang w:val="en-US" w:eastAsia="zh-CN" w:bidi="ar"/>
              </w:rPr>
              <w:instrText xml:space="preserve"> HYPERLINK "https://www.kongfz.com/publisher/120/" \t "https://book.kongfz.com/226732/4933775324/_blank" </w:instrText>
            </w:r>
            <w:r>
              <w:rPr>
                <w:rFonts w:hint="default" w:ascii="Times New Roman" w:hAnsi="Times New Roman" w:cs="Times New Roman"/>
                <w:color w:val="auto"/>
                <w:kern w:val="0"/>
                <w:sz w:val="20"/>
                <w:szCs w:val="20"/>
                <w:lang w:val="en-US" w:eastAsia="zh-CN" w:bidi="ar"/>
              </w:rPr>
              <w:fldChar w:fldCharType="separate"/>
            </w:r>
            <w:r>
              <w:rPr>
                <w:rFonts w:hint="default" w:ascii="Times New Roman" w:hAnsi="Times New Roman" w:cs="Times New Roman"/>
                <w:color w:val="auto"/>
                <w:kern w:val="0"/>
                <w:sz w:val="20"/>
                <w:szCs w:val="20"/>
                <w:lang w:val="en-US" w:eastAsia="zh-CN" w:bidi="ar"/>
              </w:rPr>
              <w:t>化学工业出版社</w:t>
            </w:r>
            <w:r>
              <w:rPr>
                <w:rFonts w:hint="default" w:ascii="Times New Roman" w:hAnsi="Times New Roman" w:cs="Times New Roman"/>
                <w:color w:val="auto"/>
                <w:kern w:val="0"/>
                <w:sz w:val="20"/>
                <w:szCs w:val="20"/>
                <w:lang w:val="en-US" w:eastAsia="zh-CN" w:bidi="ar"/>
              </w:rPr>
              <w:fldChar w:fldCharType="end"/>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kern w:val="0"/>
                <w:sz w:val="20"/>
                <w:szCs w:val="20"/>
                <w:lang w:bidi="ar"/>
              </w:rPr>
            </w:pPr>
            <w:r>
              <w:rPr>
                <w:rFonts w:hint="default" w:ascii="Times New Roman" w:hAnsi="Times New Roman" w:cs="Times New Roman"/>
                <w:color w:val="auto"/>
                <w:kern w:val="0"/>
                <w:sz w:val="20"/>
                <w:szCs w:val="20"/>
                <w:lang w:bidi="ar"/>
              </w:rPr>
              <w:t>9787502559793</w:t>
            </w:r>
          </w:p>
        </w:tc>
        <w:tc>
          <w:tcPr>
            <w:tcW w:w="11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kern w:val="0"/>
                <w:sz w:val="20"/>
                <w:szCs w:val="20"/>
                <w:lang w:val="en-US" w:eastAsia="zh-CN" w:bidi="ar"/>
              </w:rPr>
            </w:pPr>
            <w:r>
              <w:rPr>
                <w:rFonts w:hint="eastAsia" w:cs="Times New Roman"/>
                <w:color w:val="auto"/>
                <w:kern w:val="0"/>
                <w:sz w:val="20"/>
                <w:szCs w:val="20"/>
                <w:lang w:val="en-US" w:eastAsia="zh-CN" w:bidi="ar"/>
              </w:rPr>
              <w:t>/</w:t>
            </w:r>
          </w:p>
        </w:tc>
      </w:tr>
    </w:tbl>
    <w:p>
      <w:pPr>
        <w:spacing w:line="360" w:lineRule="auto"/>
        <w:ind w:firstLine="480" w:firstLineChars="200"/>
        <w:jc w:val="left"/>
        <w:rPr>
          <w:rFonts w:hint="default" w:ascii="Times New Roman" w:hAnsi="Times New Roman" w:eastAsia="仿宋" w:cs="Times New Roman"/>
          <w:color w:val="auto"/>
          <w:sz w:val="24"/>
        </w:rPr>
      </w:pPr>
    </w:p>
    <w:p>
      <w:pPr>
        <w:spacing w:line="360" w:lineRule="auto"/>
        <w:ind w:firstLine="482" w:firstLineChars="200"/>
        <w:rPr>
          <w:rFonts w:hint="default" w:ascii="Times New Roman" w:hAnsi="Times New Roman" w:eastAsia="仿宋" w:cs="Times New Roman"/>
          <w:color w:val="auto"/>
          <w:sz w:val="24"/>
        </w:rPr>
      </w:pPr>
      <w:r>
        <w:rPr>
          <w:rFonts w:hint="default" w:ascii="Times New Roman" w:hAnsi="Times New Roman" w:eastAsia="仿宋" w:cs="Times New Roman"/>
          <w:b/>
          <w:color w:val="auto"/>
          <w:sz w:val="24"/>
        </w:rPr>
        <w:t>3．其他学习资源</w:t>
      </w:r>
    </w:p>
    <w:p>
      <w:pPr>
        <w:spacing w:line="360" w:lineRule="auto"/>
        <w:ind w:firstLine="480" w:firstLineChars="200"/>
        <w:jc w:val="left"/>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（1）化学工程与工艺专业实验，朱学栋，</w:t>
      </w:r>
      <w:r>
        <w:rPr>
          <w:rFonts w:hint="default" w:ascii="Times New Roman" w:hAnsi="Times New Roman" w:eastAsia="仿宋" w:cs="Times New Roman"/>
          <w:color w:val="auto"/>
          <w:sz w:val="24"/>
          <w:lang w:val="en-US" w:eastAsia="zh-CN"/>
        </w:rPr>
        <w:t>中国大学MOOC；</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CB05D2D-2447-470C-81D0-12D0027CFA5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embedRegular r:id="rId2" w:fontKey="{C2F47409-A27B-4A9C-BC8B-E0B626A65ED3}"/>
  </w:font>
  <w:font w:name="仿宋_GB2312">
    <w:altName w:val="仿宋"/>
    <w:panose1 w:val="02010609030101010101"/>
    <w:charset w:val="86"/>
    <w:family w:val="modern"/>
    <w:pitch w:val="default"/>
    <w:sig w:usb0="00000000" w:usb1="00000000" w:usb2="00000010" w:usb3="00000000" w:csb0="00040000" w:csb1="00000000"/>
    <w:embedRegular r:id="rId3" w:fontKey="{6A3C9D28-74B3-4CB6-A916-6D0AF6287265}"/>
  </w:font>
  <w:font w:name="Tahoma">
    <w:panose1 w:val="020B0604030504040204"/>
    <w:charset w:val="00"/>
    <w:family w:val="auto"/>
    <w:pitch w:val="default"/>
    <w:sig w:usb0="E1002EFF" w:usb1="C000605B" w:usb2="00000029" w:usb3="00000000" w:csb0="200101FF" w:csb1="20280000"/>
    <w:embedRegular r:id="rId4" w:fontKey="{6004670B-03FD-4817-B80B-98D32FAD3118}"/>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Wingdings">
    <w:panose1 w:val="05000000000000000000"/>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236D12"/>
    <w:multiLevelType w:val="singleLevel"/>
    <w:tmpl w:val="9E236D12"/>
    <w:lvl w:ilvl="0" w:tentative="0">
      <w:start w:val="1"/>
      <w:numFmt w:val="bullet"/>
      <w:lvlText w:val="□"/>
      <w:lvlJc w:val="left"/>
      <w:pPr>
        <w:ind w:left="420" w:leftChars="0" w:hanging="420" w:firstLineChars="0"/>
      </w:pPr>
      <w:rPr>
        <w:rFonts w:hint="default" w:ascii="Times New Roman" w:hAnsi="Times New Roman" w:cs="Times New Roman"/>
      </w:rPr>
    </w:lvl>
  </w:abstractNum>
  <w:abstractNum w:abstractNumId="1">
    <w:nsid w:val="B41E890C"/>
    <w:multiLevelType w:val="singleLevel"/>
    <w:tmpl w:val="B41E890C"/>
    <w:lvl w:ilvl="0" w:tentative="0">
      <w:start w:val="1"/>
      <w:numFmt w:val="bullet"/>
      <w:lvlText w:val=""/>
      <w:lvlJc w:val="left"/>
      <w:pPr>
        <w:ind w:left="420" w:hanging="420"/>
      </w:pPr>
      <w:rPr>
        <w:rFonts w:hint="default" w:ascii="Wingdings" w:hAnsi="Wingdings"/>
      </w:rPr>
    </w:lvl>
  </w:abstractNum>
  <w:abstractNum w:abstractNumId="2">
    <w:nsid w:val="7C9E02AB"/>
    <w:multiLevelType w:val="multilevel"/>
    <w:tmpl w:val="7C9E02AB"/>
    <w:lvl w:ilvl="0" w:tentative="0">
      <w:start w:val="2"/>
      <w:numFmt w:val="bullet"/>
      <w:lvlText w:val="□"/>
      <w:lvlJc w:val="left"/>
      <w:pPr>
        <w:ind w:left="360" w:hanging="360"/>
      </w:pPr>
      <w:rPr>
        <w:rFonts w:hint="eastAsia" w:ascii="仿宋" w:hAnsi="仿宋" w:eastAsia="仿宋"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c4N2U1Y2NkMDZmMDhiZWIwYWFlYjcyNjM0ZDU3N2IifQ=="/>
  </w:docVars>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B7A64"/>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01B83964"/>
    <w:rsid w:val="03114809"/>
    <w:rsid w:val="05A377DB"/>
    <w:rsid w:val="06B67A27"/>
    <w:rsid w:val="0BC639A4"/>
    <w:rsid w:val="18003D99"/>
    <w:rsid w:val="19AC41D9"/>
    <w:rsid w:val="1C8F2C5B"/>
    <w:rsid w:val="1F693190"/>
    <w:rsid w:val="214B0E6A"/>
    <w:rsid w:val="252416D8"/>
    <w:rsid w:val="2601765A"/>
    <w:rsid w:val="26025181"/>
    <w:rsid w:val="26CA2142"/>
    <w:rsid w:val="29BA3326"/>
    <w:rsid w:val="2E0B1312"/>
    <w:rsid w:val="30954A7B"/>
    <w:rsid w:val="33EC1D49"/>
    <w:rsid w:val="34AE6BFF"/>
    <w:rsid w:val="365F40C1"/>
    <w:rsid w:val="39C75357"/>
    <w:rsid w:val="40F55BB6"/>
    <w:rsid w:val="40FF07E3"/>
    <w:rsid w:val="45C53DA9"/>
    <w:rsid w:val="46853947"/>
    <w:rsid w:val="47AF4D11"/>
    <w:rsid w:val="49CB3958"/>
    <w:rsid w:val="4A5C45C0"/>
    <w:rsid w:val="51A50EE9"/>
    <w:rsid w:val="52416EAD"/>
    <w:rsid w:val="55D30D1C"/>
    <w:rsid w:val="59B767D4"/>
    <w:rsid w:val="5DC030BC"/>
    <w:rsid w:val="5E231BA8"/>
    <w:rsid w:val="620177F7"/>
    <w:rsid w:val="633A3BD0"/>
    <w:rsid w:val="65427CF3"/>
    <w:rsid w:val="687E27CB"/>
    <w:rsid w:val="6BF2569F"/>
    <w:rsid w:val="6D793547"/>
    <w:rsid w:val="6DA53B83"/>
    <w:rsid w:val="703025E3"/>
    <w:rsid w:val="739845D0"/>
    <w:rsid w:val="76C45711"/>
    <w:rsid w:val="772E04C6"/>
    <w:rsid w:val="77D305BC"/>
    <w:rsid w:val="7A3251AA"/>
    <w:rsid w:val="7AE04785"/>
    <w:rsid w:val="7CB77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5">
    <w:name w:val="heading 5"/>
    <w:basedOn w:val="1"/>
    <w:next w:val="1"/>
    <w:semiHidden/>
    <w:unhideWhenUsed/>
    <w:qFormat/>
    <w:uiPriority w:val="9"/>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16">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6">
    <w:name w:val="Document Map"/>
    <w:basedOn w:val="1"/>
    <w:link w:val="23"/>
    <w:unhideWhenUsed/>
    <w:qFormat/>
    <w:uiPriority w:val="99"/>
    <w:rPr>
      <w:rFonts w:ascii="宋体"/>
      <w:sz w:val="18"/>
      <w:szCs w:val="18"/>
    </w:rPr>
  </w:style>
  <w:style w:type="paragraph" w:styleId="7">
    <w:name w:val="annotation text"/>
    <w:basedOn w:val="1"/>
    <w:link w:val="20"/>
    <w:unhideWhenUsed/>
    <w:qFormat/>
    <w:uiPriority w:val="99"/>
    <w:pPr>
      <w:jc w:val="left"/>
    </w:pPr>
    <w:rPr>
      <w:kern w:val="0"/>
      <w:sz w:val="24"/>
    </w:rPr>
  </w:style>
  <w:style w:type="paragraph" w:styleId="8">
    <w:name w:val="Balloon Text"/>
    <w:basedOn w:val="1"/>
    <w:link w:val="21"/>
    <w:unhideWhenUsed/>
    <w:qFormat/>
    <w:uiPriority w:val="99"/>
    <w:rPr>
      <w:kern w:val="0"/>
      <w:sz w:val="18"/>
      <w:szCs w:val="18"/>
    </w:rPr>
  </w:style>
  <w:style w:type="paragraph" w:styleId="9">
    <w:name w:val="footer"/>
    <w:basedOn w:val="1"/>
    <w:link w:val="22"/>
    <w:unhideWhenUsed/>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4"/>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Body Text Indent 3"/>
    <w:basedOn w:val="1"/>
    <w:qFormat/>
    <w:uiPriority w:val="0"/>
    <w:pPr>
      <w:spacing w:after="120"/>
      <w:ind w:left="420" w:leftChars="200"/>
    </w:pPr>
    <w:rPr>
      <w:rFonts w:ascii="Times New Roman" w:hAnsi="Times New Roman" w:eastAsia="宋体" w:cs="Times New Roman"/>
      <w:sz w:val="16"/>
      <w:szCs w:val="16"/>
    </w:rPr>
  </w:style>
  <w:style w:type="paragraph" w:styleId="12">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3">
    <w:name w:val="annotation subject"/>
    <w:basedOn w:val="7"/>
    <w:next w:val="7"/>
    <w:link w:val="25"/>
    <w:unhideWhenUsed/>
    <w:qFormat/>
    <w:uiPriority w:val="99"/>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22"/>
    <w:rPr>
      <w:b/>
    </w:rPr>
  </w:style>
  <w:style w:type="character" w:styleId="18">
    <w:name w:val="Hyperlink"/>
    <w:basedOn w:val="16"/>
    <w:semiHidden/>
    <w:unhideWhenUsed/>
    <w:qFormat/>
    <w:uiPriority w:val="99"/>
    <w:rPr>
      <w:color w:val="0000FF"/>
      <w:u w:val="single"/>
    </w:rPr>
  </w:style>
  <w:style w:type="character" w:styleId="19">
    <w:name w:val="annotation reference"/>
    <w:unhideWhenUsed/>
    <w:qFormat/>
    <w:uiPriority w:val="99"/>
    <w:rPr>
      <w:rFonts w:cs="Times New Roman"/>
      <w:sz w:val="21"/>
      <w:szCs w:val="21"/>
    </w:rPr>
  </w:style>
  <w:style w:type="character" w:customStyle="1" w:styleId="20">
    <w:name w:val="批注文字 Char"/>
    <w:link w:val="7"/>
    <w:semiHidden/>
    <w:qFormat/>
    <w:locked/>
    <w:uiPriority w:val="99"/>
    <w:rPr>
      <w:rFonts w:ascii="Times New Roman" w:hAnsi="Times New Roman" w:eastAsia="宋体" w:cs="Times New Roman"/>
      <w:sz w:val="24"/>
      <w:szCs w:val="24"/>
    </w:rPr>
  </w:style>
  <w:style w:type="character" w:customStyle="1" w:styleId="21">
    <w:name w:val="批注框文本 Char"/>
    <w:link w:val="8"/>
    <w:semiHidden/>
    <w:qFormat/>
    <w:locked/>
    <w:uiPriority w:val="99"/>
    <w:rPr>
      <w:rFonts w:ascii="Times New Roman" w:hAnsi="Times New Roman" w:eastAsia="宋体" w:cs="Times New Roman"/>
      <w:sz w:val="18"/>
      <w:szCs w:val="18"/>
    </w:rPr>
  </w:style>
  <w:style w:type="character" w:customStyle="1" w:styleId="22">
    <w:name w:val="页脚 Char"/>
    <w:link w:val="9"/>
    <w:qFormat/>
    <w:locked/>
    <w:uiPriority w:val="99"/>
    <w:rPr>
      <w:rFonts w:cs="Times New Roman"/>
      <w:sz w:val="18"/>
      <w:szCs w:val="18"/>
    </w:rPr>
  </w:style>
  <w:style w:type="character" w:customStyle="1" w:styleId="23">
    <w:name w:val="文档结构图 Char"/>
    <w:link w:val="6"/>
    <w:semiHidden/>
    <w:qFormat/>
    <w:uiPriority w:val="99"/>
    <w:rPr>
      <w:rFonts w:ascii="宋体" w:hAnsi="Times New Roman"/>
      <w:kern w:val="2"/>
      <w:sz w:val="18"/>
      <w:szCs w:val="18"/>
    </w:rPr>
  </w:style>
  <w:style w:type="character" w:customStyle="1" w:styleId="24">
    <w:name w:val="页眉 Char"/>
    <w:link w:val="10"/>
    <w:qFormat/>
    <w:locked/>
    <w:uiPriority w:val="99"/>
    <w:rPr>
      <w:rFonts w:cs="Times New Roman"/>
      <w:sz w:val="18"/>
      <w:szCs w:val="18"/>
    </w:rPr>
  </w:style>
  <w:style w:type="character" w:customStyle="1" w:styleId="25">
    <w:name w:val="批注主题 Char"/>
    <w:link w:val="13"/>
    <w:semiHidden/>
    <w:qFormat/>
    <w:locked/>
    <w:uiPriority w:val="99"/>
    <w:rPr>
      <w:rFonts w:ascii="Times New Roman" w:hAnsi="Times New Roman" w:eastAsia="宋体" w:cs="Times New Roman"/>
      <w:b/>
      <w:bCs/>
      <w:sz w:val="24"/>
      <w:szCs w:val="24"/>
    </w:rPr>
  </w:style>
  <w:style w:type="paragraph" w:customStyle="1" w:styleId="26">
    <w:name w:val="列出段落"/>
    <w:basedOn w:val="1"/>
    <w:qFormat/>
    <w:uiPriority w:val="34"/>
    <w:pPr>
      <w:ind w:firstLine="420" w:firstLineChars="200"/>
    </w:pPr>
    <w:rPr>
      <w:rFonts w:ascii="Calibri" w:hAnsi="Calibri"/>
      <w:szCs w:val="22"/>
    </w:rPr>
  </w:style>
  <w:style w:type="paragraph" w:customStyle="1" w:styleId="27">
    <w:name w:val=" Char Char5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8">
    <w:name w:val="List Paragraph"/>
    <w:basedOn w:val="1"/>
    <w:qFormat/>
    <w:uiPriority w:val="34"/>
    <w:pPr>
      <w:ind w:firstLine="420" w:firstLineChars="200"/>
    </w:pPr>
  </w:style>
  <w:style w:type="paragraph" w:customStyle="1" w:styleId="29">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30">
    <w:name w:val="font31"/>
    <w:qFormat/>
    <w:uiPriority w:val="0"/>
    <w:rPr>
      <w:rFonts w:hint="eastAsia" w:ascii="宋体" w:hAnsi="宋体" w:eastAsia="宋体" w:cs="宋体"/>
      <w:b/>
      <w:bCs/>
      <w:color w:val="000000"/>
      <w:sz w:val="20"/>
      <w:szCs w:val="20"/>
      <w:u w:val="none"/>
    </w:rPr>
  </w:style>
  <w:style w:type="character" w:customStyle="1" w:styleId="31">
    <w:name w:val="font41"/>
    <w:qFormat/>
    <w:uiPriority w:val="0"/>
    <w:rPr>
      <w:rFonts w:hint="eastAsia" w:ascii="宋体" w:hAnsi="宋体" w:eastAsia="宋体" w:cs="宋体"/>
      <w:b/>
      <w:bCs/>
      <w:color w:val="FF0000"/>
      <w:sz w:val="20"/>
      <w:szCs w:val="20"/>
      <w:u w:val="none"/>
    </w:rPr>
  </w:style>
  <w:style w:type="character" w:customStyle="1" w:styleId="32">
    <w:name w:val="font11"/>
    <w:qFormat/>
    <w:uiPriority w:val="0"/>
    <w:rPr>
      <w:rFonts w:hint="eastAsia" w:ascii="宋体" w:hAnsi="宋体" w:eastAsia="宋体" w:cs="宋体"/>
      <w:b/>
      <w:bCs/>
      <w:color w:val="000000"/>
      <w:sz w:val="20"/>
      <w:szCs w:val="20"/>
      <w:u w:val="none"/>
    </w:rPr>
  </w:style>
  <w:style w:type="character" w:customStyle="1" w:styleId="33">
    <w:name w:val="font51"/>
    <w:qFormat/>
    <w:uiPriority w:val="0"/>
    <w:rPr>
      <w:rFonts w:hint="eastAsia" w:ascii="宋体" w:hAnsi="宋体" w:eastAsia="宋体" w:cs="宋体"/>
      <w:b/>
      <w:bCs/>
      <w:color w:val="FF0000"/>
      <w:sz w:val="20"/>
      <w:szCs w:val="20"/>
      <w:u w:val="none"/>
    </w:rPr>
  </w:style>
  <w:style w:type="paragraph" w:customStyle="1" w:styleId="34">
    <w:name w:val="reader-word-layer"/>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3988</Words>
  <Characters>4319</Characters>
  <Lines>115</Lines>
  <Paragraphs>144</Paragraphs>
  <TotalTime>13</TotalTime>
  <ScaleCrop>false</ScaleCrop>
  <LinksUpToDate>false</LinksUpToDate>
  <CharactersWithSpaces>4328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2024-03-08T10:47:00Z</dcterms:created>
  <dc:creator>dell</dc:creator>
  <cp:lastModifiedBy>WPS_1599161717</cp:lastModifiedBy>
  <dcterms:modified xsi:type="dcterms:W3CDTF">2024-06-09T03:39:39Z</dcterms:modified>
  <dc:title>《工程结构抗震设计原理》课程教学大纲</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DBEA38BA65BF49F9A9CE0A9B1F88BBE4_13</vt:lpwstr>
  </property>
</Properties>
</file>