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1C71B">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《微机原理及应用》教学大纲</w:t>
      </w:r>
    </w:p>
    <w:p w14:paraId="4590FDA4">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457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ECD168A">
            <w:pPr>
              <w:rPr>
                <w:rFonts w:ascii="黑体" w:hAnsi="黑体" w:eastAsia="黑体"/>
                <w:szCs w:val="21"/>
                <w:lang w:val="en-GB"/>
              </w:rPr>
            </w:pPr>
            <w:r>
              <w:rPr>
                <w:rFonts w:hint="eastAsia" w:ascii="仿宋" w:hAnsi="仿宋" w:eastAsia="仿宋"/>
                <w:szCs w:val="21"/>
                <w:lang w:val="en-GB"/>
              </w:rPr>
              <w:t>课程名称：微机原理及应用</w:t>
            </w:r>
          </w:p>
        </w:tc>
        <w:tc>
          <w:tcPr>
            <w:tcW w:w="3969" w:type="dxa"/>
            <w:vAlign w:val="center"/>
          </w:tcPr>
          <w:p w14:paraId="75F80D28">
            <w:pPr>
              <w:rPr>
                <w:rFonts w:ascii="黑体" w:hAnsi="黑体" w:eastAsia="黑体"/>
                <w:szCs w:val="21"/>
                <w:lang w:val="en-GB"/>
              </w:rPr>
            </w:pPr>
            <w:r>
              <w:rPr>
                <w:rFonts w:hint="eastAsia" w:ascii="仿宋" w:hAnsi="仿宋" w:eastAsia="仿宋"/>
                <w:szCs w:val="21"/>
                <w:lang w:val="en-GB"/>
              </w:rPr>
              <w:t>英文课程名称：</w:t>
            </w:r>
            <w:r>
              <w:rPr>
                <w:rFonts w:ascii="仿宋" w:hAnsi="仿宋" w:eastAsia="仿宋"/>
                <w:szCs w:val="21"/>
                <w:lang w:val="en-GB"/>
              </w:rPr>
              <w:t>The Principle &amp; Application of Microcomputer</w:t>
            </w:r>
          </w:p>
        </w:tc>
      </w:tr>
      <w:tr w14:paraId="50535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CE0DCA6">
            <w:pPr>
              <w:rPr>
                <w:rFonts w:ascii="黑体" w:hAnsi="黑体" w:eastAsia="黑体"/>
                <w:szCs w:val="21"/>
                <w:lang w:val="en-GB"/>
              </w:rPr>
            </w:pPr>
            <w:r>
              <w:rPr>
                <w:rFonts w:hint="eastAsia" w:ascii="仿宋" w:hAnsi="仿宋" w:eastAsia="仿宋"/>
                <w:szCs w:val="21"/>
                <w:lang w:val="en-GB"/>
              </w:rPr>
              <w:t>课程代码：160512C004</w:t>
            </w:r>
          </w:p>
        </w:tc>
        <w:tc>
          <w:tcPr>
            <w:tcW w:w="3969" w:type="dxa"/>
            <w:vAlign w:val="center"/>
          </w:tcPr>
          <w:p w14:paraId="06F6040D">
            <w:pPr>
              <w:rPr>
                <w:rFonts w:hint="eastAsia" w:ascii="黑体" w:hAnsi="黑体" w:eastAsia="仿宋"/>
                <w:szCs w:val="21"/>
                <w:lang w:val="en-GB" w:eastAsia="zh-CN"/>
              </w:rPr>
            </w:pPr>
            <w:r>
              <w:rPr>
                <w:rFonts w:hint="eastAsia" w:ascii="仿宋" w:hAnsi="仿宋" w:eastAsia="仿宋"/>
                <w:szCs w:val="21"/>
                <w:lang w:val="en-GB"/>
              </w:rPr>
              <w:t>总学分：</w:t>
            </w:r>
            <w:r>
              <w:rPr>
                <w:rFonts w:hint="eastAsia" w:ascii="仿宋" w:hAnsi="仿宋" w:eastAsia="仿宋"/>
                <w:szCs w:val="21"/>
                <w:lang w:val="en-US" w:eastAsia="zh-CN"/>
              </w:rPr>
              <w:t>3</w:t>
            </w:r>
          </w:p>
        </w:tc>
      </w:tr>
      <w:tr w14:paraId="5467B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9736198">
            <w:pPr>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48</w:t>
            </w:r>
          </w:p>
        </w:tc>
        <w:tc>
          <w:tcPr>
            <w:tcW w:w="3969" w:type="dxa"/>
            <w:vAlign w:val="center"/>
          </w:tcPr>
          <w:p w14:paraId="1ED49AFF">
            <w:pPr>
              <w:rPr>
                <w:rFonts w:ascii="黑体" w:hAnsi="黑体" w:eastAsia="黑体"/>
                <w:szCs w:val="21"/>
                <w:lang w:val="en-GB"/>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：40</w:t>
            </w:r>
          </w:p>
        </w:tc>
      </w:tr>
      <w:tr w14:paraId="0A87F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3A01C63">
            <w:pPr>
              <w:rPr>
                <w:rFonts w:hint="eastAsia" w:ascii="仿宋" w:hAnsi="仿宋" w:eastAsia="仿宋"/>
                <w:szCs w:val="21"/>
                <w:lang w:val="en-GB"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544CFD9D">
            <w:pPr>
              <w:rPr>
                <w:rFonts w:ascii="仿宋" w:hAnsi="仿宋" w:eastAsia="仿宋"/>
                <w:szCs w:val="21"/>
                <w:lang w:val="en-GB"/>
              </w:rPr>
            </w:pPr>
            <w:r>
              <w:rPr>
                <w:rFonts w:hint="eastAsia" w:ascii="仿宋" w:hAnsi="仿宋" w:eastAsia="仿宋"/>
                <w:szCs w:val="21"/>
                <w:lang w:val="en-GB"/>
              </w:rPr>
              <w:t>上机学时：8</w:t>
            </w:r>
          </w:p>
        </w:tc>
      </w:tr>
      <w:tr w14:paraId="479DD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DC6A65D">
            <w:pPr>
              <w:rPr>
                <w:rFonts w:ascii="黑体" w:hAnsi="黑体" w:eastAsia="黑体"/>
                <w:szCs w:val="21"/>
                <w:lang w:val="en-GB"/>
              </w:rPr>
            </w:pPr>
            <w:r>
              <w:rPr>
                <w:rFonts w:hint="eastAsia" w:ascii="仿宋" w:hAnsi="仿宋" w:eastAsia="仿宋"/>
                <w:szCs w:val="21"/>
                <w:lang w:val="en-GB"/>
              </w:rPr>
              <w:t>开课学院：工学院</w:t>
            </w:r>
          </w:p>
        </w:tc>
        <w:tc>
          <w:tcPr>
            <w:tcW w:w="3969" w:type="dxa"/>
            <w:vAlign w:val="center"/>
          </w:tcPr>
          <w:p w14:paraId="601DB8DC">
            <w:pPr>
              <w:rPr>
                <w:rFonts w:ascii="黑体" w:hAnsi="黑体" w:eastAsia="黑体"/>
                <w:szCs w:val="21"/>
                <w:lang w:val="en-GB"/>
              </w:rPr>
            </w:pPr>
            <w:r>
              <w:rPr>
                <w:rFonts w:hint="eastAsia" w:ascii="仿宋" w:hAnsi="仿宋" w:eastAsia="仿宋"/>
                <w:szCs w:val="21"/>
                <w:lang w:val="en-GB"/>
              </w:rPr>
              <w:t>适用专业：自动化</w:t>
            </w:r>
          </w:p>
        </w:tc>
      </w:tr>
      <w:tr w14:paraId="1C903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F07B7D8">
            <w:pPr>
              <w:rPr>
                <w:rFonts w:ascii="黑体" w:hAnsi="黑体" w:eastAsia="黑体"/>
                <w:szCs w:val="21"/>
                <w:lang w:val="en-GB"/>
              </w:rPr>
            </w:pPr>
            <w:r>
              <w:rPr>
                <w:rFonts w:hint="eastAsia" w:ascii="仿宋" w:hAnsi="仿宋" w:eastAsia="仿宋"/>
                <w:szCs w:val="21"/>
                <w:lang w:val="en-GB"/>
              </w:rPr>
              <w:t>课程性质：必修</w:t>
            </w:r>
          </w:p>
        </w:tc>
        <w:tc>
          <w:tcPr>
            <w:tcW w:w="3969" w:type="dxa"/>
            <w:vAlign w:val="center"/>
          </w:tcPr>
          <w:p w14:paraId="38276267">
            <w:pPr>
              <w:rPr>
                <w:rFonts w:ascii="黑体" w:hAnsi="黑体" w:eastAsia="黑体"/>
                <w:szCs w:val="21"/>
                <w:lang w:val="en-GB"/>
              </w:rPr>
            </w:pPr>
            <w:r>
              <w:rPr>
                <w:rFonts w:hint="eastAsia" w:ascii="仿宋" w:hAnsi="仿宋" w:eastAsia="仿宋"/>
                <w:szCs w:val="21"/>
                <w:lang w:val="en-GB"/>
              </w:rPr>
              <w:t>先修课程：模拟电子技术、数字电子技术、C语言程序设计</w:t>
            </w:r>
          </w:p>
        </w:tc>
      </w:tr>
    </w:tbl>
    <w:p w14:paraId="08D63899">
      <w:pPr>
        <w:rPr>
          <w:rFonts w:ascii="黑体" w:hAnsi="黑体" w:eastAsia="黑体"/>
          <w:szCs w:val="21"/>
          <w:lang w:val="en-GB"/>
        </w:rPr>
      </w:pPr>
      <w:r>
        <w:rPr>
          <w:rFonts w:hint="eastAsia" w:ascii="黑体" w:hAnsi="黑体" w:eastAsia="黑体"/>
          <w:szCs w:val="21"/>
          <w:lang w:val="en-GB"/>
        </w:rPr>
        <w:t>二、课程简介</w:t>
      </w:r>
    </w:p>
    <w:p w14:paraId="0A953970">
      <w:pPr>
        <w:ind w:firstLine="420" w:firstLineChars="200"/>
        <w:rPr>
          <w:rFonts w:ascii="仿宋" w:hAnsi="仿宋" w:eastAsia="仿宋"/>
          <w:szCs w:val="21"/>
          <w:lang w:val="en-GB"/>
        </w:rPr>
      </w:pPr>
      <w:r>
        <w:rPr>
          <w:rFonts w:hint="eastAsia" w:ascii="仿宋" w:hAnsi="仿宋" w:eastAsia="仿宋"/>
          <w:szCs w:val="21"/>
          <w:lang w:val="en-GB"/>
        </w:rPr>
        <w:t>本课程是高等院校机电类专业的一门重要技术基础课，也是一门实验操作性较强的课程。本课程以目前使用最广泛的MCS-51系列单片机为主，从应用角度讲授了单片机的基本工作原理、内部各功能部件的结构及应用、程序设计方法、系统扩展及接口技术等，系统地阐述了汇编语言和C语言两种编程方式，并介绍了一些新型的接口器件。通过设计实例，介绍单片机应用系统的开发方法和技巧。</w:t>
      </w:r>
    </w:p>
    <w:p w14:paraId="0A604336">
      <w:pPr>
        <w:rPr>
          <w:rFonts w:ascii="黑体" w:hAnsi="黑体" w:eastAsia="黑体"/>
          <w:szCs w:val="21"/>
          <w:lang w:val="en-GB"/>
        </w:rPr>
      </w:pPr>
      <w:r>
        <w:rPr>
          <w:rFonts w:hint="eastAsia" w:ascii="黑体" w:hAnsi="黑体" w:eastAsia="黑体"/>
          <w:szCs w:val="21"/>
          <w:lang w:val="en-GB"/>
        </w:rPr>
        <w:t>三、教学目标</w:t>
      </w:r>
    </w:p>
    <w:p w14:paraId="55AFF277">
      <w:pPr>
        <w:ind w:firstLine="420" w:firstLineChars="200"/>
        <w:rPr>
          <w:rFonts w:ascii="仿宋" w:hAnsi="仿宋" w:eastAsia="仿宋"/>
          <w:szCs w:val="21"/>
          <w:lang w:val="en-GB"/>
        </w:rPr>
      </w:pPr>
      <w:r>
        <w:rPr>
          <w:rFonts w:hint="eastAsia" w:ascii="仿宋" w:hAnsi="仿宋" w:eastAsia="仿宋"/>
          <w:szCs w:val="21"/>
          <w:lang w:val="en-GB"/>
        </w:rPr>
        <w:t>通过课堂教学和实验环节的培养，使学生了解MCS-51系列单片机的内部结构和工作原理，掌握单片机程序设计、系统扩展及连接I/O设备的接口技术，了解单片机应用系统的软、硬件设计方法，并能综合运用单片机的软、硬件技术分析实际问题，为工业生产、科学研究和实验设备等领域的单片机应用和开发打下良好的基础，也是进一步学习计算机原理和有关接口知识做好准备。</w:t>
      </w:r>
    </w:p>
    <w:p w14:paraId="48119B09">
      <w:pPr>
        <w:ind w:firstLine="420" w:firstLineChars="200"/>
        <w:rPr>
          <w:rFonts w:ascii="仿宋" w:hAnsi="仿宋" w:eastAsia="仿宋"/>
          <w:szCs w:val="21"/>
          <w:lang w:val="en-GB"/>
        </w:rPr>
      </w:pPr>
      <w:r>
        <w:rPr>
          <w:rFonts w:hint="eastAsia" w:ascii="仿宋" w:hAnsi="仿宋" w:eastAsia="仿宋"/>
          <w:szCs w:val="21"/>
          <w:lang w:val="en-GB"/>
        </w:rPr>
        <w:t>目标1：理解 MCS-51单片机组成、引脚功能、存储器空间、指合系统；</w:t>
      </w:r>
    </w:p>
    <w:p w14:paraId="32707128">
      <w:pPr>
        <w:ind w:firstLine="420" w:firstLineChars="200"/>
        <w:rPr>
          <w:rFonts w:ascii="仿宋" w:hAnsi="仿宋" w:eastAsia="仿宋"/>
          <w:szCs w:val="21"/>
          <w:lang w:val="en-GB"/>
        </w:rPr>
      </w:pPr>
      <w:r>
        <w:rPr>
          <w:rFonts w:hint="eastAsia" w:ascii="仿宋" w:hAnsi="仿宋" w:eastAsia="仿宋"/>
          <w:szCs w:val="21"/>
          <w:lang w:val="en-GB"/>
        </w:rPr>
        <w:t>目标2：掌握MCS-51单片机汇编程序设计及调试方法；</w:t>
      </w:r>
    </w:p>
    <w:p w14:paraId="53DB4292">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3</w:t>
      </w:r>
      <w:r>
        <w:rPr>
          <w:rFonts w:hint="eastAsia" w:ascii="仿宋" w:hAnsi="仿宋" w:eastAsia="仿宋"/>
          <w:szCs w:val="21"/>
          <w:lang w:val="en-GB"/>
        </w:rPr>
        <w:t>：理解MCS-51单片机定时器/计数器、串行口的工作方法和简单应用；</w:t>
      </w:r>
    </w:p>
    <w:p w14:paraId="34958813">
      <w:pPr>
        <w:ind w:firstLine="420" w:firstLineChars="200"/>
        <w:rPr>
          <w:rFonts w:ascii="仿宋" w:hAnsi="仿宋" w:eastAsia="仿宋"/>
          <w:szCs w:val="21"/>
          <w:lang w:val="en-GB"/>
        </w:rPr>
      </w:pPr>
      <w:r>
        <w:rPr>
          <w:rFonts w:hint="eastAsia" w:ascii="仿宋" w:hAnsi="仿宋" w:eastAsia="仿宋"/>
          <w:szCs w:val="21"/>
          <w:lang w:val="en-GB"/>
        </w:rPr>
        <w:t>目标4：掌握简单的MCS-51单片机应用系统的开发。</w:t>
      </w:r>
    </w:p>
    <w:p w14:paraId="696CFBB0">
      <w:pPr>
        <w:rPr>
          <w:rFonts w:ascii="黑体" w:hAnsi="黑体" w:eastAsia="黑体"/>
          <w:szCs w:val="21"/>
          <w:lang w:val="en-GB"/>
        </w:rPr>
      </w:pPr>
      <w:r>
        <w:rPr>
          <w:rFonts w:hint="eastAsia" w:ascii="黑体" w:hAnsi="黑体" w:eastAsia="黑体"/>
          <w:szCs w:val="21"/>
          <w:lang w:val="en-GB"/>
        </w:rPr>
        <w:t>四、教学内容与学习要求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3FAF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42D6D4C4">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4D9ACD04">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7722F13F">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7A9FDC1C">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5433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1571BE8D">
            <w:pPr>
              <w:rPr>
                <w:rFonts w:ascii="仿宋" w:hAnsi="仿宋" w:eastAsia="仿宋"/>
                <w:sz w:val="18"/>
                <w:szCs w:val="18"/>
                <w:lang w:val="zh-CN"/>
              </w:rPr>
            </w:pPr>
            <w:r>
              <w:rPr>
                <w:rFonts w:hint="eastAsia" w:ascii="仿宋" w:hAnsi="仿宋" w:eastAsia="仿宋"/>
                <w:sz w:val="18"/>
                <w:szCs w:val="18"/>
                <w:lang w:val="zh-CN"/>
              </w:rPr>
              <w:t>第一章</w:t>
            </w:r>
          </w:p>
        </w:tc>
        <w:tc>
          <w:tcPr>
            <w:tcW w:w="1814" w:type="dxa"/>
            <w:vAlign w:val="center"/>
          </w:tcPr>
          <w:p w14:paraId="4C7565E2">
            <w:pPr>
              <w:rPr>
                <w:rFonts w:ascii="仿宋" w:hAnsi="仿宋" w:eastAsia="仿宋"/>
                <w:sz w:val="18"/>
                <w:szCs w:val="18"/>
                <w:lang w:val="zh-CN"/>
              </w:rPr>
            </w:pPr>
            <w:r>
              <w:rPr>
                <w:rFonts w:hint="eastAsia" w:ascii="仿宋" w:hAnsi="仿宋" w:eastAsia="仿宋"/>
                <w:sz w:val="18"/>
                <w:szCs w:val="18"/>
                <w:lang w:val="zh-CN"/>
              </w:rPr>
              <w:t>单片机基础知识</w:t>
            </w:r>
          </w:p>
        </w:tc>
        <w:tc>
          <w:tcPr>
            <w:tcW w:w="3685" w:type="dxa"/>
            <w:vAlign w:val="center"/>
          </w:tcPr>
          <w:p w14:paraId="33CAA3E2">
            <w:pPr>
              <w:rPr>
                <w:rFonts w:ascii="仿宋" w:hAnsi="仿宋" w:eastAsia="仿宋"/>
                <w:sz w:val="18"/>
                <w:szCs w:val="18"/>
                <w:lang w:val="zh-CN"/>
              </w:rPr>
            </w:pPr>
            <w:r>
              <w:rPr>
                <w:rFonts w:hint="eastAsia" w:ascii="仿宋" w:hAnsi="仿宋" w:eastAsia="仿宋"/>
                <w:sz w:val="18"/>
                <w:szCs w:val="18"/>
                <w:lang w:val="zh-CN"/>
              </w:rPr>
              <w:t>单片机基础知识，主要介绍单片机的特点及分类，单片机的应用领域以及单片机的发展概况。</w:t>
            </w:r>
          </w:p>
        </w:tc>
        <w:tc>
          <w:tcPr>
            <w:tcW w:w="397" w:type="dxa"/>
            <w:vAlign w:val="center"/>
          </w:tcPr>
          <w:p w14:paraId="65853540">
            <w:pPr>
              <w:rPr>
                <w:rFonts w:ascii="仿宋" w:hAnsi="仿宋" w:eastAsia="仿宋"/>
                <w:sz w:val="18"/>
                <w:szCs w:val="18"/>
                <w:lang w:val="zh-CN"/>
              </w:rPr>
            </w:pPr>
            <w:r>
              <w:rPr>
                <w:rFonts w:hint="eastAsia" w:ascii="仿宋" w:hAnsi="仿宋" w:eastAsia="仿宋"/>
                <w:sz w:val="18"/>
                <w:szCs w:val="18"/>
                <w:lang w:val="zh-CN"/>
              </w:rPr>
              <w:t>2</w:t>
            </w:r>
          </w:p>
        </w:tc>
        <w:tc>
          <w:tcPr>
            <w:tcW w:w="1134" w:type="dxa"/>
            <w:vAlign w:val="center"/>
          </w:tcPr>
          <w:p w14:paraId="52C7823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5E5BE4F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4EE7AC2">
            <w:pPr>
              <w:rPr>
                <w:rFonts w:ascii="仿宋" w:hAnsi="仿宋" w:eastAsia="仿宋"/>
                <w:sz w:val="18"/>
                <w:szCs w:val="18"/>
                <w:lang w:val="zh-CN"/>
              </w:rPr>
            </w:pPr>
          </w:p>
        </w:tc>
      </w:tr>
      <w:tr w14:paraId="4C72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5308BD7F">
            <w:pPr>
              <w:rPr>
                <w:rFonts w:ascii="仿宋" w:hAnsi="仿宋" w:eastAsia="仿宋"/>
                <w:sz w:val="18"/>
                <w:szCs w:val="18"/>
                <w:lang w:val="zh-CN"/>
              </w:rPr>
            </w:pPr>
            <w:r>
              <w:rPr>
                <w:rFonts w:hint="eastAsia" w:ascii="仿宋" w:hAnsi="仿宋" w:eastAsia="仿宋"/>
                <w:sz w:val="18"/>
                <w:szCs w:val="18"/>
                <w:lang w:val="zh-CN"/>
              </w:rPr>
              <w:t>第二章</w:t>
            </w:r>
          </w:p>
        </w:tc>
        <w:tc>
          <w:tcPr>
            <w:tcW w:w="1814" w:type="dxa"/>
            <w:vAlign w:val="center"/>
          </w:tcPr>
          <w:p w14:paraId="129C3553">
            <w:pPr>
              <w:rPr>
                <w:rFonts w:ascii="仿宋" w:hAnsi="仿宋" w:eastAsia="仿宋"/>
                <w:sz w:val="18"/>
                <w:szCs w:val="18"/>
                <w:lang w:val="zh-CN"/>
              </w:rPr>
            </w:pPr>
            <w:r>
              <w:rPr>
                <w:rFonts w:hint="eastAsia" w:ascii="仿宋" w:hAnsi="仿宋" w:eastAsia="仿宋"/>
                <w:sz w:val="18"/>
                <w:szCs w:val="18"/>
                <w:lang w:val="zh-CN"/>
              </w:rPr>
              <w:t>MCS-51单片机的系统结构</w:t>
            </w:r>
          </w:p>
        </w:tc>
        <w:tc>
          <w:tcPr>
            <w:tcW w:w="3685" w:type="dxa"/>
            <w:vAlign w:val="center"/>
          </w:tcPr>
          <w:p w14:paraId="3C9EA100">
            <w:pPr>
              <w:rPr>
                <w:rFonts w:ascii="仿宋" w:hAnsi="仿宋" w:eastAsia="仿宋"/>
                <w:sz w:val="18"/>
                <w:szCs w:val="18"/>
                <w:lang w:val="zh-CN"/>
              </w:rPr>
            </w:pPr>
            <w:r>
              <w:rPr>
                <w:rFonts w:hint="eastAsia" w:ascii="仿宋" w:hAnsi="仿宋" w:eastAsia="仿宋"/>
                <w:sz w:val="18"/>
                <w:szCs w:val="18"/>
                <w:lang w:val="zh-CN"/>
              </w:rPr>
              <w:t>主要介绍MCS-51单片机的结构组成，其中主要包括内部RAM与ROM 的组成，I/O口电路的结构，时钟电路与时序及作方式等。要求学生熟悉单片机的组成原理、指令时序；掌握RAM的组成及功能、ROM的组成及使用、I/O口的主要功能等。</w:t>
            </w:r>
          </w:p>
          <w:p w14:paraId="4114F076">
            <w:pPr>
              <w:rPr>
                <w:rFonts w:ascii="仿宋" w:hAnsi="仿宋" w:eastAsia="仿宋"/>
                <w:sz w:val="18"/>
                <w:szCs w:val="18"/>
                <w:lang w:val="zh-CN"/>
              </w:rPr>
            </w:pPr>
            <w:r>
              <w:rPr>
                <w:rFonts w:hint="eastAsia" w:ascii="仿宋" w:hAnsi="仿宋" w:eastAsia="仿宋"/>
                <w:sz w:val="18"/>
                <w:szCs w:val="18"/>
                <w:lang w:val="zh-CN"/>
              </w:rPr>
              <w:t>(1)重点：单片机的引脚和功能；</w:t>
            </w:r>
          </w:p>
          <w:p w14:paraId="4ECE3CE8">
            <w:pPr>
              <w:rPr>
                <w:rFonts w:ascii="仿宋" w:hAnsi="仿宋" w:eastAsia="仿宋"/>
                <w:sz w:val="18"/>
                <w:szCs w:val="18"/>
                <w:lang w:val="zh-CN"/>
              </w:rPr>
            </w:pPr>
            <w:r>
              <w:rPr>
                <w:rFonts w:hint="eastAsia" w:ascii="仿宋" w:hAnsi="仿宋" w:eastAsia="仿宋"/>
                <w:sz w:val="18"/>
                <w:szCs w:val="18"/>
                <w:lang w:val="zh-CN"/>
              </w:rPr>
              <w:t>(2)难点：单片机工作的时序和51单片机的内部结构。</w:t>
            </w:r>
          </w:p>
        </w:tc>
        <w:tc>
          <w:tcPr>
            <w:tcW w:w="397" w:type="dxa"/>
            <w:vAlign w:val="center"/>
          </w:tcPr>
          <w:p w14:paraId="3C56F366">
            <w:pPr>
              <w:rPr>
                <w:rFonts w:ascii="仿宋" w:hAnsi="仿宋" w:eastAsia="仿宋"/>
                <w:sz w:val="18"/>
                <w:szCs w:val="18"/>
                <w:lang w:val="zh-CN"/>
              </w:rPr>
            </w:pPr>
            <w:r>
              <w:rPr>
                <w:rFonts w:hint="eastAsia" w:ascii="仿宋" w:hAnsi="仿宋" w:eastAsia="仿宋"/>
                <w:sz w:val="18"/>
                <w:szCs w:val="18"/>
                <w:lang w:val="zh-CN"/>
              </w:rPr>
              <w:t>4</w:t>
            </w:r>
          </w:p>
        </w:tc>
        <w:tc>
          <w:tcPr>
            <w:tcW w:w="1134" w:type="dxa"/>
            <w:vAlign w:val="center"/>
          </w:tcPr>
          <w:p w14:paraId="4804CBB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CC6A43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5499E7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0338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1091091E">
            <w:pPr>
              <w:rPr>
                <w:rFonts w:ascii="仿宋" w:hAnsi="仿宋" w:eastAsia="仿宋"/>
                <w:sz w:val="18"/>
                <w:szCs w:val="18"/>
                <w:lang w:val="zh-CN"/>
              </w:rPr>
            </w:pPr>
            <w:r>
              <w:rPr>
                <w:rFonts w:hint="eastAsia" w:ascii="仿宋" w:hAnsi="仿宋" w:eastAsia="仿宋"/>
                <w:sz w:val="18"/>
                <w:szCs w:val="18"/>
                <w:lang w:val="zh-CN"/>
              </w:rPr>
              <w:t>第三章</w:t>
            </w:r>
          </w:p>
        </w:tc>
        <w:tc>
          <w:tcPr>
            <w:tcW w:w="1814" w:type="dxa"/>
            <w:vAlign w:val="center"/>
          </w:tcPr>
          <w:p w14:paraId="1A77B662">
            <w:pPr>
              <w:rPr>
                <w:rFonts w:ascii="仿宋" w:hAnsi="仿宋" w:eastAsia="仿宋"/>
                <w:sz w:val="18"/>
                <w:szCs w:val="18"/>
                <w:lang w:val="zh-CN"/>
              </w:rPr>
            </w:pPr>
            <w:r>
              <w:rPr>
                <w:rFonts w:hint="eastAsia" w:ascii="仿宋" w:hAnsi="仿宋" w:eastAsia="仿宋"/>
                <w:sz w:val="18"/>
                <w:szCs w:val="18"/>
                <w:lang w:val="zh-CN"/>
              </w:rPr>
              <w:t>MCS-51单片机的汇编语言指令系统</w:t>
            </w:r>
          </w:p>
        </w:tc>
        <w:tc>
          <w:tcPr>
            <w:tcW w:w="3685" w:type="dxa"/>
            <w:vAlign w:val="center"/>
          </w:tcPr>
          <w:p w14:paraId="7DAE82AF">
            <w:pPr>
              <w:rPr>
                <w:rFonts w:ascii="仿宋" w:hAnsi="仿宋" w:eastAsia="仿宋"/>
                <w:sz w:val="18"/>
                <w:szCs w:val="18"/>
                <w:lang w:val="zh-CN"/>
              </w:rPr>
            </w:pPr>
            <w:r>
              <w:rPr>
                <w:rFonts w:hint="eastAsia" w:ascii="仿宋" w:hAnsi="仿宋" w:eastAsia="仿宋"/>
                <w:sz w:val="18"/>
                <w:szCs w:val="18"/>
                <w:lang w:val="zh-CN"/>
              </w:rPr>
              <w:t>主要基于MCS-51单片机，介绍汇编语言指令系统，其中包括数据传送类指令、算术运算及逻辑运算类指令、控制转移类指令及位操作类指令等，通过学习要求掌握MCS-51系列单片机的寻址方式，熟悉各种指令的含义、功能及用法。学会编写汇编语言源程序的基本方法，能够编写一些简单的程序。</w:t>
            </w:r>
          </w:p>
          <w:p w14:paraId="66894FEE">
            <w:pPr>
              <w:rPr>
                <w:rFonts w:ascii="仿宋" w:hAnsi="仿宋" w:eastAsia="仿宋"/>
                <w:sz w:val="18"/>
                <w:szCs w:val="18"/>
                <w:lang w:val="zh-CN"/>
              </w:rPr>
            </w:pPr>
            <w:r>
              <w:rPr>
                <w:rFonts w:hint="eastAsia" w:ascii="仿宋" w:hAnsi="仿宋" w:eastAsia="仿宋"/>
                <w:sz w:val="18"/>
                <w:szCs w:val="18"/>
                <w:lang w:val="zh-CN"/>
              </w:rPr>
              <w:t>（1）重点:寻址方式;数据传送指令，算术运算指令;逻辑运算指令;控制转移类指令和位操作指令</w:t>
            </w:r>
          </w:p>
          <w:p w14:paraId="26F7EE38">
            <w:pPr>
              <w:rPr>
                <w:rFonts w:ascii="仿宋" w:hAnsi="仿宋" w:eastAsia="仿宋"/>
                <w:sz w:val="18"/>
                <w:szCs w:val="18"/>
                <w:lang w:val="zh-CN"/>
              </w:rPr>
            </w:pPr>
            <w:r>
              <w:rPr>
                <w:rFonts w:hint="eastAsia" w:ascii="仿宋" w:hAnsi="仿宋" w:eastAsia="仿宋"/>
                <w:sz w:val="18"/>
                <w:szCs w:val="18"/>
                <w:lang w:val="zh-CN"/>
              </w:rPr>
              <w:t>（2）难点:寻址方式，控制转移类指令</w:t>
            </w:r>
          </w:p>
        </w:tc>
        <w:tc>
          <w:tcPr>
            <w:tcW w:w="397" w:type="dxa"/>
            <w:vAlign w:val="center"/>
          </w:tcPr>
          <w:p w14:paraId="06D82DCD">
            <w:pPr>
              <w:rPr>
                <w:rFonts w:ascii="仿宋" w:hAnsi="仿宋" w:eastAsia="仿宋"/>
                <w:sz w:val="18"/>
                <w:szCs w:val="18"/>
                <w:lang w:val="zh-CN"/>
              </w:rPr>
            </w:pPr>
            <w:r>
              <w:rPr>
                <w:rFonts w:hint="eastAsia" w:ascii="仿宋" w:hAnsi="仿宋" w:eastAsia="仿宋"/>
                <w:sz w:val="18"/>
                <w:szCs w:val="18"/>
                <w:lang w:val="zh-CN"/>
              </w:rPr>
              <w:t>6</w:t>
            </w:r>
          </w:p>
        </w:tc>
        <w:tc>
          <w:tcPr>
            <w:tcW w:w="1134" w:type="dxa"/>
            <w:vAlign w:val="center"/>
          </w:tcPr>
          <w:p w14:paraId="03DC8DB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C97C97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A26BB7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0BFC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46A5BAAB">
            <w:pPr>
              <w:rPr>
                <w:rFonts w:ascii="仿宋" w:hAnsi="仿宋" w:eastAsia="仿宋"/>
                <w:sz w:val="18"/>
                <w:szCs w:val="18"/>
                <w:lang w:val="zh-CN"/>
              </w:rPr>
            </w:pPr>
            <w:r>
              <w:rPr>
                <w:rFonts w:hint="eastAsia" w:ascii="仿宋" w:hAnsi="仿宋" w:eastAsia="仿宋"/>
                <w:sz w:val="18"/>
                <w:szCs w:val="18"/>
                <w:lang w:val="zh-CN"/>
              </w:rPr>
              <w:t>第四章</w:t>
            </w:r>
          </w:p>
        </w:tc>
        <w:tc>
          <w:tcPr>
            <w:tcW w:w="1814" w:type="dxa"/>
            <w:vAlign w:val="center"/>
          </w:tcPr>
          <w:p w14:paraId="29133D56">
            <w:pPr>
              <w:rPr>
                <w:rFonts w:ascii="仿宋" w:hAnsi="仿宋" w:eastAsia="仿宋"/>
                <w:sz w:val="18"/>
                <w:szCs w:val="18"/>
                <w:lang w:val="zh-CN"/>
              </w:rPr>
            </w:pPr>
            <w:r>
              <w:rPr>
                <w:rFonts w:hint="eastAsia" w:ascii="仿宋" w:hAnsi="仿宋" w:eastAsia="仿宋"/>
                <w:sz w:val="18"/>
                <w:szCs w:val="18"/>
                <w:lang w:val="zh-CN"/>
              </w:rPr>
              <w:t>汇编语言程序设计</w:t>
            </w:r>
          </w:p>
        </w:tc>
        <w:tc>
          <w:tcPr>
            <w:tcW w:w="3685" w:type="dxa"/>
            <w:vAlign w:val="center"/>
          </w:tcPr>
          <w:p w14:paraId="5FCE2DF8">
            <w:pPr>
              <w:rPr>
                <w:rFonts w:ascii="仿宋" w:hAnsi="仿宋" w:eastAsia="仿宋"/>
                <w:sz w:val="18"/>
                <w:szCs w:val="18"/>
                <w:lang w:val="zh-CN"/>
              </w:rPr>
            </w:pPr>
            <w:r>
              <w:rPr>
                <w:rFonts w:hint="eastAsia" w:ascii="仿宋" w:hAnsi="仿宋" w:eastAsia="仿宋"/>
                <w:sz w:val="18"/>
                <w:szCs w:val="18"/>
                <w:lang w:val="zh-CN"/>
              </w:rPr>
              <w:t>主要介绍MCS-51单片机的汇编语言程序设计的基本知识，含汇编语言程序的基本结构、伪指令、汇编语言源程序的编辑与汇编、典型汇编语言程序设计举例 等；其中要求熟悉汇编语言程序的基本结构、伪指令，掌握数制的转换、定时、查表等几种典型的汇编语言源程序的设计方法。</w:t>
            </w:r>
          </w:p>
          <w:p w14:paraId="7760FCBF">
            <w:pPr>
              <w:rPr>
                <w:rFonts w:ascii="仿宋" w:hAnsi="仿宋" w:eastAsia="仿宋"/>
                <w:sz w:val="18"/>
                <w:szCs w:val="18"/>
                <w:lang w:val="zh-CN"/>
              </w:rPr>
            </w:pPr>
            <w:r>
              <w:rPr>
                <w:rFonts w:hint="eastAsia" w:ascii="仿宋" w:hAnsi="仿宋" w:eastAsia="仿宋"/>
                <w:sz w:val="18"/>
                <w:szCs w:val="18"/>
                <w:lang w:val="zh-CN"/>
              </w:rPr>
              <w:t>（1）重点:伪指令;顺序与循环程序:分支程序:查表程序，散转程序:子程序</w:t>
            </w:r>
          </w:p>
          <w:p w14:paraId="240106B9">
            <w:pPr>
              <w:rPr>
                <w:rFonts w:ascii="仿宋" w:hAnsi="仿宋" w:eastAsia="仿宋"/>
                <w:sz w:val="18"/>
                <w:szCs w:val="18"/>
                <w:lang w:val="zh-CN"/>
              </w:rPr>
            </w:pPr>
            <w:r>
              <w:rPr>
                <w:rFonts w:hint="eastAsia" w:ascii="仿宋" w:hAnsi="仿宋" w:eastAsia="仿宋"/>
                <w:sz w:val="18"/>
                <w:szCs w:val="18"/>
                <w:lang w:val="zh-CN"/>
              </w:rPr>
              <w:t>（2）难点:散转程序;查表程序;子程序的调用与嵌套</w:t>
            </w:r>
          </w:p>
        </w:tc>
        <w:tc>
          <w:tcPr>
            <w:tcW w:w="397" w:type="dxa"/>
            <w:vAlign w:val="center"/>
          </w:tcPr>
          <w:p w14:paraId="23D86ABA">
            <w:pPr>
              <w:rPr>
                <w:rFonts w:ascii="仿宋" w:hAnsi="仿宋" w:eastAsia="仿宋"/>
                <w:sz w:val="18"/>
                <w:szCs w:val="18"/>
                <w:lang w:val="zh-CN"/>
              </w:rPr>
            </w:pPr>
            <w:r>
              <w:rPr>
                <w:rFonts w:hint="eastAsia" w:ascii="仿宋" w:hAnsi="仿宋" w:eastAsia="仿宋"/>
                <w:sz w:val="18"/>
                <w:szCs w:val="18"/>
                <w:lang w:val="zh-CN"/>
              </w:rPr>
              <w:t>6</w:t>
            </w:r>
          </w:p>
        </w:tc>
        <w:tc>
          <w:tcPr>
            <w:tcW w:w="1134" w:type="dxa"/>
            <w:vAlign w:val="center"/>
          </w:tcPr>
          <w:p w14:paraId="75A9C52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5F33283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BADB22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75D1169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7576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15004C8">
            <w:pPr>
              <w:rPr>
                <w:rFonts w:ascii="仿宋" w:hAnsi="仿宋" w:eastAsia="仿宋"/>
                <w:sz w:val="18"/>
                <w:szCs w:val="18"/>
                <w:lang w:val="zh-CN"/>
              </w:rPr>
            </w:pPr>
            <w:r>
              <w:rPr>
                <w:rFonts w:hint="eastAsia" w:ascii="仿宋" w:hAnsi="仿宋" w:eastAsia="仿宋"/>
                <w:sz w:val="18"/>
                <w:szCs w:val="18"/>
                <w:lang w:val="zh-CN"/>
              </w:rPr>
              <w:t>第五章</w:t>
            </w:r>
          </w:p>
        </w:tc>
        <w:tc>
          <w:tcPr>
            <w:tcW w:w="1814" w:type="dxa"/>
            <w:vAlign w:val="center"/>
          </w:tcPr>
          <w:p w14:paraId="161653E6">
            <w:pPr>
              <w:rPr>
                <w:rFonts w:ascii="仿宋" w:hAnsi="仿宋" w:eastAsia="仿宋"/>
                <w:sz w:val="18"/>
                <w:szCs w:val="18"/>
                <w:lang w:val="zh-CN"/>
              </w:rPr>
            </w:pPr>
            <w:r>
              <w:rPr>
                <w:rFonts w:hint="eastAsia" w:ascii="仿宋" w:hAnsi="仿宋" w:eastAsia="仿宋"/>
                <w:sz w:val="18"/>
                <w:szCs w:val="18"/>
                <w:lang w:val="zh-CN"/>
              </w:rPr>
              <w:t>中断系统、内部定时/计数器</w:t>
            </w:r>
          </w:p>
        </w:tc>
        <w:tc>
          <w:tcPr>
            <w:tcW w:w="3685" w:type="dxa"/>
            <w:vAlign w:val="center"/>
          </w:tcPr>
          <w:p w14:paraId="5B00AEC0">
            <w:pPr>
              <w:rPr>
                <w:rFonts w:ascii="仿宋" w:hAnsi="仿宋" w:eastAsia="仿宋"/>
                <w:sz w:val="18"/>
                <w:szCs w:val="18"/>
                <w:lang w:val="zh-CN"/>
              </w:rPr>
            </w:pPr>
            <w:r>
              <w:rPr>
                <w:rFonts w:hint="eastAsia" w:ascii="仿宋" w:hAnsi="仿宋" w:eastAsia="仿宋"/>
                <w:sz w:val="18"/>
                <w:szCs w:val="18"/>
                <w:lang w:val="zh-CN"/>
              </w:rPr>
              <w:t>主要介绍MCS-51单片机中断系统的结构、中断响应概念、中断程序设计、定时/计数器的结构及工作原理与工作方式、定时/计数器的编程等。要求熟悉中断及定时/计数器的工作原理和使用方法。</w:t>
            </w:r>
          </w:p>
          <w:p w14:paraId="1396A80C">
            <w:pPr>
              <w:rPr>
                <w:rFonts w:ascii="仿宋" w:hAnsi="仿宋" w:eastAsia="仿宋"/>
                <w:sz w:val="18"/>
                <w:szCs w:val="18"/>
                <w:lang w:val="zh-CN"/>
              </w:rPr>
            </w:pPr>
            <w:r>
              <w:rPr>
                <w:rFonts w:hint="eastAsia" w:ascii="仿宋" w:hAnsi="仿宋" w:eastAsia="仿宋"/>
                <w:sz w:val="18"/>
                <w:szCs w:val="18"/>
                <w:lang w:val="zh-CN"/>
              </w:rPr>
              <w:t>(1)重点:定时/计数器的工作原理:定时/计数器的控制字设置:定时/计数器的应用</w:t>
            </w:r>
          </w:p>
          <w:p w14:paraId="17E796C0">
            <w:pPr>
              <w:rPr>
                <w:rFonts w:ascii="仿宋" w:hAnsi="仿宋" w:eastAsia="仿宋"/>
                <w:sz w:val="18"/>
                <w:szCs w:val="18"/>
                <w:lang w:val="zh-CN"/>
              </w:rPr>
            </w:pPr>
            <w:r>
              <w:rPr>
                <w:rFonts w:hint="eastAsia" w:ascii="仿宋" w:hAnsi="仿宋" w:eastAsia="仿宋"/>
                <w:sz w:val="18"/>
                <w:szCs w:val="18"/>
                <w:lang w:val="zh-CN"/>
              </w:rPr>
              <w:t>（2）难点:定时/计数器初值的计算;定时/计数器的应用</w:t>
            </w:r>
          </w:p>
        </w:tc>
        <w:tc>
          <w:tcPr>
            <w:tcW w:w="397" w:type="dxa"/>
            <w:vAlign w:val="center"/>
          </w:tcPr>
          <w:p w14:paraId="2E291E37">
            <w:pPr>
              <w:rPr>
                <w:rFonts w:ascii="仿宋" w:hAnsi="仿宋" w:eastAsia="仿宋"/>
                <w:sz w:val="18"/>
                <w:szCs w:val="18"/>
                <w:lang w:val="zh-CN"/>
              </w:rPr>
            </w:pPr>
            <w:r>
              <w:rPr>
                <w:rFonts w:hint="eastAsia" w:ascii="仿宋" w:hAnsi="仿宋" w:eastAsia="仿宋"/>
                <w:sz w:val="18"/>
                <w:szCs w:val="18"/>
                <w:lang w:val="zh-CN"/>
              </w:rPr>
              <w:t>4</w:t>
            </w:r>
          </w:p>
        </w:tc>
        <w:tc>
          <w:tcPr>
            <w:tcW w:w="1134" w:type="dxa"/>
            <w:vAlign w:val="center"/>
          </w:tcPr>
          <w:p w14:paraId="27D370A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8D44AE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59F8F2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D89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247" w:type="dxa"/>
            <w:vAlign w:val="center"/>
          </w:tcPr>
          <w:p w14:paraId="41ABBE5F">
            <w:pPr>
              <w:rPr>
                <w:rFonts w:ascii="仿宋" w:hAnsi="仿宋" w:eastAsia="仿宋"/>
                <w:sz w:val="18"/>
                <w:szCs w:val="18"/>
                <w:lang w:val="zh-CN"/>
              </w:rPr>
            </w:pPr>
            <w:r>
              <w:rPr>
                <w:rFonts w:hint="eastAsia" w:ascii="仿宋" w:hAnsi="仿宋" w:eastAsia="仿宋"/>
                <w:sz w:val="18"/>
                <w:szCs w:val="18"/>
                <w:lang w:val="zh-CN"/>
              </w:rPr>
              <w:t>第六章</w:t>
            </w:r>
          </w:p>
        </w:tc>
        <w:tc>
          <w:tcPr>
            <w:tcW w:w="1814" w:type="dxa"/>
            <w:vAlign w:val="center"/>
          </w:tcPr>
          <w:p w14:paraId="1B628F37">
            <w:pPr>
              <w:rPr>
                <w:rFonts w:ascii="仿宋" w:hAnsi="仿宋" w:eastAsia="仿宋"/>
                <w:sz w:val="18"/>
                <w:szCs w:val="18"/>
                <w:lang w:val="zh-CN"/>
              </w:rPr>
            </w:pPr>
            <w:r>
              <w:rPr>
                <w:rFonts w:hint="eastAsia" w:ascii="仿宋" w:hAnsi="仿宋" w:eastAsia="仿宋"/>
                <w:sz w:val="18"/>
                <w:szCs w:val="18"/>
                <w:lang w:val="zh-CN"/>
              </w:rPr>
              <w:t>串行数字通信</w:t>
            </w:r>
          </w:p>
        </w:tc>
        <w:tc>
          <w:tcPr>
            <w:tcW w:w="3685" w:type="dxa"/>
            <w:vAlign w:val="center"/>
          </w:tcPr>
          <w:p w14:paraId="081324AC">
            <w:pPr>
              <w:rPr>
                <w:rFonts w:ascii="仿宋" w:hAnsi="仿宋" w:eastAsia="仿宋"/>
                <w:sz w:val="18"/>
                <w:szCs w:val="18"/>
                <w:lang w:val="zh-CN"/>
              </w:rPr>
            </w:pPr>
            <w:r>
              <w:rPr>
                <w:rFonts w:hint="eastAsia" w:ascii="仿宋" w:hAnsi="仿宋" w:eastAsia="仿宋"/>
                <w:sz w:val="18"/>
                <w:szCs w:val="18"/>
                <w:lang w:val="zh-CN"/>
              </w:rPr>
              <w:t>主要介绍串行数据通信的基本原理、MCS-51单片及串口的结构及控制、串行口的工作方式等；要求熟悉串行通信的基本知识，掌握MCS-51单片机的串口工作原理及控制编程。</w:t>
            </w:r>
          </w:p>
          <w:p w14:paraId="5F390D1D">
            <w:pPr>
              <w:rPr>
                <w:rFonts w:ascii="仿宋" w:hAnsi="仿宋" w:eastAsia="仿宋"/>
                <w:sz w:val="18"/>
                <w:szCs w:val="18"/>
                <w:lang w:val="zh-CN"/>
              </w:rPr>
            </w:pPr>
            <w:r>
              <w:rPr>
                <w:rFonts w:hint="eastAsia" w:ascii="仿宋" w:hAnsi="仿宋" w:eastAsia="仿宋"/>
                <w:sz w:val="18"/>
                <w:szCs w:val="18"/>
                <w:lang w:val="zh-CN"/>
              </w:rPr>
              <w:t>(1)重点:串口通信;串口工作原理，波特率的设置;帧格式的设置</w:t>
            </w:r>
          </w:p>
          <w:p w14:paraId="6AD17244">
            <w:pPr>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w:t>
            </w:r>
            <w:r>
              <w:rPr>
                <w:rFonts w:hint="eastAsia" w:ascii="仿宋" w:hAnsi="仿宋" w:eastAsia="仿宋"/>
                <w:sz w:val="18"/>
                <w:szCs w:val="18"/>
                <w:lang w:val="zh-CN"/>
              </w:rPr>
              <w:t>难点:波特率的设置;多机通信;串口扩展</w:t>
            </w:r>
          </w:p>
        </w:tc>
        <w:tc>
          <w:tcPr>
            <w:tcW w:w="397" w:type="dxa"/>
            <w:vAlign w:val="center"/>
          </w:tcPr>
          <w:p w14:paraId="254E6608">
            <w:pPr>
              <w:rPr>
                <w:rFonts w:hint="eastAsia" w:ascii="仿宋" w:hAnsi="仿宋" w:eastAsia="仿宋"/>
                <w:sz w:val="18"/>
                <w:szCs w:val="18"/>
                <w:lang w:val="zh-CN" w:eastAsia="zh-CN"/>
              </w:rPr>
            </w:pPr>
            <w:r>
              <w:rPr>
                <w:rFonts w:hint="eastAsia" w:ascii="仿宋" w:hAnsi="仿宋" w:eastAsia="仿宋"/>
                <w:sz w:val="18"/>
                <w:szCs w:val="18"/>
                <w:lang w:val="en-US" w:eastAsia="zh-CN"/>
              </w:rPr>
              <w:t>4</w:t>
            </w:r>
          </w:p>
        </w:tc>
        <w:tc>
          <w:tcPr>
            <w:tcW w:w="1134" w:type="dxa"/>
            <w:vAlign w:val="center"/>
          </w:tcPr>
          <w:p w14:paraId="1086EB2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75F8217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B460D1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714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247" w:type="dxa"/>
            <w:vAlign w:val="center"/>
          </w:tcPr>
          <w:p w14:paraId="04EFBB4B">
            <w:pPr>
              <w:rPr>
                <w:rFonts w:ascii="仿宋" w:hAnsi="仿宋" w:eastAsia="仿宋"/>
                <w:sz w:val="18"/>
                <w:szCs w:val="18"/>
                <w:lang w:val="zh-CN"/>
              </w:rPr>
            </w:pPr>
            <w:r>
              <w:rPr>
                <w:rFonts w:hint="eastAsia" w:ascii="仿宋" w:hAnsi="仿宋" w:eastAsia="仿宋"/>
                <w:sz w:val="18"/>
                <w:szCs w:val="18"/>
                <w:lang w:val="zh-CN"/>
              </w:rPr>
              <w:t>第七章</w:t>
            </w:r>
          </w:p>
        </w:tc>
        <w:tc>
          <w:tcPr>
            <w:tcW w:w="1814" w:type="dxa"/>
            <w:vAlign w:val="center"/>
          </w:tcPr>
          <w:p w14:paraId="04BF91DC">
            <w:pPr>
              <w:rPr>
                <w:rFonts w:ascii="仿宋" w:hAnsi="仿宋" w:eastAsia="仿宋"/>
                <w:sz w:val="18"/>
                <w:szCs w:val="18"/>
                <w:lang w:val="zh-CN"/>
              </w:rPr>
            </w:pPr>
            <w:r>
              <w:rPr>
                <w:rFonts w:hint="eastAsia" w:ascii="仿宋" w:hAnsi="仿宋" w:eastAsia="仿宋"/>
                <w:sz w:val="18"/>
                <w:szCs w:val="18"/>
                <w:lang w:val="zh-CN"/>
              </w:rPr>
              <w:t>MCS-51的系统扩展与接口技术</w:t>
            </w:r>
          </w:p>
        </w:tc>
        <w:tc>
          <w:tcPr>
            <w:tcW w:w="3685" w:type="dxa"/>
            <w:vAlign w:val="center"/>
          </w:tcPr>
          <w:p w14:paraId="2036417D">
            <w:pPr>
              <w:rPr>
                <w:rFonts w:ascii="仿宋" w:hAnsi="仿宋" w:eastAsia="仿宋"/>
                <w:sz w:val="18"/>
                <w:szCs w:val="18"/>
                <w:lang w:val="zh-CN"/>
              </w:rPr>
            </w:pPr>
            <w:r>
              <w:rPr>
                <w:rFonts w:hint="eastAsia" w:ascii="仿宋" w:hAnsi="仿宋" w:eastAsia="仿宋"/>
                <w:sz w:val="18"/>
                <w:szCs w:val="18"/>
                <w:lang w:val="zh-CN"/>
              </w:rPr>
              <w:t>主要介绍MCS-51单片机I/O口的扩展概念、典型并行可编程I/O接口芯片、常见I/O口电路：键盘接口、显示器接口、A/D接口和D/A接口。要求重点掌握8255的使用，熟悉常见接口电路及其编程。</w:t>
            </w:r>
          </w:p>
          <w:p w14:paraId="44AD6F90">
            <w:pPr>
              <w:rPr>
                <w:rFonts w:ascii="仿宋" w:hAnsi="仿宋" w:eastAsia="仿宋"/>
                <w:sz w:val="18"/>
                <w:szCs w:val="18"/>
                <w:lang w:val="zh-CN"/>
              </w:rPr>
            </w:pPr>
            <w:r>
              <w:rPr>
                <w:rFonts w:hint="eastAsia" w:ascii="仿宋" w:hAnsi="仿宋" w:eastAsia="仿宋"/>
                <w:sz w:val="18"/>
                <w:szCs w:val="18"/>
                <w:lang w:val="zh-CN"/>
              </w:rPr>
              <w:t>(1)重点:并行扩展，可编程接口芯片8255;简单1O口扩展;存储器扩展;键盘接口;LED 接口;A/D 转换和D/A转换芯片的接口电路及其编程</w:t>
            </w:r>
          </w:p>
          <w:p w14:paraId="49F79316">
            <w:pPr>
              <w:rPr>
                <w:rFonts w:ascii="仿宋" w:hAnsi="仿宋" w:eastAsia="仿宋"/>
                <w:sz w:val="18"/>
                <w:szCs w:val="18"/>
                <w:lang w:val="zh-CN"/>
              </w:rPr>
            </w:pPr>
            <w:r>
              <w:rPr>
                <w:rFonts w:ascii="仿宋" w:hAnsi="仿宋" w:eastAsia="仿宋"/>
                <w:sz w:val="18"/>
                <w:szCs w:val="18"/>
                <w:lang w:val="zh-CN"/>
              </w:rPr>
              <w:t>(2)</w:t>
            </w:r>
            <w:r>
              <w:rPr>
                <w:rFonts w:hint="eastAsia" w:ascii="仿宋" w:hAnsi="仿宋" w:eastAsia="仿宋"/>
                <w:sz w:val="18"/>
                <w:szCs w:val="18"/>
                <w:lang w:val="zh-CN"/>
              </w:rPr>
              <w:t>难点：串行扩展;8255的应用；行列式键盘;LCM 指令:A/D和D/A 的原理</w:t>
            </w:r>
          </w:p>
        </w:tc>
        <w:tc>
          <w:tcPr>
            <w:tcW w:w="397" w:type="dxa"/>
            <w:vAlign w:val="center"/>
          </w:tcPr>
          <w:p w14:paraId="531F36E4">
            <w:pPr>
              <w:rPr>
                <w:rFonts w:hint="eastAsia" w:ascii="仿宋" w:hAnsi="仿宋" w:eastAsia="仿宋"/>
                <w:sz w:val="18"/>
                <w:szCs w:val="18"/>
                <w:lang w:val="zh-CN" w:eastAsia="zh-CN"/>
              </w:rPr>
            </w:pPr>
            <w:r>
              <w:rPr>
                <w:rFonts w:hint="eastAsia" w:ascii="仿宋" w:hAnsi="仿宋" w:eastAsia="仿宋"/>
                <w:sz w:val="18"/>
                <w:szCs w:val="18"/>
                <w:lang w:val="en-US" w:eastAsia="zh-CN"/>
              </w:rPr>
              <w:t>8</w:t>
            </w:r>
          </w:p>
        </w:tc>
        <w:tc>
          <w:tcPr>
            <w:tcW w:w="1134" w:type="dxa"/>
            <w:vAlign w:val="center"/>
          </w:tcPr>
          <w:p w14:paraId="5318369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08079F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BF71FF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57BB3AC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1370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25FB5C54">
            <w:pPr>
              <w:rPr>
                <w:rFonts w:ascii="仿宋" w:hAnsi="仿宋" w:eastAsia="仿宋"/>
                <w:sz w:val="18"/>
                <w:szCs w:val="18"/>
                <w:lang w:val="zh-CN"/>
              </w:rPr>
            </w:pPr>
            <w:r>
              <w:rPr>
                <w:rFonts w:hint="eastAsia" w:ascii="仿宋" w:hAnsi="仿宋" w:eastAsia="仿宋"/>
                <w:sz w:val="18"/>
                <w:szCs w:val="18"/>
                <w:lang w:val="zh-CN"/>
              </w:rPr>
              <w:t>第八章</w:t>
            </w:r>
          </w:p>
        </w:tc>
        <w:tc>
          <w:tcPr>
            <w:tcW w:w="1814" w:type="dxa"/>
            <w:vAlign w:val="center"/>
          </w:tcPr>
          <w:p w14:paraId="3009CFF3">
            <w:pPr>
              <w:rPr>
                <w:rFonts w:ascii="仿宋" w:hAnsi="仿宋" w:eastAsia="仿宋"/>
                <w:sz w:val="18"/>
                <w:szCs w:val="18"/>
                <w:lang w:val="zh-CN"/>
              </w:rPr>
            </w:pPr>
            <w:r>
              <w:rPr>
                <w:rFonts w:hint="eastAsia" w:ascii="仿宋" w:hAnsi="仿宋" w:eastAsia="仿宋"/>
                <w:sz w:val="18"/>
                <w:szCs w:val="18"/>
                <w:lang w:val="zh-CN"/>
              </w:rPr>
              <w:t>单片机应用系统的开发</w:t>
            </w:r>
          </w:p>
        </w:tc>
        <w:tc>
          <w:tcPr>
            <w:tcW w:w="3685" w:type="dxa"/>
            <w:vAlign w:val="center"/>
          </w:tcPr>
          <w:p w14:paraId="333EBD63">
            <w:pPr>
              <w:rPr>
                <w:rFonts w:ascii="仿宋" w:hAnsi="仿宋" w:eastAsia="仿宋"/>
                <w:sz w:val="18"/>
                <w:szCs w:val="18"/>
                <w:lang w:val="zh-CN"/>
              </w:rPr>
            </w:pPr>
            <w:r>
              <w:rPr>
                <w:rFonts w:hint="eastAsia" w:ascii="仿宋" w:hAnsi="仿宋" w:eastAsia="仿宋"/>
                <w:sz w:val="18"/>
                <w:szCs w:val="18"/>
                <w:lang w:val="zh-CN"/>
              </w:rPr>
              <w:t>主要介绍单片机的开发系统、单片机应用系统的研制过程及单片机应用系统的开发实例。</w:t>
            </w:r>
          </w:p>
          <w:p w14:paraId="2689052B">
            <w:pPr>
              <w:rPr>
                <w:rFonts w:ascii="仿宋" w:hAnsi="仿宋" w:eastAsia="仿宋"/>
                <w:sz w:val="18"/>
                <w:szCs w:val="18"/>
                <w:lang w:val="zh-CN"/>
              </w:rPr>
            </w:pPr>
            <w:r>
              <w:rPr>
                <w:rFonts w:hint="eastAsia" w:ascii="仿宋" w:hAnsi="仿宋" w:eastAsia="仿宋"/>
                <w:sz w:val="18"/>
                <w:szCs w:val="18"/>
                <w:lang w:val="zh-CN"/>
              </w:rPr>
              <w:t>（1）重点:开发过程;开发工具;开发方法</w:t>
            </w:r>
          </w:p>
          <w:p w14:paraId="0FDD6B00">
            <w:pPr>
              <w:rPr>
                <w:rFonts w:ascii="仿宋" w:hAnsi="仿宋" w:eastAsia="仿宋"/>
                <w:sz w:val="18"/>
                <w:szCs w:val="18"/>
                <w:lang w:val="zh-CN"/>
              </w:rPr>
            </w:pPr>
            <w:r>
              <w:rPr>
                <w:rFonts w:hint="eastAsia" w:ascii="仿宋" w:hAnsi="仿宋" w:eastAsia="仿宋"/>
                <w:sz w:val="18"/>
                <w:szCs w:val="18"/>
                <w:lang w:val="zh-CN"/>
              </w:rPr>
              <w:t>（2）难点:硬件设计;软件设计</w:t>
            </w:r>
          </w:p>
        </w:tc>
        <w:tc>
          <w:tcPr>
            <w:tcW w:w="397" w:type="dxa"/>
            <w:vAlign w:val="center"/>
          </w:tcPr>
          <w:p w14:paraId="66A8BD20">
            <w:pPr>
              <w:rPr>
                <w:rFonts w:hint="eastAsia" w:ascii="仿宋" w:hAnsi="仿宋" w:eastAsia="仿宋"/>
                <w:sz w:val="18"/>
                <w:szCs w:val="18"/>
                <w:lang w:val="zh-CN" w:eastAsia="zh-CN"/>
              </w:rPr>
            </w:pPr>
            <w:r>
              <w:rPr>
                <w:rFonts w:hint="eastAsia" w:ascii="仿宋" w:hAnsi="仿宋" w:eastAsia="仿宋"/>
                <w:sz w:val="18"/>
                <w:szCs w:val="18"/>
                <w:lang w:val="en-US" w:eastAsia="zh-CN"/>
              </w:rPr>
              <w:t>6</w:t>
            </w:r>
          </w:p>
        </w:tc>
        <w:tc>
          <w:tcPr>
            <w:tcW w:w="1134" w:type="dxa"/>
            <w:vAlign w:val="center"/>
          </w:tcPr>
          <w:p w14:paraId="0F1CA5E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9DD089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A707F8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3D5C99B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bl>
    <w:p w14:paraId="340D3C43">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2241E6F4">
      <w:pPr>
        <w:ind w:firstLine="420" w:firstLineChars="200"/>
        <w:rPr>
          <w:rFonts w:ascii="黑体" w:hAnsi="黑体" w:eastAsia="黑体"/>
          <w:color w:val="FF0000"/>
          <w:szCs w:val="21"/>
          <w:lang w:val="en-GB"/>
        </w:rPr>
      </w:pPr>
      <w:r>
        <w:rPr>
          <w:rFonts w:hint="eastAsia" w:ascii="黑体" w:hAnsi="黑体" w:eastAsia="黑体"/>
          <w:szCs w:val="21"/>
          <w:lang w:val="en-GB"/>
        </w:rPr>
        <w:t>实验内容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701"/>
        <w:gridCol w:w="1871"/>
        <w:gridCol w:w="1020"/>
        <w:gridCol w:w="794"/>
        <w:gridCol w:w="624"/>
        <w:gridCol w:w="624"/>
        <w:gridCol w:w="624"/>
        <w:gridCol w:w="624"/>
      </w:tblGrid>
      <w:tr w14:paraId="284F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514DB339">
            <w:pPr>
              <w:spacing w:before="120" w:after="120" w:line="276" w:lineRule="auto"/>
              <w:jc w:val="center"/>
              <w:rPr>
                <w:rFonts w:ascii="仿宋" w:hAnsi="仿宋" w:eastAsia="仿宋"/>
                <w:b/>
                <w:sz w:val="18"/>
                <w:szCs w:val="18"/>
              </w:rPr>
            </w:pPr>
            <w:r>
              <w:rPr>
                <w:rFonts w:hint="eastAsia" w:ascii="仿宋" w:hAnsi="仿宋" w:eastAsia="仿宋"/>
                <w:b/>
                <w:sz w:val="18"/>
                <w:szCs w:val="18"/>
              </w:rPr>
              <w:t>序号</w:t>
            </w:r>
          </w:p>
        </w:tc>
        <w:tc>
          <w:tcPr>
            <w:tcW w:w="1701" w:type="dxa"/>
            <w:vAlign w:val="center"/>
          </w:tcPr>
          <w:p w14:paraId="4AA2DD43">
            <w:pPr>
              <w:spacing w:before="120" w:after="120" w:line="276" w:lineRule="auto"/>
              <w:jc w:val="center"/>
              <w:rPr>
                <w:rFonts w:ascii="仿宋" w:hAnsi="仿宋" w:eastAsia="仿宋"/>
                <w:b/>
                <w:sz w:val="18"/>
                <w:szCs w:val="18"/>
              </w:rPr>
            </w:pPr>
            <w:r>
              <w:rPr>
                <w:rFonts w:hint="eastAsia" w:ascii="仿宋" w:hAnsi="仿宋" w:eastAsia="仿宋"/>
                <w:b/>
                <w:sz w:val="18"/>
                <w:szCs w:val="18"/>
              </w:rPr>
              <w:t>实验项目名称</w:t>
            </w:r>
          </w:p>
        </w:tc>
        <w:tc>
          <w:tcPr>
            <w:tcW w:w="1871" w:type="dxa"/>
            <w:vAlign w:val="center"/>
          </w:tcPr>
          <w:p w14:paraId="74E84EB1">
            <w:pPr>
              <w:spacing w:before="120" w:after="120" w:line="276" w:lineRule="auto"/>
              <w:jc w:val="center"/>
              <w:rPr>
                <w:rFonts w:ascii="仿宋" w:hAnsi="仿宋" w:eastAsia="仿宋"/>
                <w:b/>
                <w:sz w:val="18"/>
                <w:szCs w:val="18"/>
              </w:rPr>
            </w:pPr>
            <w:r>
              <w:rPr>
                <w:rFonts w:hint="eastAsia" w:ascii="仿宋" w:hAnsi="仿宋" w:eastAsia="仿宋"/>
                <w:b/>
                <w:sz w:val="18"/>
                <w:szCs w:val="18"/>
              </w:rPr>
              <w:t>主要内容</w:t>
            </w:r>
          </w:p>
        </w:tc>
        <w:tc>
          <w:tcPr>
            <w:tcW w:w="1020" w:type="dxa"/>
            <w:vAlign w:val="center"/>
          </w:tcPr>
          <w:p w14:paraId="3B805DC8">
            <w:pPr>
              <w:spacing w:before="120" w:after="120" w:line="276" w:lineRule="auto"/>
              <w:jc w:val="center"/>
              <w:rPr>
                <w:rFonts w:ascii="仿宋" w:hAnsi="仿宋" w:eastAsia="仿宋"/>
                <w:b/>
                <w:sz w:val="18"/>
                <w:szCs w:val="18"/>
              </w:rPr>
            </w:pPr>
            <w:r>
              <w:rPr>
                <w:rFonts w:hint="eastAsia" w:ascii="仿宋" w:hAnsi="仿宋" w:eastAsia="仿宋"/>
                <w:b/>
                <w:sz w:val="18"/>
                <w:szCs w:val="18"/>
              </w:rPr>
              <w:t>主要仪器名称</w:t>
            </w:r>
          </w:p>
        </w:tc>
        <w:tc>
          <w:tcPr>
            <w:tcW w:w="794" w:type="dxa"/>
            <w:vAlign w:val="center"/>
          </w:tcPr>
          <w:p w14:paraId="77471AAA">
            <w:pPr>
              <w:spacing w:before="120" w:after="120" w:line="276" w:lineRule="auto"/>
              <w:jc w:val="center"/>
              <w:rPr>
                <w:rFonts w:ascii="仿宋" w:hAnsi="仿宋" w:eastAsia="仿宋"/>
                <w:b/>
                <w:sz w:val="18"/>
                <w:szCs w:val="18"/>
              </w:rPr>
            </w:pPr>
            <w:r>
              <w:rPr>
                <w:rFonts w:hint="eastAsia" w:ascii="仿宋" w:hAnsi="仿宋" w:eastAsia="仿宋"/>
                <w:b/>
                <w:sz w:val="18"/>
                <w:szCs w:val="18"/>
              </w:rPr>
              <w:t>仪器台套数</w:t>
            </w:r>
          </w:p>
        </w:tc>
        <w:tc>
          <w:tcPr>
            <w:tcW w:w="624" w:type="dxa"/>
            <w:vAlign w:val="center"/>
          </w:tcPr>
          <w:p w14:paraId="0ACFB377">
            <w:pPr>
              <w:spacing w:before="120" w:after="120" w:line="276" w:lineRule="auto"/>
              <w:jc w:val="center"/>
              <w:rPr>
                <w:rFonts w:ascii="仿宋" w:hAnsi="仿宋" w:eastAsia="仿宋"/>
                <w:b/>
                <w:sz w:val="18"/>
                <w:szCs w:val="18"/>
              </w:rPr>
            </w:pPr>
            <w:r>
              <w:rPr>
                <w:rFonts w:hint="eastAsia" w:ascii="仿宋" w:hAnsi="仿宋" w:eastAsia="仿宋"/>
                <w:b/>
                <w:sz w:val="18"/>
                <w:szCs w:val="18"/>
              </w:rPr>
              <w:t>每组人数</w:t>
            </w:r>
          </w:p>
        </w:tc>
        <w:tc>
          <w:tcPr>
            <w:tcW w:w="624" w:type="dxa"/>
            <w:vAlign w:val="center"/>
          </w:tcPr>
          <w:p w14:paraId="0396AD42">
            <w:pPr>
              <w:spacing w:before="120" w:after="120" w:line="276" w:lineRule="auto"/>
              <w:jc w:val="center"/>
              <w:rPr>
                <w:rFonts w:ascii="仿宋" w:hAnsi="仿宋" w:eastAsia="仿宋"/>
                <w:b/>
                <w:sz w:val="18"/>
                <w:szCs w:val="18"/>
              </w:rPr>
            </w:pPr>
            <w:r>
              <w:rPr>
                <w:rFonts w:hint="eastAsia" w:ascii="仿宋" w:hAnsi="仿宋" w:eastAsia="仿宋"/>
                <w:b/>
                <w:sz w:val="18"/>
                <w:szCs w:val="18"/>
              </w:rPr>
              <w:t>实验类型</w:t>
            </w:r>
          </w:p>
        </w:tc>
        <w:tc>
          <w:tcPr>
            <w:tcW w:w="624" w:type="dxa"/>
            <w:vAlign w:val="center"/>
          </w:tcPr>
          <w:p w14:paraId="025FC010">
            <w:pPr>
              <w:spacing w:before="120" w:after="120" w:line="276" w:lineRule="auto"/>
              <w:jc w:val="center"/>
              <w:rPr>
                <w:rFonts w:ascii="仿宋" w:hAnsi="仿宋" w:eastAsia="仿宋"/>
                <w:b/>
                <w:sz w:val="18"/>
                <w:szCs w:val="18"/>
              </w:rPr>
            </w:pPr>
            <w:r>
              <w:rPr>
                <w:rFonts w:hint="eastAsia" w:ascii="仿宋" w:hAnsi="仿宋" w:eastAsia="仿宋"/>
                <w:b/>
                <w:sz w:val="18"/>
                <w:szCs w:val="18"/>
              </w:rPr>
              <w:t>实验类别</w:t>
            </w:r>
          </w:p>
        </w:tc>
        <w:tc>
          <w:tcPr>
            <w:tcW w:w="624" w:type="dxa"/>
            <w:vAlign w:val="center"/>
          </w:tcPr>
          <w:p w14:paraId="02E99C9A">
            <w:pPr>
              <w:spacing w:before="120" w:after="120" w:line="276" w:lineRule="auto"/>
              <w:jc w:val="center"/>
              <w:rPr>
                <w:rFonts w:ascii="仿宋" w:hAnsi="仿宋" w:eastAsia="仿宋"/>
                <w:b/>
                <w:sz w:val="18"/>
                <w:szCs w:val="18"/>
              </w:rPr>
            </w:pPr>
            <w:r>
              <w:rPr>
                <w:rFonts w:hint="eastAsia" w:ascii="仿宋" w:hAnsi="仿宋" w:eastAsia="仿宋"/>
                <w:b/>
                <w:sz w:val="18"/>
                <w:szCs w:val="18"/>
              </w:rPr>
              <w:t>学时</w:t>
            </w:r>
          </w:p>
        </w:tc>
      </w:tr>
      <w:tr w14:paraId="66FA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397" w:type="dxa"/>
            <w:vAlign w:val="center"/>
          </w:tcPr>
          <w:p w14:paraId="3BEB4BBE">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1701" w:type="dxa"/>
            <w:vAlign w:val="center"/>
          </w:tcPr>
          <w:p w14:paraId="030260F3">
            <w:pPr>
              <w:snapToGrid w:val="0"/>
              <w:spacing w:line="264" w:lineRule="auto"/>
              <w:jc w:val="center"/>
              <w:rPr>
                <w:rFonts w:ascii="仿宋" w:hAnsi="仿宋" w:eastAsia="仿宋"/>
                <w:sz w:val="18"/>
                <w:szCs w:val="18"/>
              </w:rPr>
            </w:pPr>
            <w:r>
              <w:rPr>
                <w:rFonts w:hint="eastAsia" w:ascii="仿宋" w:hAnsi="仿宋" w:eastAsia="仿宋"/>
                <w:sz w:val="18"/>
                <w:szCs w:val="18"/>
              </w:rPr>
              <w:t>可编程定时器设计/单片机定时器控制蜂鸣器发声</w:t>
            </w:r>
          </w:p>
        </w:tc>
        <w:tc>
          <w:tcPr>
            <w:tcW w:w="1871" w:type="dxa"/>
            <w:vAlign w:val="center"/>
          </w:tcPr>
          <w:p w14:paraId="60715E08">
            <w:pPr>
              <w:snapToGrid w:val="0"/>
              <w:spacing w:line="264" w:lineRule="auto"/>
              <w:jc w:val="center"/>
              <w:rPr>
                <w:rFonts w:ascii="仿宋" w:hAnsi="仿宋" w:eastAsia="仿宋"/>
                <w:sz w:val="18"/>
                <w:szCs w:val="18"/>
              </w:rPr>
            </w:pPr>
            <w:r>
              <w:rPr>
                <w:rFonts w:hint="eastAsia" w:ascii="仿宋" w:hAnsi="仿宋" w:eastAsia="仿宋"/>
                <w:sz w:val="18"/>
                <w:szCs w:val="18"/>
              </w:rPr>
              <w:t>了解蜂鸣器发声原理，学习可编程定时器的应用。</w:t>
            </w:r>
          </w:p>
        </w:tc>
        <w:tc>
          <w:tcPr>
            <w:tcW w:w="1020" w:type="dxa"/>
            <w:vAlign w:val="center"/>
          </w:tcPr>
          <w:p w14:paraId="6E35A0C1">
            <w:pPr>
              <w:snapToGrid w:val="0"/>
              <w:spacing w:line="264" w:lineRule="auto"/>
              <w:jc w:val="center"/>
              <w:rPr>
                <w:rFonts w:ascii="仿宋" w:hAnsi="仿宋" w:eastAsia="仿宋"/>
                <w:sz w:val="18"/>
                <w:szCs w:val="18"/>
              </w:rPr>
            </w:pPr>
            <w:r>
              <w:rPr>
                <w:rFonts w:hint="eastAsia" w:ascii="仿宋" w:hAnsi="仿宋" w:eastAsia="仿宋"/>
                <w:sz w:val="18"/>
                <w:szCs w:val="18"/>
              </w:rPr>
              <w:t>计算机、单片机开发系统</w:t>
            </w:r>
          </w:p>
        </w:tc>
        <w:tc>
          <w:tcPr>
            <w:tcW w:w="794" w:type="dxa"/>
            <w:vAlign w:val="center"/>
          </w:tcPr>
          <w:p w14:paraId="1EFA1001">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2FB609A7">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24" w:type="dxa"/>
            <w:vAlign w:val="center"/>
          </w:tcPr>
          <w:p w14:paraId="6188199B">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2E95C21A">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53DB554F">
            <w:pPr>
              <w:snapToGrid w:val="0"/>
              <w:spacing w:line="264" w:lineRule="auto"/>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r>
      <w:tr w14:paraId="6696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jc w:val="center"/>
        </w:trPr>
        <w:tc>
          <w:tcPr>
            <w:tcW w:w="397" w:type="dxa"/>
            <w:vAlign w:val="center"/>
          </w:tcPr>
          <w:p w14:paraId="74E0788D">
            <w:pPr>
              <w:snapToGrid w:val="0"/>
              <w:spacing w:line="264" w:lineRule="auto"/>
              <w:jc w:val="center"/>
              <w:rPr>
                <w:rFonts w:ascii="仿宋" w:hAnsi="仿宋" w:eastAsia="仿宋"/>
                <w:sz w:val="18"/>
                <w:szCs w:val="18"/>
              </w:rPr>
            </w:pPr>
            <w:r>
              <w:rPr>
                <w:rFonts w:hint="eastAsia" w:ascii="仿宋" w:hAnsi="仿宋" w:eastAsia="仿宋"/>
                <w:sz w:val="18"/>
                <w:szCs w:val="18"/>
              </w:rPr>
              <w:t>2</w:t>
            </w:r>
          </w:p>
        </w:tc>
        <w:tc>
          <w:tcPr>
            <w:tcW w:w="1701" w:type="dxa"/>
            <w:vAlign w:val="center"/>
          </w:tcPr>
          <w:p w14:paraId="69CED0D7">
            <w:pPr>
              <w:snapToGrid w:val="0"/>
              <w:spacing w:line="264" w:lineRule="auto"/>
              <w:jc w:val="center"/>
              <w:rPr>
                <w:rFonts w:ascii="仿宋" w:hAnsi="仿宋" w:eastAsia="仿宋"/>
                <w:sz w:val="18"/>
                <w:szCs w:val="18"/>
              </w:rPr>
            </w:pPr>
            <w:r>
              <w:rPr>
                <w:rFonts w:hint="eastAsia" w:ascii="仿宋" w:hAnsi="仿宋" w:eastAsia="仿宋"/>
                <w:sz w:val="18"/>
                <w:szCs w:val="18"/>
              </w:rPr>
              <w:t>数码管显示矩阵键盘实验</w:t>
            </w:r>
          </w:p>
        </w:tc>
        <w:tc>
          <w:tcPr>
            <w:tcW w:w="1871" w:type="dxa"/>
            <w:vAlign w:val="center"/>
          </w:tcPr>
          <w:p w14:paraId="4F39FB05">
            <w:pPr>
              <w:snapToGrid w:val="0"/>
              <w:spacing w:line="264" w:lineRule="auto"/>
              <w:jc w:val="center"/>
              <w:rPr>
                <w:rFonts w:ascii="仿宋" w:hAnsi="仿宋" w:eastAsia="仿宋"/>
                <w:sz w:val="18"/>
                <w:szCs w:val="18"/>
              </w:rPr>
            </w:pPr>
            <w:r>
              <w:rPr>
                <w:rFonts w:hint="eastAsia" w:ascii="仿宋" w:hAnsi="仿宋" w:eastAsia="仿宋"/>
                <w:sz w:val="18"/>
                <w:szCs w:val="18"/>
              </w:rPr>
              <w:t>学习单片机与矩阵键盘、静态数码管的电路连接；学习单片机同时控制8个数码管的电路连接。</w:t>
            </w:r>
          </w:p>
        </w:tc>
        <w:tc>
          <w:tcPr>
            <w:tcW w:w="1020" w:type="dxa"/>
            <w:vAlign w:val="center"/>
          </w:tcPr>
          <w:p w14:paraId="52E58A68">
            <w:pPr>
              <w:snapToGrid w:val="0"/>
              <w:spacing w:line="264" w:lineRule="auto"/>
              <w:jc w:val="center"/>
              <w:rPr>
                <w:rFonts w:ascii="仿宋" w:hAnsi="仿宋" w:eastAsia="仿宋"/>
                <w:sz w:val="18"/>
                <w:szCs w:val="18"/>
              </w:rPr>
            </w:pPr>
            <w:r>
              <w:rPr>
                <w:rFonts w:hint="eastAsia" w:ascii="仿宋" w:hAnsi="仿宋" w:eastAsia="仿宋"/>
                <w:sz w:val="18"/>
                <w:szCs w:val="18"/>
              </w:rPr>
              <w:t>计算机、单片机开发系统</w:t>
            </w:r>
          </w:p>
        </w:tc>
        <w:tc>
          <w:tcPr>
            <w:tcW w:w="794" w:type="dxa"/>
            <w:vAlign w:val="center"/>
          </w:tcPr>
          <w:p w14:paraId="017E9253">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6942FD0B">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24" w:type="dxa"/>
            <w:vAlign w:val="center"/>
          </w:tcPr>
          <w:p w14:paraId="0D1467AB">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1A295777">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2D8F1714">
            <w:pPr>
              <w:snapToGrid w:val="0"/>
              <w:spacing w:line="264" w:lineRule="auto"/>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r>
      <w:tr w14:paraId="3D76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97" w:type="dxa"/>
            <w:vAlign w:val="center"/>
          </w:tcPr>
          <w:p w14:paraId="40C05615">
            <w:pPr>
              <w:snapToGrid w:val="0"/>
              <w:spacing w:line="264" w:lineRule="auto"/>
              <w:jc w:val="center"/>
              <w:rPr>
                <w:rFonts w:ascii="仿宋" w:hAnsi="仿宋" w:eastAsia="仿宋"/>
                <w:sz w:val="18"/>
                <w:szCs w:val="18"/>
              </w:rPr>
            </w:pPr>
            <w:r>
              <w:rPr>
                <w:rFonts w:hint="eastAsia" w:ascii="仿宋" w:hAnsi="仿宋" w:eastAsia="仿宋"/>
                <w:sz w:val="18"/>
                <w:szCs w:val="18"/>
              </w:rPr>
              <w:t>3</w:t>
            </w:r>
          </w:p>
        </w:tc>
        <w:tc>
          <w:tcPr>
            <w:tcW w:w="1701" w:type="dxa"/>
            <w:vAlign w:val="center"/>
          </w:tcPr>
          <w:p w14:paraId="3E10D0C0">
            <w:pPr>
              <w:snapToGrid w:val="0"/>
              <w:spacing w:line="264" w:lineRule="auto"/>
              <w:jc w:val="center"/>
              <w:rPr>
                <w:rFonts w:ascii="仿宋" w:hAnsi="仿宋" w:eastAsia="仿宋"/>
                <w:sz w:val="18"/>
                <w:szCs w:val="18"/>
              </w:rPr>
            </w:pPr>
            <w:r>
              <w:rPr>
                <w:rFonts w:hint="eastAsia" w:ascii="仿宋" w:hAnsi="仿宋" w:eastAsia="仿宋"/>
                <w:sz w:val="18"/>
                <w:szCs w:val="18"/>
              </w:rPr>
              <w:t>单片机IO扩展实验</w:t>
            </w:r>
          </w:p>
        </w:tc>
        <w:tc>
          <w:tcPr>
            <w:tcW w:w="1871" w:type="dxa"/>
            <w:vAlign w:val="center"/>
          </w:tcPr>
          <w:p w14:paraId="526BD671">
            <w:pPr>
              <w:snapToGrid w:val="0"/>
              <w:spacing w:line="264" w:lineRule="auto"/>
              <w:jc w:val="center"/>
              <w:rPr>
                <w:rFonts w:ascii="仿宋" w:hAnsi="仿宋" w:eastAsia="仿宋"/>
                <w:sz w:val="18"/>
                <w:szCs w:val="18"/>
              </w:rPr>
            </w:pPr>
            <w:r>
              <w:rPr>
                <w:rFonts w:hint="eastAsia" w:ascii="仿宋" w:hAnsi="仿宋" w:eastAsia="仿宋"/>
                <w:sz w:val="18"/>
                <w:szCs w:val="18"/>
              </w:rPr>
              <w:t>学习使用开发板通过独立按键控制LED灯</w:t>
            </w:r>
          </w:p>
        </w:tc>
        <w:tc>
          <w:tcPr>
            <w:tcW w:w="1020" w:type="dxa"/>
            <w:vAlign w:val="center"/>
          </w:tcPr>
          <w:p w14:paraId="080199ED">
            <w:pPr>
              <w:snapToGrid w:val="0"/>
              <w:spacing w:line="264" w:lineRule="auto"/>
              <w:jc w:val="center"/>
              <w:rPr>
                <w:rFonts w:ascii="仿宋" w:hAnsi="仿宋" w:eastAsia="仿宋"/>
                <w:sz w:val="18"/>
                <w:szCs w:val="18"/>
              </w:rPr>
            </w:pPr>
            <w:r>
              <w:rPr>
                <w:rFonts w:hint="eastAsia" w:ascii="仿宋" w:hAnsi="仿宋" w:eastAsia="仿宋"/>
                <w:sz w:val="18"/>
                <w:szCs w:val="18"/>
              </w:rPr>
              <w:t>计算机、单片机开发系统</w:t>
            </w:r>
          </w:p>
        </w:tc>
        <w:tc>
          <w:tcPr>
            <w:tcW w:w="794" w:type="dxa"/>
            <w:vAlign w:val="center"/>
          </w:tcPr>
          <w:p w14:paraId="7783823B">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130BF604">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24" w:type="dxa"/>
            <w:vAlign w:val="center"/>
          </w:tcPr>
          <w:p w14:paraId="149A309D">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6D2E4291">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7B79C31A">
            <w:pPr>
              <w:snapToGrid w:val="0"/>
              <w:spacing w:line="264" w:lineRule="auto"/>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r>
      <w:tr w14:paraId="33AA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397" w:type="dxa"/>
            <w:vAlign w:val="center"/>
          </w:tcPr>
          <w:p w14:paraId="130E1F2C">
            <w:pPr>
              <w:snapToGrid w:val="0"/>
              <w:spacing w:line="264" w:lineRule="auto"/>
              <w:jc w:val="center"/>
              <w:rPr>
                <w:rFonts w:ascii="仿宋" w:hAnsi="仿宋" w:eastAsia="仿宋"/>
                <w:sz w:val="18"/>
                <w:szCs w:val="18"/>
              </w:rPr>
            </w:pPr>
            <w:r>
              <w:rPr>
                <w:rFonts w:hint="eastAsia" w:ascii="仿宋" w:hAnsi="仿宋" w:eastAsia="仿宋"/>
                <w:sz w:val="18"/>
                <w:szCs w:val="18"/>
              </w:rPr>
              <w:t>4</w:t>
            </w:r>
          </w:p>
        </w:tc>
        <w:tc>
          <w:tcPr>
            <w:tcW w:w="1701" w:type="dxa"/>
            <w:vAlign w:val="center"/>
          </w:tcPr>
          <w:p w14:paraId="3C3B37FC">
            <w:pPr>
              <w:snapToGrid w:val="0"/>
              <w:spacing w:line="264" w:lineRule="auto"/>
              <w:jc w:val="center"/>
              <w:rPr>
                <w:rFonts w:ascii="仿宋" w:hAnsi="仿宋" w:eastAsia="仿宋"/>
                <w:sz w:val="18"/>
                <w:szCs w:val="18"/>
              </w:rPr>
            </w:pPr>
            <w:r>
              <w:rPr>
                <w:rFonts w:hint="eastAsia" w:ascii="仿宋" w:hAnsi="仿宋" w:eastAsia="仿宋"/>
                <w:sz w:val="18"/>
                <w:szCs w:val="18"/>
              </w:rPr>
              <w:t>交通灯实验</w:t>
            </w:r>
          </w:p>
        </w:tc>
        <w:tc>
          <w:tcPr>
            <w:tcW w:w="1871" w:type="dxa"/>
            <w:vAlign w:val="center"/>
          </w:tcPr>
          <w:p w14:paraId="52D50510">
            <w:pPr>
              <w:snapToGrid w:val="0"/>
              <w:spacing w:line="264" w:lineRule="auto"/>
              <w:jc w:val="center"/>
              <w:rPr>
                <w:rFonts w:ascii="仿宋" w:hAnsi="仿宋" w:eastAsia="仿宋"/>
                <w:sz w:val="18"/>
                <w:szCs w:val="18"/>
              </w:rPr>
            </w:pPr>
            <w:r>
              <w:rPr>
                <w:rFonts w:hint="eastAsia" w:ascii="仿宋" w:hAnsi="仿宋" w:eastAsia="仿宋"/>
                <w:sz w:val="18"/>
                <w:szCs w:val="18"/>
              </w:rPr>
              <w:t>继续拓展51单片机定时器的使用，将定时器知识应用到交通灯控制系统中。</w:t>
            </w:r>
          </w:p>
        </w:tc>
        <w:tc>
          <w:tcPr>
            <w:tcW w:w="1020" w:type="dxa"/>
            <w:vAlign w:val="center"/>
          </w:tcPr>
          <w:p w14:paraId="444B356E">
            <w:pPr>
              <w:snapToGrid w:val="0"/>
              <w:spacing w:line="264" w:lineRule="auto"/>
              <w:jc w:val="center"/>
              <w:rPr>
                <w:rFonts w:ascii="仿宋" w:hAnsi="仿宋" w:eastAsia="仿宋"/>
                <w:sz w:val="18"/>
                <w:szCs w:val="18"/>
              </w:rPr>
            </w:pPr>
            <w:r>
              <w:rPr>
                <w:rFonts w:hint="eastAsia" w:ascii="仿宋" w:hAnsi="仿宋" w:eastAsia="仿宋"/>
                <w:sz w:val="18"/>
                <w:szCs w:val="18"/>
              </w:rPr>
              <w:t>计算机、单片机开发系统</w:t>
            </w:r>
          </w:p>
        </w:tc>
        <w:tc>
          <w:tcPr>
            <w:tcW w:w="794" w:type="dxa"/>
            <w:vAlign w:val="center"/>
          </w:tcPr>
          <w:p w14:paraId="1437DFDC">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34EEE990">
            <w:pPr>
              <w:snapToGrid w:val="0"/>
              <w:spacing w:line="264" w:lineRule="auto"/>
              <w:jc w:val="center"/>
              <w:rPr>
                <w:rFonts w:ascii="仿宋" w:hAnsi="仿宋" w:eastAsia="仿宋"/>
                <w:sz w:val="18"/>
                <w:szCs w:val="18"/>
              </w:rPr>
            </w:pPr>
            <w:r>
              <w:rPr>
                <w:rFonts w:hint="eastAsia" w:ascii="仿宋" w:hAnsi="仿宋" w:eastAsia="仿宋"/>
                <w:sz w:val="18"/>
                <w:szCs w:val="18"/>
              </w:rPr>
              <w:t>1</w:t>
            </w:r>
          </w:p>
        </w:tc>
        <w:tc>
          <w:tcPr>
            <w:tcW w:w="624" w:type="dxa"/>
            <w:vAlign w:val="center"/>
          </w:tcPr>
          <w:p w14:paraId="01C6C417">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4A71A8B5">
            <w:pPr>
              <w:snapToGrid w:val="0"/>
              <w:spacing w:line="264" w:lineRule="auto"/>
              <w:jc w:val="center"/>
              <w:rPr>
                <w:rFonts w:ascii="仿宋" w:hAnsi="仿宋" w:eastAsia="仿宋"/>
                <w:sz w:val="18"/>
                <w:szCs w:val="18"/>
              </w:rPr>
            </w:pPr>
            <w:r>
              <w:rPr>
                <w:rFonts w:hint="eastAsia" w:ascii="仿宋" w:hAnsi="仿宋" w:eastAsia="仿宋"/>
                <w:sz w:val="18"/>
                <w:szCs w:val="18"/>
              </w:rPr>
              <w:t>/</w:t>
            </w:r>
          </w:p>
        </w:tc>
        <w:tc>
          <w:tcPr>
            <w:tcW w:w="624" w:type="dxa"/>
            <w:vAlign w:val="center"/>
          </w:tcPr>
          <w:p w14:paraId="0EF74820">
            <w:pPr>
              <w:snapToGrid w:val="0"/>
              <w:spacing w:line="264" w:lineRule="auto"/>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r>
    </w:tbl>
    <w:p w14:paraId="12D2E6B0">
      <w:pPr>
        <w:ind w:firstLine="360" w:firstLineChars="200"/>
        <w:rPr>
          <w:rFonts w:hint="eastAsia" w:ascii="仿宋" w:hAnsi="仿宋" w:eastAsia="仿宋"/>
          <w:sz w:val="18"/>
          <w:szCs w:val="18"/>
          <w:lang w:val="zh-CN"/>
        </w:rPr>
      </w:pPr>
      <w:r>
        <w:rPr>
          <w:rFonts w:hint="eastAsia" w:ascii="仿宋" w:hAnsi="仿宋" w:eastAsia="仿宋"/>
          <w:sz w:val="18"/>
          <w:szCs w:val="18"/>
          <w:lang w:val="zh-CN"/>
        </w:rPr>
        <w:t>注：实验类型指演示性、验证性、综合性、设计性、创新性。实验类别指基础实验、专业基础实验、专业实验。</w:t>
      </w:r>
    </w:p>
    <w:p w14:paraId="4B370D03">
      <w:pPr>
        <w:rPr>
          <w:rFonts w:ascii="黑体" w:hAnsi="黑体" w:eastAsia="黑体"/>
          <w:szCs w:val="21"/>
          <w:lang w:val="en-GB"/>
        </w:rPr>
      </w:pPr>
      <w:r>
        <w:rPr>
          <w:rFonts w:hint="eastAsia" w:ascii="黑体" w:hAnsi="黑体" w:eastAsia="黑体"/>
          <w:szCs w:val="21"/>
          <w:lang w:val="en-GB"/>
        </w:rPr>
        <w:t>五、教学方法</w:t>
      </w:r>
    </w:p>
    <w:p w14:paraId="47123BAF">
      <w:pPr>
        <w:ind w:firstLine="420" w:firstLineChars="200"/>
        <w:rPr>
          <w:rFonts w:ascii="仿宋" w:hAnsi="仿宋" w:eastAsia="仿宋"/>
          <w:szCs w:val="21"/>
        </w:rPr>
      </w:pPr>
      <w:r>
        <w:rPr>
          <w:rFonts w:hint="eastAsia" w:ascii="仿宋" w:hAnsi="仿宋" w:eastAsia="仿宋"/>
          <w:szCs w:val="21"/>
        </w:rPr>
        <w:t>教学方法包括理论知识讲授、课堂讨论、自学、</w:t>
      </w:r>
      <w:r>
        <w:rPr>
          <w:rFonts w:hint="eastAsia" w:ascii="仿宋" w:hAnsi="仿宋" w:eastAsia="仿宋"/>
          <w:szCs w:val="21"/>
          <w:lang w:val="en-US" w:eastAsia="zh-CN"/>
        </w:rPr>
        <w:t>上机</w:t>
      </w:r>
      <w:r>
        <w:rPr>
          <w:rFonts w:hint="eastAsia" w:ascii="仿宋" w:hAnsi="仿宋" w:eastAsia="仿宋"/>
          <w:szCs w:val="21"/>
        </w:rPr>
        <w:t>实验课、答疑。</w:t>
      </w:r>
    </w:p>
    <w:p w14:paraId="6D4FFA31">
      <w:pPr>
        <w:rPr>
          <w:rFonts w:ascii="黑体" w:hAnsi="黑体" w:eastAsia="黑体"/>
          <w:szCs w:val="21"/>
          <w:lang w:val="en-GB"/>
        </w:rPr>
      </w:pPr>
      <w:r>
        <w:rPr>
          <w:rFonts w:hint="eastAsia" w:ascii="黑体" w:hAnsi="黑体" w:eastAsia="黑体"/>
          <w:szCs w:val="21"/>
          <w:lang w:val="en-GB"/>
        </w:rPr>
        <w:t>六、考核方式</w:t>
      </w:r>
    </w:p>
    <w:p w14:paraId="675B43C3">
      <w:pPr>
        <w:ind w:firstLine="420" w:firstLineChars="200"/>
        <w:rPr>
          <w:rFonts w:ascii="仿宋" w:hAnsi="仿宋" w:eastAsia="仿宋"/>
          <w:szCs w:val="21"/>
        </w:rPr>
      </w:pPr>
      <w:r>
        <w:rPr>
          <w:rFonts w:hint="eastAsia" w:ascii="仿宋" w:hAnsi="仿宋" w:eastAsia="仿宋"/>
          <w:szCs w:val="21"/>
        </w:rPr>
        <w:t>闭卷考试，平时出勤、</w:t>
      </w:r>
      <w:r>
        <w:rPr>
          <w:rFonts w:hint="eastAsia" w:ascii="仿宋" w:hAnsi="仿宋" w:eastAsia="仿宋"/>
          <w:szCs w:val="21"/>
          <w:lang w:val="en-US" w:eastAsia="zh-CN"/>
        </w:rPr>
        <w:t>作业及平时表现</w:t>
      </w:r>
      <w:r>
        <w:rPr>
          <w:rFonts w:hint="eastAsia" w:ascii="仿宋" w:hAnsi="仿宋" w:eastAsia="仿宋"/>
          <w:szCs w:val="21"/>
        </w:rPr>
        <w:t>占</w:t>
      </w:r>
      <w:r>
        <w:rPr>
          <w:rFonts w:hint="eastAsia" w:ascii="仿宋" w:hAnsi="仿宋" w:eastAsia="仿宋"/>
          <w:szCs w:val="21"/>
          <w:lang w:val="en-US" w:eastAsia="zh-CN"/>
        </w:rPr>
        <w:t>32</w:t>
      </w:r>
      <w:r>
        <w:rPr>
          <w:rFonts w:hint="eastAsia" w:ascii="仿宋" w:hAnsi="仿宋" w:eastAsia="仿宋"/>
          <w:szCs w:val="21"/>
        </w:rPr>
        <w:t>%，实验占</w:t>
      </w:r>
      <w:r>
        <w:rPr>
          <w:rFonts w:hint="eastAsia" w:ascii="仿宋" w:hAnsi="仿宋" w:eastAsia="仿宋"/>
          <w:szCs w:val="21"/>
          <w:lang w:val="en-US" w:eastAsia="zh-CN"/>
        </w:rPr>
        <w:t>2</w:t>
      </w:r>
      <w:r>
        <w:rPr>
          <w:rFonts w:hint="eastAsia" w:ascii="仿宋" w:hAnsi="仿宋" w:eastAsia="仿宋"/>
          <w:szCs w:val="21"/>
        </w:rPr>
        <w:t>0%（4个实验，各占25%），期末考试占</w:t>
      </w:r>
      <w:r>
        <w:rPr>
          <w:rFonts w:hint="eastAsia" w:ascii="仿宋" w:hAnsi="仿宋" w:eastAsia="仿宋"/>
          <w:szCs w:val="21"/>
          <w:lang w:val="en-US" w:eastAsia="zh-CN"/>
        </w:rPr>
        <w:t>48</w:t>
      </w:r>
      <w:r>
        <w:rPr>
          <w:rFonts w:hint="eastAsia" w:ascii="仿宋" w:hAnsi="仿宋" w:eastAsia="仿宋"/>
          <w:szCs w:val="21"/>
        </w:rPr>
        <w:t>%。</w:t>
      </w:r>
    </w:p>
    <w:tbl>
      <w:tblPr>
        <w:tblStyle w:val="6"/>
        <w:tblW w:w="0" w:type="auto"/>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0"/>
        <w:gridCol w:w="2793"/>
      </w:tblGrid>
      <w:tr w14:paraId="060C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71D4B23C">
            <w:pPr>
              <w:jc w:val="center"/>
              <w:rPr>
                <w:rFonts w:ascii="仿宋" w:hAnsi="仿宋" w:eastAsia="仿宋"/>
                <w:szCs w:val="21"/>
              </w:rPr>
            </w:pPr>
            <w:r>
              <w:rPr>
                <w:rFonts w:hint="eastAsia" w:ascii="仿宋" w:hAnsi="仿宋" w:eastAsia="仿宋"/>
                <w:szCs w:val="21"/>
              </w:rPr>
              <w:t>是否排考</w:t>
            </w:r>
          </w:p>
        </w:tc>
        <w:tc>
          <w:tcPr>
            <w:tcW w:w="2793" w:type="dxa"/>
          </w:tcPr>
          <w:p w14:paraId="128BF41C">
            <w:pPr>
              <w:jc w:val="center"/>
              <w:rPr>
                <w:rFonts w:ascii="仿宋" w:hAnsi="仿宋" w:eastAsia="仿宋"/>
                <w:szCs w:val="21"/>
              </w:rPr>
            </w:pPr>
            <w:r>
              <w:rPr>
                <w:rFonts w:hint="eastAsia" w:ascii="仿宋" w:hAnsi="仿宋" w:eastAsia="仿宋"/>
                <w:szCs w:val="21"/>
              </w:rPr>
              <w:t>是</w:t>
            </w:r>
          </w:p>
        </w:tc>
      </w:tr>
      <w:tr w14:paraId="2567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447D45DE">
            <w:pPr>
              <w:jc w:val="center"/>
              <w:rPr>
                <w:rFonts w:ascii="仿宋" w:hAnsi="仿宋" w:eastAsia="仿宋"/>
                <w:szCs w:val="21"/>
              </w:rPr>
            </w:pPr>
            <w:r>
              <w:rPr>
                <w:rFonts w:hint="eastAsia" w:ascii="仿宋" w:hAnsi="仿宋" w:eastAsia="仿宋"/>
                <w:szCs w:val="21"/>
              </w:rPr>
              <w:t>考试形式</w:t>
            </w:r>
          </w:p>
        </w:tc>
        <w:tc>
          <w:tcPr>
            <w:tcW w:w="2793" w:type="dxa"/>
          </w:tcPr>
          <w:p w14:paraId="7AB414CF">
            <w:pPr>
              <w:jc w:val="center"/>
              <w:rPr>
                <w:rFonts w:ascii="仿宋" w:hAnsi="仿宋" w:eastAsia="仿宋"/>
                <w:szCs w:val="21"/>
              </w:rPr>
            </w:pPr>
            <w:r>
              <w:rPr>
                <w:rFonts w:hint="eastAsia" w:ascii="仿宋" w:hAnsi="仿宋" w:eastAsia="仿宋"/>
                <w:szCs w:val="21"/>
              </w:rPr>
              <w:t>笔试（闭卷）</w:t>
            </w:r>
          </w:p>
        </w:tc>
      </w:tr>
      <w:tr w14:paraId="1039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500CFEBA">
            <w:pPr>
              <w:jc w:val="center"/>
              <w:rPr>
                <w:rFonts w:ascii="仿宋" w:hAnsi="仿宋" w:eastAsia="仿宋"/>
                <w:szCs w:val="21"/>
              </w:rPr>
            </w:pPr>
            <w:r>
              <w:rPr>
                <w:rFonts w:hint="eastAsia" w:ascii="仿宋" w:hAnsi="仿宋" w:eastAsia="仿宋"/>
                <w:szCs w:val="21"/>
              </w:rPr>
              <w:t>成绩评定方式</w:t>
            </w:r>
          </w:p>
        </w:tc>
        <w:tc>
          <w:tcPr>
            <w:tcW w:w="2793" w:type="dxa"/>
          </w:tcPr>
          <w:p w14:paraId="3A6089AA">
            <w:pPr>
              <w:jc w:val="center"/>
              <w:rPr>
                <w:rFonts w:ascii="仿宋" w:hAnsi="仿宋" w:eastAsia="仿宋"/>
                <w:szCs w:val="21"/>
              </w:rPr>
            </w:pPr>
            <w:r>
              <w:rPr>
                <w:rFonts w:hint="eastAsia" w:ascii="仿宋" w:hAnsi="仿宋" w:eastAsia="仿宋"/>
                <w:szCs w:val="21"/>
              </w:rPr>
              <w:t>百分制</w:t>
            </w:r>
          </w:p>
        </w:tc>
      </w:tr>
      <w:tr w14:paraId="4F7F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5154FA6B">
            <w:pPr>
              <w:jc w:val="center"/>
              <w:rPr>
                <w:rFonts w:ascii="仿宋" w:hAnsi="仿宋" w:eastAsia="仿宋"/>
                <w:szCs w:val="21"/>
              </w:rPr>
            </w:pPr>
            <w:r>
              <w:rPr>
                <w:rFonts w:hint="eastAsia" w:ascii="仿宋" w:hAnsi="仿宋" w:eastAsia="仿宋"/>
                <w:szCs w:val="21"/>
              </w:rPr>
              <w:t>过程成绩/%</w:t>
            </w:r>
          </w:p>
        </w:tc>
        <w:tc>
          <w:tcPr>
            <w:tcW w:w="2793" w:type="dxa"/>
          </w:tcPr>
          <w:p w14:paraId="5D121CA2">
            <w:pPr>
              <w:jc w:val="center"/>
              <w:rPr>
                <w:rFonts w:ascii="仿宋" w:hAnsi="仿宋" w:eastAsia="仿宋"/>
                <w:szCs w:val="21"/>
              </w:rPr>
            </w:pPr>
            <w:r>
              <w:rPr>
                <w:rFonts w:hint="eastAsia" w:ascii="仿宋" w:hAnsi="仿宋" w:eastAsia="仿宋"/>
                <w:szCs w:val="21"/>
                <w:lang w:val="en-US" w:eastAsia="zh-CN"/>
              </w:rPr>
              <w:t>32</w:t>
            </w:r>
            <w:r>
              <w:rPr>
                <w:rFonts w:hint="eastAsia" w:ascii="仿宋" w:hAnsi="仿宋" w:eastAsia="仿宋"/>
                <w:szCs w:val="21"/>
              </w:rPr>
              <w:t>%</w:t>
            </w:r>
          </w:p>
        </w:tc>
      </w:tr>
      <w:tr w14:paraId="1DD3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3434C47E">
            <w:pPr>
              <w:jc w:val="center"/>
              <w:rPr>
                <w:rFonts w:ascii="仿宋" w:hAnsi="仿宋" w:eastAsia="仿宋"/>
                <w:szCs w:val="21"/>
              </w:rPr>
            </w:pPr>
            <w:r>
              <w:rPr>
                <w:rFonts w:hint="eastAsia" w:ascii="仿宋" w:hAnsi="仿宋" w:eastAsia="仿宋"/>
                <w:szCs w:val="21"/>
              </w:rPr>
              <w:t>实验成绩/%</w:t>
            </w:r>
          </w:p>
        </w:tc>
        <w:tc>
          <w:tcPr>
            <w:tcW w:w="2793" w:type="dxa"/>
          </w:tcPr>
          <w:p w14:paraId="1701C997">
            <w:pPr>
              <w:jc w:val="center"/>
              <w:rPr>
                <w:rFonts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0%</w:t>
            </w:r>
          </w:p>
        </w:tc>
      </w:tr>
      <w:tr w14:paraId="1AB9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0662DF26">
            <w:pPr>
              <w:jc w:val="center"/>
              <w:rPr>
                <w:rFonts w:ascii="仿宋" w:hAnsi="仿宋" w:eastAsia="仿宋"/>
                <w:szCs w:val="21"/>
              </w:rPr>
            </w:pPr>
            <w:r>
              <w:rPr>
                <w:rFonts w:hint="eastAsia" w:ascii="仿宋" w:hAnsi="仿宋" w:eastAsia="仿宋"/>
                <w:szCs w:val="21"/>
              </w:rPr>
              <w:t>结课考试成绩/%</w:t>
            </w:r>
          </w:p>
        </w:tc>
        <w:tc>
          <w:tcPr>
            <w:tcW w:w="2793" w:type="dxa"/>
          </w:tcPr>
          <w:p w14:paraId="7D53A715">
            <w:pPr>
              <w:jc w:val="center"/>
              <w:rPr>
                <w:rFonts w:ascii="仿宋" w:hAnsi="仿宋" w:eastAsia="仿宋"/>
                <w:szCs w:val="21"/>
              </w:rPr>
            </w:pPr>
            <w:r>
              <w:rPr>
                <w:rFonts w:hint="eastAsia" w:ascii="仿宋" w:hAnsi="仿宋" w:eastAsia="仿宋"/>
                <w:szCs w:val="21"/>
                <w:lang w:val="en-US" w:eastAsia="zh-CN"/>
              </w:rPr>
              <w:t>48</w:t>
            </w:r>
            <w:r>
              <w:rPr>
                <w:rFonts w:hint="eastAsia" w:ascii="仿宋" w:hAnsi="仿宋" w:eastAsia="仿宋"/>
                <w:szCs w:val="21"/>
              </w:rPr>
              <w:t>%</w:t>
            </w:r>
          </w:p>
        </w:tc>
      </w:tr>
    </w:tbl>
    <w:p w14:paraId="3A197B0A">
      <w:pPr>
        <w:ind w:firstLine="420" w:firstLineChars="200"/>
        <w:rPr>
          <w:rFonts w:ascii="仿宋" w:hAnsi="仿宋" w:eastAsia="仿宋"/>
          <w:szCs w:val="21"/>
        </w:rPr>
      </w:pPr>
    </w:p>
    <w:p w14:paraId="1668B187">
      <w:pPr>
        <w:rPr>
          <w:rFonts w:ascii="黑体" w:hAnsi="黑体" w:eastAsia="黑体"/>
          <w:szCs w:val="21"/>
          <w:lang w:val="en-GB"/>
        </w:rPr>
      </w:pPr>
      <w:r>
        <w:rPr>
          <w:rFonts w:hint="eastAsia" w:ascii="黑体" w:hAnsi="黑体" w:eastAsia="黑体"/>
          <w:szCs w:val="21"/>
          <w:lang w:val="en-GB"/>
        </w:rPr>
        <w:t>七、教材与参考书</w:t>
      </w:r>
    </w:p>
    <w:p w14:paraId="45E1A745">
      <w:pPr>
        <w:ind w:firstLine="422" w:firstLineChars="200"/>
        <w:rPr>
          <w:rFonts w:ascii="仿宋" w:hAnsi="仿宋" w:eastAsia="仿宋"/>
          <w:b/>
          <w:szCs w:val="21"/>
        </w:rPr>
      </w:pPr>
      <w:r>
        <w:rPr>
          <w:rFonts w:hint="eastAsia" w:ascii="仿宋" w:hAnsi="仿宋" w:eastAsia="仿宋"/>
          <w:b/>
          <w:szCs w:val="21"/>
        </w:rPr>
        <w:t>（一）教材</w:t>
      </w:r>
    </w:p>
    <w:p w14:paraId="72FF9B93">
      <w:pPr>
        <w:ind w:firstLine="420" w:firstLineChars="200"/>
        <w:rPr>
          <w:rFonts w:ascii="仿宋" w:hAnsi="仿宋" w:eastAsia="仿宋"/>
          <w:szCs w:val="21"/>
        </w:rPr>
      </w:pPr>
      <w:r>
        <w:rPr>
          <w:rFonts w:hint="eastAsia" w:ascii="仿宋" w:hAnsi="仿宋" w:eastAsia="仿宋"/>
          <w:szCs w:val="21"/>
        </w:rPr>
        <w:t>《单片机原理与应用技术》，第二版，黄仁欣主编，清华大学出版社，2010，</w:t>
      </w:r>
      <w:r>
        <w:rPr>
          <w:rFonts w:ascii="仿宋" w:hAnsi="仿宋" w:eastAsia="仿宋"/>
          <w:szCs w:val="21"/>
        </w:rPr>
        <w:t>ISBN：9787</w:t>
      </w:r>
      <w:r>
        <w:rPr>
          <w:rFonts w:hint="eastAsia" w:ascii="仿宋" w:hAnsi="仿宋" w:eastAsia="仿宋"/>
          <w:szCs w:val="21"/>
        </w:rPr>
        <w:t>302214502。</w:t>
      </w:r>
    </w:p>
    <w:p w14:paraId="5C6623E7">
      <w:pPr>
        <w:ind w:firstLine="422" w:firstLineChars="200"/>
        <w:rPr>
          <w:rFonts w:ascii="仿宋" w:hAnsi="仿宋" w:eastAsia="仿宋"/>
          <w:b/>
          <w:szCs w:val="21"/>
        </w:rPr>
      </w:pPr>
      <w:r>
        <w:rPr>
          <w:rFonts w:hint="eastAsia" w:ascii="仿宋" w:hAnsi="仿宋" w:eastAsia="仿宋"/>
          <w:b/>
          <w:szCs w:val="21"/>
        </w:rPr>
        <w:t>（二）参考书目或文献</w:t>
      </w:r>
    </w:p>
    <w:p w14:paraId="3C824698">
      <w:pPr>
        <w:ind w:firstLine="420" w:firstLineChars="200"/>
        <w:rPr>
          <w:rFonts w:hint="default" w:ascii="仿宋" w:hAnsi="仿宋" w:eastAsia="仿宋"/>
          <w:szCs w:val="21"/>
          <w:lang w:val="en-US" w:eastAsia="zh-CN"/>
        </w:rPr>
      </w:pPr>
      <w:r>
        <w:rPr>
          <w:rFonts w:hint="eastAsia" w:ascii="仿宋" w:hAnsi="仿宋" w:eastAsia="仿宋"/>
          <w:szCs w:val="21"/>
        </w:rPr>
        <w:t>《单片机原理及应用（第四版）》</w:t>
      </w:r>
      <w:r>
        <w:rPr>
          <w:rFonts w:hint="eastAsia" w:ascii="仿宋" w:hAnsi="仿宋" w:eastAsia="仿宋"/>
          <w:szCs w:val="21"/>
          <w:lang w:eastAsia="zh-CN"/>
        </w:rPr>
        <w:t>，</w:t>
      </w:r>
      <w:r>
        <w:rPr>
          <w:rFonts w:hint="eastAsia" w:ascii="仿宋" w:hAnsi="仿宋" w:eastAsia="仿宋"/>
          <w:szCs w:val="21"/>
        </w:rPr>
        <w:t>第</w:t>
      </w:r>
      <w:r>
        <w:rPr>
          <w:rFonts w:hint="eastAsia" w:ascii="仿宋" w:hAnsi="仿宋" w:eastAsia="仿宋"/>
          <w:szCs w:val="21"/>
          <w:lang w:val="en-US" w:eastAsia="zh-CN"/>
        </w:rPr>
        <w:t>一</w:t>
      </w:r>
      <w:r>
        <w:rPr>
          <w:rFonts w:hint="eastAsia" w:ascii="仿宋" w:hAnsi="仿宋" w:eastAsia="仿宋"/>
          <w:szCs w:val="21"/>
        </w:rPr>
        <w:t>版</w:t>
      </w:r>
      <w:r>
        <w:rPr>
          <w:rFonts w:hint="eastAsia" w:ascii="仿宋" w:hAnsi="仿宋" w:eastAsia="仿宋"/>
          <w:szCs w:val="21"/>
          <w:lang w:eastAsia="zh-CN"/>
        </w:rPr>
        <w:t>，</w:t>
      </w:r>
      <w:r>
        <w:rPr>
          <w:rFonts w:hint="eastAsia" w:ascii="仿宋" w:hAnsi="仿宋" w:eastAsia="仿宋"/>
          <w:szCs w:val="21"/>
          <w:lang w:val="en-GB"/>
        </w:rPr>
        <w:t>张毅刚主编</w:t>
      </w:r>
      <w:r>
        <w:rPr>
          <w:rFonts w:hint="eastAsia" w:ascii="仿宋" w:hAnsi="仿宋" w:eastAsia="仿宋"/>
          <w:szCs w:val="21"/>
          <w:lang w:val="en-GB" w:eastAsia="zh-CN"/>
        </w:rPr>
        <w:t>，</w:t>
      </w:r>
      <w:r>
        <w:rPr>
          <w:rFonts w:hint="eastAsia" w:ascii="仿宋" w:hAnsi="仿宋" w:eastAsia="仿宋"/>
          <w:szCs w:val="21"/>
          <w:lang w:val="en-GB"/>
        </w:rPr>
        <w:t>高等教育出版社</w:t>
      </w:r>
      <w:r>
        <w:rPr>
          <w:rFonts w:hint="eastAsia" w:ascii="仿宋" w:hAnsi="仿宋" w:eastAsia="仿宋"/>
          <w:szCs w:val="21"/>
          <w:lang w:val="en-GB" w:eastAsia="zh-CN"/>
        </w:rPr>
        <w:t>，</w:t>
      </w:r>
      <w:r>
        <w:rPr>
          <w:rFonts w:hint="eastAsia" w:ascii="仿宋" w:hAnsi="仿宋" w:eastAsia="仿宋"/>
          <w:szCs w:val="21"/>
          <w:lang w:val="en-US" w:eastAsia="zh-CN"/>
        </w:rPr>
        <w:t>2021年，</w:t>
      </w:r>
      <w:r>
        <w:rPr>
          <w:rFonts w:hint="eastAsia" w:ascii="仿宋" w:hAnsi="仿宋" w:eastAsia="仿宋"/>
          <w:szCs w:val="21"/>
        </w:rPr>
        <w:t>ISBN：</w:t>
      </w:r>
      <w:r>
        <w:rPr>
          <w:rFonts w:hint="eastAsia" w:ascii="仿宋" w:hAnsi="仿宋" w:eastAsia="仿宋"/>
          <w:szCs w:val="21"/>
          <w:lang w:val="en-GB"/>
        </w:rPr>
        <w:t>9787040562927</w:t>
      </w:r>
    </w:p>
    <w:p w14:paraId="60056FBF">
      <w:pPr>
        <w:ind w:firstLine="420" w:firstLineChars="200"/>
        <w:rPr>
          <w:rFonts w:ascii="仿宋" w:hAnsi="仿宋" w:eastAsia="仿宋"/>
          <w:szCs w:val="21"/>
        </w:rPr>
      </w:pPr>
      <w:r>
        <w:rPr>
          <w:rFonts w:hint="eastAsia" w:ascii="仿宋" w:hAnsi="仿宋" w:eastAsia="仿宋"/>
          <w:szCs w:val="21"/>
        </w:rPr>
        <w:t>《单片机原理与应用技术》，第一版，《单片机原理与应用技术》编写组，中国铁道出版社，2017年，</w:t>
      </w:r>
      <w:r>
        <w:rPr>
          <w:rFonts w:ascii="仿宋" w:hAnsi="仿宋" w:eastAsia="仿宋"/>
          <w:szCs w:val="21"/>
        </w:rPr>
        <w:t>ISBN：978711</w:t>
      </w:r>
      <w:r>
        <w:rPr>
          <w:rFonts w:hint="eastAsia" w:ascii="仿宋" w:hAnsi="仿宋" w:eastAsia="仿宋"/>
          <w:szCs w:val="21"/>
        </w:rPr>
        <w:t>3227128。</w:t>
      </w:r>
    </w:p>
    <w:p w14:paraId="74403E6A">
      <w:pPr>
        <w:ind w:firstLine="420" w:firstLineChars="200"/>
        <w:rPr>
          <w:rFonts w:ascii="仿宋" w:hAnsi="仿宋" w:eastAsia="仿宋"/>
          <w:szCs w:val="21"/>
          <w:lang w:val="en-GB"/>
        </w:rPr>
      </w:pPr>
      <w:r>
        <w:rPr>
          <w:rFonts w:hint="eastAsia" w:ascii="仿宋" w:hAnsi="仿宋" w:eastAsia="仿宋"/>
          <w:szCs w:val="21"/>
          <w:lang w:val="en-GB"/>
        </w:rPr>
        <w:t>《单片机原理与应用-基于Keil与Proteus》，第一版，刘刚主编，电子工业出版社，2022，ISBN：9787121438813。</w:t>
      </w:r>
    </w:p>
    <w:p w14:paraId="637D3B0B">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32BD8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75ED651">
            <w:pPr>
              <w:rPr>
                <w:rFonts w:ascii="黑体" w:hAnsi="黑体" w:eastAsia="黑体"/>
                <w:szCs w:val="21"/>
                <w:lang w:val="en-GB"/>
              </w:rPr>
            </w:pPr>
          </w:p>
        </w:tc>
        <w:tc>
          <w:tcPr>
            <w:tcW w:w="3316" w:type="dxa"/>
            <w:vAlign w:val="center"/>
          </w:tcPr>
          <w:p w14:paraId="61B454BD">
            <w:pPr>
              <w:rPr>
                <w:rFonts w:hint="eastAsia" w:ascii="黑体" w:hAnsi="黑体" w:eastAsia="仿宋"/>
                <w:szCs w:val="21"/>
                <w:lang w:val="en-GB" w:eastAsia="zh-CN"/>
              </w:rPr>
            </w:pPr>
            <w:r>
              <w:rPr>
                <w:rFonts w:hint="eastAsia" w:ascii="仿宋" w:hAnsi="仿宋" w:eastAsia="仿宋"/>
                <w:szCs w:val="21"/>
                <w:lang w:val="en-GB"/>
              </w:rPr>
              <w:t>制定人：（课程</w:t>
            </w:r>
            <w:r>
              <w:rPr>
                <w:rFonts w:ascii="仿宋" w:hAnsi="仿宋" w:eastAsia="仿宋"/>
                <w:szCs w:val="21"/>
                <w:lang w:val="en-GB"/>
              </w:rPr>
              <w:t>负责人</w:t>
            </w:r>
            <w:r>
              <w:rPr>
                <w:rFonts w:hint="eastAsia" w:ascii="仿宋" w:hAnsi="仿宋" w:eastAsia="仿宋"/>
                <w:szCs w:val="21"/>
                <w:lang w:val="en-GB"/>
              </w:rPr>
              <w:t>）</w:t>
            </w:r>
            <w:r>
              <w:rPr>
                <w:rFonts w:hint="eastAsia" w:ascii="仿宋" w:hAnsi="仿宋" w:eastAsia="仿宋"/>
                <w:szCs w:val="21"/>
                <w:lang w:val="en-US" w:eastAsia="zh-CN"/>
              </w:rPr>
              <w:t>王子真</w:t>
            </w:r>
          </w:p>
        </w:tc>
      </w:tr>
      <w:tr w14:paraId="476BB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B09BC33">
            <w:pPr>
              <w:rPr>
                <w:rFonts w:ascii="黑体" w:hAnsi="黑体" w:eastAsia="黑体"/>
                <w:szCs w:val="21"/>
                <w:lang w:val="en-GB"/>
              </w:rPr>
            </w:pPr>
          </w:p>
        </w:tc>
        <w:tc>
          <w:tcPr>
            <w:tcW w:w="3316" w:type="dxa"/>
            <w:vAlign w:val="center"/>
          </w:tcPr>
          <w:p w14:paraId="0B524E0F">
            <w:pPr>
              <w:rPr>
                <w:rFonts w:ascii="仿宋" w:hAnsi="仿宋" w:eastAsia="仿宋"/>
                <w:szCs w:val="21"/>
                <w:lang w:val="en-GB"/>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开课系主任</w:t>
            </w:r>
            <w:r>
              <w:rPr>
                <w:rFonts w:ascii="仿宋" w:hAnsi="仿宋" w:eastAsia="仿宋"/>
                <w:szCs w:val="21"/>
                <w:lang w:val="en-GB"/>
              </w:rPr>
              <w:t>）</w:t>
            </w:r>
            <w:r>
              <w:rPr>
                <w:rFonts w:hint="eastAsia" w:ascii="仿宋" w:hAnsi="仿宋" w:eastAsia="仿宋"/>
                <w:szCs w:val="21"/>
                <w:lang w:val="en-GB"/>
              </w:rPr>
              <w:t>熊小琴</w:t>
            </w:r>
          </w:p>
        </w:tc>
      </w:tr>
      <w:tr w14:paraId="5E1E5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BD64B32">
            <w:pPr>
              <w:rPr>
                <w:rFonts w:ascii="黑体" w:hAnsi="黑体" w:eastAsia="黑体"/>
                <w:szCs w:val="21"/>
                <w:lang w:val="en-GB"/>
              </w:rPr>
            </w:pPr>
          </w:p>
        </w:tc>
        <w:tc>
          <w:tcPr>
            <w:tcW w:w="3316" w:type="dxa"/>
            <w:vAlign w:val="center"/>
          </w:tcPr>
          <w:p w14:paraId="724129DA">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年8月</w:t>
            </w:r>
          </w:p>
        </w:tc>
      </w:tr>
    </w:tbl>
    <w:p w14:paraId="2FD26F8C">
      <w:pPr>
        <w:widowControl/>
        <w:jc w:val="left"/>
        <w:rPr>
          <w:rFonts w:ascii="仿宋" w:hAnsi="仿宋" w:eastAsia="仿宋"/>
          <w:szCs w:val="21"/>
        </w:rPr>
      </w:pPr>
      <w:r>
        <w:rPr>
          <w:rFonts w:ascii="仿宋" w:hAnsi="仿宋" w:eastAsia="仿宋"/>
          <w:szCs w:val="21"/>
        </w:rPr>
        <w:br w:type="page"/>
      </w:r>
    </w:p>
    <w:p w14:paraId="61399241">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《The Principle &amp; Application of Microcomputer》Syllabus</w:t>
      </w:r>
    </w:p>
    <w:p w14:paraId="20766B60">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2D0A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right"/>
        </w:trPr>
        <w:tc>
          <w:tcPr>
            <w:tcW w:w="4025" w:type="dxa"/>
            <w:vAlign w:val="center"/>
          </w:tcPr>
          <w:p w14:paraId="13CC338E">
            <w:pPr>
              <w:rPr>
                <w:rFonts w:ascii="Times New Roman" w:hAnsi="Times New Roman" w:cs="Times New Roman"/>
              </w:rPr>
            </w:pPr>
            <w:r>
              <w:rPr>
                <w:rFonts w:ascii="Times New Roman" w:hAnsi="Times New Roman" w:cs="Times New Roman"/>
              </w:rPr>
              <w:t>Course Name: The Principle &amp; Application of Microcomputer</w:t>
            </w:r>
          </w:p>
        </w:tc>
        <w:tc>
          <w:tcPr>
            <w:tcW w:w="3969" w:type="dxa"/>
            <w:vAlign w:val="center"/>
          </w:tcPr>
          <w:p w14:paraId="6FA4BC15">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仿宋" w:hAnsi="仿宋" w:eastAsia="仿宋"/>
                <w:szCs w:val="21"/>
                <w:lang w:val="en-GB"/>
              </w:rPr>
              <w:t>微机原理及应用</w:t>
            </w:r>
          </w:p>
        </w:tc>
      </w:tr>
      <w:tr w14:paraId="2009B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8E28393">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eastAsia="仿宋" w:cs="Times New Roman"/>
                <w:color w:val="000000"/>
                <w:szCs w:val="21"/>
                <w:lang w:val="en-GB"/>
              </w:rPr>
              <w:t>160512C004</w:t>
            </w:r>
          </w:p>
        </w:tc>
        <w:tc>
          <w:tcPr>
            <w:tcW w:w="3969" w:type="dxa"/>
            <w:vAlign w:val="center"/>
          </w:tcPr>
          <w:p w14:paraId="4B5D2AC3">
            <w:pPr>
              <w:rPr>
                <w:rFonts w:hint="eastAsia" w:ascii="Times New Roman" w:hAnsi="Times New Roman" w:cs="Times New Roman" w:eastAsiaTheme="minorEastAsia"/>
                <w:szCs w:val="21"/>
                <w:lang w:val="en-GB" w:eastAsia="zh-CN"/>
              </w:rPr>
            </w:pPr>
            <w:r>
              <w:rPr>
                <w:rFonts w:ascii="Times New Roman" w:hAnsi="Times New Roman" w:cs="Times New Roman"/>
              </w:rPr>
              <w:t xml:space="preserve">Total Credits: </w:t>
            </w:r>
            <w:r>
              <w:rPr>
                <w:rFonts w:hint="eastAsia" w:ascii="Times New Roman" w:hAnsi="Times New Roman" w:cs="Times New Roman"/>
                <w:lang w:val="en-US" w:eastAsia="zh-CN"/>
              </w:rPr>
              <w:t>3</w:t>
            </w:r>
          </w:p>
        </w:tc>
      </w:tr>
      <w:tr w14:paraId="19B5D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2981005">
            <w:pPr>
              <w:rPr>
                <w:rFonts w:hint="eastAsia"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rPr>
              <w:t>4</w:t>
            </w:r>
            <w:r>
              <w:rPr>
                <w:rFonts w:hint="eastAsia" w:ascii="Times New Roman" w:hAnsi="Times New Roman" w:cs="Times New Roman"/>
                <w:lang w:val="en-US" w:eastAsia="zh-CN"/>
              </w:rPr>
              <w:t>8</w:t>
            </w:r>
          </w:p>
        </w:tc>
        <w:tc>
          <w:tcPr>
            <w:tcW w:w="3969" w:type="dxa"/>
            <w:vAlign w:val="center"/>
          </w:tcPr>
          <w:p w14:paraId="78A8AD7C">
            <w:pPr>
              <w:rPr>
                <w:rFonts w:ascii="Times New Roman" w:hAnsi="Times New Roman" w:eastAsia="黑体" w:cs="Times New Roman"/>
                <w:szCs w:val="21"/>
                <w:lang w:val="en-GB"/>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GB"/>
              </w:rPr>
              <w:t>40</w:t>
            </w:r>
          </w:p>
        </w:tc>
      </w:tr>
      <w:tr w14:paraId="114E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2B5278B">
            <w:pPr>
              <w:rPr>
                <w:rFonts w:hint="eastAsia" w:ascii="Times New Roman" w:hAnsi="Times New Roman" w:cs="Times New Roman" w:eastAsiaTheme="minorEastAsia"/>
                <w:szCs w:val="21"/>
                <w:lang w:val="en-GB"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3969" w:type="dxa"/>
            <w:vAlign w:val="center"/>
          </w:tcPr>
          <w:p w14:paraId="517FF7BA">
            <w:pPr>
              <w:rPr>
                <w:rFonts w:ascii="Times New Roman" w:hAnsi="Times New Roman" w:eastAsia="黑体" w:cs="Times New Roman"/>
                <w:szCs w:val="21"/>
                <w:lang w:val="en-GB"/>
              </w:rPr>
            </w:pPr>
            <w:r>
              <w:rPr>
                <w:rFonts w:ascii="Times New Roman" w:hAnsi="Times New Roman" w:cs="Times New Roman"/>
              </w:rPr>
              <w:t xml:space="preserve">Computer Lab Hours: </w:t>
            </w:r>
            <w:r>
              <w:rPr>
                <w:rFonts w:hint="eastAsia" w:ascii="Times New Roman" w:hAnsi="Times New Roman" w:cs="Times New Roman"/>
              </w:rPr>
              <w:t>8</w:t>
            </w:r>
          </w:p>
        </w:tc>
      </w:tr>
      <w:tr w14:paraId="7A7DB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10340A9">
            <w:pPr>
              <w:rPr>
                <w:rFonts w:ascii="Times New Roman" w:hAnsi="Times New Roman" w:eastAsia="黑体" w:cs="Times New Roman"/>
                <w:szCs w:val="21"/>
                <w:lang w:val="en-GB"/>
              </w:rPr>
            </w:pPr>
            <w:r>
              <w:rPr>
                <w:rFonts w:ascii="Times New Roman" w:hAnsi="Times New Roman" w:cs="Times New Roman"/>
              </w:rPr>
              <w:t>Offering College: College of Engineering</w:t>
            </w:r>
          </w:p>
        </w:tc>
        <w:tc>
          <w:tcPr>
            <w:tcW w:w="3969" w:type="dxa"/>
            <w:vAlign w:val="center"/>
          </w:tcPr>
          <w:p w14:paraId="0B8C28C0">
            <w:pPr>
              <w:rPr>
                <w:rFonts w:ascii="Times New Roman" w:hAnsi="Times New Roman" w:eastAsia="黑体" w:cs="Times New Roman"/>
                <w:szCs w:val="21"/>
                <w:lang w:val="en-GB"/>
              </w:rPr>
            </w:pPr>
            <w:r>
              <w:rPr>
                <w:rFonts w:ascii="Times New Roman" w:hAnsi="Times New Roman" w:cs="Times New Roman"/>
              </w:rPr>
              <w:t>Corresponding Majors: Automation</w:t>
            </w:r>
          </w:p>
        </w:tc>
      </w:tr>
      <w:tr w14:paraId="5C61D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5641CDD8">
            <w:pPr>
              <w:rPr>
                <w:rFonts w:ascii="Times New Roman" w:hAnsi="Times New Roman" w:eastAsia="黑体" w:cs="Times New Roman"/>
                <w:szCs w:val="21"/>
                <w:lang w:val="en-GB"/>
              </w:rPr>
            </w:pPr>
            <w:r>
              <w:rPr>
                <w:rFonts w:ascii="Times New Roman" w:hAnsi="Times New Roman" w:cs="Times New Roman"/>
              </w:rPr>
              <w:t>Course Type: Required</w:t>
            </w:r>
          </w:p>
        </w:tc>
        <w:tc>
          <w:tcPr>
            <w:tcW w:w="3969" w:type="dxa"/>
            <w:vAlign w:val="center"/>
          </w:tcPr>
          <w:p w14:paraId="024FCD36">
            <w:pPr>
              <w:rPr>
                <w:rFonts w:ascii="Times New Roman" w:hAnsi="Times New Roman" w:eastAsia="黑体" w:cs="Times New Roman"/>
                <w:szCs w:val="21"/>
                <w:lang w:val="en-GB"/>
              </w:rPr>
            </w:pPr>
            <w:r>
              <w:rPr>
                <w:rFonts w:ascii="Times New Roman" w:hAnsi="Times New Roman" w:cs="Times New Roman"/>
              </w:rPr>
              <w:t>Prerequisite: Analog Electronics Technology</w:t>
            </w:r>
            <w:r>
              <w:rPr>
                <w:rFonts w:hint="eastAsia" w:ascii="Times New Roman" w:hAnsi="Times New Roman" w:cs="Times New Roman"/>
              </w:rPr>
              <w:t>、</w:t>
            </w:r>
            <w:r>
              <w:rPr>
                <w:rFonts w:ascii="Times New Roman" w:hAnsi="Times New Roman" w:cs="Times New Roman"/>
              </w:rPr>
              <w:t>Digital Electronic Technology</w:t>
            </w:r>
            <w:r>
              <w:rPr>
                <w:rFonts w:hint="eastAsia" w:ascii="Times New Roman" w:hAnsi="Times New Roman" w:cs="Times New Roman"/>
              </w:rPr>
              <w:t>、</w:t>
            </w:r>
            <w:r>
              <w:rPr>
                <w:rFonts w:ascii="Times New Roman" w:hAnsi="Times New Roman" w:cs="Times New Roman"/>
              </w:rPr>
              <w:t>C language programming</w:t>
            </w:r>
          </w:p>
        </w:tc>
      </w:tr>
    </w:tbl>
    <w:p w14:paraId="636F44B4">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6FA6D2AE">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This course is an important technical foundation course for mechanical and electrical majors in higher education institutions, and it is also a course with strong experimental operability. This course focuses on the most widely used MCS-51 series microcontrollers, and teaches the basic working principle of microcontrollers, the structure and application of internal functional components, program design methods, system expansion, and interface technology from an application perspective. It systematically explains the two programming methods of assembly language and C language and introduces some new interface devices. Introduce the development methods and techniques of microcontroller application systems through design examples.</w:t>
      </w:r>
    </w:p>
    <w:p w14:paraId="173A3727">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6211BDE6">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Through classroom teaching and experimental training, students can understand the internal structure and working principle of the MCS-51 series microcontroller, master the microcontroller program design, system expansion, and interface technology for connecting I/O devices, understand the software and hardware design methods of the microcontroller application system, and be able to comprehensively use the software and hardware technology of the microcontroller to analyze practical problems for industrial production Laying a solid foundation for the application and development of microcontrollers in scientific research and experimental equipment, as well as preparing for further learning computer principles and related interface knowledge.</w:t>
      </w:r>
    </w:p>
    <w:p w14:paraId="06DFE690">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1:</w:t>
      </w:r>
      <w:r>
        <w:t xml:space="preserve"> </w:t>
      </w:r>
      <w:r>
        <w:rPr>
          <w:rFonts w:ascii="Times New Roman" w:hAnsi="Times New Roman" w:eastAsia="仿宋" w:cs="Times New Roman"/>
          <w:szCs w:val="21"/>
          <w:lang w:val="en-GB"/>
        </w:rPr>
        <w:t>understand the composition, pin functions, memory space, and pointing system of MCS-51 microcontroller;</w:t>
      </w:r>
    </w:p>
    <w:p w14:paraId="1706E73D">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2:</w:t>
      </w:r>
      <w:r>
        <w:t xml:space="preserve"> </w:t>
      </w:r>
      <w:r>
        <w:rPr>
          <w:rFonts w:ascii="Times New Roman" w:hAnsi="Times New Roman" w:eastAsia="仿宋" w:cs="Times New Roman"/>
          <w:szCs w:val="21"/>
          <w:lang w:val="en-GB"/>
        </w:rPr>
        <w:t>master MCS-51 microcontroller assembly program design and debugging methods;</w:t>
      </w:r>
    </w:p>
    <w:p w14:paraId="5C5DC9C4">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Objective 3:</w:t>
      </w:r>
      <w:r>
        <w:t xml:space="preserve"> </w:t>
      </w:r>
      <w:r>
        <w:rPr>
          <w:rFonts w:ascii="Times New Roman" w:hAnsi="Times New Roman" w:eastAsia="仿宋" w:cs="Times New Roman"/>
          <w:szCs w:val="21"/>
          <w:lang w:val="en-GB"/>
        </w:rPr>
        <w:t>understand the working methods and simple applications of MCS-51 microcontroller timers/counters and serial ports;</w:t>
      </w:r>
    </w:p>
    <w:p w14:paraId="206D39E8">
      <w:pPr>
        <w:ind w:firstLine="420" w:firstLineChars="200"/>
        <w:rPr>
          <w:rFonts w:hint="eastAsia" w:ascii="Times New Roman" w:hAnsi="Times New Roman" w:eastAsia="仿宋" w:cs="Times New Roman"/>
          <w:szCs w:val="21"/>
          <w:lang w:val="en-GB"/>
        </w:rPr>
      </w:pPr>
      <w:r>
        <w:rPr>
          <w:rFonts w:ascii="Times New Roman" w:hAnsi="Times New Roman" w:eastAsia="仿宋" w:cs="Times New Roman"/>
          <w:szCs w:val="21"/>
          <w:lang w:val="en-GB"/>
        </w:rPr>
        <w:t>Objective 4:</w:t>
      </w:r>
      <w:r>
        <w:t xml:space="preserve"> </w:t>
      </w:r>
      <w:r>
        <w:rPr>
          <w:rFonts w:ascii="Times New Roman" w:hAnsi="Times New Roman" w:eastAsia="仿宋" w:cs="Times New Roman"/>
          <w:szCs w:val="21"/>
          <w:lang w:val="en-GB"/>
        </w:rPr>
        <w:t>master the development of a simple MCS-51 microcontroller application system.</w:t>
      </w:r>
    </w:p>
    <w:p w14:paraId="0564D0B2">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559"/>
        <w:gridCol w:w="3544"/>
        <w:gridCol w:w="567"/>
        <w:gridCol w:w="1619"/>
      </w:tblGrid>
      <w:tr w14:paraId="7B2F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547" w:type="dxa"/>
            <w:gridSpan w:val="2"/>
            <w:vAlign w:val="center"/>
          </w:tcPr>
          <w:p w14:paraId="783AE663">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Chapter/Unit</w:t>
            </w:r>
          </w:p>
        </w:tc>
        <w:tc>
          <w:tcPr>
            <w:tcW w:w="3544" w:type="dxa"/>
            <w:vAlign w:val="center"/>
          </w:tcPr>
          <w:p w14:paraId="140B32E5">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Contents and Key Points</w:t>
            </w:r>
          </w:p>
        </w:tc>
        <w:tc>
          <w:tcPr>
            <w:tcW w:w="567" w:type="dxa"/>
            <w:vAlign w:val="center"/>
          </w:tcPr>
          <w:p w14:paraId="2AFF2DD2">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hrs</w:t>
            </w:r>
          </w:p>
        </w:tc>
        <w:tc>
          <w:tcPr>
            <w:tcW w:w="1619" w:type="dxa"/>
            <w:vAlign w:val="center"/>
          </w:tcPr>
          <w:p w14:paraId="4A35C77B">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Requirements</w:t>
            </w:r>
          </w:p>
        </w:tc>
      </w:tr>
      <w:tr w14:paraId="7D55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5B28DF54">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Chapter 1</w:t>
            </w:r>
          </w:p>
        </w:tc>
        <w:tc>
          <w:tcPr>
            <w:tcW w:w="1559" w:type="dxa"/>
            <w:vAlign w:val="center"/>
          </w:tcPr>
          <w:p w14:paraId="45731C9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Fundamentals of Microcontrollers</w:t>
            </w:r>
          </w:p>
        </w:tc>
        <w:tc>
          <w:tcPr>
            <w:tcW w:w="3544" w:type="dxa"/>
            <w:vAlign w:val="center"/>
          </w:tcPr>
          <w:p w14:paraId="161B7A5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Basic knowledge of microcontrollers, mainly introducing the characteristics and classification of microcontrollers, the application fields of microcontrollers, and the development overview of microcontrollers.</w:t>
            </w:r>
          </w:p>
        </w:tc>
        <w:tc>
          <w:tcPr>
            <w:tcW w:w="567" w:type="dxa"/>
            <w:vAlign w:val="center"/>
          </w:tcPr>
          <w:p w14:paraId="0AD67DFB">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p>
        </w:tc>
        <w:tc>
          <w:tcPr>
            <w:tcW w:w="1619" w:type="dxa"/>
            <w:vAlign w:val="center"/>
          </w:tcPr>
          <w:p w14:paraId="6AF8BF4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41F50AF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42F6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05DCB16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2</w:t>
            </w:r>
          </w:p>
        </w:tc>
        <w:tc>
          <w:tcPr>
            <w:tcW w:w="1559" w:type="dxa"/>
            <w:vAlign w:val="center"/>
          </w:tcPr>
          <w:p w14:paraId="7BFDBDF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System Structure of MCS-51</w:t>
            </w:r>
          </w:p>
        </w:tc>
        <w:tc>
          <w:tcPr>
            <w:tcW w:w="3544" w:type="dxa"/>
            <w:vAlign w:val="center"/>
          </w:tcPr>
          <w:p w14:paraId="6305C1C3">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This article mainly introduces the structural composition of the MCS-51 microcontroller, including the composition of internal RAM and ROM, the structure of I/O port circuits, clock circuits, timing, and operation methods. Require students to be familiar with the composition principle and instruction timing of microcontrollers; Master the composition and functions of RAM, the composition and use of ROM, and the main functions of I/O ports.</w:t>
            </w:r>
          </w:p>
          <w:p w14:paraId="3275C52E">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the pins and functions of the microcontroller;</w:t>
            </w:r>
          </w:p>
          <w:p w14:paraId="791601B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The timing of the microcontroller's operation and the internal structure of the MCS-51.</w:t>
            </w:r>
          </w:p>
        </w:tc>
        <w:tc>
          <w:tcPr>
            <w:tcW w:w="567" w:type="dxa"/>
            <w:vAlign w:val="center"/>
          </w:tcPr>
          <w:p w14:paraId="625063B6">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6</w:t>
            </w:r>
          </w:p>
        </w:tc>
        <w:tc>
          <w:tcPr>
            <w:tcW w:w="1619" w:type="dxa"/>
            <w:vAlign w:val="center"/>
          </w:tcPr>
          <w:p w14:paraId="6FE9882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259E9CD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7789BC4F">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6EF4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7451C4F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3</w:t>
            </w:r>
          </w:p>
        </w:tc>
        <w:tc>
          <w:tcPr>
            <w:tcW w:w="1559" w:type="dxa"/>
            <w:vAlign w:val="center"/>
          </w:tcPr>
          <w:p w14:paraId="5C47E36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Assembly Language Instruction System for MCS-51 Microcontroller</w:t>
            </w:r>
          </w:p>
        </w:tc>
        <w:tc>
          <w:tcPr>
            <w:tcW w:w="3544" w:type="dxa"/>
            <w:vAlign w:val="center"/>
          </w:tcPr>
          <w:p w14:paraId="0198E1FA">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 the assembly language instruction system, which includes data transfer instructions, arithmetic and logic operation instructions, control transfer instructions, and bit operation instructions. Through learning requirements, master the addressing methods of MCS-51 series microcontrollers, and be familiar with the meanings, functions, and usage of various instructions. Learn the basic methods of writing assembly language source programs, and be able to write some simple programs.</w:t>
            </w:r>
          </w:p>
          <w:p w14:paraId="0FC9675D">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addressing method; Data transfer instructions, arithmetic operation instructions; Logical operation instructions; Control transfer instructions and bit operation instructions</w:t>
            </w:r>
          </w:p>
          <w:p w14:paraId="65129EA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Addressing method, control transfer instructions.</w:t>
            </w:r>
          </w:p>
        </w:tc>
        <w:tc>
          <w:tcPr>
            <w:tcW w:w="567" w:type="dxa"/>
            <w:vAlign w:val="center"/>
          </w:tcPr>
          <w:p w14:paraId="16346AB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6</w:t>
            </w:r>
          </w:p>
        </w:tc>
        <w:tc>
          <w:tcPr>
            <w:tcW w:w="1619" w:type="dxa"/>
            <w:vAlign w:val="center"/>
          </w:tcPr>
          <w:p w14:paraId="222926F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6F80E20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1B097E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3F84B0E1">
            <w:pPr>
              <w:rPr>
                <w:rFonts w:ascii="Times New Roman" w:hAnsi="Times New Roman" w:eastAsia="仿宋" w:cs="Times New Roman"/>
                <w:sz w:val="18"/>
                <w:szCs w:val="18"/>
                <w:lang w:val="zh-CN"/>
              </w:rPr>
            </w:pPr>
          </w:p>
        </w:tc>
      </w:tr>
      <w:tr w14:paraId="2F21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15CF8EE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4</w:t>
            </w:r>
          </w:p>
        </w:tc>
        <w:tc>
          <w:tcPr>
            <w:tcW w:w="1559" w:type="dxa"/>
            <w:vAlign w:val="center"/>
          </w:tcPr>
          <w:p w14:paraId="5E1CF91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Assembly Language Programming</w:t>
            </w:r>
          </w:p>
        </w:tc>
        <w:tc>
          <w:tcPr>
            <w:tcW w:w="3544" w:type="dxa"/>
            <w:vAlign w:val="center"/>
          </w:tcPr>
          <w:p w14:paraId="4ED8F7D6">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Introduces the basic knowledge of assembly language programming for MCS-51 microcontroller, including the basic structure of assembly language programming, pseudo instructions, editing and assembly of assembly language source programs, typical assembly language programming examples, etc; Among them, it is required to be familiar with the basic structure and pseudo instructions of assembly language programs, and master the design methods of several typical assembly language source programs such as number conversion, timing, and table lookup.</w:t>
            </w:r>
          </w:p>
          <w:p w14:paraId="3DF94ED2">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 pseudo instructions; Sequence and Loop Programs: Branch Programs: Lookup Programs, Scatter Programs: Subprograms</w:t>
            </w:r>
          </w:p>
          <w:p w14:paraId="0581954A">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Scattering program; Table lookup program; Calling and Nesting of Subprograms</w:t>
            </w:r>
          </w:p>
        </w:tc>
        <w:tc>
          <w:tcPr>
            <w:tcW w:w="567" w:type="dxa"/>
            <w:vAlign w:val="center"/>
          </w:tcPr>
          <w:p w14:paraId="7938E4B9">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6</w:t>
            </w:r>
          </w:p>
        </w:tc>
        <w:tc>
          <w:tcPr>
            <w:tcW w:w="1619" w:type="dxa"/>
            <w:vAlign w:val="center"/>
          </w:tcPr>
          <w:p w14:paraId="5D4B55B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6E8CB44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4954F2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77F77EA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01FE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298AFB7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5</w:t>
            </w:r>
          </w:p>
        </w:tc>
        <w:tc>
          <w:tcPr>
            <w:tcW w:w="1559" w:type="dxa"/>
            <w:vAlign w:val="center"/>
          </w:tcPr>
          <w:p w14:paraId="01CFD82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Interrupt system, internal timer/counter</w:t>
            </w:r>
          </w:p>
        </w:tc>
        <w:tc>
          <w:tcPr>
            <w:tcW w:w="3544" w:type="dxa"/>
            <w:vAlign w:val="center"/>
          </w:tcPr>
          <w:p w14:paraId="589CA0FB">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Introduces the structure of the MCS-51 microcontroller interrupt system, the concept of interrupt response, interrupt program design, the structure and working principle of the timer/counter, as well as the programming of the timer/counter. Familiarity with the working principles and usage methods of interrupts and timing/counters is required.</w:t>
            </w:r>
          </w:p>
          <w:p w14:paraId="439FF955">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Working principle of timing/counter: Control word setting of timing/counter: Application of timing/counter</w:t>
            </w:r>
          </w:p>
          <w:p w14:paraId="3E3B035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Calculating the initial value of timing/counter; Application of timing/counter.</w:t>
            </w:r>
          </w:p>
        </w:tc>
        <w:tc>
          <w:tcPr>
            <w:tcW w:w="567" w:type="dxa"/>
            <w:vAlign w:val="center"/>
          </w:tcPr>
          <w:p w14:paraId="671E3977">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4</w:t>
            </w:r>
          </w:p>
        </w:tc>
        <w:tc>
          <w:tcPr>
            <w:tcW w:w="1619" w:type="dxa"/>
            <w:vAlign w:val="center"/>
          </w:tcPr>
          <w:p w14:paraId="283BBA0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09C49D1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79FF9132">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3B5B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2E619A0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6</w:t>
            </w:r>
          </w:p>
        </w:tc>
        <w:tc>
          <w:tcPr>
            <w:tcW w:w="1559" w:type="dxa"/>
            <w:vAlign w:val="center"/>
          </w:tcPr>
          <w:p w14:paraId="3653A78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Serial digital communication</w:t>
            </w:r>
          </w:p>
        </w:tc>
        <w:tc>
          <w:tcPr>
            <w:tcW w:w="3544" w:type="dxa"/>
            <w:vAlign w:val="center"/>
          </w:tcPr>
          <w:p w14:paraId="2E150C8F">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Introduces the basic principle of serial data communication, the structure and control of MCS-51 single chip and serial port, and the working mode of serial port; It is required to be familiar with the basic knowledge of serial communication, master the working principle of serial port and control programming of MCS-51 microcontroller.</w:t>
            </w:r>
          </w:p>
          <w:p w14:paraId="6B9AC47F">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serial communication; The working principle of serial port and the setting of baud rate; Frame Format Settings</w:t>
            </w:r>
          </w:p>
          <w:p w14:paraId="077EFA7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Setting the baud rate; Multi machine communication; Serial port extension</w:t>
            </w:r>
          </w:p>
        </w:tc>
        <w:tc>
          <w:tcPr>
            <w:tcW w:w="567" w:type="dxa"/>
            <w:vAlign w:val="center"/>
          </w:tcPr>
          <w:p w14:paraId="0EB4AA35">
            <w:pP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en-US" w:eastAsia="zh-CN"/>
              </w:rPr>
              <w:t>4</w:t>
            </w:r>
          </w:p>
        </w:tc>
        <w:tc>
          <w:tcPr>
            <w:tcW w:w="1619" w:type="dxa"/>
            <w:vAlign w:val="center"/>
          </w:tcPr>
          <w:p w14:paraId="0372868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6F3FBF1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270A82A3">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1428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15F3117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7</w:t>
            </w:r>
          </w:p>
        </w:tc>
        <w:tc>
          <w:tcPr>
            <w:tcW w:w="1559" w:type="dxa"/>
            <w:vAlign w:val="center"/>
          </w:tcPr>
          <w:p w14:paraId="3E01C28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System Expansion and Interface Technology of MCS-51</w:t>
            </w:r>
          </w:p>
        </w:tc>
        <w:tc>
          <w:tcPr>
            <w:tcW w:w="3544" w:type="dxa"/>
            <w:vAlign w:val="center"/>
          </w:tcPr>
          <w:p w14:paraId="132CD062">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Introduces the extended concept of MCS-51 microcontroller I/O port, typical parallel programmable I/O interface chips, common I/O port circuits: keyboard interface, display interface, A/D interface, and D/A interface. It is required to focus on mastering the use of 8255 and be familiar with common interface circuits and their programming.</w:t>
            </w:r>
          </w:p>
          <w:p w14:paraId="5F104DC9">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parallel expansion, programmable interface chip 8255; Simple 1 O port expansion; Memory expansion; Keyboard interface; LED interface; The Interface Circuit and Programming of A/D Conversion and D/A Conversion Chips</w:t>
            </w:r>
          </w:p>
          <w:p w14:paraId="7F0F113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Serial expansion; Application of 8255; Determinant keyboard; LCM Instructions: Principles of A/D and D/A.</w:t>
            </w:r>
          </w:p>
        </w:tc>
        <w:tc>
          <w:tcPr>
            <w:tcW w:w="567" w:type="dxa"/>
            <w:vAlign w:val="center"/>
          </w:tcPr>
          <w:p w14:paraId="1BE9CC15">
            <w:pP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en-US" w:eastAsia="zh-CN"/>
              </w:rPr>
              <w:t>8</w:t>
            </w:r>
          </w:p>
        </w:tc>
        <w:tc>
          <w:tcPr>
            <w:tcW w:w="1619" w:type="dxa"/>
            <w:vAlign w:val="center"/>
          </w:tcPr>
          <w:p w14:paraId="459B487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35FE289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11594B2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231E5C9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7C83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14:paraId="4C79244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8</w:t>
            </w:r>
          </w:p>
        </w:tc>
        <w:tc>
          <w:tcPr>
            <w:tcW w:w="1559" w:type="dxa"/>
            <w:vAlign w:val="center"/>
          </w:tcPr>
          <w:p w14:paraId="1E22DF5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Development of Microcontroller Application System</w:t>
            </w:r>
          </w:p>
        </w:tc>
        <w:tc>
          <w:tcPr>
            <w:tcW w:w="3544" w:type="dxa"/>
            <w:vAlign w:val="center"/>
          </w:tcPr>
          <w:p w14:paraId="2A9F0956">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Introduces the development system of microcontroller, the development process of microcontroller application system, and the development examples of microcontroller application system.</w:t>
            </w:r>
          </w:p>
          <w:p w14:paraId="05F2805B">
            <w:pPr>
              <w:rPr>
                <w:rFonts w:hint="eastAsia" w:ascii="Times New Roman" w:hAnsi="Times New Roman" w:eastAsia="仿宋" w:cs="Times New Roman"/>
                <w:sz w:val="18"/>
                <w:szCs w:val="18"/>
                <w:lang w:val="zh-CN"/>
              </w:rPr>
            </w:pPr>
            <w:r>
              <w:rPr>
                <w:rFonts w:ascii="Times New Roman" w:hAnsi="Times New Roman" w:eastAsia="仿宋" w:cs="Times New Roman"/>
                <w:sz w:val="18"/>
                <w:szCs w:val="18"/>
                <w:lang w:val="zh-CN"/>
              </w:rPr>
              <w:t>(1) Key points: development process; Development tools; development method</w:t>
            </w:r>
          </w:p>
          <w:p w14:paraId="21F59AF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Difficulty: Hardware design; software design</w:t>
            </w:r>
          </w:p>
        </w:tc>
        <w:tc>
          <w:tcPr>
            <w:tcW w:w="567" w:type="dxa"/>
            <w:vAlign w:val="center"/>
          </w:tcPr>
          <w:p w14:paraId="695CBADD">
            <w:pP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en-US" w:eastAsia="zh-CN"/>
              </w:rPr>
              <w:t>6</w:t>
            </w:r>
          </w:p>
        </w:tc>
        <w:tc>
          <w:tcPr>
            <w:tcW w:w="1619" w:type="dxa"/>
            <w:vAlign w:val="center"/>
          </w:tcPr>
          <w:p w14:paraId="01C7E15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5014A56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1AD4E4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5CAEE5D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bl>
    <w:p w14:paraId="1C0B1571">
      <w:pPr>
        <w:ind w:firstLine="422" w:firstLineChars="200"/>
        <w:rPr>
          <w:rFonts w:ascii="Times New Roman" w:hAnsi="Times New Roman" w:eastAsia="黑体" w:cs="Times New Roman"/>
          <w:b/>
          <w:color w:val="FF0000"/>
          <w:szCs w:val="21"/>
          <w:lang w:val="en-GB"/>
        </w:rPr>
      </w:pPr>
      <w:r>
        <w:rPr>
          <w:rFonts w:ascii="Times New Roman" w:hAnsi="Times New Roman" w:eastAsia="黑体" w:cs="Times New Roman"/>
          <w:b/>
          <w:szCs w:val="21"/>
          <w:lang w:val="en-GB"/>
        </w:rPr>
        <w:t>Lab Contents</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441"/>
        <w:gridCol w:w="1843"/>
        <w:gridCol w:w="1417"/>
        <w:gridCol w:w="685"/>
        <w:gridCol w:w="624"/>
        <w:gridCol w:w="676"/>
        <w:gridCol w:w="709"/>
        <w:gridCol w:w="487"/>
      </w:tblGrid>
      <w:tr w14:paraId="177E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7999B2AB">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No.</w:t>
            </w:r>
          </w:p>
        </w:tc>
        <w:tc>
          <w:tcPr>
            <w:tcW w:w="1441" w:type="dxa"/>
            <w:vAlign w:val="center"/>
          </w:tcPr>
          <w:p w14:paraId="7E6973A9">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Project</w:t>
            </w:r>
          </w:p>
        </w:tc>
        <w:tc>
          <w:tcPr>
            <w:tcW w:w="1843" w:type="dxa"/>
            <w:vAlign w:val="center"/>
          </w:tcPr>
          <w:p w14:paraId="688ACD37">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Contents</w:t>
            </w:r>
          </w:p>
        </w:tc>
        <w:tc>
          <w:tcPr>
            <w:tcW w:w="1417" w:type="dxa"/>
            <w:vAlign w:val="center"/>
          </w:tcPr>
          <w:p w14:paraId="412273AC">
            <w:pPr>
              <w:spacing w:before="120" w:after="120" w:line="276" w:lineRule="auto"/>
              <w:jc w:val="center"/>
              <w:rPr>
                <w:rFonts w:ascii="Times New Roman" w:hAnsi="Times New Roman" w:eastAsia="仿宋" w:cs="Times New Roman"/>
                <w:b/>
                <w:sz w:val="17"/>
                <w:szCs w:val="17"/>
              </w:rPr>
            </w:pPr>
            <w:r>
              <w:rPr>
                <w:rFonts w:ascii="Times New Roman" w:hAnsi="Times New Roman" w:eastAsia="仿宋" w:cs="Times New Roman"/>
                <w:b/>
                <w:sz w:val="17"/>
                <w:szCs w:val="17"/>
              </w:rPr>
              <w:t>Apparatus</w:t>
            </w:r>
          </w:p>
        </w:tc>
        <w:tc>
          <w:tcPr>
            <w:tcW w:w="685" w:type="dxa"/>
            <w:vAlign w:val="center"/>
          </w:tcPr>
          <w:p w14:paraId="3D8DD3E3">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6"/>
              </w:rPr>
              <w:t>Units</w:t>
            </w:r>
          </w:p>
        </w:tc>
        <w:tc>
          <w:tcPr>
            <w:tcW w:w="624" w:type="dxa"/>
            <w:vAlign w:val="center"/>
          </w:tcPr>
          <w:p w14:paraId="6E6C41C3">
            <w:pPr>
              <w:spacing w:before="120" w:after="120" w:line="276" w:lineRule="auto"/>
              <w:jc w:val="center"/>
              <w:rPr>
                <w:rFonts w:ascii="Times New Roman" w:hAnsi="Times New Roman" w:eastAsia="仿宋" w:cs="Times New Roman"/>
                <w:b/>
                <w:sz w:val="16"/>
                <w:szCs w:val="16"/>
              </w:rPr>
            </w:pPr>
            <w:r>
              <w:rPr>
                <w:rFonts w:ascii="Times New Roman" w:hAnsi="Times New Roman" w:eastAsia="仿宋" w:cs="Times New Roman"/>
                <w:b/>
                <w:sz w:val="16"/>
                <w:szCs w:val="16"/>
              </w:rPr>
              <w:t>Students/Group</w:t>
            </w:r>
          </w:p>
        </w:tc>
        <w:tc>
          <w:tcPr>
            <w:tcW w:w="676" w:type="dxa"/>
            <w:vAlign w:val="center"/>
          </w:tcPr>
          <w:p w14:paraId="3256B57B">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Lab Type</w:t>
            </w:r>
          </w:p>
        </w:tc>
        <w:tc>
          <w:tcPr>
            <w:tcW w:w="709" w:type="dxa"/>
            <w:vAlign w:val="center"/>
          </w:tcPr>
          <w:p w14:paraId="0F0E43C2">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Lab Category</w:t>
            </w:r>
          </w:p>
        </w:tc>
        <w:tc>
          <w:tcPr>
            <w:tcW w:w="487" w:type="dxa"/>
            <w:vAlign w:val="center"/>
          </w:tcPr>
          <w:p w14:paraId="407B7356">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6"/>
              </w:rPr>
              <w:t>hrs</w:t>
            </w:r>
          </w:p>
        </w:tc>
      </w:tr>
      <w:tr w14:paraId="5915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0EF58BB9">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441" w:type="dxa"/>
            <w:vAlign w:val="center"/>
          </w:tcPr>
          <w:p w14:paraId="591904D6">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 xml:space="preserve">Experiment on Single chip Timer Controlling Buzzer </w:t>
            </w:r>
          </w:p>
        </w:tc>
        <w:tc>
          <w:tcPr>
            <w:tcW w:w="1843" w:type="dxa"/>
            <w:vAlign w:val="center"/>
          </w:tcPr>
          <w:p w14:paraId="6B0C041E">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Understand the sound principle of buzzers and learn the application of programmable timers.</w:t>
            </w:r>
          </w:p>
        </w:tc>
        <w:tc>
          <w:tcPr>
            <w:tcW w:w="1417" w:type="dxa"/>
            <w:vAlign w:val="center"/>
          </w:tcPr>
          <w:p w14:paraId="2FD9EE45">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Computer and microcontroller development system</w:t>
            </w:r>
          </w:p>
        </w:tc>
        <w:tc>
          <w:tcPr>
            <w:tcW w:w="685" w:type="dxa"/>
            <w:vAlign w:val="center"/>
          </w:tcPr>
          <w:p w14:paraId="73AEEE17">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624" w:type="dxa"/>
            <w:vAlign w:val="center"/>
          </w:tcPr>
          <w:p w14:paraId="6BDDC8FC">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676" w:type="dxa"/>
            <w:vAlign w:val="center"/>
          </w:tcPr>
          <w:p w14:paraId="2B38AC11">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709" w:type="dxa"/>
            <w:vAlign w:val="center"/>
          </w:tcPr>
          <w:p w14:paraId="577D7168">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487" w:type="dxa"/>
            <w:vAlign w:val="center"/>
          </w:tcPr>
          <w:p w14:paraId="27D3490D">
            <w:pPr>
              <w:snapToGrid w:val="0"/>
              <w:spacing w:line="264" w:lineRule="auto"/>
              <w:jc w:val="center"/>
              <w:rPr>
                <w:rFonts w:hint="eastAsia" w:ascii="Times New Roman" w:hAnsi="Times New Roman" w:eastAsia="仿宋" w:cs="Times New Roman"/>
                <w:sz w:val="18"/>
                <w:szCs w:val="18"/>
                <w:lang w:eastAsia="zh-CN"/>
              </w:rPr>
            </w:pPr>
            <w:r>
              <w:rPr>
                <w:rFonts w:hint="eastAsia" w:ascii="Times New Roman" w:hAnsi="Times New Roman" w:eastAsia="仿宋" w:cs="Times New Roman"/>
                <w:sz w:val="18"/>
                <w:szCs w:val="18"/>
                <w:lang w:val="en-US" w:eastAsia="zh-CN"/>
              </w:rPr>
              <w:t>2</w:t>
            </w:r>
          </w:p>
        </w:tc>
      </w:tr>
      <w:tr w14:paraId="3D16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97" w:type="dxa"/>
            <w:vAlign w:val="center"/>
          </w:tcPr>
          <w:p w14:paraId="0A1FCA78">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441" w:type="dxa"/>
            <w:vAlign w:val="center"/>
          </w:tcPr>
          <w:p w14:paraId="63369819">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E</w:t>
            </w:r>
            <w:r>
              <w:rPr>
                <w:rFonts w:ascii="Times New Roman" w:hAnsi="Times New Roman" w:eastAsia="仿宋" w:cs="Times New Roman"/>
                <w:sz w:val="18"/>
                <w:szCs w:val="18"/>
              </w:rPr>
              <w:t xml:space="preserve">xperiment </w:t>
            </w:r>
            <w:r>
              <w:rPr>
                <w:rFonts w:hint="eastAsia" w:ascii="Times New Roman" w:hAnsi="Times New Roman" w:eastAsia="仿宋" w:cs="Times New Roman"/>
                <w:sz w:val="18"/>
                <w:szCs w:val="18"/>
              </w:rPr>
              <w:t>on</w:t>
            </w:r>
            <w:r>
              <w:rPr>
                <w:rFonts w:ascii="Times New Roman" w:hAnsi="Times New Roman" w:eastAsia="仿宋" w:cs="Times New Roman"/>
                <w:sz w:val="18"/>
                <w:szCs w:val="18"/>
              </w:rPr>
              <w:t xml:space="preserve"> </w:t>
            </w:r>
            <w:r>
              <w:rPr>
                <w:rFonts w:hint="eastAsia" w:ascii="Times New Roman" w:hAnsi="Times New Roman" w:eastAsia="仿宋" w:cs="Times New Roman"/>
                <w:sz w:val="18"/>
                <w:szCs w:val="18"/>
              </w:rPr>
              <w:t>d</w:t>
            </w:r>
            <w:r>
              <w:rPr>
                <w:rFonts w:ascii="Times New Roman" w:hAnsi="Times New Roman" w:eastAsia="仿宋" w:cs="Times New Roman"/>
                <w:sz w:val="18"/>
                <w:szCs w:val="18"/>
              </w:rPr>
              <w:t xml:space="preserve">igital tube display matrix keyboard </w:t>
            </w:r>
          </w:p>
        </w:tc>
        <w:tc>
          <w:tcPr>
            <w:tcW w:w="1843" w:type="dxa"/>
            <w:vAlign w:val="center"/>
          </w:tcPr>
          <w:p w14:paraId="48C3C9D0">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Learn the circuit connections between single-chip microcontrollers, matrix keyboards, and static digital tubes; Learn how to simultaneously control the circuit connections of 8 digital tubes using a microcontroller.</w:t>
            </w:r>
          </w:p>
        </w:tc>
        <w:tc>
          <w:tcPr>
            <w:tcW w:w="1417" w:type="dxa"/>
            <w:vAlign w:val="center"/>
          </w:tcPr>
          <w:p w14:paraId="6FFC45F7">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Computer and microcontroller development system</w:t>
            </w:r>
          </w:p>
        </w:tc>
        <w:tc>
          <w:tcPr>
            <w:tcW w:w="685" w:type="dxa"/>
            <w:vAlign w:val="center"/>
          </w:tcPr>
          <w:p w14:paraId="67FA1C89">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624" w:type="dxa"/>
            <w:vAlign w:val="center"/>
          </w:tcPr>
          <w:p w14:paraId="24A1126D">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676" w:type="dxa"/>
            <w:vAlign w:val="center"/>
          </w:tcPr>
          <w:p w14:paraId="75D8FD9F">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709" w:type="dxa"/>
            <w:vAlign w:val="center"/>
          </w:tcPr>
          <w:p w14:paraId="0C52C704">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487" w:type="dxa"/>
            <w:vAlign w:val="center"/>
          </w:tcPr>
          <w:p w14:paraId="5C39C31A">
            <w:pPr>
              <w:snapToGrid w:val="0"/>
              <w:spacing w:line="264" w:lineRule="auto"/>
              <w:jc w:val="center"/>
              <w:rPr>
                <w:rFonts w:hint="eastAsia" w:ascii="Times New Roman" w:hAnsi="Times New Roman" w:eastAsia="仿宋" w:cs="Times New Roman"/>
                <w:sz w:val="18"/>
                <w:szCs w:val="18"/>
                <w:lang w:eastAsia="zh-CN"/>
              </w:rPr>
            </w:pPr>
            <w:r>
              <w:rPr>
                <w:rFonts w:hint="eastAsia" w:ascii="Times New Roman" w:hAnsi="Times New Roman" w:eastAsia="仿宋" w:cs="Times New Roman"/>
                <w:sz w:val="18"/>
                <w:szCs w:val="18"/>
                <w:lang w:val="en-US" w:eastAsia="zh-CN"/>
              </w:rPr>
              <w:t>2</w:t>
            </w:r>
          </w:p>
        </w:tc>
      </w:tr>
      <w:tr w14:paraId="1149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397" w:type="dxa"/>
            <w:vAlign w:val="center"/>
          </w:tcPr>
          <w:p w14:paraId="166C2193">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3</w:t>
            </w:r>
          </w:p>
        </w:tc>
        <w:tc>
          <w:tcPr>
            <w:tcW w:w="1441" w:type="dxa"/>
            <w:vAlign w:val="center"/>
          </w:tcPr>
          <w:p w14:paraId="283F2A7F">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E</w:t>
            </w:r>
            <w:r>
              <w:rPr>
                <w:rFonts w:ascii="Times New Roman" w:hAnsi="Times New Roman" w:eastAsia="仿宋" w:cs="Times New Roman"/>
                <w:sz w:val="18"/>
                <w:szCs w:val="18"/>
              </w:rPr>
              <w:t xml:space="preserve">xperiment </w:t>
            </w:r>
            <w:r>
              <w:rPr>
                <w:rFonts w:hint="eastAsia" w:ascii="Times New Roman" w:hAnsi="Times New Roman" w:eastAsia="仿宋" w:cs="Times New Roman"/>
                <w:sz w:val="18"/>
                <w:szCs w:val="18"/>
              </w:rPr>
              <w:t>on</w:t>
            </w:r>
            <w:r>
              <w:rPr>
                <w:rFonts w:ascii="Times New Roman" w:hAnsi="Times New Roman" w:eastAsia="仿宋" w:cs="Times New Roman"/>
                <w:sz w:val="18"/>
                <w:szCs w:val="18"/>
              </w:rPr>
              <w:t xml:space="preserve"> IO Expansion</w:t>
            </w:r>
          </w:p>
        </w:tc>
        <w:tc>
          <w:tcPr>
            <w:tcW w:w="1843" w:type="dxa"/>
            <w:vAlign w:val="center"/>
          </w:tcPr>
          <w:p w14:paraId="2204C8C0">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Learn to control LED lights through independent buttons.</w:t>
            </w:r>
          </w:p>
        </w:tc>
        <w:tc>
          <w:tcPr>
            <w:tcW w:w="1417" w:type="dxa"/>
            <w:vAlign w:val="center"/>
          </w:tcPr>
          <w:p w14:paraId="0E63D4F5">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Computer and microcontroller development system</w:t>
            </w:r>
          </w:p>
        </w:tc>
        <w:tc>
          <w:tcPr>
            <w:tcW w:w="685" w:type="dxa"/>
            <w:vAlign w:val="center"/>
          </w:tcPr>
          <w:p w14:paraId="348E111B">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624" w:type="dxa"/>
            <w:vAlign w:val="center"/>
          </w:tcPr>
          <w:p w14:paraId="442E487C">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676" w:type="dxa"/>
            <w:vAlign w:val="center"/>
          </w:tcPr>
          <w:p w14:paraId="59E0A964">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709" w:type="dxa"/>
            <w:vAlign w:val="center"/>
          </w:tcPr>
          <w:p w14:paraId="30C86CF6">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487" w:type="dxa"/>
            <w:vAlign w:val="center"/>
          </w:tcPr>
          <w:p w14:paraId="7878E607">
            <w:pPr>
              <w:snapToGrid w:val="0"/>
              <w:spacing w:line="264" w:lineRule="auto"/>
              <w:jc w:val="center"/>
              <w:rPr>
                <w:rFonts w:hint="eastAsia" w:ascii="Times New Roman" w:hAnsi="Times New Roman" w:eastAsia="仿宋" w:cs="Times New Roman"/>
                <w:sz w:val="18"/>
                <w:szCs w:val="18"/>
                <w:lang w:eastAsia="zh-CN"/>
              </w:rPr>
            </w:pPr>
            <w:r>
              <w:rPr>
                <w:rFonts w:hint="eastAsia" w:ascii="Times New Roman" w:hAnsi="Times New Roman" w:eastAsia="仿宋" w:cs="Times New Roman"/>
                <w:sz w:val="18"/>
                <w:szCs w:val="18"/>
                <w:lang w:val="en-US" w:eastAsia="zh-CN"/>
              </w:rPr>
              <w:t>2</w:t>
            </w:r>
          </w:p>
        </w:tc>
      </w:tr>
      <w:tr w14:paraId="15FB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397" w:type="dxa"/>
            <w:vAlign w:val="center"/>
          </w:tcPr>
          <w:p w14:paraId="15DC5747">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4</w:t>
            </w:r>
          </w:p>
        </w:tc>
        <w:tc>
          <w:tcPr>
            <w:tcW w:w="1441" w:type="dxa"/>
            <w:vAlign w:val="center"/>
          </w:tcPr>
          <w:p w14:paraId="09055B56">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E</w:t>
            </w:r>
            <w:r>
              <w:rPr>
                <w:rFonts w:ascii="Times New Roman" w:hAnsi="Times New Roman" w:eastAsia="仿宋" w:cs="Times New Roman"/>
                <w:sz w:val="18"/>
                <w:szCs w:val="18"/>
              </w:rPr>
              <w:t xml:space="preserve">xperiment </w:t>
            </w:r>
            <w:r>
              <w:rPr>
                <w:rFonts w:hint="eastAsia" w:ascii="Times New Roman" w:hAnsi="Times New Roman" w:eastAsia="仿宋" w:cs="Times New Roman"/>
                <w:sz w:val="18"/>
                <w:szCs w:val="18"/>
              </w:rPr>
              <w:t>on</w:t>
            </w:r>
            <w:r>
              <w:rPr>
                <w:rFonts w:ascii="Times New Roman" w:hAnsi="Times New Roman" w:eastAsia="仿宋" w:cs="Times New Roman"/>
                <w:sz w:val="18"/>
                <w:szCs w:val="18"/>
              </w:rPr>
              <w:t xml:space="preserve"> Traffic Light</w:t>
            </w:r>
          </w:p>
        </w:tc>
        <w:tc>
          <w:tcPr>
            <w:tcW w:w="1843" w:type="dxa"/>
            <w:vAlign w:val="center"/>
          </w:tcPr>
          <w:p w14:paraId="164FA585">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Continue to expand the use of 51 microcontroller timers and apply timer knowledge to traffic light control systems.</w:t>
            </w:r>
          </w:p>
        </w:tc>
        <w:tc>
          <w:tcPr>
            <w:tcW w:w="1417" w:type="dxa"/>
            <w:vAlign w:val="center"/>
          </w:tcPr>
          <w:p w14:paraId="0F019367">
            <w:pPr>
              <w:snapToGrid w:val="0"/>
              <w:spacing w:line="264" w:lineRule="auto"/>
              <w:jc w:val="left"/>
              <w:rPr>
                <w:rFonts w:ascii="Times New Roman" w:hAnsi="Times New Roman" w:eastAsia="仿宋" w:cs="Times New Roman"/>
                <w:sz w:val="18"/>
                <w:szCs w:val="18"/>
              </w:rPr>
            </w:pPr>
            <w:r>
              <w:rPr>
                <w:rFonts w:ascii="Times New Roman" w:hAnsi="Times New Roman" w:eastAsia="仿宋" w:cs="Times New Roman"/>
                <w:sz w:val="18"/>
                <w:szCs w:val="18"/>
              </w:rPr>
              <w:t>Computer and microcontroller development system</w:t>
            </w:r>
          </w:p>
        </w:tc>
        <w:tc>
          <w:tcPr>
            <w:tcW w:w="685" w:type="dxa"/>
            <w:vAlign w:val="center"/>
          </w:tcPr>
          <w:p w14:paraId="3179C21A">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624" w:type="dxa"/>
            <w:vAlign w:val="center"/>
          </w:tcPr>
          <w:p w14:paraId="29DD68F5">
            <w:pPr>
              <w:snapToGrid w:val="0"/>
              <w:spacing w:line="264" w:lineRule="auto"/>
              <w:jc w:val="center"/>
              <w:rPr>
                <w:rFonts w:ascii="Times New Roman" w:hAnsi="Times New Roman" w:eastAsia="仿宋" w:cs="Times New Roman"/>
                <w:sz w:val="18"/>
                <w:szCs w:val="18"/>
              </w:rPr>
            </w:pPr>
            <w:r>
              <w:rPr>
                <w:rFonts w:hint="eastAsia" w:ascii="Times New Roman" w:hAnsi="Times New Roman" w:eastAsia="仿宋" w:cs="Times New Roman"/>
                <w:sz w:val="18"/>
                <w:szCs w:val="18"/>
              </w:rPr>
              <w:t>1</w:t>
            </w:r>
          </w:p>
        </w:tc>
        <w:tc>
          <w:tcPr>
            <w:tcW w:w="676" w:type="dxa"/>
            <w:vAlign w:val="center"/>
          </w:tcPr>
          <w:p w14:paraId="1D940AA8">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709" w:type="dxa"/>
            <w:vAlign w:val="center"/>
          </w:tcPr>
          <w:p w14:paraId="23B435D6">
            <w:pPr>
              <w:snapToGrid w:val="0"/>
              <w:spacing w:line="264" w:lineRule="auto"/>
              <w:jc w:val="center"/>
              <w:rPr>
                <w:rFonts w:ascii="Times New Roman" w:hAnsi="Times New Roman" w:eastAsia="仿宋" w:cs="Times New Roman"/>
                <w:sz w:val="18"/>
                <w:szCs w:val="18"/>
              </w:rPr>
            </w:pPr>
            <w:r>
              <w:rPr>
                <w:rFonts w:ascii="Times New Roman" w:hAnsi="Times New Roman" w:eastAsia="仿宋" w:cs="Times New Roman"/>
                <w:sz w:val="18"/>
                <w:szCs w:val="18"/>
              </w:rPr>
              <w:t>/</w:t>
            </w:r>
          </w:p>
        </w:tc>
        <w:tc>
          <w:tcPr>
            <w:tcW w:w="487" w:type="dxa"/>
            <w:vAlign w:val="center"/>
          </w:tcPr>
          <w:p w14:paraId="5736C727">
            <w:pPr>
              <w:snapToGrid w:val="0"/>
              <w:spacing w:line="264" w:lineRule="auto"/>
              <w:jc w:val="center"/>
              <w:rPr>
                <w:rFonts w:hint="eastAsia" w:ascii="Times New Roman" w:hAnsi="Times New Roman" w:eastAsia="仿宋" w:cs="Times New Roman"/>
                <w:sz w:val="18"/>
                <w:szCs w:val="18"/>
                <w:lang w:eastAsia="zh-CN"/>
              </w:rPr>
            </w:pPr>
            <w:r>
              <w:rPr>
                <w:rFonts w:hint="eastAsia" w:ascii="Times New Roman" w:hAnsi="Times New Roman" w:eastAsia="仿宋" w:cs="Times New Roman"/>
                <w:sz w:val="18"/>
                <w:szCs w:val="18"/>
                <w:lang w:val="en-US" w:eastAsia="zh-CN"/>
              </w:rPr>
              <w:t>2</w:t>
            </w:r>
          </w:p>
        </w:tc>
      </w:tr>
    </w:tbl>
    <w:p w14:paraId="11A6B5F6">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638C7DDB">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The teaching methods include theoretical knowledge lectures, classroom discussions, self-learning, computer lab contents, and Q&amp;A.</w:t>
      </w:r>
    </w:p>
    <w:p w14:paraId="017E8299">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50ABCA3C">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Assessment methods include attendance, assignments, class performance and final exams.</w:t>
      </w:r>
    </w:p>
    <w:p w14:paraId="6F6F5372">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Total score = final exam score </w:t>
      </w:r>
      <w:r>
        <w:rPr>
          <w:rFonts w:hint="eastAsia" w:ascii="Times New Roman" w:hAnsi="Times New Roman" w:eastAsia="仿宋" w:cs="Times New Roman"/>
          <w:szCs w:val="21"/>
          <w:lang w:val="en-US" w:eastAsia="zh-CN"/>
        </w:rPr>
        <w:t>48</w:t>
      </w:r>
      <w:r>
        <w:rPr>
          <w:rFonts w:ascii="Times New Roman" w:hAnsi="Times New Roman" w:eastAsia="仿宋" w:cs="Times New Roman"/>
          <w:szCs w:val="21"/>
          <w:lang w:val="en-GB"/>
        </w:rPr>
        <w:t xml:space="preserve">% + attendance, homework and class performance </w:t>
      </w:r>
      <w:r>
        <w:rPr>
          <w:rFonts w:hint="eastAsia" w:ascii="Times New Roman" w:hAnsi="Times New Roman" w:eastAsia="仿宋" w:cs="Times New Roman"/>
          <w:szCs w:val="21"/>
          <w:lang w:val="en-US" w:eastAsia="zh-CN"/>
        </w:rPr>
        <w:t>32</w:t>
      </w:r>
      <w:r>
        <w:rPr>
          <w:rFonts w:ascii="Times New Roman" w:hAnsi="Times New Roman" w:eastAsia="仿宋" w:cs="Times New Roman"/>
          <w:szCs w:val="21"/>
          <w:lang w:val="en-GB"/>
        </w:rPr>
        <w:t xml:space="preserve">% + Experimental score </w:t>
      </w:r>
      <w:r>
        <w:rPr>
          <w:rFonts w:hint="eastAsia" w:ascii="Times New Roman" w:hAnsi="Times New Roman" w:eastAsia="仿宋" w:cs="Times New Roman"/>
          <w:szCs w:val="21"/>
          <w:lang w:val="en-US" w:eastAsia="zh-CN"/>
        </w:rPr>
        <w:t>2</w:t>
      </w:r>
      <w:r>
        <w:rPr>
          <w:rFonts w:ascii="Times New Roman" w:hAnsi="Times New Roman" w:eastAsia="仿宋" w:cs="Times New Roman"/>
          <w:szCs w:val="21"/>
          <w:lang w:val="en-GB"/>
        </w:rPr>
        <w:t>0%.</w:t>
      </w:r>
    </w:p>
    <w:p w14:paraId="7E298538">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The usual score accounts for </w:t>
      </w:r>
      <w:r>
        <w:rPr>
          <w:rFonts w:hint="eastAsia" w:ascii="Times New Roman" w:hAnsi="Times New Roman" w:eastAsia="仿宋" w:cs="Times New Roman"/>
          <w:szCs w:val="21"/>
          <w:lang w:val="en-US" w:eastAsia="zh-CN"/>
        </w:rPr>
        <w:t>32</w:t>
      </w:r>
      <w:r>
        <w:rPr>
          <w:rFonts w:ascii="Times New Roman" w:hAnsi="Times New Roman" w:eastAsia="仿宋" w:cs="Times New Roman"/>
          <w:szCs w:val="21"/>
          <w:lang w:val="en-GB"/>
        </w:rPr>
        <w:t>% of the total score. Attendance score is given according to class attendance and performance, and homework score is given according to the completion of students' homework in the form of assignment.</w:t>
      </w:r>
    </w:p>
    <w:p w14:paraId="6502FCE3">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The final grade will account for </w:t>
      </w:r>
      <w:r>
        <w:rPr>
          <w:rFonts w:hint="eastAsia" w:ascii="Times New Roman" w:hAnsi="Times New Roman" w:eastAsia="仿宋" w:cs="Times New Roman"/>
          <w:szCs w:val="21"/>
          <w:lang w:val="en-US" w:eastAsia="zh-CN"/>
        </w:rPr>
        <w:t>48</w:t>
      </w:r>
      <w:r>
        <w:rPr>
          <w:rFonts w:ascii="Times New Roman" w:hAnsi="Times New Roman" w:eastAsia="仿宋" w:cs="Times New Roman"/>
          <w:szCs w:val="21"/>
          <w:lang w:val="en-GB"/>
        </w:rPr>
        <w:t>% of the total grade. An in-class close-book exam will be adopted, with a full mark of 100. Questions will include fill-in-the-blank questions, short answer questions and subjective statement questions.</w:t>
      </w:r>
    </w:p>
    <w:tbl>
      <w:tblPr>
        <w:tblStyle w:val="6"/>
        <w:tblW w:w="0" w:type="auto"/>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0"/>
        <w:gridCol w:w="2793"/>
      </w:tblGrid>
      <w:tr w14:paraId="38D3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2E61614A">
            <w:pPr>
              <w:jc w:val="center"/>
              <w:rPr>
                <w:rFonts w:hint="default" w:ascii="Times New Roman" w:hAnsi="Times New Roman" w:eastAsia="仿宋" w:cs="Times New Roman"/>
                <w:szCs w:val="21"/>
              </w:rPr>
            </w:pPr>
            <w:r>
              <w:rPr>
                <w:rFonts w:hint="default" w:ascii="Times New Roman" w:hAnsi="Times New Roman" w:eastAsia="仿宋" w:cs="Times New Roman"/>
                <w:szCs w:val="21"/>
              </w:rPr>
              <w:t>Is the exam scheduled</w:t>
            </w:r>
          </w:p>
        </w:tc>
        <w:tc>
          <w:tcPr>
            <w:tcW w:w="2793" w:type="dxa"/>
          </w:tcPr>
          <w:p w14:paraId="489D11CE">
            <w:pPr>
              <w:jc w:val="center"/>
              <w:rPr>
                <w:rFonts w:hint="default" w:ascii="Times New Roman" w:hAnsi="Times New Roman" w:eastAsia="仿宋" w:cs="Times New Roman"/>
                <w:szCs w:val="21"/>
              </w:rPr>
            </w:pPr>
            <w:r>
              <w:rPr>
                <w:rFonts w:hint="default" w:ascii="Times New Roman" w:hAnsi="Times New Roman" w:eastAsia="仿宋" w:cs="Times New Roman"/>
                <w:szCs w:val="21"/>
              </w:rPr>
              <w:t>Yes</w:t>
            </w:r>
          </w:p>
        </w:tc>
      </w:tr>
      <w:tr w14:paraId="6A36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2A9A5F2F">
            <w:pPr>
              <w:jc w:val="center"/>
              <w:rPr>
                <w:rFonts w:hint="default" w:ascii="Times New Roman" w:hAnsi="Times New Roman" w:eastAsia="仿宋" w:cs="Times New Roman"/>
                <w:szCs w:val="21"/>
              </w:rPr>
            </w:pPr>
            <w:r>
              <w:rPr>
                <w:rFonts w:hint="default" w:ascii="Times New Roman" w:hAnsi="Times New Roman" w:eastAsia="仿宋" w:cs="Times New Roman"/>
                <w:szCs w:val="21"/>
              </w:rPr>
              <w:t>Examination form</w:t>
            </w:r>
          </w:p>
        </w:tc>
        <w:tc>
          <w:tcPr>
            <w:tcW w:w="2793" w:type="dxa"/>
          </w:tcPr>
          <w:p w14:paraId="4AFB4630">
            <w:pPr>
              <w:jc w:val="center"/>
              <w:rPr>
                <w:rFonts w:hint="default" w:ascii="Times New Roman" w:hAnsi="Times New Roman" w:eastAsia="仿宋" w:cs="Times New Roman"/>
                <w:szCs w:val="21"/>
              </w:rPr>
            </w:pPr>
            <w:r>
              <w:rPr>
                <w:rFonts w:hint="default" w:ascii="Times New Roman" w:hAnsi="Times New Roman" w:eastAsia="仿宋" w:cs="Times New Roman"/>
                <w:szCs w:val="21"/>
              </w:rPr>
              <w:t>Written Examination (Close Book)</w:t>
            </w:r>
          </w:p>
        </w:tc>
      </w:tr>
      <w:tr w14:paraId="1AD8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6F585513">
            <w:pPr>
              <w:jc w:val="center"/>
              <w:rPr>
                <w:rFonts w:hint="default" w:ascii="Times New Roman" w:hAnsi="Times New Roman" w:eastAsia="仿宋" w:cs="Times New Roman"/>
                <w:szCs w:val="21"/>
              </w:rPr>
            </w:pPr>
            <w:r>
              <w:rPr>
                <w:rFonts w:hint="default" w:ascii="Times New Roman" w:hAnsi="Times New Roman" w:eastAsia="仿宋" w:cs="Times New Roman"/>
                <w:szCs w:val="21"/>
              </w:rPr>
              <w:t>Evaluation method</w:t>
            </w:r>
          </w:p>
        </w:tc>
        <w:tc>
          <w:tcPr>
            <w:tcW w:w="2793" w:type="dxa"/>
          </w:tcPr>
          <w:p w14:paraId="257F9F4C">
            <w:pPr>
              <w:jc w:val="center"/>
              <w:rPr>
                <w:rFonts w:hint="default" w:ascii="Times New Roman" w:hAnsi="Times New Roman" w:eastAsia="仿宋" w:cs="Times New Roman"/>
                <w:szCs w:val="21"/>
              </w:rPr>
            </w:pPr>
            <w:r>
              <w:rPr>
                <w:rFonts w:hint="default" w:ascii="Times New Roman" w:hAnsi="Times New Roman" w:eastAsia="仿宋" w:cs="Times New Roman"/>
                <w:szCs w:val="21"/>
              </w:rPr>
              <w:t>Percentage</w:t>
            </w:r>
          </w:p>
        </w:tc>
      </w:tr>
      <w:tr w14:paraId="56E9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2C49F631">
            <w:pPr>
              <w:jc w:val="center"/>
              <w:rPr>
                <w:rFonts w:hint="default" w:ascii="Times New Roman" w:hAnsi="Times New Roman" w:eastAsia="仿宋" w:cs="Times New Roman"/>
                <w:szCs w:val="21"/>
              </w:rPr>
            </w:pPr>
            <w:r>
              <w:rPr>
                <w:rFonts w:hint="default" w:ascii="Times New Roman" w:hAnsi="Times New Roman" w:eastAsia="仿宋" w:cs="Times New Roman"/>
                <w:szCs w:val="21"/>
              </w:rPr>
              <w:t>Process score /%</w:t>
            </w:r>
          </w:p>
        </w:tc>
        <w:tc>
          <w:tcPr>
            <w:tcW w:w="2793" w:type="dxa"/>
          </w:tcPr>
          <w:p w14:paraId="78B54BB6">
            <w:pPr>
              <w:jc w:val="center"/>
              <w:rPr>
                <w:rFonts w:hint="default" w:ascii="Times New Roman" w:hAnsi="Times New Roman" w:eastAsia="仿宋" w:cs="Times New Roman"/>
                <w:szCs w:val="21"/>
              </w:rPr>
            </w:pPr>
            <w:r>
              <w:rPr>
                <w:rFonts w:hint="default" w:ascii="Times New Roman" w:hAnsi="Times New Roman" w:eastAsia="仿宋" w:cs="Times New Roman"/>
                <w:szCs w:val="21"/>
                <w:lang w:val="en-US" w:eastAsia="zh-CN"/>
              </w:rPr>
              <w:t>32</w:t>
            </w:r>
            <w:r>
              <w:rPr>
                <w:rFonts w:hint="default" w:ascii="Times New Roman" w:hAnsi="Times New Roman" w:eastAsia="仿宋" w:cs="Times New Roman"/>
                <w:szCs w:val="21"/>
              </w:rPr>
              <w:t>%</w:t>
            </w:r>
          </w:p>
        </w:tc>
      </w:tr>
      <w:tr w14:paraId="197B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44C399D8">
            <w:pPr>
              <w:jc w:val="center"/>
              <w:rPr>
                <w:rFonts w:hint="default" w:ascii="Times New Roman" w:hAnsi="Times New Roman" w:eastAsia="仿宋" w:cs="Times New Roman"/>
                <w:szCs w:val="21"/>
              </w:rPr>
            </w:pPr>
            <w:r>
              <w:rPr>
                <w:rFonts w:hint="default" w:ascii="Times New Roman" w:hAnsi="Times New Roman" w:eastAsia="仿宋" w:cs="Times New Roman"/>
                <w:szCs w:val="21"/>
              </w:rPr>
              <w:t>Experimental score /%</w:t>
            </w:r>
          </w:p>
        </w:tc>
        <w:tc>
          <w:tcPr>
            <w:tcW w:w="2793" w:type="dxa"/>
          </w:tcPr>
          <w:p w14:paraId="4E78656B">
            <w:pPr>
              <w:jc w:val="center"/>
              <w:rPr>
                <w:rFonts w:hint="default" w:ascii="Times New Roman" w:hAnsi="Times New Roman" w:eastAsia="仿宋" w:cs="Times New Roman"/>
                <w:szCs w:val="21"/>
              </w:rPr>
            </w:pPr>
            <w:r>
              <w:rPr>
                <w:rFonts w:hint="default" w:ascii="Times New Roman" w:hAnsi="Times New Roman" w:eastAsia="仿宋" w:cs="Times New Roman"/>
                <w:szCs w:val="21"/>
                <w:lang w:val="en-US" w:eastAsia="zh-CN"/>
              </w:rPr>
              <w:t>20</w:t>
            </w:r>
            <w:r>
              <w:rPr>
                <w:rFonts w:hint="default" w:ascii="Times New Roman" w:hAnsi="Times New Roman" w:eastAsia="仿宋" w:cs="Times New Roman"/>
                <w:szCs w:val="21"/>
              </w:rPr>
              <w:t>%</w:t>
            </w:r>
          </w:p>
        </w:tc>
      </w:tr>
      <w:tr w14:paraId="7A6C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0" w:type="dxa"/>
          </w:tcPr>
          <w:p w14:paraId="231E8AAC">
            <w:pPr>
              <w:jc w:val="center"/>
              <w:rPr>
                <w:rFonts w:hint="default" w:ascii="Times New Roman" w:hAnsi="Times New Roman" w:eastAsia="仿宋" w:cs="Times New Roman"/>
                <w:szCs w:val="21"/>
              </w:rPr>
            </w:pPr>
            <w:r>
              <w:rPr>
                <w:rFonts w:hint="default" w:ascii="Times New Roman" w:hAnsi="Times New Roman" w:eastAsia="仿宋" w:cs="Times New Roman"/>
                <w:szCs w:val="21"/>
              </w:rPr>
              <w:t>Final Exam Score /%</w:t>
            </w:r>
          </w:p>
        </w:tc>
        <w:tc>
          <w:tcPr>
            <w:tcW w:w="2793" w:type="dxa"/>
          </w:tcPr>
          <w:p w14:paraId="5BCA9EA6">
            <w:pPr>
              <w:jc w:val="center"/>
              <w:rPr>
                <w:rFonts w:hint="default" w:ascii="Times New Roman" w:hAnsi="Times New Roman" w:eastAsia="仿宋" w:cs="Times New Roman"/>
                <w:szCs w:val="21"/>
              </w:rPr>
            </w:pPr>
            <w:r>
              <w:rPr>
                <w:rFonts w:hint="default" w:ascii="Times New Roman" w:hAnsi="Times New Roman" w:eastAsia="仿宋" w:cs="Times New Roman"/>
                <w:szCs w:val="21"/>
                <w:lang w:val="en-US" w:eastAsia="zh-CN"/>
              </w:rPr>
              <w:t>48</w:t>
            </w:r>
            <w:r>
              <w:rPr>
                <w:rFonts w:hint="default" w:ascii="Times New Roman" w:hAnsi="Times New Roman" w:eastAsia="仿宋" w:cs="Times New Roman"/>
                <w:szCs w:val="21"/>
              </w:rPr>
              <w:t>%</w:t>
            </w:r>
          </w:p>
        </w:tc>
      </w:tr>
    </w:tbl>
    <w:p w14:paraId="725EC7D7">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28A5F119">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7C7641DF">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Huang Xinren. Principle and Application Technology of Microcontroller (2nd Ed.). Tsinghua University Press, 2010, ISBN: </w:t>
      </w:r>
      <w:r>
        <w:rPr>
          <w:rFonts w:hint="default" w:ascii="Times New Roman" w:hAnsi="Times New Roman" w:eastAsia="仿宋" w:cs="Times New Roman"/>
          <w:szCs w:val="21"/>
        </w:rPr>
        <w:t>9787302214502</w:t>
      </w:r>
      <w:r>
        <w:rPr>
          <w:rFonts w:hint="default" w:ascii="Times New Roman" w:hAnsi="Times New Roman" w:eastAsia="仿宋" w:cs="Times New Roman"/>
          <w:szCs w:val="21"/>
          <w:lang w:val="en-GB"/>
        </w:rPr>
        <w:t>.</w:t>
      </w:r>
      <w:bookmarkStart w:id="0" w:name="_GoBack"/>
      <w:bookmarkEnd w:id="0"/>
    </w:p>
    <w:p w14:paraId="413FCB35">
      <w:pPr>
        <w:ind w:firstLine="422" w:firstLineChars="200"/>
        <w:rPr>
          <w:rFonts w:hint="default" w:ascii="Times New Roman" w:hAnsi="Times New Roman" w:eastAsia="仿宋" w:cs="Times New Roman"/>
          <w:b/>
          <w:szCs w:val="21"/>
          <w:lang w:val="en-GB"/>
        </w:rPr>
      </w:pPr>
      <w:r>
        <w:rPr>
          <w:rFonts w:hint="default" w:ascii="Times New Roman" w:hAnsi="Times New Roman" w:eastAsia="仿宋" w:cs="Times New Roman"/>
          <w:b/>
          <w:szCs w:val="21"/>
          <w:lang w:val="en-GB"/>
        </w:rPr>
        <w:t>(2) Reference</w:t>
      </w:r>
    </w:p>
    <w:p w14:paraId="0C867D6A">
      <w:pPr>
        <w:ind w:firstLine="420" w:firstLineChars="200"/>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 xml:space="preserve">Yigang Zhang, </w:t>
      </w:r>
      <w:r>
        <w:rPr>
          <w:rFonts w:hint="default" w:ascii="Times New Roman" w:hAnsi="Times New Roman" w:eastAsia="仿宋" w:cs="Times New Roman"/>
          <w:szCs w:val="21"/>
          <w:lang w:val="en-GB"/>
        </w:rPr>
        <w:t>Microcontroller Theory and Applications (1st Ed.). Higher Education Press</w:t>
      </w:r>
      <w:r>
        <w:rPr>
          <w:rFonts w:hint="default" w:ascii="Times New Roman" w:hAnsi="Times New Roman" w:eastAsia="仿宋" w:cs="Times New Roman"/>
          <w:szCs w:val="21"/>
          <w:lang w:val="en-US" w:eastAsia="zh-CN"/>
        </w:rPr>
        <w:t xml:space="preserve">, 2021, </w:t>
      </w:r>
      <w:r>
        <w:rPr>
          <w:rFonts w:hint="default" w:ascii="Times New Roman" w:hAnsi="Times New Roman" w:eastAsia="仿宋" w:cs="Times New Roman"/>
          <w:szCs w:val="21"/>
          <w:lang w:val="en-GB"/>
        </w:rPr>
        <w:t>ISBN：9787040562927</w:t>
      </w:r>
    </w:p>
    <w:p w14:paraId="17DB669E">
      <w:pPr>
        <w:ind w:firstLine="420" w:firstLineChars="200"/>
        <w:rPr>
          <w:rFonts w:hint="default" w:ascii="Times New Roman" w:hAnsi="Times New Roman" w:eastAsia="仿宋" w:cs="Times New Roman"/>
          <w:szCs w:val="21"/>
        </w:rPr>
      </w:pPr>
      <w:r>
        <w:rPr>
          <w:rFonts w:hint="default" w:ascii="Times New Roman" w:hAnsi="Times New Roman" w:eastAsia="仿宋" w:cs="Times New Roman"/>
          <w:szCs w:val="21"/>
          <w:lang w:val="en-GB"/>
        </w:rPr>
        <w:t xml:space="preserve">Compilation Group for Principles and Application Technologies of Microcontrollers. Principle and Application Technology of Microcontroller (1st Ed.). China Railway Publishing House, 2017, ISBN: </w:t>
      </w:r>
      <w:r>
        <w:rPr>
          <w:rFonts w:hint="default" w:ascii="Times New Roman" w:hAnsi="Times New Roman" w:eastAsia="仿宋" w:cs="Times New Roman"/>
          <w:szCs w:val="21"/>
        </w:rPr>
        <w:t>9787113227128</w:t>
      </w:r>
    </w:p>
    <w:p w14:paraId="4B148FB2">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LiuGang. Principles and Applications of Microcontrollers - Based on Keil and Proteus (1st Ed.). Publishing House of Electronics Industry, 2022, ISBN: 9787121438813.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2ZjQ2M2M2M2Q5ZDkxYWFkYWZjMmU2ZThhOGZkMTkifQ=="/>
  </w:docVars>
  <w:rsids>
    <w:rsidRoot w:val="00BC67B7"/>
    <w:rsid w:val="000012F6"/>
    <w:rsid w:val="00002DB9"/>
    <w:rsid w:val="0002163E"/>
    <w:rsid w:val="000225C6"/>
    <w:rsid w:val="00024024"/>
    <w:rsid w:val="00063270"/>
    <w:rsid w:val="00097821"/>
    <w:rsid w:val="000A206D"/>
    <w:rsid w:val="000A364D"/>
    <w:rsid w:val="000A6985"/>
    <w:rsid w:val="000B586C"/>
    <w:rsid w:val="000C18D2"/>
    <w:rsid w:val="000D4C87"/>
    <w:rsid w:val="000F1964"/>
    <w:rsid w:val="000F3B78"/>
    <w:rsid w:val="000F762A"/>
    <w:rsid w:val="00120828"/>
    <w:rsid w:val="00120CE3"/>
    <w:rsid w:val="0012261C"/>
    <w:rsid w:val="00131992"/>
    <w:rsid w:val="00135B87"/>
    <w:rsid w:val="00151135"/>
    <w:rsid w:val="00152FF0"/>
    <w:rsid w:val="00157375"/>
    <w:rsid w:val="00164A0A"/>
    <w:rsid w:val="001753DB"/>
    <w:rsid w:val="00191AC2"/>
    <w:rsid w:val="001C7304"/>
    <w:rsid w:val="001E1D14"/>
    <w:rsid w:val="001E7080"/>
    <w:rsid w:val="001F0993"/>
    <w:rsid w:val="0020572B"/>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3C03B4"/>
    <w:rsid w:val="003C0AFB"/>
    <w:rsid w:val="0043026A"/>
    <w:rsid w:val="004335FB"/>
    <w:rsid w:val="00436276"/>
    <w:rsid w:val="004570C3"/>
    <w:rsid w:val="00464C96"/>
    <w:rsid w:val="00486D3B"/>
    <w:rsid w:val="004904BB"/>
    <w:rsid w:val="004A0FBE"/>
    <w:rsid w:val="004A4A83"/>
    <w:rsid w:val="004A514A"/>
    <w:rsid w:val="004C3A3A"/>
    <w:rsid w:val="004C4F8B"/>
    <w:rsid w:val="004C62F2"/>
    <w:rsid w:val="004E09C9"/>
    <w:rsid w:val="004E2539"/>
    <w:rsid w:val="004E36AB"/>
    <w:rsid w:val="00503321"/>
    <w:rsid w:val="00571584"/>
    <w:rsid w:val="00577F32"/>
    <w:rsid w:val="005806C7"/>
    <w:rsid w:val="0059235C"/>
    <w:rsid w:val="005A2D7B"/>
    <w:rsid w:val="005B0610"/>
    <w:rsid w:val="005C0AEB"/>
    <w:rsid w:val="005C2583"/>
    <w:rsid w:val="005D0EB7"/>
    <w:rsid w:val="005D55D3"/>
    <w:rsid w:val="0060338A"/>
    <w:rsid w:val="00613316"/>
    <w:rsid w:val="00613396"/>
    <w:rsid w:val="006177D4"/>
    <w:rsid w:val="006230CE"/>
    <w:rsid w:val="006443E0"/>
    <w:rsid w:val="00646053"/>
    <w:rsid w:val="00661093"/>
    <w:rsid w:val="00682A05"/>
    <w:rsid w:val="006916A9"/>
    <w:rsid w:val="00695B84"/>
    <w:rsid w:val="006A5CB0"/>
    <w:rsid w:val="006E3C90"/>
    <w:rsid w:val="006E6047"/>
    <w:rsid w:val="006E61EC"/>
    <w:rsid w:val="006F22B1"/>
    <w:rsid w:val="00713EF1"/>
    <w:rsid w:val="007231F4"/>
    <w:rsid w:val="00725486"/>
    <w:rsid w:val="007430B6"/>
    <w:rsid w:val="0074589D"/>
    <w:rsid w:val="007512F6"/>
    <w:rsid w:val="00753477"/>
    <w:rsid w:val="00784BB5"/>
    <w:rsid w:val="007937E3"/>
    <w:rsid w:val="007A25CB"/>
    <w:rsid w:val="007D1E51"/>
    <w:rsid w:val="007E37D9"/>
    <w:rsid w:val="007E7088"/>
    <w:rsid w:val="00807D2F"/>
    <w:rsid w:val="00815417"/>
    <w:rsid w:val="00817338"/>
    <w:rsid w:val="00846B4E"/>
    <w:rsid w:val="008A41F6"/>
    <w:rsid w:val="008B0A40"/>
    <w:rsid w:val="008B5CCB"/>
    <w:rsid w:val="008C3341"/>
    <w:rsid w:val="008E4F66"/>
    <w:rsid w:val="008F46EA"/>
    <w:rsid w:val="00917BD7"/>
    <w:rsid w:val="0093063F"/>
    <w:rsid w:val="00946A20"/>
    <w:rsid w:val="009631F6"/>
    <w:rsid w:val="00970FC4"/>
    <w:rsid w:val="00973326"/>
    <w:rsid w:val="009823A0"/>
    <w:rsid w:val="00992EA1"/>
    <w:rsid w:val="009C135F"/>
    <w:rsid w:val="00A31A7B"/>
    <w:rsid w:val="00A4251B"/>
    <w:rsid w:val="00A5411F"/>
    <w:rsid w:val="00A639D1"/>
    <w:rsid w:val="00A65CD2"/>
    <w:rsid w:val="00A802AC"/>
    <w:rsid w:val="00A835FB"/>
    <w:rsid w:val="00A869CB"/>
    <w:rsid w:val="00A91ABE"/>
    <w:rsid w:val="00A93E4B"/>
    <w:rsid w:val="00AB7E60"/>
    <w:rsid w:val="00AC5BFF"/>
    <w:rsid w:val="00AD3D23"/>
    <w:rsid w:val="00B03799"/>
    <w:rsid w:val="00B041B7"/>
    <w:rsid w:val="00B10112"/>
    <w:rsid w:val="00B3682A"/>
    <w:rsid w:val="00B36916"/>
    <w:rsid w:val="00BC67B7"/>
    <w:rsid w:val="00BD7624"/>
    <w:rsid w:val="00C15464"/>
    <w:rsid w:val="00C16CCA"/>
    <w:rsid w:val="00C25C32"/>
    <w:rsid w:val="00C3094E"/>
    <w:rsid w:val="00C42886"/>
    <w:rsid w:val="00C450FB"/>
    <w:rsid w:val="00C478AF"/>
    <w:rsid w:val="00C609F5"/>
    <w:rsid w:val="00CC5581"/>
    <w:rsid w:val="00CD770B"/>
    <w:rsid w:val="00CE1C18"/>
    <w:rsid w:val="00D1344C"/>
    <w:rsid w:val="00D2634B"/>
    <w:rsid w:val="00D53850"/>
    <w:rsid w:val="00D769CC"/>
    <w:rsid w:val="00D816BB"/>
    <w:rsid w:val="00D81961"/>
    <w:rsid w:val="00D8667E"/>
    <w:rsid w:val="00DA6167"/>
    <w:rsid w:val="00DD7690"/>
    <w:rsid w:val="00DF0653"/>
    <w:rsid w:val="00E10ABD"/>
    <w:rsid w:val="00E23736"/>
    <w:rsid w:val="00E53C11"/>
    <w:rsid w:val="00E6041B"/>
    <w:rsid w:val="00E816B4"/>
    <w:rsid w:val="00E8241E"/>
    <w:rsid w:val="00E97447"/>
    <w:rsid w:val="00EA1986"/>
    <w:rsid w:val="00EA66BF"/>
    <w:rsid w:val="00EB7E26"/>
    <w:rsid w:val="00F10C88"/>
    <w:rsid w:val="00F1749D"/>
    <w:rsid w:val="00F52F38"/>
    <w:rsid w:val="00F616D5"/>
    <w:rsid w:val="00F859D8"/>
    <w:rsid w:val="00FA70BB"/>
    <w:rsid w:val="00FE6015"/>
    <w:rsid w:val="41542AEE"/>
    <w:rsid w:val="682F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4184</Words>
  <Characters>12085</Characters>
  <Lines>101</Lines>
  <Paragraphs>28</Paragraphs>
  <TotalTime>11</TotalTime>
  <ScaleCrop>false</ScaleCrop>
  <LinksUpToDate>false</LinksUpToDate>
  <CharactersWithSpaces>13316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2023-09-08T03:09:00Z</dcterms:created>
  <dc:creator>Admin</dc:creator>
  <cp:lastModifiedBy>王zz</cp:lastModifiedBy>
  <dcterms:modified xsi:type="dcterms:W3CDTF">2024-09-05T04:37:06Z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A61569F2B1CD4A5A960C44493A71EDE3_13</vt:lpwstr>
  </property>
</Properties>
</file>