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192A8F" w14:textId="77777777" w:rsidR="00E77E8F" w:rsidRDefault="00066DEA" w:rsidP="00CC7FC3">
      <w:pPr>
        <w:spacing w:beforeLines="50" w:before="156" w:afterLines="50" w:after="156" w:line="360" w:lineRule="auto"/>
        <w:jc w:val="left"/>
      </w:pPr>
      <w:r>
        <w:rPr>
          <w:noProof/>
        </w:rPr>
        <w:drawing>
          <wp:inline distT="0" distB="0" distL="0" distR="0" wp14:anchorId="0FF79454" wp14:editId="28020E85">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7E826FDC" w14:textId="77777777" w:rsidR="00E77E8F" w:rsidRPr="00E77E8F" w:rsidRDefault="00E77E8F" w:rsidP="00E77E8F">
      <w:pPr>
        <w:spacing w:line="480" w:lineRule="auto"/>
        <w:rPr>
          <w:rFonts w:ascii="宋体" w:hAnsi="宋体" w:hint="eastAsia"/>
          <w:color w:val="000000"/>
          <w:sz w:val="44"/>
          <w:szCs w:val="20"/>
        </w:rPr>
      </w:pPr>
    </w:p>
    <w:p w14:paraId="6D0A48CD"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3E97C04E" w14:textId="77777777" w:rsidR="00E77E8F" w:rsidRPr="00E77E8F" w:rsidRDefault="00E77E8F" w:rsidP="00E77E8F">
      <w:pPr>
        <w:spacing w:line="480" w:lineRule="auto"/>
        <w:rPr>
          <w:rFonts w:ascii="宋体" w:hAnsi="宋体" w:hint="eastAsia"/>
          <w:color w:val="000000"/>
          <w:sz w:val="44"/>
          <w:szCs w:val="20"/>
        </w:rPr>
      </w:pPr>
    </w:p>
    <w:p w14:paraId="5EB95676" w14:textId="55144D27" w:rsidR="00E77E8F" w:rsidRPr="007B5E9A" w:rsidRDefault="00E77E8F" w:rsidP="002B2744">
      <w:pPr>
        <w:spacing w:line="480" w:lineRule="auto"/>
        <w:jc w:val="center"/>
        <w:rPr>
          <w:rFonts w:eastAsia="黑体"/>
          <w:sz w:val="44"/>
        </w:rPr>
      </w:pPr>
      <w:r w:rsidRPr="007B5E9A">
        <w:rPr>
          <w:rFonts w:eastAsia="黑体" w:hint="eastAsia"/>
          <w:sz w:val="44"/>
        </w:rPr>
        <w:t>《</w:t>
      </w:r>
      <w:r w:rsidR="008E6AE4" w:rsidRPr="007B5E9A">
        <w:rPr>
          <w:rFonts w:eastAsia="黑体" w:hint="eastAsia"/>
          <w:sz w:val="44"/>
        </w:rPr>
        <w:t>无机化学与分析化学</w:t>
      </w:r>
      <w:r w:rsidRPr="007B5E9A">
        <w:rPr>
          <w:rFonts w:eastAsia="黑体" w:hint="eastAsia"/>
          <w:sz w:val="44"/>
        </w:rPr>
        <w:t>》教学大纲</w:t>
      </w:r>
    </w:p>
    <w:p w14:paraId="0736DCD0" w14:textId="443DDE45" w:rsidR="002B2744" w:rsidRPr="007B5E9A" w:rsidRDefault="002B2744" w:rsidP="002B2744">
      <w:pPr>
        <w:spacing w:line="480" w:lineRule="auto"/>
        <w:jc w:val="center"/>
        <w:rPr>
          <w:rFonts w:ascii="仿宋" w:eastAsia="仿宋" w:hAnsi="仿宋" w:hint="eastAsia"/>
          <w:sz w:val="28"/>
          <w:u w:val="single"/>
        </w:rPr>
      </w:pPr>
      <w:r w:rsidRPr="007B5E9A">
        <w:rPr>
          <w:rFonts w:ascii="仿宋" w:eastAsia="仿宋" w:hAnsi="仿宋" w:hint="eastAsia"/>
          <w:sz w:val="28"/>
          <w:u w:val="single"/>
        </w:rPr>
        <w:t>（第</w:t>
      </w:r>
      <w:r w:rsidR="008E6AE4" w:rsidRPr="007B5E9A">
        <w:rPr>
          <w:rFonts w:ascii="仿宋" w:eastAsia="仿宋" w:hAnsi="仿宋" w:hint="eastAsia"/>
          <w:sz w:val="28"/>
          <w:u w:val="single"/>
        </w:rPr>
        <w:t>一</w:t>
      </w:r>
      <w:r w:rsidRPr="007B5E9A">
        <w:rPr>
          <w:rFonts w:ascii="仿宋" w:eastAsia="仿宋" w:hAnsi="仿宋" w:hint="eastAsia"/>
          <w:sz w:val="28"/>
          <w:u w:val="single"/>
        </w:rPr>
        <w:t>版）</w:t>
      </w:r>
    </w:p>
    <w:p w14:paraId="5EC1D946" w14:textId="77777777" w:rsidR="00E77E8F" w:rsidRPr="00E77E8F" w:rsidRDefault="00E77E8F" w:rsidP="00E77E8F">
      <w:pPr>
        <w:spacing w:line="480" w:lineRule="auto"/>
        <w:rPr>
          <w:color w:val="000000"/>
          <w:sz w:val="32"/>
          <w:szCs w:val="20"/>
        </w:rPr>
      </w:pPr>
    </w:p>
    <w:p w14:paraId="4DB937BB" w14:textId="77777777" w:rsidR="00E77E8F" w:rsidRPr="00E77E8F" w:rsidRDefault="00E77E8F" w:rsidP="00E77E8F">
      <w:pPr>
        <w:spacing w:line="480" w:lineRule="auto"/>
        <w:rPr>
          <w:color w:val="000000"/>
          <w:sz w:val="32"/>
          <w:szCs w:val="20"/>
        </w:rPr>
      </w:pPr>
    </w:p>
    <w:p w14:paraId="559BF0F3" w14:textId="77777777" w:rsidR="00E77E8F" w:rsidRDefault="00E77E8F" w:rsidP="00E77E8F">
      <w:pPr>
        <w:spacing w:line="480" w:lineRule="auto"/>
        <w:rPr>
          <w:color w:val="000000"/>
          <w:sz w:val="32"/>
          <w:szCs w:val="20"/>
        </w:rPr>
      </w:pPr>
    </w:p>
    <w:p w14:paraId="5A778952" w14:textId="77777777" w:rsidR="008C64AF" w:rsidRDefault="008C64AF" w:rsidP="00E77E8F">
      <w:pPr>
        <w:spacing w:line="480" w:lineRule="auto"/>
        <w:rPr>
          <w:color w:val="000000"/>
          <w:sz w:val="32"/>
          <w:szCs w:val="20"/>
        </w:rPr>
      </w:pPr>
    </w:p>
    <w:p w14:paraId="36DBEFF9" w14:textId="77777777" w:rsidR="008C64AF" w:rsidRDefault="008C64AF" w:rsidP="00E77E8F">
      <w:pPr>
        <w:spacing w:line="480" w:lineRule="auto"/>
        <w:rPr>
          <w:color w:val="000000"/>
          <w:sz w:val="32"/>
          <w:szCs w:val="20"/>
        </w:rPr>
      </w:pPr>
    </w:p>
    <w:p w14:paraId="2E91ED7D" w14:textId="77777777" w:rsidR="008C64AF" w:rsidRPr="00E77E8F" w:rsidRDefault="008C64AF" w:rsidP="00E77E8F">
      <w:pPr>
        <w:spacing w:line="480" w:lineRule="auto"/>
        <w:rPr>
          <w:color w:val="000000"/>
          <w:sz w:val="32"/>
          <w:szCs w:val="20"/>
        </w:rPr>
      </w:pPr>
    </w:p>
    <w:p w14:paraId="2F509992" w14:textId="77777777" w:rsidR="00E77E8F" w:rsidRPr="00E77E8F" w:rsidRDefault="00E77E8F" w:rsidP="00E77E8F">
      <w:pPr>
        <w:spacing w:line="480" w:lineRule="auto"/>
        <w:rPr>
          <w:color w:val="000000"/>
          <w:sz w:val="32"/>
          <w:szCs w:val="20"/>
        </w:rPr>
      </w:pPr>
    </w:p>
    <w:p w14:paraId="4220429E"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79E61F1A" w14:textId="77777777" w:rsidTr="000A7C74">
        <w:trPr>
          <w:jc w:val="center"/>
        </w:trPr>
        <w:tc>
          <w:tcPr>
            <w:tcW w:w="2376" w:type="dxa"/>
            <w:shd w:val="clear" w:color="auto" w:fill="auto"/>
            <w:vAlign w:val="bottom"/>
          </w:tcPr>
          <w:p w14:paraId="6AA8734C"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5B5C2AE3" w14:textId="01FCBADB" w:rsidR="002A3B25" w:rsidRPr="000A7C74" w:rsidRDefault="008E6AE4" w:rsidP="000A7C74">
            <w:pPr>
              <w:spacing w:line="480" w:lineRule="auto"/>
              <w:jc w:val="center"/>
              <w:rPr>
                <w:color w:val="000000"/>
                <w:sz w:val="28"/>
              </w:rPr>
            </w:pPr>
            <w:proofErr w:type="gramStart"/>
            <w:r>
              <w:rPr>
                <w:rFonts w:hint="eastAsia"/>
                <w:color w:val="000000"/>
                <w:sz w:val="28"/>
              </w:rPr>
              <w:t>郅轲轲</w:t>
            </w:r>
            <w:proofErr w:type="gramEnd"/>
            <w:r>
              <w:rPr>
                <w:rFonts w:hint="eastAsia"/>
                <w:color w:val="000000"/>
                <w:sz w:val="28"/>
              </w:rPr>
              <w:t>、阚京玉</w:t>
            </w:r>
          </w:p>
        </w:tc>
      </w:tr>
      <w:tr w:rsidR="002A3B25" w:rsidRPr="000A7C74" w14:paraId="147389A0" w14:textId="77777777" w:rsidTr="000A7C74">
        <w:trPr>
          <w:jc w:val="center"/>
        </w:trPr>
        <w:tc>
          <w:tcPr>
            <w:tcW w:w="2376" w:type="dxa"/>
            <w:shd w:val="clear" w:color="auto" w:fill="auto"/>
            <w:vAlign w:val="bottom"/>
          </w:tcPr>
          <w:p w14:paraId="0C442415"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2D28E204" w14:textId="57992079" w:rsidR="002A3B25" w:rsidRPr="000A7C74" w:rsidRDefault="008E6AE4" w:rsidP="000A7C74">
            <w:pPr>
              <w:spacing w:line="480" w:lineRule="auto"/>
              <w:jc w:val="center"/>
              <w:rPr>
                <w:color w:val="000000"/>
                <w:sz w:val="28"/>
              </w:rPr>
            </w:pPr>
            <w:r>
              <w:rPr>
                <w:rFonts w:hint="eastAsia"/>
                <w:color w:val="000000"/>
                <w:sz w:val="28"/>
              </w:rPr>
              <w:t>李洋</w:t>
            </w:r>
          </w:p>
        </w:tc>
      </w:tr>
    </w:tbl>
    <w:p w14:paraId="2F736E42" w14:textId="77777777" w:rsidR="0057618A" w:rsidRDefault="0057618A" w:rsidP="0057618A">
      <w:pPr>
        <w:jc w:val="center"/>
        <w:rPr>
          <w:rFonts w:ascii="仿宋" w:eastAsia="仿宋" w:hAnsi="仿宋" w:hint="eastAsia"/>
          <w:color w:val="000000"/>
          <w:sz w:val="28"/>
          <w:u w:val="single"/>
        </w:rPr>
      </w:pPr>
    </w:p>
    <w:p w14:paraId="7A59971D" w14:textId="77777777" w:rsidR="0057618A" w:rsidRDefault="0057618A" w:rsidP="0057618A">
      <w:pPr>
        <w:jc w:val="center"/>
        <w:rPr>
          <w:rFonts w:ascii="仿宋" w:eastAsia="仿宋" w:hAnsi="仿宋" w:hint="eastAsia"/>
          <w:color w:val="000000"/>
          <w:sz w:val="28"/>
          <w:u w:val="single"/>
        </w:rPr>
      </w:pPr>
    </w:p>
    <w:p w14:paraId="7DD12087" w14:textId="1484E512" w:rsidR="00CF6BD6" w:rsidRPr="00005B6C" w:rsidRDefault="0057618A" w:rsidP="008E6AE4">
      <w:pPr>
        <w:jc w:val="center"/>
        <w:rPr>
          <w:rFonts w:ascii="仿宋" w:eastAsia="仿宋" w:hAnsi="仿宋" w:hint="eastAsia"/>
          <w:color w:val="0070C0"/>
        </w:rPr>
      </w:pPr>
      <w:r w:rsidRPr="002B2744">
        <w:rPr>
          <w:rFonts w:ascii="仿宋" w:eastAsia="仿宋" w:hAnsi="仿宋"/>
          <w:color w:val="000000"/>
          <w:sz w:val="28"/>
          <w:u w:val="single"/>
        </w:rPr>
        <w:t>20</w:t>
      </w:r>
      <w:r w:rsidR="008E6AE4">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8E6AE4">
        <w:rPr>
          <w:rFonts w:ascii="仿宋" w:eastAsia="仿宋" w:hAnsi="仿宋" w:hint="eastAsia"/>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5AD9C3DE" w14:textId="77777777" w:rsidR="00A9736E" w:rsidRPr="00744DD1" w:rsidRDefault="00F601DA" w:rsidP="00CF6BD6">
      <w:pPr>
        <w:spacing w:beforeLines="50" w:before="156" w:afterLines="50" w:after="156" w:line="360" w:lineRule="auto"/>
        <w:ind w:firstLineChars="200" w:firstLine="560"/>
        <w:jc w:val="left"/>
        <w:rPr>
          <w:rFonts w:eastAsia="黑体"/>
          <w:sz w:val="28"/>
          <w:szCs w:val="28"/>
        </w:rPr>
      </w:pPr>
      <w:r w:rsidRPr="00744DD1">
        <w:rPr>
          <w:rFonts w:eastAsia="黑体" w:hint="eastAsia"/>
          <w:sz w:val="28"/>
          <w:szCs w:val="28"/>
        </w:rPr>
        <w:lastRenderedPageBreak/>
        <w:t>一、</w:t>
      </w:r>
      <w:r w:rsidR="00A9736E" w:rsidRPr="00744DD1">
        <w:rPr>
          <w:rFonts w:eastAsia="黑体"/>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744DD1" w:rsidRPr="00744DD1" w14:paraId="206F328B" w14:textId="77777777" w:rsidTr="00376F7E">
        <w:trPr>
          <w:trHeight w:val="454"/>
          <w:jc w:val="center"/>
        </w:trPr>
        <w:tc>
          <w:tcPr>
            <w:tcW w:w="1951" w:type="dxa"/>
            <w:vAlign w:val="center"/>
          </w:tcPr>
          <w:p w14:paraId="6F3BF9FB" w14:textId="77777777" w:rsidR="00BA04B1" w:rsidRPr="00744DD1" w:rsidRDefault="00BA04B1" w:rsidP="00376F7E">
            <w:pPr>
              <w:jc w:val="center"/>
              <w:rPr>
                <w:rFonts w:ascii="仿宋" w:eastAsia="仿宋" w:hAnsi="仿宋" w:hint="eastAsia"/>
                <w:b/>
                <w:sz w:val="24"/>
              </w:rPr>
            </w:pPr>
            <w:r w:rsidRPr="00744DD1">
              <w:rPr>
                <w:rFonts w:ascii="仿宋" w:eastAsia="仿宋" w:hAnsi="仿宋"/>
                <w:b/>
                <w:sz w:val="24"/>
              </w:rPr>
              <w:t>课程</w:t>
            </w:r>
            <w:r w:rsidR="002A3B25" w:rsidRPr="00744DD1">
              <w:rPr>
                <w:rFonts w:ascii="仿宋" w:eastAsia="仿宋" w:hAnsi="仿宋" w:hint="eastAsia"/>
                <w:b/>
                <w:sz w:val="24"/>
              </w:rPr>
              <w:t>代码</w:t>
            </w:r>
          </w:p>
        </w:tc>
        <w:tc>
          <w:tcPr>
            <w:tcW w:w="2592" w:type="dxa"/>
            <w:vAlign w:val="center"/>
          </w:tcPr>
          <w:p w14:paraId="6AF20652" w14:textId="26139A5C" w:rsidR="00BA04B1" w:rsidRPr="00744DD1" w:rsidRDefault="000C565C" w:rsidP="00376F7E">
            <w:pPr>
              <w:jc w:val="center"/>
              <w:rPr>
                <w:rFonts w:ascii="仿宋" w:eastAsia="仿宋" w:hAnsi="仿宋" w:hint="eastAsia"/>
                <w:sz w:val="24"/>
              </w:rPr>
            </w:pPr>
            <w:r w:rsidRPr="00744DD1">
              <w:rPr>
                <w:rFonts w:ascii="仿宋" w:eastAsia="仿宋" w:hAnsi="仿宋"/>
                <w:sz w:val="24"/>
              </w:rPr>
              <w:t>160617T001</w:t>
            </w:r>
          </w:p>
        </w:tc>
        <w:tc>
          <w:tcPr>
            <w:tcW w:w="1446" w:type="dxa"/>
            <w:vAlign w:val="center"/>
          </w:tcPr>
          <w:p w14:paraId="61E9669B" w14:textId="77777777" w:rsidR="00BA04B1" w:rsidRPr="00744DD1" w:rsidRDefault="00BA04B1" w:rsidP="00376F7E">
            <w:pPr>
              <w:jc w:val="center"/>
              <w:rPr>
                <w:rFonts w:ascii="仿宋" w:eastAsia="仿宋" w:hAnsi="仿宋" w:hint="eastAsia"/>
                <w:b/>
                <w:sz w:val="24"/>
              </w:rPr>
            </w:pPr>
            <w:r w:rsidRPr="00744DD1">
              <w:rPr>
                <w:rFonts w:ascii="仿宋" w:eastAsia="仿宋" w:hAnsi="仿宋"/>
                <w:b/>
                <w:sz w:val="24"/>
              </w:rPr>
              <w:t>开课</w:t>
            </w:r>
            <w:r w:rsidR="002B2744" w:rsidRPr="00744DD1">
              <w:rPr>
                <w:rFonts w:ascii="仿宋" w:eastAsia="仿宋" w:hAnsi="仿宋" w:hint="eastAsia"/>
                <w:b/>
                <w:sz w:val="24"/>
              </w:rPr>
              <w:t>单位</w:t>
            </w:r>
          </w:p>
        </w:tc>
        <w:tc>
          <w:tcPr>
            <w:tcW w:w="2314" w:type="dxa"/>
            <w:gridSpan w:val="2"/>
            <w:vAlign w:val="center"/>
          </w:tcPr>
          <w:p w14:paraId="52123B06" w14:textId="4DDEBE5D" w:rsidR="00BA04B1" w:rsidRPr="00744DD1" w:rsidRDefault="008E6AE4" w:rsidP="00376F7E">
            <w:pPr>
              <w:jc w:val="center"/>
              <w:rPr>
                <w:rFonts w:ascii="仿宋" w:eastAsia="仿宋" w:hAnsi="仿宋" w:hint="eastAsia"/>
                <w:sz w:val="24"/>
              </w:rPr>
            </w:pPr>
            <w:r w:rsidRPr="00744DD1">
              <w:rPr>
                <w:rFonts w:ascii="仿宋" w:eastAsia="仿宋" w:hAnsi="仿宋" w:hint="eastAsia"/>
                <w:sz w:val="24"/>
              </w:rPr>
              <w:t>工学院</w:t>
            </w:r>
          </w:p>
        </w:tc>
      </w:tr>
      <w:tr w:rsidR="00744DD1" w:rsidRPr="00744DD1" w14:paraId="6D36C83A" w14:textId="77777777" w:rsidTr="00376F7E">
        <w:trPr>
          <w:trHeight w:val="454"/>
          <w:jc w:val="center"/>
        </w:trPr>
        <w:tc>
          <w:tcPr>
            <w:tcW w:w="1951" w:type="dxa"/>
            <w:vAlign w:val="center"/>
          </w:tcPr>
          <w:p w14:paraId="64F2BE68" w14:textId="77777777" w:rsidR="00BA04B1" w:rsidRPr="00744DD1" w:rsidRDefault="00BA04B1" w:rsidP="00376F7E">
            <w:pPr>
              <w:jc w:val="center"/>
              <w:rPr>
                <w:rFonts w:ascii="仿宋" w:eastAsia="仿宋" w:hAnsi="仿宋" w:hint="eastAsia"/>
                <w:b/>
                <w:sz w:val="24"/>
              </w:rPr>
            </w:pPr>
            <w:r w:rsidRPr="00744DD1">
              <w:rPr>
                <w:rFonts w:ascii="仿宋" w:eastAsia="仿宋" w:hAnsi="仿宋"/>
                <w:b/>
                <w:sz w:val="24"/>
              </w:rPr>
              <w:t>课程名称（中文）</w:t>
            </w:r>
          </w:p>
        </w:tc>
        <w:tc>
          <w:tcPr>
            <w:tcW w:w="6352" w:type="dxa"/>
            <w:gridSpan w:val="4"/>
            <w:vAlign w:val="center"/>
          </w:tcPr>
          <w:p w14:paraId="4F7F99A9" w14:textId="2E60152A" w:rsidR="00BA04B1" w:rsidRPr="00744DD1" w:rsidRDefault="000C565C" w:rsidP="00376F7E">
            <w:pPr>
              <w:jc w:val="center"/>
              <w:rPr>
                <w:rFonts w:ascii="仿宋" w:eastAsia="仿宋" w:hAnsi="仿宋" w:hint="eastAsia"/>
                <w:sz w:val="24"/>
              </w:rPr>
            </w:pPr>
            <w:r w:rsidRPr="00744DD1">
              <w:rPr>
                <w:rFonts w:ascii="仿宋" w:eastAsia="仿宋" w:hAnsi="仿宋" w:hint="eastAsia"/>
                <w:sz w:val="24"/>
              </w:rPr>
              <w:t>无机化学与分析化学</w:t>
            </w:r>
          </w:p>
        </w:tc>
      </w:tr>
      <w:tr w:rsidR="00744DD1" w:rsidRPr="00744DD1" w14:paraId="2F50B6BC" w14:textId="77777777" w:rsidTr="00376F7E">
        <w:trPr>
          <w:trHeight w:val="454"/>
          <w:jc w:val="center"/>
        </w:trPr>
        <w:tc>
          <w:tcPr>
            <w:tcW w:w="1951" w:type="dxa"/>
            <w:vAlign w:val="center"/>
          </w:tcPr>
          <w:p w14:paraId="69AC3F1F" w14:textId="77777777" w:rsidR="00BA04B1" w:rsidRPr="00744DD1" w:rsidRDefault="00BA04B1" w:rsidP="00376F7E">
            <w:pPr>
              <w:jc w:val="center"/>
              <w:rPr>
                <w:rFonts w:ascii="仿宋" w:eastAsia="仿宋" w:hAnsi="仿宋" w:hint="eastAsia"/>
                <w:b/>
                <w:sz w:val="24"/>
              </w:rPr>
            </w:pPr>
            <w:r w:rsidRPr="00744DD1">
              <w:rPr>
                <w:rFonts w:ascii="仿宋" w:eastAsia="仿宋" w:hAnsi="仿宋"/>
                <w:b/>
                <w:sz w:val="24"/>
              </w:rPr>
              <w:t>课程名称（英文）</w:t>
            </w:r>
          </w:p>
        </w:tc>
        <w:tc>
          <w:tcPr>
            <w:tcW w:w="6352" w:type="dxa"/>
            <w:gridSpan w:val="4"/>
            <w:vAlign w:val="center"/>
          </w:tcPr>
          <w:p w14:paraId="0FFE7164" w14:textId="55559C55" w:rsidR="00BA04B1" w:rsidRPr="00744DD1" w:rsidRDefault="000C565C" w:rsidP="00376F7E">
            <w:pPr>
              <w:jc w:val="center"/>
              <w:rPr>
                <w:rFonts w:ascii="仿宋" w:eastAsia="仿宋" w:hAnsi="仿宋" w:hint="eastAsia"/>
                <w:sz w:val="24"/>
              </w:rPr>
            </w:pPr>
            <w:r w:rsidRPr="00744DD1">
              <w:rPr>
                <w:rFonts w:ascii="仿宋" w:eastAsia="仿宋" w:hAnsi="仿宋"/>
                <w:sz w:val="24"/>
              </w:rPr>
              <w:t>Inorganic and Analytical Chemistry</w:t>
            </w:r>
          </w:p>
        </w:tc>
      </w:tr>
      <w:tr w:rsidR="00744DD1" w:rsidRPr="00744DD1" w14:paraId="2F6ADC4C" w14:textId="77777777" w:rsidTr="00376F7E">
        <w:trPr>
          <w:trHeight w:val="454"/>
          <w:jc w:val="center"/>
        </w:trPr>
        <w:tc>
          <w:tcPr>
            <w:tcW w:w="1951" w:type="dxa"/>
            <w:vAlign w:val="center"/>
          </w:tcPr>
          <w:p w14:paraId="467F26FC" w14:textId="77777777" w:rsidR="00F601DA" w:rsidRPr="00744DD1" w:rsidRDefault="00F601DA" w:rsidP="00376F7E">
            <w:pPr>
              <w:jc w:val="center"/>
              <w:rPr>
                <w:rFonts w:ascii="仿宋" w:eastAsia="仿宋" w:hAnsi="仿宋" w:hint="eastAsia"/>
                <w:b/>
                <w:sz w:val="24"/>
              </w:rPr>
            </w:pPr>
            <w:r w:rsidRPr="00744DD1">
              <w:rPr>
                <w:rFonts w:ascii="仿宋" w:eastAsia="仿宋" w:hAnsi="仿宋" w:hint="eastAsia"/>
                <w:b/>
                <w:sz w:val="24"/>
              </w:rPr>
              <w:t>课程</w:t>
            </w:r>
            <w:r w:rsidR="002B2744" w:rsidRPr="00744DD1">
              <w:rPr>
                <w:rFonts w:ascii="仿宋" w:eastAsia="仿宋" w:hAnsi="仿宋" w:hint="eastAsia"/>
                <w:b/>
                <w:sz w:val="24"/>
              </w:rPr>
              <w:t>类别</w:t>
            </w:r>
          </w:p>
        </w:tc>
        <w:tc>
          <w:tcPr>
            <w:tcW w:w="6352" w:type="dxa"/>
            <w:gridSpan w:val="4"/>
            <w:vAlign w:val="center"/>
          </w:tcPr>
          <w:p w14:paraId="75112FFC" w14:textId="29AB5879" w:rsidR="003C5131" w:rsidRPr="00744DD1" w:rsidRDefault="003C5131" w:rsidP="003C5131">
            <w:pPr>
              <w:jc w:val="left"/>
              <w:rPr>
                <w:rFonts w:ascii="仿宋" w:eastAsia="仿宋" w:hAnsi="仿宋" w:hint="eastAsia"/>
                <w:sz w:val="24"/>
              </w:rPr>
            </w:pPr>
            <w:r w:rsidRPr="00744DD1">
              <w:rPr>
                <w:rFonts w:ascii="仿宋" w:eastAsia="仿宋" w:hAnsi="仿宋" w:hint="eastAsia"/>
                <w:sz w:val="24"/>
              </w:rPr>
              <w:t>专业课：专业必修课</w:t>
            </w:r>
            <w:r w:rsidR="000C565C" w:rsidRPr="00744DD1">
              <w:rPr>
                <w:rFonts w:ascii="仿宋" w:eastAsia="仿宋" w:hAnsi="仿宋"/>
                <w:sz w:val="24"/>
              </w:rPr>
              <w:t xml:space="preserve"> </w:t>
            </w:r>
          </w:p>
        </w:tc>
      </w:tr>
      <w:tr w:rsidR="00744DD1" w:rsidRPr="00744DD1" w14:paraId="1D9F063F" w14:textId="77777777" w:rsidTr="00376F7E">
        <w:trPr>
          <w:trHeight w:val="454"/>
          <w:jc w:val="center"/>
        </w:trPr>
        <w:tc>
          <w:tcPr>
            <w:tcW w:w="1951" w:type="dxa"/>
            <w:vAlign w:val="center"/>
          </w:tcPr>
          <w:p w14:paraId="31920BEE" w14:textId="77777777" w:rsidR="00BA04B1" w:rsidRPr="00744DD1" w:rsidRDefault="00CF6BD6" w:rsidP="00376F7E">
            <w:pPr>
              <w:jc w:val="center"/>
              <w:rPr>
                <w:rFonts w:ascii="仿宋" w:eastAsia="仿宋" w:hAnsi="仿宋" w:hint="eastAsia"/>
                <w:b/>
                <w:sz w:val="24"/>
              </w:rPr>
            </w:pPr>
            <w:r w:rsidRPr="00744DD1">
              <w:rPr>
                <w:rFonts w:ascii="仿宋" w:eastAsia="仿宋" w:hAnsi="仿宋" w:hint="eastAsia"/>
                <w:b/>
                <w:sz w:val="24"/>
              </w:rPr>
              <w:t>适用</w:t>
            </w:r>
            <w:r w:rsidR="00BA04B1" w:rsidRPr="00744DD1">
              <w:rPr>
                <w:rFonts w:ascii="仿宋" w:eastAsia="仿宋" w:hAnsi="仿宋"/>
                <w:b/>
                <w:sz w:val="24"/>
              </w:rPr>
              <w:t>专业</w:t>
            </w:r>
          </w:p>
        </w:tc>
        <w:tc>
          <w:tcPr>
            <w:tcW w:w="6352" w:type="dxa"/>
            <w:gridSpan w:val="4"/>
            <w:vAlign w:val="center"/>
          </w:tcPr>
          <w:p w14:paraId="4AE06567" w14:textId="0F5B966C" w:rsidR="00BA04B1" w:rsidRPr="00744DD1" w:rsidRDefault="000C565C" w:rsidP="00364883">
            <w:pPr>
              <w:jc w:val="left"/>
              <w:rPr>
                <w:rFonts w:ascii="仿宋" w:eastAsia="仿宋" w:hAnsi="仿宋" w:hint="eastAsia"/>
                <w:sz w:val="24"/>
              </w:rPr>
            </w:pPr>
            <w:r w:rsidRPr="00744DD1">
              <w:rPr>
                <w:rFonts w:ascii="仿宋" w:eastAsia="仿宋" w:hAnsi="仿宋" w:hint="eastAsia"/>
                <w:sz w:val="24"/>
              </w:rPr>
              <w:t>化工、能化专业</w:t>
            </w:r>
          </w:p>
        </w:tc>
      </w:tr>
      <w:tr w:rsidR="00744DD1" w:rsidRPr="00744DD1" w14:paraId="125E5708" w14:textId="77777777" w:rsidTr="004136C2">
        <w:trPr>
          <w:trHeight w:val="454"/>
          <w:jc w:val="center"/>
        </w:trPr>
        <w:tc>
          <w:tcPr>
            <w:tcW w:w="1951" w:type="dxa"/>
            <w:vAlign w:val="center"/>
          </w:tcPr>
          <w:p w14:paraId="78BF72F4" w14:textId="77777777" w:rsidR="00BA04B1" w:rsidRPr="00744DD1" w:rsidRDefault="0061621B" w:rsidP="00376F7E">
            <w:pPr>
              <w:jc w:val="center"/>
              <w:rPr>
                <w:rFonts w:ascii="仿宋" w:eastAsia="仿宋" w:hAnsi="仿宋" w:hint="eastAsia"/>
                <w:b/>
                <w:sz w:val="24"/>
              </w:rPr>
            </w:pPr>
            <w:r w:rsidRPr="00744DD1">
              <w:rPr>
                <w:rFonts w:ascii="仿宋" w:eastAsia="仿宋" w:hAnsi="仿宋" w:hint="eastAsia"/>
                <w:b/>
                <w:sz w:val="24"/>
              </w:rPr>
              <w:t>总</w:t>
            </w:r>
            <w:r w:rsidR="00BA04B1" w:rsidRPr="00744DD1">
              <w:rPr>
                <w:rFonts w:ascii="仿宋" w:eastAsia="仿宋" w:hAnsi="仿宋"/>
                <w:b/>
                <w:sz w:val="24"/>
              </w:rPr>
              <w:t>学分</w:t>
            </w:r>
          </w:p>
        </w:tc>
        <w:tc>
          <w:tcPr>
            <w:tcW w:w="2592" w:type="dxa"/>
            <w:vAlign w:val="center"/>
          </w:tcPr>
          <w:p w14:paraId="63A9F333" w14:textId="47A66308" w:rsidR="00BA04B1" w:rsidRPr="00744DD1" w:rsidRDefault="000C565C" w:rsidP="00376F7E">
            <w:pPr>
              <w:jc w:val="center"/>
              <w:rPr>
                <w:rFonts w:ascii="仿宋" w:eastAsia="仿宋" w:hAnsi="仿宋" w:hint="eastAsia"/>
                <w:sz w:val="24"/>
              </w:rPr>
            </w:pPr>
            <w:r w:rsidRPr="00744DD1">
              <w:rPr>
                <w:rFonts w:ascii="仿宋" w:eastAsia="仿宋" w:hAnsi="仿宋" w:hint="eastAsia"/>
                <w:sz w:val="24"/>
              </w:rPr>
              <w:t>4</w:t>
            </w:r>
          </w:p>
        </w:tc>
        <w:tc>
          <w:tcPr>
            <w:tcW w:w="1693" w:type="dxa"/>
            <w:gridSpan w:val="2"/>
            <w:vAlign w:val="center"/>
          </w:tcPr>
          <w:p w14:paraId="09E3CF69" w14:textId="77777777" w:rsidR="00BA04B1" w:rsidRPr="00744DD1" w:rsidRDefault="0061621B" w:rsidP="00376F7E">
            <w:pPr>
              <w:jc w:val="center"/>
              <w:rPr>
                <w:rFonts w:ascii="仿宋" w:eastAsia="仿宋" w:hAnsi="仿宋" w:hint="eastAsia"/>
                <w:b/>
                <w:sz w:val="24"/>
              </w:rPr>
            </w:pPr>
            <w:r w:rsidRPr="00744DD1">
              <w:rPr>
                <w:rFonts w:ascii="仿宋" w:eastAsia="仿宋" w:hAnsi="仿宋" w:hint="eastAsia"/>
                <w:b/>
                <w:sz w:val="24"/>
              </w:rPr>
              <w:t>总</w:t>
            </w:r>
            <w:r w:rsidR="00BA04B1" w:rsidRPr="00744DD1">
              <w:rPr>
                <w:rFonts w:ascii="仿宋" w:eastAsia="仿宋" w:hAnsi="仿宋"/>
                <w:b/>
                <w:sz w:val="24"/>
              </w:rPr>
              <w:t>学时</w:t>
            </w:r>
          </w:p>
        </w:tc>
        <w:tc>
          <w:tcPr>
            <w:tcW w:w="2067" w:type="dxa"/>
            <w:vAlign w:val="center"/>
          </w:tcPr>
          <w:p w14:paraId="0398A77F" w14:textId="7D2DAC61" w:rsidR="00BA04B1" w:rsidRPr="00744DD1" w:rsidRDefault="000C565C" w:rsidP="00376F7E">
            <w:pPr>
              <w:jc w:val="center"/>
              <w:rPr>
                <w:rFonts w:ascii="仿宋" w:eastAsia="仿宋" w:hAnsi="仿宋" w:hint="eastAsia"/>
                <w:sz w:val="24"/>
              </w:rPr>
            </w:pPr>
            <w:r w:rsidRPr="00744DD1">
              <w:rPr>
                <w:rFonts w:ascii="仿宋" w:eastAsia="仿宋" w:hAnsi="仿宋" w:hint="eastAsia"/>
                <w:sz w:val="24"/>
              </w:rPr>
              <w:t>64</w:t>
            </w:r>
          </w:p>
        </w:tc>
      </w:tr>
      <w:tr w:rsidR="00744DD1" w:rsidRPr="00744DD1" w14:paraId="7ABBE3CF" w14:textId="77777777" w:rsidTr="004136C2">
        <w:trPr>
          <w:trHeight w:val="454"/>
          <w:jc w:val="center"/>
        </w:trPr>
        <w:tc>
          <w:tcPr>
            <w:tcW w:w="1951" w:type="dxa"/>
            <w:vAlign w:val="center"/>
          </w:tcPr>
          <w:p w14:paraId="483D819B" w14:textId="77777777" w:rsidR="00BA04B1" w:rsidRPr="00744DD1" w:rsidRDefault="00BA04B1" w:rsidP="00376F7E">
            <w:pPr>
              <w:jc w:val="center"/>
              <w:rPr>
                <w:rFonts w:ascii="仿宋" w:eastAsia="仿宋" w:hAnsi="仿宋" w:hint="eastAsia"/>
                <w:b/>
                <w:sz w:val="24"/>
              </w:rPr>
            </w:pPr>
            <w:r w:rsidRPr="00744DD1">
              <w:rPr>
                <w:rFonts w:ascii="仿宋" w:eastAsia="仿宋" w:hAnsi="仿宋"/>
                <w:b/>
                <w:sz w:val="24"/>
              </w:rPr>
              <w:t>理论学时</w:t>
            </w:r>
          </w:p>
        </w:tc>
        <w:tc>
          <w:tcPr>
            <w:tcW w:w="2592" w:type="dxa"/>
            <w:vAlign w:val="center"/>
          </w:tcPr>
          <w:p w14:paraId="7AA1FDE2" w14:textId="75FE08B2" w:rsidR="00BA04B1" w:rsidRPr="00744DD1" w:rsidRDefault="000C565C" w:rsidP="00376F7E">
            <w:pPr>
              <w:jc w:val="center"/>
              <w:rPr>
                <w:rFonts w:ascii="仿宋" w:eastAsia="仿宋" w:hAnsi="仿宋" w:hint="eastAsia"/>
                <w:sz w:val="24"/>
              </w:rPr>
            </w:pPr>
            <w:r w:rsidRPr="00744DD1">
              <w:rPr>
                <w:rFonts w:ascii="仿宋" w:eastAsia="仿宋" w:hAnsi="仿宋" w:hint="eastAsia"/>
                <w:sz w:val="24"/>
              </w:rPr>
              <w:t>64</w:t>
            </w:r>
          </w:p>
        </w:tc>
        <w:tc>
          <w:tcPr>
            <w:tcW w:w="1693" w:type="dxa"/>
            <w:gridSpan w:val="2"/>
            <w:vAlign w:val="center"/>
          </w:tcPr>
          <w:p w14:paraId="3395BA7E" w14:textId="77777777" w:rsidR="00BA04B1" w:rsidRPr="00744DD1" w:rsidRDefault="00BA04B1" w:rsidP="00376F7E">
            <w:pPr>
              <w:jc w:val="center"/>
              <w:rPr>
                <w:rFonts w:ascii="仿宋" w:eastAsia="仿宋" w:hAnsi="仿宋" w:hint="eastAsia"/>
                <w:b/>
                <w:sz w:val="24"/>
              </w:rPr>
            </w:pPr>
            <w:r w:rsidRPr="00744DD1">
              <w:rPr>
                <w:rFonts w:ascii="仿宋" w:eastAsia="仿宋" w:hAnsi="仿宋"/>
                <w:b/>
                <w:sz w:val="24"/>
              </w:rPr>
              <w:t>实验学时</w:t>
            </w:r>
          </w:p>
        </w:tc>
        <w:tc>
          <w:tcPr>
            <w:tcW w:w="2067" w:type="dxa"/>
            <w:vAlign w:val="center"/>
          </w:tcPr>
          <w:p w14:paraId="12204320" w14:textId="5C3B0570" w:rsidR="00BA04B1" w:rsidRPr="00744DD1" w:rsidRDefault="000C565C" w:rsidP="00376F7E">
            <w:pPr>
              <w:jc w:val="center"/>
              <w:rPr>
                <w:rFonts w:ascii="仿宋" w:eastAsia="仿宋" w:hAnsi="仿宋" w:hint="eastAsia"/>
                <w:sz w:val="24"/>
              </w:rPr>
            </w:pPr>
            <w:r w:rsidRPr="00744DD1">
              <w:rPr>
                <w:rFonts w:ascii="仿宋" w:eastAsia="仿宋" w:hAnsi="仿宋" w:hint="eastAsia"/>
                <w:sz w:val="24"/>
              </w:rPr>
              <w:t>0</w:t>
            </w:r>
          </w:p>
        </w:tc>
      </w:tr>
      <w:tr w:rsidR="00744DD1" w:rsidRPr="00744DD1" w14:paraId="528E6728" w14:textId="77777777" w:rsidTr="004136C2">
        <w:trPr>
          <w:trHeight w:val="454"/>
          <w:jc w:val="center"/>
        </w:trPr>
        <w:tc>
          <w:tcPr>
            <w:tcW w:w="1951" w:type="dxa"/>
            <w:vAlign w:val="center"/>
          </w:tcPr>
          <w:p w14:paraId="151F7D74" w14:textId="77777777" w:rsidR="00BA04B1" w:rsidRPr="00744DD1" w:rsidRDefault="00FF0B26" w:rsidP="00376F7E">
            <w:pPr>
              <w:jc w:val="center"/>
              <w:rPr>
                <w:rFonts w:ascii="仿宋" w:eastAsia="仿宋" w:hAnsi="仿宋" w:hint="eastAsia"/>
                <w:b/>
                <w:sz w:val="24"/>
              </w:rPr>
            </w:pPr>
            <w:r w:rsidRPr="00744DD1">
              <w:rPr>
                <w:rFonts w:ascii="仿宋" w:eastAsia="仿宋" w:hAnsi="仿宋" w:hint="eastAsia"/>
                <w:b/>
                <w:sz w:val="24"/>
              </w:rPr>
              <w:t>上机学时</w:t>
            </w:r>
          </w:p>
        </w:tc>
        <w:tc>
          <w:tcPr>
            <w:tcW w:w="2592" w:type="dxa"/>
            <w:vAlign w:val="center"/>
          </w:tcPr>
          <w:p w14:paraId="741C8B5A" w14:textId="2DA08728" w:rsidR="00BA04B1" w:rsidRPr="00744DD1" w:rsidRDefault="000C565C" w:rsidP="00376F7E">
            <w:pPr>
              <w:jc w:val="center"/>
              <w:rPr>
                <w:rFonts w:ascii="仿宋" w:eastAsia="仿宋" w:hAnsi="仿宋" w:hint="eastAsia"/>
                <w:sz w:val="24"/>
              </w:rPr>
            </w:pPr>
            <w:r w:rsidRPr="00744DD1">
              <w:rPr>
                <w:rFonts w:ascii="仿宋" w:eastAsia="仿宋" w:hAnsi="仿宋" w:hint="eastAsia"/>
                <w:sz w:val="24"/>
              </w:rPr>
              <w:t>0</w:t>
            </w:r>
          </w:p>
        </w:tc>
        <w:tc>
          <w:tcPr>
            <w:tcW w:w="1693" w:type="dxa"/>
            <w:gridSpan w:val="2"/>
            <w:vAlign w:val="center"/>
          </w:tcPr>
          <w:p w14:paraId="061AEF17" w14:textId="77777777" w:rsidR="00BA04B1" w:rsidRPr="00744DD1" w:rsidRDefault="00FF0B26" w:rsidP="00376F7E">
            <w:pPr>
              <w:jc w:val="center"/>
              <w:rPr>
                <w:rFonts w:ascii="仿宋" w:eastAsia="仿宋" w:hAnsi="仿宋" w:hint="eastAsia"/>
                <w:b/>
                <w:sz w:val="24"/>
              </w:rPr>
            </w:pPr>
            <w:r w:rsidRPr="00744DD1">
              <w:rPr>
                <w:rFonts w:ascii="仿宋" w:eastAsia="仿宋" w:hAnsi="仿宋" w:hint="eastAsia"/>
                <w:b/>
                <w:sz w:val="24"/>
              </w:rPr>
              <w:t>其他实践</w:t>
            </w:r>
            <w:r w:rsidR="004136C2" w:rsidRPr="00744DD1">
              <w:rPr>
                <w:rFonts w:ascii="仿宋" w:eastAsia="仿宋" w:hAnsi="仿宋" w:hint="eastAsia"/>
                <w:b/>
                <w:sz w:val="24"/>
              </w:rPr>
              <w:t>学时</w:t>
            </w:r>
          </w:p>
        </w:tc>
        <w:tc>
          <w:tcPr>
            <w:tcW w:w="2067" w:type="dxa"/>
            <w:vAlign w:val="center"/>
          </w:tcPr>
          <w:p w14:paraId="5252EE57" w14:textId="5F4C91CC" w:rsidR="00BA04B1" w:rsidRPr="00744DD1" w:rsidRDefault="000C565C" w:rsidP="00376F7E">
            <w:pPr>
              <w:jc w:val="center"/>
              <w:rPr>
                <w:rFonts w:ascii="仿宋" w:eastAsia="仿宋" w:hAnsi="仿宋" w:hint="eastAsia"/>
                <w:sz w:val="24"/>
              </w:rPr>
            </w:pPr>
            <w:r w:rsidRPr="00744DD1">
              <w:rPr>
                <w:rFonts w:ascii="仿宋" w:eastAsia="仿宋" w:hAnsi="仿宋" w:hint="eastAsia"/>
                <w:sz w:val="24"/>
              </w:rPr>
              <w:t>0</w:t>
            </w:r>
          </w:p>
        </w:tc>
      </w:tr>
      <w:tr w:rsidR="00744DD1" w:rsidRPr="00744DD1" w14:paraId="15595FF0" w14:textId="77777777" w:rsidTr="00376F7E">
        <w:trPr>
          <w:trHeight w:val="454"/>
          <w:jc w:val="center"/>
        </w:trPr>
        <w:tc>
          <w:tcPr>
            <w:tcW w:w="1951" w:type="dxa"/>
            <w:vAlign w:val="center"/>
          </w:tcPr>
          <w:p w14:paraId="3C18446B" w14:textId="77777777" w:rsidR="008715C3" w:rsidRPr="00744DD1" w:rsidRDefault="008715C3" w:rsidP="00376F7E">
            <w:pPr>
              <w:jc w:val="center"/>
              <w:rPr>
                <w:rFonts w:ascii="仿宋" w:eastAsia="仿宋" w:hAnsi="仿宋" w:hint="eastAsia"/>
                <w:b/>
                <w:sz w:val="24"/>
              </w:rPr>
            </w:pPr>
            <w:r w:rsidRPr="00744DD1">
              <w:rPr>
                <w:rFonts w:ascii="仿宋" w:eastAsia="仿宋" w:hAnsi="仿宋"/>
                <w:b/>
                <w:sz w:val="24"/>
              </w:rPr>
              <w:t>先修课程</w:t>
            </w:r>
          </w:p>
        </w:tc>
        <w:tc>
          <w:tcPr>
            <w:tcW w:w="6352" w:type="dxa"/>
            <w:gridSpan w:val="4"/>
            <w:vAlign w:val="center"/>
          </w:tcPr>
          <w:p w14:paraId="0A05A360" w14:textId="026DD1FE" w:rsidR="008715C3" w:rsidRPr="00744DD1" w:rsidRDefault="000C565C" w:rsidP="00376F7E">
            <w:pPr>
              <w:jc w:val="center"/>
              <w:rPr>
                <w:rFonts w:ascii="仿宋" w:eastAsia="仿宋" w:hAnsi="仿宋" w:hint="eastAsia"/>
                <w:sz w:val="24"/>
              </w:rPr>
            </w:pPr>
            <w:r w:rsidRPr="00744DD1">
              <w:rPr>
                <w:rFonts w:ascii="仿宋" w:eastAsia="仿宋" w:hAnsi="仿宋" w:hint="eastAsia"/>
                <w:sz w:val="24"/>
              </w:rPr>
              <w:t>无</w:t>
            </w:r>
          </w:p>
        </w:tc>
      </w:tr>
    </w:tbl>
    <w:p w14:paraId="20C2274C" w14:textId="77777777" w:rsidR="00525090" w:rsidRPr="00744DD1" w:rsidRDefault="00B30B20"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744DD1">
        <w:rPr>
          <w:rFonts w:eastAsia="黑体" w:hint="eastAsia"/>
          <w:sz w:val="28"/>
          <w:szCs w:val="28"/>
        </w:rPr>
        <w:t>二、</w:t>
      </w:r>
      <w:r w:rsidR="00525090" w:rsidRPr="00744DD1">
        <w:rPr>
          <w:rFonts w:eastAsia="黑体"/>
          <w:sz w:val="28"/>
          <w:szCs w:val="28"/>
        </w:rPr>
        <w:t>课程简介</w:t>
      </w:r>
    </w:p>
    <w:p w14:paraId="5D553039" w14:textId="77777777" w:rsidR="007B5E9A" w:rsidRDefault="000C565C" w:rsidP="00CF6BD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744DD1">
        <w:rPr>
          <w:rFonts w:ascii="仿宋" w:eastAsia="仿宋" w:hAnsi="仿宋" w:hint="eastAsia"/>
          <w:sz w:val="24"/>
        </w:rPr>
        <w:t>《无机化学与分析化学》课程是化学工程与工艺专业、能源化学工程专业的一门化学类基础课，其为物理化学、有机化学等的先修课程。课程内容主要有化学反应原理、物质结构基础、元素化学和定量分析。通过本门课程的学习，学生应掌握反应过程中的热力学及动力学基础理论和计算;掌握溶液体系中的各</w:t>
      </w:r>
      <w:proofErr w:type="gramStart"/>
      <w:r w:rsidRPr="00744DD1">
        <w:rPr>
          <w:rFonts w:ascii="仿宋" w:eastAsia="仿宋" w:hAnsi="仿宋" w:hint="eastAsia"/>
          <w:sz w:val="24"/>
        </w:rPr>
        <w:t>类平衡</w:t>
      </w:r>
      <w:proofErr w:type="gramEnd"/>
      <w:r w:rsidRPr="00744DD1">
        <w:rPr>
          <w:rFonts w:ascii="仿宋" w:eastAsia="仿宋" w:hAnsi="仿宋" w:hint="eastAsia"/>
          <w:sz w:val="24"/>
        </w:rPr>
        <w:t>的特点及计算方法；掌握原子结构及元素性质周期性变化的实质、化学键和分子结构等结构化学知识；掌握主要元素及其化合物的性质及变化规律；掌握一定的物质的定量分析和计算方法。培养学生具有分析、处理和解决一般无机化学与分析化学问题的能力，为进一步学习新的化学化工知识打下良好的基础。</w:t>
      </w:r>
    </w:p>
    <w:p w14:paraId="3075C0A5" w14:textId="77A3ADF3" w:rsidR="00A9736E" w:rsidRPr="00744DD1" w:rsidRDefault="00B30B20"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744DD1">
        <w:rPr>
          <w:rFonts w:eastAsia="黑体" w:hint="eastAsia"/>
          <w:sz w:val="28"/>
          <w:szCs w:val="28"/>
        </w:rPr>
        <w:t>三、</w:t>
      </w:r>
      <w:r w:rsidR="00A9736E" w:rsidRPr="00744DD1">
        <w:rPr>
          <w:rFonts w:eastAsia="黑体"/>
          <w:sz w:val="28"/>
          <w:szCs w:val="28"/>
        </w:rPr>
        <w:t>课程目标</w:t>
      </w:r>
      <w:r w:rsidR="00D524C5" w:rsidRPr="00744DD1">
        <w:rPr>
          <w:rFonts w:eastAsia="黑体" w:hint="eastAsia"/>
          <w:sz w:val="28"/>
          <w:szCs w:val="28"/>
        </w:rPr>
        <w:t>及对毕业要求的支撑</w:t>
      </w:r>
    </w:p>
    <w:p w14:paraId="46137A1F" w14:textId="77777777" w:rsidR="000C0DDF" w:rsidRPr="00744DD1" w:rsidRDefault="006B4C8A" w:rsidP="000C0DDF">
      <w:pPr>
        <w:snapToGrid w:val="0"/>
        <w:spacing w:line="360" w:lineRule="auto"/>
        <w:ind w:firstLineChars="200" w:firstLine="482"/>
        <w:rPr>
          <w:rFonts w:ascii="仿宋" w:eastAsia="仿宋" w:hAnsi="仿宋" w:hint="eastAsia"/>
          <w:b/>
          <w:bCs/>
          <w:sz w:val="24"/>
        </w:rPr>
      </w:pPr>
      <w:r w:rsidRPr="00744DD1">
        <w:rPr>
          <w:rFonts w:ascii="仿宋" w:eastAsia="仿宋" w:hAnsi="仿宋" w:hint="eastAsia"/>
          <w:b/>
          <w:bCs/>
          <w:sz w:val="24"/>
        </w:rPr>
        <w:t>（一）课程目标</w:t>
      </w:r>
    </w:p>
    <w:p w14:paraId="7440DC56" w14:textId="77777777" w:rsidR="00610A69" w:rsidRPr="00744DD1" w:rsidRDefault="006B4C8A" w:rsidP="000C0DDF">
      <w:pPr>
        <w:spacing w:line="360" w:lineRule="auto"/>
        <w:ind w:firstLineChars="200" w:firstLine="482"/>
        <w:rPr>
          <w:rFonts w:ascii="仿宋" w:eastAsia="仿宋" w:hAnsi="仿宋" w:hint="eastAsia"/>
          <w:b/>
          <w:sz w:val="24"/>
        </w:rPr>
      </w:pPr>
      <w:r w:rsidRPr="00744DD1">
        <w:rPr>
          <w:rFonts w:ascii="仿宋" w:eastAsia="仿宋" w:hAnsi="仿宋" w:hint="eastAsia"/>
          <w:b/>
          <w:sz w:val="24"/>
        </w:rPr>
        <w:t>课程目标</w:t>
      </w:r>
      <w:r w:rsidR="00610A69" w:rsidRPr="00744DD1">
        <w:rPr>
          <w:rFonts w:ascii="仿宋" w:eastAsia="仿宋" w:hAnsi="仿宋"/>
          <w:b/>
          <w:sz w:val="24"/>
        </w:rPr>
        <w:t>1</w:t>
      </w:r>
      <w:r w:rsidR="00963DE6" w:rsidRPr="00744DD1">
        <w:rPr>
          <w:rFonts w:ascii="仿宋" w:eastAsia="仿宋" w:hAnsi="仿宋"/>
          <w:b/>
          <w:sz w:val="24"/>
        </w:rPr>
        <w:t xml:space="preserve"> </w:t>
      </w:r>
      <w:r w:rsidR="00963DE6" w:rsidRPr="00744DD1">
        <w:rPr>
          <w:rFonts w:ascii="仿宋" w:eastAsia="仿宋" w:hAnsi="仿宋" w:hint="eastAsia"/>
          <w:b/>
          <w:sz w:val="24"/>
        </w:rPr>
        <w:t>：</w:t>
      </w:r>
    </w:p>
    <w:p w14:paraId="70B07965" w14:textId="77777777" w:rsidR="000C565C" w:rsidRPr="00744DD1" w:rsidRDefault="000C565C" w:rsidP="000C0DDF">
      <w:pPr>
        <w:spacing w:line="360" w:lineRule="auto"/>
        <w:ind w:firstLineChars="200" w:firstLine="480"/>
        <w:rPr>
          <w:rFonts w:ascii="仿宋" w:eastAsia="仿宋" w:hAnsi="仿宋" w:hint="eastAsia"/>
          <w:bCs/>
          <w:sz w:val="24"/>
        </w:rPr>
      </w:pPr>
      <w:r w:rsidRPr="00744DD1">
        <w:rPr>
          <w:rFonts w:ascii="仿宋" w:eastAsia="仿宋" w:hAnsi="仿宋" w:hint="eastAsia"/>
          <w:bCs/>
          <w:sz w:val="24"/>
        </w:rPr>
        <w:t>掌握化学热力学、化学动力学基础理论和研究方法。熟练掌握盖斯定律以及Arrhenius公式等，并掌握化学反应的反应热以及标准平衡常数的相关计算；了解酸碱质子理论和酸碱电子理论，掌握弱酸、弱碱以及缓冲溶液pH的计算方法；掌握溶度积和溶解度的换算方法，并运用溶度积规则判断沉淀的生成、溶解与转</w:t>
      </w:r>
      <w:r w:rsidRPr="00744DD1">
        <w:rPr>
          <w:rFonts w:ascii="仿宋" w:eastAsia="仿宋" w:hAnsi="仿宋" w:hint="eastAsia"/>
          <w:bCs/>
          <w:sz w:val="24"/>
        </w:rPr>
        <w:lastRenderedPageBreak/>
        <w:t>化；掌握配合物的命名以及配位平衡的相关计算；掌握离子-电子法配平氧化还原反应，掌握电极、电池的组成及表示方法，掌握Nerst方程及其相关计算。</w:t>
      </w:r>
    </w:p>
    <w:p w14:paraId="18C0F7E4" w14:textId="545C36D5" w:rsidR="00963DE6" w:rsidRPr="00744DD1" w:rsidRDefault="006B4C8A" w:rsidP="000C0DDF">
      <w:pPr>
        <w:spacing w:line="360" w:lineRule="auto"/>
        <w:ind w:firstLineChars="200" w:firstLine="482"/>
        <w:rPr>
          <w:rFonts w:ascii="仿宋" w:eastAsia="仿宋" w:hAnsi="仿宋" w:hint="eastAsia"/>
          <w:b/>
          <w:sz w:val="24"/>
        </w:rPr>
      </w:pPr>
      <w:r w:rsidRPr="00744DD1">
        <w:rPr>
          <w:rFonts w:ascii="仿宋" w:eastAsia="仿宋" w:hAnsi="仿宋" w:hint="eastAsia"/>
          <w:b/>
          <w:sz w:val="24"/>
        </w:rPr>
        <w:t>课程目标</w:t>
      </w:r>
      <w:r w:rsidR="00610A69" w:rsidRPr="00744DD1">
        <w:rPr>
          <w:rFonts w:ascii="仿宋" w:eastAsia="仿宋" w:hAnsi="仿宋" w:hint="eastAsia"/>
          <w:b/>
          <w:sz w:val="24"/>
        </w:rPr>
        <w:t>2</w:t>
      </w:r>
      <w:r w:rsidR="00963DE6" w:rsidRPr="00744DD1">
        <w:rPr>
          <w:rFonts w:ascii="仿宋" w:eastAsia="仿宋" w:hAnsi="仿宋" w:hint="eastAsia"/>
          <w:b/>
          <w:sz w:val="24"/>
        </w:rPr>
        <w:t>：</w:t>
      </w:r>
    </w:p>
    <w:p w14:paraId="4209BDFE" w14:textId="77777777" w:rsidR="00DE74E8" w:rsidRPr="00744DD1" w:rsidRDefault="000C565C" w:rsidP="00DE74E8">
      <w:pPr>
        <w:snapToGrid w:val="0"/>
        <w:spacing w:line="360" w:lineRule="auto"/>
        <w:ind w:firstLineChars="200" w:firstLine="480"/>
        <w:rPr>
          <w:rFonts w:ascii="仿宋" w:eastAsia="仿宋" w:hAnsi="仿宋" w:hint="eastAsia"/>
          <w:bCs/>
          <w:sz w:val="24"/>
        </w:rPr>
      </w:pPr>
      <w:r w:rsidRPr="00744DD1">
        <w:rPr>
          <w:rFonts w:ascii="仿宋" w:eastAsia="仿宋" w:hAnsi="仿宋" w:hint="eastAsia"/>
          <w:bCs/>
          <w:sz w:val="24"/>
        </w:rPr>
        <w:t>初步掌握原子能级、电子的波粒二象性、原子轨道、波函数、电子云等基本概念，掌握四个量子数的物理意义及取值要求；掌握核外电子的排布规则并理解元素性质的周期性变化规律；掌握价键理论和杂化轨道理论的基本要点，共价键的类型和特征，杂化轨道的类型与分子的空间构型；掌握分子间作用力和氢键的实质以及对物质性质的影响。</w:t>
      </w:r>
      <w:r w:rsidR="00DE74E8" w:rsidRPr="00744DD1">
        <w:rPr>
          <w:rFonts w:ascii="仿宋" w:eastAsia="仿宋" w:hAnsi="仿宋" w:hint="eastAsia"/>
          <w:bCs/>
          <w:sz w:val="24"/>
        </w:rPr>
        <w:t>熟悉p区元素硼族、碳族、氮族、氧族元素的单质及其重要的化合物的酸碱性、氧化还原性及稳定性等特性；</w:t>
      </w:r>
      <w:proofErr w:type="gramStart"/>
      <w:r w:rsidR="00DE74E8" w:rsidRPr="00744DD1">
        <w:rPr>
          <w:rFonts w:ascii="仿宋" w:eastAsia="仿宋" w:hAnsi="仿宋" w:hint="eastAsia"/>
          <w:bCs/>
          <w:sz w:val="24"/>
        </w:rPr>
        <w:t>掌握硼族元素</w:t>
      </w:r>
      <w:proofErr w:type="gramEnd"/>
      <w:r w:rsidR="00DE74E8" w:rsidRPr="00744DD1">
        <w:rPr>
          <w:rFonts w:ascii="仿宋" w:eastAsia="仿宋" w:hAnsi="仿宋" w:hint="eastAsia"/>
          <w:bCs/>
          <w:sz w:val="24"/>
        </w:rPr>
        <w:t>的缺电子性和</w:t>
      </w:r>
      <w:proofErr w:type="gramStart"/>
      <w:r w:rsidR="00DE74E8" w:rsidRPr="00744DD1">
        <w:rPr>
          <w:rFonts w:ascii="仿宋" w:eastAsia="仿宋" w:hAnsi="仿宋" w:hint="eastAsia"/>
          <w:bCs/>
          <w:sz w:val="24"/>
        </w:rPr>
        <w:t>硼的</w:t>
      </w:r>
      <w:proofErr w:type="gramEnd"/>
      <w:r w:rsidR="00DE74E8" w:rsidRPr="00744DD1">
        <w:rPr>
          <w:rFonts w:ascii="仿宋" w:eastAsia="仿宋" w:hAnsi="仿宋" w:hint="eastAsia"/>
          <w:bCs/>
          <w:sz w:val="24"/>
        </w:rPr>
        <w:t>成键特征；掌握d区元素的共性及铬、锰、铁、铜、镍等重要元素及其化合物的性质；理解物质结构和化学原理对性质的规律性和特性的影响。</w:t>
      </w:r>
    </w:p>
    <w:p w14:paraId="1C988460" w14:textId="50C6DBBC" w:rsidR="00963DE6" w:rsidRPr="00744DD1" w:rsidRDefault="00963DE6" w:rsidP="00963DE6">
      <w:pPr>
        <w:spacing w:line="360" w:lineRule="auto"/>
        <w:ind w:firstLineChars="200" w:firstLine="482"/>
        <w:rPr>
          <w:rFonts w:ascii="仿宋" w:eastAsia="仿宋" w:hAnsi="仿宋" w:hint="eastAsia"/>
          <w:b/>
          <w:sz w:val="24"/>
        </w:rPr>
      </w:pPr>
      <w:r w:rsidRPr="00744DD1">
        <w:rPr>
          <w:rFonts w:ascii="仿宋" w:eastAsia="仿宋" w:hAnsi="仿宋" w:hint="eastAsia"/>
          <w:b/>
          <w:sz w:val="24"/>
        </w:rPr>
        <w:t>课程目标</w:t>
      </w:r>
      <w:r w:rsidR="00DE74E8" w:rsidRPr="00744DD1">
        <w:rPr>
          <w:rFonts w:ascii="仿宋" w:eastAsia="仿宋" w:hAnsi="仿宋" w:hint="eastAsia"/>
          <w:b/>
          <w:sz w:val="24"/>
        </w:rPr>
        <w:t>3</w:t>
      </w:r>
      <w:r w:rsidRPr="00744DD1">
        <w:rPr>
          <w:rFonts w:ascii="仿宋" w:eastAsia="仿宋" w:hAnsi="仿宋" w:hint="eastAsia"/>
          <w:b/>
          <w:sz w:val="24"/>
        </w:rPr>
        <w:t>：</w:t>
      </w:r>
    </w:p>
    <w:p w14:paraId="52298BCF" w14:textId="24EE8729" w:rsidR="000C565C" w:rsidRPr="00744DD1" w:rsidRDefault="000C565C" w:rsidP="00A96A5E">
      <w:pPr>
        <w:snapToGrid w:val="0"/>
        <w:spacing w:line="360" w:lineRule="auto"/>
        <w:ind w:firstLineChars="200" w:firstLine="480"/>
        <w:rPr>
          <w:rFonts w:ascii="仿宋" w:eastAsia="仿宋" w:hAnsi="仿宋" w:hint="eastAsia"/>
          <w:bCs/>
          <w:sz w:val="24"/>
        </w:rPr>
      </w:pPr>
      <w:r w:rsidRPr="00744DD1">
        <w:rPr>
          <w:rFonts w:ascii="仿宋" w:eastAsia="仿宋" w:hAnsi="仿宋" w:hint="eastAsia"/>
          <w:bCs/>
          <w:sz w:val="24"/>
        </w:rPr>
        <w:t>了解定量分析的分类和定量分析过程。掌握酸碱滴定、配位滴定以及氧化还原滴定的原理，理解滴定的条件和影响因素，掌握滴定突跃、滴定终点的确定以及指示剂的选择方法；</w:t>
      </w:r>
      <w:r w:rsidR="00AC2703" w:rsidRPr="00744DD1">
        <w:rPr>
          <w:rFonts w:ascii="仿宋" w:eastAsia="仿宋" w:hAnsi="仿宋" w:hint="eastAsia"/>
          <w:bCs/>
          <w:sz w:val="24"/>
        </w:rPr>
        <w:t>熟练</w:t>
      </w:r>
      <w:r w:rsidRPr="00744DD1">
        <w:rPr>
          <w:rFonts w:ascii="仿宋" w:eastAsia="仿宋" w:hAnsi="仿宋" w:hint="eastAsia"/>
          <w:bCs/>
          <w:sz w:val="24"/>
        </w:rPr>
        <w:t>运用分析化学的基本原理和方法，寻找适宜的滴定分析的条件。</w:t>
      </w:r>
    </w:p>
    <w:p w14:paraId="0782C9DA" w14:textId="3088D312" w:rsidR="000C565C" w:rsidRPr="00744DD1" w:rsidRDefault="000C565C" w:rsidP="000C565C">
      <w:pPr>
        <w:spacing w:line="360" w:lineRule="auto"/>
        <w:ind w:firstLineChars="200" w:firstLine="482"/>
        <w:rPr>
          <w:rFonts w:ascii="仿宋" w:eastAsia="仿宋" w:hAnsi="仿宋" w:hint="eastAsia"/>
          <w:b/>
          <w:sz w:val="24"/>
        </w:rPr>
      </w:pPr>
      <w:r w:rsidRPr="00744DD1">
        <w:rPr>
          <w:rFonts w:ascii="仿宋" w:eastAsia="仿宋" w:hAnsi="仿宋" w:hint="eastAsia"/>
          <w:b/>
          <w:sz w:val="24"/>
        </w:rPr>
        <w:t>课程目标</w:t>
      </w:r>
      <w:r w:rsidR="00DE74E8" w:rsidRPr="00744DD1">
        <w:rPr>
          <w:rFonts w:ascii="仿宋" w:eastAsia="仿宋" w:hAnsi="仿宋" w:hint="eastAsia"/>
          <w:b/>
          <w:sz w:val="24"/>
        </w:rPr>
        <w:t>4</w:t>
      </w:r>
      <w:r w:rsidRPr="00744DD1">
        <w:rPr>
          <w:rFonts w:ascii="仿宋" w:eastAsia="仿宋" w:hAnsi="仿宋" w:hint="eastAsia"/>
          <w:b/>
          <w:sz w:val="24"/>
        </w:rPr>
        <w:t>：</w:t>
      </w:r>
    </w:p>
    <w:p w14:paraId="61104EE6" w14:textId="51FE8132" w:rsidR="000C565C" w:rsidRPr="00744DD1" w:rsidRDefault="000C565C" w:rsidP="00177222">
      <w:pPr>
        <w:snapToGrid w:val="0"/>
        <w:spacing w:line="360" w:lineRule="auto"/>
        <w:ind w:firstLineChars="200" w:firstLine="480"/>
        <w:rPr>
          <w:rFonts w:ascii="仿宋" w:eastAsia="仿宋" w:hAnsi="仿宋" w:hint="eastAsia"/>
          <w:bCs/>
          <w:sz w:val="24"/>
        </w:rPr>
      </w:pPr>
      <w:r w:rsidRPr="00744DD1">
        <w:rPr>
          <w:rFonts w:ascii="仿宋" w:eastAsia="仿宋" w:hAnsi="仿宋" w:hint="eastAsia"/>
          <w:bCs/>
          <w:sz w:val="24"/>
        </w:rPr>
        <w:t>引导学生思考化学与社会问题的联系，并培养学生辩证唯物的思辨能力和社会责任感，让学生树立正确的人生观、世界观和价值观。培养学生认真严谨、坚忍不拔、客观求实的科学精神， 培养学生独立思考、理论联系实践、创新的能力，增强职业素养、使命担当、民族自豪感和爱国主义情怀。</w:t>
      </w:r>
    </w:p>
    <w:p w14:paraId="05686DD7" w14:textId="3D932CC6" w:rsidR="00D50FC2" w:rsidRPr="00744DD1" w:rsidRDefault="00A96A5E" w:rsidP="00A96A5E">
      <w:pPr>
        <w:snapToGrid w:val="0"/>
        <w:spacing w:line="360" w:lineRule="auto"/>
        <w:ind w:firstLineChars="200" w:firstLine="482"/>
        <w:rPr>
          <w:rFonts w:ascii="仿宋" w:eastAsia="仿宋" w:hAnsi="仿宋" w:hint="eastAsia"/>
          <w:b/>
          <w:bCs/>
          <w:sz w:val="24"/>
        </w:rPr>
      </w:pPr>
      <w:r w:rsidRPr="00744DD1">
        <w:rPr>
          <w:rFonts w:ascii="仿宋" w:eastAsia="仿宋" w:hAnsi="仿宋" w:hint="eastAsia"/>
          <w:b/>
          <w:bCs/>
          <w:sz w:val="24"/>
        </w:rPr>
        <w:t>（二）课程</w:t>
      </w:r>
      <w:r w:rsidR="007777CF" w:rsidRPr="00744DD1">
        <w:rPr>
          <w:rFonts w:ascii="仿宋" w:eastAsia="仿宋" w:hAnsi="仿宋" w:hint="eastAsia"/>
          <w:b/>
          <w:bCs/>
          <w:sz w:val="24"/>
        </w:rPr>
        <w:t>目标</w:t>
      </w:r>
      <w:r w:rsidRPr="00744DD1">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744DD1" w:rsidRPr="00744DD1" w14:paraId="70469446" w14:textId="77777777" w:rsidTr="00F1068D">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124A9059" w14:textId="77777777" w:rsidR="00D524C5" w:rsidRPr="00744DD1" w:rsidRDefault="00A96A5E">
            <w:pPr>
              <w:widowControl/>
              <w:spacing w:line="276" w:lineRule="auto"/>
              <w:jc w:val="center"/>
              <w:rPr>
                <w:rFonts w:ascii="仿宋" w:eastAsia="仿宋" w:hAnsi="仿宋" w:hint="eastAsia"/>
                <w:b/>
                <w:kern w:val="0"/>
                <w:sz w:val="24"/>
              </w:rPr>
            </w:pPr>
            <w:r w:rsidRPr="00744DD1">
              <w:rPr>
                <w:rFonts w:ascii="仿宋" w:eastAsia="仿宋" w:hAnsi="仿宋" w:hint="eastAsia"/>
                <w:b/>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5190657F" w14:textId="77777777" w:rsidR="00D524C5" w:rsidRPr="00744DD1" w:rsidRDefault="0096382D">
            <w:pPr>
              <w:widowControl/>
              <w:spacing w:line="276" w:lineRule="auto"/>
              <w:jc w:val="center"/>
              <w:rPr>
                <w:rFonts w:ascii="仿宋" w:eastAsia="仿宋" w:hAnsi="仿宋" w:hint="eastAsia"/>
                <w:b/>
                <w:kern w:val="0"/>
                <w:sz w:val="24"/>
              </w:rPr>
            </w:pPr>
            <w:r w:rsidRPr="00744DD1">
              <w:rPr>
                <w:rFonts w:ascii="仿宋" w:eastAsia="仿宋" w:hAnsi="仿宋" w:hint="eastAsia"/>
                <w:b/>
                <w:kern w:val="0"/>
                <w:sz w:val="24"/>
              </w:rPr>
              <w:t>观测点</w:t>
            </w:r>
          </w:p>
        </w:tc>
        <w:tc>
          <w:tcPr>
            <w:tcW w:w="1249" w:type="pct"/>
            <w:tcBorders>
              <w:top w:val="single" w:sz="4" w:space="0" w:color="auto"/>
              <w:left w:val="nil"/>
              <w:bottom w:val="single" w:sz="4" w:space="0" w:color="auto"/>
              <w:right w:val="single" w:sz="4" w:space="0" w:color="auto"/>
            </w:tcBorders>
          </w:tcPr>
          <w:p w14:paraId="2B9297B3" w14:textId="77777777" w:rsidR="00D524C5" w:rsidRPr="00744DD1" w:rsidRDefault="00A96A5E">
            <w:pPr>
              <w:widowControl/>
              <w:spacing w:line="276" w:lineRule="auto"/>
              <w:jc w:val="center"/>
              <w:rPr>
                <w:rFonts w:ascii="仿宋" w:eastAsia="仿宋" w:hAnsi="仿宋" w:hint="eastAsia"/>
                <w:b/>
                <w:kern w:val="0"/>
                <w:sz w:val="24"/>
              </w:rPr>
            </w:pPr>
            <w:r w:rsidRPr="00744DD1">
              <w:rPr>
                <w:rFonts w:ascii="仿宋" w:eastAsia="仿宋" w:hAnsi="仿宋" w:hint="eastAsia"/>
                <w:b/>
                <w:kern w:val="0"/>
                <w:sz w:val="24"/>
              </w:rPr>
              <w:t>课程目标</w:t>
            </w:r>
          </w:p>
        </w:tc>
        <w:tc>
          <w:tcPr>
            <w:tcW w:w="860" w:type="pct"/>
            <w:tcBorders>
              <w:top w:val="single" w:sz="4" w:space="0" w:color="auto"/>
              <w:left w:val="nil"/>
              <w:bottom w:val="single" w:sz="4" w:space="0" w:color="auto"/>
              <w:right w:val="single" w:sz="4" w:space="0" w:color="auto"/>
            </w:tcBorders>
          </w:tcPr>
          <w:p w14:paraId="31D26A59" w14:textId="77777777" w:rsidR="00D524C5" w:rsidRPr="00744DD1" w:rsidRDefault="00A96A5E">
            <w:pPr>
              <w:widowControl/>
              <w:spacing w:line="276" w:lineRule="auto"/>
              <w:jc w:val="center"/>
              <w:rPr>
                <w:rFonts w:ascii="仿宋" w:eastAsia="仿宋" w:hAnsi="仿宋" w:hint="eastAsia"/>
                <w:b/>
                <w:kern w:val="0"/>
                <w:sz w:val="24"/>
              </w:rPr>
            </w:pPr>
            <w:r w:rsidRPr="00744DD1">
              <w:rPr>
                <w:rFonts w:ascii="仿宋" w:eastAsia="仿宋" w:hAnsi="仿宋" w:hint="eastAsia"/>
                <w:b/>
                <w:kern w:val="0"/>
                <w:sz w:val="24"/>
              </w:rPr>
              <w:t>支撑强度</w:t>
            </w:r>
          </w:p>
        </w:tc>
      </w:tr>
      <w:tr w:rsidR="00744DD1" w:rsidRPr="00164383" w14:paraId="4DB01D9A" w14:textId="77777777" w:rsidTr="00F1068D">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5EB32741" w14:textId="06CE732E" w:rsidR="00A96A5E" w:rsidRPr="00164383" w:rsidRDefault="00A96A5E" w:rsidP="00DE74E8">
            <w:pPr>
              <w:widowControl/>
              <w:spacing w:line="276" w:lineRule="auto"/>
              <w:rPr>
                <w:rFonts w:ascii="仿宋" w:eastAsia="仿宋" w:hAnsi="仿宋" w:hint="eastAsia"/>
                <w:kern w:val="0"/>
                <w:sz w:val="24"/>
              </w:rPr>
            </w:pPr>
            <w:r w:rsidRPr="00164383">
              <w:rPr>
                <w:rFonts w:ascii="仿宋" w:eastAsia="仿宋" w:hAnsi="仿宋" w:hint="eastAsia"/>
                <w:sz w:val="24"/>
              </w:rPr>
              <w:t>毕业要求1：</w:t>
            </w:r>
            <w:r w:rsidR="00DE74E8" w:rsidRPr="00164383">
              <w:rPr>
                <w:rFonts w:ascii="仿宋" w:eastAsia="仿宋" w:hAnsi="仿宋" w:hint="eastAsia"/>
                <w:sz w:val="24"/>
              </w:rPr>
              <w:t>能够将数学、自然科学、工程基础和专业知识用于解决复杂化工问题。</w:t>
            </w:r>
            <w:r w:rsidR="007C146F" w:rsidRPr="00164383">
              <w:rPr>
                <w:rFonts w:ascii="仿宋" w:eastAsia="仿宋" w:hAnsi="仿宋" w:hint="eastAsia"/>
                <w:sz w:val="24"/>
              </w:rPr>
              <w:t>（化工）</w:t>
            </w:r>
          </w:p>
        </w:tc>
        <w:tc>
          <w:tcPr>
            <w:tcW w:w="1413" w:type="pct"/>
            <w:tcBorders>
              <w:top w:val="single" w:sz="4" w:space="0" w:color="auto"/>
              <w:left w:val="nil"/>
              <w:bottom w:val="single" w:sz="4" w:space="0" w:color="auto"/>
              <w:right w:val="single" w:sz="4" w:space="0" w:color="auto"/>
            </w:tcBorders>
          </w:tcPr>
          <w:p w14:paraId="19F5E320" w14:textId="61C1717E" w:rsidR="00A96A5E" w:rsidRPr="00164383" w:rsidRDefault="0096382D" w:rsidP="00F1068D">
            <w:pPr>
              <w:spacing w:line="276" w:lineRule="auto"/>
              <w:rPr>
                <w:rFonts w:ascii="仿宋" w:eastAsia="仿宋" w:hAnsi="仿宋" w:hint="eastAsia"/>
                <w:sz w:val="24"/>
              </w:rPr>
            </w:pPr>
            <w:r w:rsidRPr="00164383">
              <w:rPr>
                <w:rFonts w:ascii="仿宋" w:eastAsia="仿宋" w:hAnsi="仿宋"/>
                <w:sz w:val="24"/>
              </w:rPr>
              <w:t>观测点</w:t>
            </w:r>
            <w:r w:rsidR="00F1068D" w:rsidRPr="00164383">
              <w:rPr>
                <w:rFonts w:ascii="仿宋" w:eastAsia="仿宋" w:hAnsi="仿宋" w:hint="eastAsia"/>
                <w:sz w:val="24"/>
              </w:rPr>
              <w:t>1.3：掌握必要的化学知识，并能用于化工过程的开发及化工产品的分析鉴定。</w:t>
            </w:r>
          </w:p>
        </w:tc>
        <w:tc>
          <w:tcPr>
            <w:tcW w:w="1249" w:type="pct"/>
            <w:tcBorders>
              <w:top w:val="single" w:sz="4" w:space="0" w:color="auto"/>
              <w:left w:val="nil"/>
              <w:bottom w:val="single" w:sz="4" w:space="0" w:color="auto"/>
              <w:right w:val="single" w:sz="4" w:space="0" w:color="auto"/>
            </w:tcBorders>
            <w:vAlign w:val="center"/>
          </w:tcPr>
          <w:p w14:paraId="0916F56E" w14:textId="29C39F19" w:rsidR="00A96A5E" w:rsidRPr="00164383" w:rsidRDefault="00A96A5E" w:rsidP="00A96A5E">
            <w:pPr>
              <w:spacing w:line="276" w:lineRule="auto"/>
              <w:rPr>
                <w:rFonts w:ascii="仿宋" w:eastAsia="仿宋" w:hAnsi="仿宋" w:hint="eastAsia"/>
                <w:sz w:val="24"/>
              </w:rPr>
            </w:pPr>
            <w:r w:rsidRPr="00164383">
              <w:rPr>
                <w:rFonts w:ascii="仿宋" w:eastAsia="仿宋" w:hAnsi="仿宋" w:hint="eastAsia"/>
                <w:kern w:val="0"/>
                <w:sz w:val="24"/>
              </w:rPr>
              <w:t>课程目标</w:t>
            </w:r>
            <w:r w:rsidR="00F1068D" w:rsidRPr="00164383">
              <w:rPr>
                <w:rFonts w:ascii="仿宋" w:eastAsia="仿宋" w:hAnsi="仿宋" w:hint="eastAsia"/>
                <w:kern w:val="0"/>
                <w:sz w:val="24"/>
              </w:rPr>
              <w:t>1</w:t>
            </w:r>
            <w:r w:rsidR="007C146F" w:rsidRPr="00164383">
              <w:rPr>
                <w:rFonts w:ascii="仿宋" w:eastAsia="仿宋" w:hAnsi="仿宋" w:hint="eastAsia"/>
                <w:kern w:val="0"/>
                <w:sz w:val="24"/>
              </w:rPr>
              <w:t>、2、3、</w:t>
            </w:r>
          </w:p>
        </w:tc>
        <w:tc>
          <w:tcPr>
            <w:tcW w:w="860" w:type="pct"/>
            <w:tcBorders>
              <w:top w:val="single" w:sz="4" w:space="0" w:color="auto"/>
              <w:left w:val="nil"/>
              <w:bottom w:val="single" w:sz="4" w:space="0" w:color="auto"/>
              <w:right w:val="single" w:sz="4" w:space="0" w:color="auto"/>
            </w:tcBorders>
            <w:vAlign w:val="center"/>
          </w:tcPr>
          <w:p w14:paraId="50D23648" w14:textId="56C951CA" w:rsidR="00A96A5E" w:rsidRPr="00164383" w:rsidRDefault="00411386" w:rsidP="00411386">
            <w:pPr>
              <w:spacing w:line="276" w:lineRule="auto"/>
              <w:ind w:left="360"/>
              <w:rPr>
                <w:rFonts w:ascii="仿宋" w:eastAsia="仿宋" w:hAnsi="仿宋" w:hint="eastAsia"/>
                <w:sz w:val="24"/>
              </w:rPr>
            </w:pPr>
            <w:r w:rsidRPr="00164383">
              <w:rPr>
                <w:rFonts w:ascii="Segoe UI Symbol" w:eastAsia="仿宋" w:hAnsi="Segoe UI Symbol" w:cs="Segoe UI Symbol"/>
                <w:sz w:val="24"/>
              </w:rPr>
              <w:t>☑</w:t>
            </w:r>
            <w:r w:rsidRPr="00164383">
              <w:rPr>
                <w:rFonts w:ascii="Segoe UI Symbol" w:eastAsia="仿宋" w:hAnsi="Segoe UI Symbol" w:cs="Segoe UI Symbol" w:hint="eastAsia"/>
                <w:sz w:val="24"/>
              </w:rPr>
              <w:t xml:space="preserve"> </w:t>
            </w:r>
            <w:r w:rsidR="00A96A5E" w:rsidRPr="00164383">
              <w:rPr>
                <w:rFonts w:ascii="仿宋" w:eastAsia="仿宋" w:hAnsi="仿宋" w:hint="eastAsia"/>
                <w:sz w:val="24"/>
              </w:rPr>
              <w:t>H</w:t>
            </w:r>
          </w:p>
          <w:p w14:paraId="2B794046" w14:textId="77777777" w:rsidR="00A96A5E" w:rsidRPr="00164383" w:rsidRDefault="00A96A5E" w:rsidP="00A96A5E">
            <w:pPr>
              <w:numPr>
                <w:ilvl w:val="0"/>
                <w:numId w:val="6"/>
              </w:numPr>
              <w:spacing w:line="276" w:lineRule="auto"/>
              <w:jc w:val="center"/>
              <w:rPr>
                <w:rFonts w:ascii="仿宋" w:eastAsia="仿宋" w:hAnsi="仿宋" w:hint="eastAsia"/>
                <w:sz w:val="24"/>
              </w:rPr>
            </w:pPr>
            <w:r w:rsidRPr="00164383">
              <w:rPr>
                <w:rFonts w:ascii="仿宋" w:eastAsia="仿宋" w:hAnsi="仿宋" w:hint="eastAsia"/>
                <w:sz w:val="24"/>
              </w:rPr>
              <w:t>M</w:t>
            </w:r>
          </w:p>
          <w:p w14:paraId="65A38848" w14:textId="77777777" w:rsidR="00A96A5E" w:rsidRPr="00164383" w:rsidRDefault="00A96A5E" w:rsidP="00A96A5E">
            <w:pPr>
              <w:numPr>
                <w:ilvl w:val="0"/>
                <w:numId w:val="6"/>
              </w:numPr>
              <w:spacing w:line="276" w:lineRule="auto"/>
              <w:jc w:val="center"/>
              <w:rPr>
                <w:rFonts w:ascii="仿宋" w:eastAsia="仿宋" w:hAnsi="仿宋" w:hint="eastAsia"/>
                <w:sz w:val="24"/>
              </w:rPr>
            </w:pPr>
            <w:r w:rsidRPr="00164383">
              <w:rPr>
                <w:rFonts w:ascii="仿宋" w:eastAsia="仿宋" w:hAnsi="仿宋" w:hint="eastAsia"/>
                <w:sz w:val="24"/>
              </w:rPr>
              <w:t>L</w:t>
            </w:r>
          </w:p>
        </w:tc>
      </w:tr>
      <w:tr w:rsidR="00744DD1" w:rsidRPr="00164383" w14:paraId="2B889C41" w14:textId="77777777" w:rsidTr="00CC25B2">
        <w:trPr>
          <w:trHeight w:val="2400"/>
          <w:jc w:val="center"/>
        </w:trPr>
        <w:tc>
          <w:tcPr>
            <w:tcW w:w="1478" w:type="pct"/>
            <w:tcBorders>
              <w:top w:val="single" w:sz="4" w:space="0" w:color="auto"/>
              <w:left w:val="single" w:sz="4" w:space="0" w:color="auto"/>
              <w:bottom w:val="single" w:sz="4" w:space="0" w:color="auto"/>
              <w:right w:val="single" w:sz="4" w:space="0" w:color="auto"/>
            </w:tcBorders>
          </w:tcPr>
          <w:p w14:paraId="5B218084" w14:textId="132682E3" w:rsidR="007C146F" w:rsidRPr="00164383" w:rsidRDefault="007C146F" w:rsidP="00DE74E8">
            <w:pPr>
              <w:widowControl/>
              <w:spacing w:line="276" w:lineRule="auto"/>
              <w:rPr>
                <w:rFonts w:ascii="仿宋" w:eastAsia="仿宋" w:hAnsi="仿宋" w:hint="eastAsia"/>
                <w:sz w:val="24"/>
              </w:rPr>
            </w:pPr>
            <w:r w:rsidRPr="00164383">
              <w:rPr>
                <w:rFonts w:ascii="仿宋" w:eastAsia="仿宋" w:hAnsi="仿宋" w:hint="eastAsia"/>
                <w:sz w:val="24"/>
              </w:rPr>
              <w:lastRenderedPageBreak/>
              <w:t>毕业要求4．能够基于科学原理并采用科学方法对复杂化工问题进行研究，包括设计实验、分析解释数据、并通过信息综合得到合理有效的结论。（化工）</w:t>
            </w:r>
          </w:p>
        </w:tc>
        <w:tc>
          <w:tcPr>
            <w:tcW w:w="1413" w:type="pct"/>
            <w:tcBorders>
              <w:top w:val="single" w:sz="4" w:space="0" w:color="auto"/>
              <w:left w:val="nil"/>
              <w:bottom w:val="single" w:sz="4" w:space="0" w:color="auto"/>
              <w:right w:val="single" w:sz="4" w:space="0" w:color="auto"/>
            </w:tcBorders>
          </w:tcPr>
          <w:p w14:paraId="2F4C3F3E" w14:textId="0707F415" w:rsidR="007C146F" w:rsidRPr="00164383" w:rsidRDefault="007C146F" w:rsidP="00F1068D">
            <w:pPr>
              <w:spacing w:line="276" w:lineRule="auto"/>
              <w:rPr>
                <w:rFonts w:ascii="仿宋" w:eastAsia="仿宋" w:hAnsi="仿宋" w:hint="eastAsia"/>
                <w:sz w:val="24"/>
              </w:rPr>
            </w:pPr>
            <w:r w:rsidRPr="00164383">
              <w:rPr>
                <w:rFonts w:ascii="仿宋" w:eastAsia="仿宋" w:hAnsi="仿宋" w:hint="eastAsia"/>
                <w:sz w:val="24"/>
              </w:rPr>
              <w:t>观测点4.1掌握基本的实验技能及分析测试方法，能够搭建基本实验装置，安全、合理、有效地开展实验。</w:t>
            </w:r>
          </w:p>
        </w:tc>
        <w:tc>
          <w:tcPr>
            <w:tcW w:w="1249" w:type="pct"/>
            <w:tcBorders>
              <w:top w:val="single" w:sz="4" w:space="0" w:color="auto"/>
              <w:left w:val="nil"/>
              <w:bottom w:val="single" w:sz="4" w:space="0" w:color="auto"/>
              <w:right w:val="single" w:sz="4" w:space="0" w:color="auto"/>
            </w:tcBorders>
            <w:vAlign w:val="center"/>
          </w:tcPr>
          <w:p w14:paraId="1B22E798" w14:textId="55048733" w:rsidR="007C146F" w:rsidRPr="00164383" w:rsidRDefault="007C146F" w:rsidP="00A96A5E">
            <w:pPr>
              <w:spacing w:line="276" w:lineRule="auto"/>
              <w:rPr>
                <w:rFonts w:ascii="仿宋" w:eastAsia="仿宋" w:hAnsi="仿宋" w:hint="eastAsia"/>
                <w:kern w:val="0"/>
                <w:sz w:val="24"/>
              </w:rPr>
            </w:pPr>
            <w:r w:rsidRPr="00164383">
              <w:rPr>
                <w:rFonts w:ascii="仿宋" w:eastAsia="仿宋" w:hAnsi="仿宋" w:hint="eastAsia"/>
                <w:kern w:val="0"/>
                <w:sz w:val="24"/>
              </w:rPr>
              <w:t>课程目标2、3</w:t>
            </w:r>
          </w:p>
        </w:tc>
        <w:tc>
          <w:tcPr>
            <w:tcW w:w="860" w:type="pct"/>
            <w:tcBorders>
              <w:top w:val="single" w:sz="4" w:space="0" w:color="auto"/>
              <w:left w:val="nil"/>
              <w:bottom w:val="single" w:sz="4" w:space="0" w:color="auto"/>
              <w:right w:val="single" w:sz="4" w:space="0" w:color="auto"/>
            </w:tcBorders>
            <w:vAlign w:val="center"/>
          </w:tcPr>
          <w:p w14:paraId="5D136DAF" w14:textId="49115183" w:rsidR="007C146F" w:rsidRPr="00164383" w:rsidRDefault="007C146F" w:rsidP="007C146F">
            <w:pPr>
              <w:spacing w:line="276" w:lineRule="auto"/>
              <w:ind w:left="360"/>
              <w:rPr>
                <w:rFonts w:ascii="仿宋" w:eastAsia="仿宋" w:hAnsi="仿宋" w:cs="Segoe UI Symbol" w:hint="eastAsia"/>
                <w:sz w:val="24"/>
              </w:rPr>
            </w:pPr>
            <w:r w:rsidRPr="00164383">
              <w:rPr>
                <w:rFonts w:ascii="仿宋" w:eastAsia="仿宋" w:hAnsi="仿宋" w:cs="Segoe UI Symbol"/>
                <w:sz w:val="24"/>
              </w:rPr>
              <w:t xml:space="preserve"> </w:t>
            </w:r>
            <w:r w:rsidRPr="00164383">
              <w:rPr>
                <w:rFonts w:ascii="仿宋" w:eastAsia="仿宋" w:hAnsi="仿宋" w:cs="Segoe UI Symbol" w:hint="eastAsia"/>
                <w:sz w:val="24"/>
              </w:rPr>
              <w:t xml:space="preserve">□ </w:t>
            </w:r>
            <w:r w:rsidRPr="00164383">
              <w:rPr>
                <w:rFonts w:ascii="仿宋" w:eastAsia="仿宋" w:hAnsi="仿宋" w:cs="Segoe UI Symbol"/>
                <w:sz w:val="24"/>
              </w:rPr>
              <w:t>H</w:t>
            </w:r>
          </w:p>
          <w:p w14:paraId="5FB8B78C" w14:textId="15D728A2" w:rsidR="007C146F" w:rsidRPr="00164383" w:rsidRDefault="007C146F" w:rsidP="007C146F">
            <w:pPr>
              <w:spacing w:line="276" w:lineRule="auto"/>
              <w:ind w:left="360"/>
              <w:rPr>
                <w:rFonts w:ascii="仿宋" w:eastAsia="仿宋" w:hAnsi="仿宋" w:cs="Segoe UI Symbol" w:hint="eastAsia"/>
                <w:sz w:val="24"/>
              </w:rPr>
            </w:pPr>
            <w:r w:rsidRPr="00164383">
              <w:rPr>
                <w:rFonts w:ascii="Segoe UI Symbol" w:eastAsia="仿宋" w:hAnsi="Segoe UI Symbol" w:cs="Segoe UI Symbol"/>
                <w:sz w:val="24"/>
              </w:rPr>
              <w:t>☑</w:t>
            </w:r>
            <w:r w:rsidRPr="00164383">
              <w:rPr>
                <w:rFonts w:ascii="仿宋" w:eastAsia="仿宋" w:hAnsi="仿宋" w:cs="Segoe UI Symbol" w:hint="eastAsia"/>
                <w:sz w:val="24"/>
              </w:rPr>
              <w:tab/>
              <w:t>M</w:t>
            </w:r>
          </w:p>
          <w:p w14:paraId="251B834B" w14:textId="36EDE6B6" w:rsidR="007C146F" w:rsidRPr="00164383" w:rsidRDefault="007C146F" w:rsidP="007C146F">
            <w:pPr>
              <w:spacing w:line="276" w:lineRule="auto"/>
              <w:ind w:left="360"/>
              <w:rPr>
                <w:rFonts w:ascii="Segoe UI Symbol" w:eastAsia="仿宋" w:hAnsi="Segoe UI Symbol" w:cs="Segoe UI Symbol"/>
                <w:sz w:val="24"/>
              </w:rPr>
            </w:pPr>
            <w:r w:rsidRPr="00164383">
              <w:rPr>
                <w:rFonts w:ascii="仿宋" w:eastAsia="仿宋" w:hAnsi="仿宋" w:cs="Segoe UI Symbol" w:hint="eastAsia"/>
                <w:sz w:val="24"/>
              </w:rPr>
              <w:t>□</w:t>
            </w:r>
            <w:r w:rsidRPr="00164383">
              <w:rPr>
                <w:rFonts w:ascii="仿宋" w:eastAsia="仿宋" w:hAnsi="仿宋" w:cs="Segoe UI Symbol" w:hint="eastAsia"/>
                <w:sz w:val="24"/>
              </w:rPr>
              <w:tab/>
              <w:t>L</w:t>
            </w:r>
          </w:p>
        </w:tc>
      </w:tr>
      <w:tr w:rsidR="00744DD1" w:rsidRPr="00164383" w14:paraId="3B0CF705" w14:textId="77777777" w:rsidTr="00F1068D">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38DF08D0" w14:textId="6A23D397" w:rsidR="007C146F" w:rsidRPr="00164383" w:rsidRDefault="007C146F" w:rsidP="00DE74E8">
            <w:pPr>
              <w:widowControl/>
              <w:spacing w:line="276" w:lineRule="auto"/>
              <w:rPr>
                <w:rFonts w:ascii="仿宋" w:eastAsia="仿宋" w:hAnsi="仿宋" w:hint="eastAsia"/>
                <w:sz w:val="24"/>
              </w:rPr>
            </w:pPr>
            <w:r w:rsidRPr="00164383">
              <w:rPr>
                <w:rFonts w:ascii="仿宋" w:eastAsia="仿宋" w:hAnsi="仿宋" w:hint="eastAsia"/>
                <w:sz w:val="24"/>
              </w:rPr>
              <w:t>毕业要求8．具有人文社会科学素养、社会责任感，能够在化工工程实践中理解并遵守工程职业道德和规范，履行责任。（化工）</w:t>
            </w:r>
          </w:p>
        </w:tc>
        <w:tc>
          <w:tcPr>
            <w:tcW w:w="1413" w:type="pct"/>
            <w:tcBorders>
              <w:top w:val="single" w:sz="4" w:space="0" w:color="auto"/>
              <w:left w:val="nil"/>
              <w:bottom w:val="single" w:sz="4" w:space="0" w:color="auto"/>
              <w:right w:val="single" w:sz="4" w:space="0" w:color="auto"/>
            </w:tcBorders>
          </w:tcPr>
          <w:p w14:paraId="5F61ED8D" w14:textId="6FD108CB" w:rsidR="007C146F" w:rsidRPr="00164383" w:rsidRDefault="007C146F" w:rsidP="00F1068D">
            <w:pPr>
              <w:spacing w:line="276" w:lineRule="auto"/>
              <w:rPr>
                <w:rFonts w:ascii="仿宋" w:eastAsia="仿宋" w:hAnsi="仿宋" w:hint="eastAsia"/>
                <w:sz w:val="24"/>
              </w:rPr>
            </w:pPr>
            <w:r w:rsidRPr="00164383">
              <w:rPr>
                <w:rFonts w:ascii="仿宋" w:eastAsia="仿宋" w:hAnsi="仿宋" w:hint="eastAsia"/>
                <w:sz w:val="24"/>
              </w:rPr>
              <w:t>观测点8.2理解化学工程师的职业性质及社会责任，能够在化工实践中自觉遵守职业道德和规范。</w:t>
            </w:r>
          </w:p>
        </w:tc>
        <w:tc>
          <w:tcPr>
            <w:tcW w:w="1249" w:type="pct"/>
            <w:tcBorders>
              <w:top w:val="single" w:sz="4" w:space="0" w:color="auto"/>
              <w:left w:val="nil"/>
              <w:bottom w:val="single" w:sz="4" w:space="0" w:color="auto"/>
              <w:right w:val="single" w:sz="4" w:space="0" w:color="auto"/>
            </w:tcBorders>
            <w:vAlign w:val="center"/>
          </w:tcPr>
          <w:p w14:paraId="4AE319D5" w14:textId="473D353D" w:rsidR="007C146F" w:rsidRPr="00164383" w:rsidRDefault="007C146F" w:rsidP="00A96A5E">
            <w:pPr>
              <w:spacing w:line="276" w:lineRule="auto"/>
              <w:rPr>
                <w:rFonts w:ascii="仿宋" w:eastAsia="仿宋" w:hAnsi="仿宋" w:hint="eastAsia"/>
                <w:kern w:val="0"/>
                <w:sz w:val="24"/>
              </w:rPr>
            </w:pPr>
            <w:r w:rsidRPr="00164383">
              <w:rPr>
                <w:rFonts w:ascii="仿宋" w:eastAsia="仿宋" w:hAnsi="仿宋" w:hint="eastAsia"/>
                <w:kern w:val="0"/>
                <w:sz w:val="24"/>
              </w:rPr>
              <w:t>课程目标4</w:t>
            </w:r>
          </w:p>
        </w:tc>
        <w:tc>
          <w:tcPr>
            <w:tcW w:w="860" w:type="pct"/>
            <w:tcBorders>
              <w:top w:val="single" w:sz="4" w:space="0" w:color="auto"/>
              <w:left w:val="nil"/>
              <w:bottom w:val="single" w:sz="4" w:space="0" w:color="auto"/>
              <w:right w:val="single" w:sz="4" w:space="0" w:color="auto"/>
            </w:tcBorders>
            <w:vAlign w:val="center"/>
          </w:tcPr>
          <w:p w14:paraId="5AB93344" w14:textId="77777777" w:rsidR="007C146F" w:rsidRPr="00164383" w:rsidRDefault="007C146F" w:rsidP="007C146F">
            <w:pPr>
              <w:spacing w:line="276" w:lineRule="auto"/>
              <w:ind w:left="360"/>
              <w:rPr>
                <w:rFonts w:ascii="仿宋" w:eastAsia="仿宋" w:hAnsi="仿宋" w:cs="Segoe UI Symbol" w:hint="eastAsia"/>
                <w:sz w:val="24"/>
              </w:rPr>
            </w:pPr>
            <w:r w:rsidRPr="00164383">
              <w:rPr>
                <w:rFonts w:ascii="仿宋" w:eastAsia="仿宋" w:hAnsi="仿宋" w:cs="Segoe UI Symbol" w:hint="eastAsia"/>
                <w:sz w:val="24"/>
              </w:rPr>
              <w:t>□ H</w:t>
            </w:r>
          </w:p>
          <w:p w14:paraId="0DF08D59" w14:textId="77777777" w:rsidR="007C146F" w:rsidRPr="00164383" w:rsidRDefault="007C146F" w:rsidP="007C146F">
            <w:pPr>
              <w:spacing w:line="276" w:lineRule="auto"/>
              <w:ind w:left="360"/>
              <w:rPr>
                <w:rFonts w:ascii="仿宋" w:eastAsia="仿宋" w:hAnsi="仿宋" w:cs="Segoe UI Symbol" w:hint="eastAsia"/>
                <w:sz w:val="24"/>
              </w:rPr>
            </w:pPr>
            <w:r w:rsidRPr="00164383">
              <w:rPr>
                <w:rFonts w:ascii="Segoe UI Symbol" w:eastAsia="仿宋" w:hAnsi="Segoe UI Symbol" w:cs="Segoe UI Symbol"/>
                <w:sz w:val="24"/>
              </w:rPr>
              <w:t>☑</w:t>
            </w:r>
            <w:r w:rsidRPr="00164383">
              <w:rPr>
                <w:rFonts w:ascii="仿宋" w:eastAsia="仿宋" w:hAnsi="仿宋" w:cs="Segoe UI Symbol"/>
                <w:sz w:val="24"/>
              </w:rPr>
              <w:tab/>
              <w:t>M</w:t>
            </w:r>
          </w:p>
          <w:p w14:paraId="0562D188" w14:textId="606B5A69" w:rsidR="007C146F" w:rsidRPr="00164383" w:rsidRDefault="007C146F" w:rsidP="007C146F">
            <w:pPr>
              <w:spacing w:line="276" w:lineRule="auto"/>
              <w:ind w:left="360"/>
              <w:rPr>
                <w:rFonts w:ascii="Segoe UI Symbol" w:eastAsia="仿宋" w:hAnsi="Segoe UI Symbol" w:cs="Segoe UI Symbol"/>
                <w:sz w:val="24"/>
              </w:rPr>
            </w:pPr>
            <w:r w:rsidRPr="00164383">
              <w:rPr>
                <w:rFonts w:ascii="仿宋" w:eastAsia="仿宋" w:hAnsi="仿宋" w:cs="Segoe UI Symbol" w:hint="eastAsia"/>
                <w:sz w:val="24"/>
              </w:rPr>
              <w:t>□</w:t>
            </w:r>
            <w:r w:rsidRPr="00164383">
              <w:rPr>
                <w:rFonts w:ascii="仿宋" w:eastAsia="仿宋" w:hAnsi="仿宋" w:cs="Segoe UI Symbol" w:hint="eastAsia"/>
                <w:sz w:val="24"/>
              </w:rPr>
              <w:tab/>
              <w:t>L</w:t>
            </w:r>
          </w:p>
        </w:tc>
      </w:tr>
      <w:tr w:rsidR="00744DD1" w:rsidRPr="00164383" w14:paraId="7F4F0EC0" w14:textId="77777777" w:rsidTr="00F1068D">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04EF3751" w14:textId="22ABBF15" w:rsidR="007C146F" w:rsidRPr="00164383" w:rsidRDefault="007C146F" w:rsidP="00DE74E8">
            <w:pPr>
              <w:widowControl/>
              <w:spacing w:line="276" w:lineRule="auto"/>
              <w:rPr>
                <w:rFonts w:ascii="仿宋" w:eastAsia="仿宋" w:hAnsi="仿宋" w:hint="eastAsia"/>
                <w:sz w:val="24"/>
              </w:rPr>
            </w:pPr>
            <w:r w:rsidRPr="00164383">
              <w:rPr>
                <w:rFonts w:ascii="仿宋" w:eastAsia="仿宋" w:hAnsi="仿宋" w:hint="eastAsia"/>
                <w:sz w:val="24"/>
              </w:rPr>
              <w:t>毕业要求12．具有自主学习和终身学习的意识，拥有不断学习和适应社会发展的能力。（化工）</w:t>
            </w:r>
          </w:p>
        </w:tc>
        <w:tc>
          <w:tcPr>
            <w:tcW w:w="1413" w:type="pct"/>
            <w:tcBorders>
              <w:top w:val="single" w:sz="4" w:space="0" w:color="auto"/>
              <w:left w:val="nil"/>
              <w:bottom w:val="single" w:sz="4" w:space="0" w:color="auto"/>
              <w:right w:val="single" w:sz="4" w:space="0" w:color="auto"/>
            </w:tcBorders>
          </w:tcPr>
          <w:p w14:paraId="6829D86B" w14:textId="153D2411" w:rsidR="007C146F" w:rsidRPr="00164383" w:rsidRDefault="007C146F" w:rsidP="00F1068D">
            <w:pPr>
              <w:spacing w:line="276" w:lineRule="auto"/>
              <w:rPr>
                <w:rFonts w:ascii="仿宋" w:eastAsia="仿宋" w:hAnsi="仿宋" w:hint="eastAsia"/>
                <w:sz w:val="24"/>
              </w:rPr>
            </w:pPr>
            <w:r w:rsidRPr="00164383">
              <w:rPr>
                <w:rFonts w:ascii="仿宋" w:eastAsia="仿宋" w:hAnsi="仿宋" w:hint="eastAsia"/>
                <w:sz w:val="24"/>
              </w:rPr>
              <w:t>观测点12.2具备终身学习的知识基础，掌握自主学习的方法，了解拓展知识和能力的途径。</w:t>
            </w:r>
          </w:p>
        </w:tc>
        <w:tc>
          <w:tcPr>
            <w:tcW w:w="1249" w:type="pct"/>
            <w:tcBorders>
              <w:top w:val="single" w:sz="4" w:space="0" w:color="auto"/>
              <w:left w:val="nil"/>
              <w:bottom w:val="single" w:sz="4" w:space="0" w:color="auto"/>
              <w:right w:val="single" w:sz="4" w:space="0" w:color="auto"/>
            </w:tcBorders>
            <w:vAlign w:val="center"/>
          </w:tcPr>
          <w:p w14:paraId="28607157" w14:textId="5A0D757E" w:rsidR="007C146F" w:rsidRPr="00164383" w:rsidRDefault="007C146F" w:rsidP="00A96A5E">
            <w:pPr>
              <w:spacing w:line="276" w:lineRule="auto"/>
              <w:rPr>
                <w:rFonts w:ascii="仿宋" w:eastAsia="仿宋" w:hAnsi="仿宋" w:hint="eastAsia"/>
                <w:kern w:val="0"/>
                <w:sz w:val="24"/>
              </w:rPr>
            </w:pPr>
            <w:r w:rsidRPr="00164383">
              <w:rPr>
                <w:rFonts w:ascii="仿宋" w:eastAsia="仿宋" w:hAnsi="仿宋" w:hint="eastAsia"/>
                <w:kern w:val="0"/>
                <w:sz w:val="24"/>
              </w:rPr>
              <w:t>课程目标4</w:t>
            </w:r>
          </w:p>
        </w:tc>
        <w:tc>
          <w:tcPr>
            <w:tcW w:w="860" w:type="pct"/>
            <w:tcBorders>
              <w:top w:val="single" w:sz="4" w:space="0" w:color="auto"/>
              <w:left w:val="nil"/>
              <w:bottom w:val="single" w:sz="4" w:space="0" w:color="auto"/>
              <w:right w:val="single" w:sz="4" w:space="0" w:color="auto"/>
            </w:tcBorders>
            <w:vAlign w:val="center"/>
          </w:tcPr>
          <w:p w14:paraId="2B906C19" w14:textId="77777777" w:rsidR="007C146F" w:rsidRPr="00164383" w:rsidRDefault="007C146F" w:rsidP="007C146F">
            <w:pPr>
              <w:spacing w:line="276" w:lineRule="auto"/>
              <w:ind w:left="360"/>
              <w:rPr>
                <w:rFonts w:ascii="仿宋" w:eastAsia="仿宋" w:hAnsi="仿宋" w:cs="Segoe UI Symbol" w:hint="eastAsia"/>
                <w:sz w:val="24"/>
              </w:rPr>
            </w:pPr>
            <w:r w:rsidRPr="00164383">
              <w:rPr>
                <w:rFonts w:ascii="仿宋" w:eastAsia="仿宋" w:hAnsi="仿宋" w:cs="Segoe UI Symbol" w:hint="eastAsia"/>
                <w:sz w:val="24"/>
              </w:rPr>
              <w:t>□ H</w:t>
            </w:r>
          </w:p>
          <w:p w14:paraId="5E8FCEA0" w14:textId="77777777" w:rsidR="007C146F" w:rsidRPr="00164383" w:rsidRDefault="007C146F" w:rsidP="007C146F">
            <w:pPr>
              <w:spacing w:line="276" w:lineRule="auto"/>
              <w:ind w:left="360"/>
              <w:rPr>
                <w:rFonts w:ascii="仿宋" w:eastAsia="仿宋" w:hAnsi="仿宋" w:cs="Segoe UI Symbol" w:hint="eastAsia"/>
                <w:sz w:val="24"/>
              </w:rPr>
            </w:pPr>
            <w:r w:rsidRPr="00164383">
              <w:rPr>
                <w:rFonts w:ascii="Segoe UI Symbol" w:eastAsia="仿宋" w:hAnsi="Segoe UI Symbol" w:cs="Segoe UI Symbol"/>
                <w:sz w:val="24"/>
              </w:rPr>
              <w:t>☑</w:t>
            </w:r>
            <w:r w:rsidRPr="00164383">
              <w:rPr>
                <w:rFonts w:ascii="仿宋" w:eastAsia="仿宋" w:hAnsi="仿宋" w:cs="Segoe UI Symbol"/>
                <w:sz w:val="24"/>
              </w:rPr>
              <w:tab/>
              <w:t>M</w:t>
            </w:r>
          </w:p>
          <w:p w14:paraId="16E8E2BC" w14:textId="4DF6BE45" w:rsidR="007C146F" w:rsidRPr="00164383" w:rsidRDefault="007C146F" w:rsidP="007C146F">
            <w:pPr>
              <w:spacing w:line="276" w:lineRule="auto"/>
              <w:ind w:left="360"/>
              <w:rPr>
                <w:rFonts w:ascii="仿宋" w:eastAsia="仿宋" w:hAnsi="仿宋" w:cs="Segoe UI Symbol" w:hint="eastAsia"/>
                <w:sz w:val="24"/>
              </w:rPr>
            </w:pPr>
            <w:r w:rsidRPr="00164383">
              <w:rPr>
                <w:rFonts w:ascii="仿宋" w:eastAsia="仿宋" w:hAnsi="仿宋" w:cs="Segoe UI Symbol" w:hint="eastAsia"/>
                <w:sz w:val="24"/>
              </w:rPr>
              <w:t>□</w:t>
            </w:r>
            <w:r w:rsidRPr="00164383">
              <w:rPr>
                <w:rFonts w:ascii="仿宋" w:eastAsia="仿宋" w:hAnsi="仿宋" w:cs="Segoe UI Symbol" w:hint="eastAsia"/>
                <w:sz w:val="24"/>
              </w:rPr>
              <w:tab/>
              <w:t>L</w:t>
            </w:r>
          </w:p>
        </w:tc>
      </w:tr>
      <w:tr w:rsidR="00744DD1" w:rsidRPr="00164383" w14:paraId="3B4A84AD" w14:textId="77777777" w:rsidTr="00F1068D">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105A01AD" w14:textId="6F731F0B" w:rsidR="00CC25B2" w:rsidRPr="00164383" w:rsidRDefault="00CC25B2" w:rsidP="00DE74E8">
            <w:pPr>
              <w:widowControl/>
              <w:spacing w:line="276" w:lineRule="auto"/>
              <w:rPr>
                <w:rFonts w:ascii="仿宋" w:eastAsia="仿宋" w:hAnsi="仿宋" w:hint="eastAsia"/>
                <w:sz w:val="24"/>
              </w:rPr>
            </w:pPr>
            <w:r w:rsidRPr="00164383">
              <w:rPr>
                <w:rFonts w:ascii="仿宋" w:eastAsia="仿宋" w:hAnsi="仿宋" w:hint="eastAsia"/>
                <w:sz w:val="24"/>
              </w:rPr>
              <w:t>毕业要求2.能够综合应用数学、自然科学和工程科学的基本原理，识别、表达、并通过文献研究分析复杂的能源化学工程问题。（能化）</w:t>
            </w:r>
          </w:p>
        </w:tc>
        <w:tc>
          <w:tcPr>
            <w:tcW w:w="1413" w:type="pct"/>
            <w:tcBorders>
              <w:top w:val="single" w:sz="4" w:space="0" w:color="auto"/>
              <w:left w:val="nil"/>
              <w:bottom w:val="single" w:sz="4" w:space="0" w:color="auto"/>
              <w:right w:val="single" w:sz="4" w:space="0" w:color="auto"/>
            </w:tcBorders>
          </w:tcPr>
          <w:p w14:paraId="67FF1466" w14:textId="2ECE4D20" w:rsidR="00CC25B2" w:rsidRPr="00164383" w:rsidRDefault="00CC25B2" w:rsidP="00F1068D">
            <w:pPr>
              <w:spacing w:line="276" w:lineRule="auto"/>
              <w:rPr>
                <w:rFonts w:ascii="仿宋" w:eastAsia="仿宋" w:hAnsi="仿宋" w:hint="eastAsia"/>
                <w:sz w:val="24"/>
              </w:rPr>
            </w:pPr>
            <w:r w:rsidRPr="00164383">
              <w:rPr>
                <w:rFonts w:ascii="仿宋" w:eastAsia="仿宋" w:hAnsi="仿宋" w:hint="eastAsia"/>
                <w:sz w:val="24"/>
              </w:rPr>
              <w:t>观测点2.4能运用基本原理，借助文献研究，分析过程的影响因素，获得有效结论。</w:t>
            </w:r>
          </w:p>
        </w:tc>
        <w:tc>
          <w:tcPr>
            <w:tcW w:w="1249" w:type="pct"/>
            <w:tcBorders>
              <w:top w:val="single" w:sz="4" w:space="0" w:color="auto"/>
              <w:left w:val="nil"/>
              <w:bottom w:val="single" w:sz="4" w:space="0" w:color="auto"/>
              <w:right w:val="single" w:sz="4" w:space="0" w:color="auto"/>
            </w:tcBorders>
            <w:vAlign w:val="center"/>
          </w:tcPr>
          <w:p w14:paraId="3FBE82FE" w14:textId="2ED400C1" w:rsidR="00CC25B2" w:rsidRPr="00164383" w:rsidRDefault="00CC25B2" w:rsidP="00A96A5E">
            <w:pPr>
              <w:spacing w:line="276" w:lineRule="auto"/>
              <w:rPr>
                <w:rFonts w:ascii="仿宋" w:eastAsia="仿宋" w:hAnsi="仿宋" w:hint="eastAsia"/>
                <w:kern w:val="0"/>
                <w:sz w:val="24"/>
              </w:rPr>
            </w:pPr>
            <w:r w:rsidRPr="00164383">
              <w:rPr>
                <w:rFonts w:ascii="仿宋" w:eastAsia="仿宋" w:hAnsi="仿宋" w:hint="eastAsia"/>
                <w:kern w:val="0"/>
                <w:sz w:val="24"/>
              </w:rPr>
              <w:t>课程目标1、2、3</w:t>
            </w:r>
          </w:p>
        </w:tc>
        <w:tc>
          <w:tcPr>
            <w:tcW w:w="860" w:type="pct"/>
            <w:tcBorders>
              <w:top w:val="single" w:sz="4" w:space="0" w:color="auto"/>
              <w:left w:val="nil"/>
              <w:bottom w:val="single" w:sz="4" w:space="0" w:color="auto"/>
              <w:right w:val="single" w:sz="4" w:space="0" w:color="auto"/>
            </w:tcBorders>
            <w:vAlign w:val="center"/>
          </w:tcPr>
          <w:p w14:paraId="1DB09BB4" w14:textId="77777777" w:rsidR="00CC25B2" w:rsidRPr="00164383" w:rsidRDefault="00CC25B2" w:rsidP="00CC25B2">
            <w:pPr>
              <w:spacing w:line="276" w:lineRule="auto"/>
              <w:ind w:left="360"/>
              <w:rPr>
                <w:rFonts w:ascii="仿宋" w:eastAsia="仿宋" w:hAnsi="仿宋" w:cs="Segoe UI Symbol" w:hint="eastAsia"/>
                <w:sz w:val="24"/>
              </w:rPr>
            </w:pPr>
            <w:r w:rsidRPr="00164383">
              <w:rPr>
                <w:rFonts w:ascii="仿宋" w:eastAsia="仿宋" w:hAnsi="仿宋" w:cs="Segoe UI Symbol" w:hint="eastAsia"/>
                <w:sz w:val="24"/>
              </w:rPr>
              <w:t>□ H</w:t>
            </w:r>
          </w:p>
          <w:p w14:paraId="1B51FEDE" w14:textId="77777777" w:rsidR="00CC25B2" w:rsidRPr="00164383" w:rsidRDefault="00CC25B2" w:rsidP="00CC25B2">
            <w:pPr>
              <w:spacing w:line="276" w:lineRule="auto"/>
              <w:ind w:left="360"/>
              <w:rPr>
                <w:rFonts w:ascii="仿宋" w:eastAsia="仿宋" w:hAnsi="仿宋" w:cs="Segoe UI Symbol" w:hint="eastAsia"/>
                <w:sz w:val="24"/>
              </w:rPr>
            </w:pPr>
            <w:r w:rsidRPr="00164383">
              <w:rPr>
                <w:rFonts w:ascii="Segoe UI Symbol" w:eastAsia="仿宋" w:hAnsi="Segoe UI Symbol" w:cs="Segoe UI Symbol"/>
                <w:sz w:val="24"/>
              </w:rPr>
              <w:t>☑</w:t>
            </w:r>
            <w:r w:rsidRPr="00164383">
              <w:rPr>
                <w:rFonts w:ascii="仿宋" w:eastAsia="仿宋" w:hAnsi="仿宋" w:cs="Segoe UI Symbol"/>
                <w:sz w:val="24"/>
              </w:rPr>
              <w:tab/>
              <w:t>M</w:t>
            </w:r>
          </w:p>
          <w:p w14:paraId="0AB4205F" w14:textId="33AB4026" w:rsidR="00CC25B2" w:rsidRPr="00164383" w:rsidRDefault="00CC25B2" w:rsidP="00CC25B2">
            <w:pPr>
              <w:spacing w:line="276" w:lineRule="auto"/>
              <w:ind w:left="360"/>
              <w:rPr>
                <w:rFonts w:ascii="仿宋" w:eastAsia="仿宋" w:hAnsi="仿宋" w:cs="Segoe UI Symbol" w:hint="eastAsia"/>
                <w:sz w:val="24"/>
              </w:rPr>
            </w:pPr>
            <w:r w:rsidRPr="00164383">
              <w:rPr>
                <w:rFonts w:ascii="仿宋" w:eastAsia="仿宋" w:hAnsi="仿宋" w:cs="Segoe UI Symbol" w:hint="eastAsia"/>
                <w:sz w:val="24"/>
              </w:rPr>
              <w:t>□</w:t>
            </w:r>
            <w:r w:rsidRPr="00164383">
              <w:rPr>
                <w:rFonts w:ascii="仿宋" w:eastAsia="仿宋" w:hAnsi="仿宋" w:cs="Segoe UI Symbol" w:hint="eastAsia"/>
                <w:sz w:val="24"/>
              </w:rPr>
              <w:tab/>
              <w:t>L</w:t>
            </w:r>
          </w:p>
        </w:tc>
      </w:tr>
      <w:tr w:rsidR="00744DD1" w:rsidRPr="00164383" w14:paraId="3B55EDAA" w14:textId="77777777" w:rsidTr="00F1068D">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196F5BE3" w14:textId="041E1E04" w:rsidR="007C146F" w:rsidRPr="00164383" w:rsidRDefault="00CC25B2" w:rsidP="00DE74E8">
            <w:pPr>
              <w:widowControl/>
              <w:spacing w:line="276" w:lineRule="auto"/>
              <w:rPr>
                <w:rFonts w:ascii="仿宋" w:eastAsia="仿宋" w:hAnsi="仿宋" w:hint="eastAsia"/>
                <w:sz w:val="24"/>
              </w:rPr>
            </w:pPr>
            <w:r w:rsidRPr="00164383">
              <w:rPr>
                <w:rFonts w:ascii="仿宋" w:eastAsia="仿宋" w:hAnsi="仿宋" w:hint="eastAsia"/>
                <w:sz w:val="24"/>
              </w:rPr>
              <w:t>毕业要求4.能够基于科学原理并采用科学方法对复杂能源化学工程问题进行研究，包括设计并开展实验、分析与解释数据、并综合得到合理有效的结论。（能化）</w:t>
            </w:r>
          </w:p>
        </w:tc>
        <w:tc>
          <w:tcPr>
            <w:tcW w:w="1413" w:type="pct"/>
            <w:tcBorders>
              <w:top w:val="single" w:sz="4" w:space="0" w:color="auto"/>
              <w:left w:val="nil"/>
              <w:bottom w:val="single" w:sz="4" w:space="0" w:color="auto"/>
              <w:right w:val="single" w:sz="4" w:space="0" w:color="auto"/>
            </w:tcBorders>
          </w:tcPr>
          <w:p w14:paraId="6024DB65" w14:textId="127234CE" w:rsidR="007C146F" w:rsidRPr="00164383" w:rsidRDefault="00CC25B2" w:rsidP="00F1068D">
            <w:pPr>
              <w:spacing w:line="276" w:lineRule="auto"/>
              <w:rPr>
                <w:rFonts w:ascii="仿宋" w:eastAsia="仿宋" w:hAnsi="仿宋" w:hint="eastAsia"/>
                <w:sz w:val="24"/>
              </w:rPr>
            </w:pPr>
            <w:r w:rsidRPr="00164383">
              <w:rPr>
                <w:rFonts w:ascii="仿宋" w:eastAsia="仿宋" w:hAnsi="仿宋" w:hint="eastAsia"/>
                <w:sz w:val="24"/>
              </w:rPr>
              <w:t>观测点4.1能够基于科学原理，通过文献研究，调研和分析解决复杂工程问题的方案。</w:t>
            </w:r>
          </w:p>
        </w:tc>
        <w:tc>
          <w:tcPr>
            <w:tcW w:w="1249" w:type="pct"/>
            <w:tcBorders>
              <w:top w:val="single" w:sz="4" w:space="0" w:color="auto"/>
              <w:left w:val="nil"/>
              <w:bottom w:val="single" w:sz="4" w:space="0" w:color="auto"/>
              <w:right w:val="single" w:sz="4" w:space="0" w:color="auto"/>
            </w:tcBorders>
            <w:vAlign w:val="center"/>
          </w:tcPr>
          <w:p w14:paraId="010199EC" w14:textId="749A189D" w:rsidR="007C146F" w:rsidRPr="00164383" w:rsidRDefault="00CC25B2" w:rsidP="00A96A5E">
            <w:pPr>
              <w:spacing w:line="276" w:lineRule="auto"/>
              <w:rPr>
                <w:rFonts w:ascii="仿宋" w:eastAsia="仿宋" w:hAnsi="仿宋" w:hint="eastAsia"/>
                <w:kern w:val="0"/>
                <w:sz w:val="24"/>
              </w:rPr>
            </w:pPr>
            <w:r w:rsidRPr="00164383">
              <w:rPr>
                <w:rFonts w:ascii="仿宋" w:eastAsia="仿宋" w:hAnsi="仿宋" w:hint="eastAsia"/>
                <w:kern w:val="0"/>
                <w:sz w:val="24"/>
              </w:rPr>
              <w:t>课程目标1、2、3、4</w:t>
            </w:r>
          </w:p>
        </w:tc>
        <w:tc>
          <w:tcPr>
            <w:tcW w:w="860" w:type="pct"/>
            <w:tcBorders>
              <w:top w:val="single" w:sz="4" w:space="0" w:color="auto"/>
              <w:left w:val="nil"/>
              <w:bottom w:val="single" w:sz="4" w:space="0" w:color="auto"/>
              <w:right w:val="single" w:sz="4" w:space="0" w:color="auto"/>
            </w:tcBorders>
            <w:vAlign w:val="center"/>
          </w:tcPr>
          <w:p w14:paraId="6346B37C" w14:textId="77777777" w:rsidR="00CC25B2" w:rsidRPr="00164383" w:rsidRDefault="00CC25B2" w:rsidP="00CC25B2">
            <w:pPr>
              <w:spacing w:line="276" w:lineRule="auto"/>
              <w:ind w:left="360"/>
              <w:rPr>
                <w:rFonts w:ascii="仿宋" w:eastAsia="仿宋" w:hAnsi="仿宋" w:cs="Segoe UI Symbol" w:hint="eastAsia"/>
                <w:sz w:val="24"/>
              </w:rPr>
            </w:pPr>
            <w:r w:rsidRPr="00164383">
              <w:rPr>
                <w:rFonts w:ascii="Segoe UI Symbol" w:eastAsia="仿宋" w:hAnsi="Segoe UI Symbol" w:cs="Segoe UI Symbol"/>
                <w:sz w:val="24"/>
              </w:rPr>
              <w:t>☑</w:t>
            </w:r>
            <w:r w:rsidRPr="00164383">
              <w:rPr>
                <w:rFonts w:ascii="仿宋" w:eastAsia="仿宋" w:hAnsi="仿宋" w:cs="Segoe UI Symbol"/>
                <w:sz w:val="24"/>
              </w:rPr>
              <w:t xml:space="preserve"> H</w:t>
            </w:r>
          </w:p>
          <w:p w14:paraId="33935A9D" w14:textId="77777777" w:rsidR="00CC25B2" w:rsidRPr="00164383" w:rsidRDefault="00CC25B2" w:rsidP="00CC25B2">
            <w:pPr>
              <w:spacing w:line="276" w:lineRule="auto"/>
              <w:ind w:left="360"/>
              <w:rPr>
                <w:rFonts w:ascii="仿宋" w:eastAsia="仿宋" w:hAnsi="仿宋" w:cs="Segoe UI Symbol" w:hint="eastAsia"/>
                <w:sz w:val="24"/>
              </w:rPr>
            </w:pPr>
            <w:r w:rsidRPr="00164383">
              <w:rPr>
                <w:rFonts w:ascii="仿宋" w:eastAsia="仿宋" w:hAnsi="仿宋" w:cs="Segoe UI Symbol" w:hint="eastAsia"/>
                <w:sz w:val="24"/>
              </w:rPr>
              <w:t>□</w:t>
            </w:r>
            <w:r w:rsidRPr="00164383">
              <w:rPr>
                <w:rFonts w:ascii="仿宋" w:eastAsia="仿宋" w:hAnsi="仿宋" w:cs="Segoe UI Symbol" w:hint="eastAsia"/>
                <w:sz w:val="24"/>
              </w:rPr>
              <w:tab/>
              <w:t>M</w:t>
            </w:r>
          </w:p>
          <w:p w14:paraId="357A9940" w14:textId="541B3A2B" w:rsidR="007C146F" w:rsidRPr="00164383" w:rsidRDefault="00CC25B2" w:rsidP="00CC25B2">
            <w:pPr>
              <w:spacing w:line="276" w:lineRule="auto"/>
              <w:ind w:left="360"/>
              <w:rPr>
                <w:rFonts w:ascii="仿宋" w:eastAsia="仿宋" w:hAnsi="仿宋" w:cs="Segoe UI Symbol" w:hint="eastAsia"/>
                <w:sz w:val="24"/>
              </w:rPr>
            </w:pPr>
            <w:r w:rsidRPr="00164383">
              <w:rPr>
                <w:rFonts w:ascii="仿宋" w:eastAsia="仿宋" w:hAnsi="仿宋" w:cs="Segoe UI Symbol" w:hint="eastAsia"/>
                <w:sz w:val="24"/>
              </w:rPr>
              <w:t>□</w:t>
            </w:r>
            <w:r w:rsidRPr="00164383">
              <w:rPr>
                <w:rFonts w:ascii="仿宋" w:eastAsia="仿宋" w:hAnsi="仿宋" w:cs="Segoe UI Symbol" w:hint="eastAsia"/>
                <w:sz w:val="24"/>
              </w:rPr>
              <w:tab/>
              <w:t>L</w:t>
            </w:r>
          </w:p>
        </w:tc>
      </w:tr>
      <w:tr w:rsidR="00744DD1" w:rsidRPr="00164383" w14:paraId="4FA913D4" w14:textId="77777777" w:rsidTr="00CC25B2">
        <w:trPr>
          <w:trHeight w:val="699"/>
          <w:jc w:val="center"/>
        </w:trPr>
        <w:tc>
          <w:tcPr>
            <w:tcW w:w="1478" w:type="pct"/>
            <w:tcBorders>
              <w:top w:val="single" w:sz="4" w:space="0" w:color="auto"/>
              <w:left w:val="single" w:sz="4" w:space="0" w:color="auto"/>
              <w:bottom w:val="single" w:sz="4" w:space="0" w:color="auto"/>
              <w:right w:val="single" w:sz="4" w:space="0" w:color="auto"/>
            </w:tcBorders>
          </w:tcPr>
          <w:p w14:paraId="37020BC1" w14:textId="03EC26B5" w:rsidR="007C146F" w:rsidRPr="00164383" w:rsidRDefault="00CC25B2" w:rsidP="00DE74E8">
            <w:pPr>
              <w:widowControl/>
              <w:spacing w:line="276" w:lineRule="auto"/>
              <w:rPr>
                <w:rFonts w:ascii="仿宋" w:eastAsia="仿宋" w:hAnsi="仿宋" w:hint="eastAsia"/>
                <w:sz w:val="24"/>
              </w:rPr>
            </w:pPr>
            <w:r w:rsidRPr="00164383">
              <w:rPr>
                <w:rFonts w:ascii="仿宋" w:eastAsia="仿宋" w:hAnsi="仿宋" w:hint="eastAsia"/>
                <w:sz w:val="24"/>
              </w:rPr>
              <w:t>毕业要求12.具有自主学习和终身学习意识，有不断学习和适</w:t>
            </w:r>
            <w:r w:rsidRPr="00164383">
              <w:rPr>
                <w:rFonts w:ascii="仿宋" w:eastAsia="仿宋" w:hAnsi="仿宋" w:hint="eastAsia"/>
                <w:sz w:val="24"/>
              </w:rPr>
              <w:lastRenderedPageBreak/>
              <w:t>应发展的能力。（能化）</w:t>
            </w:r>
          </w:p>
        </w:tc>
        <w:tc>
          <w:tcPr>
            <w:tcW w:w="1413" w:type="pct"/>
            <w:tcBorders>
              <w:top w:val="single" w:sz="4" w:space="0" w:color="auto"/>
              <w:left w:val="nil"/>
              <w:bottom w:val="single" w:sz="4" w:space="0" w:color="auto"/>
              <w:right w:val="single" w:sz="4" w:space="0" w:color="auto"/>
            </w:tcBorders>
          </w:tcPr>
          <w:p w14:paraId="6489BFF8" w14:textId="6AA6C5EF" w:rsidR="007C146F" w:rsidRPr="00164383" w:rsidRDefault="00CC25B2" w:rsidP="00F1068D">
            <w:pPr>
              <w:spacing w:line="276" w:lineRule="auto"/>
              <w:rPr>
                <w:rFonts w:ascii="仿宋" w:eastAsia="仿宋" w:hAnsi="仿宋" w:hint="eastAsia"/>
                <w:sz w:val="24"/>
              </w:rPr>
            </w:pPr>
            <w:r w:rsidRPr="00164383">
              <w:rPr>
                <w:rFonts w:ascii="仿宋" w:eastAsia="仿宋" w:hAnsi="仿宋" w:hint="eastAsia"/>
                <w:sz w:val="24"/>
              </w:rPr>
              <w:lastRenderedPageBreak/>
              <w:t>观测点12.2具有自主学习的能力，包括技术理解力，凝练综述能力和提出问题</w:t>
            </w:r>
            <w:r w:rsidRPr="00164383">
              <w:rPr>
                <w:rFonts w:ascii="仿宋" w:eastAsia="仿宋" w:hAnsi="仿宋" w:hint="eastAsia"/>
                <w:sz w:val="24"/>
              </w:rPr>
              <w:lastRenderedPageBreak/>
              <w:t>的能力等。</w:t>
            </w:r>
          </w:p>
        </w:tc>
        <w:tc>
          <w:tcPr>
            <w:tcW w:w="1249" w:type="pct"/>
            <w:tcBorders>
              <w:top w:val="single" w:sz="4" w:space="0" w:color="auto"/>
              <w:left w:val="nil"/>
              <w:bottom w:val="single" w:sz="4" w:space="0" w:color="auto"/>
              <w:right w:val="single" w:sz="4" w:space="0" w:color="auto"/>
            </w:tcBorders>
            <w:vAlign w:val="center"/>
          </w:tcPr>
          <w:p w14:paraId="13966EF4" w14:textId="05A4B0BD" w:rsidR="007C146F" w:rsidRPr="00164383" w:rsidRDefault="00CC25B2" w:rsidP="00A96A5E">
            <w:pPr>
              <w:spacing w:line="276" w:lineRule="auto"/>
              <w:rPr>
                <w:rFonts w:ascii="仿宋" w:eastAsia="仿宋" w:hAnsi="仿宋" w:hint="eastAsia"/>
                <w:kern w:val="0"/>
                <w:sz w:val="24"/>
              </w:rPr>
            </w:pPr>
            <w:r w:rsidRPr="00164383">
              <w:rPr>
                <w:rFonts w:ascii="仿宋" w:eastAsia="仿宋" w:hAnsi="仿宋" w:hint="eastAsia"/>
                <w:kern w:val="0"/>
                <w:sz w:val="24"/>
              </w:rPr>
              <w:lastRenderedPageBreak/>
              <w:t>课程目标1、2、3、4</w:t>
            </w:r>
          </w:p>
        </w:tc>
        <w:tc>
          <w:tcPr>
            <w:tcW w:w="860" w:type="pct"/>
            <w:tcBorders>
              <w:top w:val="single" w:sz="4" w:space="0" w:color="auto"/>
              <w:left w:val="nil"/>
              <w:bottom w:val="single" w:sz="4" w:space="0" w:color="auto"/>
              <w:right w:val="single" w:sz="4" w:space="0" w:color="auto"/>
            </w:tcBorders>
            <w:vAlign w:val="center"/>
          </w:tcPr>
          <w:p w14:paraId="3135010F" w14:textId="77777777" w:rsidR="00CC25B2" w:rsidRPr="00164383" w:rsidRDefault="00CC25B2" w:rsidP="00CC25B2">
            <w:pPr>
              <w:spacing w:line="276" w:lineRule="auto"/>
              <w:ind w:left="360"/>
              <w:rPr>
                <w:rFonts w:ascii="仿宋" w:eastAsia="仿宋" w:hAnsi="仿宋" w:cs="Segoe UI Symbol" w:hint="eastAsia"/>
                <w:sz w:val="24"/>
              </w:rPr>
            </w:pPr>
            <w:r w:rsidRPr="00164383">
              <w:rPr>
                <w:rFonts w:ascii="仿宋" w:eastAsia="仿宋" w:hAnsi="仿宋" w:cs="Segoe UI Symbol" w:hint="eastAsia"/>
                <w:sz w:val="24"/>
              </w:rPr>
              <w:t>□ H</w:t>
            </w:r>
          </w:p>
          <w:p w14:paraId="59767C35" w14:textId="77777777" w:rsidR="00CC25B2" w:rsidRPr="00164383" w:rsidRDefault="00CC25B2" w:rsidP="00CC25B2">
            <w:pPr>
              <w:spacing w:line="276" w:lineRule="auto"/>
              <w:ind w:left="360"/>
              <w:rPr>
                <w:rFonts w:ascii="仿宋" w:eastAsia="仿宋" w:hAnsi="仿宋" w:cs="Segoe UI Symbol" w:hint="eastAsia"/>
                <w:sz w:val="24"/>
              </w:rPr>
            </w:pPr>
            <w:r w:rsidRPr="00164383">
              <w:rPr>
                <w:rFonts w:ascii="Segoe UI Symbol" w:eastAsia="仿宋" w:hAnsi="Segoe UI Symbol" w:cs="Segoe UI Symbol"/>
                <w:sz w:val="24"/>
              </w:rPr>
              <w:t>☑</w:t>
            </w:r>
            <w:r w:rsidRPr="00164383">
              <w:rPr>
                <w:rFonts w:ascii="仿宋" w:eastAsia="仿宋" w:hAnsi="仿宋" w:cs="Segoe UI Symbol"/>
                <w:sz w:val="24"/>
              </w:rPr>
              <w:tab/>
              <w:t>M</w:t>
            </w:r>
          </w:p>
          <w:p w14:paraId="0D2B42A9" w14:textId="3187DC57" w:rsidR="007C146F" w:rsidRPr="00164383" w:rsidRDefault="00CC25B2" w:rsidP="00CC25B2">
            <w:pPr>
              <w:spacing w:line="276" w:lineRule="auto"/>
              <w:ind w:left="360"/>
              <w:rPr>
                <w:rFonts w:ascii="仿宋" w:eastAsia="仿宋" w:hAnsi="仿宋" w:cs="Segoe UI Symbol" w:hint="eastAsia"/>
                <w:sz w:val="24"/>
              </w:rPr>
            </w:pPr>
            <w:r w:rsidRPr="00164383">
              <w:rPr>
                <w:rFonts w:ascii="仿宋" w:eastAsia="仿宋" w:hAnsi="仿宋" w:cs="Segoe UI Symbol" w:hint="eastAsia"/>
                <w:sz w:val="24"/>
              </w:rPr>
              <w:t>□</w:t>
            </w:r>
            <w:r w:rsidRPr="00164383">
              <w:rPr>
                <w:rFonts w:ascii="仿宋" w:eastAsia="仿宋" w:hAnsi="仿宋" w:cs="Segoe UI Symbol" w:hint="eastAsia"/>
                <w:sz w:val="24"/>
              </w:rPr>
              <w:tab/>
              <w:t>L</w:t>
            </w:r>
          </w:p>
        </w:tc>
      </w:tr>
    </w:tbl>
    <w:p w14:paraId="51920714" w14:textId="273EC441" w:rsidR="0053749D" w:rsidRPr="00744DD1" w:rsidRDefault="00A96A5E" w:rsidP="00744DD1">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744DD1">
        <w:rPr>
          <w:rFonts w:eastAsia="黑体" w:hint="eastAsia"/>
          <w:sz w:val="28"/>
          <w:szCs w:val="28"/>
        </w:rPr>
        <w:t>四</w:t>
      </w:r>
      <w:r w:rsidR="00054DE2" w:rsidRPr="00744DD1">
        <w:rPr>
          <w:rFonts w:eastAsia="黑体"/>
          <w:sz w:val="28"/>
          <w:szCs w:val="28"/>
        </w:rPr>
        <w:t>、</w:t>
      </w:r>
      <w:r w:rsidR="00054DE2" w:rsidRPr="00744DD1">
        <w:rPr>
          <w:rFonts w:eastAsia="黑体" w:hint="eastAsia"/>
          <w:sz w:val="28"/>
          <w:szCs w:val="28"/>
        </w:rPr>
        <w:t>课程</w:t>
      </w:r>
      <w:r w:rsidRPr="00744DD1">
        <w:rPr>
          <w:rFonts w:eastAsia="黑体" w:hint="eastAsia"/>
          <w:sz w:val="28"/>
          <w:szCs w:val="28"/>
        </w:rPr>
        <w:t>教学内容及对课程目标的支撑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903"/>
        <w:gridCol w:w="1656"/>
        <w:gridCol w:w="503"/>
        <w:gridCol w:w="1988"/>
        <w:gridCol w:w="914"/>
        <w:gridCol w:w="914"/>
        <w:gridCol w:w="914"/>
      </w:tblGrid>
      <w:tr w:rsidR="00744DD1" w:rsidRPr="00744DD1" w14:paraId="31E78C28" w14:textId="77777777" w:rsidTr="00164383">
        <w:tc>
          <w:tcPr>
            <w:tcW w:w="303" w:type="pct"/>
            <w:shd w:val="clear" w:color="auto" w:fill="auto"/>
            <w:vAlign w:val="center"/>
          </w:tcPr>
          <w:p w14:paraId="6A26757C"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序号</w:t>
            </w:r>
          </w:p>
        </w:tc>
        <w:tc>
          <w:tcPr>
            <w:tcW w:w="544" w:type="pct"/>
            <w:shd w:val="clear" w:color="auto" w:fill="auto"/>
            <w:vAlign w:val="center"/>
          </w:tcPr>
          <w:p w14:paraId="6076137A"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章节</w:t>
            </w:r>
            <w:r w:rsidRPr="00744DD1">
              <w:rPr>
                <w:rFonts w:eastAsia="仿宋" w:hint="eastAsia"/>
                <w:b/>
                <w:spacing w:val="-3"/>
                <w:sz w:val="24"/>
                <w:lang w:val="en-GB"/>
              </w:rPr>
              <w:t>/</w:t>
            </w:r>
            <w:r w:rsidRPr="00744DD1">
              <w:rPr>
                <w:rFonts w:eastAsia="仿宋" w:hint="eastAsia"/>
                <w:b/>
                <w:spacing w:val="-3"/>
                <w:sz w:val="24"/>
                <w:lang w:val="en-GB"/>
              </w:rPr>
              <w:t>教学单元</w:t>
            </w:r>
          </w:p>
        </w:tc>
        <w:tc>
          <w:tcPr>
            <w:tcW w:w="998" w:type="pct"/>
            <w:shd w:val="clear" w:color="auto" w:fill="auto"/>
            <w:vAlign w:val="center"/>
          </w:tcPr>
          <w:p w14:paraId="2CD60BB5"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教学内容</w:t>
            </w:r>
          </w:p>
        </w:tc>
        <w:tc>
          <w:tcPr>
            <w:tcW w:w="303" w:type="pct"/>
            <w:vAlign w:val="center"/>
          </w:tcPr>
          <w:p w14:paraId="2A8BF72C"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学时</w:t>
            </w:r>
          </w:p>
        </w:tc>
        <w:tc>
          <w:tcPr>
            <w:tcW w:w="1198" w:type="pct"/>
            <w:vAlign w:val="center"/>
          </w:tcPr>
          <w:p w14:paraId="56961359"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授课要点</w:t>
            </w:r>
          </w:p>
          <w:p w14:paraId="5671184B"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13"/>
                <w:szCs w:val="13"/>
                <w:lang w:val="en-GB"/>
              </w:rPr>
              <w:t>（重点、难点、</w:t>
            </w:r>
            <w:proofErr w:type="gramStart"/>
            <w:r w:rsidRPr="00744DD1">
              <w:rPr>
                <w:rFonts w:eastAsia="仿宋" w:hint="eastAsia"/>
                <w:b/>
                <w:spacing w:val="-3"/>
                <w:sz w:val="13"/>
                <w:szCs w:val="13"/>
                <w:lang w:val="en-GB"/>
              </w:rPr>
              <w:t>课程思政元素</w:t>
            </w:r>
            <w:proofErr w:type="gramEnd"/>
            <w:r w:rsidRPr="00744DD1">
              <w:rPr>
                <w:rFonts w:eastAsia="仿宋" w:hint="eastAsia"/>
                <w:b/>
                <w:spacing w:val="-3"/>
                <w:sz w:val="13"/>
                <w:szCs w:val="13"/>
                <w:lang w:val="en-GB"/>
              </w:rPr>
              <w:t>等）</w:t>
            </w:r>
          </w:p>
        </w:tc>
        <w:tc>
          <w:tcPr>
            <w:tcW w:w="551" w:type="pct"/>
            <w:vAlign w:val="center"/>
          </w:tcPr>
          <w:p w14:paraId="4BBDE2B7" w14:textId="77777777" w:rsidR="002C7C39" w:rsidRPr="00744DD1" w:rsidRDefault="002C7C39" w:rsidP="006F18E1">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教学方法</w:t>
            </w:r>
          </w:p>
        </w:tc>
        <w:tc>
          <w:tcPr>
            <w:tcW w:w="551" w:type="pct"/>
            <w:vAlign w:val="center"/>
          </w:tcPr>
          <w:p w14:paraId="4EAF6EC8"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考核形式</w:t>
            </w:r>
          </w:p>
        </w:tc>
        <w:tc>
          <w:tcPr>
            <w:tcW w:w="551" w:type="pct"/>
            <w:vAlign w:val="center"/>
          </w:tcPr>
          <w:p w14:paraId="3B39C280"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课程目标</w:t>
            </w:r>
          </w:p>
        </w:tc>
      </w:tr>
      <w:tr w:rsidR="00744DD1" w:rsidRPr="00744DD1" w14:paraId="15034370" w14:textId="77777777" w:rsidTr="00164383">
        <w:tc>
          <w:tcPr>
            <w:tcW w:w="303" w:type="pct"/>
            <w:shd w:val="clear" w:color="auto" w:fill="auto"/>
            <w:vAlign w:val="center"/>
          </w:tcPr>
          <w:p w14:paraId="1AF8A457" w14:textId="77777777" w:rsidR="002C7C39" w:rsidRPr="0009741B" w:rsidRDefault="002C7C39"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1</w:t>
            </w:r>
          </w:p>
        </w:tc>
        <w:tc>
          <w:tcPr>
            <w:tcW w:w="544" w:type="pct"/>
            <w:shd w:val="clear" w:color="auto" w:fill="auto"/>
            <w:vAlign w:val="center"/>
          </w:tcPr>
          <w:p w14:paraId="4FC54DDC" w14:textId="07C1BB78" w:rsidR="002C7C39" w:rsidRPr="0009741B" w:rsidRDefault="008726ED"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绪论</w:t>
            </w:r>
          </w:p>
        </w:tc>
        <w:tc>
          <w:tcPr>
            <w:tcW w:w="998" w:type="pct"/>
            <w:shd w:val="clear" w:color="auto" w:fill="auto"/>
            <w:vAlign w:val="center"/>
          </w:tcPr>
          <w:p w14:paraId="5F48C9DC" w14:textId="289ED2E9" w:rsidR="002C7C39" w:rsidRPr="0009741B" w:rsidRDefault="00CC25B2" w:rsidP="00CC25B2">
            <w:pPr>
              <w:suppressAutoHyphens/>
              <w:spacing w:beforeLines="50" w:before="156" w:afterLines="50" w:after="156" w:line="276" w:lineRule="auto"/>
              <w:rPr>
                <w:rFonts w:eastAsia="仿宋"/>
                <w:bCs/>
                <w:spacing w:val="-3"/>
                <w:sz w:val="24"/>
                <w:lang w:val="en-GB"/>
              </w:rPr>
            </w:pPr>
            <w:r w:rsidRPr="0009741B">
              <w:rPr>
                <w:rFonts w:eastAsia="仿宋" w:hint="eastAsia"/>
                <w:bCs/>
                <w:spacing w:val="-3"/>
                <w:sz w:val="24"/>
                <w:lang w:val="en-GB"/>
              </w:rPr>
              <w:t>介绍化学研究的对象及其在国民经济中的作用，课程的整体框架，学习方法等。</w:t>
            </w:r>
          </w:p>
        </w:tc>
        <w:tc>
          <w:tcPr>
            <w:tcW w:w="303" w:type="pct"/>
            <w:vAlign w:val="center"/>
          </w:tcPr>
          <w:p w14:paraId="0674EE11" w14:textId="29BB916D" w:rsidR="002C7C39" w:rsidRPr="0009741B" w:rsidRDefault="008726ED"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1</w:t>
            </w:r>
          </w:p>
        </w:tc>
        <w:tc>
          <w:tcPr>
            <w:tcW w:w="1198" w:type="pct"/>
            <w:vAlign w:val="center"/>
          </w:tcPr>
          <w:p w14:paraId="5E575E12" w14:textId="02E703C8" w:rsidR="002C7C39" w:rsidRPr="0009741B" w:rsidRDefault="00CC25B2"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重难点：</w:t>
            </w:r>
            <w:r w:rsidR="008726ED" w:rsidRPr="0009741B">
              <w:rPr>
                <w:rFonts w:eastAsia="仿宋" w:hint="eastAsia"/>
                <w:bCs/>
                <w:spacing w:val="-3"/>
                <w:sz w:val="24"/>
                <w:lang w:val="en-GB"/>
              </w:rPr>
              <w:t>课程的整体框架。</w:t>
            </w:r>
          </w:p>
          <w:p w14:paraId="4EDDC04A" w14:textId="1B6CA82A" w:rsidR="00CC25B2" w:rsidRPr="0009741B" w:rsidRDefault="00CC25B2" w:rsidP="00202F65">
            <w:pPr>
              <w:suppressAutoHyphens/>
              <w:spacing w:beforeLines="50" w:before="156" w:afterLines="50" w:after="156" w:line="276" w:lineRule="auto"/>
              <w:jc w:val="center"/>
              <w:rPr>
                <w:rFonts w:eastAsia="仿宋"/>
                <w:bCs/>
                <w:spacing w:val="-3"/>
                <w:sz w:val="24"/>
                <w:lang w:val="en-GB"/>
              </w:rPr>
            </w:pPr>
            <w:proofErr w:type="gramStart"/>
            <w:r w:rsidRPr="0009741B">
              <w:rPr>
                <w:rFonts w:eastAsia="仿宋" w:hint="eastAsia"/>
                <w:bCs/>
                <w:spacing w:val="-3"/>
                <w:sz w:val="24"/>
                <w:lang w:val="en-GB"/>
              </w:rPr>
              <w:t>思政元素</w:t>
            </w:r>
            <w:proofErr w:type="gramEnd"/>
            <w:r w:rsidRPr="0009741B">
              <w:rPr>
                <w:rFonts w:eastAsia="仿宋" w:hint="eastAsia"/>
                <w:bCs/>
                <w:spacing w:val="-3"/>
                <w:sz w:val="24"/>
                <w:lang w:val="en-GB"/>
              </w:rPr>
              <w:t>：职业素养、爱国精神、使命担当、创新意识</w:t>
            </w:r>
          </w:p>
        </w:tc>
        <w:tc>
          <w:tcPr>
            <w:tcW w:w="551" w:type="pct"/>
          </w:tcPr>
          <w:p w14:paraId="11709F95" w14:textId="77777777" w:rsidR="00CC25B2" w:rsidRPr="0009741B" w:rsidRDefault="00CC25B2" w:rsidP="00CC25B2">
            <w:pPr>
              <w:rPr>
                <w:rFonts w:eastAsia="仿宋"/>
                <w:bCs/>
                <w:spacing w:val="-3"/>
                <w:sz w:val="24"/>
                <w:lang w:val="en-GB"/>
              </w:rPr>
            </w:pPr>
            <w:r w:rsidRPr="0009741B">
              <w:rPr>
                <w:rFonts w:eastAsia="仿宋" w:hint="eastAsia"/>
                <w:bCs/>
                <w:spacing w:val="-3"/>
                <w:sz w:val="24"/>
                <w:lang w:val="en-GB"/>
              </w:rPr>
              <w:t>以问题为导向的探究式互动讨论法、启示法、讲授法</w:t>
            </w:r>
          </w:p>
          <w:p w14:paraId="2C26C6FA" w14:textId="22EDA21B" w:rsidR="002C7C39" w:rsidRPr="0009741B" w:rsidRDefault="002C7C39" w:rsidP="00202F65">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66AC3478" w14:textId="5AFE092E" w:rsidR="002C7C39" w:rsidRPr="0009741B" w:rsidRDefault="00CC25B2"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无</w:t>
            </w:r>
          </w:p>
        </w:tc>
        <w:tc>
          <w:tcPr>
            <w:tcW w:w="551" w:type="pct"/>
            <w:vAlign w:val="center"/>
          </w:tcPr>
          <w:p w14:paraId="7765BCA7" w14:textId="5EB313A8" w:rsidR="002C7C39" w:rsidRPr="0009741B" w:rsidRDefault="00CC25B2"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4</w:t>
            </w:r>
          </w:p>
        </w:tc>
      </w:tr>
      <w:tr w:rsidR="002C7C39" w:rsidRPr="003D574E" w14:paraId="76DB2963" w14:textId="77777777" w:rsidTr="00164383">
        <w:tc>
          <w:tcPr>
            <w:tcW w:w="303" w:type="pct"/>
            <w:shd w:val="clear" w:color="auto" w:fill="auto"/>
            <w:vAlign w:val="center"/>
          </w:tcPr>
          <w:p w14:paraId="393EE166" w14:textId="77777777" w:rsidR="002C7C39" w:rsidRPr="0009741B" w:rsidRDefault="002C7C39"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2</w:t>
            </w:r>
          </w:p>
        </w:tc>
        <w:tc>
          <w:tcPr>
            <w:tcW w:w="544" w:type="pct"/>
            <w:shd w:val="clear" w:color="auto" w:fill="auto"/>
            <w:vAlign w:val="center"/>
          </w:tcPr>
          <w:p w14:paraId="38CD2580" w14:textId="77777777" w:rsidR="00CC25B2" w:rsidRPr="0009741B" w:rsidRDefault="00CC25B2" w:rsidP="00CC25B2">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第一章</w:t>
            </w:r>
            <w:r w:rsidRPr="0009741B">
              <w:rPr>
                <w:rFonts w:eastAsia="仿宋" w:hint="eastAsia"/>
                <w:bCs/>
                <w:spacing w:val="-3"/>
                <w:sz w:val="24"/>
                <w:lang w:val="en-GB"/>
              </w:rPr>
              <w:t xml:space="preserve"> </w:t>
            </w:r>
          </w:p>
          <w:p w14:paraId="3C59EB5C" w14:textId="31247DC3" w:rsidR="002C7C39" w:rsidRPr="0009741B" w:rsidRDefault="00CC25B2" w:rsidP="00CC25B2">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热化学</w:t>
            </w:r>
          </w:p>
        </w:tc>
        <w:tc>
          <w:tcPr>
            <w:tcW w:w="998" w:type="pct"/>
            <w:shd w:val="clear" w:color="auto" w:fill="auto"/>
            <w:vAlign w:val="center"/>
          </w:tcPr>
          <w:p w14:paraId="2450B0B8" w14:textId="77777777" w:rsidR="002C7C39" w:rsidRPr="0009741B" w:rsidRDefault="00CC25B2"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第一节气体</w:t>
            </w:r>
          </w:p>
          <w:p w14:paraId="60A6F213" w14:textId="20F35FCD" w:rsidR="0089530A" w:rsidRPr="0009741B" w:rsidRDefault="0089530A"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第二节热化学</w:t>
            </w:r>
          </w:p>
        </w:tc>
        <w:tc>
          <w:tcPr>
            <w:tcW w:w="303" w:type="pct"/>
            <w:vAlign w:val="center"/>
          </w:tcPr>
          <w:p w14:paraId="7FA1B1F1" w14:textId="2FE80477" w:rsidR="002C7C39" w:rsidRPr="0009741B" w:rsidRDefault="0089530A"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4</w:t>
            </w:r>
          </w:p>
        </w:tc>
        <w:tc>
          <w:tcPr>
            <w:tcW w:w="1198" w:type="pct"/>
            <w:vAlign w:val="center"/>
          </w:tcPr>
          <w:p w14:paraId="707A4038" w14:textId="77777777"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重、难点：气体状态方程的物理意义，气体分压定律，分体积定律。理想气体与实际气体的本质区别。化学热力学术语和基本概念，热力学能、</w:t>
            </w:r>
            <w:proofErr w:type="gramStart"/>
            <w:r w:rsidRPr="0009741B">
              <w:rPr>
                <w:rFonts w:eastAsia="仿宋" w:hint="eastAsia"/>
                <w:bCs/>
                <w:spacing w:val="-3"/>
                <w:sz w:val="24"/>
                <w:lang w:val="en-GB"/>
              </w:rPr>
              <w:t>焓</w:t>
            </w:r>
            <w:proofErr w:type="gramEnd"/>
            <w:r w:rsidRPr="0009741B">
              <w:rPr>
                <w:rFonts w:eastAsia="仿宋" w:hint="eastAsia"/>
                <w:bCs/>
                <w:spacing w:val="-3"/>
                <w:sz w:val="24"/>
                <w:lang w:val="en-GB"/>
              </w:rPr>
              <w:t>等状态函数，热力学第一定律的基本内容，化学反应热效应计算。</w:t>
            </w:r>
          </w:p>
          <w:p w14:paraId="79347218" w14:textId="014759E9" w:rsidR="0089530A" w:rsidRPr="0009741B" w:rsidRDefault="0089530A" w:rsidP="0089530A">
            <w:pPr>
              <w:suppressAutoHyphens/>
              <w:spacing w:beforeLines="50" w:before="156" w:afterLines="50" w:after="156" w:line="276" w:lineRule="auto"/>
              <w:jc w:val="center"/>
              <w:rPr>
                <w:rFonts w:eastAsia="仿宋"/>
                <w:bCs/>
                <w:spacing w:val="-3"/>
                <w:sz w:val="24"/>
                <w:lang w:val="en-GB"/>
              </w:rPr>
            </w:pPr>
            <w:proofErr w:type="gramStart"/>
            <w:r w:rsidRPr="0009741B">
              <w:rPr>
                <w:rFonts w:eastAsia="仿宋" w:hint="eastAsia"/>
                <w:bCs/>
                <w:spacing w:val="-3"/>
                <w:sz w:val="24"/>
                <w:lang w:val="en-GB"/>
              </w:rPr>
              <w:t>思政元素</w:t>
            </w:r>
            <w:proofErr w:type="gramEnd"/>
            <w:r w:rsidRPr="0009741B">
              <w:rPr>
                <w:rFonts w:eastAsia="仿宋" w:hint="eastAsia"/>
                <w:bCs/>
                <w:spacing w:val="-3"/>
                <w:sz w:val="24"/>
                <w:lang w:val="en-GB"/>
              </w:rPr>
              <w:t>：使命担当、职业素养、客观求实</w:t>
            </w:r>
          </w:p>
        </w:tc>
        <w:tc>
          <w:tcPr>
            <w:tcW w:w="551" w:type="pct"/>
          </w:tcPr>
          <w:p w14:paraId="393C57B8" w14:textId="286A2E85" w:rsidR="00CC25B2" w:rsidRPr="0009741B" w:rsidRDefault="00CC25B2" w:rsidP="00CC25B2">
            <w:pPr>
              <w:rPr>
                <w:rFonts w:eastAsia="仿宋"/>
                <w:bCs/>
                <w:spacing w:val="-3"/>
                <w:sz w:val="24"/>
                <w:lang w:val="en-GB"/>
              </w:rPr>
            </w:pPr>
            <w:r w:rsidRPr="0009741B">
              <w:rPr>
                <w:rFonts w:eastAsia="仿宋" w:hint="eastAsia"/>
                <w:bCs/>
                <w:spacing w:val="-3"/>
                <w:sz w:val="24"/>
                <w:lang w:val="en-GB"/>
              </w:rPr>
              <w:t>以问题为导向的探究式互动讨论法、启示法、</w:t>
            </w:r>
            <w:r w:rsidR="0089530A" w:rsidRPr="0009741B">
              <w:rPr>
                <w:rFonts w:eastAsia="仿宋" w:hint="eastAsia"/>
                <w:bCs/>
                <w:spacing w:val="-3"/>
                <w:sz w:val="24"/>
                <w:lang w:val="en-GB"/>
              </w:rPr>
              <w:t>课堂</w:t>
            </w:r>
            <w:r w:rsidRPr="0009741B">
              <w:rPr>
                <w:rFonts w:eastAsia="仿宋" w:hint="eastAsia"/>
                <w:bCs/>
                <w:spacing w:val="-3"/>
                <w:sz w:val="24"/>
                <w:lang w:val="en-GB"/>
              </w:rPr>
              <w:t>讲授法</w:t>
            </w:r>
          </w:p>
          <w:p w14:paraId="6C09F32F" w14:textId="77777777" w:rsidR="002C7C39" w:rsidRPr="0009741B" w:rsidRDefault="002C7C39" w:rsidP="00202F65">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54C344A3" w14:textId="3DEC69ED" w:rsidR="002C7C39" w:rsidRPr="0009741B" w:rsidRDefault="0089530A"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作业</w:t>
            </w:r>
          </w:p>
        </w:tc>
        <w:tc>
          <w:tcPr>
            <w:tcW w:w="551" w:type="pct"/>
            <w:vAlign w:val="center"/>
          </w:tcPr>
          <w:p w14:paraId="622D1713" w14:textId="274FBB33" w:rsidR="002C7C39" w:rsidRPr="0009741B" w:rsidRDefault="0089530A"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1</w:t>
            </w:r>
            <w:r w:rsidRPr="0009741B">
              <w:rPr>
                <w:rFonts w:eastAsia="仿宋" w:hint="eastAsia"/>
                <w:bCs/>
                <w:spacing w:val="-3"/>
                <w:sz w:val="24"/>
                <w:lang w:val="en-GB"/>
              </w:rPr>
              <w:t>、</w:t>
            </w:r>
            <w:r w:rsidRPr="0009741B">
              <w:rPr>
                <w:rFonts w:eastAsia="仿宋" w:hint="eastAsia"/>
                <w:bCs/>
                <w:spacing w:val="-3"/>
                <w:sz w:val="24"/>
                <w:lang w:val="en-GB"/>
              </w:rPr>
              <w:t>4</w:t>
            </w:r>
          </w:p>
        </w:tc>
      </w:tr>
      <w:tr w:rsidR="0089530A" w:rsidRPr="003D574E" w14:paraId="6544D7A9" w14:textId="77777777" w:rsidTr="00164383">
        <w:tc>
          <w:tcPr>
            <w:tcW w:w="303" w:type="pct"/>
            <w:shd w:val="clear" w:color="auto" w:fill="auto"/>
            <w:vAlign w:val="center"/>
          </w:tcPr>
          <w:p w14:paraId="7E9D3F84" w14:textId="291015BA"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lastRenderedPageBreak/>
              <w:t>3</w:t>
            </w:r>
          </w:p>
        </w:tc>
        <w:tc>
          <w:tcPr>
            <w:tcW w:w="544" w:type="pct"/>
            <w:shd w:val="clear" w:color="auto" w:fill="auto"/>
            <w:vAlign w:val="center"/>
          </w:tcPr>
          <w:p w14:paraId="4AF9B00F" w14:textId="77777777"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第二章</w:t>
            </w:r>
            <w:r w:rsidRPr="0009741B">
              <w:rPr>
                <w:rFonts w:eastAsia="仿宋" w:hint="eastAsia"/>
                <w:bCs/>
                <w:spacing w:val="-3"/>
                <w:sz w:val="24"/>
                <w:lang w:val="en-GB"/>
              </w:rPr>
              <w:t xml:space="preserve"> </w:t>
            </w:r>
          </w:p>
          <w:p w14:paraId="719A96C6" w14:textId="67E417F9"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化学平衡</w:t>
            </w:r>
          </w:p>
        </w:tc>
        <w:tc>
          <w:tcPr>
            <w:tcW w:w="998" w:type="pct"/>
            <w:shd w:val="clear" w:color="auto" w:fill="auto"/>
            <w:vAlign w:val="center"/>
          </w:tcPr>
          <w:p w14:paraId="0FF8ED6A" w14:textId="77777777"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第一节化学反应方向</w:t>
            </w:r>
          </w:p>
          <w:p w14:paraId="52971274" w14:textId="1A8F9F97"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第二节化学平衡</w:t>
            </w:r>
            <w:r w:rsidR="00676565" w:rsidRPr="0009741B">
              <w:rPr>
                <w:rFonts w:eastAsia="仿宋" w:hint="eastAsia"/>
                <w:bCs/>
                <w:spacing w:val="-3"/>
                <w:sz w:val="24"/>
                <w:lang w:val="en-GB"/>
              </w:rPr>
              <w:t>（线上）</w:t>
            </w:r>
          </w:p>
        </w:tc>
        <w:tc>
          <w:tcPr>
            <w:tcW w:w="303" w:type="pct"/>
            <w:vAlign w:val="center"/>
          </w:tcPr>
          <w:p w14:paraId="08ABD4F8" w14:textId="7300035F"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5</w:t>
            </w:r>
          </w:p>
        </w:tc>
        <w:tc>
          <w:tcPr>
            <w:tcW w:w="1198" w:type="pct"/>
            <w:vAlign w:val="center"/>
          </w:tcPr>
          <w:p w14:paraId="14006A69" w14:textId="76E4EA55"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重难点：</w:t>
            </w:r>
            <w:r w:rsidRPr="0009741B">
              <w:rPr>
                <w:rFonts w:ascii="仿宋" w:eastAsia="仿宋" w:hAnsi="仿宋" w:hint="eastAsia"/>
                <w:bCs/>
                <w:color w:val="000000"/>
                <w:szCs w:val="21"/>
              </w:rPr>
              <w:t>自发变化和</w:t>
            </w:r>
            <w:proofErr w:type="gramStart"/>
            <w:r w:rsidRPr="0009741B">
              <w:rPr>
                <w:rFonts w:ascii="仿宋" w:eastAsia="仿宋" w:hAnsi="仿宋" w:hint="eastAsia"/>
                <w:bCs/>
                <w:color w:val="000000"/>
                <w:szCs w:val="21"/>
              </w:rPr>
              <w:t>熵，</w:t>
            </w:r>
            <w:proofErr w:type="gramEnd"/>
            <w:r w:rsidRPr="0009741B">
              <w:rPr>
                <w:rFonts w:ascii="仿宋" w:eastAsia="仿宋" w:hAnsi="仿宋" w:hint="eastAsia"/>
                <w:bCs/>
                <w:color w:val="000000"/>
                <w:szCs w:val="21"/>
              </w:rPr>
              <w:t>热力学第三定律和标准熵，化学反应熵变；吉布斯函数及其用于判断化学反应进行的方向判据，吉布斯函数与化学平衡。</w:t>
            </w:r>
            <w:r w:rsidR="00FC3C17" w:rsidRPr="0009741B">
              <w:rPr>
                <w:rFonts w:ascii="仿宋" w:eastAsia="仿宋" w:hAnsi="仿宋" w:hint="eastAsia"/>
                <w:bCs/>
                <w:color w:val="000000"/>
                <w:szCs w:val="21"/>
              </w:rPr>
              <w:t>标准平衡常数及其计算，标准平衡常数与温度的关系，化学平衡移动和各种因素对平衡组成的影响。</w:t>
            </w:r>
          </w:p>
          <w:p w14:paraId="4315E5FE" w14:textId="14D68512" w:rsidR="0089530A" w:rsidRPr="0009741B" w:rsidRDefault="0089530A" w:rsidP="0089530A">
            <w:pPr>
              <w:suppressAutoHyphens/>
              <w:spacing w:beforeLines="50" w:before="156" w:afterLines="50" w:after="156" w:line="276" w:lineRule="auto"/>
              <w:jc w:val="center"/>
              <w:rPr>
                <w:rFonts w:eastAsia="仿宋"/>
                <w:bCs/>
                <w:spacing w:val="-3"/>
                <w:sz w:val="24"/>
                <w:lang w:val="en-GB"/>
              </w:rPr>
            </w:pPr>
            <w:proofErr w:type="gramStart"/>
            <w:r w:rsidRPr="0009741B">
              <w:rPr>
                <w:rFonts w:eastAsia="仿宋" w:hint="eastAsia"/>
                <w:bCs/>
                <w:spacing w:val="-3"/>
                <w:sz w:val="24"/>
                <w:lang w:val="en-GB"/>
              </w:rPr>
              <w:t>思政元素</w:t>
            </w:r>
            <w:proofErr w:type="gramEnd"/>
            <w:r w:rsidRPr="0009741B">
              <w:rPr>
                <w:rFonts w:eastAsia="仿宋" w:hint="eastAsia"/>
                <w:bCs/>
                <w:spacing w:val="-3"/>
                <w:sz w:val="24"/>
                <w:lang w:val="en-GB"/>
              </w:rPr>
              <w:t>：</w:t>
            </w:r>
            <w:r w:rsidR="00FC3C17" w:rsidRPr="0009741B">
              <w:rPr>
                <w:rFonts w:eastAsia="仿宋" w:hint="eastAsia"/>
                <w:bCs/>
                <w:spacing w:val="-3"/>
                <w:sz w:val="24"/>
                <w:lang w:val="en-GB"/>
              </w:rPr>
              <w:t>辩证思维、使命担当、职业素养、爱国情怀</w:t>
            </w:r>
          </w:p>
        </w:tc>
        <w:tc>
          <w:tcPr>
            <w:tcW w:w="551" w:type="pct"/>
          </w:tcPr>
          <w:p w14:paraId="3A250815" w14:textId="12AD496E" w:rsidR="0089530A" w:rsidRPr="0009741B" w:rsidRDefault="0089530A" w:rsidP="0089530A">
            <w:pPr>
              <w:rPr>
                <w:rFonts w:eastAsia="仿宋"/>
                <w:bCs/>
                <w:spacing w:val="-3"/>
                <w:sz w:val="24"/>
                <w:lang w:val="en-GB"/>
              </w:rPr>
            </w:pPr>
            <w:r w:rsidRPr="0009741B">
              <w:rPr>
                <w:rFonts w:eastAsia="仿宋" w:hint="eastAsia"/>
                <w:bCs/>
                <w:spacing w:val="-3"/>
                <w:sz w:val="24"/>
                <w:lang w:val="en-GB"/>
              </w:rPr>
              <w:t>以问题为导向的探究式互动讨论法、启示法、讲授法</w:t>
            </w:r>
          </w:p>
        </w:tc>
        <w:tc>
          <w:tcPr>
            <w:tcW w:w="551" w:type="pct"/>
            <w:vAlign w:val="center"/>
          </w:tcPr>
          <w:p w14:paraId="39B3DA0E" w14:textId="3F5D9CCF" w:rsidR="0089530A" w:rsidRPr="0009741B" w:rsidRDefault="00FC3C17"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作业</w:t>
            </w:r>
          </w:p>
        </w:tc>
        <w:tc>
          <w:tcPr>
            <w:tcW w:w="551" w:type="pct"/>
            <w:vAlign w:val="center"/>
          </w:tcPr>
          <w:p w14:paraId="43C12F6A" w14:textId="6E8B8E34"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1</w:t>
            </w:r>
            <w:r w:rsidRPr="0009741B">
              <w:rPr>
                <w:rFonts w:eastAsia="仿宋" w:hint="eastAsia"/>
                <w:bCs/>
                <w:spacing w:val="-3"/>
                <w:sz w:val="24"/>
                <w:lang w:val="en-GB"/>
              </w:rPr>
              <w:t>、</w:t>
            </w:r>
            <w:r w:rsidRPr="0009741B">
              <w:rPr>
                <w:rFonts w:eastAsia="仿宋" w:hint="eastAsia"/>
                <w:bCs/>
                <w:spacing w:val="-3"/>
                <w:sz w:val="24"/>
                <w:lang w:val="en-GB"/>
              </w:rPr>
              <w:t>4</w:t>
            </w:r>
          </w:p>
        </w:tc>
      </w:tr>
      <w:tr w:rsidR="0089530A" w:rsidRPr="003D574E" w14:paraId="75C842DF" w14:textId="77777777" w:rsidTr="00164383">
        <w:tc>
          <w:tcPr>
            <w:tcW w:w="303" w:type="pct"/>
            <w:shd w:val="clear" w:color="auto" w:fill="auto"/>
            <w:vAlign w:val="center"/>
          </w:tcPr>
          <w:p w14:paraId="50CFB3F9" w14:textId="488E4D36"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4</w:t>
            </w:r>
          </w:p>
        </w:tc>
        <w:tc>
          <w:tcPr>
            <w:tcW w:w="544" w:type="pct"/>
            <w:shd w:val="clear" w:color="auto" w:fill="auto"/>
            <w:vAlign w:val="center"/>
          </w:tcPr>
          <w:p w14:paraId="064C3AFA" w14:textId="77777777" w:rsidR="00FC3C17" w:rsidRPr="0009741B" w:rsidRDefault="00FC3C17"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第三章</w:t>
            </w:r>
            <w:r w:rsidRPr="0009741B">
              <w:rPr>
                <w:rFonts w:eastAsia="仿宋" w:hint="eastAsia"/>
                <w:bCs/>
                <w:spacing w:val="-3"/>
                <w:sz w:val="24"/>
                <w:lang w:val="en-GB"/>
              </w:rPr>
              <w:t xml:space="preserve"> </w:t>
            </w:r>
          </w:p>
          <w:p w14:paraId="4B383EC8" w14:textId="357F4E5B" w:rsidR="0089530A" w:rsidRPr="0009741B" w:rsidRDefault="00FC3C17"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化学动力学</w:t>
            </w:r>
          </w:p>
        </w:tc>
        <w:tc>
          <w:tcPr>
            <w:tcW w:w="998" w:type="pct"/>
            <w:shd w:val="clear" w:color="auto" w:fill="auto"/>
            <w:vAlign w:val="center"/>
          </w:tcPr>
          <w:p w14:paraId="3027C4FA" w14:textId="77777777" w:rsidR="0089530A" w:rsidRPr="0009741B" w:rsidRDefault="00FC3C17"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第一节</w:t>
            </w:r>
            <w:r w:rsidRPr="0009741B">
              <w:rPr>
                <w:rFonts w:eastAsia="仿宋" w:hint="eastAsia"/>
                <w:bCs/>
                <w:spacing w:val="-3"/>
                <w:sz w:val="24"/>
                <w:lang w:val="en-GB"/>
              </w:rPr>
              <w:tab/>
            </w:r>
            <w:r w:rsidRPr="0009741B">
              <w:rPr>
                <w:rFonts w:eastAsia="仿宋" w:hint="eastAsia"/>
                <w:bCs/>
                <w:spacing w:val="-3"/>
                <w:sz w:val="24"/>
                <w:lang w:val="en-GB"/>
              </w:rPr>
              <w:t>浓度、温度及催化剂对化学反应速度的影响</w:t>
            </w:r>
          </w:p>
          <w:p w14:paraId="47CD6B01" w14:textId="14B0E3B4" w:rsidR="00FC3C17" w:rsidRPr="0009741B" w:rsidRDefault="00FC3C17" w:rsidP="00FC3C17">
            <w:pPr>
              <w:suppressAutoHyphens/>
              <w:spacing w:beforeLines="50" w:before="156" w:afterLines="50" w:after="156" w:line="276" w:lineRule="auto"/>
              <w:rPr>
                <w:rFonts w:eastAsia="仿宋"/>
                <w:bCs/>
                <w:spacing w:val="-3"/>
                <w:sz w:val="24"/>
                <w:lang w:val="en-GB"/>
              </w:rPr>
            </w:pPr>
            <w:r w:rsidRPr="0009741B">
              <w:rPr>
                <w:rFonts w:eastAsia="仿宋" w:hint="eastAsia"/>
                <w:bCs/>
                <w:spacing w:val="-3"/>
                <w:sz w:val="24"/>
                <w:lang w:val="en-GB"/>
              </w:rPr>
              <w:t>第二节</w:t>
            </w:r>
            <w:r w:rsidRPr="0009741B">
              <w:rPr>
                <w:rFonts w:eastAsia="仿宋" w:hint="eastAsia"/>
                <w:bCs/>
                <w:spacing w:val="-3"/>
                <w:sz w:val="24"/>
                <w:lang w:val="en-GB"/>
              </w:rPr>
              <w:tab/>
            </w:r>
            <w:r w:rsidRPr="0009741B">
              <w:rPr>
                <w:rFonts w:eastAsia="仿宋" w:hint="eastAsia"/>
                <w:bCs/>
                <w:spacing w:val="-3"/>
                <w:sz w:val="24"/>
                <w:lang w:val="en-GB"/>
              </w:rPr>
              <w:t>碰撞理论和催化作用</w:t>
            </w:r>
          </w:p>
        </w:tc>
        <w:tc>
          <w:tcPr>
            <w:tcW w:w="303" w:type="pct"/>
            <w:vAlign w:val="center"/>
          </w:tcPr>
          <w:p w14:paraId="2E8ED1DE" w14:textId="08E96856"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4</w:t>
            </w:r>
          </w:p>
        </w:tc>
        <w:tc>
          <w:tcPr>
            <w:tcW w:w="1198" w:type="pct"/>
            <w:vAlign w:val="center"/>
          </w:tcPr>
          <w:p w14:paraId="33AFBCC9" w14:textId="5FE1BD13" w:rsidR="0089530A" w:rsidRPr="0009741B" w:rsidRDefault="0089530A" w:rsidP="00FC3C17">
            <w:pPr>
              <w:suppressAutoHyphens/>
              <w:spacing w:beforeLines="50" w:before="156" w:afterLines="50" w:after="156" w:line="276" w:lineRule="auto"/>
              <w:rPr>
                <w:rFonts w:eastAsia="仿宋"/>
                <w:bCs/>
                <w:spacing w:val="-3"/>
                <w:sz w:val="24"/>
                <w:lang w:val="en-GB"/>
              </w:rPr>
            </w:pPr>
            <w:r w:rsidRPr="0009741B">
              <w:rPr>
                <w:rFonts w:eastAsia="仿宋" w:hint="eastAsia"/>
                <w:bCs/>
                <w:spacing w:val="-3"/>
                <w:sz w:val="24"/>
                <w:lang w:val="en-GB"/>
              </w:rPr>
              <w:t>重难点：</w:t>
            </w:r>
            <w:r w:rsidR="00FC3C17" w:rsidRPr="0009741B">
              <w:rPr>
                <w:rFonts w:eastAsia="仿宋" w:hint="eastAsia"/>
                <w:bCs/>
                <w:spacing w:val="-3"/>
                <w:sz w:val="24"/>
                <w:lang w:val="en-GB"/>
              </w:rPr>
              <w:t>化学反应速度的概念，浓度、温度及催化剂对化学反应速度的影响。反应级数、活化能、活化分子的概念，以及碰撞理论和催化作用的特征。</w:t>
            </w:r>
          </w:p>
          <w:p w14:paraId="3815F695" w14:textId="1C2F0691" w:rsidR="0089530A" w:rsidRPr="0009741B" w:rsidRDefault="0089530A" w:rsidP="0089530A">
            <w:pPr>
              <w:suppressAutoHyphens/>
              <w:spacing w:beforeLines="50" w:before="156" w:afterLines="50" w:after="156" w:line="276" w:lineRule="auto"/>
              <w:jc w:val="center"/>
              <w:rPr>
                <w:rFonts w:eastAsia="仿宋"/>
                <w:bCs/>
                <w:spacing w:val="-3"/>
                <w:sz w:val="24"/>
                <w:lang w:val="en-GB"/>
              </w:rPr>
            </w:pPr>
            <w:proofErr w:type="gramStart"/>
            <w:r w:rsidRPr="0009741B">
              <w:rPr>
                <w:rFonts w:eastAsia="仿宋" w:hint="eastAsia"/>
                <w:bCs/>
                <w:spacing w:val="-3"/>
                <w:sz w:val="24"/>
                <w:lang w:val="en-GB"/>
              </w:rPr>
              <w:t>思政元素</w:t>
            </w:r>
            <w:proofErr w:type="gramEnd"/>
            <w:r w:rsidRPr="0009741B">
              <w:rPr>
                <w:rFonts w:eastAsia="仿宋" w:hint="eastAsia"/>
                <w:bCs/>
                <w:spacing w:val="-3"/>
                <w:sz w:val="24"/>
                <w:lang w:val="en-GB"/>
              </w:rPr>
              <w:t>：</w:t>
            </w:r>
            <w:r w:rsidR="00FC3C17" w:rsidRPr="0009741B">
              <w:rPr>
                <w:rFonts w:eastAsia="仿宋" w:hint="eastAsia"/>
                <w:bCs/>
                <w:spacing w:val="-3"/>
                <w:sz w:val="24"/>
                <w:lang w:val="en-GB"/>
              </w:rPr>
              <w:t>创新意识、使命担当、职业素养、爱国情怀</w:t>
            </w:r>
          </w:p>
        </w:tc>
        <w:tc>
          <w:tcPr>
            <w:tcW w:w="551" w:type="pct"/>
          </w:tcPr>
          <w:p w14:paraId="3DA1902A" w14:textId="1CE6AF92"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以问题为导向的探究式互动讨论法、启示法、讲授法</w:t>
            </w:r>
          </w:p>
        </w:tc>
        <w:tc>
          <w:tcPr>
            <w:tcW w:w="551" w:type="pct"/>
            <w:vAlign w:val="center"/>
          </w:tcPr>
          <w:p w14:paraId="7A247385" w14:textId="7F388021" w:rsidR="0089530A" w:rsidRPr="0009741B" w:rsidRDefault="00FC3C17"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作业</w:t>
            </w:r>
            <w:r w:rsidR="00612746" w:rsidRPr="0009741B">
              <w:rPr>
                <w:rFonts w:eastAsia="仿宋" w:hint="eastAsia"/>
                <w:bCs/>
                <w:spacing w:val="-3"/>
                <w:sz w:val="24"/>
                <w:lang w:val="en-GB"/>
              </w:rPr>
              <w:t>、阶段测试</w:t>
            </w:r>
          </w:p>
        </w:tc>
        <w:tc>
          <w:tcPr>
            <w:tcW w:w="551" w:type="pct"/>
            <w:vAlign w:val="center"/>
          </w:tcPr>
          <w:p w14:paraId="6370B478" w14:textId="12BEFF74" w:rsidR="0089530A" w:rsidRPr="0009741B" w:rsidRDefault="00FC3C17"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1</w:t>
            </w:r>
            <w:r w:rsidRPr="0009741B">
              <w:rPr>
                <w:rFonts w:eastAsia="仿宋" w:hint="eastAsia"/>
                <w:bCs/>
                <w:spacing w:val="-3"/>
                <w:sz w:val="24"/>
                <w:lang w:val="en-GB"/>
              </w:rPr>
              <w:t>、</w:t>
            </w:r>
            <w:r w:rsidRPr="0009741B">
              <w:rPr>
                <w:rFonts w:eastAsia="仿宋" w:hint="eastAsia"/>
                <w:bCs/>
                <w:spacing w:val="-3"/>
                <w:sz w:val="24"/>
                <w:lang w:val="en-GB"/>
              </w:rPr>
              <w:t>4</w:t>
            </w:r>
          </w:p>
        </w:tc>
      </w:tr>
      <w:tr w:rsidR="0089530A" w:rsidRPr="003D574E" w14:paraId="0121F16E" w14:textId="77777777" w:rsidTr="00164383">
        <w:tc>
          <w:tcPr>
            <w:tcW w:w="303" w:type="pct"/>
            <w:shd w:val="clear" w:color="auto" w:fill="auto"/>
            <w:vAlign w:val="center"/>
          </w:tcPr>
          <w:p w14:paraId="56F09974" w14:textId="1634DEB2"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5</w:t>
            </w:r>
          </w:p>
        </w:tc>
        <w:tc>
          <w:tcPr>
            <w:tcW w:w="544" w:type="pct"/>
            <w:shd w:val="clear" w:color="auto" w:fill="auto"/>
            <w:vAlign w:val="center"/>
          </w:tcPr>
          <w:p w14:paraId="7BDD0A71" w14:textId="77777777" w:rsidR="00FC3C17" w:rsidRPr="0009741B" w:rsidRDefault="00FC3C17"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第四章</w:t>
            </w:r>
            <w:r w:rsidRPr="0009741B">
              <w:rPr>
                <w:rFonts w:eastAsia="仿宋" w:hint="eastAsia"/>
                <w:bCs/>
                <w:spacing w:val="-3"/>
                <w:sz w:val="24"/>
                <w:lang w:val="en-GB"/>
              </w:rPr>
              <w:t xml:space="preserve"> </w:t>
            </w:r>
          </w:p>
          <w:p w14:paraId="673BD240" w14:textId="69E685DD" w:rsidR="0089530A" w:rsidRPr="0009741B" w:rsidRDefault="00FC3C17"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酸碱</w:t>
            </w:r>
            <w:r w:rsidRPr="0009741B">
              <w:rPr>
                <w:rFonts w:eastAsia="仿宋" w:hint="eastAsia"/>
                <w:bCs/>
                <w:spacing w:val="-3"/>
                <w:sz w:val="24"/>
                <w:lang w:val="en-GB"/>
              </w:rPr>
              <w:lastRenderedPageBreak/>
              <w:t>平衡</w:t>
            </w:r>
          </w:p>
        </w:tc>
        <w:tc>
          <w:tcPr>
            <w:tcW w:w="998" w:type="pct"/>
            <w:shd w:val="clear" w:color="auto" w:fill="auto"/>
            <w:vAlign w:val="center"/>
          </w:tcPr>
          <w:p w14:paraId="6D1EBDD3" w14:textId="3C25EBAD" w:rsidR="00FC3C17" w:rsidRPr="0009741B" w:rsidRDefault="00FC3C17" w:rsidP="00FC3C17">
            <w:pPr>
              <w:suppressAutoHyphens/>
              <w:spacing w:beforeLines="50" w:before="156" w:afterLines="50" w:after="156" w:line="276" w:lineRule="auto"/>
              <w:rPr>
                <w:rFonts w:eastAsia="仿宋"/>
                <w:bCs/>
                <w:spacing w:val="-3"/>
                <w:sz w:val="24"/>
                <w:lang w:val="en-GB"/>
              </w:rPr>
            </w:pPr>
            <w:r w:rsidRPr="0009741B">
              <w:rPr>
                <w:rFonts w:eastAsia="仿宋" w:hint="eastAsia"/>
                <w:bCs/>
                <w:spacing w:val="-3"/>
                <w:sz w:val="24"/>
                <w:lang w:val="en-GB"/>
              </w:rPr>
              <w:lastRenderedPageBreak/>
              <w:t>第一节酸碱质子理论和弱酸弱碱的解离平衡第二节缓冲</w:t>
            </w:r>
            <w:r w:rsidRPr="0009741B">
              <w:rPr>
                <w:rFonts w:eastAsia="仿宋" w:hint="eastAsia"/>
                <w:bCs/>
                <w:spacing w:val="-3"/>
                <w:sz w:val="24"/>
                <w:lang w:val="en-GB"/>
              </w:rPr>
              <w:lastRenderedPageBreak/>
              <w:t>溶液</w:t>
            </w:r>
            <w:r w:rsidR="00676565" w:rsidRPr="0009741B">
              <w:rPr>
                <w:rFonts w:eastAsia="仿宋" w:hint="eastAsia"/>
                <w:bCs/>
                <w:spacing w:val="-3"/>
                <w:sz w:val="24"/>
                <w:lang w:val="en-GB"/>
              </w:rPr>
              <w:t>（线上）</w:t>
            </w:r>
          </w:p>
          <w:p w14:paraId="7CFDDCA7" w14:textId="4F653918" w:rsidR="0089530A" w:rsidRPr="0009741B" w:rsidRDefault="00FC3C17" w:rsidP="00FC3C17">
            <w:pPr>
              <w:suppressAutoHyphens/>
              <w:spacing w:beforeLines="50" w:before="156" w:afterLines="50" w:after="156" w:line="276" w:lineRule="auto"/>
              <w:rPr>
                <w:rFonts w:eastAsia="仿宋"/>
                <w:bCs/>
                <w:spacing w:val="-3"/>
                <w:sz w:val="24"/>
                <w:lang w:val="en-GB"/>
              </w:rPr>
            </w:pPr>
            <w:r w:rsidRPr="0009741B">
              <w:rPr>
                <w:rFonts w:eastAsia="仿宋" w:hint="eastAsia"/>
                <w:bCs/>
                <w:spacing w:val="-3"/>
                <w:sz w:val="24"/>
                <w:lang w:val="en-GB"/>
              </w:rPr>
              <w:t>第三节酸碱电子理论和配位平衡</w:t>
            </w:r>
          </w:p>
        </w:tc>
        <w:tc>
          <w:tcPr>
            <w:tcW w:w="303" w:type="pct"/>
            <w:vAlign w:val="center"/>
          </w:tcPr>
          <w:p w14:paraId="3206F917" w14:textId="10D6497E" w:rsidR="0089530A" w:rsidRPr="0009741B" w:rsidRDefault="00CE3226"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lastRenderedPageBreak/>
              <w:t>7</w:t>
            </w:r>
          </w:p>
        </w:tc>
        <w:tc>
          <w:tcPr>
            <w:tcW w:w="1198" w:type="pct"/>
            <w:vAlign w:val="center"/>
          </w:tcPr>
          <w:p w14:paraId="47C3D24A" w14:textId="77777777" w:rsidR="00FC3C17" w:rsidRPr="0009741B" w:rsidRDefault="0089530A" w:rsidP="00FC3C17">
            <w:pPr>
              <w:suppressAutoHyphens/>
              <w:spacing w:line="276" w:lineRule="auto"/>
              <w:rPr>
                <w:rFonts w:eastAsia="仿宋"/>
                <w:bCs/>
                <w:spacing w:val="-3"/>
                <w:sz w:val="24"/>
                <w:lang w:val="en-GB"/>
              </w:rPr>
            </w:pPr>
            <w:r w:rsidRPr="0009741B">
              <w:rPr>
                <w:rFonts w:eastAsia="仿宋" w:hint="eastAsia"/>
                <w:bCs/>
                <w:spacing w:val="-3"/>
                <w:sz w:val="24"/>
                <w:lang w:val="en-GB"/>
              </w:rPr>
              <w:t>重难点：</w:t>
            </w:r>
            <w:r w:rsidR="00FC3C17" w:rsidRPr="0009741B">
              <w:rPr>
                <w:rFonts w:eastAsia="仿宋" w:hint="eastAsia"/>
                <w:bCs/>
                <w:spacing w:val="-3"/>
                <w:sz w:val="24"/>
                <w:lang w:val="en-GB"/>
              </w:rPr>
              <w:t>酸碱质子理论的基本概念，弱酸、弱碱的解离平衡，盐溶液的酸碱平衡</w:t>
            </w:r>
          </w:p>
          <w:p w14:paraId="3E67297D" w14:textId="4A4E1EA8" w:rsidR="00FC3C17" w:rsidRPr="0009741B" w:rsidRDefault="00FC3C17" w:rsidP="00FC3C17">
            <w:pPr>
              <w:suppressAutoHyphens/>
              <w:spacing w:line="276" w:lineRule="auto"/>
              <w:rPr>
                <w:rFonts w:eastAsia="仿宋"/>
                <w:bCs/>
                <w:spacing w:val="-3"/>
                <w:sz w:val="24"/>
                <w:lang w:val="en-GB"/>
              </w:rPr>
            </w:pPr>
            <w:r w:rsidRPr="0009741B">
              <w:rPr>
                <w:rFonts w:eastAsia="仿宋" w:hint="eastAsia"/>
                <w:bCs/>
                <w:spacing w:val="-3"/>
                <w:sz w:val="24"/>
                <w:lang w:val="en-GB"/>
              </w:rPr>
              <w:lastRenderedPageBreak/>
              <w:t>缓冲溶液的基本概念计算及作用；酸碱指示剂。</w:t>
            </w:r>
          </w:p>
          <w:p w14:paraId="55CC64F6" w14:textId="16AF7AA0" w:rsidR="0089530A" w:rsidRPr="0009741B" w:rsidRDefault="00FC3C17" w:rsidP="00FC3C17">
            <w:pPr>
              <w:suppressAutoHyphens/>
              <w:spacing w:line="276" w:lineRule="auto"/>
              <w:rPr>
                <w:rFonts w:eastAsia="仿宋"/>
                <w:bCs/>
                <w:spacing w:val="-3"/>
                <w:sz w:val="24"/>
                <w:lang w:val="en-GB"/>
              </w:rPr>
            </w:pPr>
            <w:r w:rsidRPr="0009741B">
              <w:rPr>
                <w:rFonts w:eastAsia="仿宋" w:hint="eastAsia"/>
                <w:bCs/>
                <w:spacing w:val="-3"/>
                <w:sz w:val="24"/>
                <w:lang w:val="en-GB"/>
              </w:rPr>
              <w:t>酸碱电子理论，配位化合物基本概念，配位反应与配位平衡。</w:t>
            </w:r>
          </w:p>
          <w:p w14:paraId="508EBC19" w14:textId="2C448714" w:rsidR="0089530A" w:rsidRPr="0009741B" w:rsidRDefault="0089530A" w:rsidP="00FC3C17">
            <w:pPr>
              <w:suppressAutoHyphens/>
              <w:spacing w:beforeLines="50" w:before="156" w:afterLines="50" w:after="156" w:line="276" w:lineRule="auto"/>
              <w:rPr>
                <w:rFonts w:eastAsia="仿宋"/>
                <w:bCs/>
                <w:spacing w:val="-3"/>
                <w:sz w:val="24"/>
                <w:lang w:val="en-GB"/>
              </w:rPr>
            </w:pPr>
            <w:proofErr w:type="gramStart"/>
            <w:r w:rsidRPr="0009741B">
              <w:rPr>
                <w:rFonts w:eastAsia="仿宋" w:hint="eastAsia"/>
                <w:bCs/>
                <w:spacing w:val="-3"/>
                <w:sz w:val="24"/>
                <w:lang w:val="en-GB"/>
              </w:rPr>
              <w:t>思政元素</w:t>
            </w:r>
            <w:proofErr w:type="gramEnd"/>
            <w:r w:rsidRPr="0009741B">
              <w:rPr>
                <w:rFonts w:eastAsia="仿宋" w:hint="eastAsia"/>
                <w:bCs/>
                <w:spacing w:val="-3"/>
                <w:sz w:val="24"/>
                <w:lang w:val="en-GB"/>
              </w:rPr>
              <w:t>：</w:t>
            </w:r>
            <w:r w:rsidR="00FC3C17" w:rsidRPr="0009741B">
              <w:rPr>
                <w:rFonts w:eastAsia="仿宋" w:hint="eastAsia"/>
                <w:bCs/>
                <w:spacing w:val="-3"/>
                <w:sz w:val="24"/>
                <w:lang w:val="en-GB"/>
              </w:rPr>
              <w:t>创新意识、使命担当、职业素养、爱国情怀</w:t>
            </w:r>
          </w:p>
        </w:tc>
        <w:tc>
          <w:tcPr>
            <w:tcW w:w="551" w:type="pct"/>
          </w:tcPr>
          <w:p w14:paraId="0ED2F5A2" w14:textId="58EA26C4"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lastRenderedPageBreak/>
              <w:t>以问题为导向的探</w:t>
            </w:r>
            <w:r w:rsidRPr="0009741B">
              <w:rPr>
                <w:rFonts w:eastAsia="仿宋" w:hint="eastAsia"/>
                <w:bCs/>
                <w:spacing w:val="-3"/>
                <w:sz w:val="24"/>
                <w:lang w:val="en-GB"/>
              </w:rPr>
              <w:lastRenderedPageBreak/>
              <w:t>究式互动讨论法、启示法、讲授法</w:t>
            </w:r>
          </w:p>
        </w:tc>
        <w:tc>
          <w:tcPr>
            <w:tcW w:w="551" w:type="pct"/>
            <w:vAlign w:val="center"/>
          </w:tcPr>
          <w:p w14:paraId="4E260691" w14:textId="12FC8EA0" w:rsidR="0089530A" w:rsidRPr="0009741B" w:rsidRDefault="00FC3C17"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lastRenderedPageBreak/>
              <w:t>作业</w:t>
            </w:r>
          </w:p>
        </w:tc>
        <w:tc>
          <w:tcPr>
            <w:tcW w:w="551" w:type="pct"/>
            <w:vAlign w:val="center"/>
          </w:tcPr>
          <w:p w14:paraId="23D6C3CA" w14:textId="5152BFC1" w:rsidR="0089530A" w:rsidRPr="0009741B" w:rsidRDefault="00FC3C17"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1</w:t>
            </w:r>
            <w:r w:rsidRPr="0009741B">
              <w:rPr>
                <w:rFonts w:eastAsia="仿宋" w:hint="eastAsia"/>
                <w:bCs/>
                <w:spacing w:val="-3"/>
                <w:sz w:val="24"/>
                <w:lang w:val="en-GB"/>
              </w:rPr>
              <w:t>、</w:t>
            </w:r>
            <w:r w:rsidRPr="0009741B">
              <w:rPr>
                <w:rFonts w:eastAsia="仿宋" w:hint="eastAsia"/>
                <w:bCs/>
                <w:spacing w:val="-3"/>
                <w:sz w:val="24"/>
                <w:lang w:val="en-GB"/>
              </w:rPr>
              <w:t>4</w:t>
            </w:r>
          </w:p>
        </w:tc>
      </w:tr>
      <w:tr w:rsidR="0089530A" w:rsidRPr="003D574E" w14:paraId="6A7057B0" w14:textId="77777777" w:rsidTr="00164383">
        <w:tc>
          <w:tcPr>
            <w:tcW w:w="303" w:type="pct"/>
            <w:shd w:val="clear" w:color="auto" w:fill="auto"/>
            <w:vAlign w:val="center"/>
          </w:tcPr>
          <w:p w14:paraId="0E37C2A9" w14:textId="0550107C"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6</w:t>
            </w:r>
          </w:p>
        </w:tc>
        <w:tc>
          <w:tcPr>
            <w:tcW w:w="544" w:type="pct"/>
            <w:shd w:val="clear" w:color="auto" w:fill="auto"/>
            <w:vAlign w:val="center"/>
          </w:tcPr>
          <w:p w14:paraId="5D5B8058" w14:textId="77777777" w:rsidR="00FC3C17" w:rsidRPr="0009741B" w:rsidRDefault="00FC3C17"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第五章</w:t>
            </w:r>
            <w:r w:rsidRPr="0009741B">
              <w:rPr>
                <w:rFonts w:eastAsia="仿宋" w:hint="eastAsia"/>
                <w:bCs/>
                <w:spacing w:val="-3"/>
                <w:sz w:val="24"/>
                <w:lang w:val="en-GB"/>
              </w:rPr>
              <w:t xml:space="preserve"> </w:t>
            </w:r>
          </w:p>
          <w:p w14:paraId="0C337BA1" w14:textId="1A579D97" w:rsidR="0089530A" w:rsidRPr="0009741B" w:rsidRDefault="00FC3C17"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沉淀溶解平衡</w:t>
            </w:r>
          </w:p>
        </w:tc>
        <w:tc>
          <w:tcPr>
            <w:tcW w:w="998" w:type="pct"/>
            <w:shd w:val="clear" w:color="auto" w:fill="auto"/>
            <w:vAlign w:val="center"/>
          </w:tcPr>
          <w:p w14:paraId="15AB91DE" w14:textId="77777777" w:rsidR="00FC3C17" w:rsidRPr="0009741B" w:rsidRDefault="00FC3C17"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第一节溶度积与溶解度</w:t>
            </w:r>
          </w:p>
          <w:p w14:paraId="7207A8B8" w14:textId="77777777" w:rsidR="00FC3C17" w:rsidRPr="0009741B" w:rsidRDefault="00FC3C17"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第二节</w:t>
            </w:r>
            <w:r w:rsidRPr="0009741B">
              <w:rPr>
                <w:rFonts w:eastAsia="仿宋" w:hint="eastAsia"/>
                <w:bCs/>
                <w:spacing w:val="-3"/>
                <w:sz w:val="24"/>
                <w:lang w:val="en-GB"/>
              </w:rPr>
              <w:t xml:space="preserve"> </w:t>
            </w:r>
            <w:r w:rsidRPr="0009741B">
              <w:rPr>
                <w:rFonts w:eastAsia="仿宋" w:hint="eastAsia"/>
                <w:bCs/>
                <w:spacing w:val="-3"/>
                <w:sz w:val="24"/>
                <w:lang w:val="en-GB"/>
              </w:rPr>
              <w:t>沉淀的生成和溶解</w:t>
            </w:r>
          </w:p>
          <w:p w14:paraId="2E1A913D" w14:textId="2AE08817" w:rsidR="0089530A" w:rsidRPr="0009741B" w:rsidRDefault="00FC3C17"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第三节两种沉淀之间的平衡</w:t>
            </w:r>
          </w:p>
        </w:tc>
        <w:tc>
          <w:tcPr>
            <w:tcW w:w="303" w:type="pct"/>
            <w:vAlign w:val="center"/>
          </w:tcPr>
          <w:p w14:paraId="4C42A6C4" w14:textId="02D1ADE8" w:rsidR="0089530A" w:rsidRPr="0009741B" w:rsidRDefault="00FC3C17"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4</w:t>
            </w:r>
          </w:p>
        </w:tc>
        <w:tc>
          <w:tcPr>
            <w:tcW w:w="1198" w:type="pct"/>
            <w:vAlign w:val="center"/>
          </w:tcPr>
          <w:p w14:paraId="70AD9DF7" w14:textId="77777777" w:rsidR="00FC3C17" w:rsidRPr="0009741B" w:rsidRDefault="0089530A" w:rsidP="00FC3C17">
            <w:pPr>
              <w:suppressAutoHyphens/>
              <w:spacing w:line="276" w:lineRule="auto"/>
              <w:rPr>
                <w:rFonts w:eastAsia="仿宋"/>
                <w:bCs/>
                <w:spacing w:val="-3"/>
                <w:sz w:val="24"/>
                <w:lang w:val="en-GB"/>
              </w:rPr>
            </w:pPr>
            <w:r w:rsidRPr="0009741B">
              <w:rPr>
                <w:rFonts w:eastAsia="仿宋" w:hint="eastAsia"/>
                <w:bCs/>
                <w:spacing w:val="-3"/>
                <w:sz w:val="24"/>
                <w:lang w:val="en-GB"/>
              </w:rPr>
              <w:t>重难点：</w:t>
            </w:r>
            <w:r w:rsidR="00FC3C17" w:rsidRPr="0009741B">
              <w:rPr>
                <w:rFonts w:eastAsia="仿宋" w:hint="eastAsia"/>
                <w:bCs/>
                <w:spacing w:val="-3"/>
                <w:sz w:val="24"/>
                <w:lang w:val="en-GB"/>
              </w:rPr>
              <w:t>溶解度与溶度积的概念，溶度积与溶解度的关系。</w:t>
            </w:r>
          </w:p>
          <w:p w14:paraId="4F920DE8" w14:textId="77777777" w:rsidR="00FC3C17" w:rsidRPr="0009741B" w:rsidRDefault="00FC3C17" w:rsidP="00FC3C17">
            <w:pPr>
              <w:suppressAutoHyphens/>
              <w:spacing w:line="276" w:lineRule="auto"/>
              <w:rPr>
                <w:rFonts w:eastAsia="仿宋"/>
                <w:bCs/>
                <w:spacing w:val="-3"/>
                <w:sz w:val="24"/>
                <w:lang w:val="en-GB"/>
              </w:rPr>
            </w:pPr>
            <w:r w:rsidRPr="0009741B">
              <w:rPr>
                <w:rFonts w:eastAsia="仿宋" w:hint="eastAsia"/>
                <w:bCs/>
                <w:spacing w:val="-3"/>
                <w:sz w:val="24"/>
                <w:lang w:val="en-GB"/>
              </w:rPr>
              <w:t>沉淀的生成与溶解，同离子效应与盐效应。</w:t>
            </w:r>
          </w:p>
          <w:p w14:paraId="705A4EBA" w14:textId="312C5CD1" w:rsidR="0089530A" w:rsidRPr="0009741B" w:rsidRDefault="00FC3C17" w:rsidP="00FC3C17">
            <w:pPr>
              <w:suppressAutoHyphens/>
              <w:spacing w:line="276" w:lineRule="auto"/>
              <w:rPr>
                <w:rFonts w:eastAsia="仿宋"/>
                <w:bCs/>
                <w:spacing w:val="-3"/>
                <w:sz w:val="24"/>
                <w:lang w:val="en-GB"/>
              </w:rPr>
            </w:pPr>
            <w:r w:rsidRPr="0009741B">
              <w:rPr>
                <w:rFonts w:eastAsia="仿宋" w:hint="eastAsia"/>
                <w:bCs/>
                <w:spacing w:val="-3"/>
                <w:sz w:val="24"/>
                <w:lang w:val="en-GB"/>
              </w:rPr>
              <w:t>pH</w:t>
            </w:r>
            <w:r w:rsidRPr="0009741B">
              <w:rPr>
                <w:rFonts w:eastAsia="仿宋" w:hint="eastAsia"/>
                <w:bCs/>
                <w:spacing w:val="-3"/>
                <w:sz w:val="24"/>
                <w:lang w:val="en-GB"/>
              </w:rPr>
              <w:t>对沉淀的酸溶解，沉淀的配位溶解，两种沉淀之间的平衡。</w:t>
            </w:r>
          </w:p>
          <w:p w14:paraId="340487FB" w14:textId="6CC19AEE" w:rsidR="0089530A" w:rsidRPr="0009741B" w:rsidRDefault="0089530A" w:rsidP="0089530A">
            <w:pPr>
              <w:suppressAutoHyphens/>
              <w:spacing w:beforeLines="50" w:before="156" w:afterLines="50" w:after="156" w:line="276" w:lineRule="auto"/>
              <w:jc w:val="center"/>
              <w:rPr>
                <w:rFonts w:eastAsia="仿宋"/>
                <w:bCs/>
                <w:spacing w:val="-3"/>
                <w:sz w:val="24"/>
                <w:lang w:val="en-GB"/>
              </w:rPr>
            </w:pPr>
            <w:proofErr w:type="gramStart"/>
            <w:r w:rsidRPr="0009741B">
              <w:rPr>
                <w:rFonts w:eastAsia="仿宋" w:hint="eastAsia"/>
                <w:bCs/>
                <w:spacing w:val="-3"/>
                <w:sz w:val="24"/>
                <w:lang w:val="en-GB"/>
              </w:rPr>
              <w:t>思政元素</w:t>
            </w:r>
            <w:proofErr w:type="gramEnd"/>
            <w:r w:rsidRPr="0009741B">
              <w:rPr>
                <w:rFonts w:eastAsia="仿宋" w:hint="eastAsia"/>
                <w:bCs/>
                <w:spacing w:val="-3"/>
                <w:sz w:val="24"/>
                <w:lang w:val="en-GB"/>
              </w:rPr>
              <w:t>：</w:t>
            </w:r>
            <w:r w:rsidR="00FC3C17" w:rsidRPr="0009741B">
              <w:rPr>
                <w:rFonts w:eastAsia="仿宋" w:hint="eastAsia"/>
                <w:bCs/>
                <w:spacing w:val="-3"/>
                <w:sz w:val="24"/>
                <w:lang w:val="en-GB"/>
              </w:rPr>
              <w:t>理论联系实际、使命担当、职业素养、爱国情怀</w:t>
            </w:r>
          </w:p>
        </w:tc>
        <w:tc>
          <w:tcPr>
            <w:tcW w:w="551" w:type="pct"/>
          </w:tcPr>
          <w:p w14:paraId="2CE17104" w14:textId="29DE05EB"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以问题为导向的探究式互动讨论法、启示法、讲授法</w:t>
            </w:r>
          </w:p>
        </w:tc>
        <w:tc>
          <w:tcPr>
            <w:tcW w:w="551" w:type="pct"/>
            <w:vAlign w:val="center"/>
          </w:tcPr>
          <w:p w14:paraId="5FB96F35" w14:textId="7F6E7AB9" w:rsidR="0089530A" w:rsidRPr="0009741B" w:rsidRDefault="00FC3C17"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作业</w:t>
            </w:r>
          </w:p>
        </w:tc>
        <w:tc>
          <w:tcPr>
            <w:tcW w:w="551" w:type="pct"/>
            <w:vAlign w:val="center"/>
          </w:tcPr>
          <w:p w14:paraId="67EC2C67" w14:textId="5ED64ECF" w:rsidR="0089530A" w:rsidRPr="0009741B" w:rsidRDefault="00CE3226"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1</w:t>
            </w:r>
            <w:r w:rsidRPr="0009741B">
              <w:rPr>
                <w:rFonts w:eastAsia="仿宋" w:hint="eastAsia"/>
                <w:bCs/>
                <w:spacing w:val="-3"/>
                <w:sz w:val="24"/>
                <w:lang w:val="en-GB"/>
              </w:rPr>
              <w:t>、</w:t>
            </w:r>
            <w:r w:rsidRPr="0009741B">
              <w:rPr>
                <w:rFonts w:eastAsia="仿宋" w:hint="eastAsia"/>
                <w:bCs/>
                <w:spacing w:val="-3"/>
                <w:sz w:val="24"/>
                <w:lang w:val="en-GB"/>
              </w:rPr>
              <w:t>4</w:t>
            </w:r>
          </w:p>
        </w:tc>
      </w:tr>
      <w:tr w:rsidR="0089530A" w:rsidRPr="003D574E" w14:paraId="49A0CEE7" w14:textId="77777777" w:rsidTr="00164383">
        <w:tc>
          <w:tcPr>
            <w:tcW w:w="303" w:type="pct"/>
            <w:shd w:val="clear" w:color="auto" w:fill="auto"/>
            <w:vAlign w:val="center"/>
          </w:tcPr>
          <w:p w14:paraId="6AF241BE" w14:textId="6B9512E7"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7</w:t>
            </w:r>
          </w:p>
        </w:tc>
        <w:tc>
          <w:tcPr>
            <w:tcW w:w="544" w:type="pct"/>
            <w:shd w:val="clear" w:color="auto" w:fill="auto"/>
            <w:vAlign w:val="center"/>
          </w:tcPr>
          <w:p w14:paraId="3491A099" w14:textId="77777777" w:rsidR="00CE3226" w:rsidRPr="0009741B" w:rsidRDefault="00CE3226" w:rsidP="00CE3226">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第六章</w:t>
            </w:r>
            <w:r w:rsidRPr="0009741B">
              <w:rPr>
                <w:rFonts w:eastAsia="仿宋" w:hint="eastAsia"/>
                <w:bCs/>
                <w:spacing w:val="-3"/>
                <w:sz w:val="24"/>
                <w:lang w:val="en-GB"/>
              </w:rPr>
              <w:t xml:space="preserve"> </w:t>
            </w:r>
          </w:p>
          <w:p w14:paraId="6AD11327" w14:textId="51CAE1CD" w:rsidR="0089530A" w:rsidRPr="0009741B" w:rsidRDefault="00CE3226" w:rsidP="00CE3226">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氧化还原反应和电化学</w:t>
            </w:r>
          </w:p>
        </w:tc>
        <w:tc>
          <w:tcPr>
            <w:tcW w:w="998" w:type="pct"/>
            <w:shd w:val="clear" w:color="auto" w:fill="auto"/>
            <w:vAlign w:val="center"/>
          </w:tcPr>
          <w:p w14:paraId="4E554234" w14:textId="77777777" w:rsidR="00CE3226" w:rsidRPr="0009741B" w:rsidRDefault="00CE3226" w:rsidP="00CE3226">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第一节</w:t>
            </w:r>
            <w:r w:rsidRPr="0009741B">
              <w:rPr>
                <w:rFonts w:eastAsia="仿宋" w:hint="eastAsia"/>
                <w:bCs/>
                <w:spacing w:val="-3"/>
                <w:sz w:val="24"/>
                <w:lang w:val="en-GB"/>
              </w:rPr>
              <w:tab/>
            </w:r>
            <w:r w:rsidRPr="0009741B">
              <w:rPr>
                <w:rFonts w:eastAsia="仿宋" w:hint="eastAsia"/>
                <w:bCs/>
                <w:spacing w:val="-3"/>
                <w:sz w:val="24"/>
                <w:lang w:val="en-GB"/>
              </w:rPr>
              <w:t>氧化还原反应</w:t>
            </w:r>
          </w:p>
          <w:p w14:paraId="33ADF1F8" w14:textId="32649F81" w:rsidR="00CE3226" w:rsidRPr="0009741B" w:rsidRDefault="00CE3226" w:rsidP="00CE3226">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第二节原电池</w:t>
            </w:r>
          </w:p>
          <w:p w14:paraId="71D8A631" w14:textId="332876DC" w:rsidR="0089530A" w:rsidRPr="0009741B" w:rsidRDefault="00CE3226" w:rsidP="00CE3226">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第三节电极电势及其应用</w:t>
            </w:r>
          </w:p>
        </w:tc>
        <w:tc>
          <w:tcPr>
            <w:tcW w:w="303" w:type="pct"/>
            <w:vAlign w:val="center"/>
          </w:tcPr>
          <w:p w14:paraId="1F6C9CB7" w14:textId="5947D993" w:rsidR="0089530A" w:rsidRPr="0009741B" w:rsidRDefault="00CE3226"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6</w:t>
            </w:r>
          </w:p>
        </w:tc>
        <w:tc>
          <w:tcPr>
            <w:tcW w:w="1198" w:type="pct"/>
            <w:vAlign w:val="center"/>
          </w:tcPr>
          <w:p w14:paraId="2050C0F8" w14:textId="77777777" w:rsidR="00CE3226" w:rsidRPr="0009741B" w:rsidRDefault="0089530A" w:rsidP="00CE3226">
            <w:pPr>
              <w:suppressAutoHyphens/>
              <w:spacing w:line="276" w:lineRule="auto"/>
              <w:rPr>
                <w:rFonts w:eastAsia="仿宋"/>
                <w:bCs/>
                <w:spacing w:val="-3"/>
                <w:sz w:val="24"/>
                <w:lang w:val="en-GB"/>
              </w:rPr>
            </w:pPr>
            <w:r w:rsidRPr="0009741B">
              <w:rPr>
                <w:rFonts w:eastAsia="仿宋" w:hint="eastAsia"/>
                <w:bCs/>
                <w:spacing w:val="-3"/>
                <w:sz w:val="24"/>
                <w:lang w:val="en-GB"/>
              </w:rPr>
              <w:t>重难点：</w:t>
            </w:r>
            <w:r w:rsidR="00CE3226" w:rsidRPr="0009741B">
              <w:rPr>
                <w:rFonts w:eastAsia="仿宋" w:hint="eastAsia"/>
                <w:bCs/>
                <w:spacing w:val="-3"/>
                <w:sz w:val="24"/>
                <w:lang w:val="en-GB"/>
              </w:rPr>
              <w:t>基本概念：氧化值，氧化还原电对，氧化还原反应方程式配平。</w:t>
            </w:r>
          </w:p>
          <w:p w14:paraId="55079B2C" w14:textId="77777777" w:rsidR="00CE3226" w:rsidRPr="0009741B" w:rsidRDefault="00CE3226" w:rsidP="00CE3226">
            <w:pPr>
              <w:suppressAutoHyphens/>
              <w:spacing w:line="276" w:lineRule="auto"/>
              <w:rPr>
                <w:rFonts w:eastAsia="仿宋"/>
                <w:bCs/>
                <w:spacing w:val="-3"/>
                <w:sz w:val="24"/>
                <w:lang w:val="en-GB"/>
              </w:rPr>
            </w:pPr>
            <w:r w:rsidRPr="0009741B">
              <w:rPr>
                <w:rFonts w:eastAsia="仿宋" w:hint="eastAsia"/>
                <w:bCs/>
                <w:spacing w:val="-3"/>
                <w:sz w:val="24"/>
                <w:lang w:val="en-GB"/>
              </w:rPr>
              <w:t>原电池构造，电动势，原电池最大功与吉布斯函数。</w:t>
            </w:r>
          </w:p>
          <w:p w14:paraId="219B166B" w14:textId="1FD8BFDA" w:rsidR="0089530A" w:rsidRPr="0009741B" w:rsidRDefault="00CE3226" w:rsidP="00CE3226">
            <w:pPr>
              <w:suppressAutoHyphens/>
              <w:spacing w:line="276" w:lineRule="auto"/>
              <w:rPr>
                <w:rFonts w:eastAsia="仿宋"/>
                <w:bCs/>
                <w:spacing w:val="-3"/>
                <w:sz w:val="24"/>
                <w:lang w:val="en-GB"/>
              </w:rPr>
            </w:pPr>
            <w:r w:rsidRPr="0009741B">
              <w:rPr>
                <w:rFonts w:eastAsia="仿宋" w:hint="eastAsia"/>
                <w:bCs/>
                <w:spacing w:val="-3"/>
                <w:sz w:val="24"/>
                <w:lang w:val="en-GB"/>
              </w:rPr>
              <w:t>标准电极电势，电极电势的能斯特方程；比较氧化剂、还原剂相对强</w:t>
            </w:r>
            <w:r w:rsidRPr="0009741B">
              <w:rPr>
                <w:rFonts w:eastAsia="仿宋" w:hint="eastAsia"/>
                <w:bCs/>
                <w:spacing w:val="-3"/>
                <w:sz w:val="24"/>
                <w:lang w:val="en-GB"/>
              </w:rPr>
              <w:lastRenderedPageBreak/>
              <w:t>弱，判断氧化还原反应方向和程度，元素电势图。</w:t>
            </w:r>
          </w:p>
          <w:p w14:paraId="24C4D626" w14:textId="07629869" w:rsidR="0089530A" w:rsidRPr="0009741B" w:rsidRDefault="0089530A" w:rsidP="00CE3226">
            <w:pPr>
              <w:suppressAutoHyphens/>
              <w:spacing w:line="276" w:lineRule="auto"/>
              <w:rPr>
                <w:rFonts w:eastAsia="仿宋"/>
                <w:bCs/>
                <w:spacing w:val="-3"/>
                <w:sz w:val="24"/>
                <w:lang w:val="en-GB"/>
              </w:rPr>
            </w:pPr>
            <w:proofErr w:type="gramStart"/>
            <w:r w:rsidRPr="0009741B">
              <w:rPr>
                <w:rFonts w:eastAsia="仿宋" w:hint="eastAsia"/>
                <w:bCs/>
                <w:spacing w:val="-3"/>
                <w:sz w:val="24"/>
                <w:lang w:val="en-GB"/>
              </w:rPr>
              <w:t>思政元素</w:t>
            </w:r>
            <w:proofErr w:type="gramEnd"/>
            <w:r w:rsidRPr="0009741B">
              <w:rPr>
                <w:rFonts w:eastAsia="仿宋" w:hint="eastAsia"/>
                <w:bCs/>
                <w:spacing w:val="-3"/>
                <w:sz w:val="24"/>
                <w:lang w:val="en-GB"/>
              </w:rPr>
              <w:t>：</w:t>
            </w:r>
            <w:r w:rsidR="00FC3C17" w:rsidRPr="0009741B">
              <w:rPr>
                <w:rFonts w:eastAsia="仿宋" w:hint="eastAsia"/>
                <w:bCs/>
                <w:spacing w:val="-3"/>
                <w:sz w:val="24"/>
                <w:lang w:val="en-GB"/>
              </w:rPr>
              <w:t>认真严谨、使命担当、职业素养、爱国情怀</w:t>
            </w:r>
          </w:p>
        </w:tc>
        <w:tc>
          <w:tcPr>
            <w:tcW w:w="551" w:type="pct"/>
          </w:tcPr>
          <w:p w14:paraId="2E583617" w14:textId="4595E49C"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lastRenderedPageBreak/>
              <w:t>以问题为导向的探究式互动讨论法、启示法、讲授</w:t>
            </w:r>
            <w:r w:rsidRPr="0009741B">
              <w:rPr>
                <w:rFonts w:eastAsia="仿宋" w:hint="eastAsia"/>
                <w:bCs/>
                <w:spacing w:val="-3"/>
                <w:sz w:val="24"/>
                <w:lang w:val="en-GB"/>
              </w:rPr>
              <w:lastRenderedPageBreak/>
              <w:t>法</w:t>
            </w:r>
          </w:p>
        </w:tc>
        <w:tc>
          <w:tcPr>
            <w:tcW w:w="551" w:type="pct"/>
            <w:vAlign w:val="center"/>
          </w:tcPr>
          <w:p w14:paraId="091FD25F" w14:textId="26842009" w:rsidR="0089530A" w:rsidRPr="0009741B" w:rsidRDefault="00FC3C17"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lastRenderedPageBreak/>
              <w:t>作业</w:t>
            </w:r>
            <w:r w:rsidR="00612746" w:rsidRPr="0009741B">
              <w:rPr>
                <w:rFonts w:eastAsia="仿宋" w:hint="eastAsia"/>
                <w:bCs/>
                <w:spacing w:val="-3"/>
                <w:sz w:val="24"/>
                <w:lang w:val="en-GB"/>
              </w:rPr>
              <w:t>、阶段检测</w:t>
            </w:r>
          </w:p>
        </w:tc>
        <w:tc>
          <w:tcPr>
            <w:tcW w:w="551" w:type="pct"/>
            <w:vAlign w:val="center"/>
          </w:tcPr>
          <w:p w14:paraId="24D63AF7" w14:textId="3087AAFB" w:rsidR="0089530A" w:rsidRPr="0009741B" w:rsidRDefault="00CE3226"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1</w:t>
            </w:r>
            <w:r w:rsidRPr="0009741B">
              <w:rPr>
                <w:rFonts w:eastAsia="仿宋" w:hint="eastAsia"/>
                <w:bCs/>
                <w:spacing w:val="-3"/>
                <w:sz w:val="24"/>
                <w:lang w:val="en-GB"/>
              </w:rPr>
              <w:t>、</w:t>
            </w:r>
            <w:r w:rsidRPr="0009741B">
              <w:rPr>
                <w:rFonts w:eastAsia="仿宋" w:hint="eastAsia"/>
                <w:bCs/>
                <w:spacing w:val="-3"/>
                <w:sz w:val="24"/>
                <w:lang w:val="en-GB"/>
              </w:rPr>
              <w:t>4</w:t>
            </w:r>
          </w:p>
        </w:tc>
      </w:tr>
      <w:tr w:rsidR="0089530A" w:rsidRPr="003D574E" w14:paraId="185FBFB0" w14:textId="77777777" w:rsidTr="00164383">
        <w:tc>
          <w:tcPr>
            <w:tcW w:w="303" w:type="pct"/>
            <w:shd w:val="clear" w:color="auto" w:fill="auto"/>
            <w:vAlign w:val="center"/>
          </w:tcPr>
          <w:p w14:paraId="392E3E19" w14:textId="5103080D"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8</w:t>
            </w:r>
          </w:p>
        </w:tc>
        <w:tc>
          <w:tcPr>
            <w:tcW w:w="544" w:type="pct"/>
            <w:shd w:val="clear" w:color="auto" w:fill="auto"/>
            <w:vAlign w:val="center"/>
          </w:tcPr>
          <w:p w14:paraId="740A04F0" w14:textId="77777777" w:rsidR="00CE3226" w:rsidRPr="0009741B" w:rsidRDefault="00CE3226" w:rsidP="00CE3226">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第七章</w:t>
            </w:r>
            <w:r w:rsidRPr="0009741B">
              <w:rPr>
                <w:rFonts w:eastAsia="仿宋" w:hint="eastAsia"/>
                <w:bCs/>
                <w:spacing w:val="-3"/>
                <w:sz w:val="24"/>
                <w:lang w:val="en-GB"/>
              </w:rPr>
              <w:t xml:space="preserve"> </w:t>
            </w:r>
          </w:p>
          <w:p w14:paraId="3E11182E" w14:textId="3F6C72CF" w:rsidR="0089530A" w:rsidRPr="0009741B" w:rsidRDefault="00CE3226" w:rsidP="00CE3226">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原子结构</w:t>
            </w:r>
          </w:p>
        </w:tc>
        <w:tc>
          <w:tcPr>
            <w:tcW w:w="998" w:type="pct"/>
            <w:shd w:val="clear" w:color="auto" w:fill="auto"/>
            <w:vAlign w:val="center"/>
          </w:tcPr>
          <w:p w14:paraId="5A4F444D" w14:textId="77777777" w:rsidR="00CE3226" w:rsidRPr="0009741B" w:rsidRDefault="00CE3226" w:rsidP="00CE3226">
            <w:pPr>
              <w:suppressAutoHyphens/>
              <w:spacing w:line="276" w:lineRule="auto"/>
              <w:rPr>
                <w:rFonts w:eastAsia="仿宋"/>
                <w:bCs/>
                <w:spacing w:val="-3"/>
                <w:sz w:val="24"/>
                <w:lang w:val="en-GB"/>
              </w:rPr>
            </w:pPr>
            <w:r w:rsidRPr="0009741B">
              <w:rPr>
                <w:rFonts w:eastAsia="仿宋" w:hint="eastAsia"/>
                <w:bCs/>
                <w:spacing w:val="-3"/>
                <w:sz w:val="24"/>
                <w:lang w:val="en-GB"/>
              </w:rPr>
              <w:t>第一节氢光谱和波尔理论</w:t>
            </w:r>
          </w:p>
          <w:p w14:paraId="2DFC1CD5" w14:textId="77777777" w:rsidR="00CE3226" w:rsidRPr="0009741B" w:rsidRDefault="00CE3226" w:rsidP="00CE3226">
            <w:pPr>
              <w:suppressAutoHyphens/>
              <w:spacing w:line="276" w:lineRule="auto"/>
              <w:rPr>
                <w:rFonts w:eastAsia="仿宋"/>
                <w:bCs/>
                <w:spacing w:val="-3"/>
                <w:sz w:val="24"/>
                <w:lang w:val="en-GB"/>
              </w:rPr>
            </w:pPr>
            <w:r w:rsidRPr="0009741B">
              <w:rPr>
                <w:rFonts w:eastAsia="仿宋" w:hint="eastAsia"/>
                <w:bCs/>
                <w:spacing w:val="-3"/>
                <w:sz w:val="24"/>
                <w:lang w:val="en-GB"/>
              </w:rPr>
              <w:t>第二节原子的量子力学模型</w:t>
            </w:r>
          </w:p>
          <w:p w14:paraId="30D9610C" w14:textId="3BEAEF92" w:rsidR="0089530A" w:rsidRPr="0009741B" w:rsidRDefault="00CE3226" w:rsidP="00CE3226">
            <w:pPr>
              <w:suppressAutoHyphens/>
              <w:spacing w:line="276" w:lineRule="auto"/>
              <w:rPr>
                <w:rFonts w:eastAsia="仿宋"/>
                <w:bCs/>
                <w:spacing w:val="-3"/>
                <w:sz w:val="24"/>
                <w:lang w:val="en-GB"/>
              </w:rPr>
            </w:pPr>
            <w:r w:rsidRPr="0009741B">
              <w:rPr>
                <w:rFonts w:eastAsia="仿宋" w:hint="eastAsia"/>
                <w:bCs/>
                <w:spacing w:val="-3"/>
                <w:sz w:val="24"/>
                <w:lang w:val="en-GB"/>
              </w:rPr>
              <w:t>第三节原子核外电子结构与元素周期律</w:t>
            </w:r>
          </w:p>
        </w:tc>
        <w:tc>
          <w:tcPr>
            <w:tcW w:w="303" w:type="pct"/>
            <w:vAlign w:val="center"/>
          </w:tcPr>
          <w:p w14:paraId="1E6CD603" w14:textId="3C643CB7" w:rsidR="0089530A" w:rsidRPr="0009741B" w:rsidRDefault="00CE3226"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5</w:t>
            </w:r>
          </w:p>
        </w:tc>
        <w:tc>
          <w:tcPr>
            <w:tcW w:w="1198" w:type="pct"/>
            <w:vAlign w:val="center"/>
          </w:tcPr>
          <w:p w14:paraId="30E8A063" w14:textId="77777777" w:rsidR="00CE3226" w:rsidRPr="0009741B" w:rsidRDefault="0089530A" w:rsidP="00CE3226">
            <w:pPr>
              <w:suppressAutoHyphens/>
              <w:spacing w:line="276" w:lineRule="auto"/>
              <w:rPr>
                <w:rFonts w:eastAsia="仿宋"/>
                <w:bCs/>
                <w:spacing w:val="-3"/>
                <w:sz w:val="24"/>
                <w:lang w:val="en-GB"/>
              </w:rPr>
            </w:pPr>
            <w:r w:rsidRPr="0009741B">
              <w:rPr>
                <w:rFonts w:eastAsia="仿宋" w:hint="eastAsia"/>
                <w:bCs/>
                <w:spacing w:val="-3"/>
                <w:sz w:val="24"/>
                <w:lang w:val="en-GB"/>
              </w:rPr>
              <w:t>重难点：</w:t>
            </w:r>
            <w:r w:rsidR="00CE3226" w:rsidRPr="0009741B">
              <w:rPr>
                <w:rFonts w:eastAsia="仿宋" w:hint="eastAsia"/>
                <w:bCs/>
                <w:spacing w:val="-3"/>
                <w:sz w:val="24"/>
                <w:lang w:val="en-GB"/>
              </w:rPr>
              <w:t>氢光谱和波尔理论</w:t>
            </w:r>
          </w:p>
          <w:p w14:paraId="675DB9C6" w14:textId="77777777" w:rsidR="00CE3226" w:rsidRPr="0009741B" w:rsidRDefault="00CE3226" w:rsidP="00CE3226">
            <w:pPr>
              <w:suppressAutoHyphens/>
              <w:spacing w:line="276" w:lineRule="auto"/>
              <w:rPr>
                <w:rFonts w:eastAsia="仿宋"/>
                <w:bCs/>
                <w:spacing w:val="-3"/>
                <w:sz w:val="24"/>
                <w:lang w:val="en-GB"/>
              </w:rPr>
            </w:pPr>
            <w:r w:rsidRPr="0009741B">
              <w:rPr>
                <w:rFonts w:eastAsia="仿宋" w:hint="eastAsia"/>
                <w:bCs/>
                <w:spacing w:val="-3"/>
                <w:sz w:val="24"/>
                <w:lang w:val="en-GB"/>
              </w:rPr>
              <w:t>微观粒子波粒二象性，核外电子运动状态的描述。</w:t>
            </w:r>
          </w:p>
          <w:p w14:paraId="38E2BA65" w14:textId="11ACC988" w:rsidR="0089530A" w:rsidRPr="0009741B" w:rsidRDefault="00CE3226" w:rsidP="00CE3226">
            <w:pPr>
              <w:suppressAutoHyphens/>
              <w:spacing w:line="276" w:lineRule="auto"/>
              <w:rPr>
                <w:rFonts w:eastAsia="仿宋"/>
                <w:bCs/>
                <w:spacing w:val="-3"/>
                <w:sz w:val="24"/>
                <w:lang w:val="en-GB"/>
              </w:rPr>
            </w:pPr>
            <w:proofErr w:type="gramStart"/>
            <w:r w:rsidRPr="0009741B">
              <w:rPr>
                <w:rFonts w:eastAsia="仿宋" w:hint="eastAsia"/>
                <w:bCs/>
                <w:spacing w:val="-3"/>
                <w:sz w:val="24"/>
                <w:lang w:val="en-GB"/>
              </w:rPr>
              <w:t>多电子</w:t>
            </w:r>
            <w:proofErr w:type="gramEnd"/>
            <w:r w:rsidRPr="0009741B">
              <w:rPr>
                <w:rFonts w:eastAsia="仿宋" w:hint="eastAsia"/>
                <w:bCs/>
                <w:spacing w:val="-3"/>
                <w:sz w:val="24"/>
                <w:lang w:val="en-GB"/>
              </w:rPr>
              <w:t>原子结构，元素周期系，原子结构和元素性质的关系。</w:t>
            </w:r>
          </w:p>
          <w:p w14:paraId="505B03F6" w14:textId="4843C155" w:rsidR="0089530A" w:rsidRPr="0009741B" w:rsidRDefault="0089530A" w:rsidP="00CE3226">
            <w:pPr>
              <w:suppressAutoHyphens/>
              <w:spacing w:line="276" w:lineRule="auto"/>
              <w:rPr>
                <w:rFonts w:eastAsia="仿宋"/>
                <w:bCs/>
                <w:spacing w:val="-3"/>
                <w:sz w:val="24"/>
                <w:lang w:val="en-GB"/>
              </w:rPr>
            </w:pPr>
            <w:proofErr w:type="gramStart"/>
            <w:r w:rsidRPr="0009741B">
              <w:rPr>
                <w:rFonts w:eastAsia="仿宋" w:hint="eastAsia"/>
                <w:bCs/>
                <w:spacing w:val="-3"/>
                <w:sz w:val="24"/>
                <w:lang w:val="en-GB"/>
              </w:rPr>
              <w:t>思政元素</w:t>
            </w:r>
            <w:proofErr w:type="gramEnd"/>
            <w:r w:rsidRPr="0009741B">
              <w:rPr>
                <w:rFonts w:eastAsia="仿宋" w:hint="eastAsia"/>
                <w:bCs/>
                <w:spacing w:val="-3"/>
                <w:sz w:val="24"/>
                <w:lang w:val="en-GB"/>
              </w:rPr>
              <w:t>：</w:t>
            </w:r>
            <w:r w:rsidR="00FC3C17" w:rsidRPr="0009741B">
              <w:rPr>
                <w:rFonts w:eastAsia="仿宋" w:hint="eastAsia"/>
                <w:bCs/>
                <w:spacing w:val="-3"/>
                <w:sz w:val="24"/>
                <w:lang w:val="en-GB"/>
              </w:rPr>
              <w:t>客观求实、使命担当、职业素养、爱国情怀</w:t>
            </w:r>
          </w:p>
        </w:tc>
        <w:tc>
          <w:tcPr>
            <w:tcW w:w="551" w:type="pct"/>
          </w:tcPr>
          <w:p w14:paraId="4EB3CA29" w14:textId="226FFF27"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以问题为导向的探究式互动讨论法、启示法、讲授法</w:t>
            </w:r>
          </w:p>
        </w:tc>
        <w:tc>
          <w:tcPr>
            <w:tcW w:w="551" w:type="pct"/>
            <w:vAlign w:val="center"/>
          </w:tcPr>
          <w:p w14:paraId="625F5FE8" w14:textId="49460D42" w:rsidR="0089530A" w:rsidRPr="0009741B" w:rsidRDefault="00FC3C17"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作业</w:t>
            </w:r>
          </w:p>
        </w:tc>
        <w:tc>
          <w:tcPr>
            <w:tcW w:w="551" w:type="pct"/>
            <w:vAlign w:val="center"/>
          </w:tcPr>
          <w:p w14:paraId="7FEF3F63" w14:textId="67D34FC7" w:rsidR="0089530A" w:rsidRPr="0009741B" w:rsidRDefault="00CE3226"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2</w:t>
            </w:r>
            <w:r w:rsidRPr="0009741B">
              <w:rPr>
                <w:rFonts w:eastAsia="仿宋" w:hint="eastAsia"/>
                <w:bCs/>
                <w:spacing w:val="-3"/>
                <w:sz w:val="24"/>
                <w:lang w:val="en-GB"/>
              </w:rPr>
              <w:t>、</w:t>
            </w:r>
            <w:r w:rsidRPr="0009741B">
              <w:rPr>
                <w:rFonts w:eastAsia="仿宋" w:hint="eastAsia"/>
                <w:bCs/>
                <w:spacing w:val="-3"/>
                <w:sz w:val="24"/>
                <w:lang w:val="en-GB"/>
              </w:rPr>
              <w:t>4</w:t>
            </w:r>
          </w:p>
        </w:tc>
      </w:tr>
      <w:tr w:rsidR="00FC3C17" w:rsidRPr="003D574E" w14:paraId="33528FA1" w14:textId="77777777" w:rsidTr="00164383">
        <w:tc>
          <w:tcPr>
            <w:tcW w:w="303" w:type="pct"/>
            <w:shd w:val="clear" w:color="auto" w:fill="auto"/>
            <w:vAlign w:val="center"/>
          </w:tcPr>
          <w:p w14:paraId="2C498D31" w14:textId="7C58B65B" w:rsidR="00FC3C17" w:rsidRPr="0009741B" w:rsidRDefault="00FC3C17"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9</w:t>
            </w:r>
          </w:p>
        </w:tc>
        <w:tc>
          <w:tcPr>
            <w:tcW w:w="544" w:type="pct"/>
            <w:shd w:val="clear" w:color="auto" w:fill="auto"/>
            <w:vAlign w:val="center"/>
          </w:tcPr>
          <w:p w14:paraId="064518E3" w14:textId="77777777" w:rsidR="00CE3226" w:rsidRPr="0009741B" w:rsidRDefault="00CE3226" w:rsidP="00CE3226">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第八章</w:t>
            </w:r>
            <w:r w:rsidRPr="0009741B">
              <w:rPr>
                <w:rFonts w:eastAsia="仿宋" w:hint="eastAsia"/>
                <w:bCs/>
                <w:spacing w:val="-3"/>
                <w:sz w:val="24"/>
                <w:lang w:val="en-GB"/>
              </w:rPr>
              <w:t xml:space="preserve"> </w:t>
            </w:r>
          </w:p>
          <w:p w14:paraId="1CBA6ADE" w14:textId="23D86275" w:rsidR="00FC3C17" w:rsidRPr="0009741B" w:rsidRDefault="00CE3226" w:rsidP="00CE3226">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化学键和分子结构</w:t>
            </w:r>
          </w:p>
        </w:tc>
        <w:tc>
          <w:tcPr>
            <w:tcW w:w="998" w:type="pct"/>
            <w:shd w:val="clear" w:color="auto" w:fill="auto"/>
            <w:vAlign w:val="center"/>
          </w:tcPr>
          <w:p w14:paraId="59885BB3" w14:textId="77777777" w:rsidR="00CE3226" w:rsidRPr="0009741B" w:rsidRDefault="00CE3226" w:rsidP="00CE3226">
            <w:pPr>
              <w:suppressAutoHyphens/>
              <w:spacing w:line="276" w:lineRule="auto"/>
              <w:rPr>
                <w:rFonts w:eastAsia="仿宋"/>
                <w:bCs/>
                <w:spacing w:val="-3"/>
                <w:sz w:val="24"/>
                <w:lang w:val="en-GB"/>
              </w:rPr>
            </w:pPr>
            <w:r w:rsidRPr="0009741B">
              <w:rPr>
                <w:rFonts w:eastAsia="仿宋" w:hint="eastAsia"/>
                <w:bCs/>
                <w:spacing w:val="-3"/>
                <w:sz w:val="24"/>
                <w:lang w:val="en-GB"/>
              </w:rPr>
              <w:t>第一节</w:t>
            </w:r>
            <w:r w:rsidRPr="0009741B">
              <w:rPr>
                <w:rFonts w:eastAsia="仿宋" w:hint="eastAsia"/>
                <w:bCs/>
                <w:spacing w:val="-3"/>
                <w:sz w:val="24"/>
                <w:lang w:val="en-GB"/>
              </w:rPr>
              <w:t xml:space="preserve"> </w:t>
            </w:r>
            <w:r w:rsidRPr="0009741B">
              <w:rPr>
                <w:rFonts w:eastAsia="仿宋" w:hint="eastAsia"/>
                <w:bCs/>
                <w:spacing w:val="-3"/>
                <w:sz w:val="24"/>
                <w:lang w:val="en-GB"/>
              </w:rPr>
              <w:t>共价键理论</w:t>
            </w:r>
          </w:p>
          <w:p w14:paraId="5F32BC17" w14:textId="77777777" w:rsidR="00CE3226" w:rsidRPr="0009741B" w:rsidRDefault="00CE3226" w:rsidP="00CE3226">
            <w:pPr>
              <w:suppressAutoHyphens/>
              <w:spacing w:line="276" w:lineRule="auto"/>
              <w:rPr>
                <w:rFonts w:eastAsia="仿宋"/>
                <w:bCs/>
                <w:spacing w:val="-3"/>
                <w:sz w:val="24"/>
                <w:lang w:val="en-GB"/>
              </w:rPr>
            </w:pPr>
            <w:r w:rsidRPr="0009741B">
              <w:rPr>
                <w:rFonts w:eastAsia="仿宋" w:hint="eastAsia"/>
                <w:bCs/>
                <w:spacing w:val="-3"/>
                <w:sz w:val="24"/>
                <w:lang w:val="en-GB"/>
              </w:rPr>
              <w:t>第二节分子间力与氢键</w:t>
            </w:r>
          </w:p>
          <w:p w14:paraId="3866A4EF" w14:textId="77777777" w:rsidR="00CE3226" w:rsidRPr="0009741B" w:rsidRDefault="00CE3226" w:rsidP="00CE3226">
            <w:pPr>
              <w:suppressAutoHyphens/>
              <w:spacing w:line="276" w:lineRule="auto"/>
              <w:rPr>
                <w:rFonts w:eastAsia="仿宋"/>
                <w:bCs/>
                <w:spacing w:val="-3"/>
                <w:sz w:val="24"/>
                <w:lang w:val="en-GB"/>
              </w:rPr>
            </w:pPr>
            <w:r w:rsidRPr="0009741B">
              <w:rPr>
                <w:rFonts w:eastAsia="仿宋" w:hint="eastAsia"/>
                <w:bCs/>
                <w:spacing w:val="-3"/>
                <w:sz w:val="24"/>
                <w:lang w:val="en-GB"/>
              </w:rPr>
              <w:t>第三节离子键</w:t>
            </w:r>
          </w:p>
          <w:p w14:paraId="36A286DD" w14:textId="54D231D9" w:rsidR="00FC3C17" w:rsidRPr="0009741B" w:rsidRDefault="00CE3226" w:rsidP="00CE3226">
            <w:pPr>
              <w:suppressAutoHyphens/>
              <w:spacing w:line="276" w:lineRule="auto"/>
              <w:rPr>
                <w:rFonts w:eastAsia="仿宋"/>
                <w:bCs/>
                <w:spacing w:val="-3"/>
                <w:sz w:val="24"/>
                <w:lang w:val="en-GB"/>
              </w:rPr>
            </w:pPr>
            <w:r w:rsidRPr="0009741B">
              <w:rPr>
                <w:rFonts w:eastAsia="仿宋" w:hint="eastAsia"/>
                <w:bCs/>
                <w:spacing w:val="-3"/>
                <w:sz w:val="24"/>
                <w:lang w:val="en-GB"/>
              </w:rPr>
              <w:t>第四节配合物结构</w:t>
            </w:r>
          </w:p>
        </w:tc>
        <w:tc>
          <w:tcPr>
            <w:tcW w:w="303" w:type="pct"/>
            <w:vAlign w:val="center"/>
          </w:tcPr>
          <w:p w14:paraId="141C9950" w14:textId="6C7A10D2" w:rsidR="00FC3C17" w:rsidRPr="0009741B" w:rsidRDefault="00CE3226"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8</w:t>
            </w:r>
          </w:p>
        </w:tc>
        <w:tc>
          <w:tcPr>
            <w:tcW w:w="1198" w:type="pct"/>
            <w:vAlign w:val="center"/>
          </w:tcPr>
          <w:p w14:paraId="2601CDDF" w14:textId="77777777" w:rsidR="00CE3226" w:rsidRPr="0009741B" w:rsidRDefault="00FC3C17" w:rsidP="00CE3226">
            <w:pPr>
              <w:suppressAutoHyphens/>
              <w:spacing w:line="276" w:lineRule="auto"/>
              <w:rPr>
                <w:rFonts w:eastAsia="仿宋"/>
                <w:bCs/>
                <w:spacing w:val="-3"/>
                <w:sz w:val="24"/>
                <w:lang w:val="en-GB"/>
              </w:rPr>
            </w:pPr>
            <w:r w:rsidRPr="0009741B">
              <w:rPr>
                <w:rFonts w:eastAsia="仿宋" w:hint="eastAsia"/>
                <w:bCs/>
                <w:spacing w:val="-3"/>
                <w:sz w:val="24"/>
                <w:lang w:val="en-GB"/>
              </w:rPr>
              <w:t>重难点：</w:t>
            </w:r>
            <w:r w:rsidR="00CE3226" w:rsidRPr="0009741B">
              <w:rPr>
                <w:rFonts w:eastAsia="仿宋" w:hint="eastAsia"/>
                <w:bCs/>
                <w:spacing w:val="-3"/>
                <w:sz w:val="24"/>
                <w:lang w:val="en-GB"/>
              </w:rPr>
              <w:t>现代价键理论，杂化轨道理论，价层电子对互斥理论，键参数</w:t>
            </w:r>
            <w:r w:rsidR="00CE3226" w:rsidRPr="0009741B">
              <w:rPr>
                <w:rFonts w:eastAsia="仿宋" w:hint="eastAsia"/>
                <w:bCs/>
                <w:spacing w:val="-3"/>
                <w:sz w:val="24"/>
                <w:lang w:val="en-GB"/>
              </w:rPr>
              <w:t xml:space="preserve"> </w:t>
            </w:r>
          </w:p>
          <w:p w14:paraId="2E43A44D" w14:textId="77777777" w:rsidR="00CE3226" w:rsidRPr="0009741B" w:rsidRDefault="00CE3226" w:rsidP="00CE3226">
            <w:pPr>
              <w:suppressAutoHyphens/>
              <w:spacing w:line="276" w:lineRule="auto"/>
              <w:rPr>
                <w:rFonts w:eastAsia="仿宋"/>
                <w:bCs/>
                <w:spacing w:val="-3"/>
                <w:sz w:val="24"/>
                <w:lang w:val="en-GB"/>
              </w:rPr>
            </w:pPr>
            <w:r w:rsidRPr="0009741B">
              <w:rPr>
                <w:rFonts w:eastAsia="仿宋" w:hint="eastAsia"/>
                <w:bCs/>
                <w:spacing w:val="-3"/>
                <w:sz w:val="24"/>
                <w:lang w:val="en-GB"/>
              </w:rPr>
              <w:t>分子的极性和分子的变形性，分子间作用力种类，分子间作用力与物质性质，原子晶体和分子晶体</w:t>
            </w:r>
          </w:p>
          <w:p w14:paraId="7402F1F7" w14:textId="77777777" w:rsidR="00CE3226" w:rsidRPr="0009741B" w:rsidRDefault="00CE3226" w:rsidP="00CE3226">
            <w:pPr>
              <w:suppressAutoHyphens/>
              <w:spacing w:line="276" w:lineRule="auto"/>
              <w:rPr>
                <w:rFonts w:eastAsia="仿宋"/>
                <w:bCs/>
                <w:spacing w:val="-3"/>
                <w:sz w:val="24"/>
                <w:lang w:val="en-GB"/>
              </w:rPr>
            </w:pPr>
            <w:r w:rsidRPr="0009741B">
              <w:rPr>
                <w:rFonts w:eastAsia="仿宋" w:hint="eastAsia"/>
                <w:bCs/>
                <w:spacing w:val="-3"/>
                <w:sz w:val="24"/>
                <w:lang w:val="en-GB"/>
              </w:rPr>
              <w:t>离子键特性与离子化合物的性质，离子极化</w:t>
            </w:r>
          </w:p>
          <w:p w14:paraId="0BECE821" w14:textId="30098253" w:rsidR="00FC3C17" w:rsidRPr="0009741B" w:rsidRDefault="00CE3226" w:rsidP="00CE3226">
            <w:pPr>
              <w:suppressAutoHyphens/>
              <w:spacing w:line="276" w:lineRule="auto"/>
              <w:rPr>
                <w:rFonts w:eastAsia="仿宋"/>
                <w:bCs/>
                <w:spacing w:val="-3"/>
                <w:sz w:val="24"/>
                <w:lang w:val="en-GB"/>
              </w:rPr>
            </w:pPr>
            <w:r w:rsidRPr="0009741B">
              <w:rPr>
                <w:rFonts w:eastAsia="仿宋" w:hint="eastAsia"/>
                <w:bCs/>
                <w:spacing w:val="-3"/>
                <w:sz w:val="24"/>
                <w:lang w:val="en-GB"/>
              </w:rPr>
              <w:t>配合物空间构型和磁性，价键理论。</w:t>
            </w:r>
          </w:p>
          <w:p w14:paraId="2832616A" w14:textId="21C17956" w:rsidR="00FC3C17" w:rsidRPr="0009741B" w:rsidRDefault="00FC3C17" w:rsidP="00CE3226">
            <w:pPr>
              <w:suppressAutoHyphens/>
              <w:spacing w:line="276" w:lineRule="auto"/>
              <w:rPr>
                <w:rFonts w:eastAsia="仿宋"/>
                <w:bCs/>
                <w:spacing w:val="-3"/>
                <w:sz w:val="24"/>
                <w:lang w:val="en-GB"/>
              </w:rPr>
            </w:pPr>
            <w:proofErr w:type="gramStart"/>
            <w:r w:rsidRPr="0009741B">
              <w:rPr>
                <w:rFonts w:eastAsia="仿宋" w:hint="eastAsia"/>
                <w:bCs/>
                <w:spacing w:val="-3"/>
                <w:sz w:val="24"/>
                <w:lang w:val="en-GB"/>
              </w:rPr>
              <w:t>思政元素</w:t>
            </w:r>
            <w:proofErr w:type="gramEnd"/>
            <w:r w:rsidRPr="0009741B">
              <w:rPr>
                <w:rFonts w:eastAsia="仿宋" w:hint="eastAsia"/>
                <w:bCs/>
                <w:spacing w:val="-3"/>
                <w:sz w:val="24"/>
                <w:lang w:val="en-GB"/>
              </w:rPr>
              <w:t>：创新意识、使命担当、职业素养、爱国情怀</w:t>
            </w:r>
          </w:p>
        </w:tc>
        <w:tc>
          <w:tcPr>
            <w:tcW w:w="551" w:type="pct"/>
          </w:tcPr>
          <w:p w14:paraId="2FCFE0B2" w14:textId="3D9C43C6" w:rsidR="00FC3C17" w:rsidRPr="0009741B" w:rsidRDefault="00FC3C17"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以问题为导向的探究式互动讨论法、启示法、讲授法</w:t>
            </w:r>
          </w:p>
        </w:tc>
        <w:tc>
          <w:tcPr>
            <w:tcW w:w="551" w:type="pct"/>
          </w:tcPr>
          <w:p w14:paraId="54EBE78D" w14:textId="05B77D88" w:rsidR="00FC3C17" w:rsidRPr="0009741B" w:rsidRDefault="00FC3C17"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作业</w:t>
            </w:r>
          </w:p>
        </w:tc>
        <w:tc>
          <w:tcPr>
            <w:tcW w:w="551" w:type="pct"/>
            <w:vAlign w:val="center"/>
          </w:tcPr>
          <w:p w14:paraId="791EF2B9" w14:textId="4D485F8A" w:rsidR="00FC3C17" w:rsidRPr="0009741B" w:rsidRDefault="00CE3226"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2</w:t>
            </w:r>
            <w:r w:rsidRPr="0009741B">
              <w:rPr>
                <w:rFonts w:eastAsia="仿宋" w:hint="eastAsia"/>
                <w:bCs/>
                <w:spacing w:val="-3"/>
                <w:sz w:val="24"/>
                <w:lang w:val="en-GB"/>
              </w:rPr>
              <w:t>、</w:t>
            </w:r>
            <w:r w:rsidRPr="0009741B">
              <w:rPr>
                <w:rFonts w:eastAsia="仿宋" w:hint="eastAsia"/>
                <w:bCs/>
                <w:spacing w:val="-3"/>
                <w:sz w:val="24"/>
                <w:lang w:val="en-GB"/>
              </w:rPr>
              <w:t>4</w:t>
            </w:r>
          </w:p>
        </w:tc>
      </w:tr>
      <w:tr w:rsidR="00FC3C17" w:rsidRPr="003D574E" w14:paraId="26917BEC" w14:textId="77777777" w:rsidTr="00164383">
        <w:tc>
          <w:tcPr>
            <w:tcW w:w="303" w:type="pct"/>
            <w:shd w:val="clear" w:color="auto" w:fill="auto"/>
            <w:vAlign w:val="center"/>
          </w:tcPr>
          <w:p w14:paraId="015CE70A" w14:textId="52D28F76" w:rsidR="00FC3C17" w:rsidRPr="0009741B" w:rsidRDefault="00FC3C17"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lastRenderedPageBreak/>
              <w:t>10</w:t>
            </w:r>
          </w:p>
        </w:tc>
        <w:tc>
          <w:tcPr>
            <w:tcW w:w="544" w:type="pct"/>
            <w:shd w:val="clear" w:color="auto" w:fill="auto"/>
            <w:vAlign w:val="center"/>
          </w:tcPr>
          <w:p w14:paraId="719427A9" w14:textId="77777777" w:rsidR="00DE0354"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第九章</w:t>
            </w:r>
            <w:r w:rsidRPr="0009741B">
              <w:rPr>
                <w:rFonts w:eastAsia="仿宋" w:hint="eastAsia"/>
                <w:bCs/>
                <w:spacing w:val="-3"/>
                <w:sz w:val="24"/>
                <w:lang w:val="en-GB"/>
              </w:rPr>
              <w:t xml:space="preserve"> </w:t>
            </w:r>
          </w:p>
          <w:p w14:paraId="64180C0D" w14:textId="5BC262F2" w:rsidR="00FC3C17"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p</w:t>
            </w:r>
            <w:r w:rsidRPr="0009741B">
              <w:rPr>
                <w:rFonts w:eastAsia="仿宋" w:hint="eastAsia"/>
                <w:bCs/>
                <w:spacing w:val="-3"/>
                <w:sz w:val="24"/>
                <w:lang w:val="en-GB"/>
              </w:rPr>
              <w:t>区元素</w:t>
            </w:r>
          </w:p>
        </w:tc>
        <w:tc>
          <w:tcPr>
            <w:tcW w:w="998" w:type="pct"/>
            <w:shd w:val="clear" w:color="auto" w:fill="auto"/>
            <w:vAlign w:val="center"/>
          </w:tcPr>
          <w:p w14:paraId="45B404D4" w14:textId="77777777" w:rsidR="00DE0354"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第一节</w:t>
            </w:r>
            <w:r w:rsidRPr="0009741B">
              <w:rPr>
                <w:rFonts w:eastAsia="仿宋" w:hint="eastAsia"/>
                <w:bCs/>
                <w:spacing w:val="-3"/>
                <w:sz w:val="24"/>
                <w:lang w:val="en-GB"/>
              </w:rPr>
              <w:t>p</w:t>
            </w:r>
            <w:r w:rsidRPr="0009741B">
              <w:rPr>
                <w:rFonts w:eastAsia="仿宋" w:hint="eastAsia"/>
                <w:bCs/>
                <w:spacing w:val="-3"/>
                <w:sz w:val="24"/>
                <w:lang w:val="en-GB"/>
              </w:rPr>
              <w:t>区元素</w:t>
            </w:r>
            <w:r w:rsidRPr="0009741B">
              <w:rPr>
                <w:rFonts w:eastAsia="仿宋" w:hint="eastAsia"/>
                <w:bCs/>
                <w:spacing w:val="-3"/>
                <w:sz w:val="24"/>
                <w:lang w:val="en-GB"/>
              </w:rPr>
              <w:t>(</w:t>
            </w:r>
            <w:proofErr w:type="gramStart"/>
            <w:r w:rsidRPr="0009741B">
              <w:rPr>
                <w:rFonts w:eastAsia="仿宋" w:hint="eastAsia"/>
                <w:bCs/>
                <w:spacing w:val="-3"/>
                <w:sz w:val="24"/>
                <w:lang w:val="en-GB"/>
              </w:rPr>
              <w:t>一</w:t>
            </w:r>
            <w:proofErr w:type="gramEnd"/>
            <w:r w:rsidRPr="0009741B">
              <w:rPr>
                <w:rFonts w:eastAsia="仿宋" w:hint="eastAsia"/>
                <w:bCs/>
                <w:spacing w:val="-3"/>
                <w:sz w:val="24"/>
                <w:lang w:val="en-GB"/>
              </w:rPr>
              <w:t xml:space="preserve">) </w:t>
            </w:r>
          </w:p>
          <w:p w14:paraId="09932904" w14:textId="262A12EE" w:rsidR="00FC3C17"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第二节</w:t>
            </w:r>
            <w:r w:rsidRPr="0009741B">
              <w:rPr>
                <w:rFonts w:eastAsia="仿宋" w:hint="eastAsia"/>
                <w:bCs/>
                <w:spacing w:val="-3"/>
                <w:sz w:val="24"/>
                <w:lang w:val="en-GB"/>
              </w:rPr>
              <w:t>p</w:t>
            </w:r>
            <w:r w:rsidRPr="0009741B">
              <w:rPr>
                <w:rFonts w:eastAsia="仿宋" w:hint="eastAsia"/>
                <w:bCs/>
                <w:spacing w:val="-3"/>
                <w:sz w:val="24"/>
                <w:lang w:val="en-GB"/>
              </w:rPr>
              <w:t>区元素</w:t>
            </w:r>
            <w:r w:rsidRPr="0009741B">
              <w:rPr>
                <w:rFonts w:eastAsia="仿宋" w:hint="eastAsia"/>
                <w:bCs/>
                <w:spacing w:val="-3"/>
                <w:sz w:val="24"/>
                <w:lang w:val="en-GB"/>
              </w:rPr>
              <w:t>(</w:t>
            </w:r>
            <w:r w:rsidRPr="0009741B">
              <w:rPr>
                <w:rFonts w:eastAsia="仿宋" w:hint="eastAsia"/>
                <w:bCs/>
                <w:spacing w:val="-3"/>
                <w:sz w:val="24"/>
                <w:lang w:val="en-GB"/>
              </w:rPr>
              <w:t>二</w:t>
            </w:r>
            <w:r w:rsidRPr="0009741B">
              <w:rPr>
                <w:rFonts w:eastAsia="仿宋" w:hint="eastAsia"/>
                <w:bCs/>
                <w:spacing w:val="-3"/>
                <w:sz w:val="24"/>
                <w:lang w:val="en-GB"/>
              </w:rPr>
              <w:t>)</w:t>
            </w:r>
          </w:p>
        </w:tc>
        <w:tc>
          <w:tcPr>
            <w:tcW w:w="303" w:type="pct"/>
            <w:vAlign w:val="center"/>
          </w:tcPr>
          <w:p w14:paraId="6D9938AC" w14:textId="11DDD5CF" w:rsidR="00FC3C17"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5</w:t>
            </w:r>
          </w:p>
        </w:tc>
        <w:tc>
          <w:tcPr>
            <w:tcW w:w="1198" w:type="pct"/>
            <w:vAlign w:val="center"/>
          </w:tcPr>
          <w:p w14:paraId="05EC27FE" w14:textId="77777777" w:rsidR="00DE0354" w:rsidRPr="0009741B" w:rsidRDefault="00FC3C17" w:rsidP="00DE0354">
            <w:pPr>
              <w:suppressAutoHyphens/>
              <w:spacing w:line="276" w:lineRule="auto"/>
              <w:rPr>
                <w:rFonts w:eastAsia="仿宋"/>
                <w:bCs/>
                <w:spacing w:val="-3"/>
                <w:sz w:val="24"/>
                <w:lang w:val="en-GB"/>
              </w:rPr>
            </w:pPr>
            <w:r w:rsidRPr="0009741B">
              <w:rPr>
                <w:rFonts w:eastAsia="仿宋" w:hint="eastAsia"/>
                <w:bCs/>
                <w:spacing w:val="-3"/>
                <w:sz w:val="24"/>
                <w:lang w:val="en-GB"/>
              </w:rPr>
              <w:t>重难点：</w:t>
            </w:r>
            <w:r w:rsidR="00DE0354" w:rsidRPr="0009741B">
              <w:rPr>
                <w:rFonts w:eastAsia="仿宋" w:hint="eastAsia"/>
                <w:bCs/>
                <w:spacing w:val="-3"/>
                <w:sz w:val="24"/>
                <w:lang w:val="en-GB"/>
              </w:rPr>
              <w:t>p</w:t>
            </w:r>
            <w:r w:rsidR="00DE0354" w:rsidRPr="0009741B">
              <w:rPr>
                <w:rFonts w:eastAsia="仿宋" w:hint="eastAsia"/>
                <w:bCs/>
                <w:spacing w:val="-3"/>
                <w:sz w:val="24"/>
                <w:lang w:val="en-GB"/>
              </w:rPr>
              <w:t>区元素概述，该族元素的基本性质，硼的氢化合物、含氧化物。碳的氧化物、</w:t>
            </w:r>
            <w:proofErr w:type="gramStart"/>
            <w:r w:rsidR="00DE0354" w:rsidRPr="0009741B">
              <w:rPr>
                <w:rFonts w:eastAsia="仿宋" w:hint="eastAsia"/>
                <w:bCs/>
                <w:spacing w:val="-3"/>
                <w:sz w:val="24"/>
                <w:lang w:val="en-GB"/>
              </w:rPr>
              <w:t>酸及其盐</w:t>
            </w:r>
            <w:proofErr w:type="gramEnd"/>
            <w:r w:rsidR="00DE0354" w:rsidRPr="0009741B">
              <w:rPr>
                <w:rFonts w:eastAsia="仿宋" w:hint="eastAsia"/>
                <w:bCs/>
                <w:spacing w:val="-3"/>
                <w:sz w:val="24"/>
                <w:lang w:val="en-GB"/>
              </w:rPr>
              <w:t>；硅的氧化物，二氧化硅的结构与利用。</w:t>
            </w:r>
          </w:p>
          <w:p w14:paraId="4B20A250" w14:textId="4FC6FC50" w:rsidR="00FC3C17" w:rsidRPr="0009741B" w:rsidRDefault="00DE0354" w:rsidP="00DE0354">
            <w:pPr>
              <w:suppressAutoHyphens/>
              <w:spacing w:line="276" w:lineRule="auto"/>
              <w:rPr>
                <w:rFonts w:eastAsia="仿宋"/>
                <w:bCs/>
                <w:spacing w:val="-3"/>
                <w:sz w:val="24"/>
                <w:lang w:val="en-GB"/>
              </w:rPr>
            </w:pPr>
            <w:proofErr w:type="gramStart"/>
            <w:r w:rsidRPr="0009741B">
              <w:rPr>
                <w:rFonts w:eastAsia="仿宋" w:hint="eastAsia"/>
                <w:bCs/>
                <w:spacing w:val="-3"/>
                <w:sz w:val="24"/>
                <w:lang w:val="en-GB"/>
              </w:rPr>
              <w:t>氮及其</w:t>
            </w:r>
            <w:proofErr w:type="gramEnd"/>
            <w:r w:rsidRPr="0009741B">
              <w:rPr>
                <w:rFonts w:eastAsia="仿宋" w:hint="eastAsia"/>
                <w:bCs/>
                <w:spacing w:val="-3"/>
                <w:sz w:val="24"/>
                <w:lang w:val="en-GB"/>
              </w:rPr>
              <w:t>化合物的性质。磷及其化合物的基本性质。氧族元素的基本性质，氧、硫化合物的基本性质。</w:t>
            </w:r>
          </w:p>
          <w:p w14:paraId="2A1FFD7F" w14:textId="35B8B1D4" w:rsidR="00FC3C17" w:rsidRPr="0009741B" w:rsidRDefault="00FC3C17" w:rsidP="00DE0354">
            <w:pPr>
              <w:suppressAutoHyphens/>
              <w:spacing w:line="276" w:lineRule="auto"/>
              <w:rPr>
                <w:rFonts w:eastAsia="仿宋"/>
                <w:bCs/>
                <w:spacing w:val="-3"/>
                <w:sz w:val="24"/>
                <w:lang w:val="en-GB"/>
              </w:rPr>
            </w:pPr>
            <w:proofErr w:type="gramStart"/>
            <w:r w:rsidRPr="0009741B">
              <w:rPr>
                <w:rFonts w:eastAsia="仿宋" w:hint="eastAsia"/>
                <w:bCs/>
                <w:spacing w:val="-3"/>
                <w:sz w:val="24"/>
                <w:lang w:val="en-GB"/>
              </w:rPr>
              <w:t>思政元素</w:t>
            </w:r>
            <w:proofErr w:type="gramEnd"/>
            <w:r w:rsidRPr="0009741B">
              <w:rPr>
                <w:rFonts w:eastAsia="仿宋" w:hint="eastAsia"/>
                <w:bCs/>
                <w:spacing w:val="-3"/>
                <w:sz w:val="24"/>
                <w:lang w:val="en-GB"/>
              </w:rPr>
              <w:t>：创新意识、使命担当、职业素养、爱国情怀</w:t>
            </w:r>
          </w:p>
        </w:tc>
        <w:tc>
          <w:tcPr>
            <w:tcW w:w="551" w:type="pct"/>
          </w:tcPr>
          <w:p w14:paraId="284CB0E7" w14:textId="2EE0DD25" w:rsidR="00FC3C17" w:rsidRPr="0009741B" w:rsidRDefault="00FC3C17" w:rsidP="00DE0354">
            <w:pPr>
              <w:suppressAutoHyphens/>
              <w:spacing w:line="276" w:lineRule="auto"/>
              <w:rPr>
                <w:rFonts w:eastAsia="仿宋"/>
                <w:bCs/>
                <w:spacing w:val="-3"/>
                <w:sz w:val="24"/>
                <w:lang w:val="en-GB"/>
              </w:rPr>
            </w:pPr>
            <w:r w:rsidRPr="0009741B">
              <w:rPr>
                <w:rFonts w:eastAsia="仿宋" w:hint="eastAsia"/>
                <w:bCs/>
                <w:spacing w:val="-3"/>
                <w:sz w:val="24"/>
                <w:lang w:val="en-GB"/>
              </w:rPr>
              <w:t>以问题为导向的探究式互动讨论法、启示法、讲授法</w:t>
            </w:r>
          </w:p>
        </w:tc>
        <w:tc>
          <w:tcPr>
            <w:tcW w:w="551" w:type="pct"/>
          </w:tcPr>
          <w:p w14:paraId="212B5780" w14:textId="6FF75025" w:rsidR="00FC3C17" w:rsidRPr="0009741B" w:rsidRDefault="00FC3C17"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作业</w:t>
            </w:r>
          </w:p>
        </w:tc>
        <w:tc>
          <w:tcPr>
            <w:tcW w:w="551" w:type="pct"/>
            <w:vAlign w:val="center"/>
          </w:tcPr>
          <w:p w14:paraId="16C88B37" w14:textId="5C950540" w:rsidR="00FC3C17" w:rsidRPr="0009741B" w:rsidRDefault="00CE3226" w:rsidP="00FC3C17">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2</w:t>
            </w:r>
            <w:r w:rsidRPr="0009741B">
              <w:rPr>
                <w:rFonts w:eastAsia="仿宋" w:hint="eastAsia"/>
                <w:bCs/>
                <w:spacing w:val="-3"/>
                <w:sz w:val="24"/>
                <w:lang w:val="en-GB"/>
              </w:rPr>
              <w:t>、</w:t>
            </w:r>
            <w:r w:rsidRPr="0009741B">
              <w:rPr>
                <w:rFonts w:eastAsia="仿宋" w:hint="eastAsia"/>
                <w:bCs/>
                <w:spacing w:val="-3"/>
                <w:sz w:val="24"/>
                <w:lang w:val="en-GB"/>
              </w:rPr>
              <w:t>4</w:t>
            </w:r>
          </w:p>
        </w:tc>
      </w:tr>
      <w:tr w:rsidR="0089530A" w:rsidRPr="003D574E" w14:paraId="3BB1FA27" w14:textId="77777777" w:rsidTr="00164383">
        <w:tc>
          <w:tcPr>
            <w:tcW w:w="303" w:type="pct"/>
            <w:shd w:val="clear" w:color="auto" w:fill="auto"/>
            <w:vAlign w:val="center"/>
          </w:tcPr>
          <w:p w14:paraId="060BEA8C" w14:textId="2B098CC5" w:rsidR="0089530A" w:rsidRPr="0009741B" w:rsidRDefault="0089530A" w:rsidP="00DE0354">
            <w:pPr>
              <w:suppressAutoHyphens/>
              <w:spacing w:line="276" w:lineRule="auto"/>
              <w:rPr>
                <w:rFonts w:eastAsia="仿宋"/>
                <w:bCs/>
                <w:spacing w:val="-3"/>
                <w:sz w:val="24"/>
                <w:lang w:val="en-GB"/>
              </w:rPr>
            </w:pPr>
            <w:r w:rsidRPr="0009741B">
              <w:rPr>
                <w:rFonts w:eastAsia="仿宋" w:hint="eastAsia"/>
                <w:bCs/>
                <w:spacing w:val="-3"/>
                <w:sz w:val="24"/>
                <w:lang w:val="en-GB"/>
              </w:rPr>
              <w:t>11</w:t>
            </w:r>
          </w:p>
        </w:tc>
        <w:tc>
          <w:tcPr>
            <w:tcW w:w="544" w:type="pct"/>
            <w:shd w:val="clear" w:color="auto" w:fill="auto"/>
            <w:vAlign w:val="center"/>
          </w:tcPr>
          <w:p w14:paraId="4C4DC724" w14:textId="77777777" w:rsidR="00DE0354"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第十章</w:t>
            </w:r>
            <w:r w:rsidRPr="0009741B">
              <w:rPr>
                <w:rFonts w:eastAsia="仿宋" w:hint="eastAsia"/>
                <w:bCs/>
                <w:spacing w:val="-3"/>
                <w:sz w:val="24"/>
                <w:lang w:val="en-GB"/>
              </w:rPr>
              <w:t xml:space="preserve"> </w:t>
            </w:r>
          </w:p>
          <w:p w14:paraId="1231ABC5" w14:textId="5EDD8CEA" w:rsidR="0089530A"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d</w:t>
            </w:r>
            <w:r w:rsidRPr="0009741B">
              <w:rPr>
                <w:rFonts w:eastAsia="仿宋" w:hint="eastAsia"/>
                <w:bCs/>
                <w:spacing w:val="-3"/>
                <w:sz w:val="24"/>
                <w:lang w:val="en-GB"/>
              </w:rPr>
              <w:t>区元素</w:t>
            </w:r>
          </w:p>
        </w:tc>
        <w:tc>
          <w:tcPr>
            <w:tcW w:w="998" w:type="pct"/>
            <w:shd w:val="clear" w:color="auto" w:fill="auto"/>
            <w:vAlign w:val="center"/>
          </w:tcPr>
          <w:p w14:paraId="050859E8" w14:textId="77777777" w:rsidR="00DE0354"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第一节</w:t>
            </w:r>
            <w:r w:rsidRPr="0009741B">
              <w:rPr>
                <w:rFonts w:eastAsia="仿宋" w:hint="eastAsia"/>
                <w:bCs/>
                <w:spacing w:val="-3"/>
                <w:sz w:val="24"/>
                <w:lang w:val="en-GB"/>
              </w:rPr>
              <w:t xml:space="preserve"> d</w:t>
            </w:r>
            <w:r w:rsidRPr="0009741B">
              <w:rPr>
                <w:rFonts w:eastAsia="仿宋" w:hint="eastAsia"/>
                <w:bCs/>
                <w:spacing w:val="-3"/>
                <w:sz w:val="24"/>
                <w:lang w:val="en-GB"/>
              </w:rPr>
              <w:t>区元素</w:t>
            </w:r>
            <w:r w:rsidRPr="0009741B">
              <w:rPr>
                <w:rFonts w:eastAsia="仿宋" w:hint="eastAsia"/>
                <w:bCs/>
                <w:spacing w:val="-3"/>
                <w:sz w:val="24"/>
                <w:lang w:val="en-GB"/>
              </w:rPr>
              <w:t>(</w:t>
            </w:r>
            <w:proofErr w:type="gramStart"/>
            <w:r w:rsidRPr="0009741B">
              <w:rPr>
                <w:rFonts w:eastAsia="仿宋" w:hint="eastAsia"/>
                <w:bCs/>
                <w:spacing w:val="-3"/>
                <w:sz w:val="24"/>
                <w:lang w:val="en-GB"/>
              </w:rPr>
              <w:t>一</w:t>
            </w:r>
            <w:proofErr w:type="gramEnd"/>
            <w:r w:rsidRPr="0009741B">
              <w:rPr>
                <w:rFonts w:eastAsia="仿宋" w:hint="eastAsia"/>
                <w:bCs/>
                <w:spacing w:val="-3"/>
                <w:sz w:val="24"/>
                <w:lang w:val="en-GB"/>
              </w:rPr>
              <w:t>)</w:t>
            </w:r>
          </w:p>
          <w:p w14:paraId="16974CCE" w14:textId="2C6DBF92" w:rsidR="0089530A"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第二节</w:t>
            </w:r>
            <w:r w:rsidRPr="0009741B">
              <w:rPr>
                <w:rFonts w:eastAsia="仿宋" w:hint="eastAsia"/>
                <w:bCs/>
                <w:spacing w:val="-3"/>
                <w:sz w:val="24"/>
                <w:lang w:val="en-GB"/>
              </w:rPr>
              <w:t>d</w:t>
            </w:r>
            <w:r w:rsidRPr="0009741B">
              <w:rPr>
                <w:rFonts w:eastAsia="仿宋" w:hint="eastAsia"/>
                <w:bCs/>
                <w:spacing w:val="-3"/>
                <w:sz w:val="24"/>
                <w:lang w:val="en-GB"/>
              </w:rPr>
              <w:t>区元素</w:t>
            </w:r>
            <w:r w:rsidRPr="0009741B">
              <w:rPr>
                <w:rFonts w:eastAsia="仿宋" w:hint="eastAsia"/>
                <w:bCs/>
                <w:spacing w:val="-3"/>
                <w:sz w:val="24"/>
                <w:lang w:val="en-GB"/>
              </w:rPr>
              <w:t>(</w:t>
            </w:r>
            <w:r w:rsidRPr="0009741B">
              <w:rPr>
                <w:rFonts w:eastAsia="仿宋" w:hint="eastAsia"/>
                <w:bCs/>
                <w:spacing w:val="-3"/>
                <w:sz w:val="24"/>
                <w:lang w:val="en-GB"/>
              </w:rPr>
              <w:t>二</w:t>
            </w:r>
            <w:r w:rsidRPr="0009741B">
              <w:rPr>
                <w:rFonts w:eastAsia="仿宋" w:hint="eastAsia"/>
                <w:bCs/>
                <w:spacing w:val="-3"/>
                <w:sz w:val="24"/>
                <w:lang w:val="en-GB"/>
              </w:rPr>
              <w:t>)</w:t>
            </w:r>
          </w:p>
        </w:tc>
        <w:tc>
          <w:tcPr>
            <w:tcW w:w="303" w:type="pct"/>
            <w:vAlign w:val="center"/>
          </w:tcPr>
          <w:p w14:paraId="456A4311" w14:textId="286DA84A" w:rsidR="0089530A"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5</w:t>
            </w:r>
          </w:p>
        </w:tc>
        <w:tc>
          <w:tcPr>
            <w:tcW w:w="1198" w:type="pct"/>
            <w:vAlign w:val="center"/>
          </w:tcPr>
          <w:p w14:paraId="61CC9DFD" w14:textId="77777777" w:rsidR="00DE0354" w:rsidRPr="0009741B" w:rsidRDefault="0089530A" w:rsidP="00DE0354">
            <w:pPr>
              <w:suppressAutoHyphens/>
              <w:spacing w:line="276" w:lineRule="auto"/>
              <w:rPr>
                <w:rFonts w:eastAsia="仿宋"/>
                <w:bCs/>
                <w:spacing w:val="-3"/>
                <w:sz w:val="24"/>
                <w:lang w:val="en-GB"/>
              </w:rPr>
            </w:pPr>
            <w:r w:rsidRPr="0009741B">
              <w:rPr>
                <w:rFonts w:eastAsia="仿宋" w:hint="eastAsia"/>
                <w:bCs/>
                <w:spacing w:val="-3"/>
                <w:sz w:val="24"/>
                <w:lang w:val="en-GB"/>
              </w:rPr>
              <w:t>重难点：</w:t>
            </w:r>
            <w:r w:rsidR="00DE0354" w:rsidRPr="0009741B">
              <w:rPr>
                <w:rFonts w:eastAsia="仿宋" w:hint="eastAsia"/>
                <w:bCs/>
                <w:spacing w:val="-3"/>
                <w:sz w:val="24"/>
                <w:lang w:val="en-GB"/>
              </w:rPr>
              <w:t>原子半径与</w:t>
            </w:r>
            <w:proofErr w:type="gramStart"/>
            <w:r w:rsidR="00DE0354" w:rsidRPr="0009741B">
              <w:rPr>
                <w:rFonts w:eastAsia="仿宋" w:hint="eastAsia"/>
                <w:bCs/>
                <w:spacing w:val="-3"/>
                <w:sz w:val="24"/>
                <w:lang w:val="en-GB"/>
              </w:rPr>
              <w:t>镧</w:t>
            </w:r>
            <w:proofErr w:type="gramEnd"/>
            <w:r w:rsidR="00DE0354" w:rsidRPr="0009741B">
              <w:rPr>
                <w:rFonts w:eastAsia="仿宋" w:hint="eastAsia"/>
                <w:bCs/>
                <w:spacing w:val="-3"/>
                <w:sz w:val="24"/>
                <w:lang w:val="en-GB"/>
              </w:rPr>
              <w:t>系收缩，可变的氧化值，配位性和磁性。</w:t>
            </w:r>
            <w:proofErr w:type="gramStart"/>
            <w:r w:rsidR="00DE0354" w:rsidRPr="0009741B">
              <w:rPr>
                <w:rFonts w:eastAsia="仿宋" w:hint="eastAsia"/>
                <w:bCs/>
                <w:spacing w:val="-3"/>
                <w:sz w:val="24"/>
                <w:lang w:val="en-GB"/>
              </w:rPr>
              <w:t>铬族和锰族</w:t>
            </w:r>
            <w:proofErr w:type="gramEnd"/>
            <w:r w:rsidR="00DE0354" w:rsidRPr="0009741B">
              <w:rPr>
                <w:rFonts w:eastAsia="仿宋" w:hint="eastAsia"/>
                <w:bCs/>
                <w:spacing w:val="-3"/>
                <w:sz w:val="24"/>
                <w:lang w:val="en-GB"/>
              </w:rPr>
              <w:t>元素概述；</w:t>
            </w:r>
            <w:proofErr w:type="gramStart"/>
            <w:r w:rsidR="00DE0354" w:rsidRPr="0009741B">
              <w:rPr>
                <w:rFonts w:eastAsia="仿宋" w:hint="eastAsia"/>
                <w:bCs/>
                <w:spacing w:val="-3"/>
                <w:sz w:val="24"/>
                <w:lang w:val="en-GB"/>
              </w:rPr>
              <w:t>铬</w:t>
            </w:r>
            <w:proofErr w:type="gramEnd"/>
            <w:r w:rsidR="00DE0354" w:rsidRPr="0009741B">
              <w:rPr>
                <w:rFonts w:eastAsia="仿宋" w:hint="eastAsia"/>
                <w:bCs/>
                <w:spacing w:val="-3"/>
                <w:sz w:val="24"/>
                <w:lang w:val="en-GB"/>
              </w:rPr>
              <w:t>及其化合物，多酸型配合物，含铬废水的处理；水溶液中锰的重要化合物及其反应。</w:t>
            </w:r>
          </w:p>
          <w:p w14:paraId="72D8BC75" w14:textId="01D5D2D3" w:rsidR="0089530A"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概述，铁、钴、</w:t>
            </w:r>
            <w:proofErr w:type="gramStart"/>
            <w:r w:rsidRPr="0009741B">
              <w:rPr>
                <w:rFonts w:eastAsia="仿宋" w:hint="eastAsia"/>
                <w:bCs/>
                <w:spacing w:val="-3"/>
                <w:sz w:val="24"/>
                <w:lang w:val="en-GB"/>
              </w:rPr>
              <w:t>镍重要</w:t>
            </w:r>
            <w:proofErr w:type="gramEnd"/>
            <w:r w:rsidRPr="0009741B">
              <w:rPr>
                <w:rFonts w:eastAsia="仿宋" w:hint="eastAsia"/>
                <w:bCs/>
                <w:spacing w:val="-3"/>
                <w:sz w:val="24"/>
                <w:lang w:val="en-GB"/>
              </w:rPr>
              <w:t>化合物的性质及其规律性。</w:t>
            </w:r>
            <w:proofErr w:type="gramStart"/>
            <w:r w:rsidRPr="0009741B">
              <w:rPr>
                <w:rFonts w:eastAsia="仿宋" w:hint="eastAsia"/>
                <w:bCs/>
                <w:spacing w:val="-3"/>
                <w:sz w:val="24"/>
                <w:lang w:val="en-GB"/>
              </w:rPr>
              <w:t>铜族和锌族</w:t>
            </w:r>
            <w:proofErr w:type="gramEnd"/>
            <w:r w:rsidRPr="0009741B">
              <w:rPr>
                <w:rFonts w:eastAsia="仿宋" w:hint="eastAsia"/>
                <w:bCs/>
                <w:spacing w:val="-3"/>
                <w:sz w:val="24"/>
                <w:lang w:val="en-GB"/>
              </w:rPr>
              <w:t>元素概述，贵重金属提炼，铜、锌、银、</w:t>
            </w:r>
            <w:proofErr w:type="gramStart"/>
            <w:r w:rsidRPr="0009741B">
              <w:rPr>
                <w:rFonts w:eastAsia="仿宋" w:hint="eastAsia"/>
                <w:bCs/>
                <w:spacing w:val="-3"/>
                <w:sz w:val="24"/>
                <w:lang w:val="en-GB"/>
              </w:rPr>
              <w:t>汞重要</w:t>
            </w:r>
            <w:proofErr w:type="gramEnd"/>
            <w:r w:rsidRPr="0009741B">
              <w:rPr>
                <w:rFonts w:eastAsia="仿宋" w:hint="eastAsia"/>
                <w:bCs/>
                <w:spacing w:val="-3"/>
                <w:sz w:val="24"/>
                <w:lang w:val="en-GB"/>
              </w:rPr>
              <w:t>化合物性质。</w:t>
            </w:r>
          </w:p>
          <w:p w14:paraId="189BC0EA" w14:textId="66F76EBC" w:rsidR="0089530A" w:rsidRPr="0009741B" w:rsidRDefault="0089530A" w:rsidP="00DE0354">
            <w:pPr>
              <w:suppressAutoHyphens/>
              <w:spacing w:line="276" w:lineRule="auto"/>
              <w:rPr>
                <w:rFonts w:eastAsia="仿宋"/>
                <w:bCs/>
                <w:spacing w:val="-3"/>
                <w:sz w:val="24"/>
                <w:lang w:val="en-GB"/>
              </w:rPr>
            </w:pPr>
            <w:proofErr w:type="gramStart"/>
            <w:r w:rsidRPr="0009741B">
              <w:rPr>
                <w:rFonts w:eastAsia="仿宋" w:hint="eastAsia"/>
                <w:bCs/>
                <w:spacing w:val="-3"/>
                <w:sz w:val="24"/>
                <w:lang w:val="en-GB"/>
              </w:rPr>
              <w:t>思政元素</w:t>
            </w:r>
            <w:proofErr w:type="gramEnd"/>
            <w:r w:rsidRPr="0009741B">
              <w:rPr>
                <w:rFonts w:eastAsia="仿宋" w:hint="eastAsia"/>
                <w:bCs/>
                <w:spacing w:val="-3"/>
                <w:sz w:val="24"/>
                <w:lang w:val="en-GB"/>
              </w:rPr>
              <w:t>：</w:t>
            </w:r>
            <w:r w:rsidR="00FC3C17" w:rsidRPr="0009741B">
              <w:rPr>
                <w:rFonts w:eastAsia="仿宋" w:hint="eastAsia"/>
                <w:bCs/>
                <w:spacing w:val="-3"/>
                <w:sz w:val="24"/>
                <w:lang w:val="en-GB"/>
              </w:rPr>
              <w:t>创新意识、使命担当、职业素养、爱国情怀</w:t>
            </w:r>
          </w:p>
        </w:tc>
        <w:tc>
          <w:tcPr>
            <w:tcW w:w="551" w:type="pct"/>
          </w:tcPr>
          <w:p w14:paraId="2A448D67" w14:textId="0390A298" w:rsidR="0089530A" w:rsidRPr="0009741B" w:rsidRDefault="0089530A"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以问题为导向的探究式互动讨论法、启示法、讲授法</w:t>
            </w:r>
          </w:p>
        </w:tc>
        <w:tc>
          <w:tcPr>
            <w:tcW w:w="551" w:type="pct"/>
            <w:vAlign w:val="center"/>
          </w:tcPr>
          <w:p w14:paraId="22F16B55" w14:textId="093BA257" w:rsidR="0089530A" w:rsidRPr="0009741B" w:rsidRDefault="00FC3C17"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作业、测试</w:t>
            </w:r>
          </w:p>
        </w:tc>
        <w:tc>
          <w:tcPr>
            <w:tcW w:w="551" w:type="pct"/>
            <w:vAlign w:val="center"/>
          </w:tcPr>
          <w:p w14:paraId="22AF5739" w14:textId="427BC640" w:rsidR="0089530A" w:rsidRPr="0009741B" w:rsidRDefault="00DE0354" w:rsidP="0089530A">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2</w:t>
            </w:r>
            <w:r w:rsidRPr="0009741B">
              <w:rPr>
                <w:rFonts w:eastAsia="仿宋" w:hint="eastAsia"/>
                <w:bCs/>
                <w:spacing w:val="-3"/>
                <w:sz w:val="24"/>
                <w:lang w:val="en-GB"/>
              </w:rPr>
              <w:t>、</w:t>
            </w:r>
            <w:r w:rsidRPr="0009741B">
              <w:rPr>
                <w:rFonts w:eastAsia="仿宋" w:hint="eastAsia"/>
                <w:bCs/>
                <w:spacing w:val="-3"/>
                <w:sz w:val="24"/>
                <w:lang w:val="en-GB"/>
              </w:rPr>
              <w:t>4</w:t>
            </w:r>
          </w:p>
        </w:tc>
      </w:tr>
      <w:tr w:rsidR="00CC25B2" w:rsidRPr="003D574E" w14:paraId="448E5A36" w14:textId="77777777" w:rsidTr="00164383">
        <w:tc>
          <w:tcPr>
            <w:tcW w:w="303" w:type="pct"/>
            <w:shd w:val="clear" w:color="auto" w:fill="auto"/>
            <w:vAlign w:val="center"/>
          </w:tcPr>
          <w:p w14:paraId="35D678D8" w14:textId="3097AA14" w:rsidR="00CC25B2"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lastRenderedPageBreak/>
              <w:t>12</w:t>
            </w:r>
          </w:p>
        </w:tc>
        <w:tc>
          <w:tcPr>
            <w:tcW w:w="544" w:type="pct"/>
            <w:shd w:val="clear" w:color="auto" w:fill="auto"/>
            <w:vAlign w:val="center"/>
          </w:tcPr>
          <w:p w14:paraId="5E8B9C7E" w14:textId="77777777" w:rsidR="00DE0354"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第十一章</w:t>
            </w:r>
            <w:r w:rsidRPr="0009741B">
              <w:rPr>
                <w:rFonts w:eastAsia="仿宋" w:hint="eastAsia"/>
                <w:bCs/>
                <w:spacing w:val="-3"/>
                <w:sz w:val="24"/>
                <w:lang w:val="en-GB"/>
              </w:rPr>
              <w:t xml:space="preserve"> </w:t>
            </w:r>
          </w:p>
          <w:p w14:paraId="7FE6C5AA" w14:textId="2CFF74BA" w:rsidR="00CC25B2"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滴定分析法</w:t>
            </w:r>
          </w:p>
        </w:tc>
        <w:tc>
          <w:tcPr>
            <w:tcW w:w="998" w:type="pct"/>
            <w:shd w:val="clear" w:color="auto" w:fill="auto"/>
            <w:vAlign w:val="center"/>
          </w:tcPr>
          <w:p w14:paraId="390EA385" w14:textId="77777777" w:rsidR="00DE0354"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第一节滴定分析法概述</w:t>
            </w:r>
          </w:p>
          <w:p w14:paraId="01A3E768" w14:textId="77777777" w:rsidR="00DE0354"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第二节酸碱滴定法</w:t>
            </w:r>
          </w:p>
          <w:p w14:paraId="07F13C34" w14:textId="77777777" w:rsidR="00DE0354"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第三节配位滴定法</w:t>
            </w:r>
          </w:p>
          <w:p w14:paraId="533A0ABC" w14:textId="4C9F4BF1" w:rsidR="00CC25B2"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第四节氧化还原滴定法</w:t>
            </w:r>
          </w:p>
        </w:tc>
        <w:tc>
          <w:tcPr>
            <w:tcW w:w="303" w:type="pct"/>
            <w:vAlign w:val="center"/>
          </w:tcPr>
          <w:p w14:paraId="74BAB16D" w14:textId="6F4AECDC" w:rsidR="00CC25B2"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10</w:t>
            </w:r>
          </w:p>
        </w:tc>
        <w:tc>
          <w:tcPr>
            <w:tcW w:w="1198" w:type="pct"/>
            <w:vAlign w:val="center"/>
          </w:tcPr>
          <w:p w14:paraId="3B732C96" w14:textId="61BE67DC" w:rsidR="00DE0354"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重难点：滴定分析过程和方法，滴定分析对化学反应的要求，标准溶液的选取与配制，滴定分析计算。</w:t>
            </w:r>
          </w:p>
          <w:p w14:paraId="4C8246BD" w14:textId="77777777" w:rsidR="00DE0354"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酸碱滴定原理，指示剂选择，酸碱滴定法应用。</w:t>
            </w:r>
          </w:p>
          <w:p w14:paraId="3CE0AF1B" w14:textId="77777777" w:rsidR="00DE0354"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EDTA</w:t>
            </w:r>
            <w:r w:rsidRPr="0009741B">
              <w:rPr>
                <w:rFonts w:eastAsia="仿宋" w:hint="eastAsia"/>
                <w:bCs/>
                <w:spacing w:val="-3"/>
                <w:sz w:val="24"/>
                <w:lang w:val="en-GB"/>
              </w:rPr>
              <w:t>及其配合物性质；</w:t>
            </w:r>
            <w:r w:rsidRPr="0009741B">
              <w:rPr>
                <w:rFonts w:eastAsia="仿宋" w:hint="eastAsia"/>
                <w:bCs/>
                <w:spacing w:val="-3"/>
                <w:sz w:val="24"/>
                <w:lang w:val="en-GB"/>
              </w:rPr>
              <w:t xml:space="preserve"> EDTA</w:t>
            </w:r>
            <w:r w:rsidRPr="0009741B">
              <w:rPr>
                <w:rFonts w:eastAsia="仿宋" w:hint="eastAsia"/>
                <w:bCs/>
                <w:spacing w:val="-3"/>
                <w:sz w:val="24"/>
                <w:lang w:val="en-GB"/>
              </w:rPr>
              <w:t>配位反应条件稳定常数；配位滴定基本原理；配位滴定中酸度条件的控制，金属指示剂，提高配位滴定选择性的途径。</w:t>
            </w:r>
          </w:p>
          <w:p w14:paraId="17148939" w14:textId="77777777" w:rsidR="00CC25B2" w:rsidRPr="0009741B" w:rsidRDefault="00DE0354" w:rsidP="00DE0354">
            <w:pPr>
              <w:suppressAutoHyphens/>
              <w:spacing w:line="276" w:lineRule="auto"/>
              <w:rPr>
                <w:rFonts w:eastAsia="仿宋"/>
                <w:bCs/>
                <w:spacing w:val="-3"/>
                <w:sz w:val="24"/>
                <w:lang w:val="en-GB"/>
              </w:rPr>
            </w:pPr>
            <w:r w:rsidRPr="0009741B">
              <w:rPr>
                <w:rFonts w:eastAsia="仿宋" w:hint="eastAsia"/>
                <w:bCs/>
                <w:spacing w:val="-3"/>
                <w:sz w:val="24"/>
                <w:lang w:val="en-GB"/>
              </w:rPr>
              <w:t>条件电极电势，氧化还原准确滴定条件和反应速率；氧化还原滴定原理，指示剂，常见氧化还原滴定法及其应用。</w:t>
            </w:r>
          </w:p>
          <w:p w14:paraId="3935885A" w14:textId="64BE2E4D" w:rsidR="00DE0354" w:rsidRPr="0009741B" w:rsidRDefault="00DE0354" w:rsidP="00DE0354">
            <w:pPr>
              <w:suppressAutoHyphens/>
              <w:spacing w:line="276" w:lineRule="auto"/>
              <w:rPr>
                <w:rFonts w:eastAsia="仿宋"/>
                <w:bCs/>
                <w:spacing w:val="-3"/>
                <w:sz w:val="24"/>
                <w:lang w:val="en-GB"/>
              </w:rPr>
            </w:pPr>
            <w:proofErr w:type="gramStart"/>
            <w:r w:rsidRPr="0009741B">
              <w:rPr>
                <w:rFonts w:eastAsia="仿宋" w:hint="eastAsia"/>
                <w:bCs/>
                <w:spacing w:val="-3"/>
                <w:sz w:val="24"/>
                <w:lang w:val="en-GB"/>
              </w:rPr>
              <w:t>思政元素</w:t>
            </w:r>
            <w:proofErr w:type="gramEnd"/>
            <w:r w:rsidRPr="0009741B">
              <w:rPr>
                <w:rFonts w:eastAsia="仿宋" w:hint="eastAsia"/>
                <w:bCs/>
                <w:spacing w:val="-3"/>
                <w:sz w:val="24"/>
                <w:lang w:val="en-GB"/>
              </w:rPr>
              <w:t>：理论联系实际、使命担当、职业素养、爱国情怀</w:t>
            </w:r>
          </w:p>
        </w:tc>
        <w:tc>
          <w:tcPr>
            <w:tcW w:w="551" w:type="pct"/>
          </w:tcPr>
          <w:p w14:paraId="55BCB1F2" w14:textId="054A9B4E" w:rsidR="00CC25B2" w:rsidRPr="0009741B" w:rsidRDefault="00DE0354"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以问题为导向的探究式互动讨论法、启示法、讲授法</w:t>
            </w:r>
          </w:p>
        </w:tc>
        <w:tc>
          <w:tcPr>
            <w:tcW w:w="551" w:type="pct"/>
            <w:vAlign w:val="center"/>
          </w:tcPr>
          <w:p w14:paraId="4303752B" w14:textId="74901247" w:rsidR="00CC25B2" w:rsidRPr="0009741B" w:rsidRDefault="00DE0354"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作业</w:t>
            </w:r>
          </w:p>
        </w:tc>
        <w:tc>
          <w:tcPr>
            <w:tcW w:w="551" w:type="pct"/>
            <w:vAlign w:val="center"/>
          </w:tcPr>
          <w:p w14:paraId="76B2CDCE" w14:textId="30EAA278" w:rsidR="00CC25B2" w:rsidRPr="0009741B" w:rsidRDefault="00DE0354" w:rsidP="00202F65">
            <w:pPr>
              <w:suppressAutoHyphens/>
              <w:spacing w:beforeLines="50" w:before="156" w:afterLines="50" w:after="156" w:line="276" w:lineRule="auto"/>
              <w:jc w:val="center"/>
              <w:rPr>
                <w:rFonts w:eastAsia="仿宋"/>
                <w:bCs/>
                <w:spacing w:val="-3"/>
                <w:sz w:val="24"/>
                <w:lang w:val="en-GB"/>
              </w:rPr>
            </w:pPr>
            <w:r w:rsidRPr="0009741B">
              <w:rPr>
                <w:rFonts w:eastAsia="仿宋" w:hint="eastAsia"/>
                <w:bCs/>
                <w:spacing w:val="-3"/>
                <w:sz w:val="24"/>
                <w:lang w:val="en-GB"/>
              </w:rPr>
              <w:t>3</w:t>
            </w:r>
            <w:r w:rsidRPr="0009741B">
              <w:rPr>
                <w:rFonts w:eastAsia="仿宋" w:hint="eastAsia"/>
                <w:bCs/>
                <w:spacing w:val="-3"/>
                <w:sz w:val="24"/>
                <w:lang w:val="en-GB"/>
              </w:rPr>
              <w:t>、</w:t>
            </w:r>
            <w:r w:rsidRPr="0009741B">
              <w:rPr>
                <w:rFonts w:eastAsia="仿宋" w:hint="eastAsia"/>
                <w:bCs/>
                <w:spacing w:val="-3"/>
                <w:sz w:val="24"/>
                <w:lang w:val="en-GB"/>
              </w:rPr>
              <w:t>4</w:t>
            </w:r>
          </w:p>
        </w:tc>
      </w:tr>
    </w:tbl>
    <w:p w14:paraId="1EBA58B4" w14:textId="77777777" w:rsidR="009302EC" w:rsidRPr="009302EC" w:rsidRDefault="009302EC" w:rsidP="0038501D">
      <w:pPr>
        <w:spacing w:afterLines="50" w:after="156" w:line="400" w:lineRule="exact"/>
        <w:rPr>
          <w:rFonts w:eastAsia="仿宋"/>
          <w:color w:val="000000"/>
          <w:sz w:val="24"/>
        </w:rPr>
      </w:pPr>
    </w:p>
    <w:p w14:paraId="6DE9B63F"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3A018C51" w14:textId="77777777"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6870DBF6" w14:textId="69AE2C38" w:rsidR="00EB038D" w:rsidRPr="00C53E99" w:rsidRDefault="006F18E1" w:rsidP="00EA737D">
      <w:pPr>
        <w:snapToGrid w:val="0"/>
        <w:spacing w:line="360" w:lineRule="auto"/>
        <w:ind w:firstLineChars="200" w:firstLine="482"/>
        <w:rPr>
          <w:rFonts w:ascii="仿宋" w:eastAsia="仿宋" w:hAnsi="仿宋" w:hint="eastAsia"/>
          <w:b/>
          <w:bCs/>
          <w:sz w:val="24"/>
        </w:rPr>
      </w:pPr>
      <w:r w:rsidRPr="00C53E99">
        <w:rPr>
          <w:rFonts w:ascii="仿宋" w:eastAsia="仿宋" w:hAnsi="仿宋" w:hint="eastAsia"/>
          <w:b/>
          <w:bCs/>
          <w:sz w:val="24"/>
        </w:rPr>
        <w:t>百分制</w:t>
      </w:r>
    </w:p>
    <w:p w14:paraId="4CB352B8" w14:textId="00781E07"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1454DA">
        <w:rPr>
          <w:rFonts w:eastAsia="仿宋"/>
          <w:sz w:val="24"/>
        </w:rPr>
        <w:t>*</w:t>
      </w:r>
      <w:r w:rsidR="00DE74E8">
        <w:rPr>
          <w:rFonts w:eastAsia="仿宋" w:hint="eastAsia"/>
          <w:sz w:val="24"/>
        </w:rPr>
        <w:t>40</w:t>
      </w:r>
      <w:r w:rsidR="001454DA">
        <w:rPr>
          <w:rFonts w:eastAsia="仿宋"/>
          <w:sz w:val="24"/>
        </w:rPr>
        <w:t>%</w:t>
      </w:r>
      <w:r w:rsidR="001454DA">
        <w:rPr>
          <w:rFonts w:eastAsia="仿宋" w:hint="eastAsia"/>
          <w:sz w:val="24"/>
        </w:rPr>
        <w:t>，实验成绩</w:t>
      </w:r>
      <w:r w:rsidR="001454DA">
        <w:rPr>
          <w:rFonts w:eastAsia="仿宋"/>
          <w:sz w:val="24"/>
        </w:rPr>
        <w:t>*</w:t>
      </w:r>
      <w:r w:rsidR="00DE74E8">
        <w:rPr>
          <w:rFonts w:eastAsia="仿宋" w:hint="eastAsia"/>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1454DA">
        <w:rPr>
          <w:rFonts w:eastAsia="仿宋"/>
          <w:sz w:val="24"/>
        </w:rPr>
        <w:t>*</w:t>
      </w:r>
      <w:r w:rsidR="00DE74E8">
        <w:rPr>
          <w:rFonts w:eastAsia="仿宋" w:hint="eastAsia"/>
          <w:sz w:val="24"/>
        </w:rPr>
        <w:t>60</w:t>
      </w:r>
      <w:r w:rsidR="001454DA">
        <w:rPr>
          <w:rFonts w:eastAsia="仿宋"/>
          <w:sz w:val="24"/>
        </w:rPr>
        <w:t>%</w:t>
      </w:r>
    </w:p>
    <w:p w14:paraId="16793B55"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369"/>
        <w:gridCol w:w="913"/>
        <w:gridCol w:w="2665"/>
        <w:gridCol w:w="2248"/>
      </w:tblGrid>
      <w:tr w:rsidR="00612746" w14:paraId="7611CB80" w14:textId="77777777" w:rsidTr="00164383">
        <w:trPr>
          <w:jc w:val="center"/>
        </w:trPr>
        <w:tc>
          <w:tcPr>
            <w:tcW w:w="1489" w:type="pct"/>
            <w:gridSpan w:val="2"/>
            <w:tcBorders>
              <w:top w:val="single" w:sz="4" w:space="0" w:color="auto"/>
              <w:left w:val="single" w:sz="4" w:space="0" w:color="auto"/>
              <w:bottom w:val="single" w:sz="4" w:space="0" w:color="auto"/>
              <w:right w:val="single" w:sz="4" w:space="0" w:color="auto"/>
            </w:tcBorders>
            <w:vAlign w:val="center"/>
            <w:hideMark/>
          </w:tcPr>
          <w:p w14:paraId="09AC5A1E" w14:textId="77777777" w:rsidR="00612746" w:rsidRDefault="00612746">
            <w:pPr>
              <w:snapToGrid w:val="0"/>
              <w:spacing w:line="360" w:lineRule="auto"/>
              <w:ind w:firstLine="482"/>
              <w:jc w:val="center"/>
              <w:rPr>
                <w:rFonts w:ascii="仿宋" w:eastAsia="仿宋" w:hAnsi="仿宋" w:hint="eastAsia"/>
                <w:b/>
                <w:color w:val="000000"/>
                <w:sz w:val="24"/>
              </w:rPr>
            </w:pPr>
            <w:r>
              <w:rPr>
                <w:rFonts w:ascii="仿宋" w:eastAsia="仿宋" w:hAnsi="仿宋" w:hint="eastAsia"/>
                <w:b/>
                <w:color w:val="000000"/>
                <w:sz w:val="24"/>
              </w:rPr>
              <w:lastRenderedPageBreak/>
              <w:t>考核环节</w:t>
            </w:r>
          </w:p>
        </w:tc>
        <w:tc>
          <w:tcPr>
            <w:tcW w:w="550" w:type="pct"/>
            <w:tcBorders>
              <w:top w:val="single" w:sz="4" w:space="0" w:color="auto"/>
              <w:left w:val="single" w:sz="4" w:space="0" w:color="auto"/>
              <w:bottom w:val="single" w:sz="4" w:space="0" w:color="auto"/>
              <w:right w:val="single" w:sz="4" w:space="0" w:color="auto"/>
            </w:tcBorders>
            <w:hideMark/>
          </w:tcPr>
          <w:p w14:paraId="3409EDF7"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1606" w:type="pct"/>
            <w:tcBorders>
              <w:top w:val="single" w:sz="4" w:space="0" w:color="auto"/>
              <w:left w:val="single" w:sz="4" w:space="0" w:color="auto"/>
              <w:bottom w:val="single" w:sz="4" w:space="0" w:color="auto"/>
              <w:right w:val="single" w:sz="4" w:space="0" w:color="auto"/>
            </w:tcBorders>
            <w:hideMark/>
          </w:tcPr>
          <w:p w14:paraId="7BFAF7FD"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考核/评价细则</w:t>
            </w:r>
          </w:p>
        </w:tc>
        <w:tc>
          <w:tcPr>
            <w:tcW w:w="1356" w:type="pct"/>
            <w:tcBorders>
              <w:top w:val="single" w:sz="4" w:space="0" w:color="auto"/>
              <w:left w:val="single" w:sz="4" w:space="0" w:color="auto"/>
              <w:bottom w:val="single" w:sz="4" w:space="0" w:color="auto"/>
              <w:right w:val="single" w:sz="4" w:space="0" w:color="auto"/>
            </w:tcBorders>
            <w:hideMark/>
          </w:tcPr>
          <w:p w14:paraId="6608AE40" w14:textId="77777777" w:rsidR="00612746" w:rsidRDefault="00612746">
            <w:pPr>
              <w:snapToGrid w:val="0"/>
              <w:spacing w:line="360" w:lineRule="auto"/>
              <w:rPr>
                <w:rFonts w:ascii="仿宋" w:eastAsia="仿宋" w:hAnsi="仿宋" w:hint="eastAsia"/>
                <w:b/>
                <w:color w:val="000000"/>
                <w:sz w:val="24"/>
              </w:rPr>
            </w:pPr>
            <w:r>
              <w:rPr>
                <w:rFonts w:ascii="仿宋" w:eastAsia="仿宋" w:hAnsi="仿宋" w:hint="eastAsia"/>
                <w:b/>
                <w:color w:val="000000"/>
                <w:sz w:val="24"/>
              </w:rPr>
              <w:t>对应的课程目标</w:t>
            </w:r>
          </w:p>
        </w:tc>
      </w:tr>
      <w:tr w:rsidR="00612746" w14:paraId="57A9B46D" w14:textId="77777777" w:rsidTr="00164383">
        <w:trPr>
          <w:jc w:val="center"/>
        </w:trPr>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23B8F02D" w14:textId="77777777" w:rsidR="00612746" w:rsidRDefault="00612746">
            <w:pPr>
              <w:snapToGrid w:val="0"/>
              <w:spacing w:line="360" w:lineRule="auto"/>
              <w:rPr>
                <w:rFonts w:ascii="仿宋" w:eastAsia="仿宋" w:hAnsi="仿宋" w:hint="eastAsia"/>
                <w:b/>
                <w:color w:val="000000"/>
                <w:sz w:val="24"/>
              </w:rPr>
            </w:pPr>
            <w:r>
              <w:rPr>
                <w:rFonts w:ascii="仿宋" w:eastAsia="仿宋" w:hAnsi="仿宋" w:hint="eastAsia"/>
                <w:b/>
                <w:color w:val="000000"/>
                <w:sz w:val="24"/>
              </w:rPr>
              <w:t>过程考核</w:t>
            </w:r>
          </w:p>
        </w:tc>
        <w:tc>
          <w:tcPr>
            <w:tcW w:w="824" w:type="pct"/>
            <w:tcBorders>
              <w:top w:val="single" w:sz="4" w:space="0" w:color="auto"/>
              <w:left w:val="single" w:sz="4" w:space="0" w:color="auto"/>
              <w:bottom w:val="single" w:sz="4" w:space="0" w:color="auto"/>
              <w:right w:val="single" w:sz="4" w:space="0" w:color="auto"/>
            </w:tcBorders>
            <w:vAlign w:val="center"/>
            <w:hideMark/>
          </w:tcPr>
          <w:p w14:paraId="08E2BFCC"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作业</w:t>
            </w:r>
          </w:p>
        </w:tc>
        <w:tc>
          <w:tcPr>
            <w:tcW w:w="550" w:type="pct"/>
            <w:tcBorders>
              <w:top w:val="single" w:sz="4" w:space="0" w:color="auto"/>
              <w:left w:val="single" w:sz="4" w:space="0" w:color="auto"/>
              <w:bottom w:val="single" w:sz="4" w:space="0" w:color="auto"/>
              <w:right w:val="single" w:sz="4" w:space="0" w:color="auto"/>
            </w:tcBorders>
            <w:vAlign w:val="center"/>
            <w:hideMark/>
          </w:tcPr>
          <w:p w14:paraId="7DE4B997"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1606" w:type="pct"/>
            <w:tcBorders>
              <w:top w:val="single" w:sz="4" w:space="0" w:color="auto"/>
              <w:left w:val="single" w:sz="4" w:space="0" w:color="auto"/>
              <w:bottom w:val="single" w:sz="4" w:space="0" w:color="auto"/>
              <w:right w:val="single" w:sz="4" w:space="0" w:color="auto"/>
            </w:tcBorders>
            <w:hideMark/>
          </w:tcPr>
          <w:p w14:paraId="4AB0D6CF" w14:textId="336DFBD9" w:rsidR="00612746" w:rsidRDefault="00612746">
            <w:pPr>
              <w:snapToGrid w:val="0"/>
              <w:rPr>
                <w:rFonts w:ascii="仿宋" w:eastAsia="仿宋" w:hAnsi="仿宋" w:hint="eastAsia"/>
                <w:b/>
                <w:color w:val="000000"/>
                <w:sz w:val="24"/>
              </w:rPr>
            </w:pPr>
            <w:r>
              <w:rPr>
                <w:rFonts w:ascii="仿宋" w:eastAsia="仿宋" w:hAnsi="仿宋" w:hint="eastAsia"/>
                <w:b/>
                <w:color w:val="000000"/>
                <w:sz w:val="24"/>
              </w:rPr>
              <w:t>考核学生对基本知识的掌握情况；成绩以百分计，根据作业布置情况制定评分标准，取各次成绩的平均值，乘以其在过程成绩中所占的比例计入过程成绩。</w:t>
            </w:r>
          </w:p>
        </w:tc>
        <w:tc>
          <w:tcPr>
            <w:tcW w:w="1356" w:type="pct"/>
            <w:tcBorders>
              <w:top w:val="single" w:sz="4" w:space="0" w:color="auto"/>
              <w:left w:val="single" w:sz="4" w:space="0" w:color="auto"/>
              <w:bottom w:val="single" w:sz="4" w:space="0" w:color="auto"/>
              <w:right w:val="single" w:sz="4" w:space="0" w:color="auto"/>
            </w:tcBorders>
            <w:vAlign w:val="center"/>
            <w:hideMark/>
          </w:tcPr>
          <w:p w14:paraId="7D2D8DE6" w14:textId="77777777" w:rsidR="00612746" w:rsidRDefault="00612746">
            <w:pPr>
              <w:snapToGrid w:val="0"/>
              <w:spacing w:line="360" w:lineRule="auto"/>
              <w:ind w:firstLine="482"/>
              <w:rPr>
                <w:rFonts w:ascii="仿宋" w:eastAsia="仿宋" w:hAnsi="仿宋" w:hint="eastAsia"/>
                <w:b/>
                <w:color w:val="000000"/>
                <w:sz w:val="24"/>
              </w:rPr>
            </w:pPr>
            <w:r>
              <w:rPr>
                <w:rFonts w:eastAsia="仿宋"/>
                <w:szCs w:val="21"/>
              </w:rPr>
              <w:t>1</w:t>
            </w:r>
            <w:r>
              <w:rPr>
                <w:rFonts w:eastAsia="仿宋" w:hint="eastAsia"/>
                <w:szCs w:val="21"/>
              </w:rPr>
              <w:t>、</w:t>
            </w:r>
            <w:r>
              <w:rPr>
                <w:rFonts w:eastAsia="仿宋"/>
                <w:szCs w:val="21"/>
              </w:rPr>
              <w:t>2</w:t>
            </w:r>
            <w:r>
              <w:rPr>
                <w:rFonts w:eastAsia="仿宋" w:hint="eastAsia"/>
                <w:szCs w:val="21"/>
              </w:rPr>
              <w:t>、</w:t>
            </w:r>
            <w:r>
              <w:rPr>
                <w:rFonts w:eastAsia="仿宋"/>
                <w:szCs w:val="21"/>
              </w:rPr>
              <w:t>3</w:t>
            </w:r>
          </w:p>
        </w:tc>
      </w:tr>
      <w:tr w:rsidR="00612746" w14:paraId="16C5B2C3" w14:textId="77777777" w:rsidTr="00164383">
        <w:trPr>
          <w:jc w:val="center"/>
        </w:trPr>
        <w:tc>
          <w:tcPr>
            <w:tcW w:w="664" w:type="pct"/>
            <w:vMerge/>
            <w:tcBorders>
              <w:top w:val="single" w:sz="4" w:space="0" w:color="auto"/>
              <w:left w:val="single" w:sz="4" w:space="0" w:color="auto"/>
              <w:bottom w:val="single" w:sz="4" w:space="0" w:color="auto"/>
              <w:right w:val="single" w:sz="4" w:space="0" w:color="auto"/>
            </w:tcBorders>
            <w:vAlign w:val="center"/>
            <w:hideMark/>
          </w:tcPr>
          <w:p w14:paraId="247BADD0" w14:textId="77777777" w:rsidR="00612746" w:rsidRDefault="00612746">
            <w:pPr>
              <w:widowControl/>
              <w:jc w:val="left"/>
              <w:rPr>
                <w:rFonts w:ascii="仿宋" w:eastAsia="仿宋" w:hAnsi="仿宋" w:hint="eastAsia"/>
                <w:b/>
                <w:color w:val="000000"/>
                <w:sz w:val="24"/>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7C7D3D6" w14:textId="1062843E"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测试</w:t>
            </w:r>
          </w:p>
        </w:tc>
        <w:tc>
          <w:tcPr>
            <w:tcW w:w="550" w:type="pct"/>
            <w:tcBorders>
              <w:top w:val="single" w:sz="4" w:space="0" w:color="auto"/>
              <w:left w:val="single" w:sz="4" w:space="0" w:color="auto"/>
              <w:bottom w:val="single" w:sz="4" w:space="0" w:color="auto"/>
              <w:right w:val="single" w:sz="4" w:space="0" w:color="auto"/>
            </w:tcBorders>
            <w:vAlign w:val="center"/>
            <w:hideMark/>
          </w:tcPr>
          <w:p w14:paraId="08169954"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1606" w:type="pct"/>
            <w:tcBorders>
              <w:top w:val="single" w:sz="4" w:space="0" w:color="auto"/>
              <w:left w:val="single" w:sz="4" w:space="0" w:color="auto"/>
              <w:bottom w:val="single" w:sz="4" w:space="0" w:color="auto"/>
              <w:right w:val="single" w:sz="4" w:space="0" w:color="auto"/>
            </w:tcBorders>
            <w:hideMark/>
          </w:tcPr>
          <w:p w14:paraId="6604E429" w14:textId="75C2EE61" w:rsidR="00612746" w:rsidRDefault="00612746">
            <w:pPr>
              <w:snapToGrid w:val="0"/>
              <w:rPr>
                <w:rFonts w:ascii="仿宋" w:eastAsia="仿宋" w:hAnsi="仿宋" w:hint="eastAsia"/>
                <w:b/>
                <w:color w:val="000000"/>
                <w:sz w:val="24"/>
              </w:rPr>
            </w:pPr>
            <w:r>
              <w:rPr>
                <w:rFonts w:ascii="仿宋" w:eastAsia="仿宋" w:hAnsi="仿宋" w:hint="eastAsia"/>
                <w:b/>
                <w:color w:val="000000"/>
                <w:sz w:val="24"/>
              </w:rPr>
              <w:t>主要考察学生对相关联内容基本知识及其应用的掌握程度。根据内容的关联性，为了学生加强学生对知识的理解和记忆，将教学内容分为三次阶段检测；成绩以百分计，取三次成绩的平均值，乘以其在过程成绩中所占的比例计入过程成绩。</w:t>
            </w:r>
          </w:p>
        </w:tc>
        <w:tc>
          <w:tcPr>
            <w:tcW w:w="1356" w:type="pct"/>
            <w:tcBorders>
              <w:top w:val="single" w:sz="4" w:space="0" w:color="auto"/>
              <w:left w:val="single" w:sz="4" w:space="0" w:color="auto"/>
              <w:bottom w:val="single" w:sz="4" w:space="0" w:color="auto"/>
              <w:right w:val="single" w:sz="4" w:space="0" w:color="auto"/>
            </w:tcBorders>
            <w:vAlign w:val="center"/>
            <w:hideMark/>
          </w:tcPr>
          <w:p w14:paraId="64B1DF05" w14:textId="77777777" w:rsidR="00612746" w:rsidRDefault="00612746">
            <w:pPr>
              <w:snapToGrid w:val="0"/>
              <w:spacing w:line="360" w:lineRule="auto"/>
              <w:ind w:firstLine="482"/>
              <w:rPr>
                <w:rFonts w:ascii="仿宋" w:eastAsia="仿宋" w:hAnsi="仿宋" w:hint="eastAsia"/>
                <w:b/>
                <w:color w:val="000000"/>
                <w:sz w:val="24"/>
              </w:rPr>
            </w:pPr>
            <w:r>
              <w:rPr>
                <w:rFonts w:eastAsia="仿宋"/>
                <w:szCs w:val="21"/>
              </w:rPr>
              <w:t>1</w:t>
            </w:r>
            <w:r>
              <w:rPr>
                <w:rFonts w:eastAsia="仿宋" w:hint="eastAsia"/>
                <w:szCs w:val="21"/>
              </w:rPr>
              <w:t>、</w:t>
            </w:r>
            <w:r>
              <w:rPr>
                <w:rFonts w:eastAsia="仿宋"/>
                <w:szCs w:val="21"/>
              </w:rPr>
              <w:t>2</w:t>
            </w:r>
            <w:r>
              <w:rPr>
                <w:rFonts w:eastAsia="仿宋" w:hint="eastAsia"/>
                <w:szCs w:val="21"/>
              </w:rPr>
              <w:t>、</w:t>
            </w:r>
            <w:r>
              <w:rPr>
                <w:rFonts w:eastAsia="仿宋"/>
                <w:szCs w:val="21"/>
              </w:rPr>
              <w:t>3</w:t>
            </w:r>
            <w:r>
              <w:rPr>
                <w:rFonts w:eastAsia="仿宋" w:hint="eastAsia"/>
                <w:szCs w:val="21"/>
              </w:rPr>
              <w:t>、</w:t>
            </w:r>
            <w:r>
              <w:rPr>
                <w:rFonts w:eastAsia="仿宋"/>
                <w:szCs w:val="21"/>
              </w:rPr>
              <w:t>4</w:t>
            </w:r>
          </w:p>
        </w:tc>
      </w:tr>
      <w:tr w:rsidR="00612746" w14:paraId="0C9F01F6" w14:textId="77777777" w:rsidTr="00164383">
        <w:trPr>
          <w:jc w:val="center"/>
        </w:trPr>
        <w:tc>
          <w:tcPr>
            <w:tcW w:w="664" w:type="pct"/>
            <w:vMerge/>
            <w:tcBorders>
              <w:top w:val="single" w:sz="4" w:space="0" w:color="auto"/>
              <w:left w:val="single" w:sz="4" w:space="0" w:color="auto"/>
              <w:bottom w:val="single" w:sz="4" w:space="0" w:color="auto"/>
              <w:right w:val="single" w:sz="4" w:space="0" w:color="auto"/>
            </w:tcBorders>
            <w:vAlign w:val="center"/>
            <w:hideMark/>
          </w:tcPr>
          <w:p w14:paraId="3967A48D" w14:textId="77777777" w:rsidR="00612746" w:rsidRDefault="00612746">
            <w:pPr>
              <w:widowControl/>
              <w:jc w:val="left"/>
              <w:rPr>
                <w:rFonts w:ascii="仿宋" w:eastAsia="仿宋" w:hAnsi="仿宋" w:hint="eastAsia"/>
                <w:b/>
                <w:color w:val="000000"/>
                <w:sz w:val="24"/>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8209A86"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550" w:type="pct"/>
            <w:tcBorders>
              <w:top w:val="single" w:sz="4" w:space="0" w:color="auto"/>
              <w:left w:val="single" w:sz="4" w:space="0" w:color="auto"/>
              <w:bottom w:val="single" w:sz="4" w:space="0" w:color="auto"/>
              <w:right w:val="single" w:sz="4" w:space="0" w:color="auto"/>
            </w:tcBorders>
            <w:vAlign w:val="center"/>
            <w:hideMark/>
          </w:tcPr>
          <w:p w14:paraId="75D4F6B2"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1606" w:type="pct"/>
            <w:tcBorders>
              <w:top w:val="single" w:sz="4" w:space="0" w:color="auto"/>
              <w:left w:val="single" w:sz="4" w:space="0" w:color="auto"/>
              <w:bottom w:val="single" w:sz="4" w:space="0" w:color="auto"/>
              <w:right w:val="single" w:sz="4" w:space="0" w:color="auto"/>
            </w:tcBorders>
            <w:hideMark/>
          </w:tcPr>
          <w:p w14:paraId="0608F9B6" w14:textId="35AA1929" w:rsidR="00612746" w:rsidRDefault="00612746">
            <w:pPr>
              <w:snapToGrid w:val="0"/>
              <w:rPr>
                <w:rFonts w:ascii="仿宋" w:eastAsia="仿宋" w:hAnsi="仿宋" w:hint="eastAsia"/>
                <w:b/>
                <w:color w:val="000000"/>
                <w:sz w:val="24"/>
              </w:rPr>
            </w:pPr>
            <w:r>
              <w:rPr>
                <w:rFonts w:ascii="仿宋" w:eastAsia="仿宋" w:hAnsi="仿宋" w:hint="eastAsia"/>
                <w:b/>
                <w:color w:val="000000"/>
                <w:sz w:val="24"/>
              </w:rPr>
              <w:t>考核学生到课的基本情况；成绩以百分计，取各次成绩的平均值，乘以其在过程成绩中所占的比例计入过程成绩。</w:t>
            </w:r>
          </w:p>
        </w:tc>
        <w:tc>
          <w:tcPr>
            <w:tcW w:w="1356" w:type="pct"/>
            <w:tcBorders>
              <w:top w:val="single" w:sz="4" w:space="0" w:color="auto"/>
              <w:left w:val="single" w:sz="4" w:space="0" w:color="auto"/>
              <w:bottom w:val="single" w:sz="4" w:space="0" w:color="auto"/>
              <w:right w:val="single" w:sz="4" w:space="0" w:color="auto"/>
            </w:tcBorders>
            <w:vAlign w:val="center"/>
            <w:hideMark/>
          </w:tcPr>
          <w:p w14:paraId="21607617" w14:textId="70788B04" w:rsidR="00612746" w:rsidRDefault="00612746">
            <w:pPr>
              <w:snapToGrid w:val="0"/>
              <w:spacing w:line="360" w:lineRule="auto"/>
              <w:ind w:firstLine="482"/>
              <w:rPr>
                <w:rFonts w:ascii="仿宋" w:eastAsia="仿宋" w:hAnsi="仿宋" w:hint="eastAsia"/>
                <w:b/>
                <w:color w:val="000000"/>
                <w:sz w:val="24"/>
              </w:rPr>
            </w:pPr>
            <w:r>
              <w:rPr>
                <w:rFonts w:eastAsia="仿宋"/>
                <w:szCs w:val="21"/>
              </w:rPr>
              <w:t>1</w:t>
            </w:r>
            <w:r>
              <w:rPr>
                <w:rFonts w:eastAsia="仿宋" w:hint="eastAsia"/>
                <w:szCs w:val="21"/>
              </w:rPr>
              <w:t>、</w:t>
            </w:r>
            <w:r>
              <w:rPr>
                <w:rFonts w:eastAsia="仿宋"/>
                <w:szCs w:val="21"/>
              </w:rPr>
              <w:t>2</w:t>
            </w:r>
            <w:r>
              <w:rPr>
                <w:rFonts w:eastAsia="仿宋" w:hint="eastAsia"/>
                <w:szCs w:val="21"/>
              </w:rPr>
              <w:t>、</w:t>
            </w:r>
            <w:r>
              <w:rPr>
                <w:rFonts w:eastAsia="仿宋"/>
                <w:szCs w:val="21"/>
              </w:rPr>
              <w:t>3</w:t>
            </w:r>
            <w:r w:rsidR="00FF5ADD">
              <w:rPr>
                <w:rFonts w:eastAsia="仿宋" w:hint="eastAsia"/>
                <w:szCs w:val="21"/>
              </w:rPr>
              <w:t>、</w:t>
            </w:r>
            <w:r w:rsidR="00FF5ADD">
              <w:rPr>
                <w:rFonts w:eastAsia="仿宋" w:hint="eastAsia"/>
                <w:szCs w:val="21"/>
              </w:rPr>
              <w:t>4</w:t>
            </w:r>
          </w:p>
        </w:tc>
      </w:tr>
      <w:tr w:rsidR="00612746" w14:paraId="4F19B42F" w14:textId="77777777" w:rsidTr="00164383">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B1AF749" w14:textId="77777777" w:rsidR="00612746" w:rsidRDefault="00612746">
            <w:pPr>
              <w:snapToGrid w:val="0"/>
              <w:spacing w:line="360" w:lineRule="auto"/>
              <w:rPr>
                <w:rFonts w:ascii="仿宋" w:eastAsia="仿宋" w:hAnsi="仿宋" w:hint="eastAsia"/>
                <w:b/>
                <w:color w:val="000000"/>
                <w:sz w:val="24"/>
              </w:rPr>
            </w:pPr>
            <w:proofErr w:type="gramStart"/>
            <w:r>
              <w:rPr>
                <w:rFonts w:ascii="仿宋" w:eastAsia="仿宋" w:hAnsi="仿宋" w:hint="eastAsia"/>
                <w:b/>
                <w:color w:val="000000"/>
                <w:sz w:val="24"/>
              </w:rPr>
              <w:t>结课考核</w:t>
            </w:r>
            <w:proofErr w:type="gramEnd"/>
          </w:p>
        </w:tc>
        <w:tc>
          <w:tcPr>
            <w:tcW w:w="824" w:type="pct"/>
            <w:tcBorders>
              <w:top w:val="single" w:sz="4" w:space="0" w:color="auto"/>
              <w:left w:val="single" w:sz="4" w:space="0" w:color="auto"/>
              <w:bottom w:val="single" w:sz="4" w:space="0" w:color="auto"/>
              <w:right w:val="single" w:sz="4" w:space="0" w:color="auto"/>
            </w:tcBorders>
            <w:vAlign w:val="center"/>
            <w:hideMark/>
          </w:tcPr>
          <w:p w14:paraId="648D78D8" w14:textId="77777777" w:rsidR="00612746" w:rsidRDefault="00612746">
            <w:pPr>
              <w:snapToGrid w:val="0"/>
              <w:spacing w:line="360" w:lineRule="auto"/>
              <w:rPr>
                <w:rFonts w:ascii="仿宋" w:eastAsia="仿宋" w:hAnsi="仿宋" w:hint="eastAsia"/>
                <w:b/>
                <w:color w:val="000000"/>
                <w:sz w:val="24"/>
              </w:rPr>
            </w:pPr>
            <w:proofErr w:type="gramStart"/>
            <w:r>
              <w:rPr>
                <w:rFonts w:ascii="仿宋" w:eastAsia="仿宋" w:hAnsi="仿宋" w:hint="eastAsia"/>
                <w:b/>
                <w:color w:val="000000"/>
                <w:sz w:val="24"/>
              </w:rPr>
              <w:t>结课考试</w:t>
            </w:r>
            <w:proofErr w:type="gramEnd"/>
          </w:p>
        </w:tc>
        <w:tc>
          <w:tcPr>
            <w:tcW w:w="550" w:type="pct"/>
            <w:tcBorders>
              <w:top w:val="single" w:sz="4" w:space="0" w:color="auto"/>
              <w:left w:val="single" w:sz="4" w:space="0" w:color="auto"/>
              <w:bottom w:val="single" w:sz="4" w:space="0" w:color="auto"/>
              <w:right w:val="single" w:sz="4" w:space="0" w:color="auto"/>
            </w:tcBorders>
            <w:vAlign w:val="center"/>
            <w:hideMark/>
          </w:tcPr>
          <w:p w14:paraId="2261E1B1"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1606" w:type="pct"/>
            <w:tcBorders>
              <w:top w:val="single" w:sz="4" w:space="0" w:color="auto"/>
              <w:left w:val="single" w:sz="4" w:space="0" w:color="auto"/>
              <w:bottom w:val="single" w:sz="4" w:space="0" w:color="auto"/>
              <w:right w:val="single" w:sz="4" w:space="0" w:color="auto"/>
            </w:tcBorders>
            <w:hideMark/>
          </w:tcPr>
          <w:p w14:paraId="201C1A5F" w14:textId="19F400BC" w:rsidR="00612746" w:rsidRDefault="00612746">
            <w:pPr>
              <w:snapToGrid w:val="0"/>
              <w:rPr>
                <w:rFonts w:ascii="仿宋" w:eastAsia="仿宋" w:hAnsi="仿宋" w:hint="eastAsia"/>
                <w:bCs/>
                <w:sz w:val="24"/>
              </w:rPr>
            </w:pPr>
            <w:r>
              <w:rPr>
                <w:rFonts w:ascii="仿宋" w:eastAsia="仿宋" w:hAnsi="仿宋" w:hint="eastAsia"/>
                <w:b/>
                <w:color w:val="000000"/>
                <w:sz w:val="24"/>
              </w:rPr>
              <w:t>闭卷，卷面成绩 100 分，以卷面成绩乘以其在总评成绩中所占的比例计入课程总评成绩。主要考核各个章节</w:t>
            </w:r>
            <w:r w:rsidR="00480B9C">
              <w:rPr>
                <w:rFonts w:ascii="仿宋" w:eastAsia="仿宋" w:hAnsi="仿宋" w:hint="eastAsia"/>
                <w:b/>
                <w:color w:val="000000"/>
                <w:sz w:val="24"/>
              </w:rPr>
              <w:t>理论知识的掌握和综合应用能力</w:t>
            </w:r>
            <w:r>
              <w:rPr>
                <w:rFonts w:ascii="仿宋" w:eastAsia="仿宋" w:hAnsi="仿宋" w:hint="eastAsia"/>
                <w:b/>
                <w:color w:val="000000"/>
                <w:sz w:val="24"/>
              </w:rPr>
              <w:t>。</w:t>
            </w:r>
          </w:p>
        </w:tc>
        <w:tc>
          <w:tcPr>
            <w:tcW w:w="1356" w:type="pct"/>
            <w:tcBorders>
              <w:top w:val="single" w:sz="4" w:space="0" w:color="auto"/>
              <w:left w:val="single" w:sz="4" w:space="0" w:color="auto"/>
              <w:bottom w:val="single" w:sz="4" w:space="0" w:color="auto"/>
              <w:right w:val="single" w:sz="4" w:space="0" w:color="auto"/>
            </w:tcBorders>
            <w:vAlign w:val="center"/>
            <w:hideMark/>
          </w:tcPr>
          <w:p w14:paraId="712C6488" w14:textId="77777777" w:rsidR="00612746" w:rsidRDefault="00612746">
            <w:pPr>
              <w:snapToGrid w:val="0"/>
              <w:spacing w:line="360" w:lineRule="auto"/>
              <w:ind w:firstLine="482"/>
              <w:rPr>
                <w:rFonts w:ascii="仿宋" w:eastAsia="仿宋" w:hAnsi="仿宋" w:hint="eastAsia"/>
                <w:b/>
                <w:color w:val="000000"/>
                <w:sz w:val="24"/>
              </w:rPr>
            </w:pPr>
            <w:r>
              <w:rPr>
                <w:rFonts w:eastAsia="仿宋"/>
                <w:szCs w:val="21"/>
              </w:rPr>
              <w:t>1</w:t>
            </w:r>
            <w:r>
              <w:rPr>
                <w:rFonts w:eastAsia="仿宋" w:hint="eastAsia"/>
                <w:szCs w:val="21"/>
              </w:rPr>
              <w:t>、</w:t>
            </w:r>
            <w:r>
              <w:rPr>
                <w:rFonts w:eastAsia="仿宋"/>
                <w:szCs w:val="21"/>
              </w:rPr>
              <w:t>2</w:t>
            </w:r>
            <w:r>
              <w:rPr>
                <w:rFonts w:eastAsia="仿宋" w:hint="eastAsia"/>
                <w:szCs w:val="21"/>
              </w:rPr>
              <w:t>、</w:t>
            </w:r>
            <w:r>
              <w:rPr>
                <w:rFonts w:eastAsia="仿宋"/>
                <w:szCs w:val="21"/>
              </w:rPr>
              <w:t>3</w:t>
            </w:r>
            <w:r>
              <w:rPr>
                <w:rFonts w:eastAsia="仿宋" w:hint="eastAsia"/>
                <w:szCs w:val="21"/>
              </w:rPr>
              <w:t>、</w:t>
            </w:r>
            <w:r>
              <w:rPr>
                <w:rFonts w:eastAsia="仿宋"/>
                <w:szCs w:val="21"/>
              </w:rPr>
              <w:t>4</w:t>
            </w:r>
          </w:p>
        </w:tc>
      </w:tr>
    </w:tbl>
    <w:p w14:paraId="7EDB4C04" w14:textId="77777777" w:rsidR="00DE74E8" w:rsidRDefault="00DE74E8" w:rsidP="00835DE5">
      <w:pPr>
        <w:snapToGrid w:val="0"/>
        <w:spacing w:line="360" w:lineRule="auto"/>
        <w:ind w:firstLineChars="200" w:firstLine="480"/>
        <w:rPr>
          <w:rFonts w:ascii="仿宋" w:eastAsia="仿宋" w:hAnsi="仿宋" w:hint="eastAsia"/>
          <w:bCs/>
          <w:color w:val="0070C0"/>
          <w:sz w:val="24"/>
        </w:rPr>
      </w:pPr>
    </w:p>
    <w:p w14:paraId="7FA0D1C2" w14:textId="4B534CF7" w:rsidR="00835DE5" w:rsidRDefault="00835DE5" w:rsidP="00480B9C">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221"/>
        <w:gridCol w:w="767"/>
        <w:gridCol w:w="1322"/>
        <w:gridCol w:w="1256"/>
        <w:gridCol w:w="1183"/>
        <w:gridCol w:w="1352"/>
      </w:tblGrid>
      <w:tr w:rsidR="00480B9C" w14:paraId="1DC95FC7" w14:textId="77777777" w:rsidTr="00164383">
        <w:tc>
          <w:tcPr>
            <w:tcW w:w="145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56CF15" w14:textId="77777777" w:rsidR="00480B9C" w:rsidRDefault="00480B9C">
            <w:pPr>
              <w:snapToGrid w:val="0"/>
              <w:spacing w:line="360" w:lineRule="auto"/>
              <w:ind w:firstLine="482"/>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462" w:type="pct"/>
            <w:vMerge w:val="restart"/>
            <w:tcBorders>
              <w:top w:val="single" w:sz="4" w:space="0" w:color="auto"/>
              <w:left w:val="single" w:sz="4" w:space="0" w:color="auto"/>
              <w:bottom w:val="single" w:sz="4" w:space="0" w:color="auto"/>
              <w:right w:val="single" w:sz="4" w:space="0" w:color="auto"/>
            </w:tcBorders>
            <w:vAlign w:val="center"/>
            <w:hideMark/>
          </w:tcPr>
          <w:p w14:paraId="38534AAC"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3083" w:type="pct"/>
            <w:gridSpan w:val="4"/>
            <w:tcBorders>
              <w:top w:val="single" w:sz="4" w:space="0" w:color="auto"/>
              <w:left w:val="single" w:sz="4" w:space="0" w:color="auto"/>
              <w:bottom w:val="single" w:sz="4" w:space="0" w:color="auto"/>
              <w:right w:val="single" w:sz="4" w:space="0" w:color="auto"/>
            </w:tcBorders>
            <w:vAlign w:val="center"/>
            <w:hideMark/>
          </w:tcPr>
          <w:p w14:paraId="6E646D7E" w14:textId="77777777" w:rsidR="00480B9C" w:rsidRDefault="00480B9C">
            <w:pPr>
              <w:snapToGrid w:val="0"/>
              <w:spacing w:line="360" w:lineRule="auto"/>
              <w:ind w:firstLine="482"/>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480B9C" w14:paraId="103036D5" w14:textId="77777777" w:rsidTr="00164383">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16C2970" w14:textId="77777777" w:rsidR="00480B9C" w:rsidRDefault="00480B9C">
            <w:pPr>
              <w:widowControl/>
              <w:jc w:val="left"/>
              <w:rPr>
                <w:rFonts w:ascii="仿宋" w:eastAsia="仿宋" w:hAnsi="仿宋" w:hint="eastAsia"/>
                <w:b/>
                <w:color w:val="000000"/>
                <w:sz w:val="24"/>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14:paraId="3D7E86DA" w14:textId="77777777" w:rsidR="00480B9C" w:rsidRDefault="00480B9C">
            <w:pPr>
              <w:widowControl/>
              <w:jc w:val="left"/>
              <w:rPr>
                <w:rFonts w:ascii="仿宋" w:eastAsia="仿宋" w:hAnsi="仿宋" w:hint="eastAsia"/>
                <w:b/>
                <w:color w:val="000000"/>
                <w:sz w:val="24"/>
              </w:rPr>
            </w:pPr>
          </w:p>
        </w:tc>
        <w:tc>
          <w:tcPr>
            <w:tcW w:w="797" w:type="pct"/>
            <w:tcBorders>
              <w:top w:val="single" w:sz="4" w:space="0" w:color="auto"/>
              <w:left w:val="single" w:sz="4" w:space="0" w:color="auto"/>
              <w:bottom w:val="single" w:sz="4" w:space="0" w:color="auto"/>
              <w:right w:val="single" w:sz="4" w:space="0" w:color="auto"/>
            </w:tcBorders>
            <w:vAlign w:val="center"/>
            <w:hideMark/>
          </w:tcPr>
          <w:p w14:paraId="3A0838E1" w14:textId="77777777" w:rsidR="00480B9C" w:rsidRDefault="00480B9C">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课程目标1</w:t>
            </w:r>
          </w:p>
        </w:tc>
        <w:tc>
          <w:tcPr>
            <w:tcW w:w="757" w:type="pct"/>
            <w:tcBorders>
              <w:top w:val="single" w:sz="4" w:space="0" w:color="auto"/>
              <w:left w:val="single" w:sz="4" w:space="0" w:color="auto"/>
              <w:bottom w:val="single" w:sz="4" w:space="0" w:color="auto"/>
              <w:right w:val="single" w:sz="4" w:space="0" w:color="auto"/>
            </w:tcBorders>
            <w:vAlign w:val="center"/>
            <w:hideMark/>
          </w:tcPr>
          <w:p w14:paraId="687AE7DA" w14:textId="77777777" w:rsidR="00480B9C" w:rsidRDefault="00480B9C">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课程目标2</w:t>
            </w:r>
          </w:p>
        </w:tc>
        <w:tc>
          <w:tcPr>
            <w:tcW w:w="713" w:type="pct"/>
            <w:tcBorders>
              <w:top w:val="single" w:sz="4" w:space="0" w:color="auto"/>
              <w:left w:val="single" w:sz="4" w:space="0" w:color="auto"/>
              <w:bottom w:val="single" w:sz="4" w:space="0" w:color="auto"/>
              <w:right w:val="single" w:sz="4" w:space="0" w:color="auto"/>
            </w:tcBorders>
            <w:vAlign w:val="center"/>
            <w:hideMark/>
          </w:tcPr>
          <w:p w14:paraId="4E1D8769" w14:textId="77777777" w:rsidR="00480B9C" w:rsidRDefault="00480B9C">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课程目标3</w:t>
            </w:r>
          </w:p>
        </w:tc>
        <w:tc>
          <w:tcPr>
            <w:tcW w:w="816" w:type="pct"/>
            <w:tcBorders>
              <w:top w:val="single" w:sz="4" w:space="0" w:color="auto"/>
              <w:left w:val="single" w:sz="4" w:space="0" w:color="auto"/>
              <w:bottom w:val="single" w:sz="4" w:space="0" w:color="auto"/>
              <w:right w:val="single" w:sz="4" w:space="0" w:color="auto"/>
            </w:tcBorders>
            <w:vAlign w:val="center"/>
            <w:hideMark/>
          </w:tcPr>
          <w:p w14:paraId="5DE0B297" w14:textId="77777777" w:rsidR="00480B9C" w:rsidRDefault="00480B9C">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课程目标4</w:t>
            </w:r>
          </w:p>
        </w:tc>
      </w:tr>
      <w:tr w:rsidR="00480B9C" w14:paraId="164793A6" w14:textId="77777777" w:rsidTr="00164383">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24B4330B"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过程考核</w:t>
            </w:r>
          </w:p>
        </w:tc>
        <w:tc>
          <w:tcPr>
            <w:tcW w:w="735" w:type="pct"/>
            <w:tcBorders>
              <w:top w:val="single" w:sz="4" w:space="0" w:color="auto"/>
              <w:left w:val="single" w:sz="4" w:space="0" w:color="auto"/>
              <w:bottom w:val="single" w:sz="4" w:space="0" w:color="auto"/>
              <w:right w:val="single" w:sz="4" w:space="0" w:color="auto"/>
            </w:tcBorders>
            <w:vAlign w:val="center"/>
            <w:hideMark/>
          </w:tcPr>
          <w:p w14:paraId="3016E02C"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作业</w:t>
            </w:r>
          </w:p>
        </w:tc>
        <w:tc>
          <w:tcPr>
            <w:tcW w:w="462" w:type="pct"/>
            <w:tcBorders>
              <w:top w:val="single" w:sz="4" w:space="0" w:color="auto"/>
              <w:left w:val="single" w:sz="4" w:space="0" w:color="auto"/>
              <w:bottom w:val="single" w:sz="4" w:space="0" w:color="auto"/>
              <w:right w:val="single" w:sz="4" w:space="0" w:color="auto"/>
            </w:tcBorders>
            <w:vAlign w:val="center"/>
            <w:hideMark/>
          </w:tcPr>
          <w:p w14:paraId="78A2D425"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c>
          <w:tcPr>
            <w:tcW w:w="797" w:type="pct"/>
            <w:tcBorders>
              <w:top w:val="single" w:sz="4" w:space="0" w:color="auto"/>
              <w:left w:val="single" w:sz="4" w:space="0" w:color="auto"/>
              <w:bottom w:val="single" w:sz="4" w:space="0" w:color="auto"/>
              <w:right w:val="single" w:sz="4" w:space="0" w:color="auto"/>
            </w:tcBorders>
            <w:vAlign w:val="center"/>
            <w:hideMark/>
          </w:tcPr>
          <w:p w14:paraId="19B17951" w14:textId="32212DCC" w:rsidR="00480B9C" w:rsidRDefault="00744DD1">
            <w:pPr>
              <w:snapToGrid w:val="0"/>
              <w:spacing w:line="360" w:lineRule="auto"/>
              <w:jc w:val="center"/>
              <w:rPr>
                <w:rFonts w:eastAsia="仿宋"/>
                <w:b/>
                <w:color w:val="000000"/>
                <w:sz w:val="24"/>
              </w:rPr>
            </w:pPr>
            <w:r>
              <w:rPr>
                <w:rFonts w:eastAsia="仿宋" w:hint="eastAsia"/>
                <w:b/>
                <w:color w:val="000000"/>
                <w:sz w:val="24"/>
              </w:rPr>
              <w:t>10</w:t>
            </w:r>
          </w:p>
        </w:tc>
        <w:tc>
          <w:tcPr>
            <w:tcW w:w="757" w:type="pct"/>
            <w:tcBorders>
              <w:top w:val="single" w:sz="4" w:space="0" w:color="auto"/>
              <w:left w:val="single" w:sz="4" w:space="0" w:color="auto"/>
              <w:bottom w:val="single" w:sz="4" w:space="0" w:color="auto"/>
              <w:right w:val="single" w:sz="4" w:space="0" w:color="auto"/>
            </w:tcBorders>
            <w:vAlign w:val="center"/>
            <w:hideMark/>
          </w:tcPr>
          <w:p w14:paraId="4887E53A" w14:textId="55EB34CE" w:rsidR="00480B9C" w:rsidRDefault="00744DD1">
            <w:pPr>
              <w:snapToGrid w:val="0"/>
              <w:spacing w:line="360" w:lineRule="auto"/>
              <w:ind w:firstLine="482"/>
              <w:rPr>
                <w:rFonts w:eastAsia="仿宋"/>
                <w:b/>
                <w:color w:val="000000"/>
                <w:sz w:val="24"/>
              </w:rPr>
            </w:pPr>
            <w:r>
              <w:rPr>
                <w:rFonts w:eastAsia="仿宋" w:hint="eastAsia"/>
                <w:b/>
                <w:color w:val="000000"/>
                <w:sz w:val="24"/>
              </w:rPr>
              <w:t>7</w:t>
            </w:r>
          </w:p>
        </w:tc>
        <w:tc>
          <w:tcPr>
            <w:tcW w:w="713" w:type="pct"/>
            <w:tcBorders>
              <w:top w:val="single" w:sz="4" w:space="0" w:color="auto"/>
              <w:left w:val="single" w:sz="4" w:space="0" w:color="auto"/>
              <w:bottom w:val="single" w:sz="4" w:space="0" w:color="auto"/>
              <w:right w:val="single" w:sz="4" w:space="0" w:color="auto"/>
            </w:tcBorders>
            <w:vAlign w:val="center"/>
            <w:hideMark/>
          </w:tcPr>
          <w:p w14:paraId="2071C2E1" w14:textId="61E0A28E" w:rsidR="00480B9C" w:rsidRDefault="00744DD1">
            <w:pPr>
              <w:snapToGrid w:val="0"/>
              <w:spacing w:line="360" w:lineRule="auto"/>
              <w:jc w:val="center"/>
              <w:rPr>
                <w:rFonts w:eastAsia="仿宋"/>
                <w:b/>
                <w:color w:val="000000"/>
                <w:sz w:val="24"/>
              </w:rPr>
            </w:pPr>
            <w:r>
              <w:rPr>
                <w:rFonts w:eastAsia="仿宋" w:hint="eastAsia"/>
                <w:b/>
                <w:color w:val="000000"/>
                <w:sz w:val="24"/>
              </w:rPr>
              <w:t>3</w:t>
            </w:r>
          </w:p>
        </w:tc>
        <w:tc>
          <w:tcPr>
            <w:tcW w:w="816" w:type="pct"/>
            <w:tcBorders>
              <w:top w:val="single" w:sz="4" w:space="0" w:color="auto"/>
              <w:left w:val="single" w:sz="4" w:space="0" w:color="auto"/>
              <w:bottom w:val="single" w:sz="4" w:space="0" w:color="auto"/>
              <w:right w:val="single" w:sz="4" w:space="0" w:color="auto"/>
            </w:tcBorders>
            <w:vAlign w:val="center"/>
            <w:hideMark/>
          </w:tcPr>
          <w:p w14:paraId="474DFF4A" w14:textId="77777777" w:rsidR="00480B9C" w:rsidRDefault="00480B9C">
            <w:pPr>
              <w:snapToGrid w:val="0"/>
              <w:spacing w:line="360" w:lineRule="auto"/>
              <w:ind w:firstLine="482"/>
              <w:rPr>
                <w:rFonts w:eastAsia="仿宋"/>
                <w:b/>
                <w:color w:val="000000"/>
                <w:sz w:val="24"/>
              </w:rPr>
            </w:pPr>
            <w:r>
              <w:rPr>
                <w:rFonts w:eastAsia="仿宋"/>
                <w:b/>
                <w:color w:val="000000"/>
                <w:sz w:val="24"/>
              </w:rPr>
              <w:t>0</w:t>
            </w:r>
          </w:p>
        </w:tc>
      </w:tr>
      <w:tr w:rsidR="00480B9C" w14:paraId="7FA6DDF8" w14:textId="77777777" w:rsidTr="00164383">
        <w:tc>
          <w:tcPr>
            <w:tcW w:w="720" w:type="pct"/>
            <w:vMerge/>
            <w:tcBorders>
              <w:top w:val="single" w:sz="4" w:space="0" w:color="auto"/>
              <w:left w:val="single" w:sz="4" w:space="0" w:color="auto"/>
              <w:bottom w:val="single" w:sz="4" w:space="0" w:color="auto"/>
              <w:right w:val="single" w:sz="4" w:space="0" w:color="auto"/>
            </w:tcBorders>
            <w:vAlign w:val="center"/>
            <w:hideMark/>
          </w:tcPr>
          <w:p w14:paraId="52F81202" w14:textId="77777777" w:rsidR="00480B9C" w:rsidRDefault="00480B9C">
            <w:pPr>
              <w:widowControl/>
              <w:jc w:val="left"/>
              <w:rPr>
                <w:rFonts w:ascii="仿宋" w:eastAsia="仿宋" w:hAnsi="仿宋" w:hint="eastAsia"/>
                <w:b/>
                <w:color w:val="000000"/>
                <w:sz w:val="24"/>
              </w:rPr>
            </w:pPr>
          </w:p>
        </w:tc>
        <w:tc>
          <w:tcPr>
            <w:tcW w:w="735" w:type="pct"/>
            <w:tcBorders>
              <w:top w:val="single" w:sz="4" w:space="0" w:color="auto"/>
              <w:left w:val="single" w:sz="4" w:space="0" w:color="auto"/>
              <w:bottom w:val="single" w:sz="4" w:space="0" w:color="auto"/>
              <w:right w:val="single" w:sz="4" w:space="0" w:color="auto"/>
            </w:tcBorders>
            <w:vAlign w:val="center"/>
            <w:hideMark/>
          </w:tcPr>
          <w:p w14:paraId="11D7B43D"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测验</w:t>
            </w:r>
          </w:p>
        </w:tc>
        <w:tc>
          <w:tcPr>
            <w:tcW w:w="462" w:type="pct"/>
            <w:tcBorders>
              <w:top w:val="single" w:sz="4" w:space="0" w:color="auto"/>
              <w:left w:val="single" w:sz="4" w:space="0" w:color="auto"/>
              <w:bottom w:val="single" w:sz="4" w:space="0" w:color="auto"/>
              <w:right w:val="single" w:sz="4" w:space="0" w:color="auto"/>
            </w:tcBorders>
            <w:vAlign w:val="center"/>
            <w:hideMark/>
          </w:tcPr>
          <w:p w14:paraId="1B2A5603"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797" w:type="pct"/>
            <w:tcBorders>
              <w:top w:val="single" w:sz="4" w:space="0" w:color="auto"/>
              <w:left w:val="single" w:sz="4" w:space="0" w:color="auto"/>
              <w:bottom w:val="single" w:sz="4" w:space="0" w:color="auto"/>
              <w:right w:val="single" w:sz="4" w:space="0" w:color="auto"/>
            </w:tcBorders>
            <w:vAlign w:val="center"/>
            <w:hideMark/>
          </w:tcPr>
          <w:p w14:paraId="4232805D" w14:textId="78B1E641" w:rsidR="00480B9C" w:rsidRDefault="00744DD1">
            <w:pPr>
              <w:snapToGrid w:val="0"/>
              <w:spacing w:line="360" w:lineRule="auto"/>
              <w:jc w:val="center"/>
              <w:rPr>
                <w:rFonts w:eastAsia="仿宋"/>
                <w:b/>
                <w:color w:val="000000"/>
                <w:sz w:val="24"/>
              </w:rPr>
            </w:pPr>
            <w:r>
              <w:rPr>
                <w:rFonts w:eastAsia="仿宋" w:hint="eastAsia"/>
                <w:b/>
                <w:color w:val="000000"/>
                <w:sz w:val="24"/>
              </w:rPr>
              <w:t>5</w:t>
            </w:r>
          </w:p>
        </w:tc>
        <w:tc>
          <w:tcPr>
            <w:tcW w:w="757" w:type="pct"/>
            <w:tcBorders>
              <w:top w:val="single" w:sz="4" w:space="0" w:color="auto"/>
              <w:left w:val="single" w:sz="4" w:space="0" w:color="auto"/>
              <w:bottom w:val="single" w:sz="4" w:space="0" w:color="auto"/>
              <w:right w:val="single" w:sz="4" w:space="0" w:color="auto"/>
            </w:tcBorders>
            <w:vAlign w:val="center"/>
            <w:hideMark/>
          </w:tcPr>
          <w:p w14:paraId="2673505F" w14:textId="1F670E54" w:rsidR="00480B9C" w:rsidRDefault="00480B9C">
            <w:pPr>
              <w:snapToGrid w:val="0"/>
              <w:spacing w:line="360" w:lineRule="auto"/>
              <w:jc w:val="center"/>
              <w:rPr>
                <w:rFonts w:eastAsia="仿宋"/>
                <w:b/>
                <w:color w:val="000000"/>
                <w:sz w:val="24"/>
              </w:rPr>
            </w:pPr>
            <w:r>
              <w:rPr>
                <w:rFonts w:eastAsia="仿宋"/>
                <w:b/>
                <w:color w:val="000000"/>
                <w:sz w:val="24"/>
              </w:rPr>
              <w:t>3</w:t>
            </w:r>
          </w:p>
        </w:tc>
        <w:tc>
          <w:tcPr>
            <w:tcW w:w="713" w:type="pct"/>
            <w:tcBorders>
              <w:top w:val="single" w:sz="4" w:space="0" w:color="auto"/>
              <w:left w:val="single" w:sz="4" w:space="0" w:color="auto"/>
              <w:bottom w:val="single" w:sz="4" w:space="0" w:color="auto"/>
              <w:right w:val="single" w:sz="4" w:space="0" w:color="auto"/>
            </w:tcBorders>
            <w:vAlign w:val="center"/>
            <w:hideMark/>
          </w:tcPr>
          <w:p w14:paraId="30DF0529" w14:textId="6521D1CE" w:rsidR="00480B9C" w:rsidRDefault="00744DD1">
            <w:pPr>
              <w:snapToGrid w:val="0"/>
              <w:spacing w:line="360" w:lineRule="auto"/>
              <w:jc w:val="center"/>
              <w:rPr>
                <w:rFonts w:eastAsia="仿宋"/>
                <w:b/>
                <w:color w:val="000000"/>
                <w:sz w:val="24"/>
              </w:rPr>
            </w:pPr>
            <w:r>
              <w:rPr>
                <w:rFonts w:eastAsia="仿宋" w:hint="eastAsia"/>
                <w:b/>
                <w:color w:val="000000"/>
                <w:sz w:val="24"/>
              </w:rPr>
              <w:t>1</w:t>
            </w:r>
          </w:p>
        </w:tc>
        <w:tc>
          <w:tcPr>
            <w:tcW w:w="816" w:type="pct"/>
            <w:tcBorders>
              <w:top w:val="single" w:sz="4" w:space="0" w:color="auto"/>
              <w:left w:val="single" w:sz="4" w:space="0" w:color="auto"/>
              <w:bottom w:val="single" w:sz="4" w:space="0" w:color="auto"/>
              <w:right w:val="single" w:sz="4" w:space="0" w:color="auto"/>
            </w:tcBorders>
            <w:vAlign w:val="center"/>
            <w:hideMark/>
          </w:tcPr>
          <w:p w14:paraId="76D5B5A8" w14:textId="45B6E992" w:rsidR="00480B9C" w:rsidRDefault="00744DD1">
            <w:pPr>
              <w:snapToGrid w:val="0"/>
              <w:spacing w:line="360" w:lineRule="auto"/>
              <w:ind w:firstLine="482"/>
              <w:rPr>
                <w:rFonts w:eastAsia="仿宋"/>
                <w:b/>
                <w:color w:val="000000"/>
                <w:sz w:val="24"/>
              </w:rPr>
            </w:pPr>
            <w:r>
              <w:rPr>
                <w:rFonts w:eastAsia="仿宋" w:hint="eastAsia"/>
                <w:b/>
                <w:color w:val="000000"/>
                <w:sz w:val="24"/>
              </w:rPr>
              <w:t>1</w:t>
            </w:r>
          </w:p>
        </w:tc>
      </w:tr>
      <w:tr w:rsidR="00480B9C" w14:paraId="13A6D83C" w14:textId="77777777" w:rsidTr="00164383">
        <w:tc>
          <w:tcPr>
            <w:tcW w:w="720" w:type="pct"/>
            <w:vMerge/>
            <w:tcBorders>
              <w:top w:val="single" w:sz="4" w:space="0" w:color="auto"/>
              <w:left w:val="single" w:sz="4" w:space="0" w:color="auto"/>
              <w:bottom w:val="single" w:sz="4" w:space="0" w:color="auto"/>
              <w:right w:val="single" w:sz="4" w:space="0" w:color="auto"/>
            </w:tcBorders>
            <w:vAlign w:val="center"/>
            <w:hideMark/>
          </w:tcPr>
          <w:p w14:paraId="3F9E81AF" w14:textId="77777777" w:rsidR="00480B9C" w:rsidRDefault="00480B9C">
            <w:pPr>
              <w:widowControl/>
              <w:jc w:val="left"/>
              <w:rPr>
                <w:rFonts w:ascii="仿宋" w:eastAsia="仿宋" w:hAnsi="仿宋" w:hint="eastAsia"/>
                <w:b/>
                <w:color w:val="000000"/>
                <w:sz w:val="24"/>
              </w:rPr>
            </w:pPr>
          </w:p>
        </w:tc>
        <w:tc>
          <w:tcPr>
            <w:tcW w:w="735" w:type="pct"/>
            <w:tcBorders>
              <w:top w:val="single" w:sz="4" w:space="0" w:color="auto"/>
              <w:left w:val="single" w:sz="4" w:space="0" w:color="auto"/>
              <w:bottom w:val="single" w:sz="4" w:space="0" w:color="auto"/>
              <w:right w:val="single" w:sz="4" w:space="0" w:color="auto"/>
            </w:tcBorders>
            <w:vAlign w:val="center"/>
            <w:hideMark/>
          </w:tcPr>
          <w:p w14:paraId="3EE1E387"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462" w:type="pct"/>
            <w:tcBorders>
              <w:top w:val="single" w:sz="4" w:space="0" w:color="auto"/>
              <w:left w:val="single" w:sz="4" w:space="0" w:color="auto"/>
              <w:bottom w:val="single" w:sz="4" w:space="0" w:color="auto"/>
              <w:right w:val="single" w:sz="4" w:space="0" w:color="auto"/>
            </w:tcBorders>
            <w:vAlign w:val="center"/>
            <w:hideMark/>
          </w:tcPr>
          <w:p w14:paraId="7AE27A6C"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797" w:type="pct"/>
            <w:tcBorders>
              <w:top w:val="single" w:sz="4" w:space="0" w:color="auto"/>
              <w:left w:val="single" w:sz="4" w:space="0" w:color="auto"/>
              <w:bottom w:val="single" w:sz="4" w:space="0" w:color="auto"/>
              <w:right w:val="single" w:sz="4" w:space="0" w:color="auto"/>
            </w:tcBorders>
            <w:vAlign w:val="center"/>
            <w:hideMark/>
          </w:tcPr>
          <w:p w14:paraId="5D7F6CE8" w14:textId="3301CD52" w:rsidR="00480B9C" w:rsidRDefault="00744DD1">
            <w:pPr>
              <w:snapToGrid w:val="0"/>
              <w:spacing w:line="360" w:lineRule="auto"/>
              <w:jc w:val="center"/>
              <w:rPr>
                <w:rFonts w:eastAsia="仿宋"/>
                <w:b/>
                <w:color w:val="000000"/>
                <w:sz w:val="24"/>
              </w:rPr>
            </w:pPr>
            <w:r>
              <w:rPr>
                <w:rFonts w:eastAsia="仿宋" w:hint="eastAsia"/>
                <w:b/>
                <w:color w:val="000000"/>
                <w:sz w:val="24"/>
              </w:rPr>
              <w:t>5</w:t>
            </w:r>
          </w:p>
        </w:tc>
        <w:tc>
          <w:tcPr>
            <w:tcW w:w="757" w:type="pct"/>
            <w:tcBorders>
              <w:top w:val="single" w:sz="4" w:space="0" w:color="auto"/>
              <w:left w:val="single" w:sz="4" w:space="0" w:color="auto"/>
              <w:bottom w:val="single" w:sz="4" w:space="0" w:color="auto"/>
              <w:right w:val="single" w:sz="4" w:space="0" w:color="auto"/>
            </w:tcBorders>
            <w:vAlign w:val="center"/>
            <w:hideMark/>
          </w:tcPr>
          <w:p w14:paraId="7C81DADE" w14:textId="4340F5EE" w:rsidR="00480B9C" w:rsidRDefault="00744DD1">
            <w:pPr>
              <w:snapToGrid w:val="0"/>
              <w:spacing w:line="360" w:lineRule="auto"/>
              <w:ind w:firstLine="482"/>
              <w:rPr>
                <w:rFonts w:eastAsia="仿宋"/>
                <w:b/>
                <w:color w:val="000000"/>
                <w:sz w:val="24"/>
              </w:rPr>
            </w:pPr>
            <w:r>
              <w:rPr>
                <w:rFonts w:eastAsia="仿宋" w:hint="eastAsia"/>
                <w:b/>
                <w:color w:val="000000"/>
                <w:sz w:val="24"/>
              </w:rPr>
              <w:t>3</w:t>
            </w:r>
          </w:p>
        </w:tc>
        <w:tc>
          <w:tcPr>
            <w:tcW w:w="713" w:type="pct"/>
            <w:tcBorders>
              <w:top w:val="single" w:sz="4" w:space="0" w:color="auto"/>
              <w:left w:val="single" w:sz="4" w:space="0" w:color="auto"/>
              <w:bottom w:val="single" w:sz="4" w:space="0" w:color="auto"/>
              <w:right w:val="single" w:sz="4" w:space="0" w:color="auto"/>
            </w:tcBorders>
            <w:vAlign w:val="center"/>
            <w:hideMark/>
          </w:tcPr>
          <w:p w14:paraId="1CB667A5" w14:textId="19E56B28" w:rsidR="00480B9C" w:rsidRDefault="00744DD1">
            <w:pPr>
              <w:snapToGrid w:val="0"/>
              <w:spacing w:line="360" w:lineRule="auto"/>
              <w:ind w:firstLine="482"/>
              <w:rPr>
                <w:rFonts w:eastAsia="仿宋"/>
                <w:b/>
                <w:color w:val="000000"/>
                <w:sz w:val="24"/>
              </w:rPr>
            </w:pPr>
            <w:r>
              <w:rPr>
                <w:rFonts w:eastAsia="仿宋" w:hint="eastAsia"/>
                <w:b/>
                <w:color w:val="000000"/>
                <w:sz w:val="24"/>
              </w:rPr>
              <w:t>1</w:t>
            </w:r>
          </w:p>
        </w:tc>
        <w:tc>
          <w:tcPr>
            <w:tcW w:w="816" w:type="pct"/>
            <w:tcBorders>
              <w:top w:val="single" w:sz="4" w:space="0" w:color="auto"/>
              <w:left w:val="single" w:sz="4" w:space="0" w:color="auto"/>
              <w:bottom w:val="single" w:sz="4" w:space="0" w:color="auto"/>
              <w:right w:val="single" w:sz="4" w:space="0" w:color="auto"/>
            </w:tcBorders>
            <w:vAlign w:val="center"/>
            <w:hideMark/>
          </w:tcPr>
          <w:p w14:paraId="1CB2D51F" w14:textId="3E17A24D" w:rsidR="00480B9C" w:rsidRDefault="00744DD1">
            <w:pPr>
              <w:snapToGrid w:val="0"/>
              <w:spacing w:line="360" w:lineRule="auto"/>
              <w:jc w:val="center"/>
              <w:rPr>
                <w:rFonts w:eastAsia="仿宋"/>
                <w:b/>
                <w:color w:val="000000"/>
                <w:sz w:val="24"/>
              </w:rPr>
            </w:pPr>
            <w:r>
              <w:rPr>
                <w:rFonts w:eastAsia="仿宋" w:hint="eastAsia"/>
                <w:b/>
                <w:color w:val="000000"/>
                <w:sz w:val="24"/>
              </w:rPr>
              <w:t>1</w:t>
            </w:r>
          </w:p>
        </w:tc>
      </w:tr>
      <w:tr w:rsidR="00480B9C" w14:paraId="1AE5AA4A" w14:textId="77777777" w:rsidTr="00164383">
        <w:tc>
          <w:tcPr>
            <w:tcW w:w="720" w:type="pct"/>
            <w:tcBorders>
              <w:top w:val="single" w:sz="4" w:space="0" w:color="auto"/>
              <w:left w:val="single" w:sz="4" w:space="0" w:color="auto"/>
              <w:bottom w:val="single" w:sz="4" w:space="0" w:color="auto"/>
              <w:right w:val="single" w:sz="4" w:space="0" w:color="auto"/>
            </w:tcBorders>
            <w:vAlign w:val="center"/>
            <w:hideMark/>
          </w:tcPr>
          <w:p w14:paraId="02C244B3" w14:textId="77777777" w:rsidR="00480B9C" w:rsidRDefault="00480B9C">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lastRenderedPageBreak/>
              <w:t>结课考核</w:t>
            </w:r>
            <w:proofErr w:type="gramEnd"/>
          </w:p>
        </w:tc>
        <w:tc>
          <w:tcPr>
            <w:tcW w:w="735" w:type="pct"/>
            <w:tcBorders>
              <w:top w:val="single" w:sz="4" w:space="0" w:color="auto"/>
              <w:left w:val="single" w:sz="4" w:space="0" w:color="auto"/>
              <w:bottom w:val="single" w:sz="4" w:space="0" w:color="auto"/>
              <w:right w:val="single" w:sz="4" w:space="0" w:color="auto"/>
            </w:tcBorders>
            <w:vAlign w:val="center"/>
            <w:hideMark/>
          </w:tcPr>
          <w:p w14:paraId="71D244C4" w14:textId="77777777" w:rsidR="00480B9C" w:rsidRDefault="00480B9C">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结课考试</w:t>
            </w:r>
            <w:proofErr w:type="gramEnd"/>
          </w:p>
        </w:tc>
        <w:tc>
          <w:tcPr>
            <w:tcW w:w="462" w:type="pct"/>
            <w:tcBorders>
              <w:top w:val="single" w:sz="4" w:space="0" w:color="auto"/>
              <w:left w:val="single" w:sz="4" w:space="0" w:color="auto"/>
              <w:bottom w:val="single" w:sz="4" w:space="0" w:color="auto"/>
              <w:right w:val="single" w:sz="4" w:space="0" w:color="auto"/>
            </w:tcBorders>
            <w:vAlign w:val="center"/>
            <w:hideMark/>
          </w:tcPr>
          <w:p w14:paraId="2AA506D2"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60</w:t>
            </w:r>
          </w:p>
        </w:tc>
        <w:tc>
          <w:tcPr>
            <w:tcW w:w="797" w:type="pct"/>
            <w:tcBorders>
              <w:top w:val="single" w:sz="4" w:space="0" w:color="auto"/>
              <w:left w:val="single" w:sz="4" w:space="0" w:color="auto"/>
              <w:bottom w:val="single" w:sz="4" w:space="0" w:color="auto"/>
              <w:right w:val="single" w:sz="4" w:space="0" w:color="auto"/>
            </w:tcBorders>
            <w:vAlign w:val="center"/>
            <w:hideMark/>
          </w:tcPr>
          <w:p w14:paraId="18037B30" w14:textId="73226EB8" w:rsidR="00480B9C" w:rsidRDefault="00744DD1">
            <w:pPr>
              <w:snapToGrid w:val="0"/>
              <w:spacing w:line="360" w:lineRule="auto"/>
              <w:jc w:val="center"/>
              <w:rPr>
                <w:rFonts w:eastAsia="仿宋"/>
                <w:b/>
                <w:color w:val="000000"/>
                <w:sz w:val="24"/>
              </w:rPr>
            </w:pPr>
            <w:r>
              <w:rPr>
                <w:rFonts w:eastAsia="仿宋" w:hint="eastAsia"/>
                <w:b/>
                <w:color w:val="000000"/>
                <w:sz w:val="24"/>
              </w:rPr>
              <w:t>28</w:t>
            </w:r>
          </w:p>
        </w:tc>
        <w:tc>
          <w:tcPr>
            <w:tcW w:w="757" w:type="pct"/>
            <w:tcBorders>
              <w:top w:val="single" w:sz="4" w:space="0" w:color="auto"/>
              <w:left w:val="single" w:sz="4" w:space="0" w:color="auto"/>
              <w:bottom w:val="single" w:sz="4" w:space="0" w:color="auto"/>
              <w:right w:val="single" w:sz="4" w:space="0" w:color="auto"/>
            </w:tcBorders>
            <w:vAlign w:val="center"/>
            <w:hideMark/>
          </w:tcPr>
          <w:p w14:paraId="58998C32" w14:textId="3C4F094F" w:rsidR="00480B9C" w:rsidRDefault="00744DD1">
            <w:pPr>
              <w:snapToGrid w:val="0"/>
              <w:spacing w:line="360" w:lineRule="auto"/>
              <w:ind w:firstLine="482"/>
              <w:rPr>
                <w:rFonts w:eastAsia="仿宋"/>
                <w:b/>
                <w:color w:val="000000"/>
                <w:sz w:val="24"/>
              </w:rPr>
            </w:pPr>
            <w:r>
              <w:rPr>
                <w:rFonts w:eastAsia="仿宋" w:hint="eastAsia"/>
                <w:b/>
                <w:color w:val="000000"/>
                <w:sz w:val="24"/>
              </w:rPr>
              <w:t>20</w:t>
            </w:r>
          </w:p>
        </w:tc>
        <w:tc>
          <w:tcPr>
            <w:tcW w:w="713" w:type="pct"/>
            <w:tcBorders>
              <w:top w:val="single" w:sz="4" w:space="0" w:color="auto"/>
              <w:left w:val="single" w:sz="4" w:space="0" w:color="auto"/>
              <w:bottom w:val="single" w:sz="4" w:space="0" w:color="auto"/>
              <w:right w:val="single" w:sz="4" w:space="0" w:color="auto"/>
            </w:tcBorders>
            <w:vAlign w:val="center"/>
            <w:hideMark/>
          </w:tcPr>
          <w:p w14:paraId="15A43701" w14:textId="11ECE4D1" w:rsidR="00480B9C" w:rsidRDefault="00744DD1">
            <w:pPr>
              <w:snapToGrid w:val="0"/>
              <w:spacing w:line="360" w:lineRule="auto"/>
              <w:jc w:val="center"/>
              <w:rPr>
                <w:rFonts w:eastAsia="仿宋"/>
                <w:b/>
                <w:color w:val="000000"/>
                <w:sz w:val="24"/>
              </w:rPr>
            </w:pPr>
            <w:r>
              <w:rPr>
                <w:rFonts w:eastAsia="仿宋" w:hint="eastAsia"/>
                <w:b/>
                <w:color w:val="000000"/>
                <w:sz w:val="24"/>
              </w:rPr>
              <w:t>8</w:t>
            </w:r>
          </w:p>
        </w:tc>
        <w:tc>
          <w:tcPr>
            <w:tcW w:w="816" w:type="pct"/>
            <w:tcBorders>
              <w:top w:val="single" w:sz="4" w:space="0" w:color="auto"/>
              <w:left w:val="single" w:sz="4" w:space="0" w:color="auto"/>
              <w:bottom w:val="single" w:sz="4" w:space="0" w:color="auto"/>
              <w:right w:val="single" w:sz="4" w:space="0" w:color="auto"/>
            </w:tcBorders>
            <w:vAlign w:val="center"/>
            <w:hideMark/>
          </w:tcPr>
          <w:p w14:paraId="57DED6DC" w14:textId="605294E6" w:rsidR="00480B9C" w:rsidRDefault="00744DD1">
            <w:pPr>
              <w:snapToGrid w:val="0"/>
              <w:spacing w:line="360" w:lineRule="auto"/>
              <w:ind w:firstLine="482"/>
              <w:rPr>
                <w:rFonts w:eastAsia="仿宋"/>
                <w:b/>
                <w:color w:val="000000"/>
                <w:sz w:val="24"/>
              </w:rPr>
            </w:pPr>
            <w:r>
              <w:rPr>
                <w:rFonts w:eastAsia="仿宋" w:hint="eastAsia"/>
                <w:b/>
                <w:color w:val="000000"/>
                <w:sz w:val="24"/>
              </w:rPr>
              <w:t>4</w:t>
            </w:r>
          </w:p>
        </w:tc>
      </w:tr>
      <w:tr w:rsidR="00480B9C" w14:paraId="099FF310" w14:textId="77777777" w:rsidTr="00164383">
        <w:tc>
          <w:tcPr>
            <w:tcW w:w="1917" w:type="pct"/>
            <w:gridSpan w:val="3"/>
            <w:tcBorders>
              <w:top w:val="single" w:sz="4" w:space="0" w:color="auto"/>
              <w:left w:val="single" w:sz="4" w:space="0" w:color="auto"/>
              <w:bottom w:val="single" w:sz="4" w:space="0" w:color="auto"/>
              <w:right w:val="single" w:sz="4" w:space="0" w:color="auto"/>
            </w:tcBorders>
            <w:vAlign w:val="center"/>
            <w:hideMark/>
          </w:tcPr>
          <w:p w14:paraId="77C28FBA" w14:textId="77777777" w:rsidR="00480B9C" w:rsidRDefault="00480B9C">
            <w:pPr>
              <w:snapToGrid w:val="0"/>
              <w:spacing w:line="360" w:lineRule="auto"/>
              <w:ind w:firstLine="482"/>
              <w:jc w:val="center"/>
              <w:rPr>
                <w:rFonts w:ascii="仿宋" w:eastAsia="仿宋" w:hAnsi="仿宋" w:hint="eastAsia"/>
                <w:sz w:val="24"/>
              </w:rPr>
            </w:pPr>
            <w:r>
              <w:rPr>
                <w:rFonts w:ascii="仿宋" w:eastAsia="仿宋" w:hAnsi="仿宋" w:hint="eastAsia"/>
                <w:b/>
                <w:color w:val="000000"/>
                <w:sz w:val="24"/>
              </w:rPr>
              <w:t>课程目标分值合计</w:t>
            </w:r>
          </w:p>
        </w:tc>
        <w:tc>
          <w:tcPr>
            <w:tcW w:w="797" w:type="pct"/>
            <w:tcBorders>
              <w:top w:val="single" w:sz="4" w:space="0" w:color="auto"/>
              <w:left w:val="single" w:sz="4" w:space="0" w:color="auto"/>
              <w:bottom w:val="single" w:sz="4" w:space="0" w:color="auto"/>
              <w:right w:val="single" w:sz="4" w:space="0" w:color="auto"/>
            </w:tcBorders>
            <w:vAlign w:val="center"/>
            <w:hideMark/>
          </w:tcPr>
          <w:p w14:paraId="7E10D145" w14:textId="34895184" w:rsidR="00480B9C" w:rsidRDefault="00744DD1">
            <w:pPr>
              <w:snapToGrid w:val="0"/>
              <w:spacing w:line="360" w:lineRule="auto"/>
              <w:jc w:val="center"/>
              <w:rPr>
                <w:rFonts w:eastAsia="仿宋"/>
                <w:b/>
                <w:color w:val="000000"/>
                <w:sz w:val="24"/>
              </w:rPr>
            </w:pPr>
            <w:r>
              <w:rPr>
                <w:rFonts w:eastAsia="仿宋" w:hint="eastAsia"/>
                <w:b/>
                <w:color w:val="000000"/>
                <w:sz w:val="24"/>
              </w:rPr>
              <w:t>48</w:t>
            </w:r>
          </w:p>
        </w:tc>
        <w:tc>
          <w:tcPr>
            <w:tcW w:w="757" w:type="pct"/>
            <w:tcBorders>
              <w:top w:val="single" w:sz="4" w:space="0" w:color="auto"/>
              <w:left w:val="single" w:sz="4" w:space="0" w:color="auto"/>
              <w:bottom w:val="single" w:sz="4" w:space="0" w:color="auto"/>
              <w:right w:val="single" w:sz="4" w:space="0" w:color="auto"/>
            </w:tcBorders>
            <w:vAlign w:val="center"/>
            <w:hideMark/>
          </w:tcPr>
          <w:p w14:paraId="66394A43" w14:textId="415B3442" w:rsidR="00480B9C" w:rsidRDefault="00480B9C">
            <w:pPr>
              <w:snapToGrid w:val="0"/>
              <w:spacing w:line="360" w:lineRule="auto"/>
              <w:jc w:val="center"/>
              <w:rPr>
                <w:rFonts w:eastAsia="仿宋"/>
                <w:b/>
                <w:color w:val="000000"/>
                <w:sz w:val="24"/>
              </w:rPr>
            </w:pPr>
            <w:r>
              <w:rPr>
                <w:rFonts w:eastAsia="仿宋"/>
                <w:b/>
                <w:color w:val="000000"/>
                <w:sz w:val="24"/>
              </w:rPr>
              <w:t>3</w:t>
            </w:r>
            <w:r w:rsidR="00744DD1">
              <w:rPr>
                <w:rFonts w:eastAsia="仿宋" w:hint="eastAsia"/>
                <w:b/>
                <w:color w:val="000000"/>
                <w:sz w:val="24"/>
              </w:rPr>
              <w:t>3</w:t>
            </w:r>
          </w:p>
        </w:tc>
        <w:tc>
          <w:tcPr>
            <w:tcW w:w="713" w:type="pct"/>
            <w:tcBorders>
              <w:top w:val="single" w:sz="4" w:space="0" w:color="auto"/>
              <w:left w:val="single" w:sz="4" w:space="0" w:color="auto"/>
              <w:bottom w:val="single" w:sz="4" w:space="0" w:color="auto"/>
              <w:right w:val="single" w:sz="4" w:space="0" w:color="auto"/>
            </w:tcBorders>
            <w:vAlign w:val="center"/>
            <w:hideMark/>
          </w:tcPr>
          <w:p w14:paraId="3EE2D278" w14:textId="454B6459" w:rsidR="00480B9C" w:rsidRDefault="00480B9C">
            <w:pPr>
              <w:snapToGrid w:val="0"/>
              <w:spacing w:line="360" w:lineRule="auto"/>
              <w:jc w:val="center"/>
              <w:rPr>
                <w:rFonts w:eastAsia="仿宋"/>
                <w:b/>
                <w:color w:val="000000"/>
                <w:sz w:val="24"/>
              </w:rPr>
            </w:pPr>
            <w:r>
              <w:rPr>
                <w:rFonts w:eastAsia="仿宋"/>
                <w:b/>
                <w:color w:val="000000"/>
                <w:sz w:val="24"/>
              </w:rPr>
              <w:t>1</w:t>
            </w:r>
            <w:r w:rsidR="00744DD1">
              <w:rPr>
                <w:rFonts w:eastAsia="仿宋" w:hint="eastAsia"/>
                <w:b/>
                <w:color w:val="000000"/>
                <w:sz w:val="24"/>
              </w:rPr>
              <w:t>3</w:t>
            </w:r>
          </w:p>
        </w:tc>
        <w:tc>
          <w:tcPr>
            <w:tcW w:w="816" w:type="pct"/>
            <w:tcBorders>
              <w:top w:val="single" w:sz="4" w:space="0" w:color="auto"/>
              <w:left w:val="single" w:sz="4" w:space="0" w:color="auto"/>
              <w:bottom w:val="single" w:sz="4" w:space="0" w:color="auto"/>
              <w:right w:val="single" w:sz="4" w:space="0" w:color="auto"/>
            </w:tcBorders>
            <w:vAlign w:val="center"/>
            <w:hideMark/>
          </w:tcPr>
          <w:p w14:paraId="1EB10F2D" w14:textId="5B271804" w:rsidR="00480B9C" w:rsidRDefault="00744DD1">
            <w:pPr>
              <w:snapToGrid w:val="0"/>
              <w:spacing w:line="360" w:lineRule="auto"/>
              <w:jc w:val="center"/>
              <w:rPr>
                <w:rFonts w:eastAsia="仿宋"/>
                <w:b/>
                <w:color w:val="000000"/>
                <w:sz w:val="24"/>
              </w:rPr>
            </w:pPr>
            <w:r>
              <w:rPr>
                <w:rFonts w:eastAsia="仿宋" w:hint="eastAsia"/>
                <w:b/>
                <w:color w:val="000000"/>
                <w:sz w:val="24"/>
              </w:rPr>
              <w:t>6</w:t>
            </w:r>
          </w:p>
        </w:tc>
      </w:tr>
    </w:tbl>
    <w:p w14:paraId="0FBCD494" w14:textId="77777777" w:rsidR="00480B9C" w:rsidRDefault="00480B9C" w:rsidP="00835DE5">
      <w:pPr>
        <w:snapToGrid w:val="0"/>
        <w:spacing w:line="360" w:lineRule="auto"/>
        <w:rPr>
          <w:rFonts w:ascii="仿宋" w:eastAsia="仿宋" w:hAnsi="仿宋" w:hint="eastAsia"/>
          <w:b/>
          <w:color w:val="000000"/>
          <w:sz w:val="24"/>
        </w:rPr>
      </w:pPr>
    </w:p>
    <w:p w14:paraId="579C06A5"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17B7DBDC" w14:textId="77777777" w:rsidR="00F91AAC" w:rsidRPr="00066DEA" w:rsidRDefault="00F91AAC" w:rsidP="00F91AAC">
      <w:pPr>
        <w:snapToGrid w:val="0"/>
        <w:spacing w:line="300" w:lineRule="auto"/>
        <w:ind w:firstLineChars="200" w:firstLine="480"/>
        <w:rPr>
          <w:rFonts w:ascii="仿宋" w:eastAsia="仿宋" w:hAnsi="仿宋" w:hint="eastAsia"/>
          <w:color w:val="0070C0"/>
          <w:sz w:val="24"/>
        </w:rPr>
      </w:pPr>
      <w:r w:rsidRPr="00066DEA">
        <w:rPr>
          <w:rFonts w:ascii="仿宋" w:eastAsia="仿宋" w:hAnsi="仿宋" w:hint="eastAsia"/>
          <w:color w:val="0070C0"/>
          <w:sz w:val="24"/>
        </w:rPr>
        <w:t>（实习、实验类课程须根据课程教学内容填写，其他课程无需填写。）</w:t>
      </w:r>
    </w:p>
    <w:p w14:paraId="037A3A54"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78910274" w14:textId="77777777" w:rsidR="00C53E99" w:rsidRPr="00C53E99" w:rsidRDefault="00C53E99" w:rsidP="00C53E99">
      <w:pPr>
        <w:tabs>
          <w:tab w:val="left" w:pos="-5670"/>
          <w:tab w:val="left" w:pos="-5245"/>
          <w:tab w:val="left" w:pos="1134"/>
        </w:tabs>
        <w:spacing w:line="360" w:lineRule="auto"/>
        <w:ind w:firstLine="480"/>
        <w:rPr>
          <w:rFonts w:ascii="仿宋" w:eastAsia="仿宋" w:hAnsi="仿宋" w:hint="eastAsia"/>
          <w:color w:val="000000"/>
          <w:sz w:val="24"/>
        </w:rPr>
      </w:pPr>
      <w:r w:rsidRPr="00C53E99">
        <w:rPr>
          <w:rFonts w:ascii="仿宋" w:eastAsia="仿宋" w:hAnsi="仿宋" w:hint="eastAsia"/>
          <w:color w:val="000000"/>
          <w:sz w:val="24"/>
        </w:rPr>
        <w:t>课程目标达成度评价包括课程分目标达成度评价和课程总目标达成度评价，具体计算方法如下：</w:t>
      </w:r>
    </w:p>
    <w:p w14:paraId="6E182375" w14:textId="77777777" w:rsidR="00C53E99" w:rsidRPr="00C53E99" w:rsidRDefault="00C53E99" w:rsidP="00C53E99">
      <w:pPr>
        <w:tabs>
          <w:tab w:val="left" w:pos="-5670"/>
          <w:tab w:val="left" w:pos="-5245"/>
          <w:tab w:val="left" w:pos="1134"/>
        </w:tabs>
        <w:spacing w:line="360" w:lineRule="auto"/>
        <w:ind w:firstLine="480"/>
        <w:rPr>
          <w:rFonts w:ascii="仿宋" w:eastAsia="仿宋" w:hAnsi="仿宋" w:hint="eastAsia"/>
          <w:color w:val="000000"/>
          <w:sz w:val="24"/>
        </w:rPr>
      </w:pPr>
      <w:r w:rsidRPr="00C53E99">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5E33A986" w14:textId="2F154181" w:rsidR="00C53E99" w:rsidRDefault="00C53E99" w:rsidP="00C53E99">
      <w:pPr>
        <w:tabs>
          <w:tab w:val="left" w:pos="-5670"/>
          <w:tab w:val="left" w:pos="-5245"/>
          <w:tab w:val="left" w:pos="1134"/>
        </w:tabs>
        <w:spacing w:line="360" w:lineRule="auto"/>
        <w:ind w:firstLine="480"/>
        <w:rPr>
          <w:rFonts w:ascii="仿宋" w:eastAsia="仿宋" w:hAnsi="仿宋" w:hint="eastAsia"/>
          <w:color w:val="000000"/>
          <w:sz w:val="24"/>
        </w:rPr>
      </w:pPr>
      <w:r w:rsidRPr="00C53E99">
        <w:rPr>
          <w:rFonts w:ascii="仿宋" w:eastAsia="仿宋" w:hAnsi="仿宋" w:hint="eastAsia"/>
          <w:color w:val="000000"/>
          <w:sz w:val="24"/>
        </w:rPr>
        <w:t>（2）课程总目标达成度=该课程总评成绩平均分/100</w:t>
      </w:r>
    </w:p>
    <w:p w14:paraId="2DBC459B"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1"/>
    <w:p w14:paraId="4201932C" w14:textId="390E85FB" w:rsidR="00C53E99" w:rsidRPr="00C53E99" w:rsidRDefault="00C53E99" w:rsidP="00CF6BD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C53E99">
        <w:rPr>
          <w:rFonts w:ascii="仿宋" w:eastAsia="仿宋" w:hAnsi="仿宋" w:hint="eastAsia"/>
          <w:sz w:val="24"/>
        </w:rPr>
        <w:t>课前认真预习，</w:t>
      </w:r>
      <w:r>
        <w:rPr>
          <w:rFonts w:ascii="仿宋" w:eastAsia="仿宋" w:hAnsi="仿宋" w:hint="eastAsia"/>
          <w:sz w:val="24"/>
        </w:rPr>
        <w:t>课堂上认真听讲，</w:t>
      </w:r>
      <w:r w:rsidRPr="00C53E99">
        <w:rPr>
          <w:rFonts w:ascii="仿宋" w:eastAsia="仿宋" w:hAnsi="仿宋" w:hint="eastAsia"/>
          <w:sz w:val="24"/>
        </w:rPr>
        <w:t>课后独立完成作业，</w:t>
      </w:r>
      <w:r>
        <w:rPr>
          <w:rFonts w:ascii="仿宋" w:eastAsia="仿宋" w:hAnsi="仿宋" w:hint="eastAsia"/>
          <w:sz w:val="24"/>
        </w:rPr>
        <w:t>及时做好阶段性总结复习，</w:t>
      </w:r>
      <w:r w:rsidRPr="00C53E99">
        <w:rPr>
          <w:rFonts w:ascii="仿宋" w:eastAsia="仿宋" w:hAnsi="仿宋" w:hint="eastAsia"/>
          <w:sz w:val="24"/>
        </w:rPr>
        <w:t>并查阅学习相关文献，了解学科前沿，积极参与创新创业科研项目。</w:t>
      </w:r>
    </w:p>
    <w:p w14:paraId="348FD87D" w14:textId="05F5CE8C"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412AEF0F"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618"/>
        <w:gridCol w:w="1168"/>
        <w:gridCol w:w="1290"/>
        <w:gridCol w:w="1209"/>
        <w:gridCol w:w="782"/>
        <w:gridCol w:w="1516"/>
        <w:gridCol w:w="1713"/>
      </w:tblGrid>
      <w:tr w:rsidR="00A75285" w14:paraId="0C9223DE" w14:textId="77777777" w:rsidTr="00716B36">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14F91C" w14:textId="77777777" w:rsidR="00A75285" w:rsidRDefault="00A75285" w:rsidP="00716B36">
            <w:pPr>
              <w:widowControl/>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A5A8F2" w14:textId="77777777" w:rsidR="00A75285" w:rsidRDefault="00A75285" w:rsidP="00716B36">
            <w:pPr>
              <w:widowControl/>
              <w:ind w:firstLine="402"/>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4F3CD4" w14:textId="77777777" w:rsidR="00A75285" w:rsidRDefault="00A75285" w:rsidP="00716B36">
            <w:pPr>
              <w:widowControl/>
              <w:ind w:firstLine="402"/>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DD86F4" w14:textId="77777777" w:rsidR="00A75285" w:rsidRDefault="00A75285" w:rsidP="00716B36">
            <w:pPr>
              <w:widowControl/>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8F14BB" w14:textId="77777777" w:rsidR="00A75285" w:rsidRDefault="00A75285" w:rsidP="00716B36">
            <w:pPr>
              <w:widowControl/>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81B3ED2" w14:textId="77777777" w:rsidR="00A75285" w:rsidRDefault="00A75285" w:rsidP="00716B36">
            <w:pPr>
              <w:widowControl/>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845E5EA" w14:textId="77777777" w:rsidR="00A75285" w:rsidRDefault="00A75285" w:rsidP="00716B36">
            <w:pPr>
              <w:widowControl/>
              <w:textAlignment w:val="center"/>
              <w:rPr>
                <w:rFonts w:ascii="宋体" w:hAnsi="宋体" w:cs="宋体" w:hint="eastAsia"/>
                <w:b/>
                <w:bCs/>
                <w:color w:val="000000"/>
                <w:sz w:val="20"/>
                <w:szCs w:val="20"/>
              </w:rPr>
            </w:pPr>
            <w:r>
              <w:rPr>
                <w:rStyle w:val="font11"/>
                <w:rFonts w:hint="default"/>
                <w:lang w:bidi="ar"/>
              </w:rPr>
              <w:t>教材级别</w:t>
            </w:r>
          </w:p>
        </w:tc>
      </w:tr>
      <w:tr w:rsidR="00A75285" w14:paraId="41B26C57" w14:textId="77777777" w:rsidTr="00716B3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76B7AA" w14:textId="77777777" w:rsidR="00A75285" w:rsidRDefault="00A75285" w:rsidP="00716B36">
            <w:pPr>
              <w:jc w:val="center"/>
              <w:rPr>
                <w:rFonts w:ascii="宋体" w:hAnsi="宋体" w:cs="宋体" w:hint="eastAsia"/>
                <w:color w:val="000000"/>
                <w:sz w:val="20"/>
                <w:szCs w:val="20"/>
              </w:rPr>
            </w:pPr>
            <w:r>
              <w:rPr>
                <w:rFonts w:ascii="仿宋" w:eastAsia="仿宋" w:hAnsi="仿宋" w:hint="eastAsia"/>
              </w:rPr>
              <w:t>无机化学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E70E18E" w14:textId="77777777" w:rsidR="00A75285" w:rsidRDefault="00A75285" w:rsidP="00716B36">
            <w:pPr>
              <w:widowControl/>
              <w:jc w:val="center"/>
              <w:textAlignment w:val="center"/>
              <w:rPr>
                <w:rFonts w:ascii="宋体" w:hAnsi="宋体" w:cs="宋体" w:hint="eastAsia"/>
                <w:color w:val="000000"/>
                <w:sz w:val="20"/>
                <w:szCs w:val="20"/>
              </w:rPr>
            </w:pPr>
            <w:r w:rsidRPr="009D44CB">
              <w:rPr>
                <w:rFonts w:ascii="宋体" w:hAnsi="宋体" w:cs="宋体" w:hint="eastAsia"/>
                <w:color w:val="000000"/>
                <w:kern w:val="0"/>
                <w:sz w:val="20"/>
                <w:szCs w:val="20"/>
                <w:lang w:bidi="ar"/>
              </w:rPr>
              <w:t>2018年9月第六版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B89D489" w14:textId="77777777" w:rsidR="00A75285" w:rsidRDefault="00A75285" w:rsidP="00716B36">
            <w:pPr>
              <w:widowControl/>
              <w:jc w:val="center"/>
              <w:textAlignment w:val="center"/>
              <w:rPr>
                <w:rFonts w:ascii="宋体" w:hAnsi="宋体" w:cs="宋体" w:hint="eastAsia"/>
                <w:color w:val="000000"/>
                <w:sz w:val="20"/>
                <w:szCs w:val="20"/>
              </w:rPr>
            </w:pPr>
            <w:r w:rsidRPr="009D44CB">
              <w:rPr>
                <w:rFonts w:ascii="宋体" w:hAnsi="宋体" w:cs="宋体" w:hint="eastAsia"/>
                <w:color w:val="000000"/>
                <w:sz w:val="20"/>
                <w:szCs w:val="20"/>
              </w:rPr>
              <w:t>2018年12月第2次印刷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AB5E57" w14:textId="77777777" w:rsidR="00A75285" w:rsidRDefault="00A75285" w:rsidP="00716B36">
            <w:pPr>
              <w:widowControl/>
              <w:jc w:val="center"/>
              <w:textAlignment w:val="center"/>
              <w:rPr>
                <w:rFonts w:ascii="宋体" w:hAnsi="宋体" w:cs="宋体" w:hint="eastAsia"/>
                <w:color w:val="000000"/>
                <w:sz w:val="20"/>
                <w:szCs w:val="20"/>
              </w:rPr>
            </w:pPr>
            <w:r w:rsidRPr="009D44CB">
              <w:rPr>
                <w:rFonts w:ascii="宋体" w:hAnsi="宋体" w:cs="宋体" w:hint="eastAsia"/>
                <w:color w:val="000000"/>
                <w:sz w:val="20"/>
                <w:szCs w:val="20"/>
              </w:rPr>
              <w:t>大连理工大学无机化学教研室编</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64F0FE4" w14:textId="77777777" w:rsidR="00A75285" w:rsidRDefault="00A75285" w:rsidP="00716B36">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22160F6" w14:textId="77777777" w:rsidR="00A75285" w:rsidRDefault="00A75285" w:rsidP="00716B36">
            <w:pPr>
              <w:widowControl/>
              <w:jc w:val="center"/>
              <w:textAlignment w:val="center"/>
              <w:rPr>
                <w:rFonts w:ascii="宋体" w:hAnsi="宋体" w:cs="宋体" w:hint="eastAsia"/>
                <w:color w:val="000000"/>
                <w:sz w:val="20"/>
                <w:szCs w:val="20"/>
              </w:rPr>
            </w:pPr>
            <w:r w:rsidRPr="009D44CB">
              <w:rPr>
                <w:rFonts w:ascii="宋体" w:hAnsi="宋体" w:cs="宋体"/>
                <w:color w:val="000000"/>
                <w:sz w:val="20"/>
                <w:szCs w:val="20"/>
              </w:rPr>
              <w:t>9787040504293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91B3FC" w14:textId="77777777" w:rsidR="00A75285" w:rsidRDefault="00A75285" w:rsidP="00716B36">
            <w:pPr>
              <w:widowControl/>
              <w:jc w:val="center"/>
              <w:textAlignment w:val="center"/>
              <w:rPr>
                <w:rFonts w:ascii="宋体" w:hAnsi="宋体" w:cs="宋体" w:hint="eastAsia"/>
                <w:color w:val="000000"/>
                <w:sz w:val="20"/>
                <w:szCs w:val="20"/>
              </w:rPr>
            </w:pPr>
            <w:r w:rsidRPr="009D44CB">
              <w:rPr>
                <w:rFonts w:ascii="宋体" w:hAnsi="宋体" w:cs="宋体" w:hint="eastAsia"/>
                <w:color w:val="000000"/>
                <w:sz w:val="20"/>
                <w:szCs w:val="20"/>
              </w:rPr>
              <w:t>“十二五”普通高等教育本科国家级规划教材</w:t>
            </w:r>
          </w:p>
        </w:tc>
      </w:tr>
      <w:tr w:rsidR="00A75285" w14:paraId="367980D1" w14:textId="77777777" w:rsidTr="00716B3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F31C5F" w14:textId="77777777" w:rsidR="00A75285" w:rsidRDefault="00A75285" w:rsidP="00716B36">
            <w:pPr>
              <w:jc w:val="center"/>
              <w:rPr>
                <w:rFonts w:ascii="仿宋" w:eastAsia="仿宋" w:hAnsi="仿宋" w:hint="eastAsia"/>
              </w:rPr>
            </w:pPr>
            <w:r>
              <w:rPr>
                <w:rFonts w:ascii="仿宋" w:eastAsia="仿宋" w:hAnsi="仿宋" w:hint="eastAsia"/>
              </w:rPr>
              <w:t>分析化学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944F64" w14:textId="77777777" w:rsidR="00A75285" w:rsidRPr="009D44CB" w:rsidRDefault="00A75285" w:rsidP="00716B36">
            <w:pPr>
              <w:widowControl/>
              <w:jc w:val="center"/>
              <w:textAlignment w:val="center"/>
              <w:rPr>
                <w:rFonts w:ascii="宋体" w:hAnsi="宋体" w:cs="宋体" w:hint="eastAsia"/>
                <w:color w:val="000000"/>
                <w:kern w:val="0"/>
                <w:sz w:val="20"/>
                <w:szCs w:val="20"/>
                <w:lang w:bidi="ar"/>
              </w:rPr>
            </w:pPr>
            <w:r w:rsidRPr="009D44CB">
              <w:rPr>
                <w:rFonts w:ascii="宋体" w:hAnsi="宋体" w:cs="宋体" w:hint="eastAsia"/>
                <w:color w:val="000000"/>
                <w:kern w:val="0"/>
                <w:sz w:val="20"/>
                <w:szCs w:val="20"/>
                <w:lang w:bidi="ar"/>
              </w:rPr>
              <w:t>2016年12月第六版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B671F1" w14:textId="77777777" w:rsidR="00A75285" w:rsidRDefault="00A75285" w:rsidP="00716B36">
            <w:pPr>
              <w:widowControl/>
              <w:jc w:val="center"/>
              <w:textAlignment w:val="center"/>
              <w:rPr>
                <w:rFonts w:ascii="宋体" w:hAnsi="宋体" w:cs="宋体" w:hint="eastAsia"/>
                <w:color w:val="000000"/>
                <w:kern w:val="0"/>
                <w:sz w:val="20"/>
                <w:szCs w:val="20"/>
                <w:lang w:bidi="ar"/>
              </w:rPr>
            </w:pPr>
            <w:r w:rsidRPr="009D44CB">
              <w:rPr>
                <w:rFonts w:ascii="宋体" w:hAnsi="宋体" w:cs="宋体" w:hint="eastAsia"/>
                <w:color w:val="000000"/>
                <w:kern w:val="0"/>
                <w:sz w:val="20"/>
                <w:szCs w:val="20"/>
                <w:lang w:bidi="ar"/>
              </w:rPr>
              <w:t>2018年5月第4次印刷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3DF062" w14:textId="77777777" w:rsidR="00A75285" w:rsidRDefault="00A75285" w:rsidP="00716B3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武汉大学主编</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3BC488" w14:textId="77777777" w:rsidR="00A75285" w:rsidRDefault="00A75285" w:rsidP="00716B3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EF6295" w14:textId="77777777" w:rsidR="00A75285" w:rsidRDefault="00A75285" w:rsidP="00716B36">
            <w:pPr>
              <w:widowControl/>
              <w:jc w:val="center"/>
              <w:textAlignment w:val="center"/>
              <w:rPr>
                <w:rFonts w:ascii="宋体" w:hAnsi="宋体" w:cs="宋体" w:hint="eastAsia"/>
                <w:color w:val="000000"/>
                <w:kern w:val="0"/>
                <w:sz w:val="20"/>
                <w:szCs w:val="20"/>
                <w:lang w:bidi="ar"/>
              </w:rPr>
            </w:pPr>
            <w:r w:rsidRPr="009D44CB">
              <w:rPr>
                <w:rFonts w:ascii="宋体" w:hAnsi="宋体" w:cs="宋体"/>
                <w:color w:val="000000"/>
                <w:kern w:val="0"/>
                <w:sz w:val="20"/>
                <w:szCs w:val="20"/>
                <w:lang w:bidi="ar"/>
              </w:rPr>
              <w:t>9787040465327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A5CB6B" w14:textId="77777777" w:rsidR="00A75285" w:rsidRDefault="00A75285" w:rsidP="00716B36">
            <w:pPr>
              <w:widowControl/>
              <w:jc w:val="center"/>
              <w:textAlignment w:val="center"/>
              <w:rPr>
                <w:rFonts w:ascii="宋体" w:hAnsi="宋体" w:cs="宋体" w:hint="eastAsia"/>
                <w:color w:val="000000"/>
                <w:kern w:val="0"/>
                <w:sz w:val="20"/>
                <w:szCs w:val="20"/>
                <w:lang w:bidi="ar"/>
              </w:rPr>
            </w:pPr>
            <w:r w:rsidRPr="009D44CB">
              <w:rPr>
                <w:rFonts w:ascii="宋体" w:hAnsi="宋体" w:cs="宋体" w:hint="eastAsia"/>
                <w:color w:val="000000"/>
                <w:kern w:val="0"/>
                <w:sz w:val="20"/>
                <w:szCs w:val="20"/>
                <w:lang w:bidi="ar"/>
              </w:rPr>
              <w:t>“十二五”普通高等教育本科国家级规划教材</w:t>
            </w:r>
          </w:p>
        </w:tc>
      </w:tr>
    </w:tbl>
    <w:p w14:paraId="7DB4596F" w14:textId="77777777" w:rsidR="002B2744" w:rsidRPr="00A75285" w:rsidRDefault="002B2744" w:rsidP="002B2744">
      <w:pPr>
        <w:spacing w:line="360" w:lineRule="auto"/>
        <w:ind w:firstLineChars="200" w:firstLine="482"/>
        <w:rPr>
          <w:rFonts w:eastAsia="仿宋"/>
          <w:b/>
          <w:color w:val="000000"/>
          <w:sz w:val="24"/>
        </w:rPr>
      </w:pPr>
    </w:p>
    <w:p w14:paraId="0AD7E6F9"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8497" w:type="dxa"/>
        <w:jc w:val="center"/>
        <w:tblLayout w:type="fixed"/>
        <w:tblLook w:val="04A0" w:firstRow="1" w:lastRow="0" w:firstColumn="1" w:lastColumn="0" w:noHBand="0" w:noVBand="1"/>
      </w:tblPr>
      <w:tblGrid>
        <w:gridCol w:w="771"/>
        <w:gridCol w:w="1084"/>
        <w:gridCol w:w="1016"/>
        <w:gridCol w:w="1023"/>
        <w:gridCol w:w="838"/>
        <w:gridCol w:w="819"/>
        <w:gridCol w:w="1916"/>
        <w:gridCol w:w="1030"/>
      </w:tblGrid>
      <w:tr w:rsidR="00A75285" w14:paraId="1FD16F49" w14:textId="77777777" w:rsidTr="00FF5ADD">
        <w:trPr>
          <w:trHeight w:val="555"/>
          <w:jc w:val="center"/>
        </w:trPr>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E6B51" w14:textId="77777777" w:rsidR="00A75285" w:rsidRDefault="00A75285" w:rsidP="00716B36">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lastRenderedPageBreak/>
              <w:t>序号</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7C1AB" w14:textId="77777777" w:rsidR="00A75285" w:rsidRDefault="00A75285" w:rsidP="00716B3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D7C4A" w14:textId="77777777" w:rsidR="00A75285" w:rsidRDefault="00A75285" w:rsidP="00716B36">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5DB14" w14:textId="77777777" w:rsidR="00A75285" w:rsidRDefault="00A75285" w:rsidP="00716B36">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270F2" w14:textId="77777777" w:rsidR="00A75285" w:rsidRDefault="00A75285" w:rsidP="00716B3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3D638" w14:textId="77777777" w:rsidR="00A75285" w:rsidRDefault="00A75285" w:rsidP="00716B3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E082B" w14:textId="77777777" w:rsidR="00A75285" w:rsidRDefault="00A75285" w:rsidP="00716B3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C540D" w14:textId="77777777" w:rsidR="00A75285" w:rsidRDefault="00A75285" w:rsidP="00716B36">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A75285" w14:paraId="77BA8BB4" w14:textId="77777777" w:rsidTr="00FF5ADD">
        <w:trPr>
          <w:trHeight w:val="495"/>
          <w:jc w:val="center"/>
        </w:trPr>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70109" w14:textId="77777777" w:rsidR="00A75285" w:rsidRDefault="00A75285" w:rsidP="00716B36">
            <w:pPr>
              <w:widowControl/>
              <w:ind w:firstLine="40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F94FA" w14:textId="77777777" w:rsidR="00A75285" w:rsidRDefault="00A75285" w:rsidP="00716B3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无机化学</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32B70" w14:textId="77777777" w:rsidR="00A75285" w:rsidRDefault="00A75285" w:rsidP="00716B3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2018年6月第5版</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641C0" w14:textId="77777777" w:rsidR="00A75285" w:rsidRDefault="00A75285" w:rsidP="00716B3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2018年6月第1次印刷</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54953" w14:textId="77777777" w:rsidR="00A75285" w:rsidRDefault="00A75285" w:rsidP="00716B36">
            <w:pPr>
              <w:widowControl/>
              <w:jc w:val="center"/>
              <w:textAlignment w:val="center"/>
              <w:rPr>
                <w:rFonts w:ascii="宋体" w:hAnsi="宋体" w:cs="宋体" w:hint="eastAsia"/>
                <w:color w:val="000000"/>
                <w:sz w:val="20"/>
                <w:szCs w:val="20"/>
              </w:rPr>
            </w:pPr>
            <w:r w:rsidRPr="009D44CB">
              <w:rPr>
                <w:rFonts w:ascii="宋体" w:hAnsi="宋体" w:cs="宋体" w:hint="eastAsia"/>
                <w:color w:val="000000"/>
                <w:kern w:val="0"/>
                <w:sz w:val="20"/>
                <w:szCs w:val="20"/>
                <w:lang w:bidi="ar"/>
              </w:rPr>
              <w:t>天津大学无机化学教研室编</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5B2AE88A" w14:textId="77777777" w:rsidR="00A75285" w:rsidRDefault="00A75285" w:rsidP="00716B36">
            <w:pPr>
              <w:widowControl/>
              <w:jc w:val="center"/>
              <w:textAlignment w:val="center"/>
              <w:rPr>
                <w:rFonts w:ascii="宋体" w:hAnsi="宋体" w:cs="宋体" w:hint="eastAsia"/>
                <w:color w:val="000000"/>
                <w:sz w:val="20"/>
                <w:szCs w:val="20"/>
              </w:rPr>
            </w:pPr>
            <w:r w:rsidRPr="00100A1F">
              <w:rPr>
                <w:rFonts w:ascii="宋体" w:hAnsi="宋体" w:cs="宋体" w:hint="eastAsia"/>
                <w:color w:val="000000"/>
                <w:sz w:val="20"/>
                <w:szCs w:val="20"/>
              </w:rPr>
              <w:t>高等教育出版社</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7EBD9" w14:textId="77777777" w:rsidR="00A75285" w:rsidRDefault="00A75285" w:rsidP="00716B36">
            <w:pPr>
              <w:widowControl/>
              <w:jc w:val="center"/>
              <w:textAlignment w:val="center"/>
              <w:rPr>
                <w:rFonts w:ascii="宋体" w:hAnsi="宋体" w:cs="宋体" w:hint="eastAsia"/>
                <w:color w:val="000000"/>
                <w:sz w:val="20"/>
                <w:szCs w:val="20"/>
              </w:rPr>
            </w:pPr>
            <w:r w:rsidRPr="00DF07E6">
              <w:rPr>
                <w:rFonts w:ascii="宋体" w:hAnsi="宋体" w:cs="宋体"/>
                <w:color w:val="000000"/>
                <w:kern w:val="0"/>
                <w:sz w:val="20"/>
                <w:szCs w:val="20"/>
                <w:lang w:bidi="ar"/>
              </w:rPr>
              <w:t>9787040498486</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FA505" w14:textId="77777777" w:rsidR="00A75285" w:rsidRDefault="00A75285" w:rsidP="00716B36">
            <w:pPr>
              <w:widowControl/>
              <w:jc w:val="center"/>
              <w:textAlignment w:val="center"/>
              <w:rPr>
                <w:rFonts w:ascii="宋体" w:hAnsi="宋体" w:cs="宋体" w:hint="eastAsia"/>
                <w:color w:val="000000"/>
                <w:sz w:val="20"/>
                <w:szCs w:val="20"/>
              </w:rPr>
            </w:pPr>
            <w:r w:rsidRPr="00DF07E6">
              <w:rPr>
                <w:rFonts w:ascii="宋体" w:hAnsi="宋体" w:cs="宋体" w:hint="eastAsia"/>
                <w:color w:val="000000"/>
                <w:sz w:val="20"/>
                <w:szCs w:val="20"/>
              </w:rPr>
              <w:t>“十二五”普通高等教育本科国家级规划教材</w:t>
            </w:r>
          </w:p>
        </w:tc>
      </w:tr>
      <w:tr w:rsidR="00A75285" w14:paraId="37C4F75D" w14:textId="77777777" w:rsidTr="00FF5ADD">
        <w:trPr>
          <w:trHeight w:val="495"/>
          <w:jc w:val="center"/>
        </w:trPr>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E5EE4" w14:textId="77777777" w:rsidR="00A75285" w:rsidRDefault="00A75285" w:rsidP="00716B36">
            <w:pPr>
              <w:widowControl/>
              <w:ind w:firstLine="40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B3D40" w14:textId="77777777" w:rsidR="00A75285" w:rsidRDefault="00A75285" w:rsidP="00716B3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分析化学</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993B8" w14:textId="77777777" w:rsidR="00A75285" w:rsidRDefault="00A75285" w:rsidP="00716B3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2018年10月第7版</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4E105" w14:textId="77777777" w:rsidR="00A75285" w:rsidRDefault="00A75285" w:rsidP="00716B3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2018年10月第1次印刷</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95B3B" w14:textId="77777777" w:rsidR="00A75285" w:rsidRDefault="00A75285" w:rsidP="00716B36">
            <w:pPr>
              <w:widowControl/>
              <w:jc w:val="center"/>
              <w:textAlignment w:val="center"/>
              <w:rPr>
                <w:rFonts w:ascii="宋体" w:hAnsi="宋体" w:cs="宋体" w:hint="eastAsia"/>
                <w:color w:val="000000"/>
                <w:kern w:val="0"/>
                <w:sz w:val="20"/>
                <w:szCs w:val="20"/>
                <w:lang w:bidi="ar"/>
              </w:rPr>
            </w:pPr>
            <w:r w:rsidRPr="00DF07E6">
              <w:rPr>
                <w:rFonts w:ascii="宋体" w:hAnsi="宋体" w:cs="宋体" w:hint="eastAsia"/>
                <w:color w:val="000000"/>
                <w:kern w:val="0"/>
                <w:sz w:val="20"/>
                <w:szCs w:val="20"/>
                <w:lang w:bidi="ar"/>
              </w:rPr>
              <w:t>华东理工大学、四川大学编</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121D94D1" w14:textId="77777777" w:rsidR="00A75285" w:rsidRDefault="00A75285" w:rsidP="00716B36">
            <w:pPr>
              <w:widowControl/>
              <w:jc w:val="center"/>
              <w:textAlignment w:val="center"/>
              <w:rPr>
                <w:rFonts w:ascii="宋体" w:hAnsi="宋体" w:cs="宋体" w:hint="eastAsia"/>
                <w:color w:val="000000"/>
                <w:kern w:val="0"/>
                <w:sz w:val="20"/>
                <w:szCs w:val="20"/>
                <w:lang w:bidi="ar"/>
              </w:rPr>
            </w:pPr>
            <w:r w:rsidRPr="00100A1F">
              <w:rPr>
                <w:rFonts w:ascii="宋体" w:hAnsi="宋体" w:cs="宋体" w:hint="eastAsia"/>
                <w:color w:val="000000"/>
                <w:sz w:val="20"/>
                <w:szCs w:val="20"/>
              </w:rPr>
              <w:t>高等教育出版社</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2DA1D" w14:textId="77777777" w:rsidR="00A75285" w:rsidRDefault="00A75285" w:rsidP="00716B36">
            <w:pPr>
              <w:widowControl/>
              <w:jc w:val="center"/>
              <w:textAlignment w:val="center"/>
              <w:rPr>
                <w:rFonts w:ascii="宋体" w:hAnsi="宋体" w:cs="宋体" w:hint="eastAsia"/>
                <w:color w:val="000000"/>
                <w:kern w:val="0"/>
                <w:sz w:val="20"/>
                <w:szCs w:val="20"/>
                <w:lang w:bidi="ar"/>
              </w:rPr>
            </w:pPr>
            <w:r w:rsidRPr="00DF07E6">
              <w:rPr>
                <w:rFonts w:ascii="宋体" w:hAnsi="宋体" w:cs="宋体"/>
                <w:color w:val="000000"/>
                <w:kern w:val="0"/>
                <w:sz w:val="20"/>
                <w:szCs w:val="20"/>
                <w:lang w:bidi="ar"/>
              </w:rPr>
              <w:t>9787040506730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64941" w14:textId="77777777" w:rsidR="00A75285" w:rsidRDefault="00A75285" w:rsidP="00716B36">
            <w:pPr>
              <w:ind w:firstLine="400"/>
              <w:jc w:val="center"/>
              <w:rPr>
                <w:rFonts w:ascii="宋体" w:hAnsi="宋体" w:cs="宋体" w:hint="eastAsia"/>
                <w:color w:val="000000"/>
                <w:kern w:val="0"/>
                <w:sz w:val="20"/>
                <w:szCs w:val="20"/>
                <w:lang w:bidi="ar"/>
              </w:rPr>
            </w:pPr>
            <w:r w:rsidRPr="00DF07E6">
              <w:rPr>
                <w:rFonts w:ascii="宋体" w:hAnsi="宋体" w:cs="宋体" w:hint="eastAsia"/>
                <w:color w:val="000000"/>
                <w:sz w:val="20"/>
                <w:szCs w:val="20"/>
              </w:rPr>
              <w:t>“十二五”普通高等教育本科国家级规划教材</w:t>
            </w:r>
          </w:p>
        </w:tc>
      </w:tr>
    </w:tbl>
    <w:p w14:paraId="4FE50DC2" w14:textId="77777777" w:rsidR="002B2744" w:rsidRPr="00A75285" w:rsidRDefault="002B2744" w:rsidP="002B2744">
      <w:pPr>
        <w:spacing w:line="360" w:lineRule="auto"/>
        <w:ind w:firstLineChars="200" w:firstLine="480"/>
        <w:jc w:val="left"/>
        <w:rPr>
          <w:rFonts w:eastAsia="仿宋"/>
          <w:color w:val="000000"/>
          <w:sz w:val="24"/>
        </w:rPr>
      </w:pPr>
    </w:p>
    <w:p w14:paraId="214DB08F"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58893212" w14:textId="7EE3E804" w:rsidR="002B2744" w:rsidRDefault="002B2744" w:rsidP="00FF5ADD">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sidR="00FF5ADD">
        <w:rPr>
          <w:rFonts w:eastAsia="仿宋" w:hint="eastAsia"/>
          <w:color w:val="000000"/>
          <w:sz w:val="24"/>
        </w:rPr>
        <w:t>无机化学</w:t>
      </w:r>
      <w:r>
        <w:rPr>
          <w:rFonts w:eastAsia="仿宋"/>
          <w:color w:val="000000"/>
          <w:sz w:val="24"/>
        </w:rPr>
        <w:t>，</w:t>
      </w:r>
      <w:r w:rsidR="00FF5ADD">
        <w:rPr>
          <w:rFonts w:eastAsia="仿宋" w:hint="eastAsia"/>
          <w:color w:val="000000"/>
          <w:sz w:val="24"/>
        </w:rPr>
        <w:t>大连理工大学</w:t>
      </w:r>
      <w:r>
        <w:rPr>
          <w:rFonts w:eastAsia="仿宋"/>
          <w:color w:val="000000"/>
          <w:sz w:val="24"/>
        </w:rPr>
        <w:t>，</w:t>
      </w:r>
      <w:r w:rsidR="00FF5ADD">
        <w:rPr>
          <w:rFonts w:eastAsia="仿宋" w:hint="eastAsia"/>
          <w:color w:val="000000"/>
          <w:sz w:val="24"/>
        </w:rPr>
        <w:t>中国大学</w:t>
      </w:r>
      <w:r w:rsidR="00FF5ADD">
        <w:rPr>
          <w:rFonts w:eastAsia="仿宋" w:hint="eastAsia"/>
          <w:color w:val="000000"/>
          <w:sz w:val="24"/>
        </w:rPr>
        <w:t>MOOC</w:t>
      </w:r>
    </w:p>
    <w:p w14:paraId="5B1A0E2D" w14:textId="77777777" w:rsidR="002B2744" w:rsidRDefault="002B2744" w:rsidP="002B2744">
      <w:pPr>
        <w:spacing w:line="360" w:lineRule="auto"/>
        <w:jc w:val="left"/>
        <w:rPr>
          <w:rFonts w:eastAsia="仿宋"/>
          <w:color w:val="000000"/>
          <w:sz w:val="24"/>
        </w:rPr>
      </w:pPr>
    </w:p>
    <w:p w14:paraId="119EB0F6"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4B3FE" w14:textId="77777777" w:rsidR="00BD389B" w:rsidRDefault="00BD389B" w:rsidP="00CC7FC3">
      <w:r>
        <w:separator/>
      </w:r>
    </w:p>
  </w:endnote>
  <w:endnote w:type="continuationSeparator" w:id="0">
    <w:p w14:paraId="6BAF177B" w14:textId="77777777" w:rsidR="00BD389B" w:rsidRDefault="00BD389B"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318E1" w14:textId="77777777" w:rsidR="00BD389B" w:rsidRDefault="00BD389B" w:rsidP="00CC7FC3">
      <w:r>
        <w:separator/>
      </w:r>
    </w:p>
  </w:footnote>
  <w:footnote w:type="continuationSeparator" w:id="0">
    <w:p w14:paraId="7DFF2938" w14:textId="77777777" w:rsidR="00BD389B" w:rsidRDefault="00BD389B"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09169397">
    <w:abstractNumId w:val="1"/>
  </w:num>
  <w:num w:numId="2" w16cid:durableId="1687168803">
    <w:abstractNumId w:val="2"/>
  </w:num>
  <w:num w:numId="3" w16cid:durableId="547379178">
    <w:abstractNumId w:val="0"/>
  </w:num>
  <w:num w:numId="4" w16cid:durableId="88627641">
    <w:abstractNumId w:val="4"/>
  </w:num>
  <w:num w:numId="5" w16cid:durableId="1626034825">
    <w:abstractNumId w:val="3"/>
  </w:num>
  <w:num w:numId="6" w16cid:durableId="419524584">
    <w:abstractNumId w:val="6"/>
  </w:num>
  <w:num w:numId="7" w16cid:durableId="9052647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0E43"/>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256B"/>
    <w:rsid w:val="00073F42"/>
    <w:rsid w:val="0008066A"/>
    <w:rsid w:val="00081108"/>
    <w:rsid w:val="0008602A"/>
    <w:rsid w:val="000871BB"/>
    <w:rsid w:val="00090D8C"/>
    <w:rsid w:val="0009741B"/>
    <w:rsid w:val="000A2BE4"/>
    <w:rsid w:val="000A3403"/>
    <w:rsid w:val="000A43EA"/>
    <w:rsid w:val="000A7BD5"/>
    <w:rsid w:val="000A7C74"/>
    <w:rsid w:val="000B1E1E"/>
    <w:rsid w:val="000B3A17"/>
    <w:rsid w:val="000B5912"/>
    <w:rsid w:val="000C0DDF"/>
    <w:rsid w:val="000C284B"/>
    <w:rsid w:val="000C295E"/>
    <w:rsid w:val="000C29C2"/>
    <w:rsid w:val="000C565C"/>
    <w:rsid w:val="000C79E7"/>
    <w:rsid w:val="000E1351"/>
    <w:rsid w:val="000E436E"/>
    <w:rsid w:val="000E576B"/>
    <w:rsid w:val="000F2E28"/>
    <w:rsid w:val="000F2FF1"/>
    <w:rsid w:val="00104902"/>
    <w:rsid w:val="00110815"/>
    <w:rsid w:val="001114CB"/>
    <w:rsid w:val="00113CED"/>
    <w:rsid w:val="00116D5B"/>
    <w:rsid w:val="00121E0F"/>
    <w:rsid w:val="00123FE3"/>
    <w:rsid w:val="00130312"/>
    <w:rsid w:val="00134BA8"/>
    <w:rsid w:val="00135F58"/>
    <w:rsid w:val="00136608"/>
    <w:rsid w:val="00144A46"/>
    <w:rsid w:val="001454DA"/>
    <w:rsid w:val="00155E7D"/>
    <w:rsid w:val="00155EC2"/>
    <w:rsid w:val="001611E8"/>
    <w:rsid w:val="00162084"/>
    <w:rsid w:val="00164383"/>
    <w:rsid w:val="001645BA"/>
    <w:rsid w:val="00167197"/>
    <w:rsid w:val="00171D2D"/>
    <w:rsid w:val="001726DD"/>
    <w:rsid w:val="00174933"/>
    <w:rsid w:val="00174BD6"/>
    <w:rsid w:val="00175B4D"/>
    <w:rsid w:val="00177222"/>
    <w:rsid w:val="00180603"/>
    <w:rsid w:val="00182988"/>
    <w:rsid w:val="0018489A"/>
    <w:rsid w:val="00185535"/>
    <w:rsid w:val="00185AD1"/>
    <w:rsid w:val="001910EC"/>
    <w:rsid w:val="00193EF8"/>
    <w:rsid w:val="00196827"/>
    <w:rsid w:val="00197CFA"/>
    <w:rsid w:val="001A479D"/>
    <w:rsid w:val="001A6B4F"/>
    <w:rsid w:val="001B0976"/>
    <w:rsid w:val="001B42B0"/>
    <w:rsid w:val="001B60BD"/>
    <w:rsid w:val="001B75DA"/>
    <w:rsid w:val="001B7F23"/>
    <w:rsid w:val="001C6FC5"/>
    <w:rsid w:val="001C7C29"/>
    <w:rsid w:val="001C7EC8"/>
    <w:rsid w:val="001E007F"/>
    <w:rsid w:val="001E0152"/>
    <w:rsid w:val="001E32BB"/>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482D"/>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97F60"/>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2AB5"/>
    <w:rsid w:val="00314D1D"/>
    <w:rsid w:val="00321FC7"/>
    <w:rsid w:val="00323568"/>
    <w:rsid w:val="00333088"/>
    <w:rsid w:val="0033639D"/>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2E3F"/>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1386"/>
    <w:rsid w:val="00412A67"/>
    <w:rsid w:val="004136C2"/>
    <w:rsid w:val="0042133D"/>
    <w:rsid w:val="00423F12"/>
    <w:rsid w:val="00424F7C"/>
    <w:rsid w:val="00433AE7"/>
    <w:rsid w:val="00441C82"/>
    <w:rsid w:val="004503C5"/>
    <w:rsid w:val="00453E76"/>
    <w:rsid w:val="00455A67"/>
    <w:rsid w:val="00456E79"/>
    <w:rsid w:val="004571B2"/>
    <w:rsid w:val="00461319"/>
    <w:rsid w:val="00464ADF"/>
    <w:rsid w:val="00467986"/>
    <w:rsid w:val="00470B5A"/>
    <w:rsid w:val="004713D4"/>
    <w:rsid w:val="0047364A"/>
    <w:rsid w:val="00480B9C"/>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C5891"/>
    <w:rsid w:val="005D1AEF"/>
    <w:rsid w:val="005D2958"/>
    <w:rsid w:val="005D48A4"/>
    <w:rsid w:val="005D6C50"/>
    <w:rsid w:val="005D77CF"/>
    <w:rsid w:val="005E00C3"/>
    <w:rsid w:val="005E5170"/>
    <w:rsid w:val="005F4048"/>
    <w:rsid w:val="005F570E"/>
    <w:rsid w:val="0060122E"/>
    <w:rsid w:val="00602E3C"/>
    <w:rsid w:val="00610A69"/>
    <w:rsid w:val="00611E78"/>
    <w:rsid w:val="00612746"/>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6565"/>
    <w:rsid w:val="00677486"/>
    <w:rsid w:val="0068216D"/>
    <w:rsid w:val="00683C1B"/>
    <w:rsid w:val="006850AB"/>
    <w:rsid w:val="00693945"/>
    <w:rsid w:val="006942D5"/>
    <w:rsid w:val="00696C8A"/>
    <w:rsid w:val="00697835"/>
    <w:rsid w:val="006A3059"/>
    <w:rsid w:val="006B4C8A"/>
    <w:rsid w:val="006B6E22"/>
    <w:rsid w:val="006C2FBD"/>
    <w:rsid w:val="006C3EDF"/>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4DD1"/>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1DF1"/>
    <w:rsid w:val="007B223D"/>
    <w:rsid w:val="007B2755"/>
    <w:rsid w:val="007B54DE"/>
    <w:rsid w:val="007B5E9A"/>
    <w:rsid w:val="007C146F"/>
    <w:rsid w:val="007C27B1"/>
    <w:rsid w:val="007C5424"/>
    <w:rsid w:val="007D36A6"/>
    <w:rsid w:val="007E09AC"/>
    <w:rsid w:val="007E27E4"/>
    <w:rsid w:val="007E50AC"/>
    <w:rsid w:val="007F3198"/>
    <w:rsid w:val="007F6A3B"/>
    <w:rsid w:val="0080071B"/>
    <w:rsid w:val="00802A71"/>
    <w:rsid w:val="00804A50"/>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26ED"/>
    <w:rsid w:val="00874A70"/>
    <w:rsid w:val="0087669B"/>
    <w:rsid w:val="00877CB2"/>
    <w:rsid w:val="00880682"/>
    <w:rsid w:val="00882C42"/>
    <w:rsid w:val="00884B7E"/>
    <w:rsid w:val="00886798"/>
    <w:rsid w:val="00893713"/>
    <w:rsid w:val="0089530A"/>
    <w:rsid w:val="008A1280"/>
    <w:rsid w:val="008B02D2"/>
    <w:rsid w:val="008B1F4F"/>
    <w:rsid w:val="008B1F8C"/>
    <w:rsid w:val="008B4DA7"/>
    <w:rsid w:val="008C24F4"/>
    <w:rsid w:val="008C64AF"/>
    <w:rsid w:val="008D3A58"/>
    <w:rsid w:val="008D7540"/>
    <w:rsid w:val="008E0850"/>
    <w:rsid w:val="008E6AE4"/>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1DCF"/>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285"/>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C2703"/>
    <w:rsid w:val="00AC4D45"/>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389B"/>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3E99"/>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25B2"/>
    <w:rsid w:val="00CC3005"/>
    <w:rsid w:val="00CC3D30"/>
    <w:rsid w:val="00CC4D2F"/>
    <w:rsid w:val="00CC7FC3"/>
    <w:rsid w:val="00CD034F"/>
    <w:rsid w:val="00CD1B6C"/>
    <w:rsid w:val="00CD35DA"/>
    <w:rsid w:val="00CE3226"/>
    <w:rsid w:val="00CF2653"/>
    <w:rsid w:val="00CF3018"/>
    <w:rsid w:val="00CF3827"/>
    <w:rsid w:val="00CF6BD6"/>
    <w:rsid w:val="00D0482D"/>
    <w:rsid w:val="00D04ADD"/>
    <w:rsid w:val="00D050DF"/>
    <w:rsid w:val="00D10617"/>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D73D7"/>
    <w:rsid w:val="00DE0354"/>
    <w:rsid w:val="00DE0F93"/>
    <w:rsid w:val="00DE6768"/>
    <w:rsid w:val="00DE74E8"/>
    <w:rsid w:val="00DF38BF"/>
    <w:rsid w:val="00E028AF"/>
    <w:rsid w:val="00E05617"/>
    <w:rsid w:val="00E05B3E"/>
    <w:rsid w:val="00E1292A"/>
    <w:rsid w:val="00E14249"/>
    <w:rsid w:val="00E14726"/>
    <w:rsid w:val="00E147B1"/>
    <w:rsid w:val="00E16226"/>
    <w:rsid w:val="00E22117"/>
    <w:rsid w:val="00E304F8"/>
    <w:rsid w:val="00E32E3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3931"/>
    <w:rsid w:val="00EF5910"/>
    <w:rsid w:val="00EF74ED"/>
    <w:rsid w:val="00F000C4"/>
    <w:rsid w:val="00F1068D"/>
    <w:rsid w:val="00F1148A"/>
    <w:rsid w:val="00F1193E"/>
    <w:rsid w:val="00F154BD"/>
    <w:rsid w:val="00F16979"/>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3C17"/>
    <w:rsid w:val="00FC4060"/>
    <w:rsid w:val="00FD5FB3"/>
    <w:rsid w:val="00FD6667"/>
    <w:rsid w:val="00FE2EE1"/>
    <w:rsid w:val="00FE753B"/>
    <w:rsid w:val="00FF0B26"/>
    <w:rsid w:val="00FF23FD"/>
    <w:rsid w:val="00FF5AD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16C9D"/>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65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7C146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75">
      <w:bodyDiv w:val="1"/>
      <w:marLeft w:val="0"/>
      <w:marRight w:val="0"/>
      <w:marTop w:val="0"/>
      <w:marBottom w:val="0"/>
      <w:divBdr>
        <w:top w:val="none" w:sz="0" w:space="0" w:color="auto"/>
        <w:left w:val="none" w:sz="0" w:space="0" w:color="auto"/>
        <w:bottom w:val="none" w:sz="0" w:space="0" w:color="auto"/>
        <w:right w:val="none" w:sz="0" w:space="0" w:color="auto"/>
      </w:divBdr>
    </w:div>
    <w:div w:id="144396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900D8-61CA-4C3B-B2E1-91517E3AF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13</Pages>
  <Words>5355</Words>
  <Characters>712</Characters>
  <Application>Microsoft Office Word</Application>
  <DocSecurity>0</DocSecurity>
  <Lines>5</Lines>
  <Paragraphs>12</Paragraphs>
  <ScaleCrop>false</ScaleCrop>
  <Company>Microsoft</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zhikeke</cp:lastModifiedBy>
  <cp:revision>12</cp:revision>
  <dcterms:created xsi:type="dcterms:W3CDTF">2024-07-21T12:15:00Z</dcterms:created>
  <dcterms:modified xsi:type="dcterms:W3CDTF">2024-09-01T10:58:00Z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