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CE8B7" w14:textId="77777777" w:rsidR="00E77E8F" w:rsidRDefault="00066DEA" w:rsidP="00CC7FC3">
      <w:pPr>
        <w:spacing w:beforeLines="50" w:before="156" w:afterLines="50" w:after="156" w:line="360" w:lineRule="auto"/>
        <w:jc w:val="left"/>
      </w:pPr>
      <w:r>
        <w:rPr>
          <w:noProof/>
        </w:rPr>
        <w:drawing>
          <wp:inline distT="0" distB="0" distL="0" distR="0" wp14:anchorId="6A3FEA2D" wp14:editId="31079E29">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32E876B8" w14:textId="77777777" w:rsidR="00E77E8F" w:rsidRPr="00E77E8F" w:rsidRDefault="00E77E8F" w:rsidP="00E77E8F">
      <w:pPr>
        <w:spacing w:line="480" w:lineRule="auto"/>
        <w:rPr>
          <w:rFonts w:ascii="宋体" w:hAnsi="宋体"/>
          <w:color w:val="000000"/>
          <w:sz w:val="44"/>
          <w:szCs w:val="20"/>
        </w:rPr>
      </w:pPr>
    </w:p>
    <w:p w14:paraId="1B1F3A34" w14:textId="77777777"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14:paraId="18089534" w14:textId="77777777" w:rsidR="00E77E8F" w:rsidRPr="00E77E8F" w:rsidRDefault="00E77E8F" w:rsidP="00E77E8F">
      <w:pPr>
        <w:spacing w:line="480" w:lineRule="auto"/>
        <w:rPr>
          <w:rFonts w:ascii="宋体" w:hAnsi="宋体"/>
          <w:color w:val="000000"/>
          <w:sz w:val="44"/>
          <w:szCs w:val="20"/>
        </w:rPr>
      </w:pPr>
    </w:p>
    <w:p w14:paraId="1C509F7B" w14:textId="6E1C5ED9"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970276" w:rsidRPr="00970276">
        <w:rPr>
          <w:rFonts w:eastAsia="黑体" w:hint="eastAsia"/>
          <w:color w:val="000000"/>
          <w:sz w:val="44"/>
        </w:rPr>
        <w:t>博弈论与信息经济学</w:t>
      </w:r>
      <w:r w:rsidRPr="00E77E8F">
        <w:rPr>
          <w:rFonts w:eastAsia="黑体" w:hint="eastAsia"/>
          <w:color w:val="000000"/>
          <w:sz w:val="44"/>
        </w:rPr>
        <w:t>》教学大纲</w:t>
      </w:r>
    </w:p>
    <w:p w14:paraId="5C02FAA0" w14:textId="3EF86D07" w:rsidR="002B2744" w:rsidRPr="002B2744" w:rsidRDefault="002B2744" w:rsidP="002B2744">
      <w:pPr>
        <w:spacing w:line="480" w:lineRule="auto"/>
        <w:jc w:val="center"/>
        <w:rPr>
          <w:rFonts w:ascii="仿宋" w:eastAsia="仿宋" w:hAnsi="仿宋"/>
          <w:color w:val="000000"/>
          <w:sz w:val="28"/>
          <w:u w:val="single"/>
        </w:rPr>
      </w:pPr>
    </w:p>
    <w:p w14:paraId="7955B283" w14:textId="77777777" w:rsidR="00E77E8F" w:rsidRPr="00E77E8F" w:rsidRDefault="00E77E8F" w:rsidP="00E77E8F">
      <w:pPr>
        <w:spacing w:line="480" w:lineRule="auto"/>
        <w:rPr>
          <w:color w:val="000000"/>
          <w:sz w:val="32"/>
          <w:szCs w:val="20"/>
        </w:rPr>
      </w:pPr>
    </w:p>
    <w:p w14:paraId="67AE40C7" w14:textId="77777777" w:rsidR="00E77E8F" w:rsidRPr="00E77E8F" w:rsidRDefault="00E77E8F" w:rsidP="00E77E8F">
      <w:pPr>
        <w:spacing w:line="480" w:lineRule="auto"/>
        <w:rPr>
          <w:color w:val="000000"/>
          <w:sz w:val="32"/>
          <w:szCs w:val="20"/>
        </w:rPr>
      </w:pPr>
    </w:p>
    <w:p w14:paraId="22F7EF6E" w14:textId="77777777" w:rsidR="00E77E8F" w:rsidRDefault="00E77E8F" w:rsidP="00E77E8F">
      <w:pPr>
        <w:spacing w:line="480" w:lineRule="auto"/>
        <w:rPr>
          <w:color w:val="000000"/>
          <w:sz w:val="32"/>
          <w:szCs w:val="20"/>
        </w:rPr>
      </w:pPr>
    </w:p>
    <w:p w14:paraId="1CA92056" w14:textId="77777777" w:rsidR="008C64AF" w:rsidRDefault="008C64AF" w:rsidP="00E77E8F">
      <w:pPr>
        <w:spacing w:line="480" w:lineRule="auto"/>
        <w:rPr>
          <w:color w:val="000000"/>
          <w:sz w:val="32"/>
          <w:szCs w:val="20"/>
        </w:rPr>
      </w:pPr>
    </w:p>
    <w:p w14:paraId="1F4A40C3" w14:textId="77777777" w:rsidR="008C64AF" w:rsidRDefault="008C64AF" w:rsidP="00E77E8F">
      <w:pPr>
        <w:spacing w:line="480" w:lineRule="auto"/>
        <w:rPr>
          <w:color w:val="000000"/>
          <w:sz w:val="32"/>
          <w:szCs w:val="20"/>
        </w:rPr>
      </w:pPr>
    </w:p>
    <w:p w14:paraId="7EA3312F" w14:textId="77777777" w:rsidR="008C64AF" w:rsidRPr="00E77E8F" w:rsidRDefault="008C64AF" w:rsidP="00E77E8F">
      <w:pPr>
        <w:spacing w:line="480" w:lineRule="auto"/>
        <w:rPr>
          <w:color w:val="000000"/>
          <w:sz w:val="32"/>
          <w:szCs w:val="20"/>
        </w:rPr>
      </w:pPr>
    </w:p>
    <w:p w14:paraId="55A2C8B1" w14:textId="77777777" w:rsidR="00E77E8F" w:rsidRPr="00E77E8F" w:rsidRDefault="00E77E8F" w:rsidP="00E77E8F">
      <w:pPr>
        <w:spacing w:line="480" w:lineRule="auto"/>
        <w:rPr>
          <w:color w:val="000000"/>
          <w:sz w:val="32"/>
          <w:szCs w:val="20"/>
        </w:rPr>
      </w:pPr>
    </w:p>
    <w:p w14:paraId="60FA0870"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0448C531" w14:textId="77777777" w:rsidTr="0075459C">
        <w:trPr>
          <w:jc w:val="center"/>
        </w:trPr>
        <w:tc>
          <w:tcPr>
            <w:tcW w:w="2376" w:type="dxa"/>
            <w:shd w:val="clear" w:color="auto" w:fill="auto"/>
            <w:vAlign w:val="bottom"/>
          </w:tcPr>
          <w:p w14:paraId="73229E3B"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121D2CB5" w14:textId="5AFD540F" w:rsidR="002A3B25" w:rsidRPr="000A7C74" w:rsidRDefault="00970276" w:rsidP="000A7C74">
            <w:pPr>
              <w:spacing w:line="480" w:lineRule="auto"/>
              <w:jc w:val="center"/>
              <w:rPr>
                <w:color w:val="000000"/>
                <w:sz w:val="28"/>
              </w:rPr>
            </w:pPr>
            <w:r>
              <w:rPr>
                <w:rFonts w:hint="eastAsia"/>
                <w:color w:val="000000"/>
                <w:sz w:val="28"/>
              </w:rPr>
              <w:t>范潇</w:t>
            </w:r>
          </w:p>
        </w:tc>
      </w:tr>
      <w:tr w:rsidR="002A3B25" w:rsidRPr="000A7C74" w14:paraId="252E64A9" w14:textId="77777777" w:rsidTr="0075459C">
        <w:trPr>
          <w:jc w:val="center"/>
        </w:trPr>
        <w:tc>
          <w:tcPr>
            <w:tcW w:w="2376" w:type="dxa"/>
            <w:shd w:val="clear" w:color="auto" w:fill="auto"/>
            <w:vAlign w:val="bottom"/>
          </w:tcPr>
          <w:p w14:paraId="76C1AD6F"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7F2763D8" w14:textId="7F82DB36" w:rsidR="002A3B25" w:rsidRPr="000A7C74" w:rsidRDefault="002514EA" w:rsidP="000A7C74">
            <w:pPr>
              <w:spacing w:line="480" w:lineRule="auto"/>
              <w:jc w:val="center"/>
              <w:rPr>
                <w:color w:val="000000"/>
                <w:sz w:val="28"/>
              </w:rPr>
            </w:pPr>
            <w:r>
              <w:rPr>
                <w:rFonts w:hint="eastAsia"/>
                <w:color w:val="000000"/>
                <w:sz w:val="28"/>
              </w:rPr>
              <w:t>张海霞</w:t>
            </w:r>
          </w:p>
        </w:tc>
      </w:tr>
    </w:tbl>
    <w:p w14:paraId="7FD85F5D" w14:textId="77777777" w:rsidR="0057618A" w:rsidRDefault="0057618A" w:rsidP="0057618A">
      <w:pPr>
        <w:jc w:val="center"/>
        <w:rPr>
          <w:rFonts w:ascii="仿宋" w:eastAsia="仿宋" w:hAnsi="仿宋"/>
          <w:color w:val="000000"/>
          <w:sz w:val="28"/>
          <w:u w:val="single"/>
        </w:rPr>
      </w:pPr>
    </w:p>
    <w:p w14:paraId="2ACF66ED" w14:textId="77777777" w:rsidR="0057618A" w:rsidRDefault="0057618A" w:rsidP="0057618A">
      <w:pPr>
        <w:jc w:val="center"/>
        <w:rPr>
          <w:rFonts w:ascii="仿宋" w:eastAsia="仿宋" w:hAnsi="仿宋"/>
          <w:color w:val="000000"/>
          <w:sz w:val="28"/>
          <w:u w:val="single"/>
        </w:rPr>
      </w:pPr>
    </w:p>
    <w:p w14:paraId="1E5283AF" w14:textId="5DED3E0E" w:rsidR="00CF6BD6" w:rsidRPr="00005B6C" w:rsidRDefault="00FD6F63" w:rsidP="00962AAB">
      <w:pPr>
        <w:jc w:val="center"/>
        <w:rPr>
          <w:rFonts w:ascii="仿宋" w:eastAsia="仿宋" w:hAnsi="仿宋"/>
          <w:color w:val="0070C0"/>
        </w:rPr>
      </w:pPr>
      <w:r>
        <w:rPr>
          <w:rFonts w:ascii="仿宋" w:eastAsia="仿宋" w:hAnsi="仿宋" w:hint="eastAsia"/>
          <w:color w:val="000000"/>
          <w:sz w:val="28"/>
          <w:u w:val="single"/>
        </w:rPr>
        <w:t>2024年06月修订</w:t>
      </w:r>
      <w:r w:rsidR="00E77E8F">
        <w:rPr>
          <w:rFonts w:ascii="仿宋_GB2312" w:eastAsia="仿宋_GB2312"/>
          <w:b/>
          <w:bCs/>
          <w:color w:val="000000"/>
          <w:sz w:val="28"/>
          <w:szCs w:val="28"/>
        </w:rPr>
        <w:br w:type="page"/>
      </w:r>
      <w:bookmarkStart w:id="0" w:name="_Toc231228604"/>
    </w:p>
    <w:p w14:paraId="5E928A58"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14:paraId="535DB52E" w14:textId="77777777" w:rsidTr="00376F7E">
        <w:trPr>
          <w:trHeight w:val="454"/>
          <w:jc w:val="center"/>
        </w:trPr>
        <w:tc>
          <w:tcPr>
            <w:tcW w:w="1951" w:type="dxa"/>
            <w:vAlign w:val="center"/>
          </w:tcPr>
          <w:p w14:paraId="36D22D88"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382992E6" w14:textId="244F2549" w:rsidR="00BA04B1" w:rsidRPr="00CF6BD6" w:rsidRDefault="00970276" w:rsidP="00376F7E">
            <w:pPr>
              <w:jc w:val="center"/>
              <w:rPr>
                <w:rFonts w:ascii="仿宋" w:eastAsia="仿宋" w:hAnsi="仿宋"/>
                <w:color w:val="000000"/>
                <w:sz w:val="24"/>
              </w:rPr>
            </w:pPr>
            <w:r w:rsidRPr="00585009">
              <w:rPr>
                <w:rFonts w:ascii="仿宋" w:eastAsia="仿宋" w:hAnsi="仿宋"/>
                <w:szCs w:val="21"/>
                <w:lang w:val="en-GB"/>
              </w:rPr>
              <w:t>100719T005</w:t>
            </w:r>
          </w:p>
        </w:tc>
        <w:tc>
          <w:tcPr>
            <w:tcW w:w="1446" w:type="dxa"/>
            <w:vAlign w:val="center"/>
          </w:tcPr>
          <w:p w14:paraId="2DF548E3"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14:paraId="35FA034F" w14:textId="14AA2C8D" w:rsidR="00BA04B1" w:rsidRPr="00CF6BD6" w:rsidRDefault="00970276" w:rsidP="00376F7E">
            <w:pPr>
              <w:jc w:val="center"/>
              <w:rPr>
                <w:rFonts w:ascii="仿宋" w:eastAsia="仿宋" w:hAnsi="仿宋"/>
                <w:color w:val="000000"/>
                <w:sz w:val="24"/>
              </w:rPr>
            </w:pPr>
            <w:r>
              <w:rPr>
                <w:rFonts w:ascii="仿宋" w:eastAsia="仿宋" w:hAnsi="仿宋" w:hint="eastAsia"/>
                <w:szCs w:val="21"/>
                <w:lang w:val="en-GB"/>
              </w:rPr>
              <w:t>工商管理学院/马克思主义学院</w:t>
            </w:r>
          </w:p>
        </w:tc>
      </w:tr>
      <w:tr w:rsidR="00376F7E" w:rsidRPr="0076273E" w14:paraId="019B2F9F" w14:textId="77777777" w:rsidTr="00376F7E">
        <w:trPr>
          <w:trHeight w:val="454"/>
          <w:jc w:val="center"/>
        </w:trPr>
        <w:tc>
          <w:tcPr>
            <w:tcW w:w="1951" w:type="dxa"/>
            <w:vAlign w:val="center"/>
          </w:tcPr>
          <w:p w14:paraId="4CFC8A7D"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14:paraId="0F59C304" w14:textId="56DF8C50" w:rsidR="00BA04B1" w:rsidRPr="00CF6BD6" w:rsidRDefault="00970276" w:rsidP="00376F7E">
            <w:pPr>
              <w:jc w:val="center"/>
              <w:rPr>
                <w:rFonts w:ascii="仿宋" w:eastAsia="仿宋" w:hAnsi="仿宋"/>
                <w:color w:val="000000"/>
                <w:sz w:val="24"/>
              </w:rPr>
            </w:pPr>
            <w:r w:rsidRPr="00970276">
              <w:rPr>
                <w:rFonts w:ascii="仿宋" w:eastAsia="仿宋" w:hAnsi="仿宋" w:hint="eastAsia"/>
                <w:color w:val="000000"/>
                <w:sz w:val="24"/>
              </w:rPr>
              <w:t>博弈论与信息经济学</w:t>
            </w:r>
          </w:p>
        </w:tc>
      </w:tr>
      <w:tr w:rsidR="00376F7E" w:rsidRPr="0076273E" w14:paraId="59F1CA58" w14:textId="77777777" w:rsidTr="00376F7E">
        <w:trPr>
          <w:trHeight w:val="454"/>
          <w:jc w:val="center"/>
        </w:trPr>
        <w:tc>
          <w:tcPr>
            <w:tcW w:w="1951" w:type="dxa"/>
            <w:vAlign w:val="center"/>
          </w:tcPr>
          <w:p w14:paraId="397E9EF5"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14:paraId="49A4FFAF" w14:textId="1C4DC173" w:rsidR="00BA04B1" w:rsidRPr="0075459C" w:rsidRDefault="00970276" w:rsidP="00376F7E">
            <w:pPr>
              <w:jc w:val="center"/>
              <w:rPr>
                <w:rFonts w:eastAsia="仿宋"/>
                <w:bCs/>
                <w:color w:val="000000"/>
                <w:sz w:val="24"/>
              </w:rPr>
            </w:pPr>
            <w:r w:rsidRPr="0075459C">
              <w:rPr>
                <w:rFonts w:eastAsia="仿宋"/>
                <w:sz w:val="24"/>
                <w:lang w:val="en-GB"/>
              </w:rPr>
              <w:t>Game Theory and Information Economics</w:t>
            </w:r>
          </w:p>
        </w:tc>
      </w:tr>
      <w:tr w:rsidR="00F601DA" w:rsidRPr="0076273E" w14:paraId="44653240" w14:textId="77777777" w:rsidTr="00376F7E">
        <w:trPr>
          <w:trHeight w:val="454"/>
          <w:jc w:val="center"/>
        </w:trPr>
        <w:tc>
          <w:tcPr>
            <w:tcW w:w="1951" w:type="dxa"/>
            <w:vAlign w:val="center"/>
          </w:tcPr>
          <w:p w14:paraId="2BEC6FC8" w14:textId="77777777"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14:paraId="246EA964" w14:textId="6F2BFABB" w:rsidR="003C5131" w:rsidRPr="009348E0" w:rsidRDefault="00970276" w:rsidP="0075459C">
            <w:pPr>
              <w:jc w:val="center"/>
              <w:rPr>
                <w:rFonts w:ascii="仿宋" w:eastAsia="仿宋" w:hAnsi="仿宋"/>
                <w:color w:val="FF0000"/>
                <w:sz w:val="24"/>
              </w:rPr>
            </w:pPr>
            <w:r w:rsidRPr="00970276">
              <w:rPr>
                <w:rFonts w:ascii="仿宋" w:eastAsia="仿宋" w:hAnsi="仿宋" w:hint="eastAsia"/>
                <w:sz w:val="24"/>
              </w:rPr>
              <w:t>经济</w:t>
            </w:r>
            <w:r w:rsidR="0075459C">
              <w:rPr>
                <w:rFonts w:ascii="仿宋" w:eastAsia="仿宋" w:hAnsi="仿宋" w:hint="eastAsia"/>
                <w:sz w:val="24"/>
              </w:rPr>
              <w:t>学</w:t>
            </w:r>
            <w:r w:rsidRPr="00970276">
              <w:rPr>
                <w:rFonts w:ascii="仿宋" w:eastAsia="仿宋" w:hAnsi="仿宋" w:hint="eastAsia"/>
                <w:sz w:val="24"/>
              </w:rPr>
              <w:t>专业必修课</w:t>
            </w:r>
          </w:p>
        </w:tc>
      </w:tr>
      <w:tr w:rsidR="00376F7E" w:rsidRPr="0076273E" w14:paraId="0258B377" w14:textId="77777777" w:rsidTr="00376F7E">
        <w:trPr>
          <w:trHeight w:val="454"/>
          <w:jc w:val="center"/>
        </w:trPr>
        <w:tc>
          <w:tcPr>
            <w:tcW w:w="1951" w:type="dxa"/>
            <w:vAlign w:val="center"/>
          </w:tcPr>
          <w:p w14:paraId="7945A1AE" w14:textId="77777777"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14:paraId="7F5887A5" w14:textId="62934DB1" w:rsidR="00BA04B1" w:rsidRPr="00364883" w:rsidRDefault="00970276" w:rsidP="0075459C">
            <w:pPr>
              <w:jc w:val="center"/>
              <w:rPr>
                <w:rFonts w:ascii="仿宋" w:eastAsia="仿宋" w:hAnsi="仿宋"/>
                <w:color w:val="0070C0"/>
                <w:sz w:val="24"/>
              </w:rPr>
            </w:pPr>
            <w:r w:rsidRPr="00970276">
              <w:rPr>
                <w:rFonts w:ascii="仿宋" w:eastAsia="仿宋" w:hAnsi="仿宋" w:hint="eastAsia"/>
                <w:sz w:val="24"/>
              </w:rPr>
              <w:t>经济学专业</w:t>
            </w:r>
          </w:p>
        </w:tc>
      </w:tr>
      <w:tr w:rsidR="00376F7E" w:rsidRPr="0076273E" w14:paraId="2543CA25" w14:textId="77777777" w:rsidTr="004136C2">
        <w:trPr>
          <w:trHeight w:val="454"/>
          <w:jc w:val="center"/>
        </w:trPr>
        <w:tc>
          <w:tcPr>
            <w:tcW w:w="1951" w:type="dxa"/>
            <w:vAlign w:val="center"/>
          </w:tcPr>
          <w:p w14:paraId="1FE98CB6"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5DC7E99A" w14:textId="5C19DF61" w:rsidR="00BA04B1" w:rsidRPr="00CF6BD6" w:rsidRDefault="00970276" w:rsidP="00376F7E">
            <w:pPr>
              <w:jc w:val="center"/>
              <w:rPr>
                <w:rFonts w:ascii="仿宋" w:eastAsia="仿宋" w:hAnsi="仿宋"/>
                <w:color w:val="000000"/>
                <w:sz w:val="24"/>
              </w:rPr>
            </w:pPr>
            <w:r>
              <w:rPr>
                <w:rFonts w:ascii="仿宋" w:eastAsia="仿宋" w:hAnsi="仿宋" w:hint="eastAsia"/>
                <w:color w:val="000000"/>
                <w:sz w:val="24"/>
              </w:rPr>
              <w:t>3</w:t>
            </w:r>
          </w:p>
        </w:tc>
        <w:tc>
          <w:tcPr>
            <w:tcW w:w="1693" w:type="dxa"/>
            <w:gridSpan w:val="2"/>
            <w:vAlign w:val="center"/>
          </w:tcPr>
          <w:p w14:paraId="59598E5D"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14:paraId="5BB76252" w14:textId="51FDC409" w:rsidR="00BA04B1" w:rsidRPr="00CF6BD6" w:rsidRDefault="00970276" w:rsidP="00376F7E">
            <w:pPr>
              <w:jc w:val="center"/>
              <w:rPr>
                <w:rFonts w:ascii="仿宋" w:eastAsia="仿宋" w:hAnsi="仿宋"/>
                <w:color w:val="000000"/>
                <w:sz w:val="24"/>
              </w:rPr>
            </w:pPr>
            <w:r>
              <w:rPr>
                <w:rFonts w:ascii="仿宋" w:eastAsia="仿宋" w:hAnsi="仿宋" w:hint="eastAsia"/>
                <w:color w:val="000000"/>
                <w:sz w:val="24"/>
              </w:rPr>
              <w:t>4</w:t>
            </w:r>
            <w:r>
              <w:rPr>
                <w:rFonts w:ascii="仿宋" w:eastAsia="仿宋" w:hAnsi="仿宋"/>
                <w:color w:val="000000"/>
                <w:sz w:val="24"/>
              </w:rPr>
              <w:t>8</w:t>
            </w:r>
          </w:p>
        </w:tc>
      </w:tr>
      <w:tr w:rsidR="00376F7E" w:rsidRPr="0076273E" w14:paraId="1B786495" w14:textId="77777777" w:rsidTr="004136C2">
        <w:trPr>
          <w:trHeight w:val="454"/>
          <w:jc w:val="center"/>
        </w:trPr>
        <w:tc>
          <w:tcPr>
            <w:tcW w:w="1951" w:type="dxa"/>
            <w:vAlign w:val="center"/>
          </w:tcPr>
          <w:p w14:paraId="34AEA590"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14:paraId="2B126107" w14:textId="0473042C" w:rsidR="00BA04B1" w:rsidRPr="00CF6BD6" w:rsidRDefault="00970276" w:rsidP="00376F7E">
            <w:pPr>
              <w:jc w:val="center"/>
              <w:rPr>
                <w:rFonts w:ascii="仿宋" w:eastAsia="仿宋" w:hAnsi="仿宋"/>
                <w:color w:val="000000"/>
                <w:sz w:val="24"/>
              </w:rPr>
            </w:pPr>
            <w:r>
              <w:rPr>
                <w:rFonts w:ascii="仿宋" w:eastAsia="仿宋" w:hAnsi="仿宋" w:hint="eastAsia"/>
                <w:color w:val="000000"/>
                <w:sz w:val="24"/>
              </w:rPr>
              <w:t>4</w:t>
            </w:r>
            <w:r>
              <w:rPr>
                <w:rFonts w:ascii="仿宋" w:eastAsia="仿宋" w:hAnsi="仿宋"/>
                <w:color w:val="000000"/>
                <w:sz w:val="24"/>
              </w:rPr>
              <w:t>8</w:t>
            </w:r>
          </w:p>
        </w:tc>
        <w:tc>
          <w:tcPr>
            <w:tcW w:w="1693" w:type="dxa"/>
            <w:gridSpan w:val="2"/>
            <w:vAlign w:val="center"/>
          </w:tcPr>
          <w:p w14:paraId="7B21099A"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14:paraId="3D7A64C3" w14:textId="77777777" w:rsidR="00BA04B1" w:rsidRPr="00CF6BD6" w:rsidRDefault="00BA04B1" w:rsidP="00376F7E">
            <w:pPr>
              <w:jc w:val="center"/>
              <w:rPr>
                <w:rFonts w:ascii="仿宋" w:eastAsia="仿宋" w:hAnsi="仿宋"/>
                <w:color w:val="000000"/>
                <w:sz w:val="24"/>
              </w:rPr>
            </w:pPr>
          </w:p>
        </w:tc>
      </w:tr>
      <w:tr w:rsidR="00376F7E" w:rsidRPr="0076273E" w14:paraId="3295E49A" w14:textId="77777777" w:rsidTr="004136C2">
        <w:trPr>
          <w:trHeight w:val="454"/>
          <w:jc w:val="center"/>
        </w:trPr>
        <w:tc>
          <w:tcPr>
            <w:tcW w:w="1951" w:type="dxa"/>
            <w:vAlign w:val="center"/>
          </w:tcPr>
          <w:p w14:paraId="74B77680"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14:paraId="3D4A0C8E" w14:textId="77777777" w:rsidR="00BA04B1" w:rsidRPr="00CF6BD6" w:rsidRDefault="00BA04B1" w:rsidP="00376F7E">
            <w:pPr>
              <w:jc w:val="center"/>
              <w:rPr>
                <w:rFonts w:ascii="仿宋" w:eastAsia="仿宋" w:hAnsi="仿宋"/>
                <w:color w:val="000000"/>
                <w:sz w:val="24"/>
              </w:rPr>
            </w:pPr>
          </w:p>
        </w:tc>
        <w:tc>
          <w:tcPr>
            <w:tcW w:w="1693" w:type="dxa"/>
            <w:gridSpan w:val="2"/>
            <w:vAlign w:val="center"/>
          </w:tcPr>
          <w:p w14:paraId="5CD06765"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14:paraId="421B764B" w14:textId="77777777" w:rsidR="00BA04B1" w:rsidRPr="00CF6BD6" w:rsidRDefault="00BA04B1" w:rsidP="00376F7E">
            <w:pPr>
              <w:jc w:val="center"/>
              <w:rPr>
                <w:rFonts w:ascii="仿宋" w:eastAsia="仿宋" w:hAnsi="仿宋"/>
                <w:color w:val="000000"/>
                <w:sz w:val="24"/>
              </w:rPr>
            </w:pPr>
          </w:p>
        </w:tc>
      </w:tr>
      <w:tr w:rsidR="00376F7E" w:rsidRPr="0076273E" w14:paraId="2E21486C" w14:textId="77777777" w:rsidTr="00376F7E">
        <w:trPr>
          <w:trHeight w:val="454"/>
          <w:jc w:val="center"/>
        </w:trPr>
        <w:tc>
          <w:tcPr>
            <w:tcW w:w="1951" w:type="dxa"/>
            <w:vAlign w:val="center"/>
          </w:tcPr>
          <w:p w14:paraId="3B6FBB1E" w14:textId="77777777"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14:paraId="486A3934" w14:textId="03EEF8F8" w:rsidR="008715C3" w:rsidRPr="00CF6BD6" w:rsidRDefault="00970276" w:rsidP="00376F7E">
            <w:pPr>
              <w:jc w:val="center"/>
              <w:rPr>
                <w:rFonts w:ascii="仿宋" w:eastAsia="仿宋" w:hAnsi="仿宋"/>
                <w:color w:val="000000"/>
                <w:sz w:val="24"/>
              </w:rPr>
            </w:pPr>
            <w:r>
              <w:rPr>
                <w:rFonts w:ascii="仿宋" w:eastAsia="仿宋" w:hAnsi="仿宋" w:hint="eastAsia"/>
                <w:color w:val="000000"/>
                <w:sz w:val="24"/>
              </w:rPr>
              <w:t>中级微观经济学</w:t>
            </w:r>
          </w:p>
        </w:tc>
      </w:tr>
    </w:tbl>
    <w:p w14:paraId="4DE42A7B" w14:textId="77777777"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2B80C237" w14:textId="19CE40AF" w:rsidR="00D0601E" w:rsidRPr="00D0601E" w:rsidRDefault="00D0601E" w:rsidP="00D0601E">
      <w:pPr>
        <w:snapToGrid w:val="0"/>
        <w:spacing w:line="360" w:lineRule="auto"/>
        <w:ind w:firstLineChars="200" w:firstLine="480"/>
        <w:rPr>
          <w:rFonts w:ascii="仿宋" w:eastAsia="仿宋" w:hAnsi="仿宋"/>
          <w:sz w:val="24"/>
        </w:rPr>
      </w:pPr>
      <w:r w:rsidRPr="00D0601E">
        <w:rPr>
          <w:rFonts w:ascii="仿宋" w:eastAsia="仿宋" w:hAnsi="仿宋" w:hint="eastAsia"/>
          <w:sz w:val="24"/>
        </w:rPr>
        <w:t>博弈论与信息经济学是应用经济学的一个分支，其研究对象是以市场竞争中的主体，企业或个体之间的相互影响以及它们之间的对抗、依赖与制约作为前提与出发点来研究主体之间的行为策略，以科学决策为依据，指导主体合理地组织生产、配置资源与开展竞争等微观经济活动。本课程的目的在于使学生掌握博弈基础原理、管理决策的基本方法、信息在博弈论和不确定理论中的作用和分析方法，为从事经济研究、管理工作奠定良好基础。本课程重点讲授两部分，其一是博弈论中的基本概念、方法和理论。培养学生运用博弈论的理论去解决经济学方面实际问题的能力，提高学生用逻辑的、数学的方法分析和处理较简单的经济模型的能力。其二是信息经济学，即非完全信息博弈在经济学问题上的应用，在非对称信息的情况下，经济行为当事人如何制定合同、契约、及对当事人行为的规范问题。该部分可简化为委托代理模型和逆向选择模型。</w:t>
      </w:r>
    </w:p>
    <w:p w14:paraId="0A32B56B" w14:textId="77777777"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33F4FBBD" w14:textId="77777777"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14:paraId="39C5FBD6" w14:textId="39013755" w:rsidR="0075284A" w:rsidRPr="004107D7" w:rsidRDefault="0075284A" w:rsidP="0075284A">
      <w:pPr>
        <w:spacing w:line="360" w:lineRule="auto"/>
        <w:ind w:firstLineChars="200" w:firstLine="482"/>
        <w:rPr>
          <w:rFonts w:ascii="仿宋" w:eastAsia="仿宋" w:hAnsi="仿宋"/>
          <w:b/>
          <w:sz w:val="24"/>
        </w:rPr>
      </w:pPr>
      <w:r w:rsidRPr="004107D7">
        <w:rPr>
          <w:rFonts w:ascii="仿宋" w:eastAsia="仿宋" w:hAnsi="仿宋" w:hint="eastAsia"/>
          <w:b/>
          <w:sz w:val="24"/>
        </w:rPr>
        <w:t>课程目标</w:t>
      </w:r>
      <w:r>
        <w:rPr>
          <w:rFonts w:ascii="仿宋" w:eastAsia="仿宋" w:hAnsi="仿宋"/>
          <w:b/>
          <w:sz w:val="24"/>
        </w:rPr>
        <w:t>1</w:t>
      </w:r>
      <w:r w:rsidRPr="004107D7">
        <w:rPr>
          <w:rFonts w:ascii="仿宋" w:eastAsia="仿宋" w:hAnsi="仿宋" w:hint="eastAsia"/>
          <w:b/>
          <w:sz w:val="24"/>
        </w:rPr>
        <w:t>：</w:t>
      </w:r>
    </w:p>
    <w:p w14:paraId="7B5B1BA0" w14:textId="77777777" w:rsidR="0075284A" w:rsidRPr="004107D7" w:rsidRDefault="0075284A" w:rsidP="0075284A">
      <w:pPr>
        <w:spacing w:line="360" w:lineRule="auto"/>
        <w:ind w:firstLineChars="200" w:firstLine="480"/>
        <w:rPr>
          <w:rFonts w:ascii="仿宋" w:eastAsia="仿宋" w:hAnsi="仿宋"/>
          <w:bCs/>
          <w:sz w:val="24"/>
        </w:rPr>
      </w:pPr>
      <w:r w:rsidRPr="004107D7">
        <w:rPr>
          <w:rFonts w:ascii="仿宋" w:eastAsia="仿宋" w:hAnsi="仿宋" w:hint="eastAsia"/>
          <w:bCs/>
          <w:sz w:val="24"/>
        </w:rPr>
        <w:t>通过博弈论与信息经济学的学习，使学生理解市场经济的运行机制，认识到</w:t>
      </w:r>
      <w:r w:rsidRPr="004107D7">
        <w:rPr>
          <w:rFonts w:ascii="仿宋" w:eastAsia="仿宋" w:hAnsi="仿宋" w:hint="eastAsia"/>
          <w:bCs/>
          <w:sz w:val="24"/>
        </w:rPr>
        <w:lastRenderedPageBreak/>
        <w:t>社会主义市场经济的特点和优势，增强对社会主义市场经济体制的信心。通过讨论信息不对称对市场公平的影响，引导学生思考如何在经济活动中维护公平正义，促进社会和谐。鼓励学生运用博弈论和信息经济学的知识，对现实经济问题进行创新性思考和解决方案的探索，培养学生的创新意识和能力。在讨论信息经济学中契约理论时，强调诚信在经济交易中的重要性，培养学生的诚信意识和道德品质。在比较不同国家的经济政策和市场机制时，引导学生拓宽国际视野，理解经济全球化的趋势，增强国际竞争力。</w:t>
      </w:r>
    </w:p>
    <w:p w14:paraId="1172A67B" w14:textId="6F559C60" w:rsidR="00C24BDF" w:rsidRDefault="00C24BDF" w:rsidP="00C24BDF">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75284A">
        <w:rPr>
          <w:rFonts w:ascii="仿宋" w:eastAsia="仿宋" w:hAnsi="仿宋"/>
          <w:b/>
          <w:color w:val="000000"/>
          <w:sz w:val="24"/>
        </w:rPr>
        <w:t>2</w:t>
      </w:r>
      <w:r>
        <w:rPr>
          <w:rFonts w:ascii="仿宋" w:eastAsia="仿宋" w:hAnsi="仿宋" w:hint="eastAsia"/>
          <w:b/>
          <w:color w:val="000000"/>
          <w:sz w:val="24"/>
        </w:rPr>
        <w:t>：</w:t>
      </w:r>
    </w:p>
    <w:p w14:paraId="7669782C" w14:textId="77777777" w:rsidR="00C24BDF" w:rsidRPr="004107D7" w:rsidRDefault="00C24BDF" w:rsidP="00C24BDF">
      <w:pPr>
        <w:spacing w:line="360" w:lineRule="auto"/>
        <w:ind w:firstLineChars="200" w:firstLine="480"/>
        <w:rPr>
          <w:rFonts w:ascii="仿宋" w:eastAsia="仿宋" w:hAnsi="仿宋"/>
          <w:bCs/>
          <w:sz w:val="24"/>
        </w:rPr>
      </w:pPr>
      <w:r w:rsidRPr="004107D7">
        <w:rPr>
          <w:rFonts w:ascii="仿宋" w:eastAsia="仿宋" w:hAnsi="仿宋" w:hint="eastAsia"/>
          <w:bCs/>
          <w:sz w:val="24"/>
        </w:rPr>
        <w:t>掌握扎实的博弈论基础理论知识，学习如何基于不同信息结构假设，不同参与人行动顺序假设构建博弈模型。求解基于不同信息结构假设，不同参与人行动顺序假设所构建的博弈模型。掌握纳什均衡，贝叶斯纳什均衡，子博弈精炼纳什均衡以及精炼贝叶斯均衡等解的概念。</w:t>
      </w:r>
    </w:p>
    <w:p w14:paraId="05306020" w14:textId="072F42FB" w:rsidR="00963DE6" w:rsidRPr="004107D7" w:rsidRDefault="00963DE6" w:rsidP="00963DE6">
      <w:pPr>
        <w:spacing w:line="360" w:lineRule="auto"/>
        <w:ind w:firstLineChars="200" w:firstLine="482"/>
        <w:rPr>
          <w:rFonts w:ascii="仿宋" w:eastAsia="仿宋" w:hAnsi="仿宋"/>
          <w:b/>
          <w:sz w:val="24"/>
        </w:rPr>
      </w:pPr>
      <w:r w:rsidRPr="004107D7">
        <w:rPr>
          <w:rFonts w:ascii="仿宋" w:eastAsia="仿宋" w:hAnsi="仿宋" w:hint="eastAsia"/>
          <w:b/>
          <w:sz w:val="24"/>
        </w:rPr>
        <w:t>课程目标</w:t>
      </w:r>
      <w:r w:rsidR="0075284A">
        <w:rPr>
          <w:rFonts w:ascii="仿宋" w:eastAsia="仿宋" w:hAnsi="仿宋"/>
          <w:b/>
          <w:sz w:val="24"/>
        </w:rPr>
        <w:t>3</w:t>
      </w:r>
      <w:r w:rsidRPr="004107D7">
        <w:rPr>
          <w:rFonts w:ascii="仿宋" w:eastAsia="仿宋" w:hAnsi="仿宋" w:hint="eastAsia"/>
          <w:b/>
          <w:sz w:val="24"/>
        </w:rPr>
        <w:t>：</w:t>
      </w:r>
    </w:p>
    <w:p w14:paraId="2BE45476" w14:textId="238E57C4" w:rsidR="00610A69" w:rsidRPr="004107D7" w:rsidRDefault="00DF7211" w:rsidP="000C0DDF">
      <w:pPr>
        <w:snapToGrid w:val="0"/>
        <w:spacing w:line="360" w:lineRule="auto"/>
        <w:ind w:firstLineChars="200" w:firstLine="480"/>
        <w:rPr>
          <w:rFonts w:ascii="仿宋" w:eastAsia="仿宋" w:hAnsi="仿宋"/>
          <w:bCs/>
          <w:sz w:val="24"/>
        </w:rPr>
      </w:pPr>
      <w:r w:rsidRPr="004107D7">
        <w:rPr>
          <w:rFonts w:ascii="仿宋" w:eastAsia="仿宋" w:hAnsi="仿宋" w:hint="eastAsia"/>
          <w:bCs/>
          <w:sz w:val="24"/>
        </w:rPr>
        <w:t>将现实中的金融、经济问题映射到所学习的博弈论模型中。运用所学习的博弈论知识对现实的金融、经济问题进行理论建模并进行实证性分析 (positive analysis)。</w:t>
      </w:r>
    </w:p>
    <w:p w14:paraId="31B0ADD1" w14:textId="3BEB1281" w:rsidR="00963DE6" w:rsidRPr="004107D7" w:rsidRDefault="00963DE6" w:rsidP="00963DE6">
      <w:pPr>
        <w:spacing w:line="360" w:lineRule="auto"/>
        <w:ind w:firstLineChars="200" w:firstLine="482"/>
        <w:rPr>
          <w:rFonts w:ascii="仿宋" w:eastAsia="仿宋" w:hAnsi="仿宋"/>
          <w:b/>
          <w:sz w:val="24"/>
        </w:rPr>
      </w:pPr>
      <w:r w:rsidRPr="004107D7">
        <w:rPr>
          <w:rFonts w:ascii="仿宋" w:eastAsia="仿宋" w:hAnsi="仿宋" w:hint="eastAsia"/>
          <w:b/>
          <w:sz w:val="24"/>
        </w:rPr>
        <w:t>课程目标</w:t>
      </w:r>
      <w:r w:rsidR="0075284A">
        <w:rPr>
          <w:rFonts w:ascii="仿宋" w:eastAsia="仿宋" w:hAnsi="仿宋"/>
          <w:b/>
          <w:sz w:val="24"/>
        </w:rPr>
        <w:t>4</w:t>
      </w:r>
      <w:r w:rsidRPr="004107D7">
        <w:rPr>
          <w:rFonts w:ascii="仿宋" w:eastAsia="仿宋" w:hAnsi="仿宋" w:hint="eastAsia"/>
          <w:b/>
          <w:sz w:val="24"/>
        </w:rPr>
        <w:t>：</w:t>
      </w:r>
    </w:p>
    <w:p w14:paraId="6208EA63" w14:textId="38E38316" w:rsidR="00963DE6" w:rsidRPr="004107D7" w:rsidRDefault="00DF7211" w:rsidP="00963DE6">
      <w:pPr>
        <w:spacing w:line="360" w:lineRule="auto"/>
        <w:ind w:firstLineChars="200" w:firstLine="480"/>
        <w:rPr>
          <w:rFonts w:ascii="仿宋" w:eastAsia="仿宋" w:hAnsi="仿宋"/>
          <w:bCs/>
          <w:sz w:val="24"/>
        </w:rPr>
      </w:pPr>
      <w:r w:rsidRPr="004107D7">
        <w:rPr>
          <w:rFonts w:ascii="仿宋" w:eastAsia="仿宋" w:hAnsi="仿宋" w:hint="eastAsia"/>
          <w:bCs/>
          <w:sz w:val="24"/>
        </w:rPr>
        <w:t>能够独立使用所构建的博弈模型为现实金融、经济问题进行正规性分析 (normative analysis)，并提供原创性的解决方案。</w:t>
      </w:r>
    </w:p>
    <w:p w14:paraId="6B6A2E78" w14:textId="42008924" w:rsidR="00DF7211" w:rsidRPr="004107D7" w:rsidRDefault="00DF7211" w:rsidP="00DF7211">
      <w:pPr>
        <w:spacing w:line="360" w:lineRule="auto"/>
        <w:ind w:firstLineChars="200" w:firstLine="482"/>
        <w:rPr>
          <w:rFonts w:ascii="仿宋" w:eastAsia="仿宋" w:hAnsi="仿宋"/>
          <w:b/>
          <w:sz w:val="24"/>
        </w:rPr>
      </w:pPr>
      <w:r w:rsidRPr="004107D7">
        <w:rPr>
          <w:rFonts w:ascii="仿宋" w:eastAsia="仿宋" w:hAnsi="仿宋" w:hint="eastAsia"/>
          <w:b/>
          <w:sz w:val="24"/>
        </w:rPr>
        <w:t>课程目标</w:t>
      </w:r>
      <w:r w:rsidR="0075284A">
        <w:rPr>
          <w:rFonts w:ascii="仿宋" w:eastAsia="仿宋" w:hAnsi="仿宋"/>
          <w:b/>
          <w:sz w:val="24"/>
        </w:rPr>
        <w:t>5</w:t>
      </w:r>
      <w:r w:rsidRPr="004107D7">
        <w:rPr>
          <w:rFonts w:ascii="仿宋" w:eastAsia="仿宋" w:hAnsi="仿宋" w:hint="eastAsia"/>
          <w:b/>
          <w:sz w:val="24"/>
        </w:rPr>
        <w:t>：</w:t>
      </w:r>
    </w:p>
    <w:p w14:paraId="6385B145" w14:textId="25F9674A" w:rsidR="00DF7211" w:rsidRPr="004107D7" w:rsidRDefault="00DF7211" w:rsidP="00DF7211">
      <w:pPr>
        <w:spacing w:line="360" w:lineRule="auto"/>
        <w:ind w:firstLineChars="200" w:firstLine="480"/>
        <w:rPr>
          <w:rFonts w:ascii="仿宋" w:eastAsia="仿宋" w:hAnsi="仿宋"/>
          <w:b/>
          <w:sz w:val="24"/>
        </w:rPr>
      </w:pPr>
      <w:r w:rsidRPr="004107D7">
        <w:rPr>
          <w:rFonts w:ascii="仿宋" w:eastAsia="仿宋" w:hAnsi="仿宋" w:hint="eastAsia"/>
          <w:bCs/>
          <w:sz w:val="24"/>
        </w:rPr>
        <w:t>能够就课堂学习内容或课外研究课题形成学术小组，主动领导或参与小组学习，在小组中能有效交流和分享观点。</w:t>
      </w:r>
    </w:p>
    <w:p w14:paraId="6679D841" w14:textId="77777777" w:rsidR="00DF7211" w:rsidRPr="004107D7" w:rsidRDefault="00DF7211" w:rsidP="00963DE6">
      <w:pPr>
        <w:spacing w:line="360" w:lineRule="auto"/>
        <w:ind w:firstLineChars="200" w:firstLine="482"/>
        <w:rPr>
          <w:rFonts w:ascii="仿宋" w:eastAsia="仿宋" w:hAnsi="仿宋"/>
          <w:b/>
          <w:sz w:val="24"/>
        </w:rPr>
      </w:pPr>
    </w:p>
    <w:p w14:paraId="0B14D267" w14:textId="77777777"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A96A5E" w:rsidRPr="00A96A5E" w14:paraId="7FDF8904" w14:textId="77777777" w:rsidTr="00C24BDF">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38D86540"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60B12C0E" w14:textId="77777777"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14:paraId="07F3ECD5"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14:paraId="33D14F64"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C24BDF" w:rsidRPr="00A96A5E" w14:paraId="34FB592A" w14:textId="77777777" w:rsidTr="00C24BDF">
        <w:trPr>
          <w:trHeight w:val="1425"/>
          <w:jc w:val="center"/>
        </w:trPr>
        <w:tc>
          <w:tcPr>
            <w:tcW w:w="1478" w:type="pct"/>
            <w:vMerge w:val="restart"/>
            <w:tcBorders>
              <w:top w:val="single" w:sz="4" w:space="0" w:color="auto"/>
              <w:left w:val="single" w:sz="4" w:space="0" w:color="auto"/>
              <w:right w:val="single" w:sz="4" w:space="0" w:color="auto"/>
            </w:tcBorders>
          </w:tcPr>
          <w:p w14:paraId="3D98488D" w14:textId="4BED37FC" w:rsidR="00C24BDF" w:rsidRPr="004107D7" w:rsidRDefault="00C24BDF" w:rsidP="00C24BDF">
            <w:pPr>
              <w:widowControl/>
              <w:spacing w:line="276" w:lineRule="auto"/>
              <w:jc w:val="left"/>
              <w:rPr>
                <w:rFonts w:ascii="仿宋" w:eastAsia="仿宋" w:hAnsi="仿宋"/>
                <w:kern w:val="0"/>
                <w:sz w:val="24"/>
              </w:rPr>
            </w:pPr>
            <w:r w:rsidRPr="004107D7">
              <w:rPr>
                <w:rFonts w:ascii="仿宋" w:eastAsia="仿宋" w:hAnsi="仿宋" w:hint="eastAsia"/>
                <w:b/>
                <w:bCs/>
                <w:sz w:val="24"/>
              </w:rPr>
              <w:t>毕业要求5：</w:t>
            </w:r>
            <w:r w:rsidRPr="004107D7">
              <w:rPr>
                <w:rFonts w:ascii="仿宋" w:eastAsia="仿宋" w:hAnsi="仿宋" w:hint="eastAsia"/>
                <w:sz w:val="24"/>
              </w:rPr>
              <w:t>掌握具有国际视野、熟练运用经济学和外语等技能从事工作报告及学术文章撰写的能力，通过本专业的学术创</w:t>
            </w:r>
            <w:r w:rsidRPr="004107D7">
              <w:rPr>
                <w:rFonts w:ascii="仿宋" w:eastAsia="仿宋" w:hAnsi="仿宋" w:hint="eastAsia"/>
                <w:sz w:val="24"/>
              </w:rPr>
              <w:lastRenderedPageBreak/>
              <w:t>意大赛、学术拓展训练等实现</w:t>
            </w:r>
            <w:proofErr w:type="gramStart"/>
            <w:r w:rsidRPr="004107D7">
              <w:rPr>
                <w:rFonts w:ascii="仿宋" w:eastAsia="仿宋" w:hAnsi="仿宋" w:hint="eastAsia"/>
                <w:sz w:val="24"/>
              </w:rPr>
              <w:t>该能力</w:t>
            </w:r>
            <w:proofErr w:type="gramEnd"/>
            <w:r w:rsidRPr="004107D7">
              <w:rPr>
                <w:rFonts w:ascii="仿宋" w:eastAsia="仿宋" w:hAnsi="仿宋" w:hint="eastAsia"/>
                <w:sz w:val="24"/>
              </w:rPr>
              <w:t>的培养。</w:t>
            </w:r>
          </w:p>
        </w:tc>
        <w:tc>
          <w:tcPr>
            <w:tcW w:w="1413" w:type="pct"/>
            <w:tcBorders>
              <w:top w:val="single" w:sz="4" w:space="0" w:color="auto"/>
              <w:left w:val="nil"/>
              <w:bottom w:val="single" w:sz="4" w:space="0" w:color="auto"/>
              <w:right w:val="single" w:sz="4" w:space="0" w:color="auto"/>
            </w:tcBorders>
          </w:tcPr>
          <w:p w14:paraId="16242ADB" w14:textId="66A6E644" w:rsidR="00C24BDF" w:rsidRPr="004107D7" w:rsidRDefault="00C24BDF" w:rsidP="00A96A5E">
            <w:pPr>
              <w:spacing w:line="276" w:lineRule="auto"/>
              <w:rPr>
                <w:rFonts w:ascii="仿宋" w:eastAsia="仿宋" w:hAnsi="仿宋"/>
                <w:sz w:val="24"/>
              </w:rPr>
            </w:pPr>
            <w:r w:rsidRPr="004107D7">
              <w:rPr>
                <w:rFonts w:ascii="仿宋" w:eastAsia="仿宋" w:hAnsi="仿宋"/>
                <w:b/>
                <w:bCs/>
                <w:sz w:val="24"/>
              </w:rPr>
              <w:lastRenderedPageBreak/>
              <w:t>观测点</w:t>
            </w:r>
            <w:r w:rsidRPr="004107D7">
              <w:rPr>
                <w:rFonts w:ascii="仿宋" w:eastAsia="仿宋" w:hAnsi="仿宋" w:hint="eastAsia"/>
                <w:b/>
                <w:bCs/>
                <w:sz w:val="24"/>
              </w:rPr>
              <w:t>5</w:t>
            </w:r>
            <w:r w:rsidRPr="004107D7">
              <w:rPr>
                <w:rFonts w:ascii="仿宋" w:eastAsia="仿宋" w:hAnsi="仿宋"/>
                <w:b/>
                <w:bCs/>
                <w:sz w:val="24"/>
              </w:rPr>
              <w:t>.4</w:t>
            </w:r>
            <w:r w:rsidRPr="004107D7">
              <w:rPr>
                <w:rFonts w:ascii="仿宋" w:eastAsia="仿宋" w:hAnsi="仿宋" w:hint="eastAsia"/>
                <w:b/>
                <w:bCs/>
                <w:sz w:val="24"/>
              </w:rPr>
              <w:t>：</w:t>
            </w:r>
            <w:r w:rsidRPr="004107D7">
              <w:rPr>
                <w:rFonts w:ascii="仿宋" w:eastAsia="仿宋" w:hAnsi="仿宋" w:hint="eastAsia"/>
                <w:sz w:val="24"/>
              </w:rPr>
              <w:t>能对结果进行分析和解释，并通过信息综合得到合理有效的结论。</w:t>
            </w:r>
          </w:p>
        </w:tc>
        <w:tc>
          <w:tcPr>
            <w:tcW w:w="1249" w:type="pct"/>
            <w:tcBorders>
              <w:top w:val="single" w:sz="4" w:space="0" w:color="auto"/>
              <w:left w:val="nil"/>
              <w:bottom w:val="single" w:sz="4" w:space="0" w:color="auto"/>
              <w:right w:val="single" w:sz="4" w:space="0" w:color="auto"/>
            </w:tcBorders>
            <w:vAlign w:val="center"/>
          </w:tcPr>
          <w:p w14:paraId="710650F5" w14:textId="14CBBD97" w:rsidR="00C24BDF" w:rsidRDefault="00C24BDF"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sidR="0075284A">
              <w:rPr>
                <w:rFonts w:ascii="仿宋" w:eastAsia="仿宋" w:hAnsi="仿宋" w:hint="eastAsia"/>
                <w:color w:val="000000"/>
                <w:kern w:val="0"/>
                <w:sz w:val="24"/>
              </w:rPr>
              <w:t>2</w:t>
            </w:r>
          </w:p>
          <w:p w14:paraId="048CE10A" w14:textId="7699DB0A" w:rsidR="00C24BDF" w:rsidRPr="00A96A5E" w:rsidRDefault="00C24BDF" w:rsidP="00A96A5E">
            <w:pPr>
              <w:spacing w:line="276" w:lineRule="auto"/>
              <w:rPr>
                <w:rFonts w:ascii="仿宋" w:eastAsia="仿宋" w:hAnsi="仿宋"/>
                <w:color w:val="000000"/>
                <w:sz w:val="24"/>
              </w:rPr>
            </w:pPr>
            <w:r>
              <w:rPr>
                <w:rFonts w:ascii="仿宋" w:eastAsia="仿宋" w:hAnsi="仿宋" w:hint="eastAsia"/>
                <w:color w:val="000000"/>
                <w:sz w:val="24"/>
              </w:rPr>
              <w:t>课程目标</w:t>
            </w:r>
            <w:r w:rsidR="0075284A">
              <w:rPr>
                <w:rFonts w:ascii="仿宋" w:eastAsia="仿宋" w:hAnsi="仿宋" w:hint="eastAsia"/>
                <w:color w:val="000000"/>
                <w:sz w:val="24"/>
              </w:rPr>
              <w:t>3</w:t>
            </w:r>
          </w:p>
        </w:tc>
        <w:tc>
          <w:tcPr>
            <w:tcW w:w="860" w:type="pct"/>
            <w:tcBorders>
              <w:top w:val="single" w:sz="4" w:space="0" w:color="auto"/>
              <w:left w:val="nil"/>
              <w:bottom w:val="single" w:sz="4" w:space="0" w:color="auto"/>
              <w:right w:val="single" w:sz="4" w:space="0" w:color="auto"/>
            </w:tcBorders>
            <w:vAlign w:val="center"/>
          </w:tcPr>
          <w:p w14:paraId="2BA1E911" w14:textId="6E6765BC" w:rsidR="00C24BDF" w:rsidRPr="00A96A5E" w:rsidRDefault="0075284A" w:rsidP="00C24BDF">
            <w:pPr>
              <w:spacing w:line="276" w:lineRule="auto"/>
              <w:ind w:left="360"/>
              <w:rPr>
                <w:rFonts w:ascii="仿宋" w:eastAsia="仿宋" w:hAnsi="仿宋"/>
                <w:color w:val="000000"/>
                <w:sz w:val="24"/>
              </w:rPr>
            </w:pPr>
            <w:r>
              <w:rPr>
                <w:rFonts w:ascii="Wingdings" w:eastAsia="仿宋" w:hAnsi="Wingdings"/>
                <w:color w:val="000000"/>
                <w:sz w:val="24"/>
              </w:rPr>
              <w:t>þ</w:t>
            </w:r>
            <w:r w:rsidRPr="00A96A5E">
              <w:rPr>
                <w:rFonts w:ascii="仿宋" w:eastAsia="仿宋" w:hAnsi="仿宋" w:hint="eastAsia"/>
                <w:color w:val="000000"/>
                <w:sz w:val="24"/>
              </w:rPr>
              <w:t xml:space="preserve"> </w:t>
            </w:r>
            <w:r w:rsidR="00C24BDF" w:rsidRPr="00A96A5E">
              <w:rPr>
                <w:rFonts w:ascii="仿宋" w:eastAsia="仿宋" w:hAnsi="仿宋" w:hint="eastAsia"/>
                <w:color w:val="000000"/>
                <w:sz w:val="24"/>
              </w:rPr>
              <w:t>H</w:t>
            </w:r>
          </w:p>
          <w:p w14:paraId="7D76FFFF" w14:textId="56D721D5" w:rsidR="00C24BDF" w:rsidRPr="00A96A5E" w:rsidRDefault="00C24BDF"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5947DD22" w14:textId="34FFDD3C" w:rsidR="00C24BDF" w:rsidRPr="00A96A5E" w:rsidRDefault="00C24BDF"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C24BDF" w:rsidRPr="00A96A5E" w14:paraId="73CE58AA" w14:textId="77777777" w:rsidTr="00C24BDF">
        <w:trPr>
          <w:trHeight w:val="690"/>
          <w:jc w:val="center"/>
        </w:trPr>
        <w:tc>
          <w:tcPr>
            <w:tcW w:w="1478" w:type="pct"/>
            <w:vMerge/>
            <w:tcBorders>
              <w:left w:val="single" w:sz="4" w:space="0" w:color="auto"/>
              <w:bottom w:val="single" w:sz="4" w:space="0" w:color="auto"/>
              <w:right w:val="single" w:sz="4" w:space="0" w:color="auto"/>
            </w:tcBorders>
            <w:vAlign w:val="center"/>
          </w:tcPr>
          <w:p w14:paraId="299864BE" w14:textId="086E3C5E" w:rsidR="00C24BDF" w:rsidRPr="004107D7" w:rsidRDefault="00C24BDF" w:rsidP="00A96A5E">
            <w:pPr>
              <w:widowControl/>
              <w:spacing w:line="276" w:lineRule="auto"/>
              <w:jc w:val="center"/>
              <w:rPr>
                <w:rFonts w:ascii="仿宋" w:eastAsia="仿宋" w:hAnsi="仿宋"/>
                <w:b/>
                <w:bCs/>
                <w:kern w:val="0"/>
                <w:sz w:val="24"/>
              </w:rPr>
            </w:pPr>
          </w:p>
        </w:tc>
        <w:tc>
          <w:tcPr>
            <w:tcW w:w="1413" w:type="pct"/>
            <w:tcBorders>
              <w:top w:val="single" w:sz="4" w:space="0" w:color="auto"/>
              <w:left w:val="nil"/>
              <w:bottom w:val="single" w:sz="4" w:space="0" w:color="auto"/>
              <w:right w:val="single" w:sz="4" w:space="0" w:color="auto"/>
            </w:tcBorders>
            <w:vAlign w:val="center"/>
          </w:tcPr>
          <w:p w14:paraId="565DA79C" w14:textId="08F3BAB4" w:rsidR="00C24BDF" w:rsidRPr="004107D7" w:rsidRDefault="00C24BDF" w:rsidP="00A96A5E">
            <w:pPr>
              <w:spacing w:line="276" w:lineRule="auto"/>
              <w:rPr>
                <w:rFonts w:ascii="仿宋" w:eastAsia="仿宋" w:hAnsi="仿宋"/>
                <w:b/>
                <w:bCs/>
                <w:sz w:val="24"/>
              </w:rPr>
            </w:pPr>
            <w:r w:rsidRPr="004107D7">
              <w:rPr>
                <w:rFonts w:ascii="仿宋" w:eastAsia="仿宋" w:hAnsi="仿宋" w:hint="eastAsia"/>
                <w:b/>
                <w:bCs/>
                <w:sz w:val="24"/>
              </w:rPr>
              <w:t>观测点5</w:t>
            </w:r>
            <w:r w:rsidRPr="004107D7">
              <w:rPr>
                <w:rFonts w:ascii="仿宋" w:eastAsia="仿宋" w:hAnsi="仿宋"/>
                <w:b/>
                <w:bCs/>
                <w:sz w:val="24"/>
              </w:rPr>
              <w:t>.5</w:t>
            </w:r>
            <w:r w:rsidRPr="004107D7">
              <w:rPr>
                <w:rFonts w:ascii="仿宋" w:eastAsia="仿宋" w:hAnsi="仿宋" w:hint="eastAsia"/>
                <w:b/>
                <w:bCs/>
                <w:sz w:val="24"/>
              </w:rPr>
              <w:t>：</w:t>
            </w:r>
            <w:r w:rsidRPr="004107D7">
              <w:rPr>
                <w:rFonts w:ascii="仿宋" w:eastAsia="仿宋" w:hAnsi="仿宋" w:hint="eastAsia"/>
                <w:sz w:val="24"/>
              </w:rPr>
              <w:t>通过各</w:t>
            </w:r>
            <w:proofErr w:type="gramStart"/>
            <w:r w:rsidRPr="004107D7">
              <w:rPr>
                <w:rFonts w:ascii="仿宋" w:eastAsia="仿宋" w:hAnsi="仿宋" w:hint="eastAsia"/>
                <w:sz w:val="24"/>
              </w:rPr>
              <w:t>类实践</w:t>
            </w:r>
            <w:proofErr w:type="gramEnd"/>
            <w:r w:rsidRPr="004107D7">
              <w:rPr>
                <w:rFonts w:ascii="仿宋" w:eastAsia="仿宋" w:hAnsi="仿宋" w:hint="eastAsia"/>
                <w:sz w:val="24"/>
              </w:rPr>
              <w:t>锻炼，巩固强</w:t>
            </w:r>
            <w:r w:rsidRPr="004107D7">
              <w:rPr>
                <w:rFonts w:ascii="仿宋" w:eastAsia="仿宋" w:hAnsi="仿宋" w:hint="eastAsia"/>
                <w:sz w:val="24"/>
              </w:rPr>
              <w:lastRenderedPageBreak/>
              <w:t>化对经济和社会问题的解决能力、学术问题的研究能力、学术观点的表达与交流能力</w:t>
            </w:r>
          </w:p>
        </w:tc>
        <w:tc>
          <w:tcPr>
            <w:tcW w:w="1249" w:type="pct"/>
            <w:tcBorders>
              <w:top w:val="single" w:sz="4" w:space="0" w:color="auto"/>
              <w:left w:val="nil"/>
              <w:bottom w:val="single" w:sz="4" w:space="0" w:color="auto"/>
              <w:right w:val="single" w:sz="4" w:space="0" w:color="auto"/>
            </w:tcBorders>
            <w:vAlign w:val="center"/>
          </w:tcPr>
          <w:p w14:paraId="55A6C33E" w14:textId="302320F0" w:rsidR="00C24BDF" w:rsidRDefault="00C24BDF" w:rsidP="00A96A5E">
            <w:pPr>
              <w:spacing w:line="276" w:lineRule="auto"/>
              <w:rPr>
                <w:rFonts w:ascii="仿宋" w:eastAsia="仿宋" w:hAnsi="仿宋"/>
                <w:color w:val="000000"/>
                <w:kern w:val="0"/>
                <w:sz w:val="24"/>
              </w:rPr>
            </w:pPr>
            <w:r>
              <w:rPr>
                <w:rFonts w:ascii="仿宋" w:eastAsia="仿宋" w:hAnsi="仿宋" w:hint="eastAsia"/>
                <w:color w:val="000000"/>
                <w:kern w:val="0"/>
                <w:sz w:val="24"/>
              </w:rPr>
              <w:lastRenderedPageBreak/>
              <w:t>课程目标</w:t>
            </w:r>
            <w:r w:rsidR="0075284A">
              <w:rPr>
                <w:rFonts w:ascii="仿宋" w:eastAsia="仿宋" w:hAnsi="仿宋" w:hint="eastAsia"/>
                <w:color w:val="000000"/>
                <w:kern w:val="0"/>
                <w:sz w:val="24"/>
              </w:rPr>
              <w:t>4</w:t>
            </w:r>
          </w:p>
          <w:p w14:paraId="61F3FCA9" w14:textId="51FEAE01" w:rsidR="00C24BDF" w:rsidRPr="00A96A5E" w:rsidRDefault="00C24BDF" w:rsidP="00A96A5E">
            <w:pPr>
              <w:spacing w:line="276" w:lineRule="auto"/>
              <w:rPr>
                <w:rFonts w:ascii="仿宋" w:eastAsia="仿宋" w:hAnsi="仿宋"/>
                <w:color w:val="000000"/>
                <w:sz w:val="24"/>
              </w:rPr>
            </w:pPr>
            <w:r>
              <w:rPr>
                <w:rFonts w:ascii="仿宋" w:eastAsia="仿宋" w:hAnsi="仿宋" w:hint="eastAsia"/>
                <w:color w:val="000000"/>
                <w:sz w:val="24"/>
              </w:rPr>
              <w:t>课程目标</w:t>
            </w:r>
            <w:r w:rsidR="0075284A">
              <w:rPr>
                <w:rFonts w:ascii="仿宋" w:eastAsia="仿宋" w:hAnsi="仿宋" w:hint="eastAsia"/>
                <w:color w:val="000000"/>
                <w:sz w:val="24"/>
              </w:rPr>
              <w:t>5</w:t>
            </w:r>
          </w:p>
        </w:tc>
        <w:tc>
          <w:tcPr>
            <w:tcW w:w="860" w:type="pct"/>
            <w:tcBorders>
              <w:top w:val="single" w:sz="4" w:space="0" w:color="auto"/>
              <w:left w:val="nil"/>
              <w:bottom w:val="single" w:sz="4" w:space="0" w:color="auto"/>
              <w:right w:val="single" w:sz="4" w:space="0" w:color="auto"/>
            </w:tcBorders>
          </w:tcPr>
          <w:p w14:paraId="6830DC4C" w14:textId="08F24BD1" w:rsidR="00C24BDF" w:rsidRPr="00A96A5E" w:rsidRDefault="00F22CB2" w:rsidP="00F22CB2">
            <w:pPr>
              <w:spacing w:line="276" w:lineRule="auto"/>
              <w:ind w:left="360"/>
              <w:rPr>
                <w:rFonts w:ascii="仿宋" w:eastAsia="仿宋" w:hAnsi="仿宋"/>
                <w:color w:val="000000"/>
                <w:sz w:val="24"/>
              </w:rPr>
            </w:pPr>
            <w:r>
              <w:rPr>
                <w:rFonts w:ascii="Wingdings" w:eastAsia="仿宋" w:hAnsi="Wingdings"/>
                <w:color w:val="000000"/>
                <w:sz w:val="24"/>
              </w:rPr>
              <w:t>þ</w:t>
            </w:r>
            <w:r w:rsidRPr="00A96A5E">
              <w:rPr>
                <w:rFonts w:ascii="仿宋" w:eastAsia="仿宋" w:hAnsi="仿宋" w:hint="eastAsia"/>
                <w:color w:val="000000"/>
                <w:sz w:val="24"/>
              </w:rPr>
              <w:t xml:space="preserve"> </w:t>
            </w:r>
            <w:r w:rsidR="00C24BDF" w:rsidRPr="00A96A5E">
              <w:rPr>
                <w:rFonts w:ascii="仿宋" w:eastAsia="仿宋" w:hAnsi="仿宋" w:hint="eastAsia"/>
                <w:color w:val="000000"/>
                <w:sz w:val="24"/>
              </w:rPr>
              <w:t>H</w:t>
            </w:r>
          </w:p>
          <w:p w14:paraId="358047F2" w14:textId="77777777" w:rsidR="00C24BDF" w:rsidRPr="00A96A5E" w:rsidRDefault="00C24BDF"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1554DDD1" w14:textId="77777777" w:rsidR="00C24BDF" w:rsidRPr="00A96A5E" w:rsidRDefault="00C24BDF"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lastRenderedPageBreak/>
              <w:t>L</w:t>
            </w:r>
          </w:p>
        </w:tc>
      </w:tr>
      <w:tr w:rsidR="00A96A5E" w:rsidRPr="00A96A5E" w14:paraId="189E9C1F" w14:textId="77777777" w:rsidTr="00C24BDF">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4E2C655F" w14:textId="4F139F6B" w:rsidR="00A96A5E" w:rsidRPr="004107D7" w:rsidRDefault="00A96A5E" w:rsidP="00A96A5E">
            <w:pPr>
              <w:widowControl/>
              <w:spacing w:line="276" w:lineRule="auto"/>
              <w:jc w:val="center"/>
              <w:rPr>
                <w:rFonts w:ascii="仿宋" w:eastAsia="仿宋" w:hAnsi="仿宋"/>
                <w:kern w:val="0"/>
                <w:sz w:val="24"/>
              </w:rPr>
            </w:pPr>
            <w:r w:rsidRPr="004107D7">
              <w:rPr>
                <w:rFonts w:ascii="仿宋" w:eastAsia="仿宋" w:hAnsi="仿宋" w:hint="eastAsia"/>
                <w:b/>
                <w:bCs/>
                <w:kern w:val="0"/>
                <w:sz w:val="24"/>
              </w:rPr>
              <w:lastRenderedPageBreak/>
              <w:t>毕业要求</w:t>
            </w:r>
            <w:r w:rsidR="00C24BDF" w:rsidRPr="004107D7">
              <w:rPr>
                <w:rFonts w:ascii="仿宋" w:eastAsia="仿宋" w:hAnsi="仿宋" w:hint="eastAsia"/>
                <w:b/>
                <w:bCs/>
                <w:kern w:val="0"/>
                <w:sz w:val="24"/>
              </w:rPr>
              <w:t>6</w:t>
            </w:r>
            <w:r w:rsidRPr="004107D7">
              <w:rPr>
                <w:rFonts w:ascii="仿宋" w:eastAsia="仿宋" w:hAnsi="仿宋" w:hint="eastAsia"/>
                <w:b/>
                <w:bCs/>
                <w:kern w:val="0"/>
                <w:sz w:val="24"/>
              </w:rPr>
              <w:t>：</w:t>
            </w:r>
            <w:r w:rsidR="00C24BDF" w:rsidRPr="004107D7">
              <w:rPr>
                <w:rFonts w:ascii="仿宋" w:eastAsia="仿宋" w:hAnsi="仿宋" w:hint="eastAsia"/>
                <w:sz w:val="24"/>
              </w:rPr>
              <w:t>熟悉国内外经济理论与经济政策和法规；具有较强的语言与文字表达、人际沟通、信息获取能力及分析和解决经济问题的基本能力。</w:t>
            </w:r>
          </w:p>
        </w:tc>
        <w:tc>
          <w:tcPr>
            <w:tcW w:w="1413" w:type="pct"/>
            <w:tcBorders>
              <w:top w:val="single" w:sz="4" w:space="0" w:color="auto"/>
              <w:left w:val="nil"/>
              <w:bottom w:val="single" w:sz="4" w:space="0" w:color="auto"/>
              <w:right w:val="single" w:sz="4" w:space="0" w:color="auto"/>
            </w:tcBorders>
            <w:vAlign w:val="center"/>
          </w:tcPr>
          <w:p w14:paraId="1839D1D8" w14:textId="69D68DE8" w:rsidR="00A96A5E" w:rsidRPr="004107D7" w:rsidRDefault="0096382D" w:rsidP="00A96A5E">
            <w:pPr>
              <w:spacing w:line="276" w:lineRule="auto"/>
              <w:rPr>
                <w:rFonts w:ascii="仿宋" w:eastAsia="仿宋" w:hAnsi="仿宋"/>
                <w:sz w:val="24"/>
              </w:rPr>
            </w:pPr>
            <w:r w:rsidRPr="004107D7">
              <w:rPr>
                <w:rFonts w:ascii="仿宋" w:eastAsia="仿宋" w:hAnsi="仿宋" w:hint="eastAsia"/>
                <w:b/>
                <w:bCs/>
                <w:sz w:val="24"/>
              </w:rPr>
              <w:t>观测点</w:t>
            </w:r>
            <w:r w:rsidR="00C24BDF" w:rsidRPr="004107D7">
              <w:rPr>
                <w:rFonts w:ascii="仿宋" w:eastAsia="仿宋" w:hAnsi="仿宋" w:hint="eastAsia"/>
                <w:b/>
                <w:bCs/>
                <w:sz w:val="24"/>
              </w:rPr>
              <w:t>6</w:t>
            </w:r>
            <w:r w:rsidR="00C24BDF" w:rsidRPr="004107D7">
              <w:rPr>
                <w:rFonts w:ascii="仿宋" w:eastAsia="仿宋" w:hAnsi="仿宋"/>
                <w:b/>
                <w:bCs/>
                <w:sz w:val="24"/>
              </w:rPr>
              <w:t>.3</w:t>
            </w:r>
            <w:r w:rsidR="00A96A5E" w:rsidRPr="004107D7">
              <w:rPr>
                <w:rFonts w:ascii="仿宋" w:eastAsia="仿宋" w:hAnsi="仿宋" w:hint="eastAsia"/>
                <w:b/>
                <w:bCs/>
                <w:sz w:val="24"/>
              </w:rPr>
              <w:t>：</w:t>
            </w:r>
            <w:r w:rsidR="00C24BDF" w:rsidRPr="004107D7">
              <w:rPr>
                <w:rFonts w:ascii="仿宋" w:eastAsia="仿宋" w:hAnsi="仿宋" w:hint="eastAsia"/>
                <w:sz w:val="24"/>
              </w:rPr>
              <w:t>在分析研究中能够考虑国内外经济理论与经济政策和法规等制约因素。</w:t>
            </w:r>
          </w:p>
        </w:tc>
        <w:tc>
          <w:tcPr>
            <w:tcW w:w="1249" w:type="pct"/>
            <w:tcBorders>
              <w:top w:val="single" w:sz="4" w:space="0" w:color="auto"/>
              <w:left w:val="nil"/>
              <w:bottom w:val="single" w:sz="4" w:space="0" w:color="auto"/>
              <w:right w:val="single" w:sz="4" w:space="0" w:color="auto"/>
            </w:tcBorders>
            <w:vAlign w:val="center"/>
          </w:tcPr>
          <w:p w14:paraId="7D340742" w14:textId="1590A232" w:rsidR="00A96A5E" w:rsidRPr="00A96A5E" w:rsidRDefault="00A96A5E"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sidR="0075284A">
              <w:rPr>
                <w:rFonts w:ascii="仿宋" w:eastAsia="仿宋" w:hAnsi="仿宋" w:hint="eastAsia"/>
                <w:color w:val="000000"/>
                <w:kern w:val="0"/>
                <w:sz w:val="24"/>
              </w:rPr>
              <w:t>1</w:t>
            </w:r>
          </w:p>
        </w:tc>
        <w:tc>
          <w:tcPr>
            <w:tcW w:w="860" w:type="pct"/>
            <w:tcBorders>
              <w:top w:val="single" w:sz="4" w:space="0" w:color="auto"/>
              <w:left w:val="nil"/>
              <w:bottom w:val="single" w:sz="4" w:space="0" w:color="auto"/>
              <w:right w:val="single" w:sz="4" w:space="0" w:color="auto"/>
            </w:tcBorders>
          </w:tcPr>
          <w:p w14:paraId="50076D3B" w14:textId="7277DE07" w:rsidR="00A96A5E" w:rsidRPr="00A96A5E" w:rsidRDefault="00BA41B2" w:rsidP="00F22CB2">
            <w:pPr>
              <w:spacing w:line="276" w:lineRule="auto"/>
              <w:ind w:left="360"/>
              <w:rPr>
                <w:rFonts w:ascii="仿宋" w:eastAsia="仿宋" w:hAnsi="仿宋"/>
                <w:color w:val="000000"/>
                <w:sz w:val="24"/>
              </w:rPr>
            </w:pPr>
            <w:r>
              <w:rPr>
                <w:rFonts w:ascii="仿宋" w:eastAsia="仿宋" w:hAnsi="仿宋" w:hint="eastAsia"/>
                <w:color w:val="000000"/>
                <w:sz w:val="24"/>
              </w:rPr>
              <w:t xml:space="preserve">□ </w:t>
            </w:r>
            <w:r w:rsidR="00A96A5E" w:rsidRPr="00A96A5E">
              <w:rPr>
                <w:rFonts w:ascii="仿宋" w:eastAsia="仿宋" w:hAnsi="仿宋" w:hint="eastAsia"/>
                <w:color w:val="000000"/>
                <w:sz w:val="24"/>
              </w:rPr>
              <w:t>H</w:t>
            </w:r>
          </w:p>
          <w:p w14:paraId="47F64CD2" w14:textId="3C0D168C" w:rsidR="00A96A5E" w:rsidRPr="00A96A5E" w:rsidRDefault="0075284A" w:rsidP="0075284A">
            <w:pPr>
              <w:spacing w:line="276" w:lineRule="auto"/>
              <w:ind w:left="360"/>
              <w:rPr>
                <w:rFonts w:ascii="仿宋" w:eastAsia="仿宋" w:hAnsi="仿宋"/>
                <w:color w:val="000000"/>
                <w:sz w:val="24"/>
              </w:rPr>
            </w:pPr>
            <w:r>
              <w:rPr>
                <w:rFonts w:ascii="Wingdings" w:eastAsia="仿宋" w:hAnsi="Wingdings"/>
                <w:color w:val="000000"/>
                <w:sz w:val="24"/>
              </w:rPr>
              <w:t>þ</w:t>
            </w:r>
            <w:r w:rsidRPr="00A96A5E">
              <w:rPr>
                <w:rFonts w:ascii="仿宋" w:eastAsia="仿宋" w:hAnsi="仿宋" w:hint="eastAsia"/>
                <w:color w:val="000000"/>
                <w:sz w:val="24"/>
              </w:rPr>
              <w:t xml:space="preserve"> </w:t>
            </w:r>
            <w:r w:rsidR="00A96A5E" w:rsidRPr="00A96A5E">
              <w:rPr>
                <w:rFonts w:ascii="仿宋" w:eastAsia="仿宋" w:hAnsi="仿宋" w:hint="eastAsia"/>
                <w:color w:val="000000"/>
                <w:sz w:val="24"/>
              </w:rPr>
              <w:t>M</w:t>
            </w:r>
          </w:p>
          <w:p w14:paraId="4EEDECB4"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bl>
    <w:p w14:paraId="018A05C3" w14:textId="0251046D" w:rsidR="00C5499E" w:rsidRPr="00364883" w:rsidRDefault="00C5499E" w:rsidP="001E0152">
      <w:pPr>
        <w:spacing w:afterLines="50" w:after="156" w:line="400" w:lineRule="exact"/>
        <w:ind w:firstLineChars="200" w:firstLine="480"/>
        <w:rPr>
          <w:rFonts w:eastAsia="仿宋"/>
          <w:color w:val="0070C0"/>
          <w:sz w:val="24"/>
        </w:rPr>
      </w:pPr>
    </w:p>
    <w:p w14:paraId="67F6E5F3" w14:textId="58E59CAE" w:rsidR="0053749D" w:rsidRPr="0075284A" w:rsidRDefault="00A96A5E" w:rsidP="0075284A">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887"/>
        <w:gridCol w:w="1639"/>
        <w:gridCol w:w="503"/>
        <w:gridCol w:w="1969"/>
        <w:gridCol w:w="896"/>
        <w:gridCol w:w="898"/>
        <w:gridCol w:w="1000"/>
      </w:tblGrid>
      <w:tr w:rsidR="0034697D" w:rsidRPr="002F6EBC" w14:paraId="1F73B4D4" w14:textId="77777777" w:rsidTr="0034697D">
        <w:trPr>
          <w:jc w:val="center"/>
        </w:trPr>
        <w:tc>
          <w:tcPr>
            <w:tcW w:w="303" w:type="pct"/>
            <w:shd w:val="clear" w:color="auto" w:fill="auto"/>
            <w:vAlign w:val="center"/>
          </w:tcPr>
          <w:p w14:paraId="5FB911B8" w14:textId="77777777" w:rsidR="0034697D" w:rsidRPr="002F6EBC" w:rsidRDefault="0034697D" w:rsidP="00E66DF1">
            <w:pPr>
              <w:suppressAutoHyphens/>
              <w:spacing w:beforeLines="50" w:before="156" w:afterLines="50" w:after="156" w:line="276" w:lineRule="auto"/>
              <w:jc w:val="center"/>
              <w:rPr>
                <w:rFonts w:ascii="仿宋" w:eastAsia="仿宋" w:hAnsi="仿宋"/>
                <w:b/>
                <w:spacing w:val="-3"/>
                <w:sz w:val="24"/>
                <w:lang w:val="en-GB"/>
              </w:rPr>
            </w:pPr>
            <w:r w:rsidRPr="002F6EBC">
              <w:rPr>
                <w:rFonts w:ascii="仿宋" w:eastAsia="仿宋" w:hAnsi="仿宋" w:hint="eastAsia"/>
                <w:b/>
                <w:spacing w:val="-3"/>
                <w:sz w:val="24"/>
                <w:lang w:val="en-GB"/>
              </w:rPr>
              <w:t>序号</w:t>
            </w:r>
          </w:p>
        </w:tc>
        <w:tc>
          <w:tcPr>
            <w:tcW w:w="534" w:type="pct"/>
            <w:shd w:val="clear" w:color="auto" w:fill="auto"/>
            <w:vAlign w:val="center"/>
          </w:tcPr>
          <w:p w14:paraId="59E9A5AC" w14:textId="77777777" w:rsidR="0034697D" w:rsidRPr="002F6EBC" w:rsidRDefault="0034697D" w:rsidP="00E66DF1">
            <w:pPr>
              <w:suppressAutoHyphens/>
              <w:spacing w:beforeLines="50" w:before="156" w:afterLines="50" w:after="156" w:line="276" w:lineRule="auto"/>
              <w:jc w:val="center"/>
              <w:rPr>
                <w:rFonts w:ascii="仿宋" w:eastAsia="仿宋" w:hAnsi="仿宋"/>
                <w:b/>
                <w:spacing w:val="-3"/>
                <w:sz w:val="24"/>
                <w:lang w:val="en-GB"/>
              </w:rPr>
            </w:pPr>
            <w:r w:rsidRPr="002F6EBC">
              <w:rPr>
                <w:rFonts w:ascii="仿宋" w:eastAsia="仿宋" w:hAnsi="仿宋" w:hint="eastAsia"/>
                <w:b/>
                <w:spacing w:val="-3"/>
                <w:sz w:val="24"/>
                <w:lang w:val="en-GB"/>
              </w:rPr>
              <w:t>章节/教学单元</w:t>
            </w:r>
          </w:p>
        </w:tc>
        <w:tc>
          <w:tcPr>
            <w:tcW w:w="988" w:type="pct"/>
            <w:shd w:val="clear" w:color="auto" w:fill="auto"/>
            <w:vAlign w:val="center"/>
          </w:tcPr>
          <w:p w14:paraId="73858B8D" w14:textId="77777777" w:rsidR="0034697D" w:rsidRPr="002F6EBC" w:rsidRDefault="0034697D" w:rsidP="00E66DF1">
            <w:pPr>
              <w:suppressAutoHyphens/>
              <w:spacing w:beforeLines="50" w:before="156" w:afterLines="50" w:after="156" w:line="276" w:lineRule="auto"/>
              <w:jc w:val="center"/>
              <w:rPr>
                <w:rFonts w:ascii="仿宋" w:eastAsia="仿宋" w:hAnsi="仿宋"/>
                <w:b/>
                <w:spacing w:val="-3"/>
                <w:sz w:val="24"/>
                <w:lang w:val="en-GB"/>
              </w:rPr>
            </w:pPr>
            <w:r w:rsidRPr="002F6EBC">
              <w:rPr>
                <w:rFonts w:ascii="仿宋" w:eastAsia="仿宋" w:hAnsi="仿宋" w:hint="eastAsia"/>
                <w:b/>
                <w:spacing w:val="-3"/>
                <w:sz w:val="24"/>
                <w:lang w:val="en-GB"/>
              </w:rPr>
              <w:t>教学内容</w:t>
            </w:r>
          </w:p>
        </w:tc>
        <w:tc>
          <w:tcPr>
            <w:tcW w:w="303" w:type="pct"/>
            <w:vAlign w:val="center"/>
          </w:tcPr>
          <w:p w14:paraId="654798C8" w14:textId="77777777" w:rsidR="0034697D" w:rsidRPr="002F6EBC" w:rsidRDefault="0034697D" w:rsidP="00E66DF1">
            <w:pPr>
              <w:suppressAutoHyphens/>
              <w:spacing w:beforeLines="50" w:before="156" w:afterLines="50" w:after="156" w:line="276" w:lineRule="auto"/>
              <w:jc w:val="center"/>
              <w:rPr>
                <w:rFonts w:ascii="仿宋" w:eastAsia="仿宋" w:hAnsi="仿宋"/>
                <w:b/>
                <w:spacing w:val="-3"/>
                <w:sz w:val="24"/>
                <w:lang w:val="en-GB"/>
              </w:rPr>
            </w:pPr>
            <w:r w:rsidRPr="002F6EBC">
              <w:rPr>
                <w:rFonts w:ascii="仿宋" w:eastAsia="仿宋" w:hAnsi="仿宋" w:hint="eastAsia"/>
                <w:b/>
                <w:spacing w:val="-3"/>
                <w:sz w:val="24"/>
                <w:lang w:val="en-GB"/>
              </w:rPr>
              <w:t>学时</w:t>
            </w:r>
          </w:p>
        </w:tc>
        <w:tc>
          <w:tcPr>
            <w:tcW w:w="1187" w:type="pct"/>
            <w:vAlign w:val="center"/>
          </w:tcPr>
          <w:p w14:paraId="06BD148A" w14:textId="77777777" w:rsidR="0034697D" w:rsidRPr="002F6EBC" w:rsidRDefault="0034697D" w:rsidP="00E66DF1">
            <w:pPr>
              <w:suppressAutoHyphens/>
              <w:spacing w:beforeLines="50" w:before="156" w:afterLines="50" w:after="156" w:line="276" w:lineRule="auto"/>
              <w:jc w:val="center"/>
              <w:rPr>
                <w:rFonts w:ascii="仿宋" w:eastAsia="仿宋" w:hAnsi="仿宋"/>
                <w:b/>
                <w:spacing w:val="-3"/>
                <w:sz w:val="24"/>
                <w:lang w:val="en-GB"/>
              </w:rPr>
            </w:pPr>
            <w:r w:rsidRPr="002F6EBC">
              <w:rPr>
                <w:rFonts w:ascii="仿宋" w:eastAsia="仿宋" w:hAnsi="仿宋" w:hint="eastAsia"/>
                <w:b/>
                <w:spacing w:val="-3"/>
                <w:sz w:val="24"/>
                <w:lang w:val="en-GB"/>
              </w:rPr>
              <w:t>授课要点</w:t>
            </w:r>
          </w:p>
        </w:tc>
        <w:tc>
          <w:tcPr>
            <w:tcW w:w="540" w:type="pct"/>
            <w:vAlign w:val="center"/>
          </w:tcPr>
          <w:p w14:paraId="1EC9AA7B" w14:textId="77777777" w:rsidR="0034697D" w:rsidRPr="002F6EBC" w:rsidRDefault="0034697D" w:rsidP="00E66DF1">
            <w:pPr>
              <w:suppressAutoHyphens/>
              <w:spacing w:beforeLines="50" w:before="156" w:afterLines="50" w:after="156" w:line="276" w:lineRule="auto"/>
              <w:jc w:val="center"/>
              <w:rPr>
                <w:rFonts w:ascii="仿宋" w:eastAsia="仿宋" w:hAnsi="仿宋"/>
                <w:b/>
                <w:spacing w:val="-3"/>
                <w:sz w:val="24"/>
                <w:lang w:val="en-GB"/>
              </w:rPr>
            </w:pPr>
            <w:r w:rsidRPr="002F6EBC">
              <w:rPr>
                <w:rFonts w:ascii="仿宋" w:eastAsia="仿宋" w:hAnsi="仿宋" w:hint="eastAsia"/>
                <w:b/>
                <w:spacing w:val="-3"/>
                <w:sz w:val="24"/>
                <w:lang w:val="en-GB"/>
              </w:rPr>
              <w:t>教学方法</w:t>
            </w:r>
          </w:p>
        </w:tc>
        <w:tc>
          <w:tcPr>
            <w:tcW w:w="541" w:type="pct"/>
            <w:vAlign w:val="center"/>
          </w:tcPr>
          <w:p w14:paraId="399DFAF0" w14:textId="77777777" w:rsidR="0034697D" w:rsidRPr="002F6EBC" w:rsidRDefault="0034697D" w:rsidP="00E66DF1">
            <w:pPr>
              <w:suppressAutoHyphens/>
              <w:spacing w:beforeLines="50" w:before="156" w:afterLines="50" w:after="156" w:line="276" w:lineRule="auto"/>
              <w:jc w:val="center"/>
              <w:rPr>
                <w:rFonts w:ascii="仿宋" w:eastAsia="仿宋" w:hAnsi="仿宋"/>
                <w:b/>
                <w:spacing w:val="-3"/>
                <w:sz w:val="24"/>
                <w:lang w:val="en-GB"/>
              </w:rPr>
            </w:pPr>
            <w:r w:rsidRPr="002F6EBC">
              <w:rPr>
                <w:rFonts w:ascii="仿宋" w:eastAsia="仿宋" w:hAnsi="仿宋" w:hint="eastAsia"/>
                <w:b/>
                <w:spacing w:val="-3"/>
                <w:sz w:val="24"/>
                <w:lang w:val="en-GB"/>
              </w:rPr>
              <w:t>考核形式</w:t>
            </w:r>
          </w:p>
        </w:tc>
        <w:tc>
          <w:tcPr>
            <w:tcW w:w="603" w:type="pct"/>
            <w:vAlign w:val="center"/>
          </w:tcPr>
          <w:p w14:paraId="7CB0A33F" w14:textId="77777777" w:rsidR="0034697D" w:rsidRPr="002F6EBC" w:rsidRDefault="0034697D" w:rsidP="00E66DF1">
            <w:pPr>
              <w:suppressAutoHyphens/>
              <w:spacing w:beforeLines="50" w:before="156" w:afterLines="50" w:after="156" w:line="276" w:lineRule="auto"/>
              <w:jc w:val="center"/>
              <w:rPr>
                <w:rFonts w:ascii="仿宋" w:eastAsia="仿宋" w:hAnsi="仿宋"/>
                <w:b/>
                <w:spacing w:val="-3"/>
                <w:sz w:val="24"/>
                <w:lang w:val="en-GB"/>
              </w:rPr>
            </w:pPr>
            <w:r w:rsidRPr="002F6EBC">
              <w:rPr>
                <w:rFonts w:ascii="仿宋" w:eastAsia="仿宋" w:hAnsi="仿宋" w:hint="eastAsia"/>
                <w:b/>
                <w:spacing w:val="-3"/>
                <w:sz w:val="24"/>
                <w:lang w:val="en-GB"/>
              </w:rPr>
              <w:t>课程目标</w:t>
            </w:r>
          </w:p>
        </w:tc>
      </w:tr>
      <w:tr w:rsidR="0034697D" w:rsidRPr="002F6EBC" w14:paraId="22A440BE" w14:textId="77777777" w:rsidTr="0034697D">
        <w:trPr>
          <w:jc w:val="center"/>
        </w:trPr>
        <w:tc>
          <w:tcPr>
            <w:tcW w:w="303" w:type="pct"/>
            <w:shd w:val="clear" w:color="auto" w:fill="auto"/>
            <w:vAlign w:val="center"/>
          </w:tcPr>
          <w:p w14:paraId="34ECF61E"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hint="eastAsia"/>
                <w:bCs/>
                <w:spacing w:val="-3"/>
                <w:sz w:val="20"/>
                <w:szCs w:val="20"/>
                <w:lang w:val="en-GB"/>
              </w:rPr>
              <w:t>1</w:t>
            </w:r>
          </w:p>
        </w:tc>
        <w:tc>
          <w:tcPr>
            <w:tcW w:w="534" w:type="pct"/>
            <w:shd w:val="clear" w:color="auto" w:fill="auto"/>
            <w:vAlign w:val="center"/>
          </w:tcPr>
          <w:p w14:paraId="01AAB338"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hint="eastAsia"/>
                <w:bCs/>
                <w:spacing w:val="-3"/>
                <w:sz w:val="20"/>
                <w:szCs w:val="20"/>
                <w:lang w:val="en-GB"/>
              </w:rPr>
              <w:t>导论</w:t>
            </w:r>
          </w:p>
        </w:tc>
        <w:tc>
          <w:tcPr>
            <w:tcW w:w="988" w:type="pct"/>
            <w:shd w:val="clear" w:color="auto" w:fill="auto"/>
            <w:vAlign w:val="center"/>
          </w:tcPr>
          <w:p w14:paraId="0CAA286A" w14:textId="78214EDD"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hint="eastAsia"/>
                <w:bCs/>
                <w:spacing w:val="-3"/>
                <w:sz w:val="20"/>
                <w:szCs w:val="20"/>
                <w:lang w:val="en-GB"/>
              </w:rPr>
              <w:t>1）</w:t>
            </w:r>
            <w:r w:rsidR="00EE35E8">
              <w:rPr>
                <w:rFonts w:ascii="仿宋" w:eastAsia="仿宋" w:hAnsi="仿宋" w:hint="eastAsia"/>
                <w:bCs/>
                <w:spacing w:val="-3"/>
                <w:sz w:val="20"/>
                <w:szCs w:val="20"/>
                <w:lang w:val="en-GB"/>
              </w:rPr>
              <w:t>社会问题</w:t>
            </w:r>
          </w:p>
          <w:p w14:paraId="76DD1F68" w14:textId="25C174D6"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bCs/>
                <w:spacing w:val="-3"/>
                <w:sz w:val="20"/>
                <w:szCs w:val="20"/>
                <w:lang w:val="en-GB"/>
              </w:rPr>
              <w:t>2</w:t>
            </w:r>
            <w:r w:rsidRPr="002F6EBC">
              <w:rPr>
                <w:rFonts w:ascii="仿宋" w:eastAsia="仿宋" w:hAnsi="仿宋" w:hint="eastAsia"/>
                <w:bCs/>
                <w:spacing w:val="-3"/>
                <w:sz w:val="20"/>
                <w:szCs w:val="20"/>
                <w:lang w:val="en-GB"/>
              </w:rPr>
              <w:t>）</w:t>
            </w:r>
            <w:r w:rsidR="00EE35E8">
              <w:rPr>
                <w:rFonts w:ascii="仿宋" w:eastAsia="仿宋" w:hAnsi="仿宋" w:hint="eastAsia"/>
                <w:bCs/>
                <w:spacing w:val="-3"/>
                <w:sz w:val="20"/>
                <w:szCs w:val="20"/>
                <w:lang w:val="en-GB"/>
              </w:rPr>
              <w:t>理性人行为</w:t>
            </w:r>
            <w:r w:rsidRPr="002F6EBC">
              <w:rPr>
                <w:rFonts w:ascii="仿宋" w:eastAsia="仿宋" w:hAnsi="仿宋" w:hint="eastAsia"/>
                <w:bCs/>
                <w:spacing w:val="-3"/>
                <w:sz w:val="20"/>
                <w:szCs w:val="20"/>
                <w:lang w:val="en-GB"/>
              </w:rPr>
              <w:t>；</w:t>
            </w:r>
          </w:p>
          <w:p w14:paraId="1C0AD2C2" w14:textId="24720BC2"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bCs/>
                <w:spacing w:val="-3"/>
                <w:sz w:val="20"/>
                <w:szCs w:val="20"/>
                <w:lang w:val="en-GB"/>
              </w:rPr>
              <w:t>3</w:t>
            </w:r>
            <w:r w:rsidRPr="002F6EBC">
              <w:rPr>
                <w:rFonts w:ascii="仿宋" w:eastAsia="仿宋" w:hAnsi="仿宋" w:hint="eastAsia"/>
                <w:bCs/>
                <w:spacing w:val="-3"/>
                <w:sz w:val="20"/>
                <w:szCs w:val="20"/>
                <w:lang w:val="en-GB"/>
              </w:rPr>
              <w:t>）</w:t>
            </w:r>
            <w:r w:rsidR="00EE35E8">
              <w:rPr>
                <w:rFonts w:ascii="仿宋" w:eastAsia="仿宋" w:hAnsi="仿宋" w:hint="eastAsia"/>
                <w:bCs/>
                <w:spacing w:val="-3"/>
                <w:sz w:val="20"/>
                <w:szCs w:val="20"/>
                <w:lang w:val="en-GB"/>
              </w:rPr>
              <w:t>效率标准</w:t>
            </w:r>
          </w:p>
        </w:tc>
        <w:tc>
          <w:tcPr>
            <w:tcW w:w="303" w:type="pct"/>
            <w:vAlign w:val="center"/>
          </w:tcPr>
          <w:p w14:paraId="66441C17" w14:textId="538968FE" w:rsidR="0034697D" w:rsidRPr="002F6EBC" w:rsidRDefault="00EE35E8" w:rsidP="00E66DF1">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1</w:t>
            </w:r>
          </w:p>
        </w:tc>
        <w:tc>
          <w:tcPr>
            <w:tcW w:w="1187" w:type="pct"/>
            <w:vAlign w:val="center"/>
          </w:tcPr>
          <w:p w14:paraId="5DF6805C" w14:textId="1355C744" w:rsidR="0034697D" w:rsidRPr="002F6EBC" w:rsidRDefault="00EE35E8" w:rsidP="00E66DF1">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社会的两个基本问题；协调与合作的相互作用；社会问题及其解决办法；博弈论的基本假设</w:t>
            </w:r>
          </w:p>
        </w:tc>
        <w:tc>
          <w:tcPr>
            <w:tcW w:w="540" w:type="pct"/>
          </w:tcPr>
          <w:p w14:paraId="54A739BD"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课堂讲授；案例分析</w:t>
            </w:r>
          </w:p>
        </w:tc>
        <w:tc>
          <w:tcPr>
            <w:tcW w:w="541" w:type="pct"/>
            <w:vAlign w:val="center"/>
          </w:tcPr>
          <w:p w14:paraId="2E5EEC37"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w:t>
            </w:r>
          </w:p>
        </w:tc>
        <w:tc>
          <w:tcPr>
            <w:tcW w:w="603" w:type="pct"/>
            <w:vAlign w:val="center"/>
          </w:tcPr>
          <w:p w14:paraId="0A98CAAF"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hint="eastAsia"/>
                <w:bCs/>
                <w:spacing w:val="-3"/>
                <w:sz w:val="20"/>
                <w:szCs w:val="20"/>
                <w:lang w:val="en-GB"/>
              </w:rPr>
              <w:t>1,5</w:t>
            </w:r>
          </w:p>
        </w:tc>
      </w:tr>
      <w:tr w:rsidR="0034697D" w:rsidRPr="002F6EBC" w14:paraId="0479B177" w14:textId="77777777" w:rsidTr="0034697D">
        <w:trPr>
          <w:jc w:val="center"/>
        </w:trPr>
        <w:tc>
          <w:tcPr>
            <w:tcW w:w="303" w:type="pct"/>
            <w:shd w:val="clear" w:color="auto" w:fill="auto"/>
            <w:vAlign w:val="center"/>
          </w:tcPr>
          <w:p w14:paraId="12547019"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hint="eastAsia"/>
                <w:bCs/>
                <w:spacing w:val="-3"/>
                <w:sz w:val="20"/>
                <w:szCs w:val="20"/>
                <w:lang w:val="en-GB"/>
              </w:rPr>
              <w:t>2</w:t>
            </w:r>
          </w:p>
        </w:tc>
        <w:tc>
          <w:tcPr>
            <w:tcW w:w="534" w:type="pct"/>
            <w:shd w:val="clear" w:color="auto" w:fill="auto"/>
            <w:vAlign w:val="center"/>
          </w:tcPr>
          <w:p w14:paraId="4C5D35F7"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完全信息静态博弈（1）</w:t>
            </w:r>
          </w:p>
        </w:tc>
        <w:tc>
          <w:tcPr>
            <w:tcW w:w="988" w:type="pct"/>
            <w:shd w:val="clear" w:color="auto" w:fill="auto"/>
            <w:vAlign w:val="center"/>
          </w:tcPr>
          <w:p w14:paraId="2EEC1821" w14:textId="77777777" w:rsidR="0034697D" w:rsidRDefault="0034697D" w:rsidP="00E66DF1">
            <w:pPr>
              <w:pStyle w:val="af3"/>
              <w:numPr>
                <w:ilvl w:val="0"/>
                <w:numId w:val="8"/>
              </w:numPr>
              <w:suppressAutoHyphens/>
              <w:spacing w:beforeLines="50" w:before="156" w:afterLines="50" w:after="156" w:line="276" w:lineRule="auto"/>
              <w:ind w:firstLineChars="0"/>
              <w:jc w:val="center"/>
              <w:rPr>
                <w:rFonts w:ascii="仿宋" w:eastAsia="仿宋" w:hAnsi="仿宋"/>
                <w:bCs/>
                <w:spacing w:val="-3"/>
                <w:sz w:val="20"/>
                <w:szCs w:val="20"/>
                <w:lang w:val="en-GB"/>
              </w:rPr>
            </w:pPr>
            <w:r>
              <w:rPr>
                <w:rFonts w:ascii="仿宋" w:eastAsia="仿宋" w:hAnsi="仿宋" w:hint="eastAsia"/>
                <w:bCs/>
                <w:spacing w:val="-3"/>
                <w:sz w:val="20"/>
                <w:szCs w:val="20"/>
                <w:lang w:val="en-GB"/>
              </w:rPr>
              <w:t>博弈论的基本概念</w:t>
            </w:r>
          </w:p>
          <w:p w14:paraId="326663D6" w14:textId="77777777" w:rsidR="0034697D" w:rsidRPr="002476C4" w:rsidRDefault="0034697D" w:rsidP="00E66DF1">
            <w:pPr>
              <w:pStyle w:val="af3"/>
              <w:numPr>
                <w:ilvl w:val="0"/>
                <w:numId w:val="8"/>
              </w:numPr>
              <w:suppressAutoHyphens/>
              <w:spacing w:beforeLines="50" w:before="156" w:afterLines="50" w:after="156" w:line="276" w:lineRule="auto"/>
              <w:ind w:firstLineChars="0"/>
              <w:jc w:val="center"/>
              <w:rPr>
                <w:rFonts w:ascii="仿宋" w:eastAsia="仿宋" w:hAnsi="仿宋"/>
                <w:bCs/>
                <w:spacing w:val="-3"/>
                <w:sz w:val="20"/>
                <w:szCs w:val="20"/>
                <w:lang w:val="en-GB"/>
              </w:rPr>
            </w:pPr>
            <w:r>
              <w:rPr>
                <w:rFonts w:ascii="仿宋" w:eastAsia="仿宋" w:hAnsi="仿宋" w:hint="eastAsia"/>
                <w:bCs/>
                <w:spacing w:val="-3"/>
                <w:sz w:val="20"/>
                <w:szCs w:val="20"/>
                <w:lang w:val="en-GB"/>
              </w:rPr>
              <w:t>博弈的战略式表达</w:t>
            </w:r>
          </w:p>
        </w:tc>
        <w:tc>
          <w:tcPr>
            <w:tcW w:w="303" w:type="pct"/>
            <w:vAlign w:val="center"/>
          </w:tcPr>
          <w:p w14:paraId="1D10C4E9"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4</w:t>
            </w:r>
          </w:p>
        </w:tc>
        <w:tc>
          <w:tcPr>
            <w:tcW w:w="1187" w:type="pct"/>
            <w:vAlign w:val="center"/>
          </w:tcPr>
          <w:p w14:paraId="275EF304"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理解博弈论涉及的七个基本概念的准确定义，并给出博弈的表达方式</w:t>
            </w:r>
          </w:p>
        </w:tc>
        <w:tc>
          <w:tcPr>
            <w:tcW w:w="540" w:type="pct"/>
          </w:tcPr>
          <w:p w14:paraId="009DA82A"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课堂讲授</w:t>
            </w:r>
          </w:p>
        </w:tc>
        <w:tc>
          <w:tcPr>
            <w:tcW w:w="541" w:type="pct"/>
            <w:vAlign w:val="center"/>
          </w:tcPr>
          <w:p w14:paraId="3B490037"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p>
        </w:tc>
        <w:tc>
          <w:tcPr>
            <w:tcW w:w="603" w:type="pct"/>
            <w:vAlign w:val="center"/>
          </w:tcPr>
          <w:p w14:paraId="7A9A1738"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hint="eastAsia"/>
                <w:bCs/>
                <w:spacing w:val="-3"/>
                <w:sz w:val="20"/>
                <w:szCs w:val="20"/>
                <w:lang w:val="en-GB"/>
              </w:rPr>
              <w:t>1,2,3</w:t>
            </w:r>
          </w:p>
        </w:tc>
      </w:tr>
      <w:tr w:rsidR="0034697D" w:rsidRPr="002F6EBC" w14:paraId="6ED315BF" w14:textId="77777777" w:rsidTr="0034697D">
        <w:trPr>
          <w:jc w:val="center"/>
        </w:trPr>
        <w:tc>
          <w:tcPr>
            <w:tcW w:w="303" w:type="pct"/>
            <w:shd w:val="clear" w:color="auto" w:fill="auto"/>
            <w:vAlign w:val="center"/>
          </w:tcPr>
          <w:p w14:paraId="4B99C7EB"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hint="eastAsia"/>
                <w:bCs/>
                <w:spacing w:val="-3"/>
                <w:sz w:val="20"/>
                <w:szCs w:val="20"/>
                <w:lang w:val="en-GB"/>
              </w:rPr>
              <w:t>3</w:t>
            </w:r>
          </w:p>
        </w:tc>
        <w:tc>
          <w:tcPr>
            <w:tcW w:w="534" w:type="pct"/>
            <w:shd w:val="clear" w:color="auto" w:fill="auto"/>
            <w:vAlign w:val="center"/>
          </w:tcPr>
          <w:p w14:paraId="65976A38"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完全信息静态博弈（2）</w:t>
            </w:r>
          </w:p>
        </w:tc>
        <w:tc>
          <w:tcPr>
            <w:tcW w:w="988" w:type="pct"/>
            <w:shd w:val="clear" w:color="auto" w:fill="auto"/>
            <w:vAlign w:val="center"/>
          </w:tcPr>
          <w:p w14:paraId="7CD2DD1A" w14:textId="77777777" w:rsidR="0034697D" w:rsidRDefault="0034697D" w:rsidP="00E66DF1">
            <w:pPr>
              <w:pStyle w:val="af3"/>
              <w:numPr>
                <w:ilvl w:val="0"/>
                <w:numId w:val="9"/>
              </w:numPr>
              <w:suppressAutoHyphens/>
              <w:spacing w:beforeLines="50" w:before="156" w:afterLines="50" w:after="156" w:line="276" w:lineRule="auto"/>
              <w:ind w:firstLineChars="0"/>
              <w:jc w:val="center"/>
              <w:rPr>
                <w:rFonts w:ascii="仿宋" w:eastAsia="仿宋" w:hAnsi="仿宋"/>
                <w:bCs/>
                <w:spacing w:val="-3"/>
                <w:sz w:val="20"/>
                <w:szCs w:val="20"/>
                <w:lang w:val="en-GB"/>
              </w:rPr>
            </w:pPr>
            <w:r>
              <w:rPr>
                <w:rFonts w:ascii="仿宋" w:eastAsia="仿宋" w:hAnsi="仿宋" w:hint="eastAsia"/>
                <w:bCs/>
                <w:spacing w:val="-3"/>
                <w:sz w:val="20"/>
                <w:szCs w:val="20"/>
                <w:lang w:val="en-GB"/>
              </w:rPr>
              <w:t>占优战略均衡</w:t>
            </w:r>
          </w:p>
          <w:p w14:paraId="40792AD4" w14:textId="77777777" w:rsidR="0034697D" w:rsidRPr="00B711FC" w:rsidRDefault="0034697D" w:rsidP="00E66DF1">
            <w:pPr>
              <w:pStyle w:val="af3"/>
              <w:numPr>
                <w:ilvl w:val="0"/>
                <w:numId w:val="9"/>
              </w:numPr>
              <w:suppressAutoHyphens/>
              <w:spacing w:beforeLines="50" w:before="156" w:afterLines="50" w:after="156" w:line="276" w:lineRule="auto"/>
              <w:ind w:firstLineChars="0"/>
              <w:jc w:val="center"/>
              <w:rPr>
                <w:rFonts w:ascii="仿宋" w:eastAsia="仿宋" w:hAnsi="仿宋"/>
                <w:bCs/>
                <w:spacing w:val="-3"/>
                <w:sz w:val="20"/>
                <w:szCs w:val="20"/>
                <w:lang w:val="en-GB"/>
              </w:rPr>
            </w:pPr>
            <w:r>
              <w:rPr>
                <w:rFonts w:ascii="仿宋" w:eastAsia="仿宋" w:hAnsi="仿宋" w:hint="eastAsia"/>
                <w:bCs/>
                <w:spacing w:val="-3"/>
                <w:sz w:val="20"/>
                <w:szCs w:val="20"/>
                <w:lang w:val="en-GB"/>
              </w:rPr>
              <w:t>重复剔除的占优战略均衡</w:t>
            </w:r>
          </w:p>
        </w:tc>
        <w:tc>
          <w:tcPr>
            <w:tcW w:w="303" w:type="pct"/>
            <w:vAlign w:val="center"/>
          </w:tcPr>
          <w:p w14:paraId="036CCE93"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hint="eastAsia"/>
                <w:bCs/>
                <w:spacing w:val="-3"/>
                <w:sz w:val="20"/>
                <w:szCs w:val="20"/>
                <w:lang w:val="en-GB"/>
              </w:rPr>
              <w:t>4</w:t>
            </w:r>
          </w:p>
        </w:tc>
        <w:tc>
          <w:tcPr>
            <w:tcW w:w="1187" w:type="pct"/>
            <w:vAlign w:val="center"/>
          </w:tcPr>
          <w:p w14:paraId="003DA2CA"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占优战略的定义；重复剔除的占优均衡；博弈分析与担任决策的区别</w:t>
            </w:r>
          </w:p>
        </w:tc>
        <w:tc>
          <w:tcPr>
            <w:tcW w:w="540" w:type="pct"/>
          </w:tcPr>
          <w:p w14:paraId="579ADA80"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课堂讲授</w:t>
            </w:r>
          </w:p>
        </w:tc>
        <w:tc>
          <w:tcPr>
            <w:tcW w:w="541" w:type="pct"/>
            <w:vAlign w:val="center"/>
          </w:tcPr>
          <w:p w14:paraId="6ABD4667"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p>
        </w:tc>
        <w:tc>
          <w:tcPr>
            <w:tcW w:w="603" w:type="pct"/>
            <w:vAlign w:val="center"/>
          </w:tcPr>
          <w:p w14:paraId="7A42C6D7"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hint="eastAsia"/>
                <w:bCs/>
                <w:spacing w:val="-3"/>
                <w:sz w:val="20"/>
                <w:szCs w:val="20"/>
                <w:lang w:val="en-GB"/>
              </w:rPr>
              <w:t>3,4,5</w:t>
            </w:r>
          </w:p>
        </w:tc>
      </w:tr>
      <w:tr w:rsidR="0034697D" w:rsidRPr="002F6EBC" w14:paraId="7F43A6A0" w14:textId="77777777" w:rsidTr="0034697D">
        <w:trPr>
          <w:jc w:val="center"/>
        </w:trPr>
        <w:tc>
          <w:tcPr>
            <w:tcW w:w="303" w:type="pct"/>
            <w:shd w:val="clear" w:color="auto" w:fill="auto"/>
            <w:vAlign w:val="center"/>
          </w:tcPr>
          <w:p w14:paraId="32F6331A"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hint="eastAsia"/>
                <w:bCs/>
                <w:spacing w:val="-3"/>
                <w:sz w:val="20"/>
                <w:szCs w:val="20"/>
                <w:lang w:val="en-GB"/>
              </w:rPr>
              <w:lastRenderedPageBreak/>
              <w:t>4</w:t>
            </w:r>
          </w:p>
        </w:tc>
        <w:tc>
          <w:tcPr>
            <w:tcW w:w="534" w:type="pct"/>
            <w:shd w:val="clear" w:color="auto" w:fill="auto"/>
            <w:vAlign w:val="center"/>
          </w:tcPr>
          <w:p w14:paraId="2A1349E2"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完全信息静态博弈（3）</w:t>
            </w:r>
          </w:p>
        </w:tc>
        <w:tc>
          <w:tcPr>
            <w:tcW w:w="988" w:type="pct"/>
            <w:shd w:val="clear" w:color="auto" w:fill="auto"/>
            <w:vAlign w:val="center"/>
          </w:tcPr>
          <w:p w14:paraId="410629FC" w14:textId="77777777" w:rsidR="0034697D" w:rsidRDefault="0034697D" w:rsidP="00E66DF1">
            <w:pPr>
              <w:pStyle w:val="af3"/>
              <w:numPr>
                <w:ilvl w:val="0"/>
                <w:numId w:val="10"/>
              </w:numPr>
              <w:suppressAutoHyphens/>
              <w:spacing w:beforeLines="50" w:before="156" w:afterLines="50" w:after="156" w:line="276" w:lineRule="auto"/>
              <w:ind w:firstLineChars="0"/>
              <w:jc w:val="center"/>
              <w:rPr>
                <w:rFonts w:ascii="仿宋" w:eastAsia="仿宋" w:hAnsi="仿宋"/>
                <w:bCs/>
                <w:spacing w:val="-3"/>
                <w:sz w:val="20"/>
                <w:szCs w:val="20"/>
                <w:lang w:val="en-GB"/>
              </w:rPr>
            </w:pPr>
            <w:r>
              <w:rPr>
                <w:rFonts w:ascii="仿宋" w:eastAsia="仿宋" w:hAnsi="仿宋" w:hint="eastAsia"/>
                <w:bCs/>
                <w:spacing w:val="-3"/>
                <w:sz w:val="20"/>
                <w:szCs w:val="20"/>
                <w:lang w:val="en-GB"/>
              </w:rPr>
              <w:t>纳什均衡</w:t>
            </w:r>
          </w:p>
          <w:p w14:paraId="24857BF2" w14:textId="77777777" w:rsidR="0034697D" w:rsidRPr="002F6EBC" w:rsidRDefault="0034697D" w:rsidP="00E66DF1">
            <w:pPr>
              <w:pStyle w:val="af3"/>
              <w:numPr>
                <w:ilvl w:val="0"/>
                <w:numId w:val="10"/>
              </w:numPr>
              <w:suppressAutoHyphens/>
              <w:spacing w:beforeLines="50" w:before="156" w:afterLines="50" w:after="156" w:line="276" w:lineRule="auto"/>
              <w:ind w:firstLineChars="0"/>
              <w:jc w:val="center"/>
              <w:rPr>
                <w:rFonts w:ascii="仿宋" w:eastAsia="仿宋" w:hAnsi="仿宋"/>
                <w:bCs/>
                <w:spacing w:val="-3"/>
                <w:sz w:val="20"/>
                <w:szCs w:val="20"/>
                <w:lang w:val="en-GB"/>
              </w:rPr>
            </w:pPr>
            <w:r>
              <w:rPr>
                <w:rFonts w:ascii="仿宋" w:eastAsia="仿宋" w:hAnsi="仿宋" w:hint="eastAsia"/>
                <w:bCs/>
                <w:spacing w:val="-3"/>
                <w:sz w:val="20"/>
                <w:szCs w:val="20"/>
                <w:lang w:val="en-GB"/>
              </w:rPr>
              <w:t>纳什均衡应用举例</w:t>
            </w:r>
          </w:p>
        </w:tc>
        <w:tc>
          <w:tcPr>
            <w:tcW w:w="303" w:type="pct"/>
            <w:vAlign w:val="center"/>
          </w:tcPr>
          <w:p w14:paraId="2FF0ACC3"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hint="eastAsia"/>
                <w:bCs/>
                <w:spacing w:val="-3"/>
                <w:sz w:val="20"/>
                <w:szCs w:val="20"/>
                <w:lang w:val="en-GB"/>
              </w:rPr>
              <w:t>4</w:t>
            </w:r>
          </w:p>
        </w:tc>
        <w:tc>
          <w:tcPr>
            <w:tcW w:w="1187" w:type="pct"/>
            <w:vAlign w:val="center"/>
          </w:tcPr>
          <w:p w14:paraId="3F207102"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纳什均衡与占优战略均衡及重复剔除的占优均衡之间的关系；</w:t>
            </w:r>
            <w:r w:rsidRPr="002F6EBC">
              <w:rPr>
                <w:rFonts w:ascii="仿宋" w:eastAsia="仿宋" w:hAnsi="仿宋" w:hint="eastAsia"/>
                <w:bCs/>
                <w:spacing w:val="-3"/>
                <w:sz w:val="20"/>
                <w:szCs w:val="20"/>
                <w:lang w:val="en-GB"/>
              </w:rPr>
              <w:t>如何</w:t>
            </w:r>
            <w:r>
              <w:rPr>
                <w:rFonts w:ascii="仿宋" w:eastAsia="仿宋" w:hAnsi="仿宋" w:hint="eastAsia"/>
                <w:bCs/>
                <w:spacing w:val="-3"/>
                <w:sz w:val="20"/>
                <w:szCs w:val="20"/>
                <w:lang w:val="en-GB"/>
              </w:rPr>
              <w:t>寻求</w:t>
            </w:r>
            <w:r w:rsidRPr="002F6EBC">
              <w:rPr>
                <w:rFonts w:ascii="仿宋" w:eastAsia="仿宋" w:hAnsi="仿宋" w:hint="eastAsia"/>
                <w:bCs/>
                <w:spacing w:val="-3"/>
                <w:sz w:val="20"/>
                <w:szCs w:val="20"/>
                <w:lang w:val="en-GB"/>
              </w:rPr>
              <w:t>纳什均衡</w:t>
            </w:r>
          </w:p>
        </w:tc>
        <w:tc>
          <w:tcPr>
            <w:tcW w:w="540" w:type="pct"/>
          </w:tcPr>
          <w:p w14:paraId="5A9C2E18"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课堂讲授</w:t>
            </w:r>
          </w:p>
        </w:tc>
        <w:tc>
          <w:tcPr>
            <w:tcW w:w="541" w:type="pct"/>
            <w:vAlign w:val="center"/>
          </w:tcPr>
          <w:p w14:paraId="34A13CCA"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p>
        </w:tc>
        <w:tc>
          <w:tcPr>
            <w:tcW w:w="603" w:type="pct"/>
            <w:vAlign w:val="center"/>
          </w:tcPr>
          <w:p w14:paraId="28A5E4B4"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hint="eastAsia"/>
                <w:bCs/>
                <w:spacing w:val="-3"/>
                <w:sz w:val="20"/>
                <w:szCs w:val="20"/>
                <w:lang w:val="en-GB"/>
              </w:rPr>
              <w:t>1,2,3,4</w:t>
            </w:r>
          </w:p>
        </w:tc>
      </w:tr>
      <w:tr w:rsidR="0034697D" w:rsidRPr="002F6EBC" w14:paraId="3649C674" w14:textId="77777777" w:rsidTr="0034697D">
        <w:trPr>
          <w:jc w:val="center"/>
        </w:trPr>
        <w:tc>
          <w:tcPr>
            <w:tcW w:w="303" w:type="pct"/>
            <w:shd w:val="clear" w:color="auto" w:fill="auto"/>
            <w:vAlign w:val="center"/>
          </w:tcPr>
          <w:p w14:paraId="615C5523"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hint="eastAsia"/>
                <w:bCs/>
                <w:spacing w:val="-3"/>
                <w:sz w:val="20"/>
                <w:szCs w:val="20"/>
                <w:lang w:val="en-GB"/>
              </w:rPr>
              <w:t>5</w:t>
            </w:r>
          </w:p>
        </w:tc>
        <w:tc>
          <w:tcPr>
            <w:tcW w:w="534" w:type="pct"/>
            <w:shd w:val="clear" w:color="auto" w:fill="auto"/>
            <w:vAlign w:val="center"/>
          </w:tcPr>
          <w:p w14:paraId="2E3B1A39"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完全信息动态博弈（1）</w:t>
            </w:r>
          </w:p>
        </w:tc>
        <w:tc>
          <w:tcPr>
            <w:tcW w:w="988" w:type="pct"/>
            <w:shd w:val="clear" w:color="auto" w:fill="auto"/>
            <w:vAlign w:val="center"/>
          </w:tcPr>
          <w:p w14:paraId="2C69D5E0" w14:textId="77777777" w:rsidR="0034697D" w:rsidRDefault="0034697D" w:rsidP="00E66DF1">
            <w:pPr>
              <w:pStyle w:val="af3"/>
              <w:numPr>
                <w:ilvl w:val="0"/>
                <w:numId w:val="11"/>
              </w:numPr>
              <w:suppressAutoHyphens/>
              <w:spacing w:beforeLines="50" w:before="156" w:afterLines="50" w:after="156" w:line="276" w:lineRule="auto"/>
              <w:ind w:firstLineChars="0"/>
              <w:jc w:val="center"/>
              <w:rPr>
                <w:rFonts w:ascii="仿宋" w:eastAsia="仿宋" w:hAnsi="仿宋"/>
                <w:bCs/>
                <w:spacing w:val="-3"/>
                <w:sz w:val="20"/>
                <w:szCs w:val="20"/>
                <w:lang w:val="en-GB"/>
              </w:rPr>
            </w:pPr>
            <w:r>
              <w:rPr>
                <w:rFonts w:ascii="仿宋" w:eastAsia="仿宋" w:hAnsi="仿宋" w:hint="eastAsia"/>
                <w:bCs/>
                <w:spacing w:val="-3"/>
                <w:sz w:val="20"/>
                <w:szCs w:val="20"/>
                <w:lang w:val="en-GB"/>
              </w:rPr>
              <w:t>博弈的扩展式表述</w:t>
            </w:r>
          </w:p>
          <w:p w14:paraId="733EABB1" w14:textId="77777777" w:rsidR="0034697D" w:rsidRPr="00E465C9" w:rsidRDefault="0034697D" w:rsidP="00E66DF1">
            <w:pPr>
              <w:pStyle w:val="af3"/>
              <w:numPr>
                <w:ilvl w:val="0"/>
                <w:numId w:val="11"/>
              </w:numPr>
              <w:suppressAutoHyphens/>
              <w:spacing w:beforeLines="50" w:before="156" w:afterLines="50" w:after="156" w:line="276" w:lineRule="auto"/>
              <w:ind w:firstLineChars="0"/>
              <w:jc w:val="center"/>
              <w:rPr>
                <w:rFonts w:ascii="仿宋" w:eastAsia="仿宋" w:hAnsi="仿宋"/>
                <w:bCs/>
                <w:spacing w:val="-3"/>
                <w:sz w:val="20"/>
                <w:szCs w:val="20"/>
                <w:lang w:val="en-GB"/>
              </w:rPr>
            </w:pPr>
            <w:r>
              <w:rPr>
                <w:rFonts w:ascii="仿宋" w:eastAsia="仿宋" w:hAnsi="仿宋" w:hint="eastAsia"/>
                <w:bCs/>
                <w:spacing w:val="-3"/>
                <w:sz w:val="20"/>
                <w:szCs w:val="20"/>
                <w:lang w:val="en-GB"/>
              </w:rPr>
              <w:t>扩展式表述博弈的纳什均衡</w:t>
            </w:r>
          </w:p>
        </w:tc>
        <w:tc>
          <w:tcPr>
            <w:tcW w:w="303" w:type="pct"/>
            <w:vAlign w:val="center"/>
          </w:tcPr>
          <w:p w14:paraId="464DA3C8"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hint="eastAsia"/>
                <w:bCs/>
                <w:spacing w:val="-3"/>
                <w:sz w:val="20"/>
                <w:szCs w:val="20"/>
                <w:lang w:val="en-GB"/>
              </w:rPr>
              <w:t>4</w:t>
            </w:r>
          </w:p>
        </w:tc>
        <w:tc>
          <w:tcPr>
            <w:tcW w:w="1187" w:type="pct"/>
            <w:vAlign w:val="center"/>
          </w:tcPr>
          <w:p w14:paraId="2B90FA83"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博弈的扩展式表述要素；如何从扩展式表述构造战略式表述；</w:t>
            </w:r>
            <w:proofErr w:type="gramStart"/>
            <w:r>
              <w:rPr>
                <w:rFonts w:ascii="仿宋" w:eastAsia="仿宋" w:hAnsi="仿宋" w:hint="eastAsia"/>
                <w:bCs/>
                <w:spacing w:val="-3"/>
                <w:sz w:val="20"/>
                <w:szCs w:val="20"/>
                <w:lang w:val="en-GB"/>
              </w:rPr>
              <w:t>纯战略纳</w:t>
            </w:r>
            <w:proofErr w:type="gramEnd"/>
            <w:r>
              <w:rPr>
                <w:rFonts w:ascii="仿宋" w:eastAsia="仿宋" w:hAnsi="仿宋" w:hint="eastAsia"/>
                <w:bCs/>
                <w:spacing w:val="-3"/>
                <w:sz w:val="20"/>
                <w:szCs w:val="20"/>
                <w:lang w:val="en-GB"/>
              </w:rPr>
              <w:t>什均衡</w:t>
            </w:r>
          </w:p>
        </w:tc>
        <w:tc>
          <w:tcPr>
            <w:tcW w:w="540" w:type="pct"/>
          </w:tcPr>
          <w:p w14:paraId="73E738AC"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课堂讲授</w:t>
            </w:r>
          </w:p>
        </w:tc>
        <w:tc>
          <w:tcPr>
            <w:tcW w:w="541" w:type="pct"/>
            <w:vAlign w:val="center"/>
          </w:tcPr>
          <w:p w14:paraId="08760A76"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p>
        </w:tc>
        <w:tc>
          <w:tcPr>
            <w:tcW w:w="603" w:type="pct"/>
            <w:vAlign w:val="center"/>
          </w:tcPr>
          <w:p w14:paraId="337BFA9A"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hint="eastAsia"/>
                <w:bCs/>
                <w:spacing w:val="-3"/>
                <w:sz w:val="20"/>
                <w:szCs w:val="20"/>
                <w:lang w:val="en-GB"/>
              </w:rPr>
              <w:t>1,2,3,4</w:t>
            </w:r>
          </w:p>
        </w:tc>
      </w:tr>
      <w:tr w:rsidR="0034697D" w:rsidRPr="002F6EBC" w14:paraId="3F671AB7" w14:textId="77777777" w:rsidTr="0034697D">
        <w:trPr>
          <w:jc w:val="center"/>
        </w:trPr>
        <w:tc>
          <w:tcPr>
            <w:tcW w:w="303" w:type="pct"/>
            <w:shd w:val="clear" w:color="auto" w:fill="auto"/>
            <w:vAlign w:val="center"/>
          </w:tcPr>
          <w:p w14:paraId="474F282E"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hint="eastAsia"/>
                <w:bCs/>
                <w:spacing w:val="-3"/>
                <w:sz w:val="20"/>
                <w:szCs w:val="20"/>
                <w:lang w:val="en-GB"/>
              </w:rPr>
              <w:t>6</w:t>
            </w:r>
          </w:p>
        </w:tc>
        <w:tc>
          <w:tcPr>
            <w:tcW w:w="534" w:type="pct"/>
            <w:shd w:val="clear" w:color="auto" w:fill="auto"/>
            <w:vAlign w:val="center"/>
          </w:tcPr>
          <w:p w14:paraId="42C556F6"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完全信息动态博弈（2）</w:t>
            </w:r>
          </w:p>
        </w:tc>
        <w:tc>
          <w:tcPr>
            <w:tcW w:w="988" w:type="pct"/>
            <w:shd w:val="clear" w:color="auto" w:fill="auto"/>
            <w:vAlign w:val="center"/>
          </w:tcPr>
          <w:p w14:paraId="27A5E493" w14:textId="77777777" w:rsidR="0034697D" w:rsidRDefault="0034697D" w:rsidP="00E66DF1">
            <w:pPr>
              <w:pStyle w:val="af3"/>
              <w:numPr>
                <w:ilvl w:val="0"/>
                <w:numId w:val="12"/>
              </w:numPr>
              <w:suppressAutoHyphens/>
              <w:spacing w:beforeLines="50" w:before="156" w:afterLines="50" w:after="156" w:line="276" w:lineRule="auto"/>
              <w:ind w:firstLineChars="0"/>
              <w:jc w:val="center"/>
              <w:rPr>
                <w:rFonts w:ascii="仿宋" w:eastAsia="仿宋" w:hAnsi="仿宋"/>
                <w:bCs/>
                <w:spacing w:val="-3"/>
                <w:sz w:val="20"/>
                <w:szCs w:val="20"/>
                <w:lang w:val="en-GB"/>
              </w:rPr>
            </w:pPr>
            <w:r>
              <w:rPr>
                <w:rFonts w:ascii="仿宋" w:eastAsia="仿宋" w:hAnsi="仿宋" w:hint="eastAsia"/>
                <w:bCs/>
                <w:spacing w:val="-3"/>
                <w:sz w:val="20"/>
                <w:szCs w:val="20"/>
                <w:lang w:val="en-GB"/>
              </w:rPr>
              <w:t>子博弈精炼纳什均衡</w:t>
            </w:r>
          </w:p>
          <w:p w14:paraId="223EA0A3" w14:textId="77777777" w:rsidR="0034697D" w:rsidRPr="002F6EBC" w:rsidRDefault="0034697D" w:rsidP="00E66DF1">
            <w:pPr>
              <w:pStyle w:val="af3"/>
              <w:numPr>
                <w:ilvl w:val="0"/>
                <w:numId w:val="12"/>
              </w:numPr>
              <w:suppressAutoHyphens/>
              <w:spacing w:beforeLines="50" w:before="156" w:afterLines="50" w:after="156" w:line="276" w:lineRule="auto"/>
              <w:ind w:firstLineChars="0"/>
              <w:jc w:val="center"/>
              <w:rPr>
                <w:rFonts w:ascii="仿宋" w:eastAsia="仿宋" w:hAnsi="仿宋"/>
                <w:bCs/>
                <w:spacing w:val="-3"/>
                <w:sz w:val="20"/>
                <w:szCs w:val="20"/>
                <w:lang w:val="en-GB"/>
              </w:rPr>
            </w:pPr>
            <w:r>
              <w:rPr>
                <w:rFonts w:ascii="仿宋" w:eastAsia="仿宋" w:hAnsi="仿宋" w:hint="eastAsia"/>
                <w:bCs/>
                <w:spacing w:val="-3"/>
                <w:sz w:val="20"/>
                <w:szCs w:val="20"/>
                <w:lang w:val="en-GB"/>
              </w:rPr>
              <w:t>逆向归纳法</w:t>
            </w:r>
          </w:p>
        </w:tc>
        <w:tc>
          <w:tcPr>
            <w:tcW w:w="303" w:type="pct"/>
            <w:vAlign w:val="center"/>
          </w:tcPr>
          <w:p w14:paraId="57A560C2"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hint="eastAsia"/>
                <w:bCs/>
                <w:spacing w:val="-3"/>
                <w:sz w:val="20"/>
                <w:szCs w:val="20"/>
                <w:lang w:val="en-GB"/>
              </w:rPr>
              <w:t>4</w:t>
            </w:r>
          </w:p>
        </w:tc>
        <w:tc>
          <w:tcPr>
            <w:tcW w:w="1187" w:type="pct"/>
            <w:vAlign w:val="center"/>
          </w:tcPr>
          <w:p w14:paraId="7E7DE09E" w14:textId="77777777" w:rsidR="0034697D" w:rsidRPr="00E465C9" w:rsidRDefault="0034697D" w:rsidP="00E66DF1">
            <w:pPr>
              <w:suppressAutoHyphens/>
              <w:spacing w:beforeLines="50" w:before="156" w:afterLines="50" w:after="156" w:line="276" w:lineRule="auto"/>
              <w:jc w:val="center"/>
              <w:rPr>
                <w:rFonts w:ascii="仿宋" w:eastAsia="仿宋" w:hAnsi="仿宋"/>
                <w:bCs/>
                <w:spacing w:val="-3"/>
                <w:sz w:val="20"/>
                <w:szCs w:val="20"/>
              </w:rPr>
            </w:pPr>
            <w:r w:rsidRPr="00E465C9">
              <w:rPr>
                <w:rFonts w:ascii="仿宋" w:eastAsia="仿宋" w:hAnsi="仿宋" w:hint="eastAsia"/>
                <w:bCs/>
                <w:spacing w:val="-3"/>
                <w:sz w:val="20"/>
                <w:szCs w:val="20"/>
                <w:lang w:val="en-GB"/>
              </w:rPr>
              <w:t>用逆向归纳法求子搏弈精练纳什均衡</w:t>
            </w:r>
          </w:p>
        </w:tc>
        <w:tc>
          <w:tcPr>
            <w:tcW w:w="540" w:type="pct"/>
          </w:tcPr>
          <w:p w14:paraId="3E1F0E0D"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课堂讲授</w:t>
            </w:r>
          </w:p>
        </w:tc>
        <w:tc>
          <w:tcPr>
            <w:tcW w:w="541" w:type="pct"/>
            <w:vAlign w:val="center"/>
          </w:tcPr>
          <w:p w14:paraId="486ADDEA"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p>
        </w:tc>
        <w:tc>
          <w:tcPr>
            <w:tcW w:w="603" w:type="pct"/>
            <w:vAlign w:val="center"/>
          </w:tcPr>
          <w:p w14:paraId="46D04801"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hint="eastAsia"/>
                <w:bCs/>
                <w:spacing w:val="-3"/>
                <w:sz w:val="20"/>
                <w:szCs w:val="20"/>
                <w:lang w:val="en-GB"/>
              </w:rPr>
              <w:t>1,2,3,4</w:t>
            </w:r>
          </w:p>
        </w:tc>
      </w:tr>
      <w:tr w:rsidR="0034697D" w:rsidRPr="002F6EBC" w14:paraId="7D37A5DF" w14:textId="77777777" w:rsidTr="0034697D">
        <w:trPr>
          <w:jc w:val="center"/>
        </w:trPr>
        <w:tc>
          <w:tcPr>
            <w:tcW w:w="303" w:type="pct"/>
            <w:shd w:val="clear" w:color="auto" w:fill="auto"/>
            <w:vAlign w:val="center"/>
          </w:tcPr>
          <w:p w14:paraId="7178BBD7"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hint="eastAsia"/>
                <w:bCs/>
                <w:spacing w:val="-3"/>
                <w:sz w:val="20"/>
                <w:szCs w:val="20"/>
                <w:lang w:val="en-GB"/>
              </w:rPr>
              <w:t>7</w:t>
            </w:r>
          </w:p>
        </w:tc>
        <w:tc>
          <w:tcPr>
            <w:tcW w:w="534" w:type="pct"/>
            <w:shd w:val="clear" w:color="auto" w:fill="auto"/>
            <w:vAlign w:val="center"/>
          </w:tcPr>
          <w:p w14:paraId="3FCB0D62"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完全信息动态博弈（3）</w:t>
            </w:r>
          </w:p>
        </w:tc>
        <w:tc>
          <w:tcPr>
            <w:tcW w:w="988" w:type="pct"/>
            <w:shd w:val="clear" w:color="auto" w:fill="auto"/>
            <w:vAlign w:val="center"/>
          </w:tcPr>
          <w:p w14:paraId="6BCD4031" w14:textId="77777777" w:rsidR="0034697D" w:rsidRDefault="0034697D" w:rsidP="00E66DF1">
            <w:pPr>
              <w:pStyle w:val="af3"/>
              <w:numPr>
                <w:ilvl w:val="0"/>
                <w:numId w:val="13"/>
              </w:numPr>
              <w:suppressAutoHyphens/>
              <w:spacing w:beforeLines="50" w:before="156" w:afterLines="50" w:after="156" w:line="276" w:lineRule="auto"/>
              <w:ind w:firstLineChars="0"/>
              <w:jc w:val="center"/>
              <w:rPr>
                <w:rFonts w:ascii="仿宋" w:eastAsia="仿宋" w:hAnsi="仿宋"/>
                <w:bCs/>
                <w:spacing w:val="-3"/>
                <w:sz w:val="20"/>
                <w:szCs w:val="20"/>
                <w:lang w:val="en-GB"/>
              </w:rPr>
            </w:pPr>
            <w:r>
              <w:rPr>
                <w:rFonts w:ascii="仿宋" w:eastAsia="仿宋" w:hAnsi="仿宋" w:hint="eastAsia"/>
                <w:bCs/>
                <w:spacing w:val="-3"/>
                <w:sz w:val="20"/>
                <w:szCs w:val="20"/>
                <w:lang w:val="en-GB"/>
              </w:rPr>
              <w:t>承诺行动与子博弈精炼纳什均衡</w:t>
            </w:r>
          </w:p>
          <w:p w14:paraId="3C247E9A" w14:textId="77777777" w:rsidR="0034697D" w:rsidRPr="002F6EBC" w:rsidRDefault="0034697D" w:rsidP="00E66DF1">
            <w:pPr>
              <w:pStyle w:val="af3"/>
              <w:numPr>
                <w:ilvl w:val="0"/>
                <w:numId w:val="13"/>
              </w:numPr>
              <w:suppressAutoHyphens/>
              <w:spacing w:beforeLines="50" w:before="156" w:afterLines="50" w:after="156" w:line="276" w:lineRule="auto"/>
              <w:ind w:firstLineChars="0"/>
              <w:jc w:val="center"/>
              <w:rPr>
                <w:rFonts w:ascii="仿宋" w:eastAsia="仿宋" w:hAnsi="仿宋"/>
                <w:bCs/>
                <w:spacing w:val="-3"/>
                <w:sz w:val="20"/>
                <w:szCs w:val="20"/>
                <w:lang w:val="en-GB"/>
              </w:rPr>
            </w:pPr>
            <w:r w:rsidRPr="00E465C9">
              <w:rPr>
                <w:rFonts w:ascii="仿宋" w:eastAsia="仿宋" w:hAnsi="仿宋" w:hint="eastAsia"/>
                <w:bCs/>
                <w:spacing w:val="-3"/>
                <w:sz w:val="20"/>
                <w:szCs w:val="20"/>
              </w:rPr>
              <w:t>逆向归纳法</w:t>
            </w:r>
            <w:proofErr w:type="gramStart"/>
            <w:r w:rsidRPr="00E465C9">
              <w:rPr>
                <w:rFonts w:ascii="仿宋" w:eastAsia="仿宋" w:hAnsi="仿宋" w:hint="eastAsia"/>
                <w:bCs/>
                <w:spacing w:val="-3"/>
                <w:sz w:val="20"/>
                <w:szCs w:val="20"/>
              </w:rPr>
              <w:t>与子搏弈</w:t>
            </w:r>
            <w:proofErr w:type="gramEnd"/>
            <w:r w:rsidRPr="00E465C9">
              <w:rPr>
                <w:rFonts w:ascii="仿宋" w:eastAsia="仿宋" w:hAnsi="仿宋" w:hint="eastAsia"/>
                <w:bCs/>
                <w:spacing w:val="-3"/>
                <w:sz w:val="20"/>
                <w:szCs w:val="20"/>
              </w:rPr>
              <w:t>精练纳什均衡</w:t>
            </w:r>
            <w:r>
              <w:rPr>
                <w:rFonts w:ascii="仿宋" w:eastAsia="仿宋" w:hAnsi="仿宋" w:hint="eastAsia"/>
                <w:bCs/>
                <w:spacing w:val="-3"/>
                <w:sz w:val="20"/>
                <w:szCs w:val="20"/>
              </w:rPr>
              <w:t>存在的问题</w:t>
            </w:r>
          </w:p>
        </w:tc>
        <w:tc>
          <w:tcPr>
            <w:tcW w:w="303" w:type="pct"/>
            <w:vAlign w:val="center"/>
          </w:tcPr>
          <w:p w14:paraId="5F19BBE0"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hint="eastAsia"/>
                <w:bCs/>
                <w:spacing w:val="-3"/>
                <w:sz w:val="20"/>
                <w:szCs w:val="20"/>
                <w:lang w:val="en-GB"/>
              </w:rPr>
              <w:t>5</w:t>
            </w:r>
          </w:p>
        </w:tc>
        <w:tc>
          <w:tcPr>
            <w:tcW w:w="1187" w:type="pct"/>
            <w:vAlign w:val="center"/>
          </w:tcPr>
          <w:p w14:paraId="794969B9"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承诺行动的概念；多个参与人的情况；蜈蚣博弈</w:t>
            </w:r>
          </w:p>
        </w:tc>
        <w:tc>
          <w:tcPr>
            <w:tcW w:w="540" w:type="pct"/>
          </w:tcPr>
          <w:p w14:paraId="1069C6E3"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课堂讲授</w:t>
            </w:r>
          </w:p>
        </w:tc>
        <w:tc>
          <w:tcPr>
            <w:tcW w:w="541" w:type="pct"/>
            <w:vAlign w:val="center"/>
          </w:tcPr>
          <w:p w14:paraId="44FF9C80"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p>
        </w:tc>
        <w:tc>
          <w:tcPr>
            <w:tcW w:w="603" w:type="pct"/>
            <w:vAlign w:val="center"/>
          </w:tcPr>
          <w:p w14:paraId="1D23B085"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hint="eastAsia"/>
                <w:bCs/>
                <w:spacing w:val="-3"/>
                <w:sz w:val="20"/>
                <w:szCs w:val="20"/>
                <w:lang w:val="en-GB"/>
              </w:rPr>
              <w:t>1,2,3</w:t>
            </w:r>
          </w:p>
        </w:tc>
      </w:tr>
      <w:tr w:rsidR="0034697D" w:rsidRPr="002F6EBC" w14:paraId="06A2A114" w14:textId="77777777" w:rsidTr="0034697D">
        <w:trPr>
          <w:jc w:val="center"/>
        </w:trPr>
        <w:tc>
          <w:tcPr>
            <w:tcW w:w="303" w:type="pct"/>
            <w:shd w:val="clear" w:color="auto" w:fill="auto"/>
            <w:vAlign w:val="center"/>
          </w:tcPr>
          <w:p w14:paraId="5AE347C2"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hint="eastAsia"/>
                <w:bCs/>
                <w:spacing w:val="-3"/>
                <w:sz w:val="20"/>
                <w:szCs w:val="20"/>
                <w:lang w:val="en-GB"/>
              </w:rPr>
              <w:t>8</w:t>
            </w:r>
          </w:p>
        </w:tc>
        <w:tc>
          <w:tcPr>
            <w:tcW w:w="534" w:type="pct"/>
            <w:shd w:val="clear" w:color="auto" w:fill="auto"/>
            <w:vAlign w:val="center"/>
          </w:tcPr>
          <w:p w14:paraId="5C44BF1B"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完全信息动态博弈（4）</w:t>
            </w:r>
          </w:p>
        </w:tc>
        <w:tc>
          <w:tcPr>
            <w:tcW w:w="988" w:type="pct"/>
            <w:shd w:val="clear" w:color="auto" w:fill="auto"/>
            <w:vAlign w:val="center"/>
          </w:tcPr>
          <w:p w14:paraId="546462A6" w14:textId="77777777" w:rsidR="0034697D" w:rsidRDefault="0034697D" w:rsidP="00E66DF1">
            <w:pPr>
              <w:pStyle w:val="af3"/>
              <w:numPr>
                <w:ilvl w:val="0"/>
                <w:numId w:val="14"/>
              </w:numPr>
              <w:suppressAutoHyphens/>
              <w:spacing w:beforeLines="50" w:before="156" w:afterLines="50" w:after="156" w:line="276" w:lineRule="auto"/>
              <w:ind w:firstLineChars="0"/>
              <w:jc w:val="center"/>
              <w:rPr>
                <w:rFonts w:ascii="仿宋" w:eastAsia="仿宋" w:hAnsi="仿宋"/>
                <w:bCs/>
                <w:spacing w:val="-3"/>
                <w:sz w:val="20"/>
                <w:szCs w:val="20"/>
                <w:lang w:val="en-GB"/>
              </w:rPr>
            </w:pPr>
            <w:r>
              <w:rPr>
                <w:rFonts w:ascii="仿宋" w:eastAsia="仿宋" w:hAnsi="仿宋" w:hint="eastAsia"/>
                <w:bCs/>
                <w:spacing w:val="-3"/>
                <w:sz w:val="20"/>
                <w:szCs w:val="20"/>
                <w:lang w:val="en-GB"/>
              </w:rPr>
              <w:t>重复博弈</w:t>
            </w:r>
          </w:p>
          <w:p w14:paraId="2A294D1A" w14:textId="77777777" w:rsidR="0034697D" w:rsidRDefault="0034697D" w:rsidP="00E66DF1">
            <w:pPr>
              <w:pStyle w:val="af3"/>
              <w:numPr>
                <w:ilvl w:val="0"/>
                <w:numId w:val="14"/>
              </w:numPr>
              <w:suppressAutoHyphens/>
              <w:spacing w:beforeLines="50" w:before="156" w:afterLines="50" w:after="156" w:line="276" w:lineRule="auto"/>
              <w:ind w:firstLineChars="0"/>
              <w:jc w:val="center"/>
              <w:rPr>
                <w:rFonts w:ascii="仿宋" w:eastAsia="仿宋" w:hAnsi="仿宋"/>
                <w:bCs/>
                <w:spacing w:val="-3"/>
                <w:sz w:val="20"/>
                <w:szCs w:val="20"/>
                <w:lang w:val="en-GB"/>
              </w:rPr>
            </w:pPr>
            <w:r>
              <w:rPr>
                <w:rFonts w:ascii="仿宋" w:eastAsia="仿宋" w:hAnsi="仿宋" w:hint="eastAsia"/>
                <w:bCs/>
                <w:spacing w:val="-3"/>
                <w:sz w:val="20"/>
                <w:szCs w:val="20"/>
                <w:lang w:val="en-GB"/>
              </w:rPr>
              <w:t>参与人不固定时的重复博弈</w:t>
            </w:r>
          </w:p>
          <w:p w14:paraId="0D7FAD46" w14:textId="77777777" w:rsidR="0034697D" w:rsidRPr="002F6EBC" w:rsidRDefault="0034697D" w:rsidP="00E66DF1">
            <w:pPr>
              <w:pStyle w:val="af3"/>
              <w:numPr>
                <w:ilvl w:val="0"/>
                <w:numId w:val="14"/>
              </w:numPr>
              <w:suppressAutoHyphens/>
              <w:spacing w:beforeLines="50" w:before="156" w:afterLines="50" w:after="156" w:line="276" w:lineRule="auto"/>
              <w:ind w:firstLineChars="0"/>
              <w:jc w:val="center"/>
              <w:rPr>
                <w:rFonts w:ascii="仿宋" w:eastAsia="仿宋" w:hAnsi="仿宋"/>
                <w:bCs/>
                <w:spacing w:val="-3"/>
                <w:sz w:val="20"/>
                <w:szCs w:val="20"/>
                <w:lang w:val="en-GB"/>
              </w:rPr>
            </w:pPr>
            <w:r>
              <w:rPr>
                <w:rFonts w:ascii="仿宋" w:eastAsia="仿宋" w:hAnsi="仿宋" w:hint="eastAsia"/>
                <w:bCs/>
                <w:spacing w:val="-3"/>
                <w:sz w:val="20"/>
                <w:szCs w:val="20"/>
                <w:lang w:val="en-GB"/>
              </w:rPr>
              <w:t>子博弈精炼纳什均衡应用举例</w:t>
            </w:r>
          </w:p>
        </w:tc>
        <w:tc>
          <w:tcPr>
            <w:tcW w:w="303" w:type="pct"/>
            <w:vAlign w:val="center"/>
          </w:tcPr>
          <w:p w14:paraId="76270D33" w14:textId="2FCB081C" w:rsidR="0034697D" w:rsidRPr="002F6EBC" w:rsidRDefault="00EE35E8" w:rsidP="00E66DF1">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5</w:t>
            </w:r>
          </w:p>
        </w:tc>
        <w:tc>
          <w:tcPr>
            <w:tcW w:w="1187" w:type="pct"/>
            <w:vAlign w:val="center"/>
          </w:tcPr>
          <w:p w14:paraId="53325543"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proofErr w:type="gramStart"/>
            <w:r>
              <w:rPr>
                <w:rFonts w:ascii="仿宋" w:eastAsia="仿宋" w:hAnsi="仿宋" w:hint="eastAsia"/>
                <w:bCs/>
                <w:spacing w:val="-3"/>
                <w:sz w:val="20"/>
                <w:szCs w:val="20"/>
                <w:lang w:val="en-GB"/>
              </w:rPr>
              <w:t>有限次</w:t>
            </w:r>
            <w:proofErr w:type="gramEnd"/>
            <w:r>
              <w:rPr>
                <w:rFonts w:ascii="仿宋" w:eastAsia="仿宋" w:hAnsi="仿宋" w:hint="eastAsia"/>
                <w:bCs/>
                <w:spacing w:val="-3"/>
                <w:sz w:val="20"/>
                <w:szCs w:val="20"/>
                <w:lang w:val="en-GB"/>
              </w:rPr>
              <w:t>重复博弈；无限次重复博弈；参与人不固定时的重复博弈；斯</w:t>
            </w:r>
            <w:proofErr w:type="gramStart"/>
            <w:r>
              <w:rPr>
                <w:rFonts w:ascii="仿宋" w:eastAsia="仿宋" w:hAnsi="仿宋" w:hint="eastAsia"/>
                <w:bCs/>
                <w:spacing w:val="-3"/>
                <w:sz w:val="20"/>
                <w:szCs w:val="20"/>
                <w:lang w:val="en-GB"/>
              </w:rPr>
              <w:t>坦克尔</w:t>
            </w:r>
            <w:proofErr w:type="gramEnd"/>
            <w:r>
              <w:rPr>
                <w:rFonts w:ascii="仿宋" w:eastAsia="仿宋" w:hAnsi="仿宋" w:hint="eastAsia"/>
                <w:bCs/>
                <w:spacing w:val="-3"/>
                <w:sz w:val="20"/>
                <w:szCs w:val="20"/>
                <w:lang w:val="en-GB"/>
              </w:rPr>
              <w:t>伯格寡头竞争模型；轮流出价的讨价还价模型</w:t>
            </w:r>
          </w:p>
        </w:tc>
        <w:tc>
          <w:tcPr>
            <w:tcW w:w="540" w:type="pct"/>
          </w:tcPr>
          <w:p w14:paraId="4CFDCF5E"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课堂讲授</w:t>
            </w:r>
          </w:p>
        </w:tc>
        <w:tc>
          <w:tcPr>
            <w:tcW w:w="541" w:type="pct"/>
            <w:vAlign w:val="center"/>
          </w:tcPr>
          <w:p w14:paraId="400935CB"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p>
        </w:tc>
        <w:tc>
          <w:tcPr>
            <w:tcW w:w="603" w:type="pct"/>
            <w:vAlign w:val="center"/>
          </w:tcPr>
          <w:p w14:paraId="3C61951F"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hint="eastAsia"/>
                <w:bCs/>
                <w:spacing w:val="-3"/>
                <w:sz w:val="20"/>
                <w:szCs w:val="20"/>
                <w:lang w:val="en-GB"/>
              </w:rPr>
              <w:t>1,2,</w:t>
            </w:r>
            <w:r w:rsidRPr="002F6EBC">
              <w:rPr>
                <w:rFonts w:ascii="仿宋" w:eastAsia="仿宋" w:hAnsi="仿宋"/>
                <w:bCs/>
                <w:spacing w:val="-3"/>
                <w:sz w:val="20"/>
                <w:szCs w:val="20"/>
                <w:lang w:val="en-GB"/>
              </w:rPr>
              <w:t>3</w:t>
            </w:r>
          </w:p>
        </w:tc>
      </w:tr>
      <w:tr w:rsidR="0034697D" w:rsidRPr="002F6EBC" w14:paraId="5F6617EC" w14:textId="77777777" w:rsidTr="0034697D">
        <w:trPr>
          <w:jc w:val="center"/>
        </w:trPr>
        <w:tc>
          <w:tcPr>
            <w:tcW w:w="303" w:type="pct"/>
            <w:shd w:val="clear" w:color="auto" w:fill="auto"/>
            <w:vAlign w:val="center"/>
          </w:tcPr>
          <w:p w14:paraId="280A3570"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hint="eastAsia"/>
                <w:bCs/>
                <w:spacing w:val="-3"/>
                <w:sz w:val="20"/>
                <w:szCs w:val="20"/>
                <w:lang w:val="en-GB"/>
              </w:rPr>
              <w:t>9</w:t>
            </w:r>
          </w:p>
        </w:tc>
        <w:tc>
          <w:tcPr>
            <w:tcW w:w="534" w:type="pct"/>
            <w:shd w:val="clear" w:color="auto" w:fill="auto"/>
            <w:vAlign w:val="center"/>
          </w:tcPr>
          <w:p w14:paraId="2AB0D3DE" w14:textId="1DE0FB81"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不完全信息静态博弈</w:t>
            </w:r>
          </w:p>
        </w:tc>
        <w:tc>
          <w:tcPr>
            <w:tcW w:w="988" w:type="pct"/>
            <w:shd w:val="clear" w:color="auto" w:fill="auto"/>
            <w:vAlign w:val="center"/>
          </w:tcPr>
          <w:p w14:paraId="5CBCBEBE" w14:textId="77777777" w:rsidR="0034697D" w:rsidRDefault="0034697D" w:rsidP="00E66DF1">
            <w:pPr>
              <w:pStyle w:val="af3"/>
              <w:numPr>
                <w:ilvl w:val="0"/>
                <w:numId w:val="15"/>
              </w:numPr>
              <w:suppressAutoHyphens/>
              <w:spacing w:beforeLines="50" w:before="156" w:afterLines="50" w:after="156" w:line="276" w:lineRule="auto"/>
              <w:ind w:firstLineChars="0"/>
              <w:jc w:val="center"/>
              <w:rPr>
                <w:rFonts w:ascii="仿宋" w:eastAsia="仿宋" w:hAnsi="仿宋"/>
                <w:bCs/>
                <w:spacing w:val="-3"/>
                <w:sz w:val="20"/>
                <w:szCs w:val="20"/>
                <w:lang w:val="en-GB"/>
              </w:rPr>
            </w:pPr>
            <w:r>
              <w:rPr>
                <w:rFonts w:ascii="仿宋" w:eastAsia="仿宋" w:hAnsi="仿宋" w:hint="eastAsia"/>
                <w:bCs/>
                <w:spacing w:val="-3"/>
                <w:sz w:val="20"/>
                <w:szCs w:val="20"/>
                <w:lang w:val="en-GB"/>
              </w:rPr>
              <w:t>不完全信息博弈</w:t>
            </w:r>
          </w:p>
          <w:p w14:paraId="4FEE69B8" w14:textId="77777777" w:rsidR="0034697D" w:rsidRDefault="0034697D" w:rsidP="00E66DF1">
            <w:pPr>
              <w:pStyle w:val="af3"/>
              <w:numPr>
                <w:ilvl w:val="0"/>
                <w:numId w:val="15"/>
              </w:numPr>
              <w:suppressAutoHyphens/>
              <w:spacing w:beforeLines="50" w:before="156" w:afterLines="50" w:after="156" w:line="276" w:lineRule="auto"/>
              <w:ind w:firstLineChars="0"/>
              <w:jc w:val="center"/>
              <w:rPr>
                <w:rFonts w:ascii="仿宋" w:eastAsia="仿宋" w:hAnsi="仿宋"/>
                <w:bCs/>
                <w:spacing w:val="-3"/>
                <w:sz w:val="20"/>
                <w:szCs w:val="20"/>
                <w:lang w:val="en-GB"/>
              </w:rPr>
            </w:pPr>
            <w:r>
              <w:rPr>
                <w:rFonts w:ascii="仿宋" w:eastAsia="仿宋" w:hAnsi="仿宋" w:hint="eastAsia"/>
                <w:bCs/>
                <w:spacing w:val="-3"/>
                <w:sz w:val="20"/>
                <w:szCs w:val="20"/>
                <w:lang w:val="en-GB"/>
              </w:rPr>
              <w:t>海</w:t>
            </w:r>
            <w:proofErr w:type="gramStart"/>
            <w:r>
              <w:rPr>
                <w:rFonts w:ascii="仿宋" w:eastAsia="仿宋" w:hAnsi="仿宋" w:hint="eastAsia"/>
                <w:bCs/>
                <w:spacing w:val="-3"/>
                <w:sz w:val="20"/>
                <w:szCs w:val="20"/>
                <w:lang w:val="en-GB"/>
              </w:rPr>
              <w:t>萨</w:t>
            </w:r>
            <w:proofErr w:type="gramEnd"/>
            <w:r>
              <w:rPr>
                <w:rFonts w:ascii="仿宋" w:eastAsia="仿宋" w:hAnsi="仿宋" w:hint="eastAsia"/>
                <w:bCs/>
                <w:spacing w:val="-3"/>
                <w:sz w:val="20"/>
                <w:szCs w:val="20"/>
                <w:lang w:val="en-GB"/>
              </w:rPr>
              <w:t>尼转换</w:t>
            </w:r>
          </w:p>
          <w:p w14:paraId="085AAADD" w14:textId="77777777" w:rsidR="0034697D" w:rsidRDefault="0034697D" w:rsidP="00E66DF1">
            <w:pPr>
              <w:pStyle w:val="af3"/>
              <w:numPr>
                <w:ilvl w:val="0"/>
                <w:numId w:val="15"/>
              </w:numPr>
              <w:suppressAutoHyphens/>
              <w:spacing w:beforeLines="50" w:before="156" w:afterLines="50" w:after="156" w:line="276" w:lineRule="auto"/>
              <w:ind w:firstLineChars="0"/>
              <w:jc w:val="center"/>
              <w:rPr>
                <w:rFonts w:ascii="仿宋" w:eastAsia="仿宋" w:hAnsi="仿宋"/>
                <w:bCs/>
                <w:spacing w:val="-3"/>
                <w:sz w:val="20"/>
                <w:szCs w:val="20"/>
                <w:lang w:val="en-GB"/>
              </w:rPr>
            </w:pPr>
            <w:r>
              <w:rPr>
                <w:rFonts w:ascii="仿宋" w:eastAsia="仿宋" w:hAnsi="仿宋" w:hint="eastAsia"/>
                <w:bCs/>
                <w:spacing w:val="-3"/>
                <w:sz w:val="20"/>
                <w:szCs w:val="20"/>
                <w:lang w:val="en-GB"/>
              </w:rPr>
              <w:t>战略表述和</w:t>
            </w:r>
            <w:r>
              <w:rPr>
                <w:rFonts w:ascii="仿宋" w:eastAsia="仿宋" w:hAnsi="仿宋" w:hint="eastAsia"/>
                <w:bCs/>
                <w:spacing w:val="-3"/>
                <w:sz w:val="20"/>
                <w:szCs w:val="20"/>
                <w:lang w:val="en-GB"/>
              </w:rPr>
              <w:lastRenderedPageBreak/>
              <w:t>贝叶斯纳什均衡</w:t>
            </w:r>
          </w:p>
          <w:p w14:paraId="19598CCC" w14:textId="77777777" w:rsidR="0034697D" w:rsidRPr="002F6EBC" w:rsidRDefault="0034697D" w:rsidP="00E66DF1">
            <w:pPr>
              <w:pStyle w:val="af3"/>
              <w:numPr>
                <w:ilvl w:val="0"/>
                <w:numId w:val="15"/>
              </w:numPr>
              <w:suppressAutoHyphens/>
              <w:spacing w:beforeLines="50" w:before="156" w:afterLines="50" w:after="156" w:line="276" w:lineRule="auto"/>
              <w:ind w:firstLineChars="0"/>
              <w:jc w:val="center"/>
              <w:rPr>
                <w:rFonts w:ascii="仿宋" w:eastAsia="仿宋" w:hAnsi="仿宋"/>
                <w:bCs/>
                <w:spacing w:val="-3"/>
                <w:sz w:val="20"/>
                <w:szCs w:val="20"/>
                <w:lang w:val="en-GB"/>
              </w:rPr>
            </w:pPr>
            <w:r>
              <w:rPr>
                <w:rFonts w:ascii="仿宋" w:eastAsia="仿宋" w:hAnsi="仿宋" w:hint="eastAsia"/>
                <w:bCs/>
                <w:spacing w:val="-3"/>
                <w:sz w:val="20"/>
                <w:szCs w:val="20"/>
                <w:lang w:val="en-GB"/>
              </w:rPr>
              <w:t>不完全信息库诺特模型</w:t>
            </w:r>
          </w:p>
        </w:tc>
        <w:tc>
          <w:tcPr>
            <w:tcW w:w="303" w:type="pct"/>
            <w:vAlign w:val="center"/>
          </w:tcPr>
          <w:p w14:paraId="1B7B1D8B"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hint="eastAsia"/>
                <w:bCs/>
                <w:spacing w:val="-3"/>
                <w:sz w:val="20"/>
                <w:szCs w:val="20"/>
                <w:lang w:val="en-GB"/>
              </w:rPr>
              <w:lastRenderedPageBreak/>
              <w:t>5</w:t>
            </w:r>
          </w:p>
        </w:tc>
        <w:tc>
          <w:tcPr>
            <w:tcW w:w="1187" w:type="pct"/>
            <w:vAlign w:val="center"/>
          </w:tcPr>
          <w:p w14:paraId="5D291025"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不完全信息博弈的概念；海</w:t>
            </w:r>
            <w:proofErr w:type="gramStart"/>
            <w:r>
              <w:rPr>
                <w:rFonts w:ascii="仿宋" w:eastAsia="仿宋" w:hAnsi="仿宋" w:hint="eastAsia"/>
                <w:bCs/>
                <w:spacing w:val="-3"/>
                <w:sz w:val="20"/>
                <w:szCs w:val="20"/>
                <w:lang w:val="en-GB"/>
              </w:rPr>
              <w:t>萨</w:t>
            </w:r>
            <w:proofErr w:type="gramEnd"/>
            <w:r>
              <w:rPr>
                <w:rFonts w:ascii="仿宋" w:eastAsia="仿宋" w:hAnsi="仿宋" w:hint="eastAsia"/>
                <w:bCs/>
                <w:spacing w:val="-3"/>
                <w:sz w:val="20"/>
                <w:szCs w:val="20"/>
                <w:lang w:val="en-GB"/>
              </w:rPr>
              <w:t>尼模型；贝叶斯纳什均衡；不完全信息库诺特模型</w:t>
            </w:r>
          </w:p>
        </w:tc>
        <w:tc>
          <w:tcPr>
            <w:tcW w:w="540" w:type="pct"/>
          </w:tcPr>
          <w:p w14:paraId="0B5D538E"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课堂讲授；案例分析</w:t>
            </w:r>
          </w:p>
        </w:tc>
        <w:tc>
          <w:tcPr>
            <w:tcW w:w="541" w:type="pct"/>
            <w:vAlign w:val="center"/>
          </w:tcPr>
          <w:p w14:paraId="165B2895"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p>
        </w:tc>
        <w:tc>
          <w:tcPr>
            <w:tcW w:w="603" w:type="pct"/>
            <w:vAlign w:val="center"/>
          </w:tcPr>
          <w:p w14:paraId="4230A63C"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bCs/>
                <w:spacing w:val="-3"/>
                <w:sz w:val="20"/>
                <w:szCs w:val="20"/>
                <w:lang w:val="en-GB"/>
              </w:rPr>
              <w:t>2</w:t>
            </w:r>
            <w:r w:rsidRPr="002F6EBC">
              <w:rPr>
                <w:rFonts w:ascii="仿宋" w:eastAsia="仿宋" w:hAnsi="仿宋" w:hint="eastAsia"/>
                <w:bCs/>
                <w:spacing w:val="-3"/>
                <w:sz w:val="20"/>
                <w:szCs w:val="20"/>
                <w:lang w:val="en-GB"/>
              </w:rPr>
              <w:t>,</w:t>
            </w:r>
            <w:r w:rsidRPr="002F6EBC">
              <w:rPr>
                <w:rFonts w:ascii="仿宋" w:eastAsia="仿宋" w:hAnsi="仿宋"/>
                <w:bCs/>
                <w:spacing w:val="-3"/>
                <w:sz w:val="20"/>
                <w:szCs w:val="20"/>
                <w:lang w:val="en-GB"/>
              </w:rPr>
              <w:t>3</w:t>
            </w:r>
            <w:r w:rsidRPr="002F6EBC">
              <w:rPr>
                <w:rFonts w:ascii="仿宋" w:eastAsia="仿宋" w:hAnsi="仿宋" w:hint="eastAsia"/>
                <w:bCs/>
                <w:spacing w:val="-3"/>
                <w:sz w:val="20"/>
                <w:szCs w:val="20"/>
                <w:lang w:val="en-GB"/>
              </w:rPr>
              <w:t>,</w:t>
            </w:r>
            <w:r w:rsidRPr="002F6EBC">
              <w:rPr>
                <w:rFonts w:ascii="仿宋" w:eastAsia="仿宋" w:hAnsi="仿宋"/>
                <w:bCs/>
                <w:spacing w:val="-3"/>
                <w:sz w:val="20"/>
                <w:szCs w:val="20"/>
                <w:lang w:val="en-GB"/>
              </w:rPr>
              <w:t>4</w:t>
            </w:r>
            <w:r w:rsidRPr="002F6EBC">
              <w:rPr>
                <w:rFonts w:ascii="仿宋" w:eastAsia="仿宋" w:hAnsi="仿宋" w:hint="eastAsia"/>
                <w:bCs/>
                <w:spacing w:val="-3"/>
                <w:sz w:val="20"/>
                <w:szCs w:val="20"/>
                <w:lang w:val="en-GB"/>
              </w:rPr>
              <w:t>,5</w:t>
            </w:r>
          </w:p>
        </w:tc>
      </w:tr>
      <w:tr w:rsidR="0034697D" w:rsidRPr="002F6EBC" w14:paraId="399F1D55" w14:textId="77777777" w:rsidTr="0034697D">
        <w:trPr>
          <w:jc w:val="center"/>
        </w:trPr>
        <w:tc>
          <w:tcPr>
            <w:tcW w:w="303" w:type="pct"/>
            <w:shd w:val="clear" w:color="auto" w:fill="auto"/>
            <w:vAlign w:val="center"/>
          </w:tcPr>
          <w:p w14:paraId="6AB0A78D"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hint="eastAsia"/>
                <w:bCs/>
                <w:spacing w:val="-3"/>
                <w:sz w:val="20"/>
                <w:szCs w:val="20"/>
                <w:lang w:val="en-GB"/>
              </w:rPr>
              <w:t>1</w:t>
            </w:r>
            <w:r w:rsidRPr="002F6EBC">
              <w:rPr>
                <w:rFonts w:ascii="仿宋" w:eastAsia="仿宋" w:hAnsi="仿宋"/>
                <w:bCs/>
                <w:spacing w:val="-3"/>
                <w:sz w:val="20"/>
                <w:szCs w:val="20"/>
                <w:lang w:val="en-GB"/>
              </w:rPr>
              <w:t>0</w:t>
            </w:r>
          </w:p>
        </w:tc>
        <w:tc>
          <w:tcPr>
            <w:tcW w:w="534" w:type="pct"/>
            <w:shd w:val="clear" w:color="auto" w:fill="auto"/>
            <w:vAlign w:val="center"/>
          </w:tcPr>
          <w:p w14:paraId="1618BEDE" w14:textId="4CDDD5EC"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不完全信息动态博弈</w:t>
            </w:r>
          </w:p>
        </w:tc>
        <w:tc>
          <w:tcPr>
            <w:tcW w:w="988" w:type="pct"/>
            <w:shd w:val="clear" w:color="auto" w:fill="auto"/>
            <w:vAlign w:val="center"/>
          </w:tcPr>
          <w:p w14:paraId="4E5EFAAD" w14:textId="77777777" w:rsidR="0034697D" w:rsidRDefault="0034697D" w:rsidP="00E66DF1">
            <w:pPr>
              <w:pStyle w:val="af3"/>
              <w:numPr>
                <w:ilvl w:val="0"/>
                <w:numId w:val="16"/>
              </w:numPr>
              <w:suppressAutoHyphens/>
              <w:spacing w:beforeLines="50" w:before="156" w:afterLines="50" w:after="156" w:line="276" w:lineRule="auto"/>
              <w:ind w:firstLineChars="0"/>
              <w:jc w:val="center"/>
              <w:rPr>
                <w:rFonts w:ascii="仿宋" w:eastAsia="仿宋" w:hAnsi="仿宋"/>
                <w:bCs/>
                <w:spacing w:val="-3"/>
                <w:sz w:val="20"/>
                <w:szCs w:val="20"/>
                <w:lang w:val="en-GB"/>
              </w:rPr>
            </w:pPr>
            <w:r>
              <w:rPr>
                <w:rFonts w:ascii="仿宋" w:eastAsia="仿宋" w:hAnsi="仿宋" w:hint="eastAsia"/>
                <w:bCs/>
                <w:spacing w:val="-3"/>
                <w:sz w:val="20"/>
                <w:szCs w:val="20"/>
                <w:lang w:val="en-GB"/>
              </w:rPr>
              <w:t>精炼贝叶斯纳什均衡</w:t>
            </w:r>
          </w:p>
          <w:p w14:paraId="2CC3A93F" w14:textId="77777777" w:rsidR="0034697D" w:rsidRPr="002F6EBC" w:rsidRDefault="0034697D" w:rsidP="00E66DF1">
            <w:pPr>
              <w:pStyle w:val="af3"/>
              <w:numPr>
                <w:ilvl w:val="0"/>
                <w:numId w:val="16"/>
              </w:numPr>
              <w:suppressAutoHyphens/>
              <w:spacing w:beforeLines="50" w:before="156" w:afterLines="50" w:after="156" w:line="276" w:lineRule="auto"/>
              <w:ind w:firstLineChars="0"/>
              <w:jc w:val="center"/>
              <w:rPr>
                <w:rFonts w:ascii="仿宋" w:eastAsia="仿宋" w:hAnsi="仿宋"/>
                <w:bCs/>
                <w:spacing w:val="-3"/>
                <w:sz w:val="20"/>
                <w:szCs w:val="20"/>
                <w:lang w:val="en-GB"/>
              </w:rPr>
            </w:pPr>
            <w:r>
              <w:rPr>
                <w:rFonts w:ascii="仿宋" w:eastAsia="仿宋" w:hAnsi="仿宋" w:hint="eastAsia"/>
                <w:bCs/>
                <w:spacing w:val="-3"/>
                <w:sz w:val="20"/>
                <w:szCs w:val="20"/>
                <w:lang w:val="en-GB"/>
              </w:rPr>
              <w:t>信号传递博弈</w:t>
            </w:r>
          </w:p>
        </w:tc>
        <w:tc>
          <w:tcPr>
            <w:tcW w:w="303" w:type="pct"/>
            <w:vAlign w:val="center"/>
          </w:tcPr>
          <w:p w14:paraId="6940AD07"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hint="eastAsia"/>
                <w:bCs/>
                <w:spacing w:val="-3"/>
                <w:sz w:val="20"/>
                <w:szCs w:val="20"/>
                <w:lang w:val="en-GB"/>
              </w:rPr>
              <w:t>5</w:t>
            </w:r>
          </w:p>
        </w:tc>
        <w:tc>
          <w:tcPr>
            <w:tcW w:w="1187" w:type="pct"/>
            <w:vAlign w:val="center"/>
          </w:tcPr>
          <w:p w14:paraId="713AC8E5"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基本思路；贝叶斯法则；精炼贝叶斯纳什均衡</w:t>
            </w:r>
          </w:p>
        </w:tc>
        <w:tc>
          <w:tcPr>
            <w:tcW w:w="540" w:type="pct"/>
          </w:tcPr>
          <w:p w14:paraId="7739F3D9"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课堂讲授</w:t>
            </w:r>
          </w:p>
        </w:tc>
        <w:tc>
          <w:tcPr>
            <w:tcW w:w="541" w:type="pct"/>
            <w:vAlign w:val="center"/>
          </w:tcPr>
          <w:p w14:paraId="054CB303"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p>
        </w:tc>
        <w:tc>
          <w:tcPr>
            <w:tcW w:w="603" w:type="pct"/>
            <w:vAlign w:val="center"/>
          </w:tcPr>
          <w:p w14:paraId="6A7C3235"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hint="eastAsia"/>
                <w:bCs/>
                <w:spacing w:val="-3"/>
                <w:sz w:val="20"/>
                <w:szCs w:val="20"/>
                <w:lang w:val="en-GB"/>
              </w:rPr>
              <w:t>1</w:t>
            </w:r>
            <w:r w:rsidRPr="002F6EBC">
              <w:rPr>
                <w:rFonts w:ascii="仿宋" w:eastAsia="仿宋" w:hAnsi="仿宋"/>
                <w:bCs/>
                <w:spacing w:val="-3"/>
                <w:sz w:val="20"/>
                <w:szCs w:val="20"/>
                <w:lang w:val="en-GB"/>
              </w:rPr>
              <w:t>,</w:t>
            </w:r>
            <w:r w:rsidRPr="002F6EBC">
              <w:rPr>
                <w:rFonts w:ascii="仿宋" w:eastAsia="仿宋" w:hAnsi="仿宋" w:hint="eastAsia"/>
                <w:bCs/>
                <w:spacing w:val="-3"/>
                <w:sz w:val="20"/>
                <w:szCs w:val="20"/>
                <w:lang w:val="en-GB"/>
              </w:rPr>
              <w:t>2</w:t>
            </w:r>
            <w:r w:rsidRPr="002F6EBC">
              <w:rPr>
                <w:rFonts w:ascii="仿宋" w:eastAsia="仿宋" w:hAnsi="仿宋"/>
                <w:bCs/>
                <w:spacing w:val="-3"/>
                <w:sz w:val="20"/>
                <w:szCs w:val="20"/>
                <w:lang w:val="en-GB"/>
              </w:rPr>
              <w:t>,3</w:t>
            </w:r>
          </w:p>
        </w:tc>
      </w:tr>
      <w:tr w:rsidR="0034697D" w:rsidRPr="002F6EBC" w14:paraId="5464355E" w14:textId="77777777" w:rsidTr="0034697D">
        <w:trPr>
          <w:jc w:val="center"/>
        </w:trPr>
        <w:tc>
          <w:tcPr>
            <w:tcW w:w="303" w:type="pct"/>
            <w:shd w:val="clear" w:color="auto" w:fill="auto"/>
            <w:vAlign w:val="center"/>
          </w:tcPr>
          <w:p w14:paraId="283505F2"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hint="eastAsia"/>
                <w:bCs/>
                <w:spacing w:val="-3"/>
                <w:sz w:val="20"/>
                <w:szCs w:val="20"/>
                <w:lang w:val="en-GB"/>
              </w:rPr>
              <w:t>1</w:t>
            </w:r>
            <w:r w:rsidRPr="002F6EBC">
              <w:rPr>
                <w:rFonts w:ascii="仿宋" w:eastAsia="仿宋" w:hAnsi="仿宋"/>
                <w:bCs/>
                <w:spacing w:val="-3"/>
                <w:sz w:val="20"/>
                <w:szCs w:val="20"/>
                <w:lang w:val="en-GB"/>
              </w:rPr>
              <w:t>1</w:t>
            </w:r>
          </w:p>
        </w:tc>
        <w:tc>
          <w:tcPr>
            <w:tcW w:w="534" w:type="pct"/>
            <w:shd w:val="clear" w:color="auto" w:fill="auto"/>
            <w:vAlign w:val="center"/>
          </w:tcPr>
          <w:p w14:paraId="1531D402"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委托-代理理论</w:t>
            </w:r>
          </w:p>
        </w:tc>
        <w:tc>
          <w:tcPr>
            <w:tcW w:w="988" w:type="pct"/>
            <w:shd w:val="clear" w:color="auto" w:fill="auto"/>
            <w:vAlign w:val="center"/>
          </w:tcPr>
          <w:p w14:paraId="339F01F5" w14:textId="77777777" w:rsidR="0034697D" w:rsidRDefault="0034697D" w:rsidP="00E66DF1">
            <w:pPr>
              <w:pStyle w:val="af3"/>
              <w:numPr>
                <w:ilvl w:val="0"/>
                <w:numId w:val="17"/>
              </w:numPr>
              <w:suppressAutoHyphens/>
              <w:spacing w:beforeLines="50" w:before="156" w:afterLines="50" w:after="156" w:line="276" w:lineRule="auto"/>
              <w:ind w:firstLineChars="0"/>
              <w:jc w:val="center"/>
              <w:rPr>
                <w:rFonts w:ascii="仿宋" w:eastAsia="仿宋" w:hAnsi="仿宋"/>
                <w:bCs/>
                <w:spacing w:val="-3"/>
                <w:sz w:val="20"/>
                <w:szCs w:val="20"/>
                <w:lang w:val="en-GB"/>
              </w:rPr>
            </w:pPr>
            <w:r>
              <w:rPr>
                <w:rFonts w:ascii="仿宋" w:eastAsia="仿宋" w:hAnsi="仿宋" w:hint="eastAsia"/>
                <w:bCs/>
                <w:spacing w:val="-3"/>
                <w:sz w:val="20"/>
                <w:szCs w:val="20"/>
                <w:lang w:val="en-GB"/>
              </w:rPr>
              <w:t>博弈论与信息经济学</w:t>
            </w:r>
          </w:p>
          <w:p w14:paraId="761AD470" w14:textId="77777777" w:rsidR="0034697D" w:rsidRPr="002F6EBC" w:rsidRDefault="0034697D" w:rsidP="00E66DF1">
            <w:pPr>
              <w:pStyle w:val="af3"/>
              <w:numPr>
                <w:ilvl w:val="0"/>
                <w:numId w:val="17"/>
              </w:numPr>
              <w:suppressAutoHyphens/>
              <w:spacing w:beforeLines="50" w:before="156" w:afterLines="50" w:after="156" w:line="276" w:lineRule="auto"/>
              <w:ind w:firstLineChars="0"/>
              <w:jc w:val="center"/>
              <w:rPr>
                <w:rFonts w:ascii="仿宋" w:eastAsia="仿宋" w:hAnsi="仿宋"/>
                <w:bCs/>
                <w:spacing w:val="-3"/>
                <w:sz w:val="20"/>
                <w:szCs w:val="20"/>
                <w:lang w:val="en-GB"/>
              </w:rPr>
            </w:pPr>
            <w:r>
              <w:rPr>
                <w:rFonts w:ascii="仿宋" w:eastAsia="仿宋" w:hAnsi="仿宋" w:hint="eastAsia"/>
                <w:bCs/>
                <w:spacing w:val="-3"/>
                <w:sz w:val="20"/>
                <w:szCs w:val="20"/>
                <w:lang w:val="en-GB"/>
              </w:rPr>
              <w:t>委托-代理理论的分析思路和框架</w:t>
            </w:r>
          </w:p>
        </w:tc>
        <w:tc>
          <w:tcPr>
            <w:tcW w:w="303" w:type="pct"/>
            <w:vAlign w:val="center"/>
          </w:tcPr>
          <w:p w14:paraId="7E54D4FB"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4</w:t>
            </w:r>
          </w:p>
        </w:tc>
        <w:tc>
          <w:tcPr>
            <w:tcW w:w="1187" w:type="pct"/>
            <w:vAlign w:val="center"/>
          </w:tcPr>
          <w:p w14:paraId="177B8A9C"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什么是信息经济学；信息不对称情况下的最优激励；多阶段博弈动态模型</w:t>
            </w:r>
          </w:p>
        </w:tc>
        <w:tc>
          <w:tcPr>
            <w:tcW w:w="540" w:type="pct"/>
          </w:tcPr>
          <w:p w14:paraId="79814C06"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课堂讲授</w:t>
            </w:r>
          </w:p>
        </w:tc>
        <w:tc>
          <w:tcPr>
            <w:tcW w:w="541" w:type="pct"/>
            <w:vAlign w:val="center"/>
          </w:tcPr>
          <w:p w14:paraId="704E7BB6"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p>
        </w:tc>
        <w:tc>
          <w:tcPr>
            <w:tcW w:w="603" w:type="pct"/>
            <w:vAlign w:val="center"/>
          </w:tcPr>
          <w:p w14:paraId="0DECE6F0"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hint="eastAsia"/>
                <w:bCs/>
                <w:spacing w:val="-3"/>
                <w:sz w:val="20"/>
                <w:szCs w:val="20"/>
                <w:lang w:val="en-GB"/>
              </w:rPr>
              <w:t>1,5</w:t>
            </w:r>
          </w:p>
        </w:tc>
      </w:tr>
      <w:tr w:rsidR="0034697D" w:rsidRPr="002F6EBC" w14:paraId="0AC007F7" w14:textId="77777777" w:rsidTr="0034697D">
        <w:trPr>
          <w:jc w:val="center"/>
        </w:trPr>
        <w:tc>
          <w:tcPr>
            <w:tcW w:w="303" w:type="pct"/>
            <w:shd w:val="clear" w:color="auto" w:fill="auto"/>
            <w:vAlign w:val="center"/>
          </w:tcPr>
          <w:p w14:paraId="2360291F"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hint="eastAsia"/>
                <w:bCs/>
                <w:spacing w:val="-3"/>
                <w:sz w:val="20"/>
                <w:szCs w:val="20"/>
                <w:lang w:val="en-GB"/>
              </w:rPr>
              <w:t>1</w:t>
            </w:r>
            <w:r w:rsidRPr="002F6EBC">
              <w:rPr>
                <w:rFonts w:ascii="仿宋" w:eastAsia="仿宋" w:hAnsi="仿宋"/>
                <w:bCs/>
                <w:spacing w:val="-3"/>
                <w:sz w:val="20"/>
                <w:szCs w:val="20"/>
                <w:lang w:val="en-GB"/>
              </w:rPr>
              <w:t>2</w:t>
            </w:r>
          </w:p>
        </w:tc>
        <w:tc>
          <w:tcPr>
            <w:tcW w:w="534" w:type="pct"/>
            <w:shd w:val="clear" w:color="auto" w:fill="auto"/>
            <w:vAlign w:val="center"/>
          </w:tcPr>
          <w:p w14:paraId="3B165929"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逆向选择与信号传递</w:t>
            </w:r>
          </w:p>
        </w:tc>
        <w:tc>
          <w:tcPr>
            <w:tcW w:w="988" w:type="pct"/>
            <w:shd w:val="clear" w:color="auto" w:fill="auto"/>
            <w:vAlign w:val="center"/>
          </w:tcPr>
          <w:p w14:paraId="63675DFF" w14:textId="77777777" w:rsidR="0034697D" w:rsidRDefault="0034697D" w:rsidP="00E66DF1">
            <w:pPr>
              <w:pStyle w:val="af3"/>
              <w:numPr>
                <w:ilvl w:val="0"/>
                <w:numId w:val="18"/>
              </w:numPr>
              <w:suppressAutoHyphens/>
              <w:spacing w:beforeLines="50" w:before="156" w:afterLines="50" w:after="156" w:line="276" w:lineRule="auto"/>
              <w:ind w:firstLineChars="0"/>
              <w:jc w:val="center"/>
              <w:rPr>
                <w:rFonts w:ascii="仿宋" w:eastAsia="仿宋" w:hAnsi="仿宋"/>
                <w:bCs/>
                <w:spacing w:val="-3"/>
                <w:sz w:val="20"/>
                <w:szCs w:val="20"/>
                <w:lang w:val="en-GB"/>
              </w:rPr>
            </w:pPr>
            <w:r>
              <w:rPr>
                <w:rFonts w:ascii="仿宋" w:eastAsia="仿宋" w:hAnsi="仿宋" w:hint="eastAsia"/>
                <w:bCs/>
                <w:spacing w:val="-3"/>
                <w:sz w:val="20"/>
                <w:szCs w:val="20"/>
                <w:lang w:val="en-GB"/>
              </w:rPr>
              <w:t>逆向选择</w:t>
            </w:r>
          </w:p>
          <w:p w14:paraId="0F8DF341" w14:textId="77777777" w:rsidR="0034697D" w:rsidRDefault="0034697D" w:rsidP="00E66DF1">
            <w:pPr>
              <w:pStyle w:val="af3"/>
              <w:numPr>
                <w:ilvl w:val="0"/>
                <w:numId w:val="18"/>
              </w:numPr>
              <w:suppressAutoHyphens/>
              <w:spacing w:beforeLines="50" w:before="156" w:afterLines="50" w:after="156" w:line="276" w:lineRule="auto"/>
              <w:ind w:firstLineChars="0"/>
              <w:jc w:val="center"/>
              <w:rPr>
                <w:rFonts w:ascii="仿宋" w:eastAsia="仿宋" w:hAnsi="仿宋"/>
                <w:bCs/>
                <w:spacing w:val="-3"/>
                <w:sz w:val="20"/>
                <w:szCs w:val="20"/>
                <w:lang w:val="en-GB"/>
              </w:rPr>
            </w:pPr>
            <w:r>
              <w:rPr>
                <w:rFonts w:ascii="仿宋" w:eastAsia="仿宋" w:hAnsi="仿宋" w:hint="eastAsia"/>
                <w:bCs/>
                <w:spacing w:val="-3"/>
                <w:sz w:val="20"/>
                <w:szCs w:val="20"/>
                <w:lang w:val="en-GB"/>
              </w:rPr>
              <w:t>信贷市场配给制</w:t>
            </w:r>
          </w:p>
          <w:p w14:paraId="53B9C281" w14:textId="77777777" w:rsidR="0034697D" w:rsidRPr="002F6EBC" w:rsidRDefault="0034697D" w:rsidP="00E66DF1">
            <w:pPr>
              <w:pStyle w:val="af3"/>
              <w:numPr>
                <w:ilvl w:val="0"/>
                <w:numId w:val="18"/>
              </w:numPr>
              <w:suppressAutoHyphens/>
              <w:spacing w:beforeLines="50" w:before="156" w:afterLines="50" w:after="156" w:line="276" w:lineRule="auto"/>
              <w:ind w:firstLineChars="0"/>
              <w:jc w:val="center"/>
              <w:rPr>
                <w:rFonts w:ascii="仿宋" w:eastAsia="仿宋" w:hAnsi="仿宋"/>
                <w:bCs/>
                <w:spacing w:val="-3"/>
                <w:sz w:val="20"/>
                <w:szCs w:val="20"/>
                <w:lang w:val="en-GB"/>
              </w:rPr>
            </w:pPr>
            <w:r>
              <w:rPr>
                <w:rFonts w:ascii="仿宋" w:eastAsia="仿宋" w:hAnsi="仿宋" w:hint="eastAsia"/>
                <w:bCs/>
                <w:spacing w:val="-3"/>
                <w:sz w:val="20"/>
                <w:szCs w:val="20"/>
                <w:lang w:val="en-GB"/>
              </w:rPr>
              <w:t>信号传递</w:t>
            </w:r>
          </w:p>
        </w:tc>
        <w:tc>
          <w:tcPr>
            <w:tcW w:w="303" w:type="pct"/>
            <w:vAlign w:val="center"/>
          </w:tcPr>
          <w:p w14:paraId="1867AA0E"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hint="eastAsia"/>
                <w:bCs/>
                <w:spacing w:val="-3"/>
                <w:sz w:val="20"/>
                <w:szCs w:val="20"/>
                <w:lang w:val="en-GB"/>
              </w:rPr>
              <w:t>3</w:t>
            </w:r>
          </w:p>
        </w:tc>
        <w:tc>
          <w:tcPr>
            <w:tcW w:w="1187" w:type="pct"/>
            <w:vAlign w:val="center"/>
          </w:tcPr>
          <w:p w14:paraId="5BF390BC" w14:textId="77777777" w:rsidR="0034697D" w:rsidRPr="002F6EBC" w:rsidRDefault="0034697D" w:rsidP="00E66DF1">
            <w:pPr>
              <w:rPr>
                <w:rFonts w:ascii="仿宋" w:eastAsia="仿宋" w:hAnsi="仿宋"/>
                <w:sz w:val="20"/>
                <w:szCs w:val="20"/>
                <w:lang w:val="x-none"/>
              </w:rPr>
            </w:pPr>
            <w:r>
              <w:rPr>
                <w:rFonts w:ascii="仿宋" w:eastAsia="仿宋" w:hAnsi="仿宋" w:hint="eastAsia"/>
                <w:sz w:val="20"/>
                <w:szCs w:val="20"/>
                <w:lang w:val="x-none"/>
              </w:rPr>
              <w:t>旧车市场；保险市场；劳动力市场的斯宾塞模型</w:t>
            </w:r>
          </w:p>
        </w:tc>
        <w:tc>
          <w:tcPr>
            <w:tcW w:w="540" w:type="pct"/>
          </w:tcPr>
          <w:p w14:paraId="2A04583C"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Pr>
                <w:rFonts w:ascii="仿宋" w:eastAsia="仿宋" w:hAnsi="仿宋" w:hint="eastAsia"/>
                <w:bCs/>
                <w:spacing w:val="-3"/>
                <w:sz w:val="20"/>
                <w:szCs w:val="20"/>
                <w:lang w:val="en-GB"/>
              </w:rPr>
              <w:t>课堂讲授</w:t>
            </w:r>
          </w:p>
        </w:tc>
        <w:tc>
          <w:tcPr>
            <w:tcW w:w="541" w:type="pct"/>
            <w:vAlign w:val="center"/>
          </w:tcPr>
          <w:p w14:paraId="03B9CAC5"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p>
        </w:tc>
        <w:tc>
          <w:tcPr>
            <w:tcW w:w="603" w:type="pct"/>
            <w:vAlign w:val="center"/>
          </w:tcPr>
          <w:p w14:paraId="09A49A4C" w14:textId="77777777" w:rsidR="0034697D" w:rsidRPr="002F6EBC" w:rsidRDefault="0034697D" w:rsidP="00E66DF1">
            <w:pPr>
              <w:suppressAutoHyphens/>
              <w:spacing w:beforeLines="50" w:before="156" w:afterLines="50" w:after="156" w:line="276" w:lineRule="auto"/>
              <w:jc w:val="center"/>
              <w:rPr>
                <w:rFonts w:ascii="仿宋" w:eastAsia="仿宋" w:hAnsi="仿宋"/>
                <w:bCs/>
                <w:spacing w:val="-3"/>
                <w:sz w:val="20"/>
                <w:szCs w:val="20"/>
                <w:lang w:val="en-GB"/>
              </w:rPr>
            </w:pPr>
            <w:r w:rsidRPr="002F6EBC">
              <w:rPr>
                <w:rFonts w:ascii="仿宋" w:eastAsia="仿宋" w:hAnsi="仿宋" w:hint="eastAsia"/>
                <w:bCs/>
                <w:spacing w:val="-3"/>
                <w:sz w:val="20"/>
                <w:szCs w:val="20"/>
                <w:lang w:val="en-GB"/>
              </w:rPr>
              <w:t>1</w:t>
            </w:r>
            <w:r w:rsidRPr="002F6EBC">
              <w:rPr>
                <w:rFonts w:ascii="仿宋" w:eastAsia="仿宋" w:hAnsi="仿宋"/>
                <w:bCs/>
                <w:spacing w:val="-3"/>
                <w:sz w:val="20"/>
                <w:szCs w:val="20"/>
                <w:lang w:val="en-GB"/>
              </w:rPr>
              <w:t>,5</w:t>
            </w:r>
          </w:p>
        </w:tc>
      </w:tr>
    </w:tbl>
    <w:p w14:paraId="3499D2A7" w14:textId="77777777" w:rsidR="009302EC" w:rsidRPr="0034697D" w:rsidRDefault="009302EC" w:rsidP="0038501D">
      <w:pPr>
        <w:spacing w:afterLines="50" w:after="156" w:line="400" w:lineRule="exact"/>
        <w:rPr>
          <w:rFonts w:ascii="Adobe 仿宋 Std R" w:eastAsia="Adobe 仿宋 Std R" w:hAnsi="Adobe 仿宋 Std R"/>
          <w:color w:val="000000"/>
          <w:sz w:val="20"/>
          <w:szCs w:val="20"/>
        </w:rPr>
      </w:pPr>
    </w:p>
    <w:p w14:paraId="0C332018"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206300E0" w14:textId="77777777" w:rsidR="00EB038D" w:rsidRPr="00FA7F6E" w:rsidRDefault="00EB038D" w:rsidP="00EA737D">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14:paraId="11256825" w14:textId="1A52A592" w:rsidR="00EB038D" w:rsidRPr="004107D7" w:rsidRDefault="004107D7" w:rsidP="0075284A">
      <w:pPr>
        <w:snapToGrid w:val="0"/>
        <w:spacing w:line="360" w:lineRule="auto"/>
        <w:ind w:leftChars="100" w:left="210" w:firstLineChars="200" w:firstLine="480"/>
        <w:rPr>
          <w:rFonts w:ascii="仿宋" w:eastAsia="仿宋" w:hAnsi="仿宋"/>
          <w:bCs/>
          <w:sz w:val="24"/>
        </w:rPr>
      </w:pPr>
      <w:r w:rsidRPr="004107D7">
        <w:rPr>
          <w:rFonts w:ascii="仿宋" w:eastAsia="仿宋" w:hAnsi="仿宋" w:hint="eastAsia"/>
          <w:bCs/>
          <w:sz w:val="24"/>
        </w:rPr>
        <w:t>百分制</w:t>
      </w:r>
    </w:p>
    <w:p w14:paraId="631913F4" w14:textId="3FDF2BC6"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6C09F8">
        <w:rPr>
          <w:rFonts w:eastAsia="仿宋" w:hint="eastAsia"/>
          <w:sz w:val="24"/>
        </w:rPr>
        <w:t>过程考核</w:t>
      </w:r>
      <w:r w:rsidR="001454DA">
        <w:rPr>
          <w:rFonts w:eastAsia="仿宋" w:hint="eastAsia"/>
          <w:sz w:val="24"/>
        </w:rPr>
        <w:t>成绩</w:t>
      </w:r>
      <w:r w:rsidR="001511AB">
        <w:rPr>
          <w:rFonts w:eastAsia="仿宋"/>
          <w:sz w:val="24"/>
        </w:rPr>
        <w:t>4</w:t>
      </w:r>
      <w:r w:rsidR="0084197B">
        <w:rPr>
          <w:rFonts w:eastAsia="仿宋"/>
          <w:sz w:val="24"/>
        </w:rPr>
        <w:t>0</w:t>
      </w:r>
      <w:r w:rsidR="001454DA">
        <w:rPr>
          <w:rFonts w:eastAsia="仿宋"/>
          <w:sz w:val="24"/>
        </w:rPr>
        <w:t>%</w:t>
      </w:r>
      <w:r w:rsidR="001454DA">
        <w:rPr>
          <w:rFonts w:eastAsia="仿宋" w:hint="eastAsia"/>
          <w:sz w:val="24"/>
        </w:rPr>
        <w:t>，</w:t>
      </w:r>
      <w:proofErr w:type="gramStart"/>
      <w:r w:rsidR="001454DA">
        <w:rPr>
          <w:rFonts w:eastAsia="仿宋" w:hint="eastAsia"/>
          <w:sz w:val="24"/>
        </w:rPr>
        <w:t>结课考核</w:t>
      </w:r>
      <w:proofErr w:type="gramEnd"/>
      <w:r w:rsidR="001454DA">
        <w:rPr>
          <w:rFonts w:eastAsia="仿宋" w:hint="eastAsia"/>
          <w:sz w:val="24"/>
        </w:rPr>
        <w:t>成绩</w:t>
      </w:r>
      <w:r w:rsidR="001511AB">
        <w:rPr>
          <w:rFonts w:eastAsia="仿宋"/>
          <w:sz w:val="24"/>
        </w:rPr>
        <w:t>6</w:t>
      </w:r>
      <w:r w:rsidR="0084197B">
        <w:rPr>
          <w:rFonts w:eastAsia="仿宋"/>
          <w:sz w:val="24"/>
        </w:rPr>
        <w:t>0</w:t>
      </w:r>
      <w:r w:rsidR="001454DA">
        <w:rPr>
          <w:rFonts w:eastAsia="仿宋"/>
          <w:sz w:val="24"/>
        </w:rPr>
        <w:t>%</w:t>
      </w:r>
    </w:p>
    <w:p w14:paraId="5A085BFB" w14:textId="4525036D" w:rsidR="00DC2DC3" w:rsidRPr="001454DA" w:rsidRDefault="001454DA" w:rsidP="0075284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4565"/>
        <w:gridCol w:w="1305"/>
      </w:tblGrid>
      <w:tr w:rsidR="0096382D" w:rsidRPr="00835DE5" w14:paraId="33154012" w14:textId="77777777" w:rsidTr="0075459C">
        <w:trPr>
          <w:jc w:val="center"/>
        </w:trPr>
        <w:tc>
          <w:tcPr>
            <w:tcW w:w="1578" w:type="dxa"/>
            <w:gridSpan w:val="2"/>
            <w:shd w:val="clear" w:color="auto" w:fill="auto"/>
            <w:vAlign w:val="center"/>
          </w:tcPr>
          <w:p w14:paraId="52C7735C" w14:textId="77777777"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98" w:type="dxa"/>
          </w:tcPr>
          <w:p w14:paraId="48A17979"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4565" w:type="dxa"/>
          </w:tcPr>
          <w:p w14:paraId="75BDE3C1"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709" w:type="dxa"/>
          </w:tcPr>
          <w:p w14:paraId="10D76A4A"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75284A" w:rsidRPr="00835DE5" w14:paraId="475A473D" w14:textId="77777777" w:rsidTr="0075459C">
        <w:trPr>
          <w:jc w:val="center"/>
        </w:trPr>
        <w:tc>
          <w:tcPr>
            <w:tcW w:w="817" w:type="dxa"/>
            <w:vMerge w:val="restart"/>
            <w:shd w:val="clear" w:color="auto" w:fill="auto"/>
            <w:vAlign w:val="center"/>
          </w:tcPr>
          <w:p w14:paraId="577E0E3C" w14:textId="17567A85" w:rsidR="0075284A" w:rsidRPr="00835DE5" w:rsidRDefault="0075284A"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761" w:type="dxa"/>
            <w:shd w:val="clear" w:color="auto" w:fill="auto"/>
            <w:vAlign w:val="center"/>
          </w:tcPr>
          <w:p w14:paraId="19F4EC84" w14:textId="17E2208B" w:rsidR="0075284A" w:rsidRPr="00835DE5" w:rsidRDefault="0075284A"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出勤</w:t>
            </w:r>
          </w:p>
        </w:tc>
        <w:tc>
          <w:tcPr>
            <w:tcW w:w="798" w:type="dxa"/>
            <w:vAlign w:val="center"/>
          </w:tcPr>
          <w:p w14:paraId="642239D3" w14:textId="063B831A" w:rsidR="0075284A" w:rsidRDefault="0075284A"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4565" w:type="dxa"/>
          </w:tcPr>
          <w:p w14:paraId="1011447F" w14:textId="079047F4" w:rsidR="0075284A" w:rsidRPr="00D8621F" w:rsidRDefault="0075284A" w:rsidP="00D8621F">
            <w:pPr>
              <w:snapToGrid w:val="0"/>
              <w:spacing w:line="360" w:lineRule="auto"/>
              <w:jc w:val="left"/>
              <w:rPr>
                <w:rFonts w:ascii="仿宋" w:eastAsia="仿宋" w:hAnsi="仿宋"/>
                <w:bCs/>
                <w:sz w:val="24"/>
              </w:rPr>
            </w:pPr>
            <w:proofErr w:type="gramStart"/>
            <w:r w:rsidRPr="00D8621F">
              <w:rPr>
                <w:rFonts w:ascii="仿宋" w:eastAsia="仿宋" w:hAnsi="仿宋" w:hint="eastAsia"/>
                <w:bCs/>
                <w:sz w:val="24"/>
              </w:rPr>
              <w:t>考勤共</w:t>
            </w:r>
            <w:proofErr w:type="gramEnd"/>
            <w:r w:rsidRPr="00D8621F">
              <w:rPr>
                <w:rFonts w:ascii="仿宋" w:eastAsia="仿宋" w:hAnsi="仿宋" w:hint="eastAsia"/>
                <w:bCs/>
                <w:sz w:val="24"/>
              </w:rPr>
              <w:t>5次，缺席一次扣2分，迟到一次扣1分，累计缺席4次取消考试资格。</w:t>
            </w:r>
          </w:p>
        </w:tc>
        <w:tc>
          <w:tcPr>
            <w:tcW w:w="709" w:type="dxa"/>
          </w:tcPr>
          <w:p w14:paraId="017D84BF" w14:textId="68AF9093" w:rsidR="0075284A" w:rsidRPr="00835DE5" w:rsidRDefault="00D8621F"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,5</w:t>
            </w:r>
          </w:p>
        </w:tc>
      </w:tr>
      <w:tr w:rsidR="0075284A" w:rsidRPr="00835DE5" w14:paraId="197323E7" w14:textId="77777777" w:rsidTr="0075459C">
        <w:trPr>
          <w:jc w:val="center"/>
        </w:trPr>
        <w:tc>
          <w:tcPr>
            <w:tcW w:w="817" w:type="dxa"/>
            <w:vMerge/>
            <w:shd w:val="clear" w:color="auto" w:fill="auto"/>
            <w:vAlign w:val="center"/>
          </w:tcPr>
          <w:p w14:paraId="5147CC4D" w14:textId="378C2AE6" w:rsidR="0075284A" w:rsidRPr="00835DE5" w:rsidRDefault="0075284A" w:rsidP="001454DA">
            <w:pPr>
              <w:snapToGrid w:val="0"/>
              <w:spacing w:line="360" w:lineRule="auto"/>
              <w:jc w:val="center"/>
              <w:rPr>
                <w:rFonts w:ascii="仿宋" w:eastAsia="仿宋" w:hAnsi="仿宋"/>
                <w:b/>
                <w:color w:val="000000"/>
                <w:sz w:val="24"/>
              </w:rPr>
            </w:pPr>
          </w:p>
        </w:tc>
        <w:tc>
          <w:tcPr>
            <w:tcW w:w="761" w:type="dxa"/>
            <w:shd w:val="clear" w:color="auto" w:fill="auto"/>
            <w:vAlign w:val="center"/>
          </w:tcPr>
          <w:p w14:paraId="4A75970A" w14:textId="7D251767" w:rsidR="0075284A" w:rsidRPr="00835DE5" w:rsidRDefault="0075284A"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r w:rsidR="002854EF">
              <w:rPr>
                <w:rFonts w:ascii="仿宋" w:eastAsia="仿宋" w:hAnsi="仿宋" w:hint="eastAsia"/>
                <w:b/>
                <w:color w:val="000000"/>
                <w:sz w:val="24"/>
              </w:rPr>
              <w:lastRenderedPageBreak/>
              <w:t>及期中测试</w:t>
            </w:r>
          </w:p>
        </w:tc>
        <w:tc>
          <w:tcPr>
            <w:tcW w:w="798" w:type="dxa"/>
            <w:vAlign w:val="center"/>
          </w:tcPr>
          <w:p w14:paraId="1C303825" w14:textId="667277F9" w:rsidR="0075284A" w:rsidRPr="00835DE5" w:rsidRDefault="0075284A"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lastRenderedPageBreak/>
              <w:t>2</w:t>
            </w:r>
            <w:r>
              <w:rPr>
                <w:rFonts w:ascii="仿宋" w:eastAsia="仿宋" w:hAnsi="仿宋"/>
                <w:b/>
                <w:color w:val="000000"/>
                <w:sz w:val="24"/>
              </w:rPr>
              <w:t>0</w:t>
            </w:r>
          </w:p>
        </w:tc>
        <w:tc>
          <w:tcPr>
            <w:tcW w:w="4565" w:type="dxa"/>
          </w:tcPr>
          <w:p w14:paraId="00E6B14C" w14:textId="35D279CC" w:rsidR="0075284A" w:rsidRPr="00D8621F" w:rsidRDefault="00D8621F" w:rsidP="00D8621F">
            <w:pPr>
              <w:snapToGrid w:val="0"/>
              <w:spacing w:line="360" w:lineRule="auto"/>
              <w:jc w:val="left"/>
              <w:rPr>
                <w:rFonts w:ascii="仿宋" w:eastAsia="仿宋" w:hAnsi="仿宋"/>
                <w:bCs/>
                <w:sz w:val="24"/>
              </w:rPr>
            </w:pPr>
            <w:r w:rsidRPr="00D8621F">
              <w:rPr>
                <w:rFonts w:ascii="仿宋" w:eastAsia="仿宋" w:hAnsi="仿宋" w:hint="eastAsia"/>
                <w:bCs/>
                <w:sz w:val="24"/>
              </w:rPr>
              <w:t>考核学生对基本知识点的掌握情况和对模</w:t>
            </w:r>
            <w:r w:rsidRPr="00D8621F">
              <w:rPr>
                <w:rFonts w:ascii="仿宋" w:eastAsia="仿宋" w:hAnsi="仿宋" w:hint="eastAsia"/>
                <w:bCs/>
                <w:sz w:val="24"/>
              </w:rPr>
              <w:lastRenderedPageBreak/>
              <w:t>型的理解能力，</w:t>
            </w:r>
            <w:r w:rsidR="002854EF">
              <w:rPr>
                <w:rFonts w:ascii="仿宋" w:eastAsia="仿宋" w:hAnsi="仿宋" w:hint="eastAsia"/>
                <w:bCs/>
                <w:sz w:val="24"/>
              </w:rPr>
              <w:t>四次作业共计4分，期中测试4分</w:t>
            </w:r>
            <w:r w:rsidRPr="00D8621F">
              <w:rPr>
                <w:rFonts w:ascii="仿宋" w:eastAsia="仿宋" w:hAnsi="仿宋" w:hint="eastAsia"/>
                <w:bCs/>
                <w:sz w:val="24"/>
              </w:rPr>
              <w:t>。</w:t>
            </w:r>
          </w:p>
        </w:tc>
        <w:tc>
          <w:tcPr>
            <w:tcW w:w="709" w:type="dxa"/>
          </w:tcPr>
          <w:p w14:paraId="2D2C5986" w14:textId="4E2865B3" w:rsidR="0075284A" w:rsidRPr="00835DE5" w:rsidRDefault="00D8621F"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lastRenderedPageBreak/>
              <w:t>2</w:t>
            </w:r>
            <w:r>
              <w:rPr>
                <w:rFonts w:ascii="仿宋" w:eastAsia="仿宋" w:hAnsi="仿宋"/>
                <w:b/>
                <w:color w:val="000000"/>
                <w:sz w:val="24"/>
              </w:rPr>
              <w:t>,3,4</w:t>
            </w:r>
          </w:p>
        </w:tc>
      </w:tr>
      <w:tr w:rsidR="0075284A" w:rsidRPr="00835DE5" w14:paraId="6EB9DEFA" w14:textId="77777777" w:rsidTr="0075459C">
        <w:trPr>
          <w:jc w:val="center"/>
        </w:trPr>
        <w:tc>
          <w:tcPr>
            <w:tcW w:w="817" w:type="dxa"/>
            <w:vMerge/>
            <w:shd w:val="clear" w:color="auto" w:fill="auto"/>
            <w:vAlign w:val="center"/>
          </w:tcPr>
          <w:p w14:paraId="2CC62F88" w14:textId="77777777" w:rsidR="0075284A" w:rsidRPr="00835DE5" w:rsidRDefault="0075284A" w:rsidP="008E0850">
            <w:pPr>
              <w:snapToGrid w:val="0"/>
              <w:spacing w:line="360" w:lineRule="auto"/>
              <w:jc w:val="center"/>
              <w:rPr>
                <w:rFonts w:ascii="仿宋" w:eastAsia="仿宋" w:hAnsi="仿宋"/>
                <w:b/>
                <w:color w:val="000000"/>
                <w:sz w:val="24"/>
              </w:rPr>
            </w:pPr>
          </w:p>
        </w:tc>
        <w:tc>
          <w:tcPr>
            <w:tcW w:w="761" w:type="dxa"/>
            <w:shd w:val="clear" w:color="auto" w:fill="auto"/>
            <w:vAlign w:val="center"/>
          </w:tcPr>
          <w:p w14:paraId="4A1A4F72" w14:textId="0BF5EA61" w:rsidR="0075284A" w:rsidRPr="00835DE5" w:rsidRDefault="0075284A" w:rsidP="008E0850">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结课考试</w:t>
            </w:r>
            <w:proofErr w:type="gramEnd"/>
            <w:r>
              <w:rPr>
                <w:rFonts w:ascii="仿宋" w:eastAsia="仿宋" w:hAnsi="仿宋" w:hint="eastAsia"/>
                <w:b/>
                <w:color w:val="000000"/>
                <w:sz w:val="24"/>
              </w:rPr>
              <w:t>材料</w:t>
            </w:r>
          </w:p>
        </w:tc>
        <w:tc>
          <w:tcPr>
            <w:tcW w:w="798" w:type="dxa"/>
            <w:vAlign w:val="center"/>
          </w:tcPr>
          <w:p w14:paraId="6E66967D" w14:textId="392200B8" w:rsidR="0075284A" w:rsidRPr="00835DE5" w:rsidRDefault="001511AB" w:rsidP="008E0850">
            <w:pPr>
              <w:snapToGrid w:val="0"/>
              <w:spacing w:line="360" w:lineRule="auto"/>
              <w:jc w:val="center"/>
              <w:rPr>
                <w:rFonts w:ascii="仿宋" w:eastAsia="仿宋" w:hAnsi="仿宋"/>
                <w:b/>
                <w:color w:val="000000"/>
                <w:sz w:val="24"/>
              </w:rPr>
            </w:pPr>
            <w:r>
              <w:rPr>
                <w:rFonts w:ascii="仿宋" w:eastAsia="仿宋" w:hAnsi="仿宋"/>
                <w:b/>
                <w:color w:val="000000"/>
                <w:sz w:val="24"/>
              </w:rPr>
              <w:t>1</w:t>
            </w:r>
            <w:r w:rsidR="0075284A">
              <w:rPr>
                <w:rFonts w:ascii="仿宋" w:eastAsia="仿宋" w:hAnsi="仿宋"/>
                <w:b/>
                <w:color w:val="000000"/>
                <w:sz w:val="24"/>
              </w:rPr>
              <w:t>0</w:t>
            </w:r>
          </w:p>
        </w:tc>
        <w:tc>
          <w:tcPr>
            <w:tcW w:w="4565" w:type="dxa"/>
          </w:tcPr>
          <w:p w14:paraId="70A81D96" w14:textId="728535C9" w:rsidR="0075284A" w:rsidRPr="00D8621F" w:rsidRDefault="00D8621F" w:rsidP="00D8621F">
            <w:pPr>
              <w:snapToGrid w:val="0"/>
              <w:spacing w:line="360" w:lineRule="auto"/>
              <w:jc w:val="left"/>
              <w:rPr>
                <w:rFonts w:ascii="仿宋" w:eastAsia="仿宋" w:hAnsi="仿宋"/>
                <w:bCs/>
                <w:sz w:val="24"/>
              </w:rPr>
            </w:pPr>
            <w:proofErr w:type="gramStart"/>
            <w:r w:rsidRPr="00D8621F">
              <w:rPr>
                <w:rFonts w:ascii="仿宋" w:eastAsia="仿宋" w:hAnsi="仿宋" w:hint="eastAsia"/>
                <w:bCs/>
                <w:sz w:val="24"/>
              </w:rPr>
              <w:t>结课考试</w:t>
            </w:r>
            <w:proofErr w:type="gramEnd"/>
            <w:r w:rsidRPr="00D8621F">
              <w:rPr>
                <w:rFonts w:ascii="仿宋" w:eastAsia="仿宋" w:hAnsi="仿宋" w:hint="eastAsia"/>
                <w:bCs/>
                <w:sz w:val="24"/>
              </w:rPr>
              <w:t>资料分。</w:t>
            </w:r>
            <w:proofErr w:type="gramStart"/>
            <w:r w:rsidRPr="00D8621F">
              <w:rPr>
                <w:rFonts w:ascii="仿宋" w:eastAsia="仿宋" w:hAnsi="仿宋" w:hint="eastAsia"/>
                <w:bCs/>
                <w:sz w:val="24"/>
              </w:rPr>
              <w:t>结课考试</w:t>
            </w:r>
            <w:proofErr w:type="gramEnd"/>
            <w:r w:rsidRPr="00D8621F">
              <w:rPr>
                <w:rFonts w:ascii="仿宋" w:eastAsia="仿宋" w:hAnsi="仿宋" w:hint="eastAsia"/>
                <w:bCs/>
                <w:sz w:val="24"/>
              </w:rPr>
              <w:t>可携带A</w:t>
            </w:r>
            <w:r w:rsidRPr="00D8621F">
              <w:rPr>
                <w:rFonts w:ascii="仿宋" w:eastAsia="仿宋" w:hAnsi="仿宋"/>
                <w:bCs/>
                <w:sz w:val="24"/>
              </w:rPr>
              <w:t>4</w:t>
            </w:r>
            <w:r w:rsidRPr="00D8621F">
              <w:rPr>
                <w:rFonts w:ascii="仿宋" w:eastAsia="仿宋" w:hAnsi="仿宋" w:hint="eastAsia"/>
                <w:bCs/>
                <w:sz w:val="24"/>
              </w:rPr>
              <w:t>纸一页，手写课程相关资料作为考试参考，考后上交</w:t>
            </w:r>
            <w:proofErr w:type="gramStart"/>
            <w:r w:rsidRPr="00D8621F">
              <w:rPr>
                <w:rFonts w:ascii="仿宋" w:eastAsia="仿宋" w:hAnsi="仿宋" w:hint="eastAsia"/>
                <w:bCs/>
                <w:sz w:val="24"/>
              </w:rPr>
              <w:t>作为结课考试</w:t>
            </w:r>
            <w:proofErr w:type="gramEnd"/>
            <w:r w:rsidRPr="00D8621F">
              <w:rPr>
                <w:rFonts w:ascii="仿宋" w:eastAsia="仿宋" w:hAnsi="仿宋" w:hint="eastAsia"/>
                <w:bCs/>
                <w:sz w:val="24"/>
              </w:rPr>
              <w:t>材料成绩。</w:t>
            </w:r>
          </w:p>
        </w:tc>
        <w:tc>
          <w:tcPr>
            <w:tcW w:w="709" w:type="dxa"/>
          </w:tcPr>
          <w:p w14:paraId="7C83FE25" w14:textId="20B4C0A5" w:rsidR="0075284A" w:rsidRPr="00835DE5" w:rsidRDefault="00D8621F"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r>
              <w:rPr>
                <w:rFonts w:ascii="仿宋" w:eastAsia="仿宋" w:hAnsi="仿宋"/>
                <w:b/>
                <w:color w:val="000000"/>
                <w:sz w:val="24"/>
              </w:rPr>
              <w:t>,3,4</w:t>
            </w:r>
          </w:p>
        </w:tc>
      </w:tr>
      <w:tr w:rsidR="0096382D" w:rsidRPr="00835DE5" w14:paraId="5C0C6FCC" w14:textId="77777777" w:rsidTr="0075459C">
        <w:trPr>
          <w:jc w:val="center"/>
        </w:trPr>
        <w:tc>
          <w:tcPr>
            <w:tcW w:w="817" w:type="dxa"/>
            <w:shd w:val="clear" w:color="auto" w:fill="auto"/>
            <w:vAlign w:val="center"/>
          </w:tcPr>
          <w:p w14:paraId="69A96284" w14:textId="77777777" w:rsidR="0096382D" w:rsidRPr="00835DE5" w:rsidRDefault="0096382D" w:rsidP="00835DE5">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761" w:type="dxa"/>
            <w:shd w:val="clear" w:color="auto" w:fill="auto"/>
            <w:vAlign w:val="center"/>
          </w:tcPr>
          <w:p w14:paraId="223542FD" w14:textId="77777777" w:rsidR="0096382D" w:rsidRPr="00835DE5" w:rsidRDefault="0096382D" w:rsidP="00835DE5">
            <w:pPr>
              <w:snapToGrid w:val="0"/>
              <w:spacing w:line="360" w:lineRule="auto"/>
              <w:jc w:val="center"/>
              <w:rPr>
                <w:rFonts w:ascii="仿宋" w:eastAsia="仿宋" w:hAnsi="仿宋"/>
                <w:b/>
                <w:color w:val="000000"/>
                <w:sz w:val="24"/>
              </w:rPr>
            </w:pPr>
            <w:proofErr w:type="gramStart"/>
            <w:r w:rsidRPr="00835DE5">
              <w:rPr>
                <w:rFonts w:ascii="仿宋" w:eastAsia="仿宋" w:hAnsi="仿宋" w:hint="eastAsia"/>
                <w:b/>
                <w:color w:val="000000"/>
                <w:sz w:val="24"/>
              </w:rPr>
              <w:t>结课考试</w:t>
            </w:r>
            <w:proofErr w:type="gramEnd"/>
          </w:p>
        </w:tc>
        <w:tc>
          <w:tcPr>
            <w:tcW w:w="798" w:type="dxa"/>
            <w:vAlign w:val="center"/>
          </w:tcPr>
          <w:p w14:paraId="7057A000" w14:textId="479D27E0" w:rsidR="0096382D" w:rsidRPr="00835DE5" w:rsidRDefault="001511AB" w:rsidP="00835DE5">
            <w:pPr>
              <w:snapToGrid w:val="0"/>
              <w:spacing w:line="360" w:lineRule="auto"/>
              <w:jc w:val="center"/>
              <w:rPr>
                <w:rFonts w:ascii="仿宋" w:eastAsia="仿宋" w:hAnsi="仿宋"/>
                <w:b/>
                <w:color w:val="000000"/>
                <w:sz w:val="24"/>
              </w:rPr>
            </w:pPr>
            <w:r>
              <w:rPr>
                <w:rFonts w:ascii="仿宋" w:eastAsia="仿宋" w:hAnsi="仿宋"/>
                <w:b/>
                <w:color w:val="000000"/>
                <w:sz w:val="24"/>
              </w:rPr>
              <w:t>6</w:t>
            </w:r>
            <w:r w:rsidR="006C09F8">
              <w:rPr>
                <w:rFonts w:ascii="仿宋" w:eastAsia="仿宋" w:hAnsi="仿宋"/>
                <w:b/>
                <w:color w:val="000000"/>
                <w:sz w:val="24"/>
              </w:rPr>
              <w:t>0</w:t>
            </w:r>
          </w:p>
        </w:tc>
        <w:tc>
          <w:tcPr>
            <w:tcW w:w="4565" w:type="dxa"/>
          </w:tcPr>
          <w:p w14:paraId="473A50E5" w14:textId="3631D5E3" w:rsidR="003C5131" w:rsidRPr="00D8621F" w:rsidRDefault="00D8621F" w:rsidP="003C5131">
            <w:pPr>
              <w:snapToGrid w:val="0"/>
              <w:spacing w:line="360" w:lineRule="auto"/>
              <w:jc w:val="left"/>
              <w:rPr>
                <w:rFonts w:ascii="仿宋" w:eastAsia="仿宋" w:hAnsi="仿宋"/>
                <w:bCs/>
                <w:sz w:val="24"/>
              </w:rPr>
            </w:pPr>
            <w:r w:rsidRPr="00D8621F">
              <w:rPr>
                <w:rFonts w:ascii="仿宋" w:eastAsia="仿宋" w:hAnsi="仿宋" w:hint="eastAsia"/>
                <w:bCs/>
                <w:sz w:val="24"/>
              </w:rPr>
              <w:t>开卷考试，卷面成绩1</w:t>
            </w:r>
            <w:r w:rsidRPr="00D8621F">
              <w:rPr>
                <w:rFonts w:ascii="仿宋" w:eastAsia="仿宋" w:hAnsi="仿宋"/>
                <w:bCs/>
                <w:sz w:val="24"/>
              </w:rPr>
              <w:t>00</w:t>
            </w:r>
            <w:r w:rsidRPr="00D8621F">
              <w:rPr>
                <w:rFonts w:ascii="仿宋" w:eastAsia="仿宋" w:hAnsi="仿宋" w:hint="eastAsia"/>
                <w:bCs/>
                <w:sz w:val="24"/>
              </w:rPr>
              <w:t>分，按</w:t>
            </w:r>
            <w:r w:rsidR="006272DD">
              <w:rPr>
                <w:rFonts w:ascii="仿宋" w:eastAsia="仿宋" w:hAnsi="仿宋" w:hint="eastAsia"/>
                <w:bCs/>
                <w:sz w:val="24"/>
              </w:rPr>
              <w:t>6</w:t>
            </w:r>
            <w:r w:rsidRPr="00D8621F">
              <w:rPr>
                <w:rFonts w:ascii="仿宋" w:eastAsia="仿宋" w:hAnsi="仿宋"/>
                <w:bCs/>
                <w:sz w:val="24"/>
              </w:rPr>
              <w:t>0%</w:t>
            </w:r>
            <w:r w:rsidRPr="00D8621F">
              <w:rPr>
                <w:rFonts w:ascii="仿宋" w:eastAsia="仿宋" w:hAnsi="仿宋" w:hint="eastAsia"/>
                <w:bCs/>
                <w:sz w:val="24"/>
              </w:rPr>
              <w:t>比例计入总评成绩。</w:t>
            </w:r>
          </w:p>
          <w:p w14:paraId="6CA213C3" w14:textId="687DF29F" w:rsidR="00D8621F" w:rsidRPr="00D8621F" w:rsidRDefault="00D8621F" w:rsidP="003C5131">
            <w:pPr>
              <w:snapToGrid w:val="0"/>
              <w:spacing w:line="360" w:lineRule="auto"/>
              <w:jc w:val="left"/>
              <w:rPr>
                <w:rFonts w:ascii="仿宋" w:eastAsia="仿宋" w:hAnsi="仿宋"/>
                <w:bCs/>
                <w:sz w:val="24"/>
              </w:rPr>
            </w:pPr>
            <w:r w:rsidRPr="00D8621F">
              <w:rPr>
                <w:rFonts w:ascii="仿宋" w:eastAsia="仿宋" w:hAnsi="仿宋" w:hint="eastAsia"/>
                <w:bCs/>
                <w:sz w:val="24"/>
              </w:rPr>
              <w:t>题型包括：问答题，简答题，选择题，计算分析题，案例分析题。</w:t>
            </w:r>
          </w:p>
        </w:tc>
        <w:tc>
          <w:tcPr>
            <w:tcW w:w="709" w:type="dxa"/>
          </w:tcPr>
          <w:p w14:paraId="20DD121C" w14:textId="560EFBEB" w:rsidR="0096382D" w:rsidRPr="00835DE5" w:rsidRDefault="00D8621F" w:rsidP="00835DE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,2,3,4,5</w:t>
            </w:r>
          </w:p>
        </w:tc>
      </w:tr>
    </w:tbl>
    <w:p w14:paraId="32FF6C30" w14:textId="77777777"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1367"/>
        <w:gridCol w:w="896"/>
        <w:gridCol w:w="1138"/>
        <w:gridCol w:w="992"/>
        <w:gridCol w:w="992"/>
        <w:gridCol w:w="992"/>
        <w:gridCol w:w="1072"/>
      </w:tblGrid>
      <w:tr w:rsidR="00417DE7" w:rsidRPr="00835DE5" w14:paraId="6F88B77C" w14:textId="07434D17" w:rsidTr="0075459C">
        <w:tc>
          <w:tcPr>
            <w:tcW w:w="1334" w:type="pct"/>
            <w:gridSpan w:val="2"/>
            <w:vMerge w:val="restart"/>
            <w:shd w:val="clear" w:color="auto" w:fill="auto"/>
            <w:vAlign w:val="center"/>
          </w:tcPr>
          <w:p w14:paraId="0BE62989" w14:textId="77777777" w:rsidR="00417DE7" w:rsidRPr="00835DE5" w:rsidRDefault="00417DE7"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540" w:type="pct"/>
            <w:vMerge w:val="restart"/>
            <w:vAlign w:val="center"/>
          </w:tcPr>
          <w:p w14:paraId="17D413CF" w14:textId="77777777" w:rsidR="00417DE7" w:rsidRPr="00835DE5" w:rsidRDefault="00417DE7"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3126" w:type="pct"/>
            <w:gridSpan w:val="5"/>
            <w:shd w:val="clear" w:color="auto" w:fill="auto"/>
          </w:tcPr>
          <w:p w14:paraId="3BF116D1" w14:textId="4B4F7B15" w:rsidR="00417DE7" w:rsidRDefault="00417DE7"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6D6ABF" w:rsidRPr="00835DE5" w14:paraId="33B341B4" w14:textId="2B0510E4" w:rsidTr="006D6ABF">
        <w:tc>
          <w:tcPr>
            <w:tcW w:w="1334" w:type="pct"/>
            <w:gridSpan w:val="2"/>
            <w:vMerge/>
            <w:shd w:val="clear" w:color="auto" w:fill="auto"/>
          </w:tcPr>
          <w:p w14:paraId="6AF4132B" w14:textId="77777777" w:rsidR="00417DE7" w:rsidRPr="00835DE5" w:rsidRDefault="00417DE7" w:rsidP="006D6ABF">
            <w:pPr>
              <w:snapToGrid w:val="0"/>
              <w:spacing w:line="360" w:lineRule="auto"/>
              <w:jc w:val="center"/>
              <w:rPr>
                <w:rFonts w:ascii="仿宋" w:eastAsia="仿宋" w:hAnsi="仿宋"/>
                <w:b/>
                <w:color w:val="000000"/>
                <w:sz w:val="24"/>
              </w:rPr>
            </w:pPr>
          </w:p>
        </w:tc>
        <w:tc>
          <w:tcPr>
            <w:tcW w:w="540" w:type="pct"/>
            <w:vMerge/>
          </w:tcPr>
          <w:p w14:paraId="30905407" w14:textId="77777777" w:rsidR="00417DE7" w:rsidRPr="00835DE5" w:rsidRDefault="00417DE7" w:rsidP="006D6ABF">
            <w:pPr>
              <w:snapToGrid w:val="0"/>
              <w:spacing w:line="360" w:lineRule="auto"/>
              <w:jc w:val="center"/>
              <w:rPr>
                <w:rFonts w:ascii="仿宋" w:eastAsia="仿宋" w:hAnsi="仿宋"/>
                <w:b/>
                <w:color w:val="000000"/>
                <w:sz w:val="24"/>
              </w:rPr>
            </w:pPr>
          </w:p>
        </w:tc>
        <w:tc>
          <w:tcPr>
            <w:tcW w:w="686" w:type="pct"/>
            <w:shd w:val="clear" w:color="auto" w:fill="auto"/>
          </w:tcPr>
          <w:p w14:paraId="2BF470AD" w14:textId="77777777" w:rsidR="00417DE7" w:rsidRPr="000103ED" w:rsidRDefault="00417DE7"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598" w:type="pct"/>
          </w:tcPr>
          <w:p w14:paraId="5B937869" w14:textId="77777777" w:rsidR="00417DE7" w:rsidRPr="00835DE5" w:rsidRDefault="00417DE7"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c>
          <w:tcPr>
            <w:tcW w:w="598" w:type="pct"/>
          </w:tcPr>
          <w:p w14:paraId="437F2CA3" w14:textId="77777777" w:rsidR="00417DE7" w:rsidRPr="00835DE5" w:rsidRDefault="00417DE7"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c>
          <w:tcPr>
            <w:tcW w:w="598" w:type="pct"/>
          </w:tcPr>
          <w:p w14:paraId="00E0308D" w14:textId="4791DF9F" w:rsidR="00417DE7" w:rsidRPr="00835DE5" w:rsidRDefault="00417DE7"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课程目标4</w:t>
            </w:r>
          </w:p>
        </w:tc>
        <w:tc>
          <w:tcPr>
            <w:tcW w:w="646" w:type="pct"/>
          </w:tcPr>
          <w:p w14:paraId="7C65C0CF" w14:textId="3E4AF5D3" w:rsidR="00417DE7" w:rsidRDefault="00417DE7"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课程目标5</w:t>
            </w:r>
          </w:p>
        </w:tc>
      </w:tr>
      <w:tr w:rsidR="00D8621F" w:rsidRPr="00835DE5" w14:paraId="52B93A8D" w14:textId="77777777" w:rsidTr="0075459C">
        <w:tc>
          <w:tcPr>
            <w:tcW w:w="510" w:type="pct"/>
            <w:vMerge w:val="restart"/>
            <w:shd w:val="clear" w:color="auto" w:fill="auto"/>
          </w:tcPr>
          <w:p w14:paraId="7D560BC2" w14:textId="2B04CDF8" w:rsidR="00D8621F" w:rsidRPr="00835DE5" w:rsidRDefault="00D8621F" w:rsidP="006D6ABF">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824" w:type="pct"/>
            <w:shd w:val="clear" w:color="auto" w:fill="auto"/>
          </w:tcPr>
          <w:p w14:paraId="690E1A71" w14:textId="708A3F29" w:rsidR="00D8621F" w:rsidRPr="00835DE5" w:rsidRDefault="00D8621F"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出勤</w:t>
            </w:r>
          </w:p>
        </w:tc>
        <w:tc>
          <w:tcPr>
            <w:tcW w:w="540" w:type="pct"/>
          </w:tcPr>
          <w:p w14:paraId="5D1962C0" w14:textId="33FF3685" w:rsidR="00D8621F" w:rsidRPr="00835DE5" w:rsidRDefault="00D8621F"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686" w:type="pct"/>
            <w:shd w:val="clear" w:color="auto" w:fill="auto"/>
          </w:tcPr>
          <w:p w14:paraId="31EE49B3" w14:textId="60DB6448" w:rsidR="00D8621F" w:rsidRPr="00835DE5" w:rsidRDefault="00D8621F"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c>
          <w:tcPr>
            <w:tcW w:w="598" w:type="pct"/>
          </w:tcPr>
          <w:p w14:paraId="1D8E2BBA" w14:textId="213AA1BF" w:rsidR="00D8621F" w:rsidRPr="00835DE5" w:rsidRDefault="00D8621F"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c>
          <w:tcPr>
            <w:tcW w:w="598" w:type="pct"/>
          </w:tcPr>
          <w:p w14:paraId="72302DEC" w14:textId="615BF360" w:rsidR="00D8621F" w:rsidRPr="00835DE5" w:rsidRDefault="00D8621F"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c>
          <w:tcPr>
            <w:tcW w:w="598" w:type="pct"/>
          </w:tcPr>
          <w:p w14:paraId="3D5EAF25" w14:textId="1F94A5A9" w:rsidR="00D8621F" w:rsidRPr="00835DE5" w:rsidRDefault="00D8621F"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c>
          <w:tcPr>
            <w:tcW w:w="646" w:type="pct"/>
          </w:tcPr>
          <w:p w14:paraId="7471F462" w14:textId="24A3FA92" w:rsidR="00D8621F" w:rsidRPr="00835DE5" w:rsidRDefault="00D8621F"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r>
      <w:tr w:rsidR="00D8621F" w:rsidRPr="00835DE5" w14:paraId="2E01B528" w14:textId="66A2B810" w:rsidTr="0075459C">
        <w:tc>
          <w:tcPr>
            <w:tcW w:w="510" w:type="pct"/>
            <w:vMerge/>
            <w:shd w:val="clear" w:color="auto" w:fill="auto"/>
          </w:tcPr>
          <w:p w14:paraId="7EEC5DDF" w14:textId="06B6B9DC" w:rsidR="00D8621F" w:rsidRPr="00835DE5" w:rsidRDefault="00D8621F" w:rsidP="006D6ABF">
            <w:pPr>
              <w:snapToGrid w:val="0"/>
              <w:spacing w:line="360" w:lineRule="auto"/>
              <w:jc w:val="center"/>
              <w:rPr>
                <w:rFonts w:ascii="仿宋" w:eastAsia="仿宋" w:hAnsi="仿宋"/>
                <w:b/>
                <w:color w:val="000000"/>
                <w:sz w:val="24"/>
              </w:rPr>
            </w:pPr>
          </w:p>
        </w:tc>
        <w:tc>
          <w:tcPr>
            <w:tcW w:w="824" w:type="pct"/>
            <w:shd w:val="clear" w:color="auto" w:fill="auto"/>
          </w:tcPr>
          <w:p w14:paraId="4CDA244B" w14:textId="5B38E7EB" w:rsidR="00D8621F" w:rsidRPr="00835DE5" w:rsidRDefault="00D8621F" w:rsidP="006D6ABF">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r w:rsidR="002854EF">
              <w:rPr>
                <w:rFonts w:ascii="仿宋" w:eastAsia="仿宋" w:hAnsi="仿宋" w:hint="eastAsia"/>
                <w:b/>
                <w:color w:val="000000"/>
                <w:sz w:val="24"/>
              </w:rPr>
              <w:t>及期中测试</w:t>
            </w:r>
          </w:p>
        </w:tc>
        <w:tc>
          <w:tcPr>
            <w:tcW w:w="540" w:type="pct"/>
          </w:tcPr>
          <w:p w14:paraId="67AF1F3F" w14:textId="74D9B206" w:rsidR="00D8621F" w:rsidRPr="00835DE5" w:rsidRDefault="00D8621F"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r>
              <w:rPr>
                <w:rFonts w:ascii="仿宋" w:eastAsia="仿宋" w:hAnsi="仿宋"/>
                <w:b/>
                <w:color w:val="000000"/>
                <w:sz w:val="24"/>
              </w:rPr>
              <w:t>0</w:t>
            </w:r>
          </w:p>
        </w:tc>
        <w:tc>
          <w:tcPr>
            <w:tcW w:w="686" w:type="pct"/>
            <w:shd w:val="clear" w:color="auto" w:fill="auto"/>
          </w:tcPr>
          <w:p w14:paraId="444E9119" w14:textId="5E8F9241" w:rsidR="00D8621F" w:rsidRPr="00835DE5" w:rsidRDefault="00D8621F"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w:t>
            </w:r>
          </w:p>
        </w:tc>
        <w:tc>
          <w:tcPr>
            <w:tcW w:w="598" w:type="pct"/>
          </w:tcPr>
          <w:p w14:paraId="1521446D" w14:textId="3BC05769" w:rsidR="00D8621F" w:rsidRPr="00835DE5" w:rsidRDefault="00D8621F"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598" w:type="pct"/>
          </w:tcPr>
          <w:p w14:paraId="384AC2FE" w14:textId="02CA4990" w:rsidR="00D8621F" w:rsidRPr="00835DE5" w:rsidRDefault="00D8621F"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598" w:type="pct"/>
          </w:tcPr>
          <w:p w14:paraId="2727695C" w14:textId="43017295" w:rsidR="00D8621F" w:rsidRPr="00835DE5" w:rsidRDefault="00D8621F"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w:t>
            </w:r>
          </w:p>
        </w:tc>
        <w:tc>
          <w:tcPr>
            <w:tcW w:w="646" w:type="pct"/>
          </w:tcPr>
          <w:p w14:paraId="0B7C2930" w14:textId="6624F66B" w:rsidR="00D8621F" w:rsidRPr="00835DE5" w:rsidRDefault="00D8621F"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r>
      <w:tr w:rsidR="00D8621F" w:rsidRPr="00835DE5" w14:paraId="49EAF9F4" w14:textId="4897A6B8" w:rsidTr="0075459C">
        <w:trPr>
          <w:trHeight w:val="621"/>
        </w:trPr>
        <w:tc>
          <w:tcPr>
            <w:tcW w:w="510" w:type="pct"/>
            <w:vMerge/>
            <w:shd w:val="clear" w:color="auto" w:fill="auto"/>
          </w:tcPr>
          <w:p w14:paraId="0D1C6214" w14:textId="77777777" w:rsidR="00D8621F" w:rsidRPr="00835DE5" w:rsidRDefault="00D8621F" w:rsidP="006D6ABF">
            <w:pPr>
              <w:snapToGrid w:val="0"/>
              <w:spacing w:line="360" w:lineRule="auto"/>
              <w:jc w:val="center"/>
              <w:rPr>
                <w:rFonts w:ascii="仿宋" w:eastAsia="仿宋" w:hAnsi="仿宋"/>
                <w:b/>
                <w:color w:val="000000"/>
                <w:sz w:val="24"/>
              </w:rPr>
            </w:pPr>
          </w:p>
        </w:tc>
        <w:tc>
          <w:tcPr>
            <w:tcW w:w="824" w:type="pct"/>
            <w:shd w:val="clear" w:color="auto" w:fill="auto"/>
          </w:tcPr>
          <w:p w14:paraId="14EB5609" w14:textId="4855017C" w:rsidR="00D8621F" w:rsidRPr="00835DE5" w:rsidRDefault="00D8621F" w:rsidP="006D6ABF">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结课考试</w:t>
            </w:r>
            <w:proofErr w:type="gramEnd"/>
            <w:r>
              <w:rPr>
                <w:rFonts w:ascii="仿宋" w:eastAsia="仿宋" w:hAnsi="仿宋" w:hint="eastAsia"/>
                <w:b/>
                <w:color w:val="000000"/>
                <w:sz w:val="24"/>
              </w:rPr>
              <w:t>材料</w:t>
            </w:r>
          </w:p>
        </w:tc>
        <w:tc>
          <w:tcPr>
            <w:tcW w:w="540" w:type="pct"/>
          </w:tcPr>
          <w:p w14:paraId="235056A9" w14:textId="6E8D5B76" w:rsidR="00D8621F" w:rsidRPr="00835DE5" w:rsidRDefault="007E2507" w:rsidP="006D6ABF">
            <w:pPr>
              <w:snapToGrid w:val="0"/>
              <w:spacing w:line="360" w:lineRule="auto"/>
              <w:jc w:val="center"/>
              <w:rPr>
                <w:rFonts w:ascii="仿宋" w:eastAsia="仿宋" w:hAnsi="仿宋"/>
                <w:b/>
                <w:color w:val="000000"/>
                <w:sz w:val="24"/>
              </w:rPr>
            </w:pPr>
            <w:r>
              <w:rPr>
                <w:rFonts w:ascii="仿宋" w:eastAsia="仿宋" w:hAnsi="仿宋"/>
                <w:b/>
                <w:color w:val="000000"/>
                <w:sz w:val="24"/>
              </w:rPr>
              <w:t>1</w:t>
            </w:r>
            <w:r w:rsidR="00D8621F">
              <w:rPr>
                <w:rFonts w:ascii="仿宋" w:eastAsia="仿宋" w:hAnsi="仿宋"/>
                <w:b/>
                <w:color w:val="000000"/>
                <w:sz w:val="24"/>
              </w:rPr>
              <w:t>0</w:t>
            </w:r>
          </w:p>
        </w:tc>
        <w:tc>
          <w:tcPr>
            <w:tcW w:w="686" w:type="pct"/>
            <w:shd w:val="clear" w:color="auto" w:fill="auto"/>
          </w:tcPr>
          <w:p w14:paraId="5C195E7F" w14:textId="3E2D214D" w:rsidR="00D8621F" w:rsidRPr="00835DE5" w:rsidRDefault="007E2507"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c>
          <w:tcPr>
            <w:tcW w:w="598" w:type="pct"/>
          </w:tcPr>
          <w:p w14:paraId="544B0474" w14:textId="1ED13331" w:rsidR="00D8621F" w:rsidRPr="00835DE5" w:rsidRDefault="007E2507"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c>
          <w:tcPr>
            <w:tcW w:w="598" w:type="pct"/>
          </w:tcPr>
          <w:p w14:paraId="5CF6B992" w14:textId="245B433E" w:rsidR="00D8621F" w:rsidRPr="00835DE5" w:rsidRDefault="007E2507"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c>
          <w:tcPr>
            <w:tcW w:w="598" w:type="pct"/>
          </w:tcPr>
          <w:p w14:paraId="0039F14E" w14:textId="502D43C6" w:rsidR="00D8621F" w:rsidRPr="00835DE5" w:rsidRDefault="007E2507"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c>
          <w:tcPr>
            <w:tcW w:w="646" w:type="pct"/>
          </w:tcPr>
          <w:p w14:paraId="7CE3ABB2" w14:textId="47C39609" w:rsidR="00D8621F" w:rsidRPr="00835DE5" w:rsidRDefault="00D8621F"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r>
      <w:tr w:rsidR="006D6ABF" w:rsidRPr="00835DE5" w14:paraId="6E95FEAD" w14:textId="2A47EBF5" w:rsidTr="0075459C">
        <w:tc>
          <w:tcPr>
            <w:tcW w:w="510" w:type="pct"/>
            <w:shd w:val="clear" w:color="auto" w:fill="auto"/>
          </w:tcPr>
          <w:p w14:paraId="0AEE3B2A" w14:textId="77777777" w:rsidR="00417DE7" w:rsidRPr="00835DE5" w:rsidRDefault="00417DE7" w:rsidP="006D6ABF">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824" w:type="pct"/>
            <w:shd w:val="clear" w:color="auto" w:fill="auto"/>
          </w:tcPr>
          <w:p w14:paraId="70606D48" w14:textId="77777777" w:rsidR="00417DE7" w:rsidRPr="00835DE5" w:rsidRDefault="00417DE7" w:rsidP="006D6ABF">
            <w:pPr>
              <w:snapToGrid w:val="0"/>
              <w:spacing w:line="360" w:lineRule="auto"/>
              <w:jc w:val="center"/>
              <w:rPr>
                <w:rFonts w:ascii="仿宋" w:eastAsia="仿宋" w:hAnsi="仿宋"/>
                <w:b/>
                <w:color w:val="000000"/>
                <w:sz w:val="24"/>
              </w:rPr>
            </w:pPr>
            <w:proofErr w:type="gramStart"/>
            <w:r w:rsidRPr="00835DE5">
              <w:rPr>
                <w:rFonts w:ascii="仿宋" w:eastAsia="仿宋" w:hAnsi="仿宋" w:hint="eastAsia"/>
                <w:b/>
                <w:color w:val="000000"/>
                <w:sz w:val="24"/>
              </w:rPr>
              <w:t>结课考试</w:t>
            </w:r>
            <w:proofErr w:type="gramEnd"/>
          </w:p>
        </w:tc>
        <w:tc>
          <w:tcPr>
            <w:tcW w:w="540" w:type="pct"/>
          </w:tcPr>
          <w:p w14:paraId="3E4D57BF" w14:textId="10C51104" w:rsidR="00417DE7" w:rsidRPr="00835DE5" w:rsidRDefault="007E2507" w:rsidP="006D6ABF">
            <w:pPr>
              <w:snapToGrid w:val="0"/>
              <w:spacing w:line="360" w:lineRule="auto"/>
              <w:jc w:val="center"/>
              <w:rPr>
                <w:rFonts w:ascii="仿宋" w:eastAsia="仿宋" w:hAnsi="仿宋"/>
                <w:b/>
                <w:color w:val="000000"/>
                <w:sz w:val="24"/>
              </w:rPr>
            </w:pPr>
            <w:r>
              <w:rPr>
                <w:rFonts w:ascii="仿宋" w:eastAsia="仿宋" w:hAnsi="仿宋"/>
                <w:b/>
                <w:color w:val="000000"/>
                <w:sz w:val="24"/>
              </w:rPr>
              <w:t>6</w:t>
            </w:r>
            <w:r w:rsidR="006D6ABF">
              <w:rPr>
                <w:rFonts w:ascii="仿宋" w:eastAsia="仿宋" w:hAnsi="仿宋"/>
                <w:b/>
                <w:color w:val="000000"/>
                <w:sz w:val="24"/>
              </w:rPr>
              <w:t>0</w:t>
            </w:r>
          </w:p>
        </w:tc>
        <w:tc>
          <w:tcPr>
            <w:tcW w:w="686" w:type="pct"/>
            <w:shd w:val="clear" w:color="auto" w:fill="auto"/>
          </w:tcPr>
          <w:p w14:paraId="382C0624" w14:textId="73A85638" w:rsidR="00417DE7" w:rsidRPr="00835DE5" w:rsidRDefault="007E2507"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598" w:type="pct"/>
          </w:tcPr>
          <w:p w14:paraId="0BF45F0F" w14:textId="2DB0A1E3" w:rsidR="00417DE7" w:rsidRPr="00835DE5" w:rsidRDefault="006D6ABF"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5</w:t>
            </w:r>
          </w:p>
        </w:tc>
        <w:tc>
          <w:tcPr>
            <w:tcW w:w="598" w:type="pct"/>
          </w:tcPr>
          <w:p w14:paraId="38EF7CF8" w14:textId="54AA3C00" w:rsidR="00417DE7" w:rsidRPr="00835DE5" w:rsidRDefault="006D6ABF"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5</w:t>
            </w:r>
          </w:p>
        </w:tc>
        <w:tc>
          <w:tcPr>
            <w:tcW w:w="598" w:type="pct"/>
          </w:tcPr>
          <w:p w14:paraId="569A0A9D" w14:textId="43B532C2" w:rsidR="00417DE7" w:rsidRPr="00835DE5" w:rsidRDefault="006D6ABF"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646" w:type="pct"/>
          </w:tcPr>
          <w:p w14:paraId="2433E43B" w14:textId="58D43274" w:rsidR="00417DE7" w:rsidRPr="00835DE5" w:rsidRDefault="007E2507"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r>
      <w:tr w:rsidR="006D6ABF" w:rsidRPr="00835DE5" w14:paraId="255057E6" w14:textId="6905FFA4" w:rsidTr="006D6ABF">
        <w:tc>
          <w:tcPr>
            <w:tcW w:w="1874" w:type="pct"/>
            <w:gridSpan w:val="3"/>
            <w:shd w:val="clear" w:color="auto" w:fill="auto"/>
          </w:tcPr>
          <w:p w14:paraId="138C0E1B" w14:textId="77777777" w:rsidR="00417DE7" w:rsidRPr="00835DE5" w:rsidRDefault="00417DE7" w:rsidP="006D6ABF">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686" w:type="pct"/>
            <w:shd w:val="clear" w:color="auto" w:fill="auto"/>
          </w:tcPr>
          <w:p w14:paraId="7F05CAA4" w14:textId="29DC442E" w:rsidR="00417DE7" w:rsidRPr="00835DE5" w:rsidRDefault="006D6ABF" w:rsidP="006D6ABF">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sidR="007E2507">
              <w:rPr>
                <w:rFonts w:ascii="仿宋" w:eastAsia="仿宋" w:hAnsi="仿宋"/>
                <w:b/>
                <w:color w:val="000000"/>
                <w:sz w:val="24"/>
              </w:rPr>
              <w:t>8</w:t>
            </w:r>
          </w:p>
        </w:tc>
        <w:tc>
          <w:tcPr>
            <w:tcW w:w="598" w:type="pct"/>
          </w:tcPr>
          <w:p w14:paraId="1C3BF58F" w14:textId="49A55C41" w:rsidR="00417DE7" w:rsidRPr="00835DE5" w:rsidRDefault="007E2507" w:rsidP="006D6ABF">
            <w:pPr>
              <w:snapToGrid w:val="0"/>
              <w:spacing w:line="360" w:lineRule="auto"/>
              <w:jc w:val="center"/>
              <w:rPr>
                <w:rFonts w:ascii="仿宋" w:eastAsia="仿宋" w:hAnsi="仿宋"/>
                <w:sz w:val="24"/>
              </w:rPr>
            </w:pPr>
            <w:r>
              <w:rPr>
                <w:rFonts w:ascii="仿宋" w:eastAsia="仿宋" w:hAnsi="仿宋"/>
                <w:sz w:val="24"/>
              </w:rPr>
              <w:t>24</w:t>
            </w:r>
          </w:p>
        </w:tc>
        <w:tc>
          <w:tcPr>
            <w:tcW w:w="598" w:type="pct"/>
          </w:tcPr>
          <w:p w14:paraId="43482BB7" w14:textId="587B6AF1" w:rsidR="00417DE7" w:rsidRPr="00835DE5" w:rsidRDefault="006D6ABF" w:rsidP="006D6ABF">
            <w:pPr>
              <w:snapToGrid w:val="0"/>
              <w:spacing w:line="360" w:lineRule="auto"/>
              <w:jc w:val="center"/>
              <w:rPr>
                <w:rFonts w:ascii="仿宋" w:eastAsia="仿宋" w:hAnsi="仿宋"/>
                <w:sz w:val="24"/>
              </w:rPr>
            </w:pPr>
            <w:r>
              <w:rPr>
                <w:rFonts w:ascii="仿宋" w:eastAsia="仿宋" w:hAnsi="仿宋" w:hint="eastAsia"/>
                <w:sz w:val="24"/>
              </w:rPr>
              <w:t>2</w:t>
            </w:r>
            <w:r w:rsidR="007E2507">
              <w:rPr>
                <w:rFonts w:ascii="仿宋" w:eastAsia="仿宋" w:hAnsi="仿宋"/>
                <w:sz w:val="24"/>
              </w:rPr>
              <w:t>4</w:t>
            </w:r>
          </w:p>
        </w:tc>
        <w:tc>
          <w:tcPr>
            <w:tcW w:w="598" w:type="pct"/>
          </w:tcPr>
          <w:p w14:paraId="42C1F13C" w14:textId="7CD714A3" w:rsidR="00417DE7" w:rsidRPr="00835DE5" w:rsidRDefault="007E2507" w:rsidP="006D6ABF">
            <w:pPr>
              <w:snapToGrid w:val="0"/>
              <w:spacing w:line="360" w:lineRule="auto"/>
              <w:jc w:val="center"/>
              <w:rPr>
                <w:rFonts w:ascii="仿宋" w:eastAsia="仿宋" w:hAnsi="仿宋"/>
                <w:sz w:val="24"/>
              </w:rPr>
            </w:pPr>
            <w:r>
              <w:rPr>
                <w:rFonts w:ascii="仿宋" w:eastAsia="仿宋" w:hAnsi="仿宋" w:hint="eastAsia"/>
                <w:sz w:val="24"/>
              </w:rPr>
              <w:t>1</w:t>
            </w:r>
            <w:r>
              <w:rPr>
                <w:rFonts w:ascii="仿宋" w:eastAsia="仿宋" w:hAnsi="仿宋"/>
                <w:sz w:val="24"/>
              </w:rPr>
              <w:t>8</w:t>
            </w:r>
          </w:p>
        </w:tc>
        <w:tc>
          <w:tcPr>
            <w:tcW w:w="646" w:type="pct"/>
          </w:tcPr>
          <w:p w14:paraId="262D23FA" w14:textId="3DA648BA" w:rsidR="00417DE7" w:rsidRPr="00835DE5" w:rsidRDefault="006D6ABF" w:rsidP="006D6ABF">
            <w:pPr>
              <w:snapToGrid w:val="0"/>
              <w:spacing w:line="360" w:lineRule="auto"/>
              <w:jc w:val="center"/>
              <w:rPr>
                <w:rFonts w:ascii="仿宋" w:eastAsia="仿宋" w:hAnsi="仿宋"/>
                <w:sz w:val="24"/>
              </w:rPr>
            </w:pPr>
            <w:r>
              <w:rPr>
                <w:rFonts w:ascii="仿宋" w:eastAsia="仿宋" w:hAnsi="仿宋" w:hint="eastAsia"/>
                <w:sz w:val="24"/>
              </w:rPr>
              <w:t>1</w:t>
            </w:r>
            <w:r w:rsidR="007E2507">
              <w:rPr>
                <w:rFonts w:ascii="仿宋" w:eastAsia="仿宋" w:hAnsi="仿宋"/>
                <w:sz w:val="24"/>
              </w:rPr>
              <w:t>6</w:t>
            </w:r>
          </w:p>
        </w:tc>
      </w:tr>
    </w:tbl>
    <w:p w14:paraId="1648E8E0" w14:textId="77777777" w:rsidR="00835DE5" w:rsidRDefault="00835DE5" w:rsidP="00835DE5">
      <w:pPr>
        <w:snapToGrid w:val="0"/>
        <w:spacing w:line="360" w:lineRule="auto"/>
        <w:rPr>
          <w:rFonts w:ascii="仿宋" w:eastAsia="仿宋" w:hAnsi="仿宋"/>
          <w:b/>
          <w:color w:val="000000"/>
          <w:sz w:val="24"/>
        </w:rPr>
      </w:pPr>
    </w:p>
    <w:p w14:paraId="0CBD1284" w14:textId="77777777" w:rsidR="00D8621F" w:rsidRDefault="00D8621F" w:rsidP="00D8621F">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1" w:name="_Hlk49024753"/>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14:paraId="4C7C0C79" w14:textId="74FE96F1" w:rsidR="00D8621F" w:rsidRPr="00D8621F" w:rsidRDefault="00D8621F" w:rsidP="00D8621F">
      <w:pPr>
        <w:snapToGrid w:val="0"/>
        <w:spacing w:line="300" w:lineRule="auto"/>
        <w:ind w:firstLineChars="200" w:firstLine="480"/>
        <w:rPr>
          <w:rFonts w:ascii="仿宋" w:eastAsia="仿宋" w:hAnsi="仿宋"/>
          <w:sz w:val="24"/>
        </w:rPr>
      </w:pPr>
      <w:r w:rsidRPr="00D8621F">
        <w:rPr>
          <w:rFonts w:ascii="仿宋" w:eastAsia="仿宋" w:hAnsi="仿宋" w:hint="eastAsia"/>
          <w:sz w:val="24"/>
        </w:rPr>
        <w:t>无</w:t>
      </w:r>
    </w:p>
    <w:p w14:paraId="4DF7527A" w14:textId="77777777" w:rsidR="00D8621F" w:rsidRDefault="00D8621F" w:rsidP="00D8621F">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七</w:t>
      </w:r>
      <w:r w:rsidRPr="00886798">
        <w:rPr>
          <w:rFonts w:eastAsia="黑体"/>
          <w:color w:val="000000"/>
          <w:sz w:val="28"/>
          <w:szCs w:val="28"/>
        </w:rPr>
        <w:t>、课程</w:t>
      </w:r>
      <w:r>
        <w:rPr>
          <w:rFonts w:eastAsia="黑体" w:hint="eastAsia"/>
          <w:color w:val="000000"/>
          <w:sz w:val="28"/>
          <w:szCs w:val="28"/>
        </w:rPr>
        <w:t>目标达成度评价</w:t>
      </w:r>
    </w:p>
    <w:p w14:paraId="2423E7F7" w14:textId="77777777" w:rsidR="00D8621F" w:rsidRDefault="00D8621F" w:rsidP="00D8621F">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Pr>
          <w:rFonts w:ascii="仿宋" w:eastAsia="仿宋" w:hAnsi="仿宋" w:hint="eastAsia"/>
          <w:color w:val="000000"/>
          <w:sz w:val="24"/>
        </w:rPr>
        <w:lastRenderedPageBreak/>
        <w:t>具体计算方法如下：</w:t>
      </w:r>
    </w:p>
    <w:p w14:paraId="1086B9D0" w14:textId="77777777" w:rsidR="00D8621F" w:rsidRDefault="00D8621F" w:rsidP="00D8621F">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291FEFCE" w14:textId="60FDEF35" w:rsidR="00221F15" w:rsidRPr="008E1AD0" w:rsidRDefault="00D8621F" w:rsidP="008E1AD0">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473B7721" w14:textId="0366EF3D" w:rsidR="008942BA" w:rsidRPr="00E614CA" w:rsidRDefault="00D8621F"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8942BA" w:rsidRPr="00E614CA">
        <w:rPr>
          <w:rFonts w:eastAsia="黑体"/>
          <w:color w:val="000000"/>
          <w:sz w:val="28"/>
          <w:szCs w:val="28"/>
        </w:rPr>
        <w:t>、</w:t>
      </w:r>
      <w:r w:rsidR="008942BA">
        <w:rPr>
          <w:rFonts w:eastAsia="黑体" w:hint="eastAsia"/>
          <w:color w:val="000000"/>
          <w:sz w:val="28"/>
          <w:szCs w:val="28"/>
        </w:rPr>
        <w:t>学习建议</w:t>
      </w:r>
    </w:p>
    <w:p w14:paraId="57350D59" w14:textId="4AE8E34B" w:rsidR="00BE0FAC" w:rsidRDefault="00D8621F" w:rsidP="00BE0FAC">
      <w:pPr>
        <w:snapToGrid w:val="0"/>
        <w:spacing w:line="300" w:lineRule="auto"/>
        <w:ind w:firstLineChars="200" w:firstLine="480"/>
        <w:rPr>
          <w:rFonts w:ascii="仿宋" w:eastAsia="仿宋" w:hAnsi="仿宋"/>
          <w:sz w:val="24"/>
        </w:rPr>
      </w:pPr>
      <w:r>
        <w:rPr>
          <w:rFonts w:ascii="仿宋" w:eastAsia="仿宋" w:hAnsi="仿宋" w:hint="eastAsia"/>
          <w:sz w:val="24"/>
        </w:rPr>
        <w:t>认真复习先修课程，不缺席，认真听讲，充分阅读教材和讲义。课后归纳总结，认真完成每次作业。</w:t>
      </w:r>
    </w:p>
    <w:bookmarkEnd w:id="1"/>
    <w:p w14:paraId="37D22FA6" w14:textId="46D93283" w:rsidR="00E614CA" w:rsidRPr="00E614CA" w:rsidRDefault="00D8621F"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22567F0A" w14:textId="19F2A35C" w:rsidR="002B2744" w:rsidRPr="002B2744" w:rsidRDefault="00D8621F" w:rsidP="002B2744">
      <w:pPr>
        <w:spacing w:line="360" w:lineRule="auto"/>
        <w:ind w:firstLineChars="200" w:firstLine="482"/>
        <w:rPr>
          <w:rFonts w:eastAsia="仿宋"/>
          <w:b/>
          <w:color w:val="000000"/>
          <w:sz w:val="24"/>
        </w:rPr>
      </w:pPr>
      <w:r>
        <w:rPr>
          <w:rFonts w:eastAsia="仿宋" w:hint="eastAsia"/>
          <w:b/>
          <w:color w:val="000000"/>
          <w:sz w:val="24"/>
        </w:rPr>
        <w:t>1</w:t>
      </w:r>
      <w:r>
        <w:rPr>
          <w:rFonts w:eastAsia="仿宋"/>
          <w:b/>
          <w:color w:val="000000"/>
          <w:sz w:val="24"/>
        </w:rPr>
        <w:t xml:space="preserve">. </w:t>
      </w:r>
      <w:r w:rsidR="002B2744">
        <w:rPr>
          <w:rFonts w:eastAsia="仿宋"/>
          <w:b/>
          <w:color w:val="000000"/>
          <w:sz w:val="24"/>
        </w:rPr>
        <w:t>教材</w:t>
      </w:r>
    </w:p>
    <w:tbl>
      <w:tblPr>
        <w:tblW w:w="0" w:type="auto"/>
        <w:tblLook w:val="0000" w:firstRow="0" w:lastRow="0" w:firstColumn="0" w:lastColumn="0" w:noHBand="0" w:noVBand="0"/>
      </w:tblPr>
      <w:tblGrid>
        <w:gridCol w:w="1515"/>
        <w:gridCol w:w="1100"/>
        <w:gridCol w:w="780"/>
        <w:gridCol w:w="1024"/>
        <w:gridCol w:w="1501"/>
        <w:gridCol w:w="1581"/>
        <w:gridCol w:w="795"/>
      </w:tblGrid>
      <w:tr w:rsidR="00FD7C2C" w:rsidRPr="00034940" w14:paraId="22FA3E41" w14:textId="77777777"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B546577"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FC58756" w14:textId="7C4F818C" w:rsidR="002B2744" w:rsidRPr="00034940"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7E5A084" w14:textId="3477D0ED"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F4BE396"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D66C03E"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9E9E0B1"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C5DBBCC" w14:textId="7396DF06"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BE0FAC" w:rsidRPr="00034940" w14:paraId="08C0909B" w14:textId="77777777"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42ABBC2" w14:textId="79B04021" w:rsidR="00FD7C2C" w:rsidRPr="00D47FED" w:rsidRDefault="00FD7C2C" w:rsidP="00034940">
            <w:pPr>
              <w:widowControl/>
              <w:jc w:val="center"/>
              <w:textAlignment w:val="center"/>
              <w:rPr>
                <w:rFonts w:ascii="仿宋" w:eastAsia="仿宋" w:hAnsi="仿宋"/>
                <w:szCs w:val="21"/>
              </w:rPr>
            </w:pPr>
            <w:r>
              <w:t>博弈论与信息经济学</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671F5B2" w14:textId="636BD0C1" w:rsidR="00FD7C2C" w:rsidRDefault="00FD7C2C"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w:t>
            </w:r>
            <w:r>
              <w:rPr>
                <w:rFonts w:ascii="宋体" w:hAnsi="宋体" w:cs="宋体"/>
                <w:color w:val="000000"/>
                <w:kern w:val="0"/>
                <w:sz w:val="20"/>
                <w:szCs w:val="20"/>
                <w:lang w:bidi="ar"/>
              </w:rPr>
              <w:t>012</w:t>
            </w:r>
            <w:r>
              <w:rPr>
                <w:rFonts w:ascii="宋体" w:hAnsi="宋体" w:cs="宋体" w:hint="eastAsia"/>
                <w:color w:val="000000"/>
                <w:kern w:val="0"/>
                <w:sz w:val="20"/>
                <w:szCs w:val="20"/>
                <w:lang w:bidi="ar"/>
              </w:rPr>
              <w:t>年4月新1版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CEB5693" w14:textId="0DCE2EB7" w:rsidR="00FD7C2C" w:rsidRPr="00034940" w:rsidRDefault="00FD7C2C"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w:t>
            </w:r>
            <w:r>
              <w:rPr>
                <w:rFonts w:ascii="宋体" w:hAnsi="宋体" w:cs="宋体"/>
                <w:color w:val="000000"/>
                <w:kern w:val="0"/>
                <w:sz w:val="20"/>
                <w:szCs w:val="20"/>
                <w:lang w:bidi="ar"/>
              </w:rPr>
              <w:t>019</w:t>
            </w:r>
            <w:r>
              <w:rPr>
                <w:rFonts w:ascii="宋体" w:hAnsi="宋体" w:cs="宋体" w:hint="eastAsia"/>
                <w:color w:val="000000"/>
                <w:kern w:val="0"/>
                <w:sz w:val="20"/>
                <w:szCs w:val="20"/>
                <w:lang w:bidi="ar"/>
              </w:rPr>
              <w:t>年3月第</w:t>
            </w:r>
            <w:r>
              <w:rPr>
                <w:rFonts w:ascii="宋体" w:hAnsi="宋体" w:cs="宋体"/>
                <w:color w:val="000000"/>
                <w:kern w:val="0"/>
                <w:sz w:val="20"/>
                <w:szCs w:val="20"/>
                <w:lang w:bidi="ar"/>
              </w:rPr>
              <w:t>9</w:t>
            </w:r>
            <w:r>
              <w:rPr>
                <w:rFonts w:ascii="宋体" w:hAnsi="宋体" w:cs="宋体" w:hint="eastAsia"/>
                <w:color w:val="000000"/>
                <w:kern w:val="0"/>
                <w:sz w:val="20"/>
                <w:szCs w:val="20"/>
                <w:lang w:bidi="ar"/>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B6525FC" w14:textId="653DE4FF" w:rsidR="00FD7C2C" w:rsidRPr="00D47FED" w:rsidRDefault="00FD7C2C" w:rsidP="00034940">
            <w:pPr>
              <w:widowControl/>
              <w:jc w:val="center"/>
              <w:textAlignment w:val="center"/>
              <w:rPr>
                <w:rFonts w:ascii="仿宋" w:eastAsia="仿宋" w:hAnsi="仿宋"/>
                <w:szCs w:val="21"/>
              </w:rPr>
            </w:pPr>
            <w:r>
              <w:rPr>
                <w:rFonts w:ascii="仿宋" w:eastAsia="仿宋" w:hAnsi="仿宋" w:hint="eastAsia"/>
                <w:szCs w:val="21"/>
              </w:rPr>
              <w:t>张维迎</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84E6E4D" w14:textId="77777777" w:rsidR="00FD7C2C" w:rsidRDefault="00FD7C2C" w:rsidP="00FD7C2C">
            <w:pPr>
              <w:widowControl/>
              <w:jc w:val="center"/>
              <w:textAlignment w:val="center"/>
              <w:rPr>
                <w:rFonts w:ascii="仿宋" w:eastAsia="仿宋" w:hAnsi="仿宋"/>
                <w:szCs w:val="21"/>
              </w:rPr>
            </w:pPr>
            <w:r>
              <w:rPr>
                <w:rFonts w:ascii="仿宋" w:eastAsia="仿宋" w:hAnsi="仿宋" w:hint="eastAsia"/>
                <w:szCs w:val="21"/>
              </w:rPr>
              <w:t>上海人民出版社</w:t>
            </w:r>
          </w:p>
          <w:p w14:paraId="026F138F" w14:textId="4AB3AEEA" w:rsidR="000B5053" w:rsidRPr="00D47FED" w:rsidRDefault="000B5053" w:rsidP="00FD7C2C">
            <w:pPr>
              <w:widowControl/>
              <w:jc w:val="center"/>
              <w:textAlignment w:val="center"/>
              <w:rPr>
                <w:rFonts w:ascii="仿宋" w:eastAsia="仿宋" w:hAnsi="仿宋"/>
                <w:szCs w:val="21"/>
              </w:rPr>
            </w:pPr>
            <w:r>
              <w:rPr>
                <w:rFonts w:ascii="仿宋" w:eastAsia="仿宋" w:hAnsi="仿宋" w:hint="eastAsia"/>
                <w:szCs w:val="21"/>
              </w:rPr>
              <w:t>上海三联书店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A4E14B6" w14:textId="173CDCB9" w:rsidR="00FD7C2C" w:rsidRPr="00191AC2" w:rsidRDefault="00FD7C2C" w:rsidP="00034940">
            <w:pPr>
              <w:widowControl/>
              <w:jc w:val="center"/>
              <w:textAlignment w:val="center"/>
              <w:rPr>
                <w:rFonts w:ascii="仿宋" w:eastAsia="仿宋" w:hAnsi="仿宋"/>
                <w:szCs w:val="21"/>
              </w:rPr>
            </w:pPr>
            <w:r>
              <w:rPr>
                <w:rFonts w:ascii="仿宋" w:eastAsia="仿宋" w:hAnsi="仿宋" w:hint="eastAsia"/>
                <w:szCs w:val="21"/>
              </w:rPr>
              <w:t>9</w:t>
            </w:r>
            <w:r>
              <w:rPr>
                <w:rFonts w:ascii="仿宋" w:eastAsia="仿宋" w:hAnsi="仿宋"/>
                <w:szCs w:val="21"/>
              </w:rPr>
              <w:t>787543220751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07D7A11" w14:textId="77CBF280" w:rsidR="00FD7C2C" w:rsidRDefault="00FD7C2C"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国家“十三五”重点图书</w:t>
            </w:r>
          </w:p>
        </w:tc>
      </w:tr>
      <w:tr w:rsidR="00FD7C2C" w:rsidRPr="00034940" w14:paraId="5386B87E" w14:textId="77777777"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532FF7A" w14:textId="3A695252" w:rsidR="002B2744" w:rsidRPr="00034940" w:rsidRDefault="00FD7C2C" w:rsidP="00034940">
            <w:pPr>
              <w:widowControl/>
              <w:jc w:val="center"/>
              <w:textAlignment w:val="center"/>
              <w:rPr>
                <w:rFonts w:ascii="宋体" w:hAnsi="宋体" w:cs="宋体"/>
                <w:color w:val="000000"/>
                <w:sz w:val="20"/>
                <w:szCs w:val="20"/>
              </w:rPr>
            </w:pPr>
            <w:r w:rsidRPr="00D47FED">
              <w:rPr>
                <w:rFonts w:ascii="仿宋" w:eastAsia="仿宋" w:hAnsi="仿宋"/>
                <w:szCs w:val="21"/>
              </w:rPr>
              <w:t>Game Theory for Applied Economists</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07FF08B" w14:textId="791A1375" w:rsidR="002B2744" w:rsidRPr="00034940" w:rsidRDefault="00FD7C2C" w:rsidP="00034940">
            <w:pPr>
              <w:widowControl/>
              <w:jc w:val="center"/>
              <w:textAlignment w:val="center"/>
              <w:rPr>
                <w:rFonts w:ascii="宋体" w:hAnsi="宋体" w:cs="宋体"/>
                <w:color w:val="000000"/>
                <w:sz w:val="20"/>
                <w:szCs w:val="20"/>
              </w:rPr>
            </w:pPr>
            <w:r>
              <w:rPr>
                <w:rFonts w:ascii="宋体" w:hAnsi="宋体" w:cs="宋体"/>
                <w:color w:val="000000"/>
                <w:kern w:val="0"/>
                <w:sz w:val="20"/>
                <w:szCs w:val="20"/>
                <w:lang w:bidi="ar"/>
              </w:rPr>
              <w:t>1992</w:t>
            </w:r>
            <w:r>
              <w:rPr>
                <w:rFonts w:ascii="宋体" w:hAnsi="宋体" w:cs="宋体" w:hint="eastAsia"/>
                <w:color w:val="000000"/>
                <w:kern w:val="0"/>
                <w:sz w:val="20"/>
                <w:szCs w:val="20"/>
                <w:lang w:bidi="ar"/>
              </w:rPr>
              <w:t>年7月1</w:t>
            </w:r>
            <w:r>
              <w:rPr>
                <w:rFonts w:ascii="宋体" w:hAnsi="宋体" w:cs="宋体"/>
                <w:color w:val="000000"/>
                <w:kern w:val="0"/>
                <w:sz w:val="20"/>
                <w:szCs w:val="20"/>
                <w:lang w:bidi="ar"/>
              </w:rPr>
              <w:t>3</w:t>
            </w:r>
            <w:r>
              <w:rPr>
                <w:rFonts w:ascii="宋体" w:hAnsi="宋体" w:cs="宋体" w:hint="eastAsia"/>
                <w:color w:val="000000"/>
                <w:kern w:val="0"/>
                <w:sz w:val="20"/>
                <w:szCs w:val="20"/>
                <w:lang w:bidi="ar"/>
              </w:rPr>
              <w:t>日</w:t>
            </w:r>
            <w:r>
              <w:rPr>
                <w:rFonts w:ascii="宋体" w:hAnsi="宋体" w:cs="宋体"/>
                <w:color w:val="000000"/>
                <w:kern w:val="0"/>
                <w:sz w:val="20"/>
                <w:szCs w:val="20"/>
                <w:lang w:bidi="ar"/>
              </w:rPr>
              <w:t>R</w:t>
            </w:r>
            <w:r>
              <w:rPr>
                <w:rFonts w:ascii="宋体" w:hAnsi="宋体" w:cs="宋体" w:hint="eastAsia"/>
                <w:color w:val="000000"/>
                <w:kern w:val="0"/>
                <w:sz w:val="20"/>
                <w:szCs w:val="20"/>
                <w:lang w:bidi="ar"/>
              </w:rPr>
              <w:t>eprint版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73BDCD7" w14:textId="69CA3144" w:rsidR="002B2744" w:rsidRPr="00034940" w:rsidRDefault="00FD7C2C" w:rsidP="00034940">
            <w:pPr>
              <w:widowControl/>
              <w:jc w:val="center"/>
              <w:textAlignment w:val="center"/>
              <w:rPr>
                <w:rFonts w:ascii="宋体" w:hAnsi="宋体" w:cs="宋体"/>
                <w:color w:val="000000"/>
                <w:sz w:val="20"/>
                <w:szCs w:val="20"/>
              </w:rPr>
            </w:pPr>
            <w:r>
              <w:rPr>
                <w:rFonts w:ascii="宋体" w:hAnsi="宋体" w:cs="宋体" w:hint="eastAsia"/>
                <w:color w:val="000000"/>
                <w:sz w:val="20"/>
                <w:szCs w:val="20"/>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E93DD81" w14:textId="4DF4CAAC" w:rsidR="002B2744" w:rsidRPr="00034940" w:rsidRDefault="00FD7C2C" w:rsidP="00034940">
            <w:pPr>
              <w:widowControl/>
              <w:jc w:val="center"/>
              <w:textAlignment w:val="center"/>
              <w:rPr>
                <w:rFonts w:ascii="宋体" w:hAnsi="宋体" w:cs="宋体"/>
                <w:color w:val="000000"/>
                <w:sz w:val="20"/>
                <w:szCs w:val="20"/>
              </w:rPr>
            </w:pPr>
            <w:r w:rsidRPr="00D47FED">
              <w:rPr>
                <w:rFonts w:ascii="仿宋" w:eastAsia="仿宋" w:hAnsi="仿宋"/>
                <w:szCs w:val="21"/>
              </w:rPr>
              <w:t>Robert Gibbons</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9A55696" w14:textId="5F5E1F76" w:rsidR="002B2744" w:rsidRPr="00034940" w:rsidRDefault="00FD7C2C" w:rsidP="00034940">
            <w:pPr>
              <w:widowControl/>
              <w:jc w:val="center"/>
              <w:textAlignment w:val="center"/>
              <w:rPr>
                <w:rFonts w:ascii="宋体" w:hAnsi="宋体" w:cs="宋体"/>
                <w:color w:val="000000"/>
                <w:sz w:val="20"/>
                <w:szCs w:val="20"/>
              </w:rPr>
            </w:pPr>
            <w:r w:rsidRPr="00D47FED">
              <w:rPr>
                <w:rFonts w:ascii="仿宋" w:eastAsia="仿宋" w:hAnsi="仿宋"/>
                <w:szCs w:val="21"/>
              </w:rPr>
              <w:t>Princeton University Press出版社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6F77F39" w14:textId="3023937B" w:rsidR="002B2744" w:rsidRPr="00034940" w:rsidRDefault="00FD7C2C" w:rsidP="00034940">
            <w:pPr>
              <w:widowControl/>
              <w:jc w:val="center"/>
              <w:textAlignment w:val="center"/>
              <w:rPr>
                <w:rFonts w:ascii="宋体" w:hAnsi="宋体" w:cs="宋体"/>
                <w:color w:val="000000"/>
                <w:sz w:val="20"/>
                <w:szCs w:val="20"/>
              </w:rPr>
            </w:pPr>
            <w:r w:rsidRPr="00191AC2">
              <w:rPr>
                <w:rFonts w:ascii="仿宋" w:eastAsia="仿宋" w:hAnsi="仿宋"/>
                <w:szCs w:val="21"/>
              </w:rPr>
              <w:t>9787116064911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FD89988" w14:textId="52B8DE2D" w:rsidR="002B2744" w:rsidRPr="00034940" w:rsidRDefault="00FD7C2C"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p>
        </w:tc>
      </w:tr>
    </w:tbl>
    <w:p w14:paraId="72609B8D" w14:textId="77777777" w:rsidR="002B2744" w:rsidRDefault="002B2744" w:rsidP="002B2744">
      <w:pPr>
        <w:spacing w:line="360" w:lineRule="auto"/>
        <w:ind w:firstLineChars="200" w:firstLine="482"/>
        <w:rPr>
          <w:rFonts w:eastAsia="仿宋"/>
          <w:b/>
          <w:color w:val="000000"/>
          <w:sz w:val="24"/>
        </w:rPr>
      </w:pPr>
    </w:p>
    <w:p w14:paraId="1573A728" w14:textId="77777777" w:rsidR="00D8621F" w:rsidRPr="002B2744" w:rsidRDefault="00D8621F" w:rsidP="00D8621F">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21"/>
        <w:gridCol w:w="933"/>
        <w:gridCol w:w="933"/>
        <w:gridCol w:w="1026"/>
        <w:gridCol w:w="991"/>
        <w:gridCol w:w="604"/>
        <w:gridCol w:w="1516"/>
        <w:gridCol w:w="1872"/>
      </w:tblGrid>
      <w:tr w:rsidR="00595717" w14:paraId="3A151A86" w14:textId="77777777" w:rsidTr="00814623">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0E05BA9" w14:textId="77777777" w:rsidR="00D8621F" w:rsidRDefault="00D8621F" w:rsidP="00814623">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A2929BB" w14:textId="77777777" w:rsidR="00D8621F" w:rsidRDefault="00D8621F" w:rsidP="00814623">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8329B69" w14:textId="77777777" w:rsidR="00D8621F" w:rsidRDefault="00D8621F" w:rsidP="00814623">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880F8FC" w14:textId="77777777" w:rsidR="00D8621F" w:rsidRDefault="00D8621F" w:rsidP="00814623">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6DCE6B1" w14:textId="77777777" w:rsidR="00D8621F" w:rsidRDefault="00D8621F" w:rsidP="00814623">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38AD39D" w14:textId="77777777" w:rsidR="00D8621F" w:rsidRDefault="00D8621F" w:rsidP="00814623">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FE51A88" w14:textId="77777777" w:rsidR="00D8621F" w:rsidRDefault="00D8621F" w:rsidP="00814623">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337ADD8" w14:textId="0C71CA4E" w:rsidR="00D8621F" w:rsidRDefault="00D8621F" w:rsidP="00814623">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595717" w14:paraId="110EFD4E" w14:textId="77777777" w:rsidTr="00D8621F">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6A7659D" w14:textId="77777777" w:rsidR="00D8621F" w:rsidRDefault="00D8621F" w:rsidP="00814623">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21731" w14:textId="1FB77781" w:rsidR="00D8621F" w:rsidRDefault="000B5053" w:rsidP="00814623">
            <w:pPr>
              <w:widowControl/>
              <w:jc w:val="center"/>
              <w:textAlignment w:val="center"/>
              <w:rPr>
                <w:rFonts w:ascii="宋体" w:hAnsi="宋体" w:cs="宋体"/>
                <w:color w:val="000000"/>
                <w:sz w:val="20"/>
                <w:szCs w:val="20"/>
              </w:rPr>
            </w:pPr>
            <w:r w:rsidRPr="000B5053">
              <w:rPr>
                <w:rFonts w:ascii="宋体" w:hAnsi="宋体" w:cs="宋体" w:hint="eastAsia"/>
                <w:color w:val="000000"/>
                <w:sz w:val="20"/>
                <w:szCs w:val="20"/>
              </w:rPr>
              <w:t>经济博弈论</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70A6DD" w14:textId="47E75421" w:rsidR="00D8621F" w:rsidRDefault="000B5053" w:rsidP="00814623">
            <w:pPr>
              <w:widowControl/>
              <w:jc w:val="center"/>
              <w:textAlignment w:val="center"/>
              <w:rPr>
                <w:rFonts w:ascii="宋体" w:hAnsi="宋体" w:cs="宋体"/>
                <w:color w:val="000000"/>
                <w:sz w:val="20"/>
                <w:szCs w:val="20"/>
              </w:rPr>
            </w:pPr>
            <w:r>
              <w:rPr>
                <w:rFonts w:ascii="宋体" w:hAnsi="宋体" w:cs="宋体" w:hint="eastAsia"/>
                <w:color w:val="000000"/>
                <w:sz w:val="20"/>
                <w:szCs w:val="20"/>
              </w:rPr>
              <w:t>第五版</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E540F" w14:textId="75509EE0" w:rsidR="00D8621F" w:rsidRDefault="00D8621F" w:rsidP="0081462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w:t>
            </w:r>
            <w:r w:rsidR="000B5053">
              <w:rPr>
                <w:rFonts w:ascii="宋体" w:hAnsi="宋体" w:cs="宋体"/>
                <w:color w:val="000000"/>
                <w:kern w:val="0"/>
                <w:sz w:val="20"/>
                <w:szCs w:val="20"/>
                <w:lang w:bidi="ar"/>
              </w:rPr>
              <w:t>23</w:t>
            </w:r>
            <w:r w:rsidR="000B5053">
              <w:rPr>
                <w:rFonts w:ascii="宋体" w:hAnsi="宋体" w:cs="宋体" w:hint="eastAsia"/>
                <w:color w:val="000000"/>
                <w:kern w:val="0"/>
                <w:sz w:val="20"/>
                <w:szCs w:val="20"/>
                <w:lang w:bidi="ar"/>
              </w:rPr>
              <w:t>年1月</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BB33E" w14:textId="338614DA" w:rsidR="00D8621F" w:rsidRDefault="000B5053" w:rsidP="00814623">
            <w:pPr>
              <w:widowControl/>
              <w:jc w:val="center"/>
              <w:textAlignment w:val="center"/>
              <w:rPr>
                <w:rFonts w:ascii="宋体" w:hAnsi="宋体" w:cs="宋体"/>
                <w:color w:val="000000"/>
                <w:sz w:val="20"/>
                <w:szCs w:val="20"/>
              </w:rPr>
            </w:pPr>
            <w:proofErr w:type="gramStart"/>
            <w:r>
              <w:rPr>
                <w:rFonts w:ascii="宋体" w:hAnsi="宋体" w:cs="宋体" w:hint="eastAsia"/>
                <w:color w:val="000000"/>
                <w:sz w:val="20"/>
                <w:szCs w:val="20"/>
              </w:rPr>
              <w:t>谢识予</w:t>
            </w:r>
            <w:proofErr w:type="gramEnd"/>
          </w:p>
        </w:tc>
        <w:tc>
          <w:tcPr>
            <w:tcW w:w="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82BAA" w14:textId="2A3A0B0C" w:rsidR="00D8621F" w:rsidRDefault="000B5053" w:rsidP="00814623">
            <w:pPr>
              <w:widowControl/>
              <w:jc w:val="center"/>
              <w:textAlignment w:val="center"/>
              <w:rPr>
                <w:rFonts w:ascii="宋体" w:hAnsi="宋体" w:cs="宋体"/>
                <w:color w:val="000000"/>
                <w:sz w:val="20"/>
                <w:szCs w:val="20"/>
              </w:rPr>
            </w:pPr>
            <w:r>
              <w:rPr>
                <w:rFonts w:ascii="宋体" w:hAnsi="宋体" w:cs="宋体" w:hint="eastAsia"/>
                <w:color w:val="000000"/>
                <w:sz w:val="20"/>
                <w:szCs w:val="20"/>
              </w:rPr>
              <w:t>复旦大学出版社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7FDFF0" w14:textId="1839E7EA" w:rsidR="00D8621F" w:rsidRDefault="000B5053" w:rsidP="00814623">
            <w:pPr>
              <w:widowControl/>
              <w:jc w:val="center"/>
              <w:textAlignment w:val="center"/>
              <w:rPr>
                <w:rFonts w:ascii="宋体" w:hAnsi="宋体" w:cs="宋体"/>
                <w:color w:val="000000"/>
                <w:sz w:val="20"/>
                <w:szCs w:val="20"/>
              </w:rPr>
            </w:pPr>
            <w:r w:rsidRPr="000B5053">
              <w:rPr>
                <w:rFonts w:ascii="宋体" w:hAnsi="宋体" w:cs="宋体"/>
                <w:color w:val="000000"/>
                <w:kern w:val="0"/>
                <w:sz w:val="20"/>
                <w:szCs w:val="20"/>
                <w:lang w:bidi="ar"/>
              </w:rPr>
              <w:t>9787309169935</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EE975" w14:textId="1CB83D41" w:rsidR="00D8621F" w:rsidRDefault="000B5053" w:rsidP="0081462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p>
        </w:tc>
      </w:tr>
      <w:tr w:rsidR="00595717" w14:paraId="15B5FADD" w14:textId="77777777" w:rsidTr="00D8621F">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63BB040" w14:textId="0165AF01" w:rsidR="000B5053" w:rsidRDefault="000B5053" w:rsidP="00814623">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53688" w14:textId="09F85883" w:rsidR="000B5053" w:rsidRPr="000B5053" w:rsidRDefault="000B5053" w:rsidP="00814623">
            <w:pPr>
              <w:widowControl/>
              <w:jc w:val="center"/>
              <w:textAlignment w:val="center"/>
              <w:rPr>
                <w:rFonts w:ascii="宋体" w:hAnsi="宋体" w:cs="宋体"/>
                <w:color w:val="000000"/>
                <w:sz w:val="20"/>
                <w:szCs w:val="20"/>
              </w:rPr>
            </w:pPr>
            <w:r>
              <w:rPr>
                <w:rFonts w:eastAsia="仿宋" w:hint="eastAsia"/>
                <w:color w:val="000000"/>
                <w:sz w:val="24"/>
              </w:rPr>
              <w:t>用博弈的思维</w:t>
            </w:r>
            <w:r>
              <w:rPr>
                <w:rFonts w:eastAsia="仿宋" w:hint="eastAsia"/>
                <w:color w:val="000000"/>
                <w:sz w:val="24"/>
              </w:rPr>
              <w:lastRenderedPageBreak/>
              <w:t>看世界</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9CA7D" w14:textId="61205FB3" w:rsidR="000B5053" w:rsidRDefault="00595717" w:rsidP="00814623">
            <w:pPr>
              <w:widowControl/>
              <w:jc w:val="center"/>
              <w:textAlignment w:val="center"/>
              <w:rPr>
                <w:rFonts w:ascii="宋体" w:hAnsi="宋体" w:cs="宋体"/>
                <w:color w:val="000000"/>
                <w:sz w:val="20"/>
                <w:szCs w:val="20"/>
              </w:rPr>
            </w:pPr>
            <w:r>
              <w:rPr>
                <w:rFonts w:ascii="宋体" w:hAnsi="宋体" w:cs="宋体" w:hint="eastAsia"/>
                <w:color w:val="000000"/>
                <w:sz w:val="20"/>
                <w:szCs w:val="20"/>
              </w:rPr>
              <w:lastRenderedPageBreak/>
              <w:t>2</w:t>
            </w:r>
            <w:r>
              <w:rPr>
                <w:rFonts w:ascii="宋体" w:hAnsi="宋体" w:cs="宋体"/>
                <w:color w:val="000000"/>
                <w:sz w:val="20"/>
                <w:szCs w:val="20"/>
              </w:rPr>
              <w:t>014</w:t>
            </w:r>
            <w:r>
              <w:rPr>
                <w:rFonts w:ascii="宋体" w:hAnsi="宋体" w:cs="宋体" w:hint="eastAsia"/>
                <w:color w:val="000000"/>
                <w:sz w:val="20"/>
                <w:szCs w:val="20"/>
              </w:rPr>
              <w:t>年5月</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9D10A" w14:textId="65FA833D" w:rsidR="000B5053" w:rsidRDefault="00595717" w:rsidP="00814623">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w:t>
            </w:r>
            <w:r>
              <w:rPr>
                <w:rFonts w:ascii="宋体" w:hAnsi="宋体" w:cs="宋体"/>
                <w:color w:val="000000"/>
                <w:kern w:val="0"/>
                <w:sz w:val="20"/>
                <w:szCs w:val="20"/>
                <w:lang w:bidi="ar"/>
              </w:rPr>
              <w:t>014</w:t>
            </w:r>
            <w:r>
              <w:rPr>
                <w:rFonts w:ascii="宋体" w:hAnsi="宋体" w:cs="宋体" w:hint="eastAsia"/>
                <w:color w:val="000000"/>
                <w:kern w:val="0"/>
                <w:sz w:val="20"/>
                <w:szCs w:val="20"/>
                <w:lang w:bidi="ar"/>
              </w:rPr>
              <w:t>年5月</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525E0" w14:textId="7495062D" w:rsidR="000B5053" w:rsidRDefault="00595717" w:rsidP="00814623">
            <w:pPr>
              <w:widowControl/>
              <w:jc w:val="center"/>
              <w:textAlignment w:val="center"/>
              <w:rPr>
                <w:rFonts w:ascii="宋体" w:hAnsi="宋体" w:cs="宋体"/>
                <w:color w:val="000000"/>
                <w:sz w:val="20"/>
                <w:szCs w:val="20"/>
              </w:rPr>
            </w:pPr>
            <w:r>
              <w:rPr>
                <w:rFonts w:ascii="宋体" w:hAnsi="宋体" w:cs="宋体" w:hint="eastAsia"/>
                <w:color w:val="000000"/>
                <w:sz w:val="20"/>
                <w:szCs w:val="20"/>
              </w:rPr>
              <w:t>蒋文华</w:t>
            </w:r>
          </w:p>
        </w:tc>
        <w:tc>
          <w:tcPr>
            <w:tcW w:w="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AF9E3" w14:textId="2C22BCDE" w:rsidR="000B5053" w:rsidRDefault="00595717" w:rsidP="00814623">
            <w:pPr>
              <w:widowControl/>
              <w:jc w:val="center"/>
              <w:textAlignment w:val="center"/>
              <w:rPr>
                <w:rFonts w:ascii="宋体" w:hAnsi="宋体" w:cs="宋体"/>
                <w:color w:val="000000"/>
                <w:sz w:val="20"/>
                <w:szCs w:val="20"/>
              </w:rPr>
            </w:pPr>
            <w:r>
              <w:rPr>
                <w:rFonts w:ascii="宋体" w:hAnsi="宋体" w:cs="宋体" w:hint="eastAsia"/>
                <w:color w:val="000000"/>
                <w:sz w:val="20"/>
                <w:szCs w:val="20"/>
              </w:rPr>
              <w:t>浙江大</w:t>
            </w:r>
            <w:r>
              <w:rPr>
                <w:rFonts w:ascii="宋体" w:hAnsi="宋体" w:cs="宋体" w:hint="eastAsia"/>
                <w:color w:val="000000"/>
                <w:sz w:val="20"/>
                <w:szCs w:val="20"/>
              </w:rPr>
              <w:lastRenderedPageBreak/>
              <w:t>学出版社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14885" w14:textId="1C9E78BC" w:rsidR="000B5053" w:rsidRPr="000B5053" w:rsidRDefault="00595717" w:rsidP="00814623">
            <w:pPr>
              <w:widowControl/>
              <w:jc w:val="center"/>
              <w:textAlignment w:val="center"/>
              <w:rPr>
                <w:rFonts w:ascii="宋体" w:hAnsi="宋体" w:cs="宋体"/>
                <w:color w:val="000000"/>
                <w:kern w:val="0"/>
                <w:sz w:val="20"/>
                <w:szCs w:val="20"/>
                <w:lang w:bidi="ar"/>
              </w:rPr>
            </w:pPr>
            <w:r>
              <w:rPr>
                <w:rFonts w:ascii="Helvetica Neue" w:hAnsi="Helvetica Neue"/>
                <w:color w:val="333333"/>
                <w:sz w:val="18"/>
                <w:szCs w:val="18"/>
                <w:shd w:val="clear" w:color="auto" w:fill="FFFFFF"/>
              </w:rPr>
              <w:lastRenderedPageBreak/>
              <w:t>9787308130172</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07BBA1" w14:textId="141ADACC" w:rsidR="000B5053" w:rsidRDefault="00595717" w:rsidP="00814623">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w:t>
            </w:r>
          </w:p>
        </w:tc>
      </w:tr>
      <w:tr w:rsidR="00595717" w14:paraId="60F25681" w14:textId="77777777" w:rsidTr="00D8621F">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DC8E70E" w14:textId="377392F3" w:rsidR="00595717" w:rsidRDefault="00595717" w:rsidP="00814623">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3</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4E1AD" w14:textId="4AC804E9" w:rsidR="00595717" w:rsidRDefault="00595717" w:rsidP="00814623">
            <w:pPr>
              <w:widowControl/>
              <w:jc w:val="center"/>
              <w:textAlignment w:val="center"/>
              <w:rPr>
                <w:rFonts w:eastAsia="仿宋"/>
                <w:color w:val="000000"/>
                <w:sz w:val="24"/>
              </w:rPr>
            </w:pPr>
            <w:r>
              <w:rPr>
                <w:rFonts w:eastAsia="仿宋" w:hint="eastAsia"/>
                <w:color w:val="000000"/>
                <w:sz w:val="24"/>
              </w:rPr>
              <w:t>纳什均衡与博弈论</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2584E" w14:textId="1A6E80F6" w:rsidR="00595717" w:rsidRDefault="00595717" w:rsidP="00814623">
            <w:pPr>
              <w:widowControl/>
              <w:jc w:val="center"/>
              <w:textAlignment w:val="center"/>
              <w:rPr>
                <w:rFonts w:ascii="宋体" w:hAnsi="宋体" w:cs="宋体"/>
                <w:color w:val="000000"/>
                <w:sz w:val="20"/>
                <w:szCs w:val="20"/>
              </w:rPr>
            </w:pPr>
            <w:r>
              <w:rPr>
                <w:rFonts w:ascii="宋体" w:hAnsi="宋体" w:cs="宋体" w:hint="eastAsia"/>
                <w:color w:val="000000"/>
                <w:sz w:val="20"/>
                <w:szCs w:val="20"/>
              </w:rPr>
              <w:t>2</w:t>
            </w:r>
            <w:r>
              <w:rPr>
                <w:rFonts w:ascii="宋体" w:hAnsi="宋体" w:cs="宋体"/>
                <w:color w:val="000000"/>
                <w:sz w:val="20"/>
                <w:szCs w:val="20"/>
              </w:rPr>
              <w:t>011</w:t>
            </w:r>
            <w:r>
              <w:rPr>
                <w:rFonts w:ascii="宋体" w:hAnsi="宋体" w:cs="宋体" w:hint="eastAsia"/>
                <w:color w:val="000000"/>
                <w:sz w:val="20"/>
                <w:szCs w:val="20"/>
              </w:rPr>
              <w:t>年6月</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2737D" w14:textId="1D0A5CC6" w:rsidR="00595717" w:rsidRDefault="00595717" w:rsidP="00814623">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w:t>
            </w:r>
            <w:r>
              <w:rPr>
                <w:rFonts w:ascii="宋体" w:hAnsi="宋体" w:cs="宋体"/>
                <w:color w:val="000000"/>
                <w:kern w:val="0"/>
                <w:sz w:val="20"/>
                <w:szCs w:val="20"/>
                <w:lang w:bidi="ar"/>
              </w:rPr>
              <w:t>011</w:t>
            </w:r>
            <w:r>
              <w:rPr>
                <w:rFonts w:ascii="宋体" w:hAnsi="宋体" w:cs="宋体" w:hint="eastAsia"/>
                <w:color w:val="000000"/>
                <w:kern w:val="0"/>
                <w:sz w:val="20"/>
                <w:szCs w:val="20"/>
                <w:lang w:bidi="ar"/>
              </w:rPr>
              <w:t>年6月</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5635F" w14:textId="3A05A7DD" w:rsidR="00595717" w:rsidRDefault="00595717" w:rsidP="00814623">
            <w:pPr>
              <w:widowControl/>
              <w:jc w:val="center"/>
              <w:textAlignment w:val="center"/>
              <w:rPr>
                <w:rFonts w:ascii="宋体" w:hAnsi="宋体" w:cs="宋体"/>
                <w:color w:val="000000"/>
                <w:sz w:val="20"/>
                <w:szCs w:val="20"/>
              </w:rPr>
            </w:pPr>
            <w:r w:rsidRPr="00595717">
              <w:rPr>
                <w:rFonts w:ascii="宋体" w:hAnsi="宋体" w:cs="宋体" w:hint="eastAsia"/>
                <w:color w:val="000000"/>
                <w:sz w:val="20"/>
                <w:szCs w:val="20"/>
              </w:rPr>
              <w:t>汤</w:t>
            </w:r>
            <w:proofErr w:type="gramStart"/>
            <w:r w:rsidRPr="00595717">
              <w:rPr>
                <w:rFonts w:ascii="宋体" w:hAnsi="宋体" w:cs="宋体" w:hint="eastAsia"/>
                <w:color w:val="000000"/>
                <w:sz w:val="20"/>
                <w:szCs w:val="20"/>
              </w:rPr>
              <w:t>姆</w:t>
            </w:r>
            <w:proofErr w:type="gramEnd"/>
            <w:r w:rsidRPr="00595717">
              <w:rPr>
                <w:rFonts w:ascii="宋体" w:hAnsi="宋体" w:cs="宋体" w:hint="eastAsia"/>
                <w:color w:val="000000"/>
                <w:sz w:val="20"/>
                <w:szCs w:val="20"/>
              </w:rPr>
              <w:t>．齐格弗里德</w:t>
            </w:r>
          </w:p>
        </w:tc>
        <w:tc>
          <w:tcPr>
            <w:tcW w:w="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1E8A4" w14:textId="1C9FA5F9" w:rsidR="00595717" w:rsidRDefault="00595717" w:rsidP="00814623">
            <w:pPr>
              <w:widowControl/>
              <w:jc w:val="center"/>
              <w:textAlignment w:val="center"/>
              <w:rPr>
                <w:rFonts w:ascii="宋体" w:hAnsi="宋体" w:cs="宋体"/>
                <w:color w:val="000000"/>
                <w:sz w:val="20"/>
                <w:szCs w:val="20"/>
              </w:rPr>
            </w:pPr>
            <w:r w:rsidRPr="00595717">
              <w:rPr>
                <w:rFonts w:ascii="宋体" w:hAnsi="宋体" w:cs="宋体" w:hint="eastAsia"/>
                <w:color w:val="000000"/>
                <w:sz w:val="20"/>
                <w:szCs w:val="20"/>
              </w:rPr>
              <w:t>化学工业出版社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686BE" w14:textId="64D4E675" w:rsidR="00595717" w:rsidRDefault="00595717" w:rsidP="00814623">
            <w:pPr>
              <w:widowControl/>
              <w:jc w:val="center"/>
              <w:textAlignment w:val="center"/>
              <w:rPr>
                <w:rFonts w:ascii="Helvetica Neue" w:hAnsi="Helvetica Neue"/>
                <w:color w:val="333333"/>
                <w:sz w:val="18"/>
                <w:szCs w:val="18"/>
                <w:shd w:val="clear" w:color="auto" w:fill="FFFFFF"/>
              </w:rPr>
            </w:pPr>
            <w:r w:rsidRPr="00595717">
              <w:rPr>
                <w:rFonts w:ascii="Helvetica Neue" w:hAnsi="Helvetica Neue"/>
                <w:color w:val="333333"/>
                <w:sz w:val="18"/>
                <w:szCs w:val="18"/>
                <w:shd w:val="clear" w:color="auto" w:fill="FFFFFF"/>
              </w:rPr>
              <w:t>9787122066947</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BCC1D" w14:textId="7ACC5138" w:rsidR="00595717" w:rsidRDefault="00595717" w:rsidP="00814623">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w:t>
            </w:r>
          </w:p>
        </w:tc>
      </w:tr>
    </w:tbl>
    <w:p w14:paraId="731B45BE" w14:textId="77777777" w:rsidR="00D8621F" w:rsidRDefault="00D8621F" w:rsidP="00D8621F">
      <w:pPr>
        <w:spacing w:line="360" w:lineRule="auto"/>
        <w:ind w:firstLineChars="200" w:firstLine="480"/>
        <w:jc w:val="left"/>
        <w:rPr>
          <w:rFonts w:eastAsia="仿宋"/>
          <w:color w:val="000000"/>
          <w:sz w:val="24"/>
        </w:rPr>
      </w:pPr>
    </w:p>
    <w:p w14:paraId="784F7026" w14:textId="77777777" w:rsidR="00D8621F" w:rsidRDefault="00D8621F" w:rsidP="00D8621F">
      <w:pPr>
        <w:spacing w:line="360" w:lineRule="auto"/>
        <w:ind w:firstLineChars="200" w:firstLine="482"/>
        <w:rPr>
          <w:rFonts w:eastAsia="仿宋"/>
          <w:color w:val="808080"/>
          <w:sz w:val="24"/>
        </w:rPr>
      </w:pPr>
      <w:r>
        <w:rPr>
          <w:rFonts w:eastAsia="仿宋"/>
          <w:b/>
          <w:sz w:val="24"/>
        </w:rPr>
        <w:t>3</w:t>
      </w:r>
      <w:r>
        <w:rPr>
          <w:rFonts w:eastAsia="仿宋"/>
          <w:b/>
          <w:sz w:val="24"/>
        </w:rPr>
        <w:t>．</w:t>
      </w:r>
      <w:proofErr w:type="gramStart"/>
      <w:r>
        <w:rPr>
          <w:rFonts w:eastAsia="仿宋"/>
          <w:b/>
          <w:sz w:val="24"/>
        </w:rPr>
        <w:t>其他学习</w:t>
      </w:r>
      <w:proofErr w:type="gramEnd"/>
      <w:r>
        <w:rPr>
          <w:rFonts w:eastAsia="仿宋"/>
          <w:b/>
          <w:sz w:val="24"/>
        </w:rPr>
        <w:t>资源</w:t>
      </w:r>
    </w:p>
    <w:p w14:paraId="0FC2DEEC" w14:textId="3BF49E1C" w:rsidR="00595717" w:rsidRDefault="00595717" w:rsidP="000B5053">
      <w:pPr>
        <w:spacing w:line="360" w:lineRule="auto"/>
        <w:ind w:firstLineChars="200" w:firstLine="480"/>
        <w:jc w:val="left"/>
        <w:rPr>
          <w:rFonts w:eastAsia="仿宋"/>
          <w:color w:val="000000"/>
          <w:sz w:val="24"/>
        </w:rPr>
      </w:pPr>
      <w:r>
        <w:rPr>
          <w:rFonts w:eastAsia="仿宋" w:hint="eastAsia"/>
          <w:color w:val="000000"/>
          <w:sz w:val="24"/>
        </w:rPr>
        <w:t>博弈论入门</w:t>
      </w:r>
      <w:r>
        <w:rPr>
          <w:rFonts w:eastAsia="仿宋" w:hint="eastAsia"/>
          <w:color w:val="000000"/>
          <w:sz w:val="24"/>
        </w:rPr>
        <w:t>2</w:t>
      </w:r>
      <w:r>
        <w:rPr>
          <w:rFonts w:eastAsia="仿宋"/>
          <w:color w:val="000000"/>
          <w:sz w:val="24"/>
        </w:rPr>
        <w:t>0</w:t>
      </w:r>
      <w:r>
        <w:rPr>
          <w:rFonts w:eastAsia="仿宋" w:hint="eastAsia"/>
          <w:color w:val="000000"/>
          <w:sz w:val="24"/>
        </w:rPr>
        <w:t>讲，蒋文华，慕课</w:t>
      </w:r>
    </w:p>
    <w:p w14:paraId="1848C63F" w14:textId="77777777" w:rsidR="00595717" w:rsidRPr="00595717" w:rsidRDefault="00595717" w:rsidP="000B5053">
      <w:pPr>
        <w:spacing w:line="360" w:lineRule="auto"/>
        <w:ind w:firstLineChars="200" w:firstLine="480"/>
        <w:jc w:val="left"/>
        <w:rPr>
          <w:rFonts w:eastAsia="仿宋"/>
          <w:color w:val="000000"/>
          <w:sz w:val="24"/>
        </w:rPr>
      </w:pPr>
    </w:p>
    <w:p w14:paraId="5F195788" w14:textId="77777777" w:rsidR="00D47762" w:rsidRPr="0075459C" w:rsidRDefault="00D47762" w:rsidP="002C79FF">
      <w:pPr>
        <w:spacing w:line="360" w:lineRule="auto"/>
        <w:jc w:val="left"/>
        <w:rPr>
          <w:rFonts w:eastAsia="仿宋"/>
          <w:color w:val="000000"/>
          <w:sz w:val="24"/>
        </w:rPr>
      </w:pPr>
    </w:p>
    <w:sectPr w:rsidR="00D47762" w:rsidRPr="0075459C">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95A02" w14:textId="77777777" w:rsidR="005C0348" w:rsidRDefault="005C0348" w:rsidP="00CC7FC3">
      <w:r>
        <w:separator/>
      </w:r>
    </w:p>
  </w:endnote>
  <w:endnote w:type="continuationSeparator" w:id="0">
    <w:p w14:paraId="0EE90C92" w14:textId="77777777" w:rsidR="005C0348" w:rsidRDefault="005C0348"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auto"/>
    <w:pitch w:val="default"/>
    <w:sig w:usb0="00000000" w:usb1="00000000" w:usb2="00000000" w:usb3="00000000" w:csb0="00040000" w:csb1="00000000"/>
  </w:font>
  <w:font w:name="Adobe 仿宋 Std R">
    <w:altName w:val="宋体"/>
    <w:panose1 w:val="00000000000000000000"/>
    <w:charset w:val="86"/>
    <w:family w:val="roman"/>
    <w:notTrueType/>
    <w:pitch w:val="default"/>
    <w:sig w:usb0="00000207" w:usb1="0A0F1810" w:usb2="00000016" w:usb3="00000000" w:csb0="00060007" w:csb1="00000000"/>
  </w:font>
  <w:font w:name="Helvetica Neue">
    <w:altName w:val="Sylfaen"/>
    <w:charset w:val="00"/>
    <w:family w:val="auto"/>
    <w:pitch w:val="variable"/>
    <w:sig w:usb0="E50002FF" w:usb1="500079DB" w:usb2="00000010" w:usb3="00000000" w:csb0="000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C698E" w14:textId="77777777" w:rsidR="005C0348" w:rsidRDefault="005C0348" w:rsidP="00CC7FC3">
      <w:r>
        <w:separator/>
      </w:r>
    </w:p>
  </w:footnote>
  <w:footnote w:type="continuationSeparator" w:id="0">
    <w:p w14:paraId="44EA1905" w14:textId="77777777" w:rsidR="005C0348" w:rsidRDefault="005C0348"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C3717"/>
    <w:multiLevelType w:val="hybridMultilevel"/>
    <w:tmpl w:val="C7E2DC66"/>
    <w:lvl w:ilvl="0" w:tplc="31DE7A9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113253"/>
    <w:multiLevelType w:val="hybridMultilevel"/>
    <w:tmpl w:val="B740A3A0"/>
    <w:lvl w:ilvl="0" w:tplc="577CBE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63A573F"/>
    <w:multiLevelType w:val="hybridMultilevel"/>
    <w:tmpl w:val="E3E20F3A"/>
    <w:lvl w:ilvl="0" w:tplc="5ADE81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5473FB4"/>
    <w:multiLevelType w:val="hybridMultilevel"/>
    <w:tmpl w:val="5CBE38CC"/>
    <w:lvl w:ilvl="0" w:tplc="2EC4951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CCD45E7"/>
    <w:multiLevelType w:val="hybridMultilevel"/>
    <w:tmpl w:val="75247E78"/>
    <w:lvl w:ilvl="0" w:tplc="55E0CAB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44401F21"/>
    <w:multiLevelType w:val="hybridMultilevel"/>
    <w:tmpl w:val="FFBEBBAE"/>
    <w:lvl w:ilvl="0" w:tplc="7AE64C7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58630C2"/>
    <w:multiLevelType w:val="hybridMultilevel"/>
    <w:tmpl w:val="A21205DE"/>
    <w:lvl w:ilvl="0" w:tplc="B3FEC1A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615302E3"/>
    <w:multiLevelType w:val="hybridMultilevel"/>
    <w:tmpl w:val="F0520CE4"/>
    <w:lvl w:ilvl="0" w:tplc="0D6AF8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63B341E"/>
    <w:multiLevelType w:val="hybridMultilevel"/>
    <w:tmpl w:val="3A36A6F8"/>
    <w:lvl w:ilvl="0" w:tplc="88C44C6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71551371"/>
    <w:multiLevelType w:val="hybridMultilevel"/>
    <w:tmpl w:val="2A2E93B8"/>
    <w:lvl w:ilvl="0" w:tplc="1820D17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15:restartNumberingAfterBreak="0">
    <w:nsid w:val="7ADA60AD"/>
    <w:multiLevelType w:val="hybridMultilevel"/>
    <w:tmpl w:val="528C2F14"/>
    <w:lvl w:ilvl="0" w:tplc="4F7CB46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8"/>
  </w:num>
  <w:num w:numId="3">
    <w:abstractNumId w:val="1"/>
  </w:num>
  <w:num w:numId="4">
    <w:abstractNumId w:val="14"/>
  </w:num>
  <w:num w:numId="5">
    <w:abstractNumId w:val="11"/>
  </w:num>
  <w:num w:numId="6">
    <w:abstractNumId w:val="17"/>
  </w:num>
  <w:num w:numId="7">
    <w:abstractNumId w:val="15"/>
  </w:num>
  <w:num w:numId="8">
    <w:abstractNumId w:val="6"/>
  </w:num>
  <w:num w:numId="9">
    <w:abstractNumId w:val="2"/>
  </w:num>
  <w:num w:numId="10">
    <w:abstractNumId w:val="10"/>
  </w:num>
  <w:num w:numId="11">
    <w:abstractNumId w:val="16"/>
  </w:num>
  <w:num w:numId="12">
    <w:abstractNumId w:val="0"/>
  </w:num>
  <w:num w:numId="13">
    <w:abstractNumId w:val="7"/>
  </w:num>
  <w:num w:numId="14">
    <w:abstractNumId w:val="13"/>
  </w:num>
  <w:num w:numId="15">
    <w:abstractNumId w:val="3"/>
  </w:num>
  <w:num w:numId="16">
    <w:abstractNumId w:val="9"/>
  </w:num>
  <w:num w:numId="17">
    <w:abstractNumId w:val="12"/>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6E1E"/>
    <w:rsid w:val="000871BB"/>
    <w:rsid w:val="000A2BE4"/>
    <w:rsid w:val="000A3403"/>
    <w:rsid w:val="000A43EA"/>
    <w:rsid w:val="000A7BD5"/>
    <w:rsid w:val="000A7C74"/>
    <w:rsid w:val="000B1E1E"/>
    <w:rsid w:val="000B3A17"/>
    <w:rsid w:val="000B5053"/>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11AB"/>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009"/>
    <w:rsid w:val="001B0976"/>
    <w:rsid w:val="001B42B0"/>
    <w:rsid w:val="001B60BD"/>
    <w:rsid w:val="001B75DA"/>
    <w:rsid w:val="001B7F23"/>
    <w:rsid w:val="001C6FC5"/>
    <w:rsid w:val="001C7C29"/>
    <w:rsid w:val="001C7EC8"/>
    <w:rsid w:val="001E007F"/>
    <w:rsid w:val="001E0152"/>
    <w:rsid w:val="001E4181"/>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1F15"/>
    <w:rsid w:val="002259A4"/>
    <w:rsid w:val="00226E63"/>
    <w:rsid w:val="0023267F"/>
    <w:rsid w:val="00232EC3"/>
    <w:rsid w:val="00233A99"/>
    <w:rsid w:val="002359DD"/>
    <w:rsid w:val="00237854"/>
    <w:rsid w:val="00237BFC"/>
    <w:rsid w:val="00240E70"/>
    <w:rsid w:val="0024324B"/>
    <w:rsid w:val="00250195"/>
    <w:rsid w:val="002514EA"/>
    <w:rsid w:val="0025447F"/>
    <w:rsid w:val="002574CF"/>
    <w:rsid w:val="002626E8"/>
    <w:rsid w:val="00264DB6"/>
    <w:rsid w:val="00267C31"/>
    <w:rsid w:val="00267F68"/>
    <w:rsid w:val="00274324"/>
    <w:rsid w:val="0027455F"/>
    <w:rsid w:val="002778A8"/>
    <w:rsid w:val="00282ED1"/>
    <w:rsid w:val="002854EF"/>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6EBC"/>
    <w:rsid w:val="002F734B"/>
    <w:rsid w:val="0030553A"/>
    <w:rsid w:val="003061BC"/>
    <w:rsid w:val="003107F2"/>
    <w:rsid w:val="00314D1D"/>
    <w:rsid w:val="00321FC7"/>
    <w:rsid w:val="00323568"/>
    <w:rsid w:val="00333088"/>
    <w:rsid w:val="003402CF"/>
    <w:rsid w:val="003418ED"/>
    <w:rsid w:val="0034226B"/>
    <w:rsid w:val="00344D76"/>
    <w:rsid w:val="0034697D"/>
    <w:rsid w:val="00355C93"/>
    <w:rsid w:val="00361D51"/>
    <w:rsid w:val="00364883"/>
    <w:rsid w:val="0037106C"/>
    <w:rsid w:val="0037694E"/>
    <w:rsid w:val="00376F7E"/>
    <w:rsid w:val="003823D1"/>
    <w:rsid w:val="0038501D"/>
    <w:rsid w:val="003870FC"/>
    <w:rsid w:val="003873C2"/>
    <w:rsid w:val="00391BC2"/>
    <w:rsid w:val="00394CEF"/>
    <w:rsid w:val="003A15D6"/>
    <w:rsid w:val="003A51D1"/>
    <w:rsid w:val="003A5606"/>
    <w:rsid w:val="003A6BB9"/>
    <w:rsid w:val="003B71C8"/>
    <w:rsid w:val="003C2D44"/>
    <w:rsid w:val="003C5131"/>
    <w:rsid w:val="003C538D"/>
    <w:rsid w:val="003D0B37"/>
    <w:rsid w:val="003D52E3"/>
    <w:rsid w:val="003D5571"/>
    <w:rsid w:val="003E0069"/>
    <w:rsid w:val="003E1B3A"/>
    <w:rsid w:val="003E1F2F"/>
    <w:rsid w:val="003E34BD"/>
    <w:rsid w:val="003F516B"/>
    <w:rsid w:val="003F57B4"/>
    <w:rsid w:val="00403F63"/>
    <w:rsid w:val="0040617E"/>
    <w:rsid w:val="004107D7"/>
    <w:rsid w:val="00412A67"/>
    <w:rsid w:val="004136C2"/>
    <w:rsid w:val="00417DE7"/>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03EA"/>
    <w:rsid w:val="004C1EE7"/>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5717"/>
    <w:rsid w:val="00597DD4"/>
    <w:rsid w:val="005A0595"/>
    <w:rsid w:val="005A19B9"/>
    <w:rsid w:val="005A242E"/>
    <w:rsid w:val="005A54CC"/>
    <w:rsid w:val="005A59C7"/>
    <w:rsid w:val="005A617A"/>
    <w:rsid w:val="005A6773"/>
    <w:rsid w:val="005B25B5"/>
    <w:rsid w:val="005B2EF3"/>
    <w:rsid w:val="005C0348"/>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272DD"/>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09F8"/>
    <w:rsid w:val="006C2FBD"/>
    <w:rsid w:val="006C462B"/>
    <w:rsid w:val="006C4821"/>
    <w:rsid w:val="006C772E"/>
    <w:rsid w:val="006D6ABF"/>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284A"/>
    <w:rsid w:val="0075304A"/>
    <w:rsid w:val="0075459C"/>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507"/>
    <w:rsid w:val="007E27E4"/>
    <w:rsid w:val="007E50AC"/>
    <w:rsid w:val="007F3198"/>
    <w:rsid w:val="007F6A3B"/>
    <w:rsid w:val="0080071B"/>
    <w:rsid w:val="00802A71"/>
    <w:rsid w:val="00813562"/>
    <w:rsid w:val="00815C78"/>
    <w:rsid w:val="00816A54"/>
    <w:rsid w:val="00822044"/>
    <w:rsid w:val="00835C1F"/>
    <w:rsid w:val="00835DE5"/>
    <w:rsid w:val="0084197B"/>
    <w:rsid w:val="00844D01"/>
    <w:rsid w:val="008464A8"/>
    <w:rsid w:val="00847531"/>
    <w:rsid w:val="00852192"/>
    <w:rsid w:val="00857C52"/>
    <w:rsid w:val="008602B0"/>
    <w:rsid w:val="00865C06"/>
    <w:rsid w:val="008662B6"/>
    <w:rsid w:val="008715C3"/>
    <w:rsid w:val="00874A70"/>
    <w:rsid w:val="0087669B"/>
    <w:rsid w:val="00877CB2"/>
    <w:rsid w:val="00880682"/>
    <w:rsid w:val="00881DC7"/>
    <w:rsid w:val="00882C42"/>
    <w:rsid w:val="00884B7E"/>
    <w:rsid w:val="00886798"/>
    <w:rsid w:val="00886C32"/>
    <w:rsid w:val="00893713"/>
    <w:rsid w:val="008942BA"/>
    <w:rsid w:val="008A1280"/>
    <w:rsid w:val="008B02D2"/>
    <w:rsid w:val="008B1F4F"/>
    <w:rsid w:val="008B1F8C"/>
    <w:rsid w:val="008B4DA7"/>
    <w:rsid w:val="008C24F4"/>
    <w:rsid w:val="008C64AF"/>
    <w:rsid w:val="008D3A58"/>
    <w:rsid w:val="008D7540"/>
    <w:rsid w:val="008E0850"/>
    <w:rsid w:val="008E1AD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2AAB"/>
    <w:rsid w:val="0096382D"/>
    <w:rsid w:val="00963DE6"/>
    <w:rsid w:val="00965302"/>
    <w:rsid w:val="00965FAE"/>
    <w:rsid w:val="00970276"/>
    <w:rsid w:val="00970A7D"/>
    <w:rsid w:val="00971D73"/>
    <w:rsid w:val="0097735F"/>
    <w:rsid w:val="00980B65"/>
    <w:rsid w:val="00981BCE"/>
    <w:rsid w:val="009841F6"/>
    <w:rsid w:val="0098455F"/>
    <w:rsid w:val="00987342"/>
    <w:rsid w:val="0099010E"/>
    <w:rsid w:val="009904B4"/>
    <w:rsid w:val="009905A8"/>
    <w:rsid w:val="0099302E"/>
    <w:rsid w:val="009A5DA6"/>
    <w:rsid w:val="009A687C"/>
    <w:rsid w:val="009B00A4"/>
    <w:rsid w:val="009B0AF7"/>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3690F"/>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E29EE"/>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A41B2"/>
    <w:rsid w:val="00BB230A"/>
    <w:rsid w:val="00BB6E0A"/>
    <w:rsid w:val="00BC32AC"/>
    <w:rsid w:val="00BC3943"/>
    <w:rsid w:val="00BD1726"/>
    <w:rsid w:val="00BD3131"/>
    <w:rsid w:val="00BD5005"/>
    <w:rsid w:val="00BD6AAC"/>
    <w:rsid w:val="00BE027C"/>
    <w:rsid w:val="00BE0FAC"/>
    <w:rsid w:val="00BE44E3"/>
    <w:rsid w:val="00BF1168"/>
    <w:rsid w:val="00BF4713"/>
    <w:rsid w:val="00C01C28"/>
    <w:rsid w:val="00C11A63"/>
    <w:rsid w:val="00C21219"/>
    <w:rsid w:val="00C228B8"/>
    <w:rsid w:val="00C236E6"/>
    <w:rsid w:val="00C2449C"/>
    <w:rsid w:val="00C24BAE"/>
    <w:rsid w:val="00C24BDF"/>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45F9"/>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0601E"/>
    <w:rsid w:val="00D16B24"/>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3970"/>
    <w:rsid w:val="00D8621F"/>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2DC3"/>
    <w:rsid w:val="00DC5E88"/>
    <w:rsid w:val="00DC7833"/>
    <w:rsid w:val="00DD289E"/>
    <w:rsid w:val="00DD3072"/>
    <w:rsid w:val="00DD3A8F"/>
    <w:rsid w:val="00DD3E9C"/>
    <w:rsid w:val="00DD5BCE"/>
    <w:rsid w:val="00DD6C1B"/>
    <w:rsid w:val="00DE0F93"/>
    <w:rsid w:val="00DE6768"/>
    <w:rsid w:val="00DF38BF"/>
    <w:rsid w:val="00DF7211"/>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16BB"/>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35E8"/>
    <w:rsid w:val="00EE6F43"/>
    <w:rsid w:val="00EF03B0"/>
    <w:rsid w:val="00EF5910"/>
    <w:rsid w:val="00EF74ED"/>
    <w:rsid w:val="00F000C4"/>
    <w:rsid w:val="00F1148A"/>
    <w:rsid w:val="00F1193E"/>
    <w:rsid w:val="00F154BD"/>
    <w:rsid w:val="00F17233"/>
    <w:rsid w:val="00F20BFC"/>
    <w:rsid w:val="00F218E3"/>
    <w:rsid w:val="00F22CB2"/>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0F39"/>
    <w:rsid w:val="00FD6667"/>
    <w:rsid w:val="00FD6F63"/>
    <w:rsid w:val="00FD7C2C"/>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F6BA3C"/>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3">
    <w:name w:val="List Paragraph"/>
    <w:basedOn w:val="a"/>
    <w:uiPriority w:val="34"/>
    <w:qFormat/>
    <w:rsid w:val="00987342"/>
    <w:pPr>
      <w:ind w:firstLineChars="200" w:firstLine="420"/>
    </w:pPr>
  </w:style>
  <w:style w:type="character" w:styleId="af4">
    <w:name w:val="Hyperlink"/>
    <w:basedOn w:val="a0"/>
    <w:uiPriority w:val="99"/>
    <w:unhideWhenUsed/>
    <w:rsid w:val="00595717"/>
    <w:rPr>
      <w:color w:val="0563C1" w:themeColor="hyperlink"/>
      <w:u w:val="single"/>
    </w:rPr>
  </w:style>
  <w:style w:type="character" w:styleId="af5">
    <w:name w:val="Unresolved Mention"/>
    <w:basedOn w:val="a0"/>
    <w:uiPriority w:val="99"/>
    <w:semiHidden/>
    <w:unhideWhenUsed/>
    <w:rsid w:val="00595717"/>
    <w:rPr>
      <w:color w:val="605E5C"/>
      <w:shd w:val="clear" w:color="auto" w:fill="E1DFDD"/>
    </w:rPr>
  </w:style>
  <w:style w:type="character" w:styleId="af6">
    <w:name w:val="FollowedHyperlink"/>
    <w:basedOn w:val="a0"/>
    <w:uiPriority w:val="99"/>
    <w:semiHidden/>
    <w:unhideWhenUsed/>
    <w:rsid w:val="0059571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229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9</Pages>
  <Words>590</Words>
  <Characters>3369</Characters>
  <Application>Microsoft Office Word</Application>
  <DocSecurity>0</DocSecurity>
  <Lines>28</Lines>
  <Paragraphs>7</Paragraphs>
  <ScaleCrop>false</ScaleCrop>
  <Company>Microsoft</Company>
  <LinksUpToDate>false</LinksUpToDate>
  <CharactersWithSpaces>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Xiao Fan</cp:lastModifiedBy>
  <cp:revision>8</cp:revision>
  <dcterms:created xsi:type="dcterms:W3CDTF">2024-08-26T11:20:00Z</dcterms:created>
  <dcterms:modified xsi:type="dcterms:W3CDTF">2024-08-31T11:41:00Z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