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223B3" w14:textId="77777777" w:rsidR="00E77E8F" w:rsidRDefault="00066DEA" w:rsidP="00CC7FC3">
      <w:pPr>
        <w:spacing w:beforeLines="50" w:before="156" w:afterLines="50" w:after="156" w:line="360" w:lineRule="auto"/>
        <w:jc w:val="left"/>
      </w:pPr>
      <w:r>
        <w:rPr>
          <w:noProof/>
        </w:rPr>
        <w:drawing>
          <wp:inline distT="0" distB="0" distL="0" distR="0" wp14:anchorId="5C2DD6AC" wp14:editId="659173FA">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83048F8" w14:textId="77777777" w:rsidR="00E77E8F" w:rsidRPr="00E77E8F" w:rsidRDefault="00E77E8F" w:rsidP="00E77E8F">
      <w:pPr>
        <w:spacing w:line="480" w:lineRule="auto"/>
        <w:rPr>
          <w:rFonts w:ascii="宋体" w:hAnsi="宋体"/>
          <w:color w:val="000000"/>
          <w:sz w:val="44"/>
          <w:szCs w:val="20"/>
        </w:rPr>
      </w:pPr>
    </w:p>
    <w:p w14:paraId="2F6C2740"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32A999D" w14:textId="77777777" w:rsidR="00E77E8F" w:rsidRPr="00E77E8F" w:rsidRDefault="00E77E8F" w:rsidP="00E77E8F">
      <w:pPr>
        <w:spacing w:line="480" w:lineRule="auto"/>
        <w:rPr>
          <w:rFonts w:ascii="宋体" w:hAnsi="宋体"/>
          <w:color w:val="000000"/>
          <w:sz w:val="44"/>
          <w:szCs w:val="20"/>
        </w:rPr>
      </w:pPr>
    </w:p>
    <w:p w14:paraId="7454144B" w14:textId="41A0DEF9"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F94C3E" w:rsidRPr="00C0313C">
        <w:rPr>
          <w:rFonts w:eastAsia="黑体" w:hint="eastAsia"/>
          <w:sz w:val="44"/>
        </w:rPr>
        <w:t>高级财务会计</w:t>
      </w:r>
      <w:r w:rsidRPr="00E77E8F">
        <w:rPr>
          <w:rFonts w:eastAsia="黑体" w:hint="eastAsia"/>
          <w:color w:val="000000"/>
          <w:sz w:val="44"/>
        </w:rPr>
        <w:t>》教学大纲</w:t>
      </w:r>
    </w:p>
    <w:p w14:paraId="589B6F8A" w14:textId="5982DF25"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94C3E">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5E12E95B" w14:textId="77777777" w:rsidR="00E77E8F" w:rsidRPr="00E77E8F" w:rsidRDefault="00E77E8F" w:rsidP="00E77E8F">
      <w:pPr>
        <w:spacing w:line="480" w:lineRule="auto"/>
        <w:rPr>
          <w:color w:val="000000"/>
          <w:sz w:val="32"/>
          <w:szCs w:val="20"/>
        </w:rPr>
      </w:pPr>
    </w:p>
    <w:p w14:paraId="168F3B4D" w14:textId="77777777" w:rsidR="00E77E8F" w:rsidRPr="00E77E8F" w:rsidRDefault="00E77E8F" w:rsidP="00E77E8F">
      <w:pPr>
        <w:spacing w:line="480" w:lineRule="auto"/>
        <w:rPr>
          <w:color w:val="000000"/>
          <w:sz w:val="32"/>
          <w:szCs w:val="20"/>
        </w:rPr>
      </w:pPr>
    </w:p>
    <w:p w14:paraId="0FE2BA63" w14:textId="77777777" w:rsidR="00E77E8F" w:rsidRDefault="00E77E8F" w:rsidP="00E77E8F">
      <w:pPr>
        <w:spacing w:line="480" w:lineRule="auto"/>
        <w:rPr>
          <w:color w:val="000000"/>
          <w:sz w:val="32"/>
          <w:szCs w:val="20"/>
        </w:rPr>
      </w:pPr>
    </w:p>
    <w:p w14:paraId="08153166" w14:textId="77777777" w:rsidR="008C64AF" w:rsidRDefault="008C64AF" w:rsidP="00E77E8F">
      <w:pPr>
        <w:spacing w:line="480" w:lineRule="auto"/>
        <w:rPr>
          <w:color w:val="000000"/>
          <w:sz w:val="32"/>
          <w:szCs w:val="20"/>
        </w:rPr>
      </w:pPr>
    </w:p>
    <w:p w14:paraId="3014C9D5" w14:textId="77777777" w:rsidR="008C64AF" w:rsidRDefault="008C64AF" w:rsidP="00E77E8F">
      <w:pPr>
        <w:spacing w:line="480" w:lineRule="auto"/>
        <w:rPr>
          <w:color w:val="000000"/>
          <w:sz w:val="32"/>
          <w:szCs w:val="20"/>
        </w:rPr>
      </w:pPr>
    </w:p>
    <w:p w14:paraId="288FB790" w14:textId="77777777" w:rsidR="008C64AF" w:rsidRPr="00E77E8F" w:rsidRDefault="008C64AF" w:rsidP="00E77E8F">
      <w:pPr>
        <w:spacing w:line="480" w:lineRule="auto"/>
        <w:rPr>
          <w:color w:val="000000"/>
          <w:sz w:val="32"/>
          <w:szCs w:val="20"/>
        </w:rPr>
      </w:pPr>
    </w:p>
    <w:p w14:paraId="2C81D838" w14:textId="77777777" w:rsidR="00E77E8F" w:rsidRPr="00E77E8F" w:rsidRDefault="00E77E8F" w:rsidP="00E77E8F">
      <w:pPr>
        <w:spacing w:line="480" w:lineRule="auto"/>
        <w:rPr>
          <w:color w:val="000000"/>
          <w:sz w:val="32"/>
          <w:szCs w:val="20"/>
        </w:rPr>
      </w:pPr>
    </w:p>
    <w:p w14:paraId="0C50AC12"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1943725" w14:textId="77777777" w:rsidTr="000A7C74">
        <w:trPr>
          <w:jc w:val="center"/>
        </w:trPr>
        <w:tc>
          <w:tcPr>
            <w:tcW w:w="2376" w:type="dxa"/>
            <w:shd w:val="clear" w:color="auto" w:fill="auto"/>
            <w:vAlign w:val="bottom"/>
          </w:tcPr>
          <w:p w14:paraId="0DE5EC35"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8A37389" w14:textId="587C453D" w:rsidR="002A3B25" w:rsidRPr="000A7C74" w:rsidRDefault="00F94C3E" w:rsidP="000A7C74">
            <w:pPr>
              <w:spacing w:line="480" w:lineRule="auto"/>
              <w:jc w:val="center"/>
              <w:rPr>
                <w:color w:val="000000"/>
                <w:sz w:val="28"/>
              </w:rPr>
            </w:pPr>
            <w:proofErr w:type="gramStart"/>
            <w:r>
              <w:rPr>
                <w:rFonts w:hint="eastAsia"/>
                <w:color w:val="000000"/>
                <w:sz w:val="28"/>
              </w:rPr>
              <w:t>吴辉</w:t>
            </w:r>
            <w:proofErr w:type="gramEnd"/>
          </w:p>
        </w:tc>
      </w:tr>
      <w:tr w:rsidR="002A3B25" w:rsidRPr="000A7C74" w14:paraId="2634AE0F" w14:textId="77777777" w:rsidTr="000A7C74">
        <w:trPr>
          <w:jc w:val="center"/>
        </w:trPr>
        <w:tc>
          <w:tcPr>
            <w:tcW w:w="2376" w:type="dxa"/>
            <w:shd w:val="clear" w:color="auto" w:fill="auto"/>
            <w:vAlign w:val="bottom"/>
          </w:tcPr>
          <w:p w14:paraId="6E146141"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EE3DA26" w14:textId="77777777" w:rsidR="002A3B25" w:rsidRPr="000A7C74" w:rsidRDefault="002A3B25" w:rsidP="000A7C74">
            <w:pPr>
              <w:spacing w:line="480" w:lineRule="auto"/>
              <w:jc w:val="center"/>
              <w:rPr>
                <w:color w:val="000000"/>
                <w:sz w:val="28"/>
              </w:rPr>
            </w:pPr>
          </w:p>
        </w:tc>
      </w:tr>
    </w:tbl>
    <w:p w14:paraId="4E064F83" w14:textId="77777777" w:rsidR="0057618A" w:rsidRDefault="0057618A" w:rsidP="0057618A">
      <w:pPr>
        <w:jc w:val="center"/>
        <w:rPr>
          <w:rFonts w:ascii="仿宋" w:eastAsia="仿宋" w:hAnsi="仿宋"/>
          <w:color w:val="000000"/>
          <w:sz w:val="28"/>
          <w:u w:val="single"/>
        </w:rPr>
      </w:pPr>
    </w:p>
    <w:p w14:paraId="63253B2A" w14:textId="77777777" w:rsidR="0057618A" w:rsidRDefault="0057618A" w:rsidP="0057618A">
      <w:pPr>
        <w:jc w:val="center"/>
        <w:rPr>
          <w:rFonts w:ascii="仿宋" w:eastAsia="仿宋" w:hAnsi="仿宋"/>
          <w:color w:val="000000"/>
          <w:sz w:val="28"/>
          <w:u w:val="single"/>
        </w:rPr>
      </w:pPr>
    </w:p>
    <w:p w14:paraId="265BADA6" w14:textId="007713C8" w:rsidR="00CF6BD6" w:rsidRPr="00005B6C" w:rsidRDefault="0057618A" w:rsidP="0057618A">
      <w:pPr>
        <w:jc w:val="center"/>
        <w:rPr>
          <w:rFonts w:ascii="仿宋" w:eastAsia="仿宋" w:hAnsi="仿宋"/>
          <w:color w:val="0070C0"/>
        </w:rPr>
      </w:pPr>
      <w:r w:rsidRPr="002B2744">
        <w:rPr>
          <w:rFonts w:ascii="仿宋" w:eastAsia="仿宋" w:hAnsi="仿宋"/>
          <w:color w:val="000000"/>
          <w:sz w:val="28"/>
          <w:u w:val="single"/>
        </w:rPr>
        <w:t>20</w:t>
      </w:r>
      <w:r w:rsidR="00F94C3E">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F94C3E">
        <w:rPr>
          <w:rFonts w:ascii="仿宋" w:eastAsia="仿宋" w:hAnsi="仿宋" w:hint="eastAsia"/>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131E6B1F"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06191358" w14:textId="77777777" w:rsidTr="00376F7E">
        <w:trPr>
          <w:trHeight w:val="454"/>
          <w:jc w:val="center"/>
        </w:trPr>
        <w:tc>
          <w:tcPr>
            <w:tcW w:w="1951" w:type="dxa"/>
            <w:vAlign w:val="center"/>
          </w:tcPr>
          <w:p w14:paraId="11002D4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ED4B170" w14:textId="639695B6" w:rsidR="00BA04B1" w:rsidRPr="00CF6BD6" w:rsidRDefault="00F94C3E" w:rsidP="00376F7E">
            <w:pPr>
              <w:jc w:val="center"/>
              <w:rPr>
                <w:rFonts w:ascii="仿宋" w:eastAsia="仿宋" w:hAnsi="仿宋"/>
                <w:color w:val="000000"/>
                <w:sz w:val="24"/>
              </w:rPr>
            </w:pPr>
            <w:r>
              <w:rPr>
                <w:rFonts w:ascii="仿宋" w:eastAsia="仿宋" w:hAnsi="仿宋" w:hint="eastAsia"/>
                <w:sz w:val="28"/>
                <w:szCs w:val="28"/>
              </w:rPr>
              <w:t>100721T022</w:t>
            </w:r>
          </w:p>
        </w:tc>
        <w:tc>
          <w:tcPr>
            <w:tcW w:w="1446" w:type="dxa"/>
            <w:vAlign w:val="center"/>
          </w:tcPr>
          <w:p w14:paraId="50A7F09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55C51DE7" w14:textId="274EDA36" w:rsidR="00BA04B1" w:rsidRPr="00CF6BD6" w:rsidRDefault="00F94C3E" w:rsidP="00376F7E">
            <w:pPr>
              <w:jc w:val="center"/>
              <w:rPr>
                <w:rFonts w:ascii="仿宋" w:eastAsia="仿宋" w:hAnsi="仿宋"/>
                <w:color w:val="000000"/>
                <w:sz w:val="24"/>
              </w:rPr>
            </w:pPr>
            <w:r>
              <w:rPr>
                <w:rFonts w:ascii="仿宋" w:eastAsia="仿宋" w:hAnsi="仿宋" w:hint="eastAsia"/>
                <w:color w:val="000000"/>
                <w:sz w:val="24"/>
              </w:rPr>
              <w:t>工商马院会计与行政管理系</w:t>
            </w:r>
          </w:p>
        </w:tc>
      </w:tr>
      <w:tr w:rsidR="00376F7E" w:rsidRPr="0076273E" w14:paraId="671581AC" w14:textId="77777777" w:rsidTr="00376F7E">
        <w:trPr>
          <w:trHeight w:val="454"/>
          <w:jc w:val="center"/>
        </w:trPr>
        <w:tc>
          <w:tcPr>
            <w:tcW w:w="1951" w:type="dxa"/>
            <w:vAlign w:val="center"/>
          </w:tcPr>
          <w:p w14:paraId="0B07C414"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43F9F414" w14:textId="0DE793AB" w:rsidR="00BA04B1" w:rsidRPr="00CF6BD6" w:rsidRDefault="00F94C3E" w:rsidP="00376F7E">
            <w:pPr>
              <w:jc w:val="center"/>
              <w:rPr>
                <w:rFonts w:ascii="仿宋" w:eastAsia="仿宋" w:hAnsi="仿宋"/>
                <w:color w:val="000000"/>
                <w:sz w:val="24"/>
              </w:rPr>
            </w:pPr>
            <w:r>
              <w:rPr>
                <w:rFonts w:ascii="仿宋" w:eastAsia="仿宋" w:hAnsi="仿宋" w:hint="eastAsia"/>
                <w:color w:val="000000"/>
                <w:sz w:val="24"/>
              </w:rPr>
              <w:t>高级财务会计</w:t>
            </w:r>
          </w:p>
        </w:tc>
      </w:tr>
      <w:tr w:rsidR="00376F7E" w:rsidRPr="0076273E" w14:paraId="4DC5E17F" w14:textId="77777777" w:rsidTr="00376F7E">
        <w:trPr>
          <w:trHeight w:val="454"/>
          <w:jc w:val="center"/>
        </w:trPr>
        <w:tc>
          <w:tcPr>
            <w:tcW w:w="1951" w:type="dxa"/>
            <w:vAlign w:val="center"/>
          </w:tcPr>
          <w:p w14:paraId="3F1C9E9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72BE0775" w14:textId="77777777" w:rsidR="00F94C3E" w:rsidRPr="00E24B82" w:rsidRDefault="00F94C3E" w:rsidP="00F94C3E">
            <w:pPr>
              <w:spacing w:line="360" w:lineRule="auto"/>
              <w:jc w:val="center"/>
              <w:rPr>
                <w:rFonts w:ascii="仿宋" w:eastAsia="仿宋" w:hAnsi="仿宋"/>
                <w:bCs/>
                <w:color w:val="000000"/>
                <w:sz w:val="24"/>
              </w:rPr>
            </w:pPr>
            <w:proofErr w:type="gramStart"/>
            <w:r w:rsidRPr="00E24B82">
              <w:rPr>
                <w:rFonts w:ascii="仿宋" w:eastAsia="仿宋" w:hAnsi="仿宋"/>
                <w:bCs/>
                <w:color w:val="000000"/>
                <w:sz w:val="24"/>
              </w:rPr>
              <w:t>Advanced  Financial</w:t>
            </w:r>
            <w:proofErr w:type="gramEnd"/>
            <w:r w:rsidRPr="00E24B82">
              <w:rPr>
                <w:rFonts w:ascii="仿宋" w:eastAsia="仿宋" w:hAnsi="仿宋"/>
                <w:bCs/>
                <w:color w:val="000000"/>
                <w:sz w:val="24"/>
              </w:rPr>
              <w:t xml:space="preserve">  Accounting</w:t>
            </w:r>
          </w:p>
          <w:p w14:paraId="47FCF167" w14:textId="77777777" w:rsidR="00BA04B1" w:rsidRPr="00CF6BD6" w:rsidRDefault="00BA04B1" w:rsidP="00376F7E">
            <w:pPr>
              <w:jc w:val="center"/>
              <w:rPr>
                <w:rFonts w:ascii="仿宋" w:eastAsia="仿宋" w:hAnsi="仿宋"/>
                <w:color w:val="000000"/>
                <w:sz w:val="24"/>
              </w:rPr>
            </w:pPr>
          </w:p>
        </w:tc>
      </w:tr>
      <w:tr w:rsidR="00F601DA" w:rsidRPr="0076273E" w14:paraId="75A2FC12" w14:textId="77777777" w:rsidTr="00376F7E">
        <w:trPr>
          <w:trHeight w:val="454"/>
          <w:jc w:val="center"/>
        </w:trPr>
        <w:tc>
          <w:tcPr>
            <w:tcW w:w="1951" w:type="dxa"/>
            <w:vAlign w:val="center"/>
          </w:tcPr>
          <w:p w14:paraId="3B68A040"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338AF9EE" w14:textId="4C629555" w:rsidR="003C5131" w:rsidRPr="00E24B82" w:rsidRDefault="00F94C3E" w:rsidP="003C5131">
            <w:pPr>
              <w:jc w:val="left"/>
              <w:rPr>
                <w:rFonts w:ascii="仿宋" w:eastAsia="仿宋" w:hAnsi="仿宋"/>
                <w:sz w:val="24"/>
              </w:rPr>
            </w:pPr>
            <w:r w:rsidRPr="00E24B82">
              <w:rPr>
                <w:rFonts w:ascii="仿宋" w:eastAsia="仿宋" w:hAnsi="仿宋" w:hint="eastAsia"/>
                <w:sz w:val="24"/>
              </w:rPr>
              <w:t>会计</w:t>
            </w:r>
            <w:r w:rsidR="003C5131" w:rsidRPr="00E24B82">
              <w:rPr>
                <w:rFonts w:ascii="仿宋" w:eastAsia="仿宋" w:hAnsi="仿宋" w:hint="eastAsia"/>
                <w:sz w:val="24"/>
              </w:rPr>
              <w:t>专业必修课</w:t>
            </w:r>
          </w:p>
        </w:tc>
      </w:tr>
      <w:tr w:rsidR="00376F7E" w:rsidRPr="0076273E" w14:paraId="05A1B97B" w14:textId="77777777" w:rsidTr="00376F7E">
        <w:trPr>
          <w:trHeight w:val="454"/>
          <w:jc w:val="center"/>
        </w:trPr>
        <w:tc>
          <w:tcPr>
            <w:tcW w:w="1951" w:type="dxa"/>
            <w:vAlign w:val="center"/>
          </w:tcPr>
          <w:p w14:paraId="08AD2BDD"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7678715B" w14:textId="071B13B2" w:rsidR="00BA04B1" w:rsidRPr="00E24B82" w:rsidRDefault="00F94C3E" w:rsidP="00364883">
            <w:pPr>
              <w:jc w:val="left"/>
              <w:rPr>
                <w:rFonts w:ascii="仿宋" w:eastAsia="仿宋" w:hAnsi="仿宋"/>
                <w:sz w:val="24"/>
              </w:rPr>
            </w:pPr>
            <w:r w:rsidRPr="00E24B82">
              <w:rPr>
                <w:rFonts w:ascii="仿宋" w:eastAsia="仿宋" w:hAnsi="仿宋" w:hint="eastAsia"/>
                <w:sz w:val="24"/>
              </w:rPr>
              <w:t>会计学</w:t>
            </w:r>
          </w:p>
        </w:tc>
      </w:tr>
      <w:tr w:rsidR="00376F7E" w:rsidRPr="0076273E" w14:paraId="786E0B21" w14:textId="77777777" w:rsidTr="004136C2">
        <w:trPr>
          <w:trHeight w:val="454"/>
          <w:jc w:val="center"/>
        </w:trPr>
        <w:tc>
          <w:tcPr>
            <w:tcW w:w="1951" w:type="dxa"/>
            <w:vAlign w:val="center"/>
          </w:tcPr>
          <w:p w14:paraId="28555C42"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6DC108C5" w14:textId="34CF4AF6" w:rsidR="00BA04B1" w:rsidRPr="00CF6BD6" w:rsidRDefault="00F94C3E"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217A61A2"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F004543" w14:textId="13FC1491" w:rsidR="00BA04B1" w:rsidRPr="00CF6BD6" w:rsidRDefault="00F94C3E" w:rsidP="00376F7E">
            <w:pPr>
              <w:jc w:val="center"/>
              <w:rPr>
                <w:rFonts w:ascii="仿宋" w:eastAsia="仿宋" w:hAnsi="仿宋"/>
                <w:color w:val="000000"/>
                <w:sz w:val="24"/>
              </w:rPr>
            </w:pPr>
            <w:r>
              <w:rPr>
                <w:rFonts w:ascii="仿宋" w:eastAsia="仿宋" w:hAnsi="仿宋" w:hint="eastAsia"/>
                <w:color w:val="000000"/>
                <w:sz w:val="24"/>
              </w:rPr>
              <w:t>48</w:t>
            </w:r>
          </w:p>
        </w:tc>
      </w:tr>
      <w:tr w:rsidR="00376F7E" w:rsidRPr="0076273E" w14:paraId="4ED09C61" w14:textId="77777777" w:rsidTr="004136C2">
        <w:trPr>
          <w:trHeight w:val="454"/>
          <w:jc w:val="center"/>
        </w:trPr>
        <w:tc>
          <w:tcPr>
            <w:tcW w:w="1951" w:type="dxa"/>
            <w:vAlign w:val="center"/>
          </w:tcPr>
          <w:p w14:paraId="30ADF17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1C163608" w14:textId="4BB7C6E8" w:rsidR="00BA04B1" w:rsidRPr="00CF6BD6" w:rsidRDefault="00F94C3E" w:rsidP="00376F7E">
            <w:pPr>
              <w:jc w:val="center"/>
              <w:rPr>
                <w:rFonts w:ascii="仿宋" w:eastAsia="仿宋" w:hAnsi="仿宋"/>
                <w:color w:val="000000"/>
                <w:sz w:val="24"/>
              </w:rPr>
            </w:pPr>
            <w:r>
              <w:rPr>
                <w:rFonts w:ascii="仿宋" w:eastAsia="仿宋" w:hAnsi="仿宋" w:hint="eastAsia"/>
                <w:color w:val="000000"/>
                <w:sz w:val="24"/>
              </w:rPr>
              <w:t>40</w:t>
            </w:r>
          </w:p>
        </w:tc>
        <w:tc>
          <w:tcPr>
            <w:tcW w:w="1693" w:type="dxa"/>
            <w:gridSpan w:val="2"/>
            <w:vAlign w:val="center"/>
          </w:tcPr>
          <w:p w14:paraId="1B23A0C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40DBE442" w14:textId="6456958F" w:rsidR="00BA04B1" w:rsidRPr="00CF6BD6" w:rsidRDefault="00F94C3E" w:rsidP="00376F7E">
            <w:pPr>
              <w:jc w:val="center"/>
              <w:rPr>
                <w:rFonts w:ascii="仿宋" w:eastAsia="仿宋" w:hAnsi="仿宋"/>
                <w:color w:val="000000"/>
                <w:sz w:val="24"/>
              </w:rPr>
            </w:pPr>
            <w:r>
              <w:rPr>
                <w:rFonts w:ascii="仿宋" w:eastAsia="仿宋" w:hAnsi="仿宋" w:hint="eastAsia"/>
                <w:color w:val="000000"/>
                <w:sz w:val="24"/>
              </w:rPr>
              <w:t>8</w:t>
            </w:r>
          </w:p>
        </w:tc>
      </w:tr>
      <w:tr w:rsidR="00376F7E" w:rsidRPr="0076273E" w14:paraId="0CE9494E" w14:textId="77777777" w:rsidTr="004136C2">
        <w:trPr>
          <w:trHeight w:val="454"/>
          <w:jc w:val="center"/>
        </w:trPr>
        <w:tc>
          <w:tcPr>
            <w:tcW w:w="1951" w:type="dxa"/>
            <w:vAlign w:val="center"/>
          </w:tcPr>
          <w:p w14:paraId="340C1E5D"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4FF5A98E"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1E76894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47D105B" w14:textId="77777777" w:rsidR="00BA04B1" w:rsidRPr="00CF6BD6" w:rsidRDefault="00BA04B1" w:rsidP="00376F7E">
            <w:pPr>
              <w:jc w:val="center"/>
              <w:rPr>
                <w:rFonts w:ascii="仿宋" w:eastAsia="仿宋" w:hAnsi="仿宋"/>
                <w:color w:val="000000"/>
                <w:sz w:val="24"/>
              </w:rPr>
            </w:pPr>
          </w:p>
        </w:tc>
      </w:tr>
      <w:tr w:rsidR="00376F7E" w:rsidRPr="0076273E" w14:paraId="6612626F" w14:textId="77777777" w:rsidTr="00376F7E">
        <w:trPr>
          <w:trHeight w:val="454"/>
          <w:jc w:val="center"/>
        </w:trPr>
        <w:tc>
          <w:tcPr>
            <w:tcW w:w="1951" w:type="dxa"/>
            <w:vAlign w:val="center"/>
          </w:tcPr>
          <w:p w14:paraId="6CADEB6F"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672DE0B5" w14:textId="44963643" w:rsidR="008715C3" w:rsidRPr="00CF6BD6" w:rsidRDefault="00DA2C0C" w:rsidP="00376F7E">
            <w:pPr>
              <w:jc w:val="center"/>
              <w:rPr>
                <w:rFonts w:ascii="仿宋" w:eastAsia="仿宋" w:hAnsi="仿宋"/>
                <w:color w:val="000000"/>
                <w:sz w:val="24"/>
              </w:rPr>
            </w:pPr>
            <w:r w:rsidRPr="00E24B82">
              <w:rPr>
                <w:rFonts w:ascii="仿宋" w:eastAsia="仿宋" w:hAnsi="仿宋" w:hint="eastAsia"/>
                <w:bCs/>
                <w:color w:val="000000"/>
                <w:sz w:val="24"/>
              </w:rPr>
              <w:t>会计学原理、中级财务会计、成本会计</w:t>
            </w:r>
          </w:p>
        </w:tc>
      </w:tr>
    </w:tbl>
    <w:p w14:paraId="6A571EA1"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2D32E89" w14:textId="1EAC8182" w:rsidR="00DA2C0C" w:rsidRPr="00E77756" w:rsidRDefault="00DA2C0C" w:rsidP="00DA2C0C">
      <w:pPr>
        <w:spacing w:line="360" w:lineRule="auto"/>
        <w:ind w:firstLineChars="200" w:firstLine="420"/>
        <w:rPr>
          <w:rFonts w:ascii="仿宋" w:eastAsia="仿宋" w:hAnsi="仿宋"/>
          <w:bCs/>
          <w:color w:val="000000"/>
          <w:sz w:val="24"/>
        </w:rPr>
      </w:pPr>
      <w:r w:rsidRPr="006465FC">
        <w:rPr>
          <w:rFonts w:ascii="宋体" w:hAnsi="宋体" w:hint="eastAsia"/>
          <w:szCs w:val="21"/>
        </w:rPr>
        <w:t>《</w:t>
      </w:r>
      <w:r w:rsidRPr="00E77756">
        <w:rPr>
          <w:rFonts w:ascii="仿宋" w:eastAsia="仿宋" w:hAnsi="仿宋" w:hint="eastAsia"/>
          <w:bCs/>
          <w:color w:val="000000"/>
          <w:sz w:val="24"/>
        </w:rPr>
        <w:t>高级财务会计》是在《中级财务会计》基础上，为进一步提高学生会计理论水平和应用能力而设置的一门专业课。该课程以会计假设的松动和会计原则的延伸为前提，就财务会计领域中的新的、特殊的会计问题(合并会计、外币会计、衍生工具会计等)进行阐述，是对中级财务会计的突破和扩展。通过学习本课程，应使学生在把握高级财务会计的理论基础、构成内容的基础上，掌握各种特殊会计业务的特点、处理原则及其方法，具备处理企业相关综合业务的能力。</w:t>
      </w:r>
    </w:p>
    <w:p w14:paraId="27FCB37F"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2975DAF"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3F1DA50" w14:textId="77777777" w:rsidR="00610A69" w:rsidRDefault="006B4C8A" w:rsidP="000C0DDF">
      <w:pPr>
        <w:spacing w:line="360" w:lineRule="auto"/>
        <w:ind w:firstLineChars="200" w:firstLine="482"/>
        <w:rPr>
          <w:rFonts w:ascii="仿宋" w:eastAsia="仿宋" w:hAnsi="仿宋"/>
          <w:b/>
          <w:color w:val="000000"/>
          <w:sz w:val="24"/>
        </w:rPr>
      </w:pPr>
      <w:bookmarkStart w:id="1" w:name="_Hlk175747261"/>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02E6056F" w14:textId="20C54EC8" w:rsidR="00087DDE" w:rsidRPr="00E77756" w:rsidRDefault="00087DDE" w:rsidP="000C0DDF">
      <w:pPr>
        <w:spacing w:line="360" w:lineRule="auto"/>
        <w:ind w:firstLineChars="200" w:firstLine="480"/>
        <w:rPr>
          <w:rFonts w:ascii="仿宋" w:eastAsia="仿宋" w:hAnsi="仿宋"/>
          <w:bCs/>
          <w:color w:val="000000"/>
          <w:sz w:val="24"/>
        </w:rPr>
      </w:pPr>
      <w:r w:rsidRPr="00E77756">
        <w:rPr>
          <w:rFonts w:ascii="仿宋" w:eastAsia="仿宋" w:hAnsi="仿宋" w:hint="eastAsia"/>
          <w:bCs/>
          <w:color w:val="000000"/>
          <w:sz w:val="24"/>
        </w:rPr>
        <w:t>了解如何公允地进行特殊业务与事项的会计确认、计量与报告，将诚信价值观落实到实处。同时培养学生正确认识事务的方法、创新意识、合作意识等。</w:t>
      </w:r>
    </w:p>
    <w:p w14:paraId="63D7494F"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68D3CA6A" w14:textId="405774CD" w:rsidR="00087DDE" w:rsidRPr="00E77756" w:rsidRDefault="00087DDE" w:rsidP="000C0DDF">
      <w:pPr>
        <w:spacing w:line="360" w:lineRule="auto"/>
        <w:ind w:firstLineChars="200" w:firstLine="480"/>
        <w:rPr>
          <w:rFonts w:ascii="仿宋" w:eastAsia="仿宋" w:hAnsi="仿宋"/>
          <w:bCs/>
          <w:color w:val="000000"/>
          <w:sz w:val="24"/>
        </w:rPr>
      </w:pPr>
      <w:r w:rsidRPr="00E77756">
        <w:rPr>
          <w:rFonts w:ascii="仿宋" w:eastAsia="仿宋" w:hAnsi="仿宋" w:hint="eastAsia"/>
          <w:bCs/>
          <w:color w:val="000000"/>
          <w:sz w:val="24"/>
        </w:rPr>
        <w:t>了解与掌握各种特殊业务的会计处理依据的基本理论</w:t>
      </w:r>
      <w:r w:rsidR="00C0313C">
        <w:rPr>
          <w:rFonts w:ascii="仿宋" w:eastAsia="仿宋" w:hAnsi="仿宋" w:hint="eastAsia"/>
          <w:bCs/>
          <w:color w:val="000000"/>
          <w:sz w:val="24"/>
        </w:rPr>
        <w:t>与会计准则</w:t>
      </w:r>
      <w:r w:rsidR="00E77756">
        <w:rPr>
          <w:rFonts w:ascii="仿宋" w:eastAsia="仿宋" w:hAnsi="仿宋" w:hint="eastAsia"/>
          <w:bCs/>
          <w:color w:val="000000"/>
          <w:sz w:val="24"/>
        </w:rPr>
        <w:t>。</w:t>
      </w:r>
    </w:p>
    <w:p w14:paraId="6DAD2CAF" w14:textId="77777777"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14:paraId="13965903" w14:textId="555D4337" w:rsidR="00610A69" w:rsidRPr="00E77756" w:rsidRDefault="00087DDE" w:rsidP="000C0DDF">
      <w:pPr>
        <w:snapToGrid w:val="0"/>
        <w:spacing w:line="360" w:lineRule="auto"/>
        <w:ind w:firstLineChars="200" w:firstLine="480"/>
        <w:rPr>
          <w:rFonts w:ascii="仿宋" w:eastAsia="仿宋" w:hAnsi="仿宋"/>
          <w:bCs/>
          <w:color w:val="000000"/>
          <w:sz w:val="24"/>
        </w:rPr>
      </w:pPr>
      <w:r w:rsidRPr="00E77756">
        <w:rPr>
          <w:rFonts w:ascii="仿宋" w:eastAsia="仿宋" w:hAnsi="仿宋" w:hint="eastAsia"/>
          <w:bCs/>
          <w:color w:val="000000"/>
          <w:sz w:val="24"/>
        </w:rPr>
        <w:t>能够根据各种基本理论与会计准则，进行各种特殊经济业务与事项的会计确</w:t>
      </w:r>
      <w:r w:rsidRPr="00E77756">
        <w:rPr>
          <w:rFonts w:ascii="仿宋" w:eastAsia="仿宋" w:hAnsi="仿宋" w:hint="eastAsia"/>
          <w:bCs/>
          <w:color w:val="000000"/>
          <w:sz w:val="24"/>
        </w:rPr>
        <w:lastRenderedPageBreak/>
        <w:t>认、计量和报告。</w:t>
      </w:r>
    </w:p>
    <w:bookmarkEnd w:id="1"/>
    <w:p w14:paraId="7238E0F7"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2463415C" w14:textId="77777777" w:rsidTr="0061679B">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B1B5FB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434A0D0"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20A2C8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B5AC5C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7985A121" w14:textId="77777777" w:rsidTr="0061679B">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0D7FEB6" w14:textId="0FCF9ADA" w:rsidR="00087DDE" w:rsidRPr="00E77756" w:rsidRDefault="00A96A5E" w:rsidP="00A96A5E">
            <w:pPr>
              <w:widowControl/>
              <w:spacing w:line="276" w:lineRule="auto"/>
              <w:jc w:val="left"/>
              <w:rPr>
                <w:rFonts w:ascii="仿宋" w:eastAsia="仿宋" w:hAnsi="仿宋"/>
                <w:sz w:val="24"/>
              </w:rPr>
            </w:pPr>
            <w:r w:rsidRPr="00E77756">
              <w:rPr>
                <w:rFonts w:ascii="仿宋" w:eastAsia="仿宋" w:hAnsi="仿宋" w:hint="eastAsia"/>
                <w:sz w:val="24"/>
              </w:rPr>
              <w:t>毕业要求1：</w:t>
            </w:r>
            <w:r w:rsidR="00087DDE" w:rsidRPr="00E77756">
              <w:rPr>
                <w:rFonts w:ascii="仿宋" w:eastAsia="仿宋" w:hAnsi="仿宋" w:hint="eastAsia"/>
                <w:sz w:val="24"/>
              </w:rPr>
              <w:t>具有诚信价值观，能够正确认识事务，具有创新意识、合作意识、知识水平高的会计人才。</w:t>
            </w:r>
          </w:p>
          <w:p w14:paraId="0ECF31E1" w14:textId="475E274D" w:rsidR="00A96A5E" w:rsidRPr="00E77756" w:rsidRDefault="00087DDE" w:rsidP="00A96A5E">
            <w:pPr>
              <w:widowControl/>
              <w:spacing w:line="276" w:lineRule="auto"/>
              <w:jc w:val="left"/>
              <w:rPr>
                <w:rFonts w:ascii="仿宋" w:eastAsia="仿宋" w:hAnsi="仿宋"/>
                <w:color w:val="0070C0"/>
                <w:kern w:val="0"/>
                <w:sz w:val="24"/>
              </w:rPr>
            </w:pPr>
            <w:r w:rsidRPr="00E77756">
              <w:rPr>
                <w:rFonts w:ascii="仿宋" w:eastAsia="仿宋" w:hAnsi="仿宋"/>
                <w:color w:val="0070C0"/>
                <w:kern w:val="0"/>
                <w:sz w:val="24"/>
              </w:rPr>
              <w:t xml:space="preserve"> </w:t>
            </w:r>
          </w:p>
        </w:tc>
        <w:tc>
          <w:tcPr>
            <w:tcW w:w="1413" w:type="pct"/>
            <w:tcBorders>
              <w:top w:val="single" w:sz="4" w:space="0" w:color="auto"/>
              <w:left w:val="nil"/>
              <w:bottom w:val="single" w:sz="4" w:space="0" w:color="auto"/>
              <w:right w:val="single" w:sz="4" w:space="0" w:color="auto"/>
            </w:tcBorders>
          </w:tcPr>
          <w:p w14:paraId="3DB934D8" w14:textId="0A23F916" w:rsidR="00A96A5E" w:rsidRPr="00E77756" w:rsidRDefault="0096382D" w:rsidP="00A96A5E">
            <w:pPr>
              <w:spacing w:line="276" w:lineRule="auto"/>
              <w:rPr>
                <w:rFonts w:ascii="仿宋" w:eastAsia="仿宋" w:hAnsi="仿宋"/>
                <w:color w:val="0070C0"/>
                <w:sz w:val="24"/>
              </w:rPr>
            </w:pPr>
            <w:r w:rsidRPr="00E77756">
              <w:rPr>
                <w:rFonts w:ascii="仿宋" w:eastAsia="仿宋" w:hAnsi="仿宋"/>
                <w:sz w:val="24"/>
              </w:rPr>
              <w:t>观测点</w:t>
            </w:r>
            <w:r w:rsidR="00A96A5E" w:rsidRPr="00E77756">
              <w:rPr>
                <w:rFonts w:ascii="仿宋" w:eastAsia="仿宋" w:hAnsi="仿宋"/>
                <w:sz w:val="24"/>
              </w:rPr>
              <w:t>1</w:t>
            </w:r>
            <w:r w:rsidR="00A96A5E" w:rsidRPr="00E77756">
              <w:rPr>
                <w:rFonts w:ascii="仿宋" w:eastAsia="仿宋" w:hAnsi="仿宋" w:hint="eastAsia"/>
                <w:sz w:val="24"/>
              </w:rPr>
              <w:t>：</w:t>
            </w:r>
            <w:r w:rsidR="00C9753A" w:rsidRPr="00E77756">
              <w:rPr>
                <w:rFonts w:ascii="仿宋" w:eastAsia="仿宋" w:hAnsi="仿宋" w:hint="eastAsia"/>
                <w:sz w:val="24"/>
              </w:rPr>
              <w:t>做事诚实可信，具有较好的分析问题与解决问题的能力，学习中具有创新意识与合作意识，</w:t>
            </w:r>
            <w:r w:rsidR="006135D5" w:rsidRPr="00E77756">
              <w:rPr>
                <w:rFonts w:ascii="仿宋" w:eastAsia="仿宋" w:hAnsi="仿宋" w:hint="eastAsia"/>
                <w:sz w:val="24"/>
              </w:rPr>
              <w:t>对理论知识与专业知识有热情与兴趣。</w:t>
            </w:r>
          </w:p>
        </w:tc>
        <w:tc>
          <w:tcPr>
            <w:tcW w:w="1249" w:type="pct"/>
            <w:tcBorders>
              <w:top w:val="single" w:sz="4" w:space="0" w:color="auto"/>
              <w:left w:val="nil"/>
              <w:bottom w:val="single" w:sz="4" w:space="0" w:color="auto"/>
              <w:right w:val="single" w:sz="4" w:space="0" w:color="auto"/>
            </w:tcBorders>
            <w:vAlign w:val="center"/>
          </w:tcPr>
          <w:p w14:paraId="052D0D7A"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2C6AADFB" w14:textId="10C0052F" w:rsidR="00A96A5E" w:rsidRPr="00A96A5E" w:rsidRDefault="00E77756" w:rsidP="00E77756">
            <w:pPr>
              <w:spacing w:line="276" w:lineRule="auto"/>
              <w:jc w:val="center"/>
              <w:rPr>
                <w:rFonts w:ascii="仿宋" w:eastAsia="仿宋" w:hAnsi="仿宋"/>
                <w:color w:val="000000"/>
                <w:sz w:val="24"/>
              </w:rPr>
            </w:pPr>
            <w:r>
              <w:rPr>
                <w:rFonts w:ascii="仿宋" w:eastAsia="仿宋" w:hAnsi="仿宋" w:hint="eastAsia"/>
                <w:color w:val="000000"/>
                <w:sz w:val="24"/>
                <w:highlight w:val="lightGray"/>
              </w:rPr>
              <w:t>√</w:t>
            </w:r>
            <w:r w:rsidR="00A96A5E" w:rsidRPr="00A96A5E">
              <w:rPr>
                <w:rFonts w:ascii="仿宋" w:eastAsia="仿宋" w:hAnsi="仿宋" w:hint="eastAsia"/>
                <w:color w:val="000000"/>
                <w:sz w:val="24"/>
              </w:rPr>
              <w:t>H</w:t>
            </w:r>
          </w:p>
          <w:p w14:paraId="13A1338E"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A4378FF"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0A2ADCD8" w14:textId="77777777" w:rsidTr="0061679B">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0A9BE68" w14:textId="6CBA2E97" w:rsidR="006135D5" w:rsidRPr="00E77756" w:rsidRDefault="00A96A5E" w:rsidP="006135D5">
            <w:pPr>
              <w:spacing w:line="360" w:lineRule="auto"/>
              <w:rPr>
                <w:rFonts w:ascii="仿宋" w:eastAsia="仿宋" w:hAnsi="仿宋"/>
                <w:color w:val="000000"/>
                <w:sz w:val="24"/>
              </w:rPr>
            </w:pPr>
            <w:r w:rsidRPr="00E77756">
              <w:rPr>
                <w:rFonts w:ascii="仿宋" w:eastAsia="仿宋" w:hAnsi="仿宋" w:hint="eastAsia"/>
                <w:color w:val="000000"/>
                <w:kern w:val="0"/>
                <w:sz w:val="24"/>
              </w:rPr>
              <w:t>毕业要求2：</w:t>
            </w:r>
            <w:r w:rsidR="0061679B" w:rsidRPr="00E77756">
              <w:rPr>
                <w:rFonts w:ascii="仿宋" w:eastAsia="仿宋" w:hAnsi="仿宋" w:hint="eastAsia"/>
                <w:color w:val="000000"/>
                <w:sz w:val="24"/>
              </w:rPr>
              <w:t xml:space="preserve">具有会计的理论素养 </w:t>
            </w:r>
          </w:p>
          <w:p w14:paraId="16836EAB" w14:textId="3AFA92FE" w:rsidR="00A96A5E" w:rsidRPr="00E77756" w:rsidRDefault="00A96A5E" w:rsidP="00A96A5E">
            <w:pPr>
              <w:widowControl/>
              <w:spacing w:line="276" w:lineRule="auto"/>
              <w:jc w:val="center"/>
              <w:rPr>
                <w:rFonts w:ascii="仿宋" w:eastAsia="仿宋" w:hAnsi="仿宋"/>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14:paraId="4B395D61" w14:textId="6128ADB7" w:rsidR="00A96A5E" w:rsidRPr="00E77756" w:rsidRDefault="0096382D" w:rsidP="00A96A5E">
            <w:pPr>
              <w:spacing w:line="276" w:lineRule="auto"/>
              <w:rPr>
                <w:rFonts w:ascii="仿宋" w:eastAsia="仿宋" w:hAnsi="仿宋"/>
                <w:color w:val="000000"/>
                <w:sz w:val="24"/>
              </w:rPr>
            </w:pPr>
            <w:r w:rsidRPr="00E77756">
              <w:rPr>
                <w:rFonts w:ascii="仿宋" w:eastAsia="仿宋" w:hAnsi="仿宋" w:hint="eastAsia"/>
                <w:color w:val="000000"/>
                <w:sz w:val="24"/>
              </w:rPr>
              <w:t>观测点</w:t>
            </w:r>
            <w:r w:rsidR="006135D5" w:rsidRPr="00E77756">
              <w:rPr>
                <w:rFonts w:ascii="仿宋" w:eastAsia="仿宋" w:hAnsi="仿宋" w:hint="eastAsia"/>
                <w:color w:val="000000"/>
                <w:sz w:val="24"/>
              </w:rPr>
              <w:t>2</w:t>
            </w:r>
            <w:r w:rsidR="00A96A5E" w:rsidRPr="00E77756">
              <w:rPr>
                <w:rFonts w:ascii="仿宋" w:eastAsia="仿宋" w:hAnsi="仿宋" w:hint="eastAsia"/>
                <w:color w:val="000000"/>
                <w:sz w:val="24"/>
              </w:rPr>
              <w:t>：</w:t>
            </w:r>
            <w:r w:rsidR="006135D5" w:rsidRPr="00E77756">
              <w:rPr>
                <w:rFonts w:ascii="仿宋" w:eastAsia="仿宋" w:hAnsi="仿宋" w:hint="eastAsia"/>
                <w:color w:val="000000"/>
                <w:sz w:val="24"/>
              </w:rPr>
              <w:t>了解与</w:t>
            </w:r>
            <w:r w:rsidR="0061679B" w:rsidRPr="00E77756">
              <w:rPr>
                <w:rFonts w:ascii="仿宋" w:eastAsia="仿宋" w:hAnsi="仿宋" w:hint="eastAsia"/>
                <w:color w:val="000000"/>
                <w:sz w:val="24"/>
              </w:rPr>
              <w:t>掌握会计的基本理论和会计准则</w:t>
            </w:r>
          </w:p>
        </w:tc>
        <w:tc>
          <w:tcPr>
            <w:tcW w:w="1249" w:type="pct"/>
            <w:tcBorders>
              <w:top w:val="single" w:sz="4" w:space="0" w:color="auto"/>
              <w:left w:val="nil"/>
              <w:bottom w:val="single" w:sz="4" w:space="0" w:color="auto"/>
              <w:right w:val="single" w:sz="4" w:space="0" w:color="auto"/>
            </w:tcBorders>
            <w:vAlign w:val="center"/>
          </w:tcPr>
          <w:p w14:paraId="72C0221C"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14:paraId="4FE97E23" w14:textId="31938429" w:rsidR="00A96A5E" w:rsidRPr="00A96A5E" w:rsidRDefault="00E77756" w:rsidP="00E77756">
            <w:pPr>
              <w:spacing w:line="276" w:lineRule="auto"/>
              <w:jc w:val="center"/>
              <w:rPr>
                <w:rFonts w:ascii="仿宋" w:eastAsia="仿宋" w:hAnsi="仿宋"/>
                <w:color w:val="000000"/>
                <w:sz w:val="24"/>
              </w:rPr>
            </w:pPr>
            <w:r>
              <w:rPr>
                <w:rFonts w:ascii="仿宋" w:eastAsia="仿宋" w:hAnsi="仿宋" w:hint="eastAsia"/>
                <w:color w:val="000000"/>
                <w:sz w:val="24"/>
                <w:highlight w:val="lightGray"/>
              </w:rPr>
              <w:t>√</w:t>
            </w:r>
            <w:r w:rsidR="00A96A5E" w:rsidRPr="00A96A5E">
              <w:rPr>
                <w:rFonts w:ascii="仿宋" w:eastAsia="仿宋" w:hAnsi="仿宋" w:hint="eastAsia"/>
                <w:color w:val="000000"/>
                <w:sz w:val="24"/>
              </w:rPr>
              <w:t>H</w:t>
            </w:r>
          </w:p>
          <w:p w14:paraId="4B98E931"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436ECE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86CBB85" w14:textId="77777777" w:rsidTr="0061679B">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967012B" w14:textId="7F50B415" w:rsidR="00A96A5E" w:rsidRPr="00E77756" w:rsidRDefault="00A96A5E" w:rsidP="00A96A5E">
            <w:pPr>
              <w:widowControl/>
              <w:spacing w:line="276" w:lineRule="auto"/>
              <w:jc w:val="center"/>
              <w:rPr>
                <w:rFonts w:ascii="仿宋" w:eastAsia="仿宋" w:hAnsi="仿宋"/>
                <w:color w:val="000000"/>
                <w:kern w:val="0"/>
                <w:sz w:val="24"/>
              </w:rPr>
            </w:pPr>
            <w:r w:rsidRPr="00E77756">
              <w:rPr>
                <w:rFonts w:ascii="仿宋" w:eastAsia="仿宋" w:hAnsi="仿宋" w:hint="eastAsia"/>
                <w:color w:val="000000"/>
                <w:kern w:val="0"/>
                <w:sz w:val="24"/>
              </w:rPr>
              <w:t>毕业要求</w:t>
            </w:r>
            <w:r w:rsidRPr="00E77756">
              <w:rPr>
                <w:rFonts w:ascii="仿宋" w:eastAsia="仿宋" w:hAnsi="仿宋"/>
                <w:color w:val="000000"/>
                <w:kern w:val="0"/>
                <w:sz w:val="24"/>
              </w:rPr>
              <w:t>3</w:t>
            </w:r>
            <w:r w:rsidRPr="00E77756">
              <w:rPr>
                <w:rFonts w:ascii="仿宋" w:eastAsia="仿宋" w:hAnsi="仿宋" w:hint="eastAsia"/>
                <w:color w:val="000000"/>
                <w:kern w:val="0"/>
                <w:sz w:val="24"/>
              </w:rPr>
              <w:t>：</w:t>
            </w:r>
            <w:r w:rsidR="0061679B" w:rsidRPr="00E77756">
              <w:rPr>
                <w:rFonts w:ascii="仿宋" w:eastAsia="仿宋" w:hAnsi="仿宋" w:hint="eastAsia"/>
                <w:color w:val="000000"/>
                <w:kern w:val="0"/>
                <w:sz w:val="24"/>
              </w:rPr>
              <w:t>具有会计实务的处理能力</w:t>
            </w:r>
          </w:p>
        </w:tc>
        <w:tc>
          <w:tcPr>
            <w:tcW w:w="1413" w:type="pct"/>
            <w:tcBorders>
              <w:top w:val="single" w:sz="4" w:space="0" w:color="auto"/>
              <w:left w:val="nil"/>
              <w:bottom w:val="single" w:sz="4" w:space="0" w:color="auto"/>
              <w:right w:val="single" w:sz="4" w:space="0" w:color="auto"/>
            </w:tcBorders>
            <w:vAlign w:val="center"/>
          </w:tcPr>
          <w:p w14:paraId="6FA49906" w14:textId="5B4BA2E4" w:rsidR="00A96A5E" w:rsidRPr="00E77756" w:rsidRDefault="0096382D" w:rsidP="00A96A5E">
            <w:pPr>
              <w:spacing w:line="276" w:lineRule="auto"/>
              <w:rPr>
                <w:rFonts w:ascii="仿宋" w:eastAsia="仿宋" w:hAnsi="仿宋"/>
                <w:color w:val="000000"/>
                <w:sz w:val="24"/>
              </w:rPr>
            </w:pPr>
            <w:r w:rsidRPr="00E77756">
              <w:rPr>
                <w:rFonts w:ascii="仿宋" w:eastAsia="仿宋" w:hAnsi="仿宋" w:hint="eastAsia"/>
                <w:color w:val="000000"/>
                <w:sz w:val="24"/>
              </w:rPr>
              <w:t>观测点</w:t>
            </w:r>
            <w:r w:rsidR="0061679B" w:rsidRPr="00E77756">
              <w:rPr>
                <w:rFonts w:ascii="仿宋" w:eastAsia="仿宋" w:hAnsi="仿宋" w:hint="eastAsia"/>
                <w:color w:val="000000"/>
                <w:sz w:val="24"/>
              </w:rPr>
              <w:t>3</w:t>
            </w:r>
            <w:r w:rsidR="00A96A5E" w:rsidRPr="00E77756">
              <w:rPr>
                <w:rFonts w:ascii="仿宋" w:eastAsia="仿宋" w:hAnsi="仿宋" w:hint="eastAsia"/>
                <w:color w:val="000000"/>
                <w:sz w:val="24"/>
              </w:rPr>
              <w:t>：</w:t>
            </w:r>
            <w:r w:rsidR="0061679B" w:rsidRPr="00E77756">
              <w:rPr>
                <w:rFonts w:ascii="仿宋" w:eastAsia="仿宋" w:hAnsi="仿宋" w:hint="eastAsia"/>
                <w:color w:val="000000"/>
                <w:sz w:val="24"/>
              </w:rPr>
              <w:t>能够根据会计基本理论与会计准则，进行经济业务与事项的会计确认、计量和报告。</w:t>
            </w:r>
          </w:p>
        </w:tc>
        <w:tc>
          <w:tcPr>
            <w:tcW w:w="1249" w:type="pct"/>
            <w:tcBorders>
              <w:top w:val="single" w:sz="4" w:space="0" w:color="auto"/>
              <w:left w:val="nil"/>
              <w:bottom w:val="single" w:sz="4" w:space="0" w:color="auto"/>
              <w:right w:val="single" w:sz="4" w:space="0" w:color="auto"/>
            </w:tcBorders>
            <w:vAlign w:val="center"/>
          </w:tcPr>
          <w:p w14:paraId="188F632F"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4FDCBA0C" w14:textId="0341F98E" w:rsidR="00A96A5E" w:rsidRPr="00A96A5E" w:rsidRDefault="00E77756" w:rsidP="00E77756">
            <w:pPr>
              <w:spacing w:line="276" w:lineRule="auto"/>
              <w:ind w:left="360"/>
              <w:rPr>
                <w:rFonts w:ascii="仿宋" w:eastAsia="仿宋" w:hAnsi="仿宋"/>
                <w:color w:val="000000"/>
                <w:sz w:val="24"/>
              </w:rPr>
            </w:pPr>
            <w:r>
              <w:rPr>
                <w:rFonts w:ascii="仿宋" w:eastAsia="仿宋" w:hAnsi="仿宋" w:hint="eastAsia"/>
                <w:color w:val="000000"/>
                <w:sz w:val="24"/>
              </w:rPr>
              <w:t>√</w:t>
            </w:r>
            <w:r w:rsidR="00A96A5E" w:rsidRPr="00A96A5E">
              <w:rPr>
                <w:rFonts w:ascii="仿宋" w:eastAsia="仿宋" w:hAnsi="仿宋" w:hint="eastAsia"/>
                <w:color w:val="000000"/>
                <w:sz w:val="24"/>
              </w:rPr>
              <w:t>H</w:t>
            </w:r>
          </w:p>
          <w:p w14:paraId="61DA2C22"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9DC0306"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341D3796"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3A9085F3" w14:textId="150F7C34" w:rsidR="0053749D" w:rsidRPr="00005B6C" w:rsidRDefault="0053749D" w:rsidP="0053749D">
      <w:pPr>
        <w:snapToGrid w:val="0"/>
        <w:spacing w:line="300" w:lineRule="auto"/>
        <w:ind w:firstLineChars="200" w:firstLine="480"/>
        <w:rPr>
          <w:rFonts w:ascii="仿宋" w:eastAsia="仿宋" w:hAnsi="仿宋"/>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7D10A3" w:rsidRPr="003D574E" w14:paraId="4CF2FCD9" w14:textId="77777777" w:rsidTr="00094A2E">
        <w:trPr>
          <w:jc w:val="center"/>
        </w:trPr>
        <w:tc>
          <w:tcPr>
            <w:tcW w:w="303" w:type="pct"/>
            <w:shd w:val="clear" w:color="auto" w:fill="auto"/>
            <w:vAlign w:val="center"/>
          </w:tcPr>
          <w:p w14:paraId="556F8754"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32A7895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604DAB8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1EBAEFE1"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0491524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560EF2F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14:paraId="168CDBC2"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34D76104"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45B1B17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7D10A3" w:rsidRPr="00C0313C" w14:paraId="59995AB2" w14:textId="77777777" w:rsidTr="00094A2E">
        <w:trPr>
          <w:jc w:val="center"/>
        </w:trPr>
        <w:tc>
          <w:tcPr>
            <w:tcW w:w="303" w:type="pct"/>
            <w:shd w:val="clear" w:color="auto" w:fill="auto"/>
            <w:vAlign w:val="center"/>
          </w:tcPr>
          <w:p w14:paraId="20DAF503" w14:textId="77777777" w:rsidR="002C7C39" w:rsidRPr="00C0313C" w:rsidRDefault="002C7C39"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1</w:t>
            </w:r>
          </w:p>
        </w:tc>
        <w:tc>
          <w:tcPr>
            <w:tcW w:w="544" w:type="pct"/>
            <w:shd w:val="clear" w:color="auto" w:fill="auto"/>
            <w:vAlign w:val="center"/>
          </w:tcPr>
          <w:p w14:paraId="1EC4539A" w14:textId="77777777" w:rsidR="00C17BBC" w:rsidRPr="00C0313C" w:rsidRDefault="00C17BBC" w:rsidP="00113ECA">
            <w:pPr>
              <w:suppressAutoHyphens/>
              <w:spacing w:beforeLines="50" w:before="156" w:afterLines="50" w:after="156" w:line="276" w:lineRule="auto"/>
              <w:jc w:val="left"/>
              <w:rPr>
                <w:rFonts w:eastAsia="仿宋"/>
                <w:bCs/>
                <w:spacing w:val="-3"/>
                <w:szCs w:val="21"/>
                <w:lang w:val="en-GB"/>
              </w:rPr>
            </w:pPr>
            <w:r w:rsidRPr="00C0313C">
              <w:rPr>
                <w:rFonts w:eastAsia="仿宋" w:hint="eastAsia"/>
                <w:bCs/>
                <w:spacing w:val="-3"/>
                <w:szCs w:val="21"/>
                <w:lang w:val="en-GB"/>
              </w:rPr>
              <w:t>第</w:t>
            </w:r>
          </w:p>
          <w:p w14:paraId="658B103D" w14:textId="77777777" w:rsidR="00C17BBC" w:rsidRPr="00C0313C" w:rsidRDefault="00C17BBC" w:rsidP="00113ECA">
            <w:pPr>
              <w:suppressAutoHyphens/>
              <w:spacing w:beforeLines="50" w:before="156" w:afterLines="50" w:after="156" w:line="276" w:lineRule="auto"/>
              <w:jc w:val="left"/>
              <w:rPr>
                <w:rFonts w:eastAsia="仿宋"/>
                <w:bCs/>
                <w:spacing w:val="-3"/>
                <w:szCs w:val="21"/>
                <w:lang w:val="en-GB"/>
              </w:rPr>
            </w:pPr>
            <w:r w:rsidRPr="00C0313C">
              <w:rPr>
                <w:rFonts w:eastAsia="仿宋" w:hint="eastAsia"/>
                <w:bCs/>
                <w:spacing w:val="-3"/>
                <w:szCs w:val="21"/>
                <w:lang w:val="en-GB"/>
              </w:rPr>
              <w:t>一</w:t>
            </w:r>
          </w:p>
          <w:p w14:paraId="0AF64850" w14:textId="4F7F6679"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Cs w:val="21"/>
                <w:lang w:val="en-GB"/>
              </w:rPr>
              <w:t>章</w:t>
            </w:r>
          </w:p>
        </w:tc>
        <w:tc>
          <w:tcPr>
            <w:tcW w:w="998" w:type="pct"/>
            <w:shd w:val="clear" w:color="auto" w:fill="auto"/>
            <w:vAlign w:val="center"/>
          </w:tcPr>
          <w:p w14:paraId="2540DED6" w14:textId="3052BE06"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本章讲授高级财务会计的概念、理论基础和内容构成。</w:t>
            </w:r>
          </w:p>
        </w:tc>
        <w:tc>
          <w:tcPr>
            <w:tcW w:w="303" w:type="pct"/>
            <w:vAlign w:val="center"/>
          </w:tcPr>
          <w:p w14:paraId="44B16CF1" w14:textId="167E7B49" w:rsidR="002C7C39" w:rsidRPr="00C0313C" w:rsidRDefault="00113ECA"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2</w:t>
            </w:r>
          </w:p>
        </w:tc>
        <w:tc>
          <w:tcPr>
            <w:tcW w:w="1198" w:type="pct"/>
            <w:vAlign w:val="center"/>
          </w:tcPr>
          <w:p w14:paraId="65AD320A" w14:textId="63F9708F"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思政：诚信价值观在高财会</w:t>
            </w:r>
            <w:proofErr w:type="gramStart"/>
            <w:r w:rsidRPr="00C0313C">
              <w:rPr>
                <w:rFonts w:eastAsia="仿宋" w:hint="eastAsia"/>
                <w:bCs/>
                <w:spacing w:val="-3"/>
                <w:sz w:val="24"/>
                <w:lang w:val="en-GB"/>
              </w:rPr>
              <w:t>计处理</w:t>
            </w:r>
            <w:proofErr w:type="gramEnd"/>
            <w:r w:rsidRPr="00C0313C">
              <w:rPr>
                <w:rFonts w:eastAsia="仿宋" w:hint="eastAsia"/>
                <w:bCs/>
                <w:spacing w:val="-3"/>
                <w:sz w:val="24"/>
                <w:lang w:val="en-GB"/>
              </w:rPr>
              <w:t>中的重要性。</w:t>
            </w:r>
          </w:p>
        </w:tc>
        <w:tc>
          <w:tcPr>
            <w:tcW w:w="551" w:type="pct"/>
          </w:tcPr>
          <w:p w14:paraId="44D704DD" w14:textId="77777777" w:rsidR="002C7C39" w:rsidRPr="00C0313C" w:rsidRDefault="002C7C39" w:rsidP="00113ECA">
            <w:pPr>
              <w:suppressAutoHyphens/>
              <w:spacing w:beforeLines="50" w:before="156" w:afterLines="50" w:after="156" w:line="276" w:lineRule="auto"/>
              <w:jc w:val="left"/>
              <w:rPr>
                <w:rFonts w:eastAsia="仿宋"/>
                <w:bCs/>
                <w:spacing w:val="-3"/>
                <w:sz w:val="24"/>
                <w:lang w:val="en-GB"/>
              </w:rPr>
            </w:pPr>
          </w:p>
          <w:p w14:paraId="40659754" w14:textId="39ABCFF0" w:rsidR="00C17BBC"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讲解与提问</w:t>
            </w:r>
          </w:p>
        </w:tc>
        <w:tc>
          <w:tcPr>
            <w:tcW w:w="551" w:type="pct"/>
            <w:vAlign w:val="center"/>
          </w:tcPr>
          <w:p w14:paraId="146B485C" w14:textId="773378C7"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平时测验期</w:t>
            </w:r>
            <w:proofErr w:type="gramStart"/>
            <w:r w:rsidR="00C0313C" w:rsidRPr="00C0313C">
              <w:rPr>
                <w:rFonts w:eastAsia="仿宋" w:hint="eastAsia"/>
                <w:bCs/>
                <w:spacing w:val="-3"/>
                <w:sz w:val="24"/>
                <w:lang w:val="en-GB"/>
              </w:rPr>
              <w:t>中</w:t>
            </w:r>
            <w:r w:rsidRPr="00C0313C">
              <w:rPr>
                <w:rFonts w:eastAsia="仿宋" w:hint="eastAsia"/>
                <w:bCs/>
                <w:spacing w:val="-3"/>
                <w:sz w:val="24"/>
                <w:lang w:val="en-GB"/>
              </w:rPr>
              <w:t>末考试</w:t>
            </w:r>
            <w:proofErr w:type="gramEnd"/>
          </w:p>
        </w:tc>
        <w:tc>
          <w:tcPr>
            <w:tcW w:w="551" w:type="pct"/>
            <w:vAlign w:val="center"/>
          </w:tcPr>
          <w:p w14:paraId="72C3B8E7" w14:textId="323C31B1"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t>2</w:t>
            </w:r>
          </w:p>
        </w:tc>
      </w:tr>
      <w:tr w:rsidR="007D10A3" w:rsidRPr="00C0313C" w14:paraId="6A7EE8A2" w14:textId="77777777" w:rsidTr="00094A2E">
        <w:trPr>
          <w:jc w:val="center"/>
        </w:trPr>
        <w:tc>
          <w:tcPr>
            <w:tcW w:w="303" w:type="pct"/>
            <w:shd w:val="clear" w:color="auto" w:fill="auto"/>
            <w:vAlign w:val="center"/>
          </w:tcPr>
          <w:p w14:paraId="6B394457" w14:textId="77777777" w:rsidR="002C7C39" w:rsidRPr="00C0313C" w:rsidRDefault="002C7C39"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2</w:t>
            </w:r>
          </w:p>
        </w:tc>
        <w:tc>
          <w:tcPr>
            <w:tcW w:w="544" w:type="pct"/>
            <w:shd w:val="clear" w:color="auto" w:fill="auto"/>
            <w:vAlign w:val="center"/>
          </w:tcPr>
          <w:p w14:paraId="70129572" w14:textId="77777777" w:rsidR="00C17BBC"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4C834BD5" w14:textId="77777777" w:rsidR="00C17BBC"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二</w:t>
            </w:r>
          </w:p>
          <w:p w14:paraId="0EFFAA1B" w14:textId="13FC2E27"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章</w:t>
            </w:r>
          </w:p>
        </w:tc>
        <w:tc>
          <w:tcPr>
            <w:tcW w:w="998" w:type="pct"/>
            <w:shd w:val="clear" w:color="auto" w:fill="auto"/>
            <w:vAlign w:val="center"/>
          </w:tcPr>
          <w:p w14:paraId="6B78B396" w14:textId="77777777" w:rsidR="00C17BBC"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本章讲授企业合并的动机、方式和</w:t>
            </w:r>
            <w:r w:rsidRPr="00C0313C">
              <w:rPr>
                <w:rFonts w:eastAsia="仿宋" w:hint="eastAsia"/>
                <w:bCs/>
                <w:spacing w:val="-3"/>
                <w:sz w:val="24"/>
                <w:lang w:val="en-GB"/>
              </w:rPr>
              <w:lastRenderedPageBreak/>
              <w:t>程序；购买法的基本原理及应用；联营法的基本原理及应用。</w:t>
            </w:r>
          </w:p>
          <w:p w14:paraId="012D81E3" w14:textId="7C4413CA" w:rsidR="002C7C39" w:rsidRPr="00C0313C" w:rsidRDefault="002C7C39" w:rsidP="00113ECA">
            <w:pPr>
              <w:suppressAutoHyphens/>
              <w:spacing w:beforeLines="50" w:before="156" w:afterLines="50" w:after="156" w:line="276" w:lineRule="auto"/>
              <w:jc w:val="left"/>
              <w:rPr>
                <w:rFonts w:eastAsia="仿宋"/>
                <w:bCs/>
                <w:spacing w:val="-3"/>
                <w:sz w:val="24"/>
                <w:lang w:val="en-GB"/>
              </w:rPr>
            </w:pPr>
          </w:p>
        </w:tc>
        <w:tc>
          <w:tcPr>
            <w:tcW w:w="303" w:type="pct"/>
            <w:vAlign w:val="center"/>
          </w:tcPr>
          <w:p w14:paraId="49DC9E28" w14:textId="4446D03D" w:rsidR="002C7C39" w:rsidRPr="00C0313C" w:rsidRDefault="00113ECA"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6</w:t>
            </w:r>
          </w:p>
        </w:tc>
        <w:tc>
          <w:tcPr>
            <w:tcW w:w="1198" w:type="pct"/>
            <w:vAlign w:val="center"/>
          </w:tcPr>
          <w:p w14:paraId="14227569" w14:textId="759786B9" w:rsidR="00C17BBC" w:rsidRPr="00C0313C" w:rsidRDefault="00DA11A2"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重点：购买法的应用</w:t>
            </w:r>
          </w:p>
          <w:p w14:paraId="2FAC4351" w14:textId="650F399F" w:rsidR="002C7C39" w:rsidRPr="00C0313C" w:rsidRDefault="00C17BBC"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思政：说明本</w:t>
            </w:r>
            <w:r w:rsidRPr="00C0313C">
              <w:rPr>
                <w:rFonts w:eastAsia="仿宋" w:hint="eastAsia"/>
                <w:bCs/>
                <w:spacing w:val="-3"/>
                <w:sz w:val="24"/>
                <w:lang w:val="en-GB"/>
              </w:rPr>
              <w:lastRenderedPageBreak/>
              <w:t>章内容利用正确的辩证观，采用不同事务不同对待，不能一概而论的会计处理方法。</w:t>
            </w:r>
          </w:p>
        </w:tc>
        <w:tc>
          <w:tcPr>
            <w:tcW w:w="551" w:type="pct"/>
          </w:tcPr>
          <w:p w14:paraId="00C15357" w14:textId="36AEC3A8" w:rsidR="002C7C39" w:rsidRPr="00C0313C" w:rsidRDefault="00DA11A2"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在讲解的同时</w:t>
            </w:r>
            <w:r w:rsidRPr="00C0313C">
              <w:rPr>
                <w:rFonts w:eastAsia="仿宋" w:hint="eastAsia"/>
                <w:bCs/>
                <w:spacing w:val="-3"/>
                <w:sz w:val="24"/>
                <w:lang w:val="en-GB"/>
              </w:rPr>
              <w:lastRenderedPageBreak/>
              <w:t>指导学生完成会计处理</w:t>
            </w:r>
          </w:p>
          <w:p w14:paraId="7E9F571C" w14:textId="29F4B868" w:rsidR="00DA11A2" w:rsidRPr="00C0313C" w:rsidRDefault="00DA11A2" w:rsidP="00113ECA">
            <w:pPr>
              <w:suppressAutoHyphens/>
              <w:spacing w:beforeLines="50" w:before="156" w:afterLines="50" w:after="156" w:line="276" w:lineRule="auto"/>
              <w:jc w:val="left"/>
              <w:rPr>
                <w:rFonts w:eastAsia="仿宋"/>
                <w:bCs/>
                <w:spacing w:val="-3"/>
                <w:sz w:val="24"/>
                <w:lang w:val="en-GB"/>
              </w:rPr>
            </w:pPr>
          </w:p>
        </w:tc>
        <w:tc>
          <w:tcPr>
            <w:tcW w:w="551" w:type="pct"/>
            <w:vAlign w:val="center"/>
          </w:tcPr>
          <w:p w14:paraId="2855D4C5" w14:textId="77777777" w:rsidR="002C7C39" w:rsidRPr="00C0313C" w:rsidRDefault="00DA11A2"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实验作业</w:t>
            </w:r>
          </w:p>
          <w:p w14:paraId="3D282A4F" w14:textId="7037E845" w:rsidR="00DA11A2" w:rsidRPr="00C0313C" w:rsidRDefault="00DA11A2" w:rsidP="00113ECA">
            <w:pPr>
              <w:suppressAutoHyphens/>
              <w:spacing w:beforeLines="50" w:before="156" w:afterLines="50" w:after="156" w:line="276" w:lineRule="auto"/>
              <w:jc w:val="left"/>
              <w:rPr>
                <w:rFonts w:eastAsia="仿宋"/>
                <w:bCs/>
                <w:spacing w:val="-3"/>
                <w:sz w:val="24"/>
                <w:lang w:val="en-GB"/>
              </w:rPr>
            </w:pPr>
            <w:proofErr w:type="gramStart"/>
            <w:r w:rsidRPr="00C0313C">
              <w:rPr>
                <w:rFonts w:eastAsia="仿宋" w:hint="eastAsia"/>
                <w:bCs/>
                <w:spacing w:val="-3"/>
                <w:sz w:val="24"/>
                <w:lang w:val="en-GB"/>
              </w:rPr>
              <w:t>期</w:t>
            </w:r>
            <w:r w:rsidR="00C0313C" w:rsidRPr="00C0313C">
              <w:rPr>
                <w:rFonts w:eastAsia="仿宋" w:hint="eastAsia"/>
                <w:bCs/>
                <w:spacing w:val="-3"/>
                <w:sz w:val="24"/>
                <w:lang w:val="en-GB"/>
              </w:rPr>
              <w:t>中</w:t>
            </w:r>
            <w:r w:rsidRPr="00C0313C">
              <w:rPr>
                <w:rFonts w:eastAsia="仿宋" w:hint="eastAsia"/>
                <w:bCs/>
                <w:spacing w:val="-3"/>
                <w:sz w:val="24"/>
                <w:lang w:val="en-GB"/>
              </w:rPr>
              <w:lastRenderedPageBreak/>
              <w:t>末考试</w:t>
            </w:r>
            <w:proofErr w:type="gramEnd"/>
          </w:p>
          <w:p w14:paraId="41DDC176" w14:textId="22C2ADCE" w:rsidR="00094A2E" w:rsidRPr="00C0313C" w:rsidRDefault="00094A2E"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tc>
        <w:tc>
          <w:tcPr>
            <w:tcW w:w="551" w:type="pct"/>
            <w:vAlign w:val="center"/>
          </w:tcPr>
          <w:p w14:paraId="7353A21B" w14:textId="14A21D3C" w:rsidR="002C7C39" w:rsidRPr="00C0313C" w:rsidRDefault="00DA11A2" w:rsidP="00113EC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lastRenderedPageBreak/>
              <w:t>2</w:t>
            </w:r>
            <w:r w:rsidRPr="00C0313C">
              <w:rPr>
                <w:rFonts w:eastAsia="仿宋" w:hint="eastAsia"/>
                <w:bCs/>
                <w:spacing w:val="-3"/>
                <w:sz w:val="24"/>
                <w:lang w:val="en-GB"/>
              </w:rPr>
              <w:t>、</w:t>
            </w:r>
            <w:r w:rsidRPr="00C0313C">
              <w:rPr>
                <w:rFonts w:eastAsia="仿宋" w:hint="eastAsia"/>
                <w:bCs/>
                <w:spacing w:val="-3"/>
                <w:sz w:val="24"/>
                <w:lang w:val="en-GB"/>
              </w:rPr>
              <w:t>3</w:t>
            </w:r>
          </w:p>
        </w:tc>
      </w:tr>
      <w:tr w:rsidR="007D10A3" w:rsidRPr="00C0313C" w14:paraId="2DD10C53" w14:textId="77777777" w:rsidTr="00094A2E">
        <w:trPr>
          <w:jc w:val="center"/>
        </w:trPr>
        <w:tc>
          <w:tcPr>
            <w:tcW w:w="303" w:type="pct"/>
            <w:shd w:val="clear" w:color="auto" w:fill="auto"/>
            <w:vAlign w:val="center"/>
          </w:tcPr>
          <w:p w14:paraId="21AF6E63"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3</w:t>
            </w:r>
          </w:p>
        </w:tc>
        <w:tc>
          <w:tcPr>
            <w:tcW w:w="544" w:type="pct"/>
            <w:shd w:val="clear" w:color="auto" w:fill="auto"/>
            <w:vAlign w:val="center"/>
          </w:tcPr>
          <w:p w14:paraId="0DC1D021"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214F1896"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三</w:t>
            </w:r>
          </w:p>
          <w:p w14:paraId="622A9624" w14:textId="5F5A2BCC"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章</w:t>
            </w:r>
          </w:p>
        </w:tc>
        <w:tc>
          <w:tcPr>
            <w:tcW w:w="998" w:type="pct"/>
            <w:shd w:val="clear" w:color="auto" w:fill="auto"/>
            <w:vAlign w:val="center"/>
          </w:tcPr>
          <w:p w14:paraId="16CEDC8A" w14:textId="62761FC9"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本章讲授合并财务报表的编制基础、合并财务报表理论、合并范围及控制权</w:t>
            </w:r>
            <w:proofErr w:type="gramStart"/>
            <w:r w:rsidRPr="00C0313C">
              <w:rPr>
                <w:rFonts w:eastAsia="仿宋" w:hint="eastAsia"/>
                <w:bCs/>
                <w:spacing w:val="-3"/>
                <w:sz w:val="24"/>
                <w:lang w:val="en-GB"/>
              </w:rPr>
              <w:t>权取得</w:t>
            </w:r>
            <w:proofErr w:type="gramEnd"/>
            <w:r w:rsidRPr="00C0313C">
              <w:rPr>
                <w:rFonts w:eastAsia="仿宋" w:hint="eastAsia"/>
                <w:bCs/>
                <w:spacing w:val="-3"/>
                <w:sz w:val="24"/>
                <w:lang w:val="en-GB"/>
              </w:rPr>
              <w:t>日合并财务报表的编制。</w:t>
            </w:r>
          </w:p>
        </w:tc>
        <w:tc>
          <w:tcPr>
            <w:tcW w:w="303" w:type="pct"/>
            <w:vAlign w:val="center"/>
          </w:tcPr>
          <w:p w14:paraId="18EF5E78" w14:textId="6FF914DD" w:rsidR="00094A2E" w:rsidRPr="00C0313C" w:rsidRDefault="008B5EB7"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8</w:t>
            </w:r>
          </w:p>
        </w:tc>
        <w:tc>
          <w:tcPr>
            <w:tcW w:w="1198" w:type="pct"/>
            <w:vAlign w:val="center"/>
          </w:tcPr>
          <w:p w14:paraId="64A5FC46"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重点：控制权</w:t>
            </w:r>
            <w:proofErr w:type="gramStart"/>
            <w:r w:rsidRPr="00C0313C">
              <w:rPr>
                <w:rFonts w:eastAsia="仿宋" w:hint="eastAsia"/>
                <w:bCs/>
                <w:spacing w:val="-3"/>
                <w:sz w:val="24"/>
                <w:lang w:val="en-GB"/>
              </w:rPr>
              <w:t>权取得</w:t>
            </w:r>
            <w:proofErr w:type="gramEnd"/>
            <w:r w:rsidRPr="00C0313C">
              <w:rPr>
                <w:rFonts w:eastAsia="仿宋" w:hint="eastAsia"/>
                <w:bCs/>
                <w:spacing w:val="-3"/>
                <w:sz w:val="24"/>
                <w:lang w:val="en-GB"/>
              </w:rPr>
              <w:t>日合并财务报表的编制</w:t>
            </w:r>
          </w:p>
          <w:p w14:paraId="38288EDE" w14:textId="66DEDAB5"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难点：合并范围的选择</w:t>
            </w:r>
          </w:p>
          <w:p w14:paraId="3207EE3F" w14:textId="3EB81DB6"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思政：合并范围的选择具有判断的复杂性，如何才能做到公允？将诚信价值观落实到实处。</w:t>
            </w:r>
          </w:p>
        </w:tc>
        <w:tc>
          <w:tcPr>
            <w:tcW w:w="551" w:type="pct"/>
          </w:tcPr>
          <w:p w14:paraId="62E338F9"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在讲解的同时指导学生完成会计处理</w:t>
            </w:r>
          </w:p>
          <w:p w14:paraId="754BB9C1" w14:textId="7F685173"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案例分析</w:t>
            </w:r>
          </w:p>
        </w:tc>
        <w:tc>
          <w:tcPr>
            <w:tcW w:w="551" w:type="pct"/>
            <w:vAlign w:val="center"/>
          </w:tcPr>
          <w:p w14:paraId="7DC18ACE"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实验作业</w:t>
            </w:r>
          </w:p>
          <w:p w14:paraId="627CC18D"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小组讨论</w:t>
            </w:r>
          </w:p>
          <w:p w14:paraId="0DA97A02" w14:textId="671059ED" w:rsidR="00094A2E" w:rsidRPr="00C0313C" w:rsidRDefault="00094A2E" w:rsidP="00094A2E">
            <w:pPr>
              <w:suppressAutoHyphens/>
              <w:spacing w:beforeLines="50" w:before="156" w:afterLines="50" w:after="156" w:line="276" w:lineRule="auto"/>
              <w:jc w:val="left"/>
              <w:rPr>
                <w:rFonts w:eastAsia="仿宋"/>
                <w:bCs/>
                <w:spacing w:val="-3"/>
                <w:sz w:val="24"/>
                <w:lang w:val="en-GB"/>
              </w:rPr>
            </w:pPr>
            <w:proofErr w:type="gramStart"/>
            <w:r w:rsidRPr="00C0313C">
              <w:rPr>
                <w:rFonts w:eastAsia="仿宋" w:hint="eastAsia"/>
                <w:bCs/>
                <w:spacing w:val="-3"/>
                <w:sz w:val="24"/>
                <w:lang w:val="en-GB"/>
              </w:rPr>
              <w:t>期</w:t>
            </w:r>
            <w:r w:rsidR="00C0313C" w:rsidRPr="00C0313C">
              <w:rPr>
                <w:rFonts w:eastAsia="仿宋" w:hint="eastAsia"/>
                <w:bCs/>
                <w:spacing w:val="-3"/>
                <w:sz w:val="24"/>
                <w:lang w:val="en-GB"/>
              </w:rPr>
              <w:t>中</w:t>
            </w:r>
            <w:r w:rsidRPr="00C0313C">
              <w:rPr>
                <w:rFonts w:eastAsia="仿宋" w:hint="eastAsia"/>
                <w:bCs/>
                <w:spacing w:val="-3"/>
                <w:sz w:val="24"/>
                <w:lang w:val="en-GB"/>
              </w:rPr>
              <w:t>末考试</w:t>
            </w:r>
            <w:proofErr w:type="gramEnd"/>
          </w:p>
          <w:p w14:paraId="75221D44" w14:textId="56C8EE01"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tc>
        <w:tc>
          <w:tcPr>
            <w:tcW w:w="551" w:type="pct"/>
            <w:vAlign w:val="center"/>
          </w:tcPr>
          <w:p w14:paraId="38C9B928" w14:textId="51FB8723"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t>2</w:t>
            </w:r>
            <w:r w:rsidRPr="00C0313C">
              <w:rPr>
                <w:rFonts w:eastAsia="仿宋" w:hint="eastAsia"/>
                <w:bCs/>
                <w:spacing w:val="-3"/>
                <w:sz w:val="24"/>
                <w:lang w:val="en-GB"/>
              </w:rPr>
              <w:t>、</w:t>
            </w:r>
            <w:r w:rsidRPr="00C0313C">
              <w:rPr>
                <w:rFonts w:eastAsia="仿宋" w:hint="eastAsia"/>
                <w:bCs/>
                <w:spacing w:val="-3"/>
                <w:sz w:val="24"/>
                <w:lang w:val="en-GB"/>
              </w:rPr>
              <w:t>3</w:t>
            </w:r>
          </w:p>
        </w:tc>
      </w:tr>
      <w:tr w:rsidR="007D10A3" w:rsidRPr="00C0313C" w14:paraId="00071991" w14:textId="77777777" w:rsidTr="00094A2E">
        <w:trPr>
          <w:jc w:val="center"/>
        </w:trPr>
        <w:tc>
          <w:tcPr>
            <w:tcW w:w="303" w:type="pct"/>
            <w:shd w:val="clear" w:color="auto" w:fill="auto"/>
            <w:vAlign w:val="center"/>
          </w:tcPr>
          <w:p w14:paraId="56908151" w14:textId="7C3E08DB"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4</w:t>
            </w:r>
          </w:p>
        </w:tc>
        <w:tc>
          <w:tcPr>
            <w:tcW w:w="544" w:type="pct"/>
            <w:shd w:val="clear" w:color="auto" w:fill="auto"/>
            <w:vAlign w:val="center"/>
          </w:tcPr>
          <w:p w14:paraId="0E9D5671"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282AFEE1"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四</w:t>
            </w:r>
          </w:p>
          <w:p w14:paraId="00BDDAB8" w14:textId="4509E88B"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章</w:t>
            </w:r>
          </w:p>
        </w:tc>
        <w:tc>
          <w:tcPr>
            <w:tcW w:w="998" w:type="pct"/>
            <w:shd w:val="clear" w:color="auto" w:fill="auto"/>
            <w:vAlign w:val="center"/>
          </w:tcPr>
          <w:p w14:paraId="3854F265"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本章讲授控制权取得日后首期合并财务报表的编制及连续各期合并财务报表的编制。</w:t>
            </w:r>
          </w:p>
          <w:p w14:paraId="0E7C739A" w14:textId="4575EDB2"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tc>
        <w:tc>
          <w:tcPr>
            <w:tcW w:w="303" w:type="pct"/>
            <w:vAlign w:val="center"/>
          </w:tcPr>
          <w:p w14:paraId="576B9B9C" w14:textId="578A88A1" w:rsidR="00094A2E" w:rsidRPr="00C0313C" w:rsidRDefault="008B5EB7"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8</w:t>
            </w:r>
          </w:p>
        </w:tc>
        <w:tc>
          <w:tcPr>
            <w:tcW w:w="1198" w:type="pct"/>
            <w:vAlign w:val="center"/>
          </w:tcPr>
          <w:p w14:paraId="500398CF" w14:textId="06E4B862"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难点：控制权取得日后连续各期合并财务报表的编制</w:t>
            </w:r>
          </w:p>
          <w:p w14:paraId="563D8BA5" w14:textId="5FCCE9AB"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思政：本章内容说明要全面地、系统地分析问题，以此培养学生正确的分析与解决问题的方法。</w:t>
            </w:r>
          </w:p>
        </w:tc>
        <w:tc>
          <w:tcPr>
            <w:tcW w:w="551" w:type="pct"/>
          </w:tcPr>
          <w:p w14:paraId="1223248B" w14:textId="2B93D25A"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在讲解的同时指导学生完成会计处理</w:t>
            </w:r>
          </w:p>
        </w:tc>
        <w:tc>
          <w:tcPr>
            <w:tcW w:w="551" w:type="pct"/>
            <w:vAlign w:val="center"/>
          </w:tcPr>
          <w:p w14:paraId="7AF2C212"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实验作业</w:t>
            </w:r>
          </w:p>
          <w:p w14:paraId="6AF5D2AC" w14:textId="102F8AFE" w:rsidR="00094A2E" w:rsidRPr="00C0313C" w:rsidRDefault="00094A2E" w:rsidP="00094A2E">
            <w:pPr>
              <w:suppressAutoHyphens/>
              <w:spacing w:beforeLines="50" w:before="156" w:afterLines="50" w:after="156" w:line="276" w:lineRule="auto"/>
              <w:jc w:val="left"/>
              <w:rPr>
                <w:rFonts w:eastAsia="仿宋"/>
                <w:bCs/>
                <w:spacing w:val="-3"/>
                <w:sz w:val="24"/>
                <w:lang w:val="en-GB"/>
              </w:rPr>
            </w:pPr>
            <w:proofErr w:type="gramStart"/>
            <w:r w:rsidRPr="00C0313C">
              <w:rPr>
                <w:rFonts w:eastAsia="仿宋" w:hint="eastAsia"/>
                <w:bCs/>
                <w:spacing w:val="-3"/>
                <w:sz w:val="24"/>
                <w:lang w:val="en-GB"/>
              </w:rPr>
              <w:t>期</w:t>
            </w:r>
            <w:r w:rsidR="00C0313C" w:rsidRPr="00C0313C">
              <w:rPr>
                <w:rFonts w:eastAsia="仿宋" w:hint="eastAsia"/>
                <w:bCs/>
                <w:spacing w:val="-3"/>
                <w:sz w:val="24"/>
                <w:lang w:val="en-GB"/>
              </w:rPr>
              <w:t>中</w:t>
            </w:r>
            <w:r w:rsidRPr="00C0313C">
              <w:rPr>
                <w:rFonts w:eastAsia="仿宋" w:hint="eastAsia"/>
                <w:bCs/>
                <w:spacing w:val="-3"/>
                <w:sz w:val="24"/>
                <w:lang w:val="en-GB"/>
              </w:rPr>
              <w:t>末考试</w:t>
            </w:r>
            <w:proofErr w:type="gramEnd"/>
          </w:p>
          <w:p w14:paraId="693D95AD" w14:textId="5C9CAF7F"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tc>
        <w:tc>
          <w:tcPr>
            <w:tcW w:w="551" w:type="pct"/>
            <w:vAlign w:val="center"/>
          </w:tcPr>
          <w:p w14:paraId="7AA3FBFD" w14:textId="57958A2B"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t>3</w:t>
            </w:r>
          </w:p>
        </w:tc>
      </w:tr>
      <w:tr w:rsidR="00DE51BA" w:rsidRPr="00C0313C" w14:paraId="68546DE8" w14:textId="77777777" w:rsidTr="00094A2E">
        <w:trPr>
          <w:jc w:val="center"/>
        </w:trPr>
        <w:tc>
          <w:tcPr>
            <w:tcW w:w="303" w:type="pct"/>
            <w:shd w:val="clear" w:color="auto" w:fill="auto"/>
            <w:vAlign w:val="center"/>
          </w:tcPr>
          <w:p w14:paraId="6BDE42AF"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tc>
        <w:tc>
          <w:tcPr>
            <w:tcW w:w="544" w:type="pct"/>
            <w:shd w:val="clear" w:color="auto" w:fill="auto"/>
            <w:vAlign w:val="center"/>
          </w:tcPr>
          <w:p w14:paraId="38BF1AD0"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0C0FE7DD"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五</w:t>
            </w:r>
          </w:p>
          <w:p w14:paraId="48B132CD" w14:textId="16747096"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章</w:t>
            </w:r>
          </w:p>
        </w:tc>
        <w:tc>
          <w:tcPr>
            <w:tcW w:w="998" w:type="pct"/>
            <w:shd w:val="clear" w:color="auto" w:fill="auto"/>
            <w:vAlign w:val="center"/>
          </w:tcPr>
          <w:p w14:paraId="41865AE0"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本章讲授合并财务报表编制中集团</w:t>
            </w:r>
            <w:r w:rsidRPr="00C0313C">
              <w:rPr>
                <w:rFonts w:eastAsia="仿宋" w:hint="eastAsia"/>
                <w:bCs/>
                <w:spacing w:val="-3"/>
                <w:sz w:val="24"/>
                <w:lang w:val="en-GB"/>
              </w:rPr>
              <w:lastRenderedPageBreak/>
              <w:t>公司内部交易事项的抵消原则和方法。</w:t>
            </w:r>
          </w:p>
          <w:p w14:paraId="50F6CCCC" w14:textId="2A6D1AB5"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tc>
        <w:tc>
          <w:tcPr>
            <w:tcW w:w="303" w:type="pct"/>
            <w:vAlign w:val="center"/>
          </w:tcPr>
          <w:p w14:paraId="271B7E49" w14:textId="519FA112" w:rsidR="00094A2E" w:rsidRPr="00C0313C" w:rsidRDefault="00475E82"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8</w:t>
            </w:r>
          </w:p>
        </w:tc>
        <w:tc>
          <w:tcPr>
            <w:tcW w:w="1198" w:type="pct"/>
            <w:vAlign w:val="center"/>
          </w:tcPr>
          <w:p w14:paraId="760EBE12" w14:textId="11B8CB15"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难点：固定资产内部交易的</w:t>
            </w:r>
            <w:r w:rsidRPr="00C0313C">
              <w:rPr>
                <w:rFonts w:eastAsia="仿宋" w:hint="eastAsia"/>
                <w:bCs/>
                <w:spacing w:val="-3"/>
                <w:sz w:val="24"/>
                <w:lang w:val="en-GB"/>
              </w:rPr>
              <w:lastRenderedPageBreak/>
              <w:t>会计处理</w:t>
            </w:r>
          </w:p>
          <w:p w14:paraId="64C877A1" w14:textId="2891A25E"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思政：本章内容是传统的会计处理方法，是否可以利用信息技术进行创新？以此培养学生的创新思维。</w:t>
            </w:r>
          </w:p>
        </w:tc>
        <w:tc>
          <w:tcPr>
            <w:tcW w:w="551" w:type="pct"/>
          </w:tcPr>
          <w:p w14:paraId="79A255C5" w14:textId="25B40E79"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在讲解的同时</w:t>
            </w:r>
            <w:r w:rsidRPr="00C0313C">
              <w:rPr>
                <w:rFonts w:eastAsia="仿宋" w:hint="eastAsia"/>
                <w:bCs/>
                <w:spacing w:val="-3"/>
                <w:sz w:val="24"/>
                <w:lang w:val="en-GB"/>
              </w:rPr>
              <w:lastRenderedPageBreak/>
              <w:t>指导学生完成会计处理</w:t>
            </w:r>
          </w:p>
        </w:tc>
        <w:tc>
          <w:tcPr>
            <w:tcW w:w="551" w:type="pct"/>
            <w:vAlign w:val="center"/>
          </w:tcPr>
          <w:p w14:paraId="7818161F"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实验作业</w:t>
            </w:r>
          </w:p>
          <w:p w14:paraId="4F159F91"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小组讨论</w:t>
            </w:r>
          </w:p>
          <w:p w14:paraId="259C358C" w14:textId="5C04B0C2" w:rsidR="00094A2E" w:rsidRPr="00C0313C" w:rsidRDefault="00094A2E" w:rsidP="00094A2E">
            <w:pPr>
              <w:suppressAutoHyphens/>
              <w:spacing w:beforeLines="50" w:before="156" w:afterLines="50" w:after="156" w:line="276" w:lineRule="auto"/>
              <w:jc w:val="left"/>
              <w:rPr>
                <w:rFonts w:eastAsia="仿宋"/>
                <w:bCs/>
                <w:spacing w:val="-3"/>
                <w:sz w:val="24"/>
                <w:lang w:val="en-GB"/>
              </w:rPr>
            </w:pPr>
            <w:proofErr w:type="gramStart"/>
            <w:r w:rsidRPr="00C0313C">
              <w:rPr>
                <w:rFonts w:eastAsia="仿宋" w:hint="eastAsia"/>
                <w:bCs/>
                <w:spacing w:val="-3"/>
                <w:sz w:val="24"/>
                <w:lang w:val="en-GB"/>
              </w:rPr>
              <w:t>期</w:t>
            </w:r>
            <w:r w:rsidR="00C0313C" w:rsidRPr="00C0313C">
              <w:rPr>
                <w:rFonts w:eastAsia="仿宋" w:hint="eastAsia"/>
                <w:bCs/>
                <w:spacing w:val="-3"/>
                <w:sz w:val="24"/>
                <w:lang w:val="en-GB"/>
              </w:rPr>
              <w:t>中</w:t>
            </w:r>
            <w:r w:rsidRPr="00C0313C">
              <w:rPr>
                <w:rFonts w:eastAsia="仿宋" w:hint="eastAsia"/>
                <w:bCs/>
                <w:spacing w:val="-3"/>
                <w:sz w:val="24"/>
                <w:lang w:val="en-GB"/>
              </w:rPr>
              <w:t>末考试</w:t>
            </w:r>
            <w:proofErr w:type="gramEnd"/>
          </w:p>
          <w:p w14:paraId="63C15130" w14:textId="59B380CE"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tc>
        <w:tc>
          <w:tcPr>
            <w:tcW w:w="551" w:type="pct"/>
            <w:vAlign w:val="center"/>
          </w:tcPr>
          <w:p w14:paraId="0A548A90" w14:textId="73652D4F"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课程目标</w:t>
            </w:r>
            <w:r w:rsidRPr="00C0313C">
              <w:rPr>
                <w:rFonts w:eastAsia="仿宋" w:hint="eastAsia"/>
                <w:bCs/>
                <w:spacing w:val="-3"/>
                <w:sz w:val="24"/>
                <w:lang w:val="en-GB"/>
              </w:rPr>
              <w:lastRenderedPageBreak/>
              <w:t>1</w:t>
            </w:r>
            <w:r w:rsidRPr="00C0313C">
              <w:rPr>
                <w:rFonts w:eastAsia="仿宋" w:hint="eastAsia"/>
                <w:bCs/>
                <w:spacing w:val="-3"/>
                <w:sz w:val="24"/>
                <w:lang w:val="en-GB"/>
              </w:rPr>
              <w:t>、</w:t>
            </w:r>
            <w:r w:rsidRPr="00C0313C">
              <w:rPr>
                <w:rFonts w:eastAsia="仿宋" w:hint="eastAsia"/>
                <w:bCs/>
                <w:spacing w:val="-3"/>
                <w:sz w:val="24"/>
                <w:lang w:val="en-GB"/>
              </w:rPr>
              <w:t>3</w:t>
            </w:r>
          </w:p>
        </w:tc>
      </w:tr>
      <w:tr w:rsidR="00DE51BA" w:rsidRPr="00C0313C" w14:paraId="70369D12" w14:textId="77777777" w:rsidTr="00094A2E">
        <w:trPr>
          <w:jc w:val="center"/>
        </w:trPr>
        <w:tc>
          <w:tcPr>
            <w:tcW w:w="303" w:type="pct"/>
            <w:shd w:val="clear" w:color="auto" w:fill="auto"/>
            <w:vAlign w:val="center"/>
          </w:tcPr>
          <w:p w14:paraId="2735201E"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tc>
        <w:tc>
          <w:tcPr>
            <w:tcW w:w="544" w:type="pct"/>
            <w:shd w:val="clear" w:color="auto" w:fill="auto"/>
            <w:vAlign w:val="center"/>
          </w:tcPr>
          <w:p w14:paraId="57FC0D67"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07B4CCFE"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六</w:t>
            </w:r>
          </w:p>
          <w:p w14:paraId="3C1DF340" w14:textId="7B9B1656"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章</w:t>
            </w:r>
          </w:p>
        </w:tc>
        <w:tc>
          <w:tcPr>
            <w:tcW w:w="998" w:type="pct"/>
            <w:shd w:val="clear" w:color="auto" w:fill="auto"/>
            <w:vAlign w:val="center"/>
          </w:tcPr>
          <w:p w14:paraId="61A0CF00"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本章讲授外币会计的相关概念；外币交易会计的核算方法；外币报表折算的方法。</w:t>
            </w:r>
          </w:p>
          <w:p w14:paraId="6409ADD2" w14:textId="5B3EB886"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tc>
        <w:tc>
          <w:tcPr>
            <w:tcW w:w="303" w:type="pct"/>
            <w:vAlign w:val="center"/>
          </w:tcPr>
          <w:p w14:paraId="625E4DBE" w14:textId="53A48952" w:rsidR="00094A2E" w:rsidRPr="00C0313C" w:rsidRDefault="008B5EB7"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4</w:t>
            </w:r>
          </w:p>
        </w:tc>
        <w:tc>
          <w:tcPr>
            <w:tcW w:w="1198" w:type="pct"/>
            <w:vAlign w:val="center"/>
          </w:tcPr>
          <w:p w14:paraId="42478CF9" w14:textId="401CE81C"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重点：外币业务核算</w:t>
            </w:r>
          </w:p>
          <w:p w14:paraId="3D3D518E" w14:textId="337E0102"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难点：外币报表折算</w:t>
            </w:r>
          </w:p>
          <w:p w14:paraId="56D966E9" w14:textId="3E28E78B"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思政：如何在信息技术条件下，创新外币会计的核算流程，培养学生的创新思维。</w:t>
            </w:r>
          </w:p>
        </w:tc>
        <w:tc>
          <w:tcPr>
            <w:tcW w:w="551" w:type="pct"/>
          </w:tcPr>
          <w:p w14:paraId="171F1901"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p w14:paraId="6D4DE045" w14:textId="07788F08"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讲解与提问</w:t>
            </w:r>
          </w:p>
        </w:tc>
        <w:tc>
          <w:tcPr>
            <w:tcW w:w="551" w:type="pct"/>
            <w:vAlign w:val="center"/>
          </w:tcPr>
          <w:p w14:paraId="7813EF44" w14:textId="283FF16A"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p w14:paraId="0D719B4F" w14:textId="0941DEB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分录作业</w:t>
            </w:r>
          </w:p>
          <w:p w14:paraId="5A5FDE45" w14:textId="77777777"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小组讨论</w:t>
            </w:r>
          </w:p>
          <w:p w14:paraId="39E9918E" w14:textId="2ADEDC3A"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期末考试</w:t>
            </w:r>
          </w:p>
          <w:p w14:paraId="5FA198EC" w14:textId="7A9DE2F0" w:rsidR="00094A2E" w:rsidRPr="00C0313C" w:rsidRDefault="00094A2E" w:rsidP="00094A2E">
            <w:pPr>
              <w:suppressAutoHyphens/>
              <w:spacing w:beforeLines="50" w:before="156" w:afterLines="50" w:after="156" w:line="276" w:lineRule="auto"/>
              <w:jc w:val="left"/>
              <w:rPr>
                <w:rFonts w:eastAsia="仿宋"/>
                <w:bCs/>
                <w:spacing w:val="-3"/>
                <w:sz w:val="24"/>
                <w:lang w:val="en-GB"/>
              </w:rPr>
            </w:pPr>
          </w:p>
        </w:tc>
        <w:tc>
          <w:tcPr>
            <w:tcW w:w="551" w:type="pct"/>
            <w:vAlign w:val="center"/>
          </w:tcPr>
          <w:p w14:paraId="55747844" w14:textId="4075BF4A" w:rsidR="00094A2E" w:rsidRPr="00C0313C" w:rsidRDefault="00094A2E" w:rsidP="00094A2E">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t>2</w:t>
            </w:r>
            <w:r w:rsidRPr="00C0313C">
              <w:rPr>
                <w:rFonts w:eastAsia="仿宋" w:hint="eastAsia"/>
                <w:bCs/>
                <w:spacing w:val="-3"/>
                <w:sz w:val="24"/>
                <w:lang w:val="en-GB"/>
              </w:rPr>
              <w:t>、</w:t>
            </w:r>
            <w:r w:rsidRPr="00C0313C">
              <w:rPr>
                <w:rFonts w:eastAsia="仿宋" w:hint="eastAsia"/>
                <w:bCs/>
                <w:spacing w:val="-3"/>
                <w:sz w:val="24"/>
                <w:lang w:val="en-GB"/>
              </w:rPr>
              <w:t>3</w:t>
            </w:r>
          </w:p>
        </w:tc>
      </w:tr>
      <w:tr w:rsidR="00DE51BA" w:rsidRPr="00C0313C" w14:paraId="69E3B8B8" w14:textId="77777777" w:rsidTr="00094A2E">
        <w:trPr>
          <w:jc w:val="center"/>
        </w:trPr>
        <w:tc>
          <w:tcPr>
            <w:tcW w:w="303" w:type="pct"/>
            <w:shd w:val="clear" w:color="auto" w:fill="auto"/>
            <w:vAlign w:val="center"/>
          </w:tcPr>
          <w:p w14:paraId="7B258611"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p>
        </w:tc>
        <w:tc>
          <w:tcPr>
            <w:tcW w:w="544" w:type="pct"/>
            <w:shd w:val="clear" w:color="auto" w:fill="auto"/>
            <w:vAlign w:val="center"/>
          </w:tcPr>
          <w:p w14:paraId="68B59C70"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0E3DAE78"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七</w:t>
            </w:r>
          </w:p>
          <w:p w14:paraId="6995379B" w14:textId="1A3F6CCD"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章</w:t>
            </w:r>
          </w:p>
        </w:tc>
        <w:tc>
          <w:tcPr>
            <w:tcW w:w="998" w:type="pct"/>
            <w:shd w:val="clear" w:color="auto" w:fill="auto"/>
            <w:vAlign w:val="center"/>
          </w:tcPr>
          <w:p w14:paraId="0FC66231"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本章讲授金融工具的概念、分类；金融工具会计确认，计量和揭示的一般原理；交易性衍生工具会计核算方法。</w:t>
            </w:r>
          </w:p>
          <w:p w14:paraId="1C8311D9" w14:textId="36551BD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 xml:space="preserve"> </w:t>
            </w:r>
          </w:p>
        </w:tc>
        <w:tc>
          <w:tcPr>
            <w:tcW w:w="303" w:type="pct"/>
            <w:vAlign w:val="center"/>
          </w:tcPr>
          <w:p w14:paraId="6B5071D2" w14:textId="6A350074" w:rsidR="00DE51BA" w:rsidRPr="00C0313C" w:rsidRDefault="008B5EB7"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4</w:t>
            </w:r>
          </w:p>
        </w:tc>
        <w:tc>
          <w:tcPr>
            <w:tcW w:w="1198" w:type="pct"/>
            <w:vAlign w:val="center"/>
          </w:tcPr>
          <w:p w14:paraId="4C2B3452" w14:textId="782F74C8"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重点：衍生工具的核算方法</w:t>
            </w:r>
          </w:p>
          <w:p w14:paraId="4B71C1D3" w14:textId="1E7B5D5D"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难点：各种衍生工具的概念和种类</w:t>
            </w:r>
          </w:p>
          <w:p w14:paraId="082B63C7" w14:textId="1636C5AE" w:rsidR="00DE51BA" w:rsidRPr="00C0313C" w:rsidRDefault="00301D4D" w:rsidP="00DE51BA">
            <w:pPr>
              <w:suppressAutoHyphens/>
              <w:spacing w:beforeLines="50" w:before="156" w:afterLines="50" w:after="156" w:line="276" w:lineRule="auto"/>
              <w:jc w:val="left"/>
              <w:rPr>
                <w:rFonts w:eastAsia="仿宋"/>
                <w:bCs/>
                <w:spacing w:val="-3"/>
                <w:sz w:val="24"/>
                <w:lang w:val="en-GB"/>
              </w:rPr>
            </w:pPr>
            <w:r>
              <w:rPr>
                <w:rFonts w:eastAsia="仿宋" w:hint="eastAsia"/>
                <w:bCs/>
                <w:spacing w:val="-3"/>
                <w:sz w:val="24"/>
                <w:lang w:val="en-GB"/>
              </w:rPr>
              <w:t>思政</w:t>
            </w:r>
            <w:r w:rsidRPr="00301D4D">
              <w:rPr>
                <w:rFonts w:eastAsia="仿宋" w:hint="eastAsia"/>
                <w:bCs/>
                <w:spacing w:val="-3"/>
                <w:sz w:val="24"/>
                <w:lang w:val="en-GB"/>
              </w:rPr>
              <w:t>：</w:t>
            </w:r>
            <w:r w:rsidRPr="00301D4D">
              <w:rPr>
                <w:rFonts w:eastAsia="仿宋" w:hint="eastAsia"/>
                <w:bCs/>
                <w:spacing w:val="-3"/>
                <w:sz w:val="24"/>
                <w:lang w:val="en-GB"/>
              </w:rPr>
              <w:t>一定要辩证地看问题，收益与风险并存。培养学生能够辩证的分析与解决问题。</w:t>
            </w:r>
          </w:p>
        </w:tc>
        <w:tc>
          <w:tcPr>
            <w:tcW w:w="551" w:type="pct"/>
          </w:tcPr>
          <w:p w14:paraId="706B4F7F"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课堂讲解</w:t>
            </w:r>
          </w:p>
          <w:p w14:paraId="039F7EB9" w14:textId="6480266A"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案例分析</w:t>
            </w:r>
          </w:p>
        </w:tc>
        <w:tc>
          <w:tcPr>
            <w:tcW w:w="551" w:type="pct"/>
            <w:vAlign w:val="center"/>
          </w:tcPr>
          <w:p w14:paraId="4FD3E7D0"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p w14:paraId="0F70EE88"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分录作业</w:t>
            </w:r>
          </w:p>
          <w:p w14:paraId="71F6017A"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期末考试</w:t>
            </w:r>
          </w:p>
          <w:p w14:paraId="18CD1FE1"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p>
        </w:tc>
        <w:tc>
          <w:tcPr>
            <w:tcW w:w="551" w:type="pct"/>
            <w:vAlign w:val="center"/>
          </w:tcPr>
          <w:p w14:paraId="104CB5B6" w14:textId="1FA71DB7" w:rsidR="00DE51BA" w:rsidRPr="00C0313C" w:rsidRDefault="001867A7"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t>2</w:t>
            </w:r>
            <w:r w:rsidRPr="00C0313C">
              <w:rPr>
                <w:rFonts w:eastAsia="仿宋" w:hint="eastAsia"/>
                <w:bCs/>
                <w:spacing w:val="-3"/>
                <w:sz w:val="24"/>
                <w:lang w:val="en-GB"/>
              </w:rPr>
              <w:t>、</w:t>
            </w:r>
            <w:r w:rsidRPr="00C0313C">
              <w:rPr>
                <w:rFonts w:eastAsia="仿宋" w:hint="eastAsia"/>
                <w:bCs/>
                <w:spacing w:val="-3"/>
                <w:sz w:val="24"/>
                <w:lang w:val="en-GB"/>
              </w:rPr>
              <w:t>3</w:t>
            </w:r>
          </w:p>
        </w:tc>
      </w:tr>
      <w:tr w:rsidR="00DE51BA" w:rsidRPr="00C0313C" w14:paraId="1219CEDB" w14:textId="77777777" w:rsidTr="00094A2E">
        <w:trPr>
          <w:jc w:val="center"/>
        </w:trPr>
        <w:tc>
          <w:tcPr>
            <w:tcW w:w="303" w:type="pct"/>
            <w:shd w:val="clear" w:color="auto" w:fill="auto"/>
            <w:vAlign w:val="center"/>
          </w:tcPr>
          <w:p w14:paraId="3AD9F775"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p>
        </w:tc>
        <w:tc>
          <w:tcPr>
            <w:tcW w:w="544" w:type="pct"/>
            <w:shd w:val="clear" w:color="auto" w:fill="auto"/>
            <w:vAlign w:val="center"/>
          </w:tcPr>
          <w:p w14:paraId="61492F3A"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4FA59FEF" w14:textId="2E684572"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八</w:t>
            </w:r>
          </w:p>
          <w:p w14:paraId="56F7183F" w14:textId="1FF561D4"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章</w:t>
            </w:r>
          </w:p>
        </w:tc>
        <w:tc>
          <w:tcPr>
            <w:tcW w:w="998" w:type="pct"/>
            <w:shd w:val="clear" w:color="auto" w:fill="auto"/>
            <w:vAlign w:val="center"/>
          </w:tcPr>
          <w:p w14:paraId="606A136F" w14:textId="48B05848"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本章讲授套</w:t>
            </w:r>
            <w:proofErr w:type="gramStart"/>
            <w:r w:rsidRPr="00C0313C">
              <w:rPr>
                <w:rFonts w:eastAsia="仿宋" w:hint="eastAsia"/>
                <w:bCs/>
                <w:spacing w:val="-3"/>
                <w:sz w:val="24"/>
                <w:lang w:val="en-GB"/>
              </w:rPr>
              <w:t>期工具</w:t>
            </w:r>
            <w:proofErr w:type="gramEnd"/>
            <w:r w:rsidRPr="00C0313C">
              <w:rPr>
                <w:rFonts w:eastAsia="仿宋" w:hint="eastAsia"/>
                <w:bCs/>
                <w:spacing w:val="-3"/>
                <w:sz w:val="24"/>
                <w:lang w:val="en-GB"/>
              </w:rPr>
              <w:t>和被</w:t>
            </w:r>
            <w:r w:rsidRPr="00C0313C">
              <w:rPr>
                <w:rFonts w:eastAsia="仿宋" w:hint="eastAsia"/>
                <w:bCs/>
                <w:spacing w:val="-3"/>
                <w:sz w:val="24"/>
                <w:lang w:val="en-GB"/>
              </w:rPr>
              <w:lastRenderedPageBreak/>
              <w:t>套</w:t>
            </w:r>
            <w:proofErr w:type="gramStart"/>
            <w:r w:rsidRPr="00C0313C">
              <w:rPr>
                <w:rFonts w:eastAsia="仿宋" w:hint="eastAsia"/>
                <w:bCs/>
                <w:spacing w:val="-3"/>
                <w:sz w:val="24"/>
                <w:lang w:val="en-GB"/>
              </w:rPr>
              <w:t>期项目</w:t>
            </w:r>
            <w:proofErr w:type="gramEnd"/>
            <w:r w:rsidRPr="00C0313C">
              <w:rPr>
                <w:rFonts w:eastAsia="仿宋" w:hint="eastAsia"/>
                <w:bCs/>
                <w:spacing w:val="-3"/>
                <w:sz w:val="24"/>
                <w:lang w:val="en-GB"/>
              </w:rPr>
              <w:t>的概念、认定，套</w:t>
            </w:r>
            <w:proofErr w:type="gramStart"/>
            <w:r w:rsidRPr="00C0313C">
              <w:rPr>
                <w:rFonts w:eastAsia="仿宋" w:hint="eastAsia"/>
                <w:bCs/>
                <w:spacing w:val="-3"/>
                <w:sz w:val="24"/>
                <w:lang w:val="en-GB"/>
              </w:rPr>
              <w:t>期关系</w:t>
            </w:r>
            <w:proofErr w:type="gramEnd"/>
            <w:r w:rsidRPr="00C0313C">
              <w:rPr>
                <w:rFonts w:eastAsia="仿宋" w:hint="eastAsia"/>
                <w:bCs/>
                <w:spacing w:val="-3"/>
                <w:sz w:val="24"/>
                <w:lang w:val="en-GB"/>
              </w:rPr>
              <w:t>评估，以及套期会计的处理，包括公允价值套期、现金流量套期和境外经营净投资套期</w:t>
            </w:r>
          </w:p>
        </w:tc>
        <w:tc>
          <w:tcPr>
            <w:tcW w:w="303" w:type="pct"/>
            <w:vAlign w:val="center"/>
          </w:tcPr>
          <w:p w14:paraId="60786E67" w14:textId="0E5F510A" w:rsidR="00DE51BA" w:rsidRPr="00C0313C" w:rsidRDefault="008B5EB7"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4</w:t>
            </w:r>
          </w:p>
        </w:tc>
        <w:tc>
          <w:tcPr>
            <w:tcW w:w="1198" w:type="pct"/>
            <w:vAlign w:val="center"/>
          </w:tcPr>
          <w:p w14:paraId="54F28E76" w14:textId="308B1981"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重点：套期的会计处理。</w:t>
            </w:r>
          </w:p>
          <w:p w14:paraId="30B19513" w14:textId="4FCB11BA"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难点：套期的关系评估</w:t>
            </w:r>
          </w:p>
          <w:p w14:paraId="07304089" w14:textId="33977865"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思政：每一事务都有优点与缺点，利用好了，就能取长避短。让学生正确认识自己，即不要骄傲也不必自卑，健康成长。</w:t>
            </w:r>
          </w:p>
        </w:tc>
        <w:tc>
          <w:tcPr>
            <w:tcW w:w="551" w:type="pct"/>
          </w:tcPr>
          <w:p w14:paraId="4746A5B4"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p>
          <w:p w14:paraId="61287673" w14:textId="7B5EC59D"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课堂</w:t>
            </w:r>
            <w:r w:rsidRPr="00C0313C">
              <w:rPr>
                <w:rFonts w:eastAsia="仿宋" w:hint="eastAsia"/>
                <w:bCs/>
                <w:spacing w:val="-3"/>
                <w:sz w:val="24"/>
                <w:lang w:val="en-GB"/>
              </w:rPr>
              <w:lastRenderedPageBreak/>
              <w:t>讲解为主</w:t>
            </w:r>
          </w:p>
        </w:tc>
        <w:tc>
          <w:tcPr>
            <w:tcW w:w="551" w:type="pct"/>
            <w:vAlign w:val="center"/>
          </w:tcPr>
          <w:p w14:paraId="7DD31767"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平时测验</w:t>
            </w:r>
          </w:p>
          <w:p w14:paraId="2635CA66"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分录作业</w:t>
            </w:r>
          </w:p>
          <w:p w14:paraId="78A267D2"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小组讨论</w:t>
            </w:r>
          </w:p>
          <w:p w14:paraId="0975C90C"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期末考试</w:t>
            </w:r>
          </w:p>
          <w:p w14:paraId="6854F9D5" w14:textId="77777777" w:rsidR="00DE51BA" w:rsidRPr="00C0313C" w:rsidRDefault="00DE51BA" w:rsidP="00DE51BA">
            <w:pPr>
              <w:suppressAutoHyphens/>
              <w:spacing w:beforeLines="50" w:before="156" w:afterLines="50" w:after="156" w:line="276" w:lineRule="auto"/>
              <w:jc w:val="left"/>
              <w:rPr>
                <w:rFonts w:eastAsia="仿宋"/>
                <w:bCs/>
                <w:spacing w:val="-3"/>
                <w:sz w:val="24"/>
                <w:lang w:val="en-GB"/>
              </w:rPr>
            </w:pPr>
          </w:p>
        </w:tc>
        <w:tc>
          <w:tcPr>
            <w:tcW w:w="551" w:type="pct"/>
            <w:vAlign w:val="center"/>
          </w:tcPr>
          <w:p w14:paraId="1F015B57" w14:textId="692BBB89" w:rsidR="00DE51BA" w:rsidRPr="00C0313C" w:rsidRDefault="001867A7" w:rsidP="00DE51BA">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lastRenderedPageBreak/>
              <w:t>课程目标</w:t>
            </w:r>
            <w:r w:rsidRPr="00C0313C">
              <w:rPr>
                <w:rFonts w:eastAsia="仿宋" w:hint="eastAsia"/>
                <w:bCs/>
                <w:spacing w:val="-3"/>
                <w:sz w:val="24"/>
                <w:lang w:val="en-GB"/>
              </w:rPr>
              <w:lastRenderedPageBreak/>
              <w:t>1</w:t>
            </w:r>
            <w:r w:rsidRPr="00C0313C">
              <w:rPr>
                <w:rFonts w:eastAsia="仿宋" w:hint="eastAsia"/>
                <w:bCs/>
                <w:spacing w:val="-3"/>
                <w:sz w:val="24"/>
                <w:lang w:val="en-GB"/>
              </w:rPr>
              <w:t>、</w:t>
            </w:r>
            <w:r w:rsidRPr="00C0313C">
              <w:rPr>
                <w:rFonts w:eastAsia="仿宋" w:hint="eastAsia"/>
                <w:bCs/>
                <w:spacing w:val="-3"/>
                <w:sz w:val="24"/>
                <w:lang w:val="en-GB"/>
              </w:rPr>
              <w:t>2</w:t>
            </w:r>
            <w:r w:rsidRPr="00C0313C">
              <w:rPr>
                <w:rFonts w:eastAsia="仿宋" w:hint="eastAsia"/>
                <w:bCs/>
                <w:spacing w:val="-3"/>
                <w:sz w:val="24"/>
                <w:lang w:val="en-GB"/>
              </w:rPr>
              <w:t>、</w:t>
            </w:r>
            <w:r w:rsidRPr="00C0313C">
              <w:rPr>
                <w:rFonts w:eastAsia="仿宋" w:hint="eastAsia"/>
                <w:bCs/>
                <w:spacing w:val="-3"/>
                <w:sz w:val="24"/>
                <w:lang w:val="en-GB"/>
              </w:rPr>
              <w:t>3</w:t>
            </w:r>
          </w:p>
        </w:tc>
      </w:tr>
      <w:tr w:rsidR="001867A7" w:rsidRPr="00C0313C" w14:paraId="4DE2A640" w14:textId="77777777" w:rsidTr="00094A2E">
        <w:trPr>
          <w:jc w:val="center"/>
        </w:trPr>
        <w:tc>
          <w:tcPr>
            <w:tcW w:w="303" w:type="pct"/>
            <w:shd w:val="clear" w:color="auto" w:fill="auto"/>
            <w:vAlign w:val="center"/>
          </w:tcPr>
          <w:p w14:paraId="12153CD2"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p>
        </w:tc>
        <w:tc>
          <w:tcPr>
            <w:tcW w:w="544" w:type="pct"/>
            <w:shd w:val="clear" w:color="auto" w:fill="auto"/>
            <w:vAlign w:val="center"/>
          </w:tcPr>
          <w:p w14:paraId="0E381056"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第</w:t>
            </w:r>
          </w:p>
          <w:p w14:paraId="098C25C4"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九</w:t>
            </w:r>
          </w:p>
          <w:p w14:paraId="53CB0374" w14:textId="765081B0"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章</w:t>
            </w:r>
          </w:p>
        </w:tc>
        <w:tc>
          <w:tcPr>
            <w:tcW w:w="998" w:type="pct"/>
            <w:shd w:val="clear" w:color="auto" w:fill="auto"/>
            <w:vAlign w:val="center"/>
          </w:tcPr>
          <w:p w14:paraId="2E5057B4" w14:textId="4A21F41F"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本章讲授会计信息质量与公允价值的关系、公允价值的估值技术、会计要素的公允价值计量及公允价值披露问题。</w:t>
            </w:r>
          </w:p>
        </w:tc>
        <w:tc>
          <w:tcPr>
            <w:tcW w:w="303" w:type="pct"/>
            <w:vAlign w:val="center"/>
          </w:tcPr>
          <w:p w14:paraId="5B4150B5" w14:textId="79B49983" w:rsidR="001867A7" w:rsidRPr="00C0313C" w:rsidRDefault="008B5EB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4</w:t>
            </w:r>
          </w:p>
        </w:tc>
        <w:tc>
          <w:tcPr>
            <w:tcW w:w="1198" w:type="pct"/>
            <w:vAlign w:val="center"/>
          </w:tcPr>
          <w:p w14:paraId="3F494D81" w14:textId="6C21A9F8"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重点与难点：公允价值的估值技术</w:t>
            </w:r>
          </w:p>
          <w:p w14:paraId="73C2120F" w14:textId="254B568C"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思政：公允价值更多需要会计人员的主</w:t>
            </w:r>
            <w:r w:rsidR="00F91DFF">
              <w:rPr>
                <w:rFonts w:eastAsia="仿宋" w:hint="eastAsia"/>
                <w:bCs/>
                <w:spacing w:val="-3"/>
                <w:sz w:val="24"/>
                <w:lang w:val="en-GB"/>
              </w:rPr>
              <w:t>观</w:t>
            </w:r>
            <w:r w:rsidRPr="00C0313C">
              <w:rPr>
                <w:rFonts w:eastAsia="仿宋" w:hint="eastAsia"/>
                <w:bCs/>
                <w:spacing w:val="-3"/>
                <w:sz w:val="24"/>
                <w:lang w:val="en-GB"/>
              </w:rPr>
              <w:t>判断，要求会计人员知识水平高，同时具有正确的价值观，不偏不倚，持中立的态度。</w:t>
            </w:r>
          </w:p>
        </w:tc>
        <w:tc>
          <w:tcPr>
            <w:tcW w:w="551" w:type="pct"/>
          </w:tcPr>
          <w:p w14:paraId="1F6F79EA" w14:textId="77777777" w:rsidR="00F62A19" w:rsidRDefault="00F62A19" w:rsidP="001867A7">
            <w:pPr>
              <w:suppressAutoHyphens/>
              <w:spacing w:beforeLines="50" w:before="156" w:afterLines="50" w:after="156" w:line="276" w:lineRule="auto"/>
              <w:jc w:val="left"/>
              <w:rPr>
                <w:rFonts w:eastAsia="仿宋"/>
                <w:bCs/>
                <w:spacing w:val="-3"/>
                <w:sz w:val="24"/>
                <w:lang w:val="en-GB"/>
              </w:rPr>
            </w:pPr>
          </w:p>
          <w:p w14:paraId="54DCB6AD" w14:textId="77777777" w:rsidR="00F62A19" w:rsidRDefault="00F62A19" w:rsidP="001867A7">
            <w:pPr>
              <w:suppressAutoHyphens/>
              <w:spacing w:beforeLines="50" w:before="156" w:afterLines="50" w:after="156" w:line="276" w:lineRule="auto"/>
              <w:jc w:val="left"/>
              <w:rPr>
                <w:rFonts w:eastAsia="仿宋"/>
                <w:bCs/>
                <w:spacing w:val="-3"/>
                <w:sz w:val="24"/>
                <w:lang w:val="en-GB"/>
              </w:rPr>
            </w:pPr>
          </w:p>
          <w:p w14:paraId="30FBDA73" w14:textId="12A4BC69"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课堂讲解</w:t>
            </w:r>
          </w:p>
          <w:p w14:paraId="773BAF46" w14:textId="76528A4E"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案例分析</w:t>
            </w:r>
          </w:p>
        </w:tc>
        <w:tc>
          <w:tcPr>
            <w:tcW w:w="551" w:type="pct"/>
            <w:vAlign w:val="center"/>
          </w:tcPr>
          <w:p w14:paraId="07844338"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平时测验</w:t>
            </w:r>
          </w:p>
          <w:p w14:paraId="1C756121"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小组讨论</w:t>
            </w:r>
          </w:p>
          <w:p w14:paraId="5E1BE0D0"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期末考试</w:t>
            </w:r>
          </w:p>
          <w:p w14:paraId="47C00AF0" w14:textId="77777777" w:rsidR="001867A7" w:rsidRPr="00C0313C" w:rsidRDefault="001867A7" w:rsidP="001867A7">
            <w:pPr>
              <w:suppressAutoHyphens/>
              <w:spacing w:beforeLines="50" w:before="156" w:afterLines="50" w:after="156" w:line="276" w:lineRule="auto"/>
              <w:jc w:val="left"/>
              <w:rPr>
                <w:rFonts w:eastAsia="仿宋"/>
                <w:bCs/>
                <w:spacing w:val="-3"/>
                <w:sz w:val="24"/>
                <w:lang w:val="en-GB"/>
              </w:rPr>
            </w:pPr>
          </w:p>
        </w:tc>
        <w:tc>
          <w:tcPr>
            <w:tcW w:w="551" w:type="pct"/>
            <w:vAlign w:val="center"/>
          </w:tcPr>
          <w:p w14:paraId="2D70726E" w14:textId="4DC6709A" w:rsidR="001867A7" w:rsidRPr="00C0313C" w:rsidRDefault="001867A7" w:rsidP="001867A7">
            <w:pPr>
              <w:suppressAutoHyphens/>
              <w:spacing w:beforeLines="50" w:before="156" w:afterLines="50" w:after="156" w:line="276" w:lineRule="auto"/>
              <w:jc w:val="left"/>
              <w:rPr>
                <w:rFonts w:eastAsia="仿宋"/>
                <w:bCs/>
                <w:spacing w:val="-3"/>
                <w:sz w:val="24"/>
                <w:lang w:val="en-GB"/>
              </w:rPr>
            </w:pPr>
            <w:r w:rsidRPr="00C0313C">
              <w:rPr>
                <w:rFonts w:eastAsia="仿宋" w:hint="eastAsia"/>
                <w:bCs/>
                <w:spacing w:val="-3"/>
                <w:sz w:val="24"/>
                <w:lang w:val="en-GB"/>
              </w:rPr>
              <w:t>课程目标</w:t>
            </w:r>
            <w:r w:rsidRPr="00C0313C">
              <w:rPr>
                <w:rFonts w:eastAsia="仿宋" w:hint="eastAsia"/>
                <w:bCs/>
                <w:spacing w:val="-3"/>
                <w:sz w:val="24"/>
                <w:lang w:val="en-GB"/>
              </w:rPr>
              <w:t>1</w:t>
            </w:r>
            <w:r w:rsidRPr="00C0313C">
              <w:rPr>
                <w:rFonts w:eastAsia="仿宋" w:hint="eastAsia"/>
                <w:bCs/>
                <w:spacing w:val="-3"/>
                <w:sz w:val="24"/>
                <w:lang w:val="en-GB"/>
              </w:rPr>
              <w:t>、</w:t>
            </w:r>
            <w:r w:rsidRPr="00C0313C">
              <w:rPr>
                <w:rFonts w:eastAsia="仿宋" w:hint="eastAsia"/>
                <w:bCs/>
                <w:spacing w:val="-3"/>
                <w:sz w:val="24"/>
                <w:lang w:val="en-GB"/>
              </w:rPr>
              <w:t>2</w:t>
            </w:r>
            <w:r w:rsidRPr="00C0313C">
              <w:rPr>
                <w:rFonts w:eastAsia="仿宋" w:hint="eastAsia"/>
                <w:bCs/>
                <w:spacing w:val="-3"/>
                <w:sz w:val="24"/>
                <w:lang w:val="en-GB"/>
              </w:rPr>
              <w:t>、</w:t>
            </w:r>
            <w:r w:rsidRPr="00C0313C">
              <w:rPr>
                <w:rFonts w:eastAsia="仿宋" w:hint="eastAsia"/>
                <w:bCs/>
                <w:spacing w:val="-3"/>
                <w:sz w:val="24"/>
                <w:lang w:val="en-GB"/>
              </w:rPr>
              <w:t>3</w:t>
            </w:r>
          </w:p>
        </w:tc>
      </w:tr>
    </w:tbl>
    <w:p w14:paraId="47D288FE" w14:textId="77777777" w:rsidR="009302EC" w:rsidRPr="00C0313C" w:rsidRDefault="009302EC" w:rsidP="00113ECA">
      <w:pPr>
        <w:spacing w:afterLines="50" w:after="156" w:line="400" w:lineRule="exact"/>
        <w:jc w:val="left"/>
        <w:rPr>
          <w:rFonts w:eastAsia="仿宋"/>
          <w:bCs/>
          <w:color w:val="000000"/>
          <w:sz w:val="24"/>
        </w:rPr>
      </w:pPr>
    </w:p>
    <w:p w14:paraId="72DE64FE" w14:textId="77777777" w:rsidR="0051442F" w:rsidRPr="0051442F" w:rsidRDefault="0024324B" w:rsidP="00113ECA">
      <w:pPr>
        <w:tabs>
          <w:tab w:val="left" w:pos="-5670"/>
          <w:tab w:val="left" w:pos="-5245"/>
          <w:tab w:val="left" w:pos="1134"/>
        </w:tabs>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8D5539E" w14:textId="77777777" w:rsidR="00EB038D" w:rsidRPr="00FA7F6E" w:rsidRDefault="00EB038D" w:rsidP="00113ECA">
      <w:pPr>
        <w:snapToGrid w:val="0"/>
        <w:spacing w:line="360" w:lineRule="auto"/>
        <w:ind w:firstLineChars="200" w:firstLine="482"/>
        <w:jc w:val="left"/>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0AF5AB3E" w14:textId="606C5743" w:rsidR="00EB038D" w:rsidRPr="00F676B2" w:rsidRDefault="006F18E1" w:rsidP="00AA1791">
      <w:pPr>
        <w:snapToGrid w:val="0"/>
        <w:spacing w:line="360" w:lineRule="auto"/>
        <w:ind w:firstLineChars="300" w:firstLine="720"/>
        <w:rPr>
          <w:rFonts w:ascii="仿宋" w:eastAsia="仿宋" w:hAnsi="仿宋"/>
          <w:b/>
          <w:sz w:val="24"/>
        </w:rPr>
      </w:pPr>
      <w:r w:rsidRPr="00F676B2">
        <w:rPr>
          <w:rFonts w:ascii="仿宋" w:eastAsia="仿宋" w:hAnsi="仿宋" w:hint="eastAsia"/>
          <w:sz w:val="24"/>
        </w:rPr>
        <w:t>百分制</w:t>
      </w:r>
    </w:p>
    <w:p w14:paraId="0DB73102" w14:textId="0514833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AA1791">
        <w:rPr>
          <w:rFonts w:eastAsia="仿宋" w:hint="eastAsia"/>
          <w:sz w:val="24"/>
        </w:rPr>
        <w:t>50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AA1791">
        <w:rPr>
          <w:rFonts w:eastAsia="仿宋" w:hint="eastAsia"/>
          <w:sz w:val="24"/>
        </w:rPr>
        <w:t>50</w:t>
      </w:r>
      <w:r w:rsidR="001454DA">
        <w:rPr>
          <w:rFonts w:eastAsia="仿宋"/>
          <w:sz w:val="24"/>
        </w:rPr>
        <w:t>%</w:t>
      </w:r>
    </w:p>
    <w:p w14:paraId="47DFD824"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282FBBE1" w14:textId="77777777" w:rsidTr="003C5131">
        <w:trPr>
          <w:jc w:val="center"/>
        </w:trPr>
        <w:tc>
          <w:tcPr>
            <w:tcW w:w="1578" w:type="dxa"/>
            <w:gridSpan w:val="2"/>
            <w:shd w:val="clear" w:color="auto" w:fill="auto"/>
            <w:vAlign w:val="center"/>
          </w:tcPr>
          <w:p w14:paraId="7173C2AE" w14:textId="77777777" w:rsidR="0096382D" w:rsidRPr="00835DE5" w:rsidRDefault="0096382D" w:rsidP="001454DA">
            <w:pPr>
              <w:snapToGrid w:val="0"/>
              <w:spacing w:line="360" w:lineRule="auto"/>
              <w:jc w:val="center"/>
              <w:rPr>
                <w:rFonts w:ascii="仿宋" w:eastAsia="仿宋" w:hAnsi="仿宋"/>
                <w:b/>
                <w:color w:val="000000"/>
                <w:sz w:val="24"/>
              </w:rPr>
            </w:pPr>
            <w:bookmarkStart w:id="2" w:name="_Hlk175748449"/>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010072BE"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093E9B4C"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41D875E5"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EF6315" w:rsidRPr="00835DE5" w14:paraId="686A42D4" w14:textId="77777777" w:rsidTr="001D3F0D">
        <w:trPr>
          <w:jc w:val="center"/>
        </w:trPr>
        <w:tc>
          <w:tcPr>
            <w:tcW w:w="817" w:type="dxa"/>
            <w:vMerge w:val="restart"/>
            <w:shd w:val="clear" w:color="auto" w:fill="auto"/>
            <w:vAlign w:val="center"/>
          </w:tcPr>
          <w:p w14:paraId="44CA7144" w14:textId="4F92A0B9" w:rsidR="00EF6315" w:rsidRDefault="00EF6315" w:rsidP="00AA1791">
            <w:pPr>
              <w:snapToGrid w:val="0"/>
              <w:spacing w:line="360" w:lineRule="auto"/>
              <w:rPr>
                <w:rFonts w:ascii="仿宋" w:eastAsia="仿宋" w:hAnsi="仿宋"/>
                <w:b/>
                <w:color w:val="000000"/>
                <w:sz w:val="24"/>
              </w:rPr>
            </w:pPr>
            <w:r w:rsidRPr="00835DE5">
              <w:rPr>
                <w:rFonts w:ascii="仿宋" w:eastAsia="仿宋" w:hAnsi="仿宋" w:hint="eastAsia"/>
                <w:b/>
                <w:color w:val="000000"/>
                <w:sz w:val="24"/>
              </w:rPr>
              <w:lastRenderedPageBreak/>
              <w:t>过程考核</w:t>
            </w:r>
          </w:p>
        </w:tc>
        <w:tc>
          <w:tcPr>
            <w:tcW w:w="761" w:type="dxa"/>
            <w:shd w:val="clear" w:color="auto" w:fill="auto"/>
            <w:vAlign w:val="center"/>
          </w:tcPr>
          <w:p w14:paraId="25680C4E" w14:textId="472CADA7"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sidRPr="00835DE5">
              <w:rPr>
                <w:rFonts w:ascii="仿宋" w:eastAsia="仿宋" w:hAnsi="仿宋" w:hint="eastAsia"/>
                <w:b/>
                <w:color w:val="000000"/>
                <w:sz w:val="24"/>
              </w:rPr>
              <w:t>作业</w:t>
            </w:r>
          </w:p>
        </w:tc>
        <w:tc>
          <w:tcPr>
            <w:tcW w:w="798" w:type="dxa"/>
          </w:tcPr>
          <w:p w14:paraId="23ACD492" w14:textId="180EAE58" w:rsidR="00EF6315" w:rsidRPr="00835DE5" w:rsidRDefault="00EF6315" w:rsidP="00AA1791">
            <w:pPr>
              <w:snapToGrid w:val="0"/>
              <w:spacing w:line="360" w:lineRule="auto"/>
              <w:jc w:val="center"/>
              <w:rPr>
                <w:rFonts w:ascii="仿宋" w:eastAsia="仿宋" w:hAnsi="仿宋"/>
                <w:sz w:val="24"/>
              </w:rPr>
            </w:pPr>
            <w:r>
              <w:rPr>
                <w:rFonts w:ascii="仿宋" w:eastAsia="仿宋" w:hAnsi="仿宋" w:hint="eastAsia"/>
                <w:b/>
                <w:color w:val="000000"/>
                <w:sz w:val="24"/>
              </w:rPr>
              <w:t>15</w:t>
            </w:r>
          </w:p>
        </w:tc>
        <w:tc>
          <w:tcPr>
            <w:tcW w:w="2410" w:type="dxa"/>
          </w:tcPr>
          <w:p w14:paraId="38639C69" w14:textId="04F8836B" w:rsidR="00EF6315" w:rsidRPr="00FB4A7A" w:rsidRDefault="00EF6315" w:rsidP="00FB4A7A">
            <w:pPr>
              <w:suppressAutoHyphens/>
              <w:spacing w:beforeLines="50" w:before="156" w:afterLines="50" w:after="156" w:line="276" w:lineRule="auto"/>
              <w:jc w:val="left"/>
              <w:rPr>
                <w:rFonts w:eastAsia="仿宋"/>
                <w:b/>
                <w:spacing w:val="-3"/>
                <w:sz w:val="24"/>
                <w:lang w:val="en-GB"/>
              </w:rPr>
            </w:pPr>
            <w:r w:rsidRPr="00FB4A7A">
              <w:rPr>
                <w:rFonts w:eastAsia="仿宋" w:hint="eastAsia"/>
                <w:b/>
                <w:spacing w:val="-3"/>
                <w:sz w:val="24"/>
                <w:lang w:val="en-GB"/>
              </w:rPr>
              <w:t>这部分作业是合并与合并报表编制模块的作业，主要进行合并报表编制的练习，根据答案正确进行评分。</w:t>
            </w:r>
          </w:p>
        </w:tc>
        <w:tc>
          <w:tcPr>
            <w:tcW w:w="2035" w:type="dxa"/>
          </w:tcPr>
          <w:p w14:paraId="60744AE6" w14:textId="0795CE59" w:rsidR="00EF6315" w:rsidRPr="00835DE5" w:rsidRDefault="00EF6315" w:rsidP="00AA1791">
            <w:pPr>
              <w:snapToGrid w:val="0"/>
              <w:spacing w:line="360" w:lineRule="auto"/>
              <w:jc w:val="center"/>
              <w:rPr>
                <w:rFonts w:ascii="仿宋" w:eastAsia="仿宋" w:hAnsi="仿宋"/>
                <w:sz w:val="24"/>
              </w:rPr>
            </w:pPr>
            <w:r>
              <w:rPr>
                <w:rFonts w:ascii="仿宋" w:eastAsia="仿宋" w:hAnsi="仿宋" w:hint="eastAsia"/>
                <w:sz w:val="24"/>
              </w:rPr>
              <w:t>课程目标3</w:t>
            </w:r>
          </w:p>
        </w:tc>
      </w:tr>
      <w:tr w:rsidR="00EF6315" w:rsidRPr="00835DE5" w14:paraId="29A29784" w14:textId="77777777" w:rsidTr="001D3F0D">
        <w:trPr>
          <w:jc w:val="center"/>
        </w:trPr>
        <w:tc>
          <w:tcPr>
            <w:tcW w:w="817" w:type="dxa"/>
            <w:vMerge/>
            <w:shd w:val="clear" w:color="auto" w:fill="auto"/>
            <w:vAlign w:val="center"/>
          </w:tcPr>
          <w:p w14:paraId="5172EF00" w14:textId="77777777" w:rsidR="00EF6315" w:rsidRPr="00835DE5" w:rsidRDefault="00EF6315" w:rsidP="00AA1791">
            <w:pPr>
              <w:snapToGrid w:val="0"/>
              <w:spacing w:line="360" w:lineRule="auto"/>
              <w:rPr>
                <w:rFonts w:ascii="仿宋" w:eastAsia="仿宋" w:hAnsi="仿宋"/>
                <w:b/>
                <w:color w:val="000000"/>
                <w:sz w:val="24"/>
              </w:rPr>
            </w:pPr>
          </w:p>
        </w:tc>
        <w:tc>
          <w:tcPr>
            <w:tcW w:w="761" w:type="dxa"/>
            <w:shd w:val="clear" w:color="auto" w:fill="auto"/>
            <w:vAlign w:val="center"/>
          </w:tcPr>
          <w:p w14:paraId="4147BD66" w14:textId="5D9B724D"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分录作业</w:t>
            </w:r>
          </w:p>
        </w:tc>
        <w:tc>
          <w:tcPr>
            <w:tcW w:w="798" w:type="dxa"/>
          </w:tcPr>
          <w:p w14:paraId="7839C931" w14:textId="2F7CDB86"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2410" w:type="dxa"/>
          </w:tcPr>
          <w:p w14:paraId="5BE86685" w14:textId="00D97E95" w:rsidR="00EF6315" w:rsidRPr="00FB4A7A" w:rsidRDefault="00EF6315" w:rsidP="00FB4A7A">
            <w:pPr>
              <w:suppressAutoHyphens/>
              <w:spacing w:beforeLines="50" w:before="156" w:afterLines="50" w:after="156" w:line="276" w:lineRule="auto"/>
              <w:jc w:val="left"/>
              <w:rPr>
                <w:rFonts w:eastAsia="仿宋"/>
                <w:b/>
                <w:spacing w:val="-3"/>
                <w:sz w:val="24"/>
                <w:lang w:val="en-GB"/>
              </w:rPr>
            </w:pPr>
            <w:r w:rsidRPr="00FB4A7A">
              <w:rPr>
                <w:rFonts w:eastAsia="仿宋" w:hint="eastAsia"/>
                <w:b/>
                <w:spacing w:val="-3"/>
                <w:sz w:val="24"/>
                <w:lang w:val="en-GB"/>
              </w:rPr>
              <w:t>这部分作业是外币业务、衍生工具、套期工具、公允价值会计部分的作业，根据答案正确进行评分。</w:t>
            </w:r>
          </w:p>
        </w:tc>
        <w:tc>
          <w:tcPr>
            <w:tcW w:w="2035" w:type="dxa"/>
          </w:tcPr>
          <w:p w14:paraId="7DB1D0C2" w14:textId="121049D6" w:rsidR="00EF6315" w:rsidRPr="00835DE5" w:rsidRDefault="00EF6315" w:rsidP="00AA1791">
            <w:pPr>
              <w:snapToGrid w:val="0"/>
              <w:spacing w:line="360" w:lineRule="auto"/>
              <w:jc w:val="center"/>
              <w:rPr>
                <w:rFonts w:ascii="仿宋" w:eastAsia="仿宋" w:hAnsi="仿宋"/>
                <w:sz w:val="24"/>
              </w:rPr>
            </w:pPr>
            <w:r>
              <w:rPr>
                <w:rFonts w:ascii="仿宋" w:eastAsia="仿宋" w:hAnsi="仿宋" w:hint="eastAsia"/>
                <w:sz w:val="24"/>
              </w:rPr>
              <w:t>课程目标3</w:t>
            </w:r>
          </w:p>
        </w:tc>
      </w:tr>
      <w:tr w:rsidR="00EF6315" w:rsidRPr="00835DE5" w14:paraId="0936D6FF" w14:textId="77777777" w:rsidTr="001D3F0D">
        <w:trPr>
          <w:jc w:val="center"/>
        </w:trPr>
        <w:tc>
          <w:tcPr>
            <w:tcW w:w="817" w:type="dxa"/>
            <w:vMerge/>
            <w:shd w:val="clear" w:color="auto" w:fill="auto"/>
            <w:vAlign w:val="center"/>
          </w:tcPr>
          <w:p w14:paraId="5F2194D3" w14:textId="77777777" w:rsidR="00EF6315" w:rsidRPr="00835DE5" w:rsidRDefault="00EF6315" w:rsidP="00AA1791">
            <w:pPr>
              <w:snapToGrid w:val="0"/>
              <w:spacing w:line="360" w:lineRule="auto"/>
              <w:rPr>
                <w:rFonts w:ascii="仿宋" w:eastAsia="仿宋" w:hAnsi="仿宋"/>
                <w:b/>
                <w:color w:val="000000"/>
                <w:sz w:val="24"/>
              </w:rPr>
            </w:pPr>
          </w:p>
        </w:tc>
        <w:tc>
          <w:tcPr>
            <w:tcW w:w="761" w:type="dxa"/>
            <w:shd w:val="clear" w:color="auto" w:fill="auto"/>
            <w:vAlign w:val="center"/>
          </w:tcPr>
          <w:p w14:paraId="265754C5" w14:textId="17E2A0BC"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小组讨论</w:t>
            </w:r>
          </w:p>
        </w:tc>
        <w:tc>
          <w:tcPr>
            <w:tcW w:w="798" w:type="dxa"/>
          </w:tcPr>
          <w:p w14:paraId="7F5BD58A" w14:textId="6C3D0EF1"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410" w:type="dxa"/>
          </w:tcPr>
          <w:p w14:paraId="011C1662" w14:textId="39B876E6" w:rsidR="00EF6315" w:rsidRPr="00FB4A7A" w:rsidRDefault="00EF6315" w:rsidP="00FB4A7A">
            <w:pPr>
              <w:suppressAutoHyphens/>
              <w:spacing w:beforeLines="50" w:before="156" w:afterLines="50" w:after="156" w:line="276" w:lineRule="auto"/>
              <w:jc w:val="left"/>
              <w:rPr>
                <w:rFonts w:eastAsia="仿宋"/>
                <w:b/>
                <w:spacing w:val="-3"/>
                <w:sz w:val="24"/>
                <w:lang w:val="en-GB"/>
              </w:rPr>
            </w:pPr>
            <w:r w:rsidRPr="00FB4A7A">
              <w:rPr>
                <w:rFonts w:eastAsia="仿宋" w:hint="eastAsia"/>
                <w:b/>
                <w:spacing w:val="-3"/>
                <w:sz w:val="24"/>
                <w:lang w:val="en-GB"/>
              </w:rPr>
              <w:t>每五人为一个小组，对讨论的主</w:t>
            </w:r>
            <w:r>
              <w:rPr>
                <w:rFonts w:eastAsia="仿宋" w:hint="eastAsia"/>
                <w:b/>
                <w:spacing w:val="-3"/>
                <w:sz w:val="24"/>
                <w:lang w:val="en-GB"/>
              </w:rPr>
              <w:t>题</w:t>
            </w:r>
            <w:r w:rsidRPr="00FB4A7A">
              <w:rPr>
                <w:rFonts w:eastAsia="仿宋" w:hint="eastAsia"/>
                <w:b/>
                <w:spacing w:val="-3"/>
                <w:sz w:val="24"/>
                <w:lang w:val="en-GB"/>
              </w:rPr>
              <w:t>或案例写出一个报告，对此报告做评价，并给出分数，为这小组每一成员的分数。</w:t>
            </w:r>
            <w:r>
              <w:rPr>
                <w:rFonts w:eastAsia="仿宋" w:hint="eastAsia"/>
                <w:b/>
                <w:spacing w:val="-3"/>
                <w:sz w:val="24"/>
                <w:lang w:val="en-GB"/>
              </w:rPr>
              <w:t>最后成绩为各次平均。</w:t>
            </w:r>
          </w:p>
        </w:tc>
        <w:tc>
          <w:tcPr>
            <w:tcW w:w="2035" w:type="dxa"/>
          </w:tcPr>
          <w:p w14:paraId="2D935BD5" w14:textId="01BAA0FD" w:rsidR="00EF6315" w:rsidRPr="00835DE5" w:rsidRDefault="00EF6315" w:rsidP="00AA1791">
            <w:pPr>
              <w:snapToGrid w:val="0"/>
              <w:spacing w:line="360" w:lineRule="auto"/>
              <w:jc w:val="center"/>
              <w:rPr>
                <w:rFonts w:ascii="仿宋" w:eastAsia="仿宋" w:hAnsi="仿宋"/>
                <w:sz w:val="24"/>
              </w:rPr>
            </w:pPr>
            <w:r>
              <w:rPr>
                <w:rFonts w:ascii="仿宋" w:eastAsia="仿宋" w:hAnsi="仿宋" w:hint="eastAsia"/>
                <w:sz w:val="24"/>
              </w:rPr>
              <w:t>课程目标1</w:t>
            </w:r>
          </w:p>
        </w:tc>
      </w:tr>
      <w:tr w:rsidR="00EF6315" w:rsidRPr="00835DE5" w14:paraId="67A2D6F6" w14:textId="77777777" w:rsidTr="001D3F0D">
        <w:trPr>
          <w:jc w:val="center"/>
        </w:trPr>
        <w:tc>
          <w:tcPr>
            <w:tcW w:w="817" w:type="dxa"/>
            <w:vMerge/>
            <w:shd w:val="clear" w:color="auto" w:fill="auto"/>
            <w:vAlign w:val="center"/>
          </w:tcPr>
          <w:p w14:paraId="609E751D" w14:textId="77777777" w:rsidR="00EF6315" w:rsidRPr="00835DE5" w:rsidRDefault="00EF6315" w:rsidP="00AA1791">
            <w:pPr>
              <w:snapToGrid w:val="0"/>
              <w:spacing w:line="360" w:lineRule="auto"/>
              <w:rPr>
                <w:rFonts w:ascii="仿宋" w:eastAsia="仿宋" w:hAnsi="仿宋"/>
                <w:b/>
                <w:color w:val="000000"/>
                <w:sz w:val="24"/>
              </w:rPr>
            </w:pPr>
          </w:p>
        </w:tc>
        <w:tc>
          <w:tcPr>
            <w:tcW w:w="761" w:type="dxa"/>
            <w:shd w:val="clear" w:color="auto" w:fill="auto"/>
            <w:vAlign w:val="center"/>
          </w:tcPr>
          <w:p w14:paraId="39FFC775" w14:textId="6D1D8FCE" w:rsidR="00EF6315" w:rsidRDefault="00EF6315" w:rsidP="00AA1791">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798" w:type="dxa"/>
          </w:tcPr>
          <w:p w14:paraId="249398E4" w14:textId="2222B604"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2410" w:type="dxa"/>
          </w:tcPr>
          <w:p w14:paraId="4D5D1DF2" w14:textId="0B902073" w:rsidR="00EF6315" w:rsidRPr="00FB4A7A" w:rsidRDefault="00EF6315" w:rsidP="00FB4A7A">
            <w:pPr>
              <w:suppressAutoHyphens/>
              <w:spacing w:beforeLines="50" w:before="156" w:afterLines="50" w:after="156" w:line="276" w:lineRule="auto"/>
              <w:jc w:val="left"/>
              <w:rPr>
                <w:rFonts w:eastAsia="仿宋"/>
                <w:b/>
                <w:spacing w:val="-3"/>
                <w:sz w:val="24"/>
                <w:lang w:val="en-GB"/>
              </w:rPr>
            </w:pPr>
            <w:r w:rsidRPr="00FB4A7A">
              <w:rPr>
                <w:rFonts w:eastAsia="仿宋" w:hint="eastAsia"/>
                <w:b/>
                <w:spacing w:val="-3"/>
                <w:sz w:val="24"/>
                <w:lang w:val="en-GB"/>
              </w:rPr>
              <w:t>采用选择题、判断题、名称解释、简答题、分录题等形式进行，根据答案正确进行评分。</w:t>
            </w:r>
          </w:p>
        </w:tc>
        <w:tc>
          <w:tcPr>
            <w:tcW w:w="2035" w:type="dxa"/>
          </w:tcPr>
          <w:p w14:paraId="0852B2D2" w14:textId="59E6940A" w:rsidR="00EF6315" w:rsidRPr="00835DE5" w:rsidRDefault="00EF6315" w:rsidP="00AA1791">
            <w:pPr>
              <w:snapToGrid w:val="0"/>
              <w:spacing w:line="360" w:lineRule="auto"/>
              <w:jc w:val="center"/>
              <w:rPr>
                <w:rFonts w:ascii="仿宋" w:eastAsia="仿宋" w:hAnsi="仿宋"/>
                <w:sz w:val="24"/>
              </w:rPr>
            </w:pPr>
            <w:r>
              <w:rPr>
                <w:rFonts w:ascii="仿宋" w:eastAsia="仿宋" w:hAnsi="仿宋" w:hint="eastAsia"/>
                <w:sz w:val="24"/>
              </w:rPr>
              <w:t>课程目标1、2、3</w:t>
            </w:r>
          </w:p>
        </w:tc>
      </w:tr>
      <w:tr w:rsidR="00EF6315" w:rsidRPr="00835DE5" w14:paraId="596E5925" w14:textId="77777777" w:rsidTr="001D3F0D">
        <w:trPr>
          <w:jc w:val="center"/>
        </w:trPr>
        <w:tc>
          <w:tcPr>
            <w:tcW w:w="817" w:type="dxa"/>
            <w:vMerge/>
            <w:shd w:val="clear" w:color="auto" w:fill="auto"/>
            <w:vAlign w:val="center"/>
          </w:tcPr>
          <w:p w14:paraId="5B29345C" w14:textId="77777777" w:rsidR="00EF6315" w:rsidRPr="00835DE5" w:rsidRDefault="00EF6315" w:rsidP="00AA1791">
            <w:pPr>
              <w:snapToGrid w:val="0"/>
              <w:spacing w:line="360" w:lineRule="auto"/>
              <w:rPr>
                <w:rFonts w:ascii="仿宋" w:eastAsia="仿宋" w:hAnsi="仿宋"/>
                <w:b/>
                <w:color w:val="000000"/>
                <w:sz w:val="24"/>
              </w:rPr>
            </w:pPr>
          </w:p>
        </w:tc>
        <w:tc>
          <w:tcPr>
            <w:tcW w:w="761" w:type="dxa"/>
            <w:shd w:val="clear" w:color="auto" w:fill="auto"/>
            <w:vAlign w:val="center"/>
          </w:tcPr>
          <w:p w14:paraId="56CA9D24" w14:textId="795EC9B6" w:rsidR="00EF6315" w:rsidRPr="00835DE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平时</w:t>
            </w:r>
            <w:r w:rsidRPr="00835DE5">
              <w:rPr>
                <w:rFonts w:ascii="仿宋" w:eastAsia="仿宋" w:hAnsi="仿宋" w:hint="eastAsia"/>
                <w:b/>
                <w:color w:val="000000"/>
                <w:sz w:val="24"/>
              </w:rPr>
              <w:t>测验</w:t>
            </w:r>
          </w:p>
        </w:tc>
        <w:tc>
          <w:tcPr>
            <w:tcW w:w="798" w:type="dxa"/>
          </w:tcPr>
          <w:p w14:paraId="35FB4140" w14:textId="446D5330" w:rsidR="00EF6315" w:rsidRDefault="00EF6315"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2410" w:type="dxa"/>
          </w:tcPr>
          <w:p w14:paraId="0302FF8F" w14:textId="3FB08D33" w:rsidR="00EF6315" w:rsidRPr="00FB4A7A" w:rsidRDefault="00EF6315" w:rsidP="00FB4A7A">
            <w:pPr>
              <w:suppressAutoHyphens/>
              <w:spacing w:beforeLines="50" w:before="156" w:afterLines="50" w:after="156" w:line="276" w:lineRule="auto"/>
              <w:jc w:val="left"/>
              <w:rPr>
                <w:rFonts w:eastAsia="仿宋"/>
                <w:b/>
                <w:spacing w:val="-3"/>
                <w:sz w:val="24"/>
                <w:lang w:val="en-GB"/>
              </w:rPr>
            </w:pPr>
            <w:r w:rsidRPr="00FB4A7A">
              <w:rPr>
                <w:rFonts w:eastAsia="仿宋" w:hint="eastAsia"/>
                <w:b/>
                <w:spacing w:val="-3"/>
                <w:sz w:val="24"/>
                <w:lang w:val="en-GB"/>
              </w:rPr>
              <w:t>平时测验基本采用单选、多选、判断、名词解释、简答题等方式进行，根据答案的正确进行评分。</w:t>
            </w:r>
          </w:p>
        </w:tc>
        <w:tc>
          <w:tcPr>
            <w:tcW w:w="2035" w:type="dxa"/>
          </w:tcPr>
          <w:p w14:paraId="2512B31E" w14:textId="17F82416" w:rsidR="00EF6315" w:rsidRPr="00835DE5" w:rsidRDefault="00EF6315" w:rsidP="00AA1791">
            <w:pPr>
              <w:snapToGrid w:val="0"/>
              <w:spacing w:line="360" w:lineRule="auto"/>
              <w:jc w:val="center"/>
              <w:rPr>
                <w:rFonts w:ascii="仿宋" w:eastAsia="仿宋" w:hAnsi="仿宋"/>
                <w:sz w:val="24"/>
              </w:rPr>
            </w:pPr>
            <w:r>
              <w:rPr>
                <w:rFonts w:ascii="仿宋" w:eastAsia="仿宋" w:hAnsi="仿宋" w:hint="eastAsia"/>
                <w:sz w:val="24"/>
              </w:rPr>
              <w:t>课程目标1、2</w:t>
            </w:r>
          </w:p>
        </w:tc>
      </w:tr>
      <w:bookmarkEnd w:id="2"/>
      <w:tr w:rsidR="00AA1791" w:rsidRPr="00835DE5" w14:paraId="1573896D" w14:textId="77777777" w:rsidTr="001D3F0D">
        <w:trPr>
          <w:jc w:val="center"/>
        </w:trPr>
        <w:tc>
          <w:tcPr>
            <w:tcW w:w="817" w:type="dxa"/>
            <w:shd w:val="clear" w:color="auto" w:fill="auto"/>
            <w:vAlign w:val="center"/>
          </w:tcPr>
          <w:p w14:paraId="1CCED38C" w14:textId="0C6BCDED" w:rsidR="00AA1791" w:rsidRPr="00835DE5" w:rsidRDefault="00AA1791" w:rsidP="00AA1791">
            <w:pPr>
              <w:snapToGrid w:val="0"/>
              <w:spacing w:line="360" w:lineRule="auto"/>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459675EE" w14:textId="1EC7C0D6" w:rsidR="00AA1791" w:rsidRDefault="00AA1791" w:rsidP="00AA1791">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tcPr>
          <w:p w14:paraId="703D8D02" w14:textId="77777777" w:rsidR="00AA1791" w:rsidRDefault="00AA1791" w:rsidP="00AA1791">
            <w:pPr>
              <w:snapToGrid w:val="0"/>
              <w:spacing w:line="360" w:lineRule="auto"/>
              <w:jc w:val="center"/>
              <w:rPr>
                <w:rFonts w:ascii="仿宋" w:eastAsia="仿宋" w:hAnsi="仿宋"/>
                <w:b/>
                <w:color w:val="000000"/>
                <w:sz w:val="24"/>
              </w:rPr>
            </w:pPr>
          </w:p>
          <w:p w14:paraId="04577992" w14:textId="77777777" w:rsidR="00AA1791" w:rsidRDefault="00AA1791" w:rsidP="00AA1791">
            <w:pPr>
              <w:snapToGrid w:val="0"/>
              <w:spacing w:line="360" w:lineRule="auto"/>
              <w:jc w:val="center"/>
              <w:rPr>
                <w:rFonts w:ascii="仿宋" w:eastAsia="仿宋" w:hAnsi="仿宋"/>
                <w:b/>
                <w:color w:val="000000"/>
                <w:sz w:val="24"/>
              </w:rPr>
            </w:pPr>
          </w:p>
          <w:p w14:paraId="3836FDA8" w14:textId="2ADF829F" w:rsidR="00AA1791" w:rsidRDefault="00AA1791" w:rsidP="00AA179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2410" w:type="dxa"/>
          </w:tcPr>
          <w:p w14:paraId="30ADF9D6" w14:textId="55BFF2EA" w:rsidR="00AA1791" w:rsidRPr="00FB4A7A" w:rsidRDefault="00904782" w:rsidP="00FB4A7A">
            <w:pPr>
              <w:suppressAutoHyphens/>
              <w:spacing w:beforeLines="50" w:before="156" w:afterLines="50" w:after="156" w:line="276" w:lineRule="auto"/>
              <w:jc w:val="left"/>
              <w:rPr>
                <w:rFonts w:eastAsia="仿宋"/>
                <w:b/>
                <w:spacing w:val="-3"/>
                <w:sz w:val="24"/>
                <w:lang w:val="en-GB"/>
              </w:rPr>
            </w:pPr>
            <w:r w:rsidRPr="00FB4A7A">
              <w:rPr>
                <w:rFonts w:eastAsia="仿宋" w:hint="eastAsia"/>
                <w:b/>
                <w:spacing w:val="-3"/>
                <w:sz w:val="24"/>
                <w:lang w:val="en-GB"/>
              </w:rPr>
              <w:t>采用选择题、判断题、名称解释、简答题、分录题等形式进行，根据答案正确进行评分。</w:t>
            </w:r>
          </w:p>
        </w:tc>
        <w:tc>
          <w:tcPr>
            <w:tcW w:w="2035" w:type="dxa"/>
          </w:tcPr>
          <w:p w14:paraId="1D565E7C" w14:textId="1078B081" w:rsidR="00AA1791" w:rsidRPr="00835DE5" w:rsidRDefault="0079141C" w:rsidP="00AA1791">
            <w:pPr>
              <w:snapToGrid w:val="0"/>
              <w:spacing w:line="360" w:lineRule="auto"/>
              <w:jc w:val="center"/>
              <w:rPr>
                <w:rFonts w:ascii="仿宋" w:eastAsia="仿宋" w:hAnsi="仿宋"/>
                <w:sz w:val="24"/>
              </w:rPr>
            </w:pPr>
            <w:r>
              <w:rPr>
                <w:rFonts w:ascii="仿宋" w:eastAsia="仿宋" w:hAnsi="仿宋" w:hint="eastAsia"/>
                <w:sz w:val="24"/>
              </w:rPr>
              <w:t>课程目标1、2、3</w:t>
            </w:r>
          </w:p>
        </w:tc>
      </w:tr>
    </w:tbl>
    <w:p w14:paraId="184D31E9" w14:textId="77777777" w:rsidR="00FB4A7A" w:rsidRDefault="00FB4A7A" w:rsidP="00835DE5">
      <w:pPr>
        <w:snapToGrid w:val="0"/>
        <w:spacing w:line="360" w:lineRule="auto"/>
        <w:ind w:firstLineChars="200" w:firstLine="482"/>
        <w:rPr>
          <w:rFonts w:ascii="仿宋" w:eastAsia="仿宋" w:hAnsi="仿宋"/>
          <w:b/>
          <w:color w:val="000000"/>
          <w:sz w:val="24"/>
        </w:rPr>
      </w:pPr>
    </w:p>
    <w:p w14:paraId="2F7566A2" w14:textId="39CA1324"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592D164A" w14:textId="77777777" w:rsidTr="005E44E4">
        <w:tc>
          <w:tcPr>
            <w:tcW w:w="2802" w:type="dxa"/>
            <w:gridSpan w:val="2"/>
            <w:vMerge w:val="restart"/>
            <w:shd w:val="clear" w:color="auto" w:fill="auto"/>
            <w:vAlign w:val="center"/>
          </w:tcPr>
          <w:p w14:paraId="45EF148A" w14:textId="77777777" w:rsidR="000103ED" w:rsidRPr="00835DE5" w:rsidRDefault="000103ED" w:rsidP="000A7C74">
            <w:pPr>
              <w:snapToGrid w:val="0"/>
              <w:spacing w:line="360" w:lineRule="auto"/>
              <w:jc w:val="center"/>
              <w:rPr>
                <w:rFonts w:ascii="仿宋" w:eastAsia="仿宋" w:hAnsi="仿宋"/>
                <w:b/>
                <w:color w:val="000000"/>
                <w:sz w:val="24"/>
              </w:rPr>
            </w:pPr>
            <w:bookmarkStart w:id="3" w:name="_Hlk175749062"/>
            <w:r>
              <w:rPr>
                <w:rFonts w:ascii="仿宋" w:eastAsia="仿宋" w:hAnsi="仿宋" w:hint="eastAsia"/>
                <w:b/>
                <w:color w:val="000000"/>
                <w:sz w:val="24"/>
              </w:rPr>
              <w:t>考核环节</w:t>
            </w:r>
          </w:p>
        </w:tc>
        <w:tc>
          <w:tcPr>
            <w:tcW w:w="1134" w:type="dxa"/>
            <w:vMerge w:val="restart"/>
            <w:vAlign w:val="center"/>
          </w:tcPr>
          <w:p w14:paraId="7FF3DB1B"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49298701"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64271D4A" w14:textId="77777777" w:rsidTr="005E44E4">
        <w:tc>
          <w:tcPr>
            <w:tcW w:w="2802" w:type="dxa"/>
            <w:gridSpan w:val="2"/>
            <w:vMerge/>
            <w:shd w:val="clear" w:color="auto" w:fill="auto"/>
            <w:vAlign w:val="center"/>
          </w:tcPr>
          <w:p w14:paraId="31BD086C"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3BF8F48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14:paraId="58C971A0"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14:paraId="4318E2C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tcPr>
          <w:p w14:paraId="2CC0324D"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14:paraId="6456772E" w14:textId="42FBB8F6" w:rsidR="000103ED" w:rsidRPr="00835DE5" w:rsidRDefault="00921D07" w:rsidP="00921D07">
            <w:pPr>
              <w:snapToGrid w:val="0"/>
              <w:spacing w:line="360" w:lineRule="auto"/>
              <w:rPr>
                <w:rFonts w:ascii="仿宋" w:eastAsia="仿宋" w:hAnsi="仿宋"/>
                <w:b/>
                <w:color w:val="000000"/>
                <w:sz w:val="24"/>
              </w:rPr>
            </w:pPr>
            <w:r>
              <w:rPr>
                <w:rFonts w:ascii="仿宋" w:eastAsia="仿宋" w:hAnsi="仿宋" w:hint="eastAsia"/>
                <w:b/>
                <w:color w:val="000000"/>
                <w:sz w:val="24"/>
              </w:rPr>
              <w:t xml:space="preserve">  </w:t>
            </w:r>
          </w:p>
        </w:tc>
      </w:tr>
      <w:tr w:rsidR="000103ED" w:rsidRPr="00835DE5" w14:paraId="0739DBBE" w14:textId="77777777" w:rsidTr="005E44E4">
        <w:tc>
          <w:tcPr>
            <w:tcW w:w="694" w:type="dxa"/>
            <w:vMerge w:val="restart"/>
            <w:shd w:val="clear" w:color="auto" w:fill="auto"/>
            <w:vAlign w:val="center"/>
          </w:tcPr>
          <w:p w14:paraId="4B9B8A35"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2911E36E" w14:textId="59675314" w:rsidR="000103ED" w:rsidRPr="00835DE5" w:rsidRDefault="005E44E4"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sidR="000103ED" w:rsidRPr="00835DE5">
              <w:rPr>
                <w:rFonts w:ascii="仿宋" w:eastAsia="仿宋" w:hAnsi="仿宋" w:hint="eastAsia"/>
                <w:b/>
                <w:color w:val="000000"/>
                <w:sz w:val="24"/>
              </w:rPr>
              <w:t>作业</w:t>
            </w:r>
          </w:p>
        </w:tc>
        <w:tc>
          <w:tcPr>
            <w:tcW w:w="1134" w:type="dxa"/>
          </w:tcPr>
          <w:p w14:paraId="2E4EB413" w14:textId="7512D08C"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850" w:type="dxa"/>
            <w:shd w:val="clear" w:color="auto" w:fill="auto"/>
            <w:vAlign w:val="center"/>
          </w:tcPr>
          <w:p w14:paraId="1C5F10D3"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1" w:type="dxa"/>
          </w:tcPr>
          <w:p w14:paraId="061532E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08" w:type="dxa"/>
          </w:tcPr>
          <w:p w14:paraId="764F00B0" w14:textId="7959C460"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1977" w:type="dxa"/>
          </w:tcPr>
          <w:p w14:paraId="4FDA5D4B" w14:textId="77777777" w:rsidR="000103ED" w:rsidRPr="00835DE5" w:rsidRDefault="000103ED" w:rsidP="000A7C74">
            <w:pPr>
              <w:snapToGrid w:val="0"/>
              <w:spacing w:line="360" w:lineRule="auto"/>
              <w:jc w:val="center"/>
              <w:rPr>
                <w:rFonts w:ascii="仿宋" w:eastAsia="仿宋" w:hAnsi="仿宋"/>
                <w:b/>
                <w:color w:val="000000"/>
                <w:sz w:val="24"/>
              </w:rPr>
            </w:pPr>
          </w:p>
        </w:tc>
      </w:tr>
      <w:tr w:rsidR="000103ED" w:rsidRPr="00835DE5" w14:paraId="5B1D3222" w14:textId="77777777" w:rsidTr="005E44E4">
        <w:tc>
          <w:tcPr>
            <w:tcW w:w="694" w:type="dxa"/>
            <w:vMerge/>
            <w:shd w:val="clear" w:color="auto" w:fill="auto"/>
            <w:vAlign w:val="center"/>
          </w:tcPr>
          <w:p w14:paraId="51AFC52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5F2BBE7D" w14:textId="26FB2F3D" w:rsidR="000103ED" w:rsidRPr="00835DE5" w:rsidRDefault="005E44E4"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分录作业</w:t>
            </w:r>
          </w:p>
        </w:tc>
        <w:tc>
          <w:tcPr>
            <w:tcW w:w="1134" w:type="dxa"/>
          </w:tcPr>
          <w:p w14:paraId="2C37A045" w14:textId="59AD79D5"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0" w:type="dxa"/>
            <w:shd w:val="clear" w:color="auto" w:fill="auto"/>
            <w:vAlign w:val="center"/>
          </w:tcPr>
          <w:p w14:paraId="6D0C4F41"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1" w:type="dxa"/>
          </w:tcPr>
          <w:p w14:paraId="0C4968CD"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08" w:type="dxa"/>
          </w:tcPr>
          <w:p w14:paraId="7746416F" w14:textId="4F145E4E"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977" w:type="dxa"/>
          </w:tcPr>
          <w:p w14:paraId="5D492BAB" w14:textId="77777777" w:rsidR="000103ED" w:rsidRPr="00835DE5" w:rsidRDefault="000103ED" w:rsidP="000A7C74">
            <w:pPr>
              <w:snapToGrid w:val="0"/>
              <w:spacing w:line="360" w:lineRule="auto"/>
              <w:jc w:val="center"/>
              <w:rPr>
                <w:rFonts w:ascii="仿宋" w:eastAsia="仿宋" w:hAnsi="仿宋"/>
                <w:b/>
                <w:color w:val="000000"/>
                <w:sz w:val="24"/>
              </w:rPr>
            </w:pPr>
          </w:p>
        </w:tc>
      </w:tr>
      <w:tr w:rsidR="005E44E4" w:rsidRPr="00835DE5" w14:paraId="23DDC502" w14:textId="77777777" w:rsidTr="005E44E4">
        <w:tc>
          <w:tcPr>
            <w:tcW w:w="694" w:type="dxa"/>
            <w:vMerge/>
            <w:shd w:val="clear" w:color="auto" w:fill="auto"/>
            <w:vAlign w:val="center"/>
          </w:tcPr>
          <w:p w14:paraId="3BCC25B8" w14:textId="77777777" w:rsidR="005E44E4" w:rsidRPr="00835DE5" w:rsidRDefault="005E44E4"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1CFD166" w14:textId="29B3234B" w:rsidR="005E44E4" w:rsidRDefault="005E44E4"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小组讨论</w:t>
            </w:r>
          </w:p>
        </w:tc>
        <w:tc>
          <w:tcPr>
            <w:tcW w:w="1134" w:type="dxa"/>
          </w:tcPr>
          <w:p w14:paraId="3CA0E975" w14:textId="52C71032" w:rsidR="005E44E4"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0428F836" w14:textId="5B72A7DB" w:rsidR="005E44E4"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1" w:type="dxa"/>
          </w:tcPr>
          <w:p w14:paraId="32C6E6C4" w14:textId="77777777" w:rsidR="005E44E4" w:rsidRPr="00835DE5" w:rsidRDefault="005E44E4" w:rsidP="000A7C74">
            <w:pPr>
              <w:snapToGrid w:val="0"/>
              <w:spacing w:line="360" w:lineRule="auto"/>
              <w:jc w:val="center"/>
              <w:rPr>
                <w:rFonts w:ascii="仿宋" w:eastAsia="仿宋" w:hAnsi="仿宋"/>
                <w:b/>
                <w:color w:val="000000"/>
                <w:sz w:val="24"/>
              </w:rPr>
            </w:pPr>
          </w:p>
        </w:tc>
        <w:tc>
          <w:tcPr>
            <w:tcW w:w="908" w:type="dxa"/>
          </w:tcPr>
          <w:p w14:paraId="138FBB0F" w14:textId="77777777" w:rsidR="005E44E4" w:rsidRPr="00835DE5" w:rsidRDefault="005E44E4" w:rsidP="000A7C74">
            <w:pPr>
              <w:snapToGrid w:val="0"/>
              <w:spacing w:line="360" w:lineRule="auto"/>
              <w:jc w:val="center"/>
              <w:rPr>
                <w:rFonts w:ascii="仿宋" w:eastAsia="仿宋" w:hAnsi="仿宋"/>
                <w:b/>
                <w:color w:val="000000"/>
                <w:sz w:val="24"/>
              </w:rPr>
            </w:pPr>
          </w:p>
        </w:tc>
        <w:tc>
          <w:tcPr>
            <w:tcW w:w="1977" w:type="dxa"/>
          </w:tcPr>
          <w:p w14:paraId="0C07D75D" w14:textId="77777777" w:rsidR="005E44E4" w:rsidRPr="00835DE5" w:rsidRDefault="005E44E4" w:rsidP="000A7C74">
            <w:pPr>
              <w:snapToGrid w:val="0"/>
              <w:spacing w:line="360" w:lineRule="auto"/>
              <w:jc w:val="center"/>
              <w:rPr>
                <w:rFonts w:ascii="仿宋" w:eastAsia="仿宋" w:hAnsi="仿宋"/>
                <w:b/>
                <w:color w:val="000000"/>
                <w:sz w:val="24"/>
              </w:rPr>
            </w:pPr>
          </w:p>
        </w:tc>
      </w:tr>
      <w:tr w:rsidR="000103ED" w:rsidRPr="00835DE5" w14:paraId="39DAA335" w14:textId="77777777" w:rsidTr="005E44E4">
        <w:tc>
          <w:tcPr>
            <w:tcW w:w="694" w:type="dxa"/>
            <w:vMerge/>
            <w:shd w:val="clear" w:color="auto" w:fill="auto"/>
            <w:vAlign w:val="center"/>
          </w:tcPr>
          <w:p w14:paraId="0A193B97"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050FBF4A" w14:textId="3FE4FDAD" w:rsidR="000103ED" w:rsidRPr="00835DE5" w:rsidRDefault="005E44E4"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134" w:type="dxa"/>
          </w:tcPr>
          <w:p w14:paraId="482A2C89" w14:textId="6CDF9706" w:rsidR="000103ED" w:rsidRPr="00835DE5" w:rsidRDefault="005E44E4"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0" w:type="dxa"/>
            <w:shd w:val="clear" w:color="auto" w:fill="auto"/>
            <w:vAlign w:val="center"/>
          </w:tcPr>
          <w:p w14:paraId="14FB5585" w14:textId="589E6E60"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851" w:type="dxa"/>
          </w:tcPr>
          <w:p w14:paraId="090C8951" w14:textId="4E8C7B7F"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908" w:type="dxa"/>
          </w:tcPr>
          <w:p w14:paraId="40FC8C2B" w14:textId="0729180E"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339A19C0" w14:textId="77777777" w:rsidR="000103ED" w:rsidRPr="00835DE5" w:rsidRDefault="000103ED" w:rsidP="000A7C74">
            <w:pPr>
              <w:snapToGrid w:val="0"/>
              <w:spacing w:line="360" w:lineRule="auto"/>
              <w:jc w:val="center"/>
              <w:rPr>
                <w:rFonts w:ascii="仿宋" w:eastAsia="仿宋" w:hAnsi="仿宋"/>
                <w:b/>
                <w:color w:val="000000"/>
                <w:sz w:val="24"/>
              </w:rPr>
            </w:pPr>
          </w:p>
        </w:tc>
      </w:tr>
      <w:tr w:rsidR="000103ED" w:rsidRPr="00835DE5" w14:paraId="5644954B" w14:textId="77777777" w:rsidTr="005E44E4">
        <w:tc>
          <w:tcPr>
            <w:tcW w:w="694" w:type="dxa"/>
            <w:vMerge/>
            <w:shd w:val="clear" w:color="auto" w:fill="auto"/>
            <w:vAlign w:val="center"/>
          </w:tcPr>
          <w:p w14:paraId="13B3F489"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79B8DBCC" w14:textId="49376D79" w:rsidR="000103ED" w:rsidRPr="00835DE5" w:rsidRDefault="005E44E4" w:rsidP="005E44E4">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平时</w:t>
            </w:r>
            <w:r w:rsidRPr="00835DE5">
              <w:rPr>
                <w:rFonts w:ascii="仿宋" w:eastAsia="仿宋" w:hAnsi="仿宋" w:hint="eastAsia"/>
                <w:b/>
                <w:color w:val="000000"/>
                <w:sz w:val="24"/>
              </w:rPr>
              <w:t>测验</w:t>
            </w:r>
          </w:p>
        </w:tc>
        <w:tc>
          <w:tcPr>
            <w:tcW w:w="1134" w:type="dxa"/>
          </w:tcPr>
          <w:p w14:paraId="43D50B82" w14:textId="60BB6184"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0" w:type="dxa"/>
            <w:shd w:val="clear" w:color="auto" w:fill="auto"/>
            <w:vAlign w:val="center"/>
          </w:tcPr>
          <w:p w14:paraId="5F27515E" w14:textId="50FD2F57"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851" w:type="dxa"/>
          </w:tcPr>
          <w:p w14:paraId="02696682" w14:textId="7E6A89A1"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908" w:type="dxa"/>
          </w:tcPr>
          <w:p w14:paraId="208E3729" w14:textId="4209CAAE" w:rsidR="000103ED" w:rsidRPr="00835DE5" w:rsidRDefault="00921D0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0AE6E0A3" w14:textId="77777777" w:rsidR="000103ED" w:rsidRPr="00835DE5" w:rsidRDefault="000103ED" w:rsidP="000A7C74">
            <w:pPr>
              <w:snapToGrid w:val="0"/>
              <w:spacing w:line="360" w:lineRule="auto"/>
              <w:jc w:val="center"/>
              <w:rPr>
                <w:rFonts w:ascii="仿宋" w:eastAsia="仿宋" w:hAnsi="仿宋"/>
                <w:b/>
                <w:color w:val="000000"/>
                <w:sz w:val="24"/>
              </w:rPr>
            </w:pPr>
          </w:p>
        </w:tc>
      </w:tr>
      <w:tr w:rsidR="00D52456" w:rsidRPr="00835DE5" w14:paraId="65208A19" w14:textId="77777777" w:rsidTr="005E44E4">
        <w:tc>
          <w:tcPr>
            <w:tcW w:w="694" w:type="dxa"/>
            <w:shd w:val="clear" w:color="auto" w:fill="auto"/>
            <w:vAlign w:val="center"/>
          </w:tcPr>
          <w:p w14:paraId="2FA683CB"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221ABDA4"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tcPr>
          <w:p w14:paraId="2FEF0905" w14:textId="77777777" w:rsidR="00D52456" w:rsidRDefault="00D52456" w:rsidP="00D52456">
            <w:pPr>
              <w:snapToGrid w:val="0"/>
              <w:spacing w:line="360" w:lineRule="auto"/>
              <w:jc w:val="center"/>
              <w:rPr>
                <w:rFonts w:ascii="仿宋" w:eastAsia="仿宋" w:hAnsi="仿宋"/>
                <w:b/>
                <w:color w:val="000000"/>
                <w:sz w:val="24"/>
              </w:rPr>
            </w:pPr>
          </w:p>
          <w:p w14:paraId="42629B47" w14:textId="77777777" w:rsidR="005E44E4" w:rsidRDefault="005E44E4" w:rsidP="00D52456">
            <w:pPr>
              <w:snapToGrid w:val="0"/>
              <w:spacing w:line="360" w:lineRule="auto"/>
              <w:jc w:val="center"/>
              <w:rPr>
                <w:rFonts w:ascii="仿宋" w:eastAsia="仿宋" w:hAnsi="仿宋"/>
                <w:b/>
                <w:color w:val="000000"/>
                <w:sz w:val="24"/>
              </w:rPr>
            </w:pPr>
          </w:p>
          <w:p w14:paraId="76EA0D93" w14:textId="01EDADB4" w:rsidR="005E44E4" w:rsidRPr="00835DE5" w:rsidRDefault="005E44E4"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850" w:type="dxa"/>
            <w:shd w:val="clear" w:color="auto" w:fill="auto"/>
            <w:vAlign w:val="center"/>
          </w:tcPr>
          <w:p w14:paraId="2C5084DF" w14:textId="77777777" w:rsidR="00FB4A7A" w:rsidRDefault="00FB4A7A" w:rsidP="00D52456">
            <w:pPr>
              <w:snapToGrid w:val="0"/>
              <w:spacing w:line="360" w:lineRule="auto"/>
              <w:jc w:val="center"/>
              <w:rPr>
                <w:rFonts w:ascii="仿宋" w:eastAsia="仿宋" w:hAnsi="仿宋"/>
                <w:b/>
                <w:color w:val="000000"/>
                <w:sz w:val="24"/>
              </w:rPr>
            </w:pPr>
          </w:p>
          <w:p w14:paraId="0C17A7CF" w14:textId="2943E262" w:rsidR="00D52456" w:rsidRPr="00835DE5" w:rsidRDefault="00921D0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14:paraId="3856CEA3" w14:textId="77777777" w:rsidR="00D52456" w:rsidRDefault="00D52456" w:rsidP="00D52456">
            <w:pPr>
              <w:snapToGrid w:val="0"/>
              <w:spacing w:line="360" w:lineRule="auto"/>
              <w:jc w:val="center"/>
              <w:rPr>
                <w:rFonts w:ascii="仿宋" w:eastAsia="仿宋" w:hAnsi="仿宋"/>
                <w:b/>
                <w:color w:val="000000"/>
                <w:sz w:val="24"/>
              </w:rPr>
            </w:pPr>
          </w:p>
          <w:p w14:paraId="05F6D888" w14:textId="77777777" w:rsidR="00921D07" w:rsidRDefault="00921D07" w:rsidP="00D52456">
            <w:pPr>
              <w:snapToGrid w:val="0"/>
              <w:spacing w:line="360" w:lineRule="auto"/>
              <w:jc w:val="center"/>
              <w:rPr>
                <w:rFonts w:ascii="仿宋" w:eastAsia="仿宋" w:hAnsi="仿宋"/>
                <w:b/>
                <w:color w:val="000000"/>
                <w:sz w:val="24"/>
              </w:rPr>
            </w:pPr>
          </w:p>
          <w:p w14:paraId="028D56CB" w14:textId="718E3482" w:rsidR="00921D07" w:rsidRPr="00835DE5" w:rsidRDefault="00921D0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908" w:type="dxa"/>
          </w:tcPr>
          <w:p w14:paraId="2038E38A" w14:textId="77777777" w:rsidR="00D52456" w:rsidRDefault="00D52456" w:rsidP="00D52456">
            <w:pPr>
              <w:snapToGrid w:val="0"/>
              <w:spacing w:line="360" w:lineRule="auto"/>
              <w:jc w:val="center"/>
              <w:rPr>
                <w:rFonts w:ascii="仿宋" w:eastAsia="仿宋" w:hAnsi="仿宋"/>
                <w:b/>
                <w:color w:val="000000"/>
                <w:sz w:val="24"/>
              </w:rPr>
            </w:pPr>
          </w:p>
          <w:p w14:paraId="14EB7ED6" w14:textId="77777777" w:rsidR="00921D07" w:rsidRDefault="00921D07" w:rsidP="00D52456">
            <w:pPr>
              <w:snapToGrid w:val="0"/>
              <w:spacing w:line="360" w:lineRule="auto"/>
              <w:jc w:val="center"/>
              <w:rPr>
                <w:rFonts w:ascii="仿宋" w:eastAsia="仿宋" w:hAnsi="仿宋"/>
                <w:b/>
                <w:color w:val="000000"/>
                <w:sz w:val="24"/>
              </w:rPr>
            </w:pPr>
          </w:p>
          <w:p w14:paraId="03474BC4" w14:textId="34DB82E3" w:rsidR="00921D07" w:rsidRPr="00835DE5" w:rsidRDefault="00921D0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977" w:type="dxa"/>
          </w:tcPr>
          <w:p w14:paraId="61326383" w14:textId="77777777" w:rsidR="00D52456" w:rsidRPr="00835DE5" w:rsidRDefault="00D52456" w:rsidP="00D52456">
            <w:pPr>
              <w:snapToGrid w:val="0"/>
              <w:spacing w:line="360" w:lineRule="auto"/>
              <w:jc w:val="center"/>
              <w:rPr>
                <w:rFonts w:ascii="仿宋" w:eastAsia="仿宋" w:hAnsi="仿宋"/>
                <w:b/>
                <w:color w:val="000000"/>
                <w:sz w:val="24"/>
              </w:rPr>
            </w:pPr>
          </w:p>
        </w:tc>
      </w:tr>
      <w:tr w:rsidR="00D52456" w:rsidRPr="00835DE5" w14:paraId="413DD310" w14:textId="77777777" w:rsidTr="005E44E4">
        <w:tc>
          <w:tcPr>
            <w:tcW w:w="3936" w:type="dxa"/>
            <w:gridSpan w:val="3"/>
            <w:shd w:val="clear" w:color="auto" w:fill="auto"/>
            <w:vAlign w:val="center"/>
          </w:tcPr>
          <w:p w14:paraId="7A229815"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14:paraId="1C31585D" w14:textId="150027F6" w:rsidR="00D52456" w:rsidRPr="00835DE5" w:rsidRDefault="00921D0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19</w:t>
            </w:r>
          </w:p>
        </w:tc>
        <w:tc>
          <w:tcPr>
            <w:tcW w:w="851" w:type="dxa"/>
          </w:tcPr>
          <w:p w14:paraId="2C17AFA5" w14:textId="3C41251A" w:rsidR="00D52456" w:rsidRPr="00835DE5" w:rsidRDefault="00921D07" w:rsidP="00D52456">
            <w:pPr>
              <w:snapToGrid w:val="0"/>
              <w:spacing w:line="360" w:lineRule="auto"/>
              <w:jc w:val="center"/>
              <w:rPr>
                <w:rFonts w:ascii="仿宋" w:eastAsia="仿宋" w:hAnsi="仿宋"/>
                <w:sz w:val="24"/>
              </w:rPr>
            </w:pPr>
            <w:r>
              <w:rPr>
                <w:rFonts w:ascii="仿宋" w:eastAsia="仿宋" w:hAnsi="仿宋" w:hint="eastAsia"/>
                <w:sz w:val="24"/>
              </w:rPr>
              <w:t>16</w:t>
            </w:r>
          </w:p>
        </w:tc>
        <w:tc>
          <w:tcPr>
            <w:tcW w:w="908" w:type="dxa"/>
          </w:tcPr>
          <w:p w14:paraId="23BA07D6" w14:textId="246857D8" w:rsidR="00D52456" w:rsidRPr="00835DE5" w:rsidRDefault="00063B35" w:rsidP="00D52456">
            <w:pPr>
              <w:snapToGrid w:val="0"/>
              <w:spacing w:line="360" w:lineRule="auto"/>
              <w:jc w:val="center"/>
              <w:rPr>
                <w:rFonts w:ascii="仿宋" w:eastAsia="仿宋" w:hAnsi="仿宋"/>
                <w:sz w:val="24"/>
              </w:rPr>
            </w:pPr>
            <w:r>
              <w:rPr>
                <w:rFonts w:ascii="仿宋" w:eastAsia="仿宋" w:hAnsi="仿宋" w:hint="eastAsia"/>
                <w:sz w:val="24"/>
              </w:rPr>
              <w:t>6</w:t>
            </w:r>
            <w:r w:rsidR="00921D07">
              <w:rPr>
                <w:rFonts w:ascii="仿宋" w:eastAsia="仿宋" w:hAnsi="仿宋" w:hint="eastAsia"/>
                <w:sz w:val="24"/>
              </w:rPr>
              <w:t>5</w:t>
            </w:r>
          </w:p>
        </w:tc>
        <w:tc>
          <w:tcPr>
            <w:tcW w:w="1977" w:type="dxa"/>
          </w:tcPr>
          <w:p w14:paraId="32CB6DBE" w14:textId="5B17603C" w:rsidR="00D52456" w:rsidRPr="00835DE5" w:rsidRDefault="00063B35" w:rsidP="00D52456">
            <w:pPr>
              <w:snapToGrid w:val="0"/>
              <w:spacing w:line="360" w:lineRule="auto"/>
              <w:jc w:val="center"/>
              <w:rPr>
                <w:rFonts w:ascii="仿宋" w:eastAsia="仿宋" w:hAnsi="仿宋"/>
                <w:sz w:val="24"/>
              </w:rPr>
            </w:pPr>
            <w:r>
              <w:rPr>
                <w:rFonts w:ascii="仿宋" w:eastAsia="仿宋" w:hAnsi="仿宋" w:hint="eastAsia"/>
                <w:sz w:val="24"/>
              </w:rPr>
              <w:t>100</w:t>
            </w:r>
          </w:p>
        </w:tc>
      </w:tr>
      <w:bookmarkEnd w:id="3"/>
    </w:tbl>
    <w:p w14:paraId="7BD6D9C3" w14:textId="77777777" w:rsidR="00835DE5" w:rsidRDefault="00835DE5" w:rsidP="00835DE5">
      <w:pPr>
        <w:snapToGrid w:val="0"/>
        <w:spacing w:line="360" w:lineRule="auto"/>
        <w:rPr>
          <w:rFonts w:ascii="仿宋" w:eastAsia="仿宋" w:hAnsi="仿宋"/>
          <w:b/>
          <w:color w:val="000000"/>
          <w:sz w:val="24"/>
        </w:rPr>
      </w:pPr>
    </w:p>
    <w:p w14:paraId="7C6CFC95"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5DF711CD"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4"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6A72CE4C"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516117DE"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4DD8CD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27020B8"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72A3F0CF" w14:textId="6BF6C1B2" w:rsidR="00E14249" w:rsidRPr="00066DEA" w:rsidRDefault="00063B35" w:rsidP="00063B35">
      <w:pPr>
        <w:snapToGrid w:val="0"/>
        <w:spacing w:line="300" w:lineRule="auto"/>
        <w:rPr>
          <w:rFonts w:ascii="仿宋" w:eastAsia="仿宋" w:hAnsi="仿宋"/>
          <w:color w:val="0070C0"/>
          <w:sz w:val="24"/>
        </w:rPr>
      </w:pPr>
      <w:r>
        <w:rPr>
          <w:rFonts w:ascii="仿宋" w:eastAsia="仿宋" w:hAnsi="仿宋" w:hint="eastAsia"/>
          <w:color w:val="0070C0"/>
          <w:sz w:val="24"/>
        </w:rPr>
        <w:t xml:space="preserve">    </w:t>
      </w:r>
      <w:r w:rsidRPr="00FB4A7A">
        <w:rPr>
          <w:rFonts w:ascii="仿宋" w:eastAsia="仿宋" w:hAnsi="仿宋" w:hint="eastAsia"/>
          <w:color w:val="000000"/>
          <w:sz w:val="24"/>
        </w:rPr>
        <w:t>这门课程与前期的《中级财务会计》联系紧密，因此，建议</w:t>
      </w:r>
      <w:proofErr w:type="gramStart"/>
      <w:r w:rsidRPr="00FB4A7A">
        <w:rPr>
          <w:rFonts w:ascii="仿宋" w:eastAsia="仿宋" w:hAnsi="仿宋" w:hint="eastAsia"/>
          <w:color w:val="000000"/>
          <w:sz w:val="24"/>
        </w:rPr>
        <w:t>学习此</w:t>
      </w:r>
      <w:proofErr w:type="gramEnd"/>
      <w:r w:rsidRPr="00FB4A7A">
        <w:rPr>
          <w:rFonts w:ascii="仿宋" w:eastAsia="仿宋" w:hAnsi="仿宋" w:hint="eastAsia"/>
          <w:color w:val="000000"/>
          <w:sz w:val="24"/>
        </w:rPr>
        <w:t>课程前最好复习一下《中级财务会计》。</w:t>
      </w:r>
    </w:p>
    <w:bookmarkEnd w:id="4"/>
    <w:p w14:paraId="165A175C"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AA8675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73"/>
        <w:gridCol w:w="1233"/>
        <w:gridCol w:w="1415"/>
        <w:gridCol w:w="599"/>
        <w:gridCol w:w="965"/>
        <w:gridCol w:w="1516"/>
        <w:gridCol w:w="1695"/>
      </w:tblGrid>
      <w:tr w:rsidR="00BD7FB1" w:rsidRPr="00034940" w14:paraId="5EC52492"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90F11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7D9E3A" w14:textId="1C54DB11"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2BEA9D" w14:textId="7E64EA4C"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D4772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ECFA0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3FA71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FB10EC" w14:textId="007D5E9F"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BD7FB1" w:rsidRPr="00034940" w14:paraId="26A324DA"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18D22D" w14:textId="6A17E63F" w:rsidR="002B2744" w:rsidRPr="00034940" w:rsidRDefault="00347A33"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高级财务会计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43D9B8" w14:textId="70824FD8"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BD7FB1">
              <w:rPr>
                <w:rFonts w:ascii="宋体" w:hAnsi="宋体" w:cs="宋体" w:hint="eastAsia"/>
                <w:color w:val="000000"/>
                <w:kern w:val="0"/>
                <w:sz w:val="20"/>
                <w:szCs w:val="20"/>
                <w:lang w:bidi="ar"/>
              </w:rPr>
              <w:t>20</w:t>
            </w:r>
            <w:r w:rsidRPr="00034940">
              <w:rPr>
                <w:rFonts w:ascii="宋体" w:hAnsi="宋体" w:cs="宋体" w:hint="eastAsia"/>
                <w:color w:val="000000"/>
                <w:kern w:val="0"/>
                <w:sz w:val="20"/>
                <w:szCs w:val="20"/>
                <w:lang w:bidi="ar"/>
              </w:rPr>
              <w:t>年1</w:t>
            </w:r>
            <w:r w:rsidR="00BD7FB1">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月第</w:t>
            </w:r>
            <w:r w:rsidR="00BD7FB1">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9044BBA" w14:textId="0CE64CA0"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BD7FB1">
              <w:rPr>
                <w:rFonts w:ascii="宋体" w:hAnsi="宋体" w:cs="宋体" w:hint="eastAsia"/>
                <w:color w:val="000000"/>
                <w:kern w:val="0"/>
                <w:sz w:val="20"/>
                <w:szCs w:val="20"/>
                <w:lang w:bidi="ar"/>
              </w:rPr>
              <w:t>20</w:t>
            </w:r>
            <w:r w:rsidRPr="00034940">
              <w:rPr>
                <w:rFonts w:ascii="宋体" w:hAnsi="宋体" w:cs="宋体" w:hint="eastAsia"/>
                <w:color w:val="000000"/>
                <w:kern w:val="0"/>
                <w:sz w:val="20"/>
                <w:szCs w:val="20"/>
                <w:lang w:bidi="ar"/>
              </w:rPr>
              <w:t>年1</w:t>
            </w:r>
            <w:r w:rsidR="00BD7FB1">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D9D6FE" w14:textId="595AC7FD" w:rsidR="002B2744" w:rsidRPr="00034940" w:rsidRDefault="00BD7FB1"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张宏亮</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199F7F" w14:textId="073D9C38" w:rsidR="002B2744" w:rsidRPr="00034940" w:rsidRDefault="00BD7FB1"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清华大学</w:t>
            </w:r>
            <w:r w:rsidR="002B2744" w:rsidRPr="00034940">
              <w:rPr>
                <w:rFonts w:ascii="宋体" w:hAnsi="宋体" w:cs="宋体" w:hint="eastAsia"/>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08A115" w14:textId="1880C5CC" w:rsidR="002B2744" w:rsidRPr="00034940" w:rsidRDefault="00BD7FB1"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9787302564621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186338" w14:textId="4638CC5E"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w:t>
            </w:r>
            <w:r w:rsidR="00BD7FB1">
              <w:rPr>
                <w:rFonts w:ascii="宋体" w:hAnsi="宋体" w:cs="宋体" w:hint="eastAsia"/>
                <w:color w:val="000000"/>
                <w:kern w:val="0"/>
                <w:sz w:val="20"/>
                <w:szCs w:val="20"/>
                <w:lang w:bidi="ar"/>
              </w:rPr>
              <w:t>校财务与会计专业系列教材</w:t>
            </w:r>
          </w:p>
        </w:tc>
      </w:tr>
    </w:tbl>
    <w:p w14:paraId="5BC979F0" w14:textId="77777777" w:rsidR="002B2744" w:rsidRDefault="002B2744" w:rsidP="002B2744">
      <w:pPr>
        <w:spacing w:line="360" w:lineRule="auto"/>
        <w:ind w:firstLineChars="200" w:firstLine="482"/>
        <w:rPr>
          <w:rFonts w:eastAsia="仿宋"/>
          <w:b/>
          <w:color w:val="000000"/>
          <w:sz w:val="24"/>
        </w:rPr>
      </w:pPr>
    </w:p>
    <w:p w14:paraId="5B57D59C"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4"/>
        <w:gridCol w:w="930"/>
        <w:gridCol w:w="1022"/>
        <w:gridCol w:w="984"/>
        <w:gridCol w:w="601"/>
        <w:gridCol w:w="1516"/>
        <w:gridCol w:w="1902"/>
      </w:tblGrid>
      <w:tr w:rsidR="005B7234" w14:paraId="2552285A"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AAB150"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613CA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5FBBE9"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B8C82A"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E3CA1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CD0EED"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C27ED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8A3CFA" w14:textId="64A3BAB9"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5B7234" w14:paraId="78D77B5B" w14:textId="77777777" w:rsidTr="00AA179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E2BCF7"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83962" w14:textId="5F5B079E" w:rsidR="002B2744" w:rsidRDefault="00BD7FB1"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高级</w:t>
            </w:r>
            <w:r w:rsidR="00F35A67">
              <w:rPr>
                <w:rFonts w:ascii="宋体" w:hAnsi="宋体" w:cs="宋体" w:hint="eastAsia"/>
                <w:color w:val="000000"/>
                <w:sz w:val="20"/>
                <w:szCs w:val="20"/>
              </w:rPr>
              <w:t>会计学</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E1C6D" w14:textId="5C0B830F" w:rsidR="002B2744" w:rsidRDefault="00BD7FB1" w:rsidP="00034940">
            <w:pPr>
              <w:widowControl/>
              <w:jc w:val="center"/>
              <w:textAlignment w:val="center"/>
              <w:rPr>
                <w:rFonts w:ascii="宋体" w:hAnsi="宋体" w:cs="宋体"/>
                <w:color w:val="000000"/>
                <w:sz w:val="20"/>
                <w:szCs w:val="20"/>
              </w:rPr>
            </w:pPr>
            <w:r w:rsidRPr="006465FC">
              <w:rPr>
                <w:rFonts w:ascii="宋体" w:hAnsi="宋体" w:hint="eastAsia"/>
                <w:szCs w:val="21"/>
              </w:rPr>
              <w:t>20</w:t>
            </w:r>
            <w:r w:rsidR="00D410E0">
              <w:rPr>
                <w:rFonts w:ascii="宋体" w:hAnsi="宋体" w:hint="eastAsia"/>
                <w:szCs w:val="21"/>
              </w:rPr>
              <w:t>22</w:t>
            </w:r>
            <w:r w:rsidRPr="006465FC">
              <w:rPr>
                <w:rFonts w:ascii="宋体" w:hAnsi="宋体" w:hint="eastAsia"/>
                <w:szCs w:val="21"/>
              </w:rPr>
              <w:t>年</w:t>
            </w:r>
            <w:r w:rsidR="00D410E0">
              <w:rPr>
                <w:rFonts w:ascii="宋体" w:hAnsi="宋体" w:hint="eastAsia"/>
                <w:szCs w:val="21"/>
              </w:rPr>
              <w:t>3</w:t>
            </w:r>
            <w:r w:rsidRPr="006465FC">
              <w:rPr>
                <w:rFonts w:ascii="宋体" w:hAnsi="宋体" w:hint="eastAsia"/>
                <w:szCs w:val="21"/>
              </w:rPr>
              <w:t>月出版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5416F" w14:textId="5B33F512" w:rsidR="002B2744" w:rsidRDefault="00D410E0" w:rsidP="00034940">
            <w:pPr>
              <w:widowControl/>
              <w:jc w:val="center"/>
              <w:textAlignment w:val="center"/>
              <w:rPr>
                <w:rFonts w:ascii="宋体" w:hAnsi="宋体" w:cs="宋体"/>
                <w:color w:val="000000"/>
                <w:sz w:val="20"/>
                <w:szCs w:val="20"/>
              </w:rPr>
            </w:pPr>
            <w:r w:rsidRPr="006465FC">
              <w:rPr>
                <w:rFonts w:ascii="宋体" w:hAnsi="宋体" w:hint="eastAsia"/>
                <w:szCs w:val="21"/>
              </w:rPr>
              <w:t>20</w:t>
            </w:r>
            <w:r>
              <w:rPr>
                <w:rFonts w:ascii="宋体" w:hAnsi="宋体" w:hint="eastAsia"/>
                <w:szCs w:val="21"/>
              </w:rPr>
              <w:t>22</w:t>
            </w:r>
            <w:r w:rsidRPr="006465FC">
              <w:rPr>
                <w:rFonts w:ascii="宋体" w:hAnsi="宋体" w:hint="eastAsia"/>
                <w:szCs w:val="21"/>
              </w:rPr>
              <w:t>年</w:t>
            </w:r>
            <w:r>
              <w:rPr>
                <w:rFonts w:ascii="宋体" w:hAnsi="宋体" w:hint="eastAsia"/>
                <w:szCs w:val="21"/>
              </w:rPr>
              <w:t>3</w:t>
            </w:r>
            <w:r w:rsidRPr="006465FC">
              <w:rPr>
                <w:rFonts w:ascii="宋体" w:hAnsi="宋体" w:hint="eastAsia"/>
                <w:szCs w:val="21"/>
              </w:rPr>
              <w:t>月出版</w:t>
            </w:r>
            <w:r w:rsidR="002B2744">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次印刷</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9805C" w14:textId="77777777" w:rsidR="002B2744" w:rsidRDefault="00F35A67" w:rsidP="00034940">
            <w:pPr>
              <w:widowControl/>
              <w:jc w:val="center"/>
              <w:textAlignment w:val="center"/>
              <w:rPr>
                <w:rFonts w:ascii="宋体" w:hAnsi="宋体"/>
                <w:szCs w:val="21"/>
              </w:rPr>
            </w:pPr>
            <w:proofErr w:type="gramStart"/>
            <w:r w:rsidRPr="006465FC">
              <w:rPr>
                <w:rFonts w:ascii="宋体" w:hAnsi="宋体" w:hint="eastAsia"/>
                <w:szCs w:val="21"/>
              </w:rPr>
              <w:t>耿建新</w:t>
            </w:r>
            <w:proofErr w:type="gramEnd"/>
            <w:r w:rsidRPr="006465FC">
              <w:rPr>
                <w:rFonts w:ascii="宋体" w:hAnsi="宋体" w:hint="eastAsia"/>
                <w:szCs w:val="21"/>
              </w:rPr>
              <w:t xml:space="preserve">  </w:t>
            </w:r>
            <w:r w:rsidR="00D410E0">
              <w:rPr>
                <w:rFonts w:ascii="宋体" w:hAnsi="宋体" w:hint="eastAsia"/>
                <w:szCs w:val="21"/>
              </w:rPr>
              <w:t>戴得明</w:t>
            </w:r>
          </w:p>
          <w:p w14:paraId="403C363C" w14:textId="0ED3B111" w:rsidR="00D410E0" w:rsidRDefault="00D410E0" w:rsidP="00034940">
            <w:pPr>
              <w:widowControl/>
              <w:jc w:val="center"/>
              <w:textAlignment w:val="center"/>
              <w:rPr>
                <w:rFonts w:ascii="宋体" w:hAnsi="宋体" w:cs="宋体"/>
                <w:color w:val="000000"/>
                <w:sz w:val="20"/>
                <w:szCs w:val="20"/>
              </w:rPr>
            </w:pPr>
            <w:r>
              <w:rPr>
                <w:rFonts w:ascii="宋体" w:hAnsi="宋体" w:hint="eastAsia"/>
                <w:szCs w:val="21"/>
              </w:rPr>
              <w:t>周华</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7FD3" w14:textId="40DD8779" w:rsidR="00D410E0" w:rsidRDefault="00D410E0" w:rsidP="00D410E0">
            <w:pPr>
              <w:widowControl/>
              <w:jc w:val="center"/>
              <w:textAlignment w:val="center"/>
              <w:rPr>
                <w:rFonts w:ascii="宋体" w:hAnsi="宋体" w:cs="宋体"/>
                <w:color w:val="000000"/>
                <w:sz w:val="20"/>
                <w:szCs w:val="20"/>
              </w:rPr>
            </w:pPr>
            <w:r>
              <w:rPr>
                <w:rFonts w:ascii="宋体" w:hAnsi="宋体" w:cs="宋体" w:hint="eastAsia"/>
                <w:color w:val="000000"/>
                <w:sz w:val="20"/>
                <w:szCs w:val="20"/>
              </w:rPr>
              <w:t>中国人民大学出版社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9AE4C" w14:textId="3CD12C80"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w:t>
            </w:r>
            <w:r w:rsidR="00D410E0">
              <w:rPr>
                <w:rFonts w:ascii="宋体" w:hAnsi="宋体" w:cs="宋体" w:hint="eastAsia"/>
                <w:color w:val="000000"/>
                <w:kern w:val="0"/>
                <w:sz w:val="20"/>
                <w:szCs w:val="20"/>
                <w:lang w:bidi="ar"/>
              </w:rPr>
              <w:t>7300303406</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081FC" w14:textId="07CA3F32" w:rsidR="002B2744" w:rsidRDefault="00D410E0"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普通</w:t>
            </w:r>
            <w:r w:rsidR="002B2744">
              <w:rPr>
                <w:rFonts w:ascii="宋体" w:hAnsi="宋体" w:cs="宋体" w:hint="eastAsia"/>
                <w:color w:val="000000"/>
                <w:kern w:val="0"/>
                <w:sz w:val="20"/>
                <w:szCs w:val="20"/>
                <w:lang w:bidi="ar"/>
              </w:rPr>
              <w:t>高等教育“十</w:t>
            </w:r>
            <w:r>
              <w:rPr>
                <w:rFonts w:ascii="宋体" w:hAnsi="宋体" w:cs="宋体" w:hint="eastAsia"/>
                <w:color w:val="000000"/>
                <w:kern w:val="0"/>
                <w:sz w:val="20"/>
                <w:szCs w:val="20"/>
                <w:lang w:bidi="ar"/>
              </w:rPr>
              <w:t>一</w:t>
            </w:r>
            <w:r w:rsidR="002B2744">
              <w:rPr>
                <w:rFonts w:ascii="宋体" w:hAnsi="宋体" w:cs="宋体" w:hint="eastAsia"/>
                <w:color w:val="000000"/>
                <w:kern w:val="0"/>
                <w:sz w:val="20"/>
                <w:szCs w:val="20"/>
                <w:lang w:bidi="ar"/>
              </w:rPr>
              <w:t>五”规划教材</w:t>
            </w:r>
          </w:p>
        </w:tc>
      </w:tr>
      <w:tr w:rsidR="005B7234" w14:paraId="4FCEAE6C" w14:textId="77777777" w:rsidTr="00AA179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A457F4"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F1C43" w14:textId="29114978" w:rsidR="002B2744" w:rsidRDefault="005B723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高级会计学</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BEA1E" w14:textId="5B2DBB28"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w:t>
            </w:r>
            <w:r w:rsidR="005B7234">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年</w:t>
            </w:r>
            <w:r w:rsidR="005B7234">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月第1版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14816" w14:textId="3C5D92AA" w:rsidR="002B2744" w:rsidRDefault="005B723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2006年9月出版</w:t>
            </w:r>
            <w:r w:rsidR="002B2744">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次印刷</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F90A4" w14:textId="03C18A03" w:rsidR="002B2744" w:rsidRDefault="005B7234" w:rsidP="005B7234">
            <w:pPr>
              <w:widowControl/>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帕勒</w:t>
            </w:r>
          </w:p>
          <w:p w14:paraId="48B59C75" w14:textId="77777777" w:rsidR="005B7234" w:rsidRDefault="005B7234" w:rsidP="005B7234">
            <w:pPr>
              <w:widowControl/>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译者：</w:t>
            </w:r>
          </w:p>
          <w:p w14:paraId="6BC71688" w14:textId="2A0A03A6" w:rsidR="005B7234" w:rsidRDefault="005B7234" w:rsidP="005B7234">
            <w:pPr>
              <w:widowControl/>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杨</w:t>
            </w:r>
            <w:r w:rsidR="00AA1791">
              <w:rPr>
                <w:rFonts w:ascii="宋体" w:hAnsi="宋体" w:cs="宋体" w:hint="eastAsia"/>
                <w:color w:val="000000"/>
                <w:kern w:val="0"/>
                <w:sz w:val="20"/>
                <w:szCs w:val="20"/>
                <w:lang w:bidi="ar"/>
              </w:rPr>
              <w:t>有</w:t>
            </w:r>
            <w:r>
              <w:rPr>
                <w:rFonts w:ascii="宋体" w:hAnsi="宋体" w:cs="宋体" w:hint="eastAsia"/>
                <w:color w:val="000000"/>
                <w:kern w:val="0"/>
                <w:sz w:val="20"/>
                <w:szCs w:val="20"/>
                <w:lang w:bidi="ar"/>
              </w:rPr>
              <w:t>红</w:t>
            </w:r>
            <w:r w:rsidR="00AA1791">
              <w:rPr>
                <w:rFonts w:ascii="宋体" w:hAnsi="宋体" w:cs="宋体" w:hint="eastAsia"/>
                <w:color w:val="000000"/>
                <w:kern w:val="0"/>
                <w:sz w:val="20"/>
                <w:szCs w:val="20"/>
                <w:lang w:bidi="ar"/>
              </w:rPr>
              <w:t>等</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8557E"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4A6CD" w14:textId="3B710340" w:rsidR="002B2744" w:rsidRDefault="005B723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9787300068688</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F31E" w14:textId="761210C7" w:rsidR="002B2744" w:rsidRDefault="00AA1791" w:rsidP="00034940">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国外教材</w:t>
            </w:r>
          </w:p>
        </w:tc>
      </w:tr>
    </w:tbl>
    <w:p w14:paraId="403F6C63"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D9DBA" w14:textId="77777777" w:rsidR="00CE0CF4" w:rsidRDefault="00CE0CF4" w:rsidP="00CC7FC3">
      <w:r>
        <w:separator/>
      </w:r>
    </w:p>
  </w:endnote>
  <w:endnote w:type="continuationSeparator" w:id="0">
    <w:p w14:paraId="6A4C91A5" w14:textId="77777777" w:rsidR="00CE0CF4" w:rsidRDefault="00CE0CF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488CF" w14:textId="77777777" w:rsidR="00CE0CF4" w:rsidRDefault="00CE0CF4" w:rsidP="00CC7FC3">
      <w:r>
        <w:separator/>
      </w:r>
    </w:p>
  </w:footnote>
  <w:footnote w:type="continuationSeparator" w:id="0">
    <w:p w14:paraId="37C77B9A" w14:textId="77777777" w:rsidR="00CE0CF4" w:rsidRDefault="00CE0CF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0749057">
    <w:abstractNumId w:val="1"/>
  </w:num>
  <w:num w:numId="2" w16cid:durableId="1582714548">
    <w:abstractNumId w:val="2"/>
  </w:num>
  <w:num w:numId="3" w16cid:durableId="340666566">
    <w:abstractNumId w:val="0"/>
  </w:num>
  <w:num w:numId="4" w16cid:durableId="957830792">
    <w:abstractNumId w:val="4"/>
  </w:num>
  <w:num w:numId="5" w16cid:durableId="1129513733">
    <w:abstractNumId w:val="3"/>
  </w:num>
  <w:num w:numId="6" w16cid:durableId="1081368472">
    <w:abstractNumId w:val="6"/>
  </w:num>
  <w:num w:numId="7" w16cid:durableId="1439563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3B35"/>
    <w:rsid w:val="0006513E"/>
    <w:rsid w:val="00066DEA"/>
    <w:rsid w:val="000670EF"/>
    <w:rsid w:val="00073F42"/>
    <w:rsid w:val="0008066A"/>
    <w:rsid w:val="00081108"/>
    <w:rsid w:val="0008602A"/>
    <w:rsid w:val="000871BB"/>
    <w:rsid w:val="00087DDE"/>
    <w:rsid w:val="00094A2E"/>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13ECA"/>
    <w:rsid w:val="00121E0F"/>
    <w:rsid w:val="00123FE3"/>
    <w:rsid w:val="00130312"/>
    <w:rsid w:val="00134BA8"/>
    <w:rsid w:val="00135F58"/>
    <w:rsid w:val="00136334"/>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867A7"/>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6FFB"/>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1D4D"/>
    <w:rsid w:val="0030553A"/>
    <w:rsid w:val="003061BC"/>
    <w:rsid w:val="003107F2"/>
    <w:rsid w:val="00314D1D"/>
    <w:rsid w:val="00316E80"/>
    <w:rsid w:val="00321FC7"/>
    <w:rsid w:val="00323568"/>
    <w:rsid w:val="00333088"/>
    <w:rsid w:val="003402CF"/>
    <w:rsid w:val="003418ED"/>
    <w:rsid w:val="0034226B"/>
    <w:rsid w:val="00344D76"/>
    <w:rsid w:val="00347A33"/>
    <w:rsid w:val="00355C93"/>
    <w:rsid w:val="00361D51"/>
    <w:rsid w:val="00364883"/>
    <w:rsid w:val="0037694E"/>
    <w:rsid w:val="00376F7E"/>
    <w:rsid w:val="003823D1"/>
    <w:rsid w:val="0038501D"/>
    <w:rsid w:val="003870FC"/>
    <w:rsid w:val="003873C2"/>
    <w:rsid w:val="00391BC2"/>
    <w:rsid w:val="00394CEF"/>
    <w:rsid w:val="003A15D6"/>
    <w:rsid w:val="003A4ACE"/>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5E82"/>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4CFC"/>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B7234"/>
    <w:rsid w:val="005C0931"/>
    <w:rsid w:val="005C142D"/>
    <w:rsid w:val="005C46F2"/>
    <w:rsid w:val="005C5566"/>
    <w:rsid w:val="005C6D0D"/>
    <w:rsid w:val="005D1AEF"/>
    <w:rsid w:val="005D2958"/>
    <w:rsid w:val="005D48A4"/>
    <w:rsid w:val="005D77CF"/>
    <w:rsid w:val="005E00C3"/>
    <w:rsid w:val="005E44E4"/>
    <w:rsid w:val="005E5170"/>
    <w:rsid w:val="005F4048"/>
    <w:rsid w:val="005F570E"/>
    <w:rsid w:val="0060122E"/>
    <w:rsid w:val="00602E3C"/>
    <w:rsid w:val="00610A69"/>
    <w:rsid w:val="00611E78"/>
    <w:rsid w:val="006135D5"/>
    <w:rsid w:val="00614522"/>
    <w:rsid w:val="00615CDF"/>
    <w:rsid w:val="0061621B"/>
    <w:rsid w:val="00616560"/>
    <w:rsid w:val="0061679B"/>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316F"/>
    <w:rsid w:val="006D79FE"/>
    <w:rsid w:val="006E0F27"/>
    <w:rsid w:val="006E1729"/>
    <w:rsid w:val="006E7B71"/>
    <w:rsid w:val="006E7E5E"/>
    <w:rsid w:val="006F03A6"/>
    <w:rsid w:val="006F18E1"/>
    <w:rsid w:val="006F417D"/>
    <w:rsid w:val="006F6010"/>
    <w:rsid w:val="006F6039"/>
    <w:rsid w:val="006F6CE2"/>
    <w:rsid w:val="0070245D"/>
    <w:rsid w:val="00707E47"/>
    <w:rsid w:val="00710459"/>
    <w:rsid w:val="00710F6B"/>
    <w:rsid w:val="00712B3E"/>
    <w:rsid w:val="00715734"/>
    <w:rsid w:val="007166BB"/>
    <w:rsid w:val="00725158"/>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141C"/>
    <w:rsid w:val="00792380"/>
    <w:rsid w:val="00796E32"/>
    <w:rsid w:val="0079711B"/>
    <w:rsid w:val="007A338F"/>
    <w:rsid w:val="007A4B91"/>
    <w:rsid w:val="007B056D"/>
    <w:rsid w:val="007B2755"/>
    <w:rsid w:val="007C27B1"/>
    <w:rsid w:val="007C5424"/>
    <w:rsid w:val="007D10A3"/>
    <w:rsid w:val="007D36A6"/>
    <w:rsid w:val="007E09AC"/>
    <w:rsid w:val="007E27E4"/>
    <w:rsid w:val="007E50AC"/>
    <w:rsid w:val="007F3198"/>
    <w:rsid w:val="007F5478"/>
    <w:rsid w:val="007F6A3B"/>
    <w:rsid w:val="0080071B"/>
    <w:rsid w:val="00802A71"/>
    <w:rsid w:val="00813562"/>
    <w:rsid w:val="00815C78"/>
    <w:rsid w:val="00816A54"/>
    <w:rsid w:val="00822044"/>
    <w:rsid w:val="00835C1F"/>
    <w:rsid w:val="00835DE5"/>
    <w:rsid w:val="00844D01"/>
    <w:rsid w:val="008464A8"/>
    <w:rsid w:val="00847531"/>
    <w:rsid w:val="00852192"/>
    <w:rsid w:val="00854B81"/>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5EB7"/>
    <w:rsid w:val="008C24F4"/>
    <w:rsid w:val="008C64AF"/>
    <w:rsid w:val="008D21AE"/>
    <w:rsid w:val="008D3A58"/>
    <w:rsid w:val="008D7540"/>
    <w:rsid w:val="008E0850"/>
    <w:rsid w:val="008F6743"/>
    <w:rsid w:val="008F6917"/>
    <w:rsid w:val="00904782"/>
    <w:rsid w:val="00917EBB"/>
    <w:rsid w:val="00921BFC"/>
    <w:rsid w:val="00921D07"/>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5E0E"/>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6FA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791"/>
    <w:rsid w:val="00AA3772"/>
    <w:rsid w:val="00AB28FE"/>
    <w:rsid w:val="00AD2678"/>
    <w:rsid w:val="00AF1138"/>
    <w:rsid w:val="00AF57F2"/>
    <w:rsid w:val="00B01221"/>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6AC1"/>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D7FB1"/>
    <w:rsid w:val="00BE027C"/>
    <w:rsid w:val="00BE44E3"/>
    <w:rsid w:val="00BF1168"/>
    <w:rsid w:val="00BF4713"/>
    <w:rsid w:val="00C01C28"/>
    <w:rsid w:val="00C0313C"/>
    <w:rsid w:val="00C11A63"/>
    <w:rsid w:val="00C17BBC"/>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9753A"/>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0CF4"/>
    <w:rsid w:val="00CF2653"/>
    <w:rsid w:val="00CF3018"/>
    <w:rsid w:val="00CF3827"/>
    <w:rsid w:val="00CF6BD6"/>
    <w:rsid w:val="00D0482D"/>
    <w:rsid w:val="00D04ADD"/>
    <w:rsid w:val="00D050DF"/>
    <w:rsid w:val="00D16BA1"/>
    <w:rsid w:val="00D3581C"/>
    <w:rsid w:val="00D410E0"/>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11A2"/>
    <w:rsid w:val="00DA233F"/>
    <w:rsid w:val="00DA2BD0"/>
    <w:rsid w:val="00DA2C0C"/>
    <w:rsid w:val="00DA3D7D"/>
    <w:rsid w:val="00DA542D"/>
    <w:rsid w:val="00DA6D78"/>
    <w:rsid w:val="00DB16BE"/>
    <w:rsid w:val="00DB7C6D"/>
    <w:rsid w:val="00DC0414"/>
    <w:rsid w:val="00DC7833"/>
    <w:rsid w:val="00DD289E"/>
    <w:rsid w:val="00DD3072"/>
    <w:rsid w:val="00DD3A8F"/>
    <w:rsid w:val="00DD3E9C"/>
    <w:rsid w:val="00DD5BCE"/>
    <w:rsid w:val="00DE0F93"/>
    <w:rsid w:val="00DE51BA"/>
    <w:rsid w:val="00DE6768"/>
    <w:rsid w:val="00DF38BF"/>
    <w:rsid w:val="00E028AF"/>
    <w:rsid w:val="00E05617"/>
    <w:rsid w:val="00E05B3E"/>
    <w:rsid w:val="00E1292A"/>
    <w:rsid w:val="00E14249"/>
    <w:rsid w:val="00E14726"/>
    <w:rsid w:val="00E147B1"/>
    <w:rsid w:val="00E16226"/>
    <w:rsid w:val="00E22117"/>
    <w:rsid w:val="00E24B82"/>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756"/>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6315"/>
    <w:rsid w:val="00EF74ED"/>
    <w:rsid w:val="00F000C4"/>
    <w:rsid w:val="00F1148A"/>
    <w:rsid w:val="00F1193E"/>
    <w:rsid w:val="00F154BD"/>
    <w:rsid w:val="00F17233"/>
    <w:rsid w:val="00F20BFC"/>
    <w:rsid w:val="00F218E3"/>
    <w:rsid w:val="00F24757"/>
    <w:rsid w:val="00F24EA9"/>
    <w:rsid w:val="00F2644C"/>
    <w:rsid w:val="00F30949"/>
    <w:rsid w:val="00F3237B"/>
    <w:rsid w:val="00F35A67"/>
    <w:rsid w:val="00F366C2"/>
    <w:rsid w:val="00F4189D"/>
    <w:rsid w:val="00F41D1E"/>
    <w:rsid w:val="00F43025"/>
    <w:rsid w:val="00F47CA5"/>
    <w:rsid w:val="00F550CE"/>
    <w:rsid w:val="00F55A24"/>
    <w:rsid w:val="00F56849"/>
    <w:rsid w:val="00F56855"/>
    <w:rsid w:val="00F601DA"/>
    <w:rsid w:val="00F61498"/>
    <w:rsid w:val="00F62A19"/>
    <w:rsid w:val="00F6301A"/>
    <w:rsid w:val="00F676B2"/>
    <w:rsid w:val="00F7209D"/>
    <w:rsid w:val="00F755D5"/>
    <w:rsid w:val="00F80A8C"/>
    <w:rsid w:val="00F84A7F"/>
    <w:rsid w:val="00F851A9"/>
    <w:rsid w:val="00F85AD4"/>
    <w:rsid w:val="00F866F1"/>
    <w:rsid w:val="00F87300"/>
    <w:rsid w:val="00F91AAC"/>
    <w:rsid w:val="00F91DFF"/>
    <w:rsid w:val="00F93095"/>
    <w:rsid w:val="00F939FF"/>
    <w:rsid w:val="00F94C3E"/>
    <w:rsid w:val="00F976EE"/>
    <w:rsid w:val="00FA06DD"/>
    <w:rsid w:val="00FA563F"/>
    <w:rsid w:val="00FB078A"/>
    <w:rsid w:val="00FB4A7A"/>
    <w:rsid w:val="00FB5DB2"/>
    <w:rsid w:val="00FC14D9"/>
    <w:rsid w:val="00FC15F2"/>
    <w:rsid w:val="00FC4060"/>
    <w:rsid w:val="00FC579C"/>
    <w:rsid w:val="00FD6667"/>
    <w:rsid w:val="00FE2EE1"/>
    <w:rsid w:val="00FE753B"/>
    <w:rsid w:val="00FF0B26"/>
    <w:rsid w:val="00FF0B91"/>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CFF77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5279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9</Pages>
  <Words>545</Words>
  <Characters>3108</Characters>
  <Application>Microsoft Office Word</Application>
  <DocSecurity>0</DocSecurity>
  <Lines>25</Lines>
  <Paragraphs>7</Paragraphs>
  <ScaleCrop>false</ScaleCrop>
  <Company>Microsoft</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wu hui</cp:lastModifiedBy>
  <cp:revision>23</cp:revision>
  <dcterms:created xsi:type="dcterms:W3CDTF">2024-08-28T00:10:00Z</dcterms:created>
  <dcterms:modified xsi:type="dcterms:W3CDTF">2024-08-28T14:23:00Z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