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BCF50F">
      <w:pPr>
        <w:jc w:val="center"/>
        <w:rPr>
          <w:rFonts w:hint="eastAsia" w:ascii="仿宋" w:hAnsi="仿宋" w:eastAsia="仿宋" w:cs="仿宋"/>
          <w:b/>
          <w:bCs/>
          <w:color w:val="000000" w:themeColor="text1"/>
          <w:sz w:val="32"/>
          <w:szCs w:val="21"/>
          <w:lang w:val="en-GB"/>
          <w14:textFill>
            <w14:solidFill>
              <w14:schemeClr w14:val="tx1"/>
            </w14:solidFill>
          </w14:textFill>
        </w:rPr>
      </w:pPr>
      <w:r>
        <w:rPr>
          <w:rFonts w:hint="eastAsia" w:ascii="仿宋" w:hAnsi="仿宋" w:eastAsia="仿宋" w:cs="仿宋"/>
          <w:b/>
          <w:bCs/>
          <w:color w:val="000000" w:themeColor="text1"/>
          <w:sz w:val="32"/>
          <w:szCs w:val="21"/>
          <w:lang w:val="en-GB"/>
          <w14:textFill>
            <w14:solidFill>
              <w14:schemeClr w14:val="tx1"/>
            </w14:solidFill>
          </w14:textFill>
        </w:rPr>
        <w:t>《</w:t>
      </w:r>
      <w:r>
        <w:rPr>
          <w:rFonts w:hint="eastAsia" w:ascii="仿宋" w:hAnsi="仿宋" w:eastAsia="仿宋" w:cs="仿宋"/>
          <w:b/>
          <w:bCs/>
          <w:color w:val="000000" w:themeColor="text1"/>
          <w:sz w:val="32"/>
          <w:szCs w:val="21"/>
          <w:lang w:val="en-US" w:eastAsia="zh-CN"/>
          <w14:textFill>
            <w14:solidFill>
              <w14:schemeClr w14:val="tx1"/>
            </w14:solidFill>
          </w14:textFill>
        </w:rPr>
        <w:t>社会调查与统计</w:t>
      </w:r>
      <w:r>
        <w:rPr>
          <w:rFonts w:hint="eastAsia" w:ascii="仿宋" w:hAnsi="仿宋" w:eastAsia="仿宋" w:cs="仿宋"/>
          <w:b/>
          <w:bCs/>
          <w:color w:val="000000" w:themeColor="text1"/>
          <w:sz w:val="32"/>
          <w:szCs w:val="21"/>
          <w:lang w:val="en-GB"/>
          <w14:textFill>
            <w14:solidFill>
              <w14:schemeClr w14:val="tx1"/>
            </w14:solidFill>
          </w14:textFill>
        </w:rPr>
        <w:t>》教学大纲</w:t>
      </w:r>
    </w:p>
    <w:p w14:paraId="20ED7D1B">
      <w:pPr>
        <w:rPr>
          <w:rFonts w:ascii="黑体" w:hAnsi="黑体" w:eastAsia="黑体"/>
          <w:color w:val="000000" w:themeColor="text1"/>
          <w:szCs w:val="21"/>
          <w:lang w:val="en-GB"/>
          <w14:textFill>
            <w14:solidFill>
              <w14:schemeClr w14:val="tx1"/>
            </w14:solidFill>
          </w14:textFill>
        </w:rPr>
      </w:pPr>
      <w:r>
        <w:rPr>
          <w:rFonts w:hint="eastAsia" w:ascii="黑体" w:hAnsi="黑体" w:eastAsia="黑体"/>
          <w:color w:val="000000" w:themeColor="text1"/>
          <w:szCs w:val="21"/>
          <w:lang w:val="en-GB"/>
          <w14:textFill>
            <w14:solidFill>
              <w14:schemeClr w14:val="tx1"/>
            </w14:solidFill>
          </w14:textFill>
        </w:rPr>
        <w:t>一、基本信息</w:t>
      </w:r>
    </w:p>
    <w:tbl>
      <w:tblPr>
        <w:tblStyle w:val="6"/>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25"/>
        <w:gridCol w:w="3969"/>
      </w:tblGrid>
      <w:tr w14:paraId="12EA6C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16E5549E">
            <w:pPr>
              <w:rPr>
                <w:rFonts w:ascii="黑体" w:hAnsi="黑体" w:eastAsia="黑体"/>
                <w:color w:val="000000" w:themeColor="text1"/>
                <w:szCs w:val="21"/>
                <w:lang w:val="en-GB"/>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课程名称：</w:t>
            </w:r>
            <w:r>
              <w:rPr>
                <w:rFonts w:hint="eastAsia" w:ascii="仿宋" w:hAnsi="仿宋" w:eastAsia="仿宋"/>
                <w:color w:val="000000" w:themeColor="text1"/>
                <w:szCs w:val="21"/>
                <w:lang w:val="en-US" w:eastAsia="zh-CN"/>
                <w14:textFill>
                  <w14:solidFill>
                    <w14:schemeClr w14:val="tx1"/>
                  </w14:solidFill>
                </w14:textFill>
              </w:rPr>
              <w:t>社会调查与统计</w:t>
            </w:r>
          </w:p>
        </w:tc>
        <w:tc>
          <w:tcPr>
            <w:tcW w:w="3969" w:type="dxa"/>
            <w:vAlign w:val="center"/>
          </w:tcPr>
          <w:p w14:paraId="2EB8A082">
            <w:pPr>
              <w:rPr>
                <w:rFonts w:ascii="黑体" w:hAnsi="黑体" w:eastAsia="黑体"/>
                <w:color w:val="000000" w:themeColor="text1"/>
                <w:szCs w:val="21"/>
                <w:lang w:val="en-GB"/>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英文课程名称：</w:t>
            </w:r>
            <w:r>
              <w:rPr>
                <w:rFonts w:hint="eastAsia" w:ascii="仿宋" w:hAnsi="仿宋" w:eastAsia="仿宋"/>
                <w:color w:val="000000" w:themeColor="text1"/>
                <w:szCs w:val="21"/>
                <w:lang w:val="en-US" w:eastAsia="zh-CN"/>
                <w14:textFill>
                  <w14:solidFill>
                    <w14:schemeClr w14:val="tx1"/>
                  </w14:solidFill>
                </w14:textFill>
              </w:rPr>
              <w:t>Social Survey and Statistics</w:t>
            </w:r>
          </w:p>
        </w:tc>
      </w:tr>
      <w:tr w14:paraId="511393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5774EA04">
            <w:pPr>
              <w:rPr>
                <w:rFonts w:ascii="黑体" w:hAnsi="黑体" w:eastAsia="黑体"/>
                <w:color w:val="000000" w:themeColor="text1"/>
                <w:szCs w:val="21"/>
                <w:lang w:val="en-GB"/>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课程代码：100838E003</w:t>
            </w:r>
          </w:p>
        </w:tc>
        <w:tc>
          <w:tcPr>
            <w:tcW w:w="3969" w:type="dxa"/>
            <w:vAlign w:val="center"/>
          </w:tcPr>
          <w:p w14:paraId="24F814AB">
            <w:pPr>
              <w:rPr>
                <w:rFonts w:ascii="黑体" w:hAnsi="黑体" w:eastAsia="黑体"/>
                <w:color w:val="000000" w:themeColor="text1"/>
                <w:szCs w:val="21"/>
                <w:lang w:val="en-GB"/>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总学分：</w:t>
            </w:r>
            <w:r>
              <w:rPr>
                <w:rFonts w:hint="eastAsia" w:ascii="仿宋" w:hAnsi="仿宋" w:eastAsia="仿宋"/>
                <w:color w:val="000000" w:themeColor="text1"/>
                <w:szCs w:val="21"/>
                <w:lang w:val="en-US" w:eastAsia="zh-CN"/>
                <w14:textFill>
                  <w14:solidFill>
                    <w14:schemeClr w14:val="tx1"/>
                  </w14:solidFill>
                </w14:textFill>
              </w:rPr>
              <w:t>2</w:t>
            </w:r>
          </w:p>
        </w:tc>
      </w:tr>
      <w:tr w14:paraId="6B310E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12997A70">
            <w:pPr>
              <w:rPr>
                <w:rFonts w:ascii="黑体" w:hAnsi="黑体" w:eastAsia="黑体"/>
                <w:color w:val="000000" w:themeColor="text1"/>
                <w:szCs w:val="21"/>
                <w:lang w:val="en-GB"/>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总学时：</w:t>
            </w:r>
            <w:r>
              <w:rPr>
                <w:rFonts w:hint="eastAsia" w:ascii="仿宋" w:hAnsi="仿宋" w:eastAsia="仿宋"/>
                <w:color w:val="000000" w:themeColor="text1"/>
                <w:szCs w:val="21"/>
                <w:lang w:val="en-US" w:eastAsia="zh-CN"/>
                <w14:textFill>
                  <w14:solidFill>
                    <w14:schemeClr w14:val="tx1"/>
                  </w14:solidFill>
                </w14:textFill>
              </w:rPr>
              <w:t>32</w:t>
            </w:r>
          </w:p>
        </w:tc>
        <w:tc>
          <w:tcPr>
            <w:tcW w:w="3969" w:type="dxa"/>
            <w:vAlign w:val="center"/>
          </w:tcPr>
          <w:p w14:paraId="5949A9D9">
            <w:pPr>
              <w:rPr>
                <w:rFonts w:hint="default" w:ascii="黑体" w:hAnsi="黑体" w:eastAsia="仿宋"/>
                <w:color w:val="000000" w:themeColor="text1"/>
                <w:szCs w:val="21"/>
                <w:lang w:val="en-US" w:eastAsia="zh-CN"/>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课内</w:t>
            </w:r>
            <w:r>
              <w:rPr>
                <w:rFonts w:ascii="仿宋" w:hAnsi="仿宋" w:eastAsia="仿宋"/>
                <w:color w:val="000000" w:themeColor="text1"/>
                <w:szCs w:val="21"/>
                <w:lang w:val="en-GB"/>
                <w14:textFill>
                  <w14:solidFill>
                    <w14:schemeClr w14:val="tx1"/>
                  </w14:solidFill>
                </w14:textFill>
              </w:rPr>
              <w:t>学时</w:t>
            </w:r>
            <w:r>
              <w:rPr>
                <w:rFonts w:hint="eastAsia" w:ascii="仿宋" w:hAnsi="仿宋" w:eastAsia="仿宋"/>
                <w:color w:val="000000" w:themeColor="text1"/>
                <w:szCs w:val="21"/>
                <w:lang w:val="en-GB"/>
                <w14:textFill>
                  <w14:solidFill>
                    <w14:schemeClr w14:val="tx1"/>
                  </w14:solidFill>
                </w14:textFill>
              </w:rPr>
              <w:t>：</w:t>
            </w:r>
            <w:r>
              <w:rPr>
                <w:rFonts w:hint="eastAsia" w:ascii="仿宋" w:hAnsi="仿宋" w:eastAsia="仿宋"/>
                <w:color w:val="000000" w:themeColor="text1"/>
                <w:szCs w:val="21"/>
                <w:lang w:val="en-US" w:eastAsia="zh-CN"/>
                <w14:textFill>
                  <w14:solidFill>
                    <w14:schemeClr w14:val="tx1"/>
                  </w14:solidFill>
                </w14:textFill>
              </w:rPr>
              <w:t>16</w:t>
            </w:r>
          </w:p>
        </w:tc>
      </w:tr>
      <w:tr w14:paraId="7E2B43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20130EB2">
            <w:pPr>
              <w:rPr>
                <w:rFonts w:ascii="仿宋" w:hAnsi="仿宋" w:eastAsia="仿宋"/>
                <w:color w:val="000000" w:themeColor="text1"/>
                <w:szCs w:val="21"/>
                <w:lang w:val="en-GB"/>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实验学时：</w:t>
            </w:r>
            <w:r>
              <w:rPr>
                <w:rFonts w:hint="eastAsia" w:ascii="仿宋" w:hAnsi="仿宋" w:eastAsia="仿宋"/>
                <w:color w:val="000000" w:themeColor="text1"/>
                <w:szCs w:val="21"/>
                <w:lang w:val="en-US" w:eastAsia="zh-CN"/>
                <w14:textFill>
                  <w14:solidFill>
                    <w14:schemeClr w14:val="tx1"/>
                  </w14:solidFill>
                </w14:textFill>
              </w:rPr>
              <w:t>16</w:t>
            </w:r>
          </w:p>
        </w:tc>
        <w:tc>
          <w:tcPr>
            <w:tcW w:w="3969" w:type="dxa"/>
            <w:vAlign w:val="center"/>
          </w:tcPr>
          <w:p w14:paraId="2ABD0DBC">
            <w:pPr>
              <w:rPr>
                <w:rFonts w:ascii="仿宋" w:hAnsi="仿宋" w:eastAsia="仿宋"/>
                <w:color w:val="000000" w:themeColor="text1"/>
                <w:szCs w:val="21"/>
                <w:lang w:val="en-GB"/>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上机学时：</w:t>
            </w:r>
            <w:r>
              <w:rPr>
                <w:rFonts w:hint="eastAsia" w:ascii="仿宋" w:hAnsi="仿宋" w:eastAsia="仿宋"/>
                <w:color w:val="000000" w:themeColor="text1"/>
                <w:szCs w:val="21"/>
                <w:lang w:val="en-US" w:eastAsia="zh-CN"/>
                <w14:textFill>
                  <w14:solidFill>
                    <w14:schemeClr w14:val="tx1"/>
                  </w14:solidFill>
                </w14:textFill>
              </w:rPr>
              <w:t>0</w:t>
            </w:r>
          </w:p>
        </w:tc>
      </w:tr>
      <w:tr w14:paraId="16F91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222AD18A">
            <w:pPr>
              <w:rPr>
                <w:rFonts w:ascii="黑体" w:hAnsi="黑体" w:eastAsia="黑体"/>
                <w:color w:val="000000" w:themeColor="text1"/>
                <w:szCs w:val="21"/>
                <w:lang w:val="en-GB"/>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开课学院：</w:t>
            </w:r>
            <w:r>
              <w:rPr>
                <w:rFonts w:hint="eastAsia" w:ascii="仿宋" w:hAnsi="仿宋" w:eastAsia="仿宋"/>
                <w:color w:val="000000" w:themeColor="text1"/>
                <w:szCs w:val="21"/>
                <w:lang w:val="en-US" w:eastAsia="zh-CN"/>
                <w14:textFill>
                  <w14:solidFill>
                    <w14:schemeClr w14:val="tx1"/>
                  </w14:solidFill>
                </w14:textFill>
              </w:rPr>
              <w:t>工商管理学院/马克思主义学院</w:t>
            </w:r>
          </w:p>
        </w:tc>
        <w:tc>
          <w:tcPr>
            <w:tcW w:w="3969" w:type="dxa"/>
            <w:vAlign w:val="center"/>
          </w:tcPr>
          <w:p w14:paraId="4CCB6BF9">
            <w:pPr>
              <w:rPr>
                <w:rFonts w:ascii="黑体" w:hAnsi="黑体" w:eastAsia="黑体"/>
                <w:color w:val="000000" w:themeColor="text1"/>
                <w:szCs w:val="21"/>
                <w:lang w:val="en-GB"/>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适用专业：</w:t>
            </w:r>
            <w:r>
              <w:rPr>
                <w:rFonts w:hint="eastAsia" w:ascii="仿宋" w:hAnsi="仿宋" w:eastAsia="仿宋"/>
                <w:color w:val="000000" w:themeColor="text1"/>
                <w:szCs w:val="21"/>
                <w:lang w:val="en-US" w:eastAsia="zh-CN"/>
                <w14:textFill>
                  <w14:solidFill>
                    <w14:schemeClr w14:val="tx1"/>
                  </w14:solidFill>
                </w14:textFill>
              </w:rPr>
              <w:t>思想政治教育专业</w:t>
            </w:r>
          </w:p>
        </w:tc>
      </w:tr>
      <w:tr w14:paraId="3E785F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38B3EDDC">
            <w:pPr>
              <w:rPr>
                <w:rFonts w:ascii="黑体" w:hAnsi="黑体" w:eastAsia="黑体"/>
                <w:color w:val="000000" w:themeColor="text1"/>
                <w:szCs w:val="21"/>
                <w:lang w:val="en-GB"/>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课程性质：选修</w:t>
            </w:r>
          </w:p>
        </w:tc>
        <w:tc>
          <w:tcPr>
            <w:tcW w:w="3969" w:type="dxa"/>
            <w:vAlign w:val="center"/>
          </w:tcPr>
          <w:p w14:paraId="30630F8F">
            <w:pPr>
              <w:rPr>
                <w:rFonts w:ascii="黑体" w:hAnsi="黑体" w:eastAsia="黑体"/>
                <w:color w:val="000000" w:themeColor="text1"/>
                <w:szCs w:val="21"/>
                <w:lang w:val="en-GB"/>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先修课程：</w:t>
            </w:r>
            <w:r>
              <w:rPr>
                <w:rFonts w:hint="eastAsia" w:ascii="仿宋" w:hAnsi="仿宋" w:eastAsia="仿宋"/>
                <w:color w:val="000000" w:themeColor="text1"/>
                <w:szCs w:val="21"/>
                <w:lang w:val="en-US" w:eastAsia="zh-CN"/>
                <w14:textFill>
                  <w14:solidFill>
                    <w14:schemeClr w14:val="tx1"/>
                  </w14:solidFill>
                </w14:textFill>
              </w:rPr>
              <w:t>社会学概论</w:t>
            </w:r>
          </w:p>
        </w:tc>
      </w:tr>
    </w:tbl>
    <w:p w14:paraId="317E52E6">
      <w:pPr>
        <w:rPr>
          <w:rFonts w:ascii="黑体" w:hAnsi="黑体" w:eastAsia="黑体"/>
          <w:color w:val="000000" w:themeColor="text1"/>
          <w:szCs w:val="21"/>
          <w:lang w:val="en-GB"/>
          <w14:textFill>
            <w14:solidFill>
              <w14:schemeClr w14:val="tx1"/>
            </w14:solidFill>
          </w14:textFill>
        </w:rPr>
      </w:pPr>
      <w:r>
        <w:rPr>
          <w:rFonts w:hint="eastAsia" w:ascii="黑体" w:hAnsi="黑体" w:eastAsia="黑体"/>
          <w:color w:val="000000" w:themeColor="text1"/>
          <w:szCs w:val="21"/>
          <w:lang w:val="en-GB"/>
          <w14:textFill>
            <w14:solidFill>
              <w14:schemeClr w14:val="tx1"/>
            </w14:solidFill>
          </w14:textFill>
        </w:rPr>
        <w:t>二、课程简介</w:t>
      </w:r>
    </w:p>
    <w:p w14:paraId="7126AC9E">
      <w:pPr>
        <w:ind w:firstLine="420" w:firstLineChars="200"/>
        <w:rPr>
          <w:rFonts w:ascii="仿宋" w:hAnsi="仿宋" w:eastAsia="仿宋"/>
          <w:color w:val="000000" w:themeColor="text1"/>
          <w:szCs w:val="21"/>
          <w:lang w:val="en-GB"/>
          <w14:textFill>
            <w14:solidFill>
              <w14:schemeClr w14:val="tx1"/>
            </w14:solidFill>
          </w14:textFill>
        </w:rPr>
      </w:pPr>
      <w:r>
        <w:rPr>
          <w:rFonts w:hint="eastAsia" w:ascii="仿宋" w:hAnsi="仿宋" w:eastAsia="仿宋"/>
          <w:color w:val="000000" w:themeColor="text1"/>
          <w:szCs w:val="21"/>
          <w:lang w:val="en-US" w:eastAsia="zh-CN"/>
          <w14:textFill>
            <w14:solidFill>
              <w14:schemeClr w14:val="tx1"/>
            </w14:solidFill>
          </w14:textFill>
        </w:rPr>
        <w:t>《社会调查与统计》是工商管理学院/马克思主义学院思想政治教育专业的限选课程。它是一门讲述怎样运用社会调查方法有效的认识社会现象、解释社会现状、预测社会现象发展规律的学科。本课程以科学规范性为基础，以实务操作性为标准，以调查研究项目开展的过程为主线，其主要内容按照调查研究的整体步骤展开，包括选择课题、调查设计、问卷设计、资料收集、数据处理和调查报告撰写，在社会调查理论方法的基础上，强调调查与统计的应用性、操作性和实践性。社会调查广泛的应用于众多社会科学中，是人们认识社会现象、探索社会问题的有力工具。现代社会是一个复杂多变的信息社会，要正确的认识现代社会，离不开对社会信息准确及时的收集与处理，思想政治教育专业领域人才应当掌握社会调查方法，努力提高自己的认识能力和工作水平。</w:t>
      </w:r>
    </w:p>
    <w:p w14:paraId="59918595">
      <w:pPr>
        <w:rPr>
          <w:rFonts w:ascii="黑体" w:hAnsi="黑体" w:eastAsia="黑体"/>
          <w:color w:val="000000" w:themeColor="text1"/>
          <w:szCs w:val="21"/>
          <w:lang w:val="en-GB"/>
          <w14:textFill>
            <w14:solidFill>
              <w14:schemeClr w14:val="tx1"/>
            </w14:solidFill>
          </w14:textFill>
        </w:rPr>
      </w:pPr>
      <w:r>
        <w:rPr>
          <w:rFonts w:hint="eastAsia" w:ascii="黑体" w:hAnsi="黑体" w:eastAsia="黑体"/>
          <w:color w:val="000000" w:themeColor="text1"/>
          <w:szCs w:val="21"/>
          <w:lang w:val="en-GB"/>
          <w14:textFill>
            <w14:solidFill>
              <w14:schemeClr w14:val="tx1"/>
            </w14:solidFill>
          </w14:textFill>
        </w:rPr>
        <w:t>三、教学目标</w:t>
      </w:r>
    </w:p>
    <w:p w14:paraId="45BD3582">
      <w:pPr>
        <w:ind w:firstLine="422" w:firstLineChars="200"/>
        <w:rPr>
          <w:rFonts w:hint="default" w:ascii="仿宋" w:hAnsi="仿宋" w:eastAsia="仿宋"/>
          <w:color w:val="000000" w:themeColor="text1"/>
          <w:szCs w:val="21"/>
          <w:lang w:val="en-US" w:eastAsia="zh-CN"/>
          <w14:textFill>
            <w14:solidFill>
              <w14:schemeClr w14:val="tx1"/>
            </w14:solidFill>
          </w14:textFill>
        </w:rPr>
      </w:pPr>
      <w:r>
        <w:rPr>
          <w:rFonts w:hint="eastAsia" w:ascii="仿宋" w:hAnsi="仿宋" w:eastAsia="仿宋"/>
          <w:b/>
          <w:bCs/>
          <w:color w:val="000000" w:themeColor="text1"/>
          <w:szCs w:val="21"/>
          <w:lang w:val="en-US" w:eastAsia="zh-CN"/>
          <w14:textFill>
            <w14:solidFill>
              <w14:schemeClr w14:val="tx1"/>
            </w14:solidFill>
          </w14:textFill>
        </w:rPr>
        <w:t>课程教学目标：</w:t>
      </w:r>
      <w:r>
        <w:rPr>
          <w:rFonts w:hint="eastAsia" w:ascii="仿宋" w:hAnsi="仿宋" w:eastAsia="仿宋"/>
          <w:color w:val="000000" w:themeColor="text1"/>
          <w:szCs w:val="21"/>
          <w:lang w:val="en-US" w:eastAsia="zh-CN"/>
          <w14:textFill>
            <w14:solidFill>
              <w14:schemeClr w14:val="tx1"/>
            </w14:solidFill>
          </w14:textFill>
        </w:rPr>
        <w:t>总的教学目的是让大学生掌握社会调查理论及方法，科学地认识社会现象、探索社会问题，灵活运用社会调查方法的基本原理和基本概念、具体操作方法和操作技巧收集和处理纷繁复杂的社会信息。大学生掌握这门课程在实践的基础上，深入社会，实事求是的认识社会现象，解释社会问题，把握社会规律。通过本课程的学习，使学生能够掌握以下子目标：</w:t>
      </w:r>
      <w:r>
        <w:rPr>
          <w:rFonts w:hint="eastAsia" w:ascii="仿宋" w:hAnsi="仿宋" w:eastAsia="仿宋"/>
          <w:color w:val="000000" w:themeColor="text1"/>
          <w:szCs w:val="21"/>
          <w:lang w:val="en-GB"/>
          <w14:textFill>
            <w14:solidFill>
              <w14:schemeClr w14:val="tx1"/>
            </w14:solidFill>
          </w14:textFill>
        </w:rPr>
        <w:t>目标1：</w:t>
      </w:r>
      <w:r>
        <w:rPr>
          <w:rFonts w:hint="eastAsia" w:ascii="仿宋" w:hAnsi="仿宋" w:eastAsia="仿宋"/>
          <w:color w:val="000000" w:themeColor="text1"/>
          <w:szCs w:val="21"/>
          <w:lang w:val="en-US" w:eastAsia="zh-CN"/>
          <w14:textFill>
            <w14:solidFill>
              <w14:schemeClr w14:val="tx1"/>
            </w14:solidFill>
          </w14:textFill>
        </w:rPr>
        <w:t>了解社会调查与统计这门方法性学科中所包含的概念，社会调查的基本内容、特点、作用以及它的由来与历史发展；</w:t>
      </w:r>
      <w:r>
        <w:rPr>
          <w:rFonts w:hint="eastAsia" w:ascii="仿宋" w:hAnsi="仿宋" w:eastAsia="仿宋"/>
          <w:color w:val="000000" w:themeColor="text1"/>
          <w:szCs w:val="21"/>
          <w:lang w:val="en-GB"/>
          <w14:textFill>
            <w14:solidFill>
              <w14:schemeClr w14:val="tx1"/>
            </w14:solidFill>
          </w14:textFill>
        </w:rPr>
        <w:t>目标2：</w:t>
      </w:r>
      <w:r>
        <w:rPr>
          <w:rFonts w:hint="eastAsia" w:ascii="仿宋" w:hAnsi="仿宋" w:eastAsia="仿宋"/>
          <w:color w:val="000000" w:themeColor="text1"/>
          <w:szCs w:val="21"/>
          <w:lang w:val="en-US" w:eastAsia="zh-CN"/>
          <w14:textFill>
            <w14:solidFill>
              <w14:schemeClr w14:val="tx1"/>
            </w14:solidFill>
          </w14:textFill>
        </w:rPr>
        <w:t>掌握社会调查的基本理论和方法；</w:t>
      </w:r>
      <w:r>
        <w:rPr>
          <w:rFonts w:hint="eastAsia" w:ascii="仿宋" w:hAnsi="仿宋" w:eastAsia="仿宋"/>
          <w:color w:val="000000" w:themeColor="text1"/>
          <w:szCs w:val="21"/>
          <w:lang w:val="en-GB"/>
          <w14:textFill>
            <w14:solidFill>
              <w14:schemeClr w14:val="tx1"/>
            </w14:solidFill>
          </w14:textFill>
        </w:rPr>
        <w:t>目标</w:t>
      </w:r>
      <w:r>
        <w:rPr>
          <w:rFonts w:ascii="仿宋" w:hAnsi="仿宋" w:eastAsia="仿宋"/>
          <w:color w:val="000000" w:themeColor="text1"/>
          <w:szCs w:val="21"/>
          <w:lang w:val="en-GB"/>
          <w14:textFill>
            <w14:solidFill>
              <w14:schemeClr w14:val="tx1"/>
            </w14:solidFill>
          </w14:textFill>
        </w:rPr>
        <w:t>3</w:t>
      </w:r>
      <w:r>
        <w:rPr>
          <w:rFonts w:hint="eastAsia" w:ascii="仿宋" w:hAnsi="仿宋" w:eastAsia="仿宋"/>
          <w:color w:val="000000" w:themeColor="text1"/>
          <w:szCs w:val="21"/>
          <w:lang w:val="en-GB"/>
          <w14:textFill>
            <w14:solidFill>
              <w14:schemeClr w14:val="tx1"/>
            </w14:solidFill>
          </w14:textFill>
        </w:rPr>
        <w:t>：</w:t>
      </w:r>
      <w:r>
        <w:rPr>
          <w:rFonts w:hint="eastAsia" w:ascii="仿宋" w:hAnsi="仿宋" w:eastAsia="仿宋"/>
          <w:color w:val="000000" w:themeColor="text1"/>
          <w:szCs w:val="21"/>
          <w:lang w:val="en-US" w:eastAsia="zh-CN"/>
          <w14:textFill>
            <w14:solidFill>
              <w14:schemeClr w14:val="tx1"/>
            </w14:solidFill>
          </w14:textFill>
        </w:rPr>
        <w:t>掌握社会调查操作的一般程序，包括各环节中的细节技术问题以及了解社会调查不同类型的适用条件；目标4：能够运用社会调查的有关知识和理论、方法调查社会问题，解决实际问题。</w:t>
      </w:r>
    </w:p>
    <w:p w14:paraId="35902A11">
      <w:pPr>
        <w:rPr>
          <w:rFonts w:hint="eastAsia" w:ascii="黑体" w:hAnsi="黑体" w:eastAsia="黑体"/>
          <w:color w:val="000000" w:themeColor="text1"/>
          <w:szCs w:val="21"/>
          <w:lang w:val="en-GB"/>
          <w14:textFill>
            <w14:solidFill>
              <w14:schemeClr w14:val="tx1"/>
            </w14:solidFill>
          </w14:textFill>
        </w:rPr>
      </w:pPr>
      <w:r>
        <w:rPr>
          <w:rFonts w:hint="eastAsia" w:ascii="黑体" w:hAnsi="黑体" w:eastAsia="黑体"/>
          <w:color w:val="000000" w:themeColor="text1"/>
          <w:szCs w:val="21"/>
          <w:lang w:val="en-GB"/>
          <w14:textFill>
            <w14:solidFill>
              <w14:schemeClr w14:val="tx1"/>
            </w14:solidFill>
          </w14:textFill>
        </w:rPr>
        <w:t>四、教学内容与学习要求</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1814"/>
        <w:gridCol w:w="3685"/>
        <w:gridCol w:w="397"/>
        <w:gridCol w:w="1134"/>
      </w:tblGrid>
      <w:tr w14:paraId="7D0CE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3061" w:type="dxa"/>
            <w:gridSpan w:val="2"/>
            <w:vAlign w:val="center"/>
          </w:tcPr>
          <w:p w14:paraId="3FCC2166">
            <w:pPr>
              <w:jc w:val="center"/>
              <w:rPr>
                <w:rFonts w:ascii="仿宋" w:hAnsi="仿宋" w:eastAsia="仿宋"/>
                <w:b/>
                <w:color w:val="000000" w:themeColor="text1"/>
                <w:sz w:val="18"/>
                <w:szCs w:val="18"/>
                <w:lang w:val="zh-CN"/>
                <w14:textFill>
                  <w14:solidFill>
                    <w14:schemeClr w14:val="tx1"/>
                  </w14:solidFill>
                </w14:textFill>
              </w:rPr>
            </w:pPr>
            <w:r>
              <w:rPr>
                <w:rFonts w:hint="eastAsia" w:ascii="仿宋" w:hAnsi="仿宋" w:eastAsia="仿宋"/>
                <w:b/>
                <w:color w:val="000000" w:themeColor="text1"/>
                <w:sz w:val="18"/>
                <w:szCs w:val="18"/>
                <w:lang w:val="zh-CN"/>
                <w14:textFill>
                  <w14:solidFill>
                    <w14:schemeClr w14:val="tx1"/>
                  </w14:solidFill>
                </w14:textFill>
              </w:rPr>
              <w:t>章节/教学</w:t>
            </w:r>
            <w:r>
              <w:rPr>
                <w:rFonts w:ascii="仿宋" w:hAnsi="仿宋" w:eastAsia="仿宋"/>
                <w:b/>
                <w:color w:val="000000" w:themeColor="text1"/>
                <w:sz w:val="18"/>
                <w:szCs w:val="18"/>
                <w:lang w:val="zh-CN"/>
                <w14:textFill>
                  <w14:solidFill>
                    <w14:schemeClr w14:val="tx1"/>
                  </w14:solidFill>
                </w14:textFill>
              </w:rPr>
              <w:t>单元</w:t>
            </w:r>
          </w:p>
        </w:tc>
        <w:tc>
          <w:tcPr>
            <w:tcW w:w="3685" w:type="dxa"/>
            <w:vAlign w:val="center"/>
          </w:tcPr>
          <w:p w14:paraId="4EDF7E34">
            <w:pPr>
              <w:jc w:val="center"/>
              <w:rPr>
                <w:rFonts w:ascii="仿宋" w:hAnsi="仿宋" w:eastAsia="仿宋"/>
                <w:b/>
                <w:color w:val="000000" w:themeColor="text1"/>
                <w:sz w:val="18"/>
                <w:szCs w:val="18"/>
                <w:lang w:val="zh-CN"/>
                <w14:textFill>
                  <w14:solidFill>
                    <w14:schemeClr w14:val="tx1"/>
                  </w14:solidFill>
                </w14:textFill>
              </w:rPr>
            </w:pPr>
            <w:r>
              <w:rPr>
                <w:rFonts w:hint="eastAsia" w:ascii="仿宋" w:hAnsi="仿宋" w:eastAsia="仿宋"/>
                <w:b/>
                <w:color w:val="000000" w:themeColor="text1"/>
                <w:sz w:val="18"/>
                <w:szCs w:val="18"/>
                <w:lang w:val="zh-CN"/>
                <w14:textFill>
                  <w14:solidFill>
                    <w14:schemeClr w14:val="tx1"/>
                  </w14:solidFill>
                </w14:textFill>
              </w:rPr>
              <w:t>教学</w:t>
            </w:r>
            <w:r>
              <w:rPr>
                <w:rFonts w:ascii="仿宋" w:hAnsi="仿宋" w:eastAsia="仿宋"/>
                <w:b/>
                <w:color w:val="000000" w:themeColor="text1"/>
                <w:sz w:val="18"/>
                <w:szCs w:val="18"/>
                <w:lang w:val="zh-CN"/>
                <w14:textFill>
                  <w14:solidFill>
                    <w14:schemeClr w14:val="tx1"/>
                  </w14:solidFill>
                </w14:textFill>
              </w:rPr>
              <w:t>内容</w:t>
            </w:r>
            <w:r>
              <w:rPr>
                <w:rFonts w:hint="eastAsia" w:ascii="仿宋" w:hAnsi="仿宋" w:eastAsia="仿宋"/>
                <w:b/>
                <w:color w:val="000000" w:themeColor="text1"/>
                <w:sz w:val="18"/>
                <w:szCs w:val="18"/>
                <w:lang w:val="zh-CN"/>
                <w14:textFill>
                  <w14:solidFill>
                    <w14:schemeClr w14:val="tx1"/>
                  </w14:solidFill>
                </w14:textFill>
              </w:rPr>
              <w:t>、</w:t>
            </w:r>
            <w:r>
              <w:rPr>
                <w:rFonts w:ascii="仿宋" w:hAnsi="仿宋" w:eastAsia="仿宋"/>
                <w:b/>
                <w:color w:val="000000" w:themeColor="text1"/>
                <w:sz w:val="18"/>
                <w:szCs w:val="18"/>
                <w:lang w:val="zh-CN"/>
                <w14:textFill>
                  <w14:solidFill>
                    <w14:schemeClr w14:val="tx1"/>
                  </w14:solidFill>
                </w14:textFill>
              </w:rPr>
              <w:t>重点</w:t>
            </w:r>
            <w:r>
              <w:rPr>
                <w:rFonts w:hint="eastAsia" w:ascii="仿宋" w:hAnsi="仿宋" w:eastAsia="仿宋"/>
                <w:b/>
                <w:color w:val="000000" w:themeColor="text1"/>
                <w:sz w:val="18"/>
                <w:szCs w:val="18"/>
                <w:lang w:val="zh-CN"/>
                <w14:textFill>
                  <w14:solidFill>
                    <w14:schemeClr w14:val="tx1"/>
                  </w14:solidFill>
                </w14:textFill>
              </w:rPr>
              <w:t>、</w:t>
            </w:r>
            <w:r>
              <w:rPr>
                <w:rFonts w:ascii="仿宋" w:hAnsi="仿宋" w:eastAsia="仿宋"/>
                <w:b/>
                <w:color w:val="000000" w:themeColor="text1"/>
                <w:sz w:val="18"/>
                <w:szCs w:val="18"/>
                <w:lang w:val="zh-CN"/>
                <w14:textFill>
                  <w14:solidFill>
                    <w14:schemeClr w14:val="tx1"/>
                  </w14:solidFill>
                </w14:textFill>
              </w:rPr>
              <w:t>难点</w:t>
            </w:r>
          </w:p>
        </w:tc>
        <w:tc>
          <w:tcPr>
            <w:tcW w:w="397" w:type="dxa"/>
            <w:vAlign w:val="center"/>
          </w:tcPr>
          <w:p w14:paraId="1F5A8BD1">
            <w:pPr>
              <w:jc w:val="center"/>
              <w:rPr>
                <w:rFonts w:ascii="仿宋" w:hAnsi="仿宋" w:eastAsia="仿宋"/>
                <w:b/>
                <w:color w:val="000000" w:themeColor="text1"/>
                <w:sz w:val="18"/>
                <w:szCs w:val="18"/>
                <w:lang w:val="zh-CN"/>
                <w14:textFill>
                  <w14:solidFill>
                    <w14:schemeClr w14:val="tx1"/>
                  </w14:solidFill>
                </w14:textFill>
              </w:rPr>
            </w:pPr>
            <w:r>
              <w:rPr>
                <w:rFonts w:hint="eastAsia" w:ascii="仿宋" w:hAnsi="仿宋" w:eastAsia="仿宋"/>
                <w:b/>
                <w:color w:val="000000" w:themeColor="text1"/>
                <w:sz w:val="18"/>
                <w:szCs w:val="18"/>
                <w:lang w:val="zh-CN"/>
                <w14:textFill>
                  <w14:solidFill>
                    <w14:schemeClr w14:val="tx1"/>
                  </w14:solidFill>
                </w14:textFill>
              </w:rPr>
              <w:t>学时</w:t>
            </w:r>
          </w:p>
        </w:tc>
        <w:tc>
          <w:tcPr>
            <w:tcW w:w="1134" w:type="dxa"/>
            <w:vAlign w:val="center"/>
          </w:tcPr>
          <w:p w14:paraId="54D83D48">
            <w:pPr>
              <w:jc w:val="center"/>
              <w:rPr>
                <w:rFonts w:ascii="仿宋" w:hAnsi="仿宋" w:eastAsia="仿宋"/>
                <w:b/>
                <w:color w:val="000000" w:themeColor="text1"/>
                <w:sz w:val="18"/>
                <w:szCs w:val="18"/>
                <w:lang w:val="zh-CN"/>
                <w14:textFill>
                  <w14:solidFill>
                    <w14:schemeClr w14:val="tx1"/>
                  </w14:solidFill>
                </w14:textFill>
              </w:rPr>
            </w:pPr>
            <w:r>
              <w:rPr>
                <w:rFonts w:hint="eastAsia" w:ascii="仿宋" w:hAnsi="仿宋" w:eastAsia="仿宋"/>
                <w:b/>
                <w:color w:val="000000" w:themeColor="text1"/>
                <w:sz w:val="18"/>
                <w:szCs w:val="18"/>
                <w:lang w:val="zh-CN"/>
                <w14:textFill>
                  <w14:solidFill>
                    <w14:schemeClr w14:val="tx1"/>
                  </w14:solidFill>
                </w14:textFill>
              </w:rPr>
              <w:t>学习要求</w:t>
            </w:r>
          </w:p>
        </w:tc>
      </w:tr>
      <w:tr w14:paraId="3220D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Align w:val="center"/>
          </w:tcPr>
          <w:p w14:paraId="7F0A0CDB">
            <w:pPr>
              <w:rPr>
                <w:rFonts w:hint="default" w:ascii="仿宋" w:hAnsi="仿宋" w:eastAsia="仿宋"/>
                <w:color w:val="000000" w:themeColor="text1"/>
                <w:sz w:val="18"/>
                <w:szCs w:val="18"/>
                <w:lang w:val="en-US" w:eastAsia="zh-CN"/>
                <w14:textFill>
                  <w14:solidFill>
                    <w14:schemeClr w14:val="tx1"/>
                  </w14:solidFill>
                </w14:textFill>
              </w:rPr>
            </w:pPr>
          </w:p>
          <w:p w14:paraId="5CDBEC1B">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第一讲</w:t>
            </w:r>
          </w:p>
        </w:tc>
        <w:tc>
          <w:tcPr>
            <w:tcW w:w="1814" w:type="dxa"/>
            <w:vAlign w:val="center"/>
          </w:tcPr>
          <w:p w14:paraId="6FC04B5C">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社会调查概述</w:t>
            </w:r>
          </w:p>
        </w:tc>
        <w:tc>
          <w:tcPr>
            <w:tcW w:w="3685" w:type="dxa"/>
            <w:vAlign w:val="center"/>
          </w:tcPr>
          <w:p w14:paraId="472D54F7">
            <w:pPr>
              <w:rPr>
                <w:rFonts w:hint="eastAsia" w:ascii="仿宋" w:hAnsi="仿宋" w:eastAsia="仿宋"/>
                <w:color w:val="000000" w:themeColor="text1"/>
                <w:sz w:val="18"/>
                <w:szCs w:val="18"/>
                <w:lang w:val="en-US" w:eastAsia="zh-CN"/>
                <w14:textFill>
                  <w14:solidFill>
                    <w14:schemeClr w14:val="tx1"/>
                  </w14:solidFill>
                </w14:textFill>
              </w:rPr>
            </w:pPr>
            <w:r>
              <w:rPr>
                <w:rFonts w:hint="eastAsia" w:ascii="仿宋" w:hAnsi="仿宋" w:eastAsia="仿宋"/>
                <w:color w:val="000000" w:themeColor="text1"/>
                <w:sz w:val="18"/>
                <w:szCs w:val="18"/>
                <w:lang w:val="zh-CN"/>
                <w14:textFill>
                  <w14:solidFill>
                    <w14:schemeClr w14:val="tx1"/>
                  </w14:solidFill>
                </w14:textFill>
              </w:rPr>
              <w:t>1.1</w:t>
            </w:r>
            <w:r>
              <w:rPr>
                <w:rFonts w:ascii="仿宋" w:hAnsi="仿宋" w:eastAsia="仿宋"/>
                <w:color w:val="000000" w:themeColor="text1"/>
                <w:sz w:val="18"/>
                <w:szCs w:val="18"/>
                <w:lang w:val="zh-CN"/>
                <w14:textFill>
                  <w14:solidFill>
                    <w14:schemeClr w14:val="tx1"/>
                  </w14:solidFill>
                </w14:textFill>
              </w:rPr>
              <w:t xml:space="preserve"> </w:t>
            </w:r>
            <w:r>
              <w:rPr>
                <w:rFonts w:hint="eastAsia" w:ascii="仿宋" w:hAnsi="仿宋" w:eastAsia="仿宋"/>
                <w:color w:val="000000" w:themeColor="text1"/>
                <w:sz w:val="18"/>
                <w:szCs w:val="18"/>
                <w:lang w:val="en-US" w:eastAsia="zh-CN"/>
                <w14:textFill>
                  <w14:solidFill>
                    <w14:schemeClr w14:val="tx1"/>
                  </w14:solidFill>
                </w14:textFill>
              </w:rPr>
              <w:t>社会调查的概念与作用；</w:t>
            </w:r>
            <w:r>
              <w:rPr>
                <w:rFonts w:ascii="仿宋" w:hAnsi="仿宋" w:eastAsia="仿宋"/>
                <w:color w:val="000000" w:themeColor="text1"/>
                <w:sz w:val="18"/>
                <w:szCs w:val="18"/>
                <w:lang w:val="zh-CN"/>
                <w14:textFill>
                  <w14:solidFill>
                    <w14:schemeClr w14:val="tx1"/>
                  </w14:solidFill>
                </w14:textFill>
              </w:rPr>
              <w:t xml:space="preserve">1.2 </w:t>
            </w:r>
            <w:r>
              <w:rPr>
                <w:rFonts w:hint="eastAsia" w:ascii="仿宋" w:hAnsi="仿宋" w:eastAsia="仿宋"/>
                <w:color w:val="000000" w:themeColor="text1"/>
                <w:sz w:val="18"/>
                <w:szCs w:val="18"/>
                <w:lang w:val="en-US" w:eastAsia="zh-CN"/>
                <w14:textFill>
                  <w14:solidFill>
                    <w14:schemeClr w14:val="tx1"/>
                  </w14:solidFill>
                </w14:textFill>
              </w:rPr>
              <w:t>社会调查的类型和题材；1.3普遍调查与抽样调查；1.4传统社会调查与现代社会调查；1.5社会调查的一般程序</w:t>
            </w:r>
          </w:p>
          <w:p w14:paraId="2C88169C">
            <w:pPr>
              <w:rPr>
                <w:rFonts w:hint="eastAsia" w:ascii="仿宋" w:hAnsi="仿宋" w:eastAsia="仿宋"/>
                <w:color w:val="000000" w:themeColor="text1"/>
                <w:sz w:val="18"/>
                <w:szCs w:val="18"/>
                <w:lang w:val="en-US" w:eastAsia="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教学重点：理解社会调查的概念</w:t>
            </w:r>
          </w:p>
          <w:p w14:paraId="53188A22">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教学难点：社会调查与其他社会研究方式的区别</w:t>
            </w:r>
          </w:p>
        </w:tc>
        <w:tc>
          <w:tcPr>
            <w:tcW w:w="397" w:type="dxa"/>
            <w:vAlign w:val="center"/>
          </w:tcPr>
          <w:p w14:paraId="074411D7">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2</w:t>
            </w:r>
          </w:p>
        </w:tc>
        <w:tc>
          <w:tcPr>
            <w:tcW w:w="1134" w:type="dxa"/>
            <w:vAlign w:val="center"/>
          </w:tcPr>
          <w:p w14:paraId="631BE106">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zh-CN"/>
                <w14:textFill>
                  <w14:solidFill>
                    <w14:schemeClr w14:val="tx1"/>
                  </w14:solidFill>
                </w14:textFill>
              </w:rPr>
              <w:sym w:font="Wingdings 2" w:char="F052"/>
            </w:r>
            <w:r>
              <w:rPr>
                <w:rFonts w:hint="eastAsia" w:ascii="仿宋" w:hAnsi="仿宋" w:eastAsia="仿宋"/>
                <w:color w:val="000000" w:themeColor="text1"/>
                <w:sz w:val="18"/>
                <w:szCs w:val="18"/>
                <w:lang w:val="zh-CN"/>
                <w14:textFill>
                  <w14:solidFill>
                    <w14:schemeClr w14:val="tx1"/>
                  </w14:solidFill>
                </w14:textFill>
              </w:rPr>
              <w:t>记忆</w:t>
            </w:r>
          </w:p>
          <w:p w14:paraId="19A1E6D2">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zh-CN"/>
                <w14:textFill>
                  <w14:solidFill>
                    <w14:schemeClr w14:val="tx1"/>
                  </w14:solidFill>
                </w14:textFill>
              </w:rPr>
              <w:sym w:font="Wingdings 2" w:char="F052"/>
            </w:r>
            <w:r>
              <w:rPr>
                <w:rFonts w:hint="eastAsia" w:ascii="仿宋" w:hAnsi="仿宋" w:eastAsia="仿宋"/>
                <w:color w:val="000000" w:themeColor="text1"/>
                <w:sz w:val="18"/>
                <w:szCs w:val="18"/>
                <w:lang w:val="zh-CN"/>
                <w14:textFill>
                  <w14:solidFill>
                    <w14:schemeClr w14:val="tx1"/>
                  </w14:solidFill>
                </w14:textFill>
              </w:rPr>
              <w:t>理解</w:t>
            </w:r>
          </w:p>
          <w:p w14:paraId="3330D0E9">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zh-CN"/>
                <w14:textFill>
                  <w14:solidFill>
                    <w14:schemeClr w14:val="tx1"/>
                  </w14:solidFill>
                </w14:textFill>
              </w:rPr>
              <w:sym w:font="Wingdings 2" w:char="F052"/>
            </w:r>
            <w:r>
              <w:rPr>
                <w:rFonts w:hint="eastAsia" w:ascii="仿宋" w:hAnsi="仿宋" w:eastAsia="仿宋"/>
                <w:color w:val="000000" w:themeColor="text1"/>
                <w:sz w:val="18"/>
                <w:szCs w:val="18"/>
                <w:lang w:val="zh-CN"/>
                <w14:textFill>
                  <w14:solidFill>
                    <w14:schemeClr w14:val="tx1"/>
                  </w14:solidFill>
                </w14:textFill>
              </w:rPr>
              <w:t>应用</w:t>
            </w:r>
          </w:p>
          <w:p w14:paraId="47395136">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zh-CN"/>
                <w14:textFill>
                  <w14:solidFill>
                    <w14:schemeClr w14:val="tx1"/>
                  </w14:solidFill>
                </w14:textFill>
              </w:rPr>
              <w:sym w:font="Wingdings 2" w:char="F052"/>
            </w:r>
            <w:r>
              <w:rPr>
                <w:rFonts w:hint="eastAsia" w:ascii="仿宋" w:hAnsi="仿宋" w:eastAsia="仿宋"/>
                <w:color w:val="000000" w:themeColor="text1"/>
                <w:sz w:val="18"/>
                <w:szCs w:val="18"/>
                <w:lang w:val="zh-CN"/>
                <w14:textFill>
                  <w14:solidFill>
                    <w14:schemeClr w14:val="tx1"/>
                  </w14:solidFill>
                </w14:textFill>
              </w:rPr>
              <w:t>综合</w:t>
            </w:r>
            <w:r>
              <w:rPr>
                <w:rFonts w:ascii="仿宋" w:hAnsi="仿宋" w:eastAsia="仿宋"/>
                <w:color w:val="000000" w:themeColor="text1"/>
                <w:sz w:val="18"/>
                <w:szCs w:val="18"/>
                <w:lang w:val="zh-CN"/>
                <w14:textFill>
                  <w14:solidFill>
                    <w14:schemeClr w14:val="tx1"/>
                  </w14:solidFill>
                </w14:textFill>
              </w:rPr>
              <w:t>分析</w:t>
            </w:r>
          </w:p>
        </w:tc>
      </w:tr>
      <w:tr w14:paraId="34652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Align w:val="center"/>
          </w:tcPr>
          <w:p w14:paraId="4A0ED744">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第二讲</w:t>
            </w:r>
          </w:p>
        </w:tc>
        <w:tc>
          <w:tcPr>
            <w:tcW w:w="1814" w:type="dxa"/>
            <w:vAlign w:val="center"/>
          </w:tcPr>
          <w:p w14:paraId="4DCE5CEE">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调查设计</w:t>
            </w:r>
          </w:p>
        </w:tc>
        <w:tc>
          <w:tcPr>
            <w:tcW w:w="3685" w:type="dxa"/>
            <w:vAlign w:val="center"/>
          </w:tcPr>
          <w:p w14:paraId="34786FDA">
            <w:pPr>
              <w:rPr>
                <w:rFonts w:hint="eastAsia" w:ascii="仿宋" w:hAnsi="仿宋" w:eastAsia="仿宋"/>
                <w:color w:val="000000" w:themeColor="text1"/>
                <w:sz w:val="18"/>
                <w:szCs w:val="18"/>
                <w:lang w:val="en-US" w:eastAsia="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1.1研究目的；1.2研究问题；1.3分析单位；1.4具体方案</w:t>
            </w:r>
          </w:p>
          <w:p w14:paraId="6A9B52BC">
            <w:pPr>
              <w:rPr>
                <w:rFonts w:hint="eastAsia" w:ascii="仿宋" w:hAnsi="仿宋" w:eastAsia="仿宋"/>
                <w:color w:val="000000" w:themeColor="text1"/>
                <w:sz w:val="18"/>
                <w:szCs w:val="18"/>
                <w:lang w:val="en-US" w:eastAsia="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教学重点：掌握调查设计的方法</w:t>
            </w:r>
          </w:p>
          <w:p w14:paraId="19813820">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教学难点：掌握问题明确化的方法以及对层次谬误的理解</w:t>
            </w:r>
          </w:p>
        </w:tc>
        <w:tc>
          <w:tcPr>
            <w:tcW w:w="397" w:type="dxa"/>
            <w:vAlign w:val="center"/>
          </w:tcPr>
          <w:p w14:paraId="22D1323D">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2</w:t>
            </w:r>
          </w:p>
        </w:tc>
        <w:tc>
          <w:tcPr>
            <w:tcW w:w="1134" w:type="dxa"/>
            <w:vAlign w:val="center"/>
          </w:tcPr>
          <w:p w14:paraId="0EB7D832">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zh-CN"/>
                <w14:textFill>
                  <w14:solidFill>
                    <w14:schemeClr w14:val="tx1"/>
                  </w14:solidFill>
                </w14:textFill>
              </w:rPr>
              <w:sym w:font="Wingdings 2" w:char="F052"/>
            </w:r>
            <w:r>
              <w:rPr>
                <w:rFonts w:hint="eastAsia" w:ascii="仿宋" w:hAnsi="仿宋" w:eastAsia="仿宋"/>
                <w:color w:val="000000" w:themeColor="text1"/>
                <w:sz w:val="18"/>
                <w:szCs w:val="18"/>
                <w:lang w:val="zh-CN"/>
                <w14:textFill>
                  <w14:solidFill>
                    <w14:schemeClr w14:val="tx1"/>
                  </w14:solidFill>
                </w14:textFill>
              </w:rPr>
              <w:t>记忆</w:t>
            </w:r>
          </w:p>
          <w:p w14:paraId="1D86FFC5">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zh-CN"/>
                <w14:textFill>
                  <w14:solidFill>
                    <w14:schemeClr w14:val="tx1"/>
                  </w14:solidFill>
                </w14:textFill>
              </w:rPr>
              <w:sym w:font="Wingdings 2" w:char="F052"/>
            </w:r>
            <w:r>
              <w:rPr>
                <w:rFonts w:hint="eastAsia" w:ascii="仿宋" w:hAnsi="仿宋" w:eastAsia="仿宋"/>
                <w:color w:val="000000" w:themeColor="text1"/>
                <w:sz w:val="18"/>
                <w:szCs w:val="18"/>
                <w:lang w:val="zh-CN"/>
                <w14:textFill>
                  <w14:solidFill>
                    <w14:schemeClr w14:val="tx1"/>
                  </w14:solidFill>
                </w14:textFill>
              </w:rPr>
              <w:t>理解</w:t>
            </w:r>
          </w:p>
          <w:p w14:paraId="49E808AD">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zh-CN"/>
                <w14:textFill>
                  <w14:solidFill>
                    <w14:schemeClr w14:val="tx1"/>
                  </w14:solidFill>
                </w14:textFill>
              </w:rPr>
              <w:sym w:font="Wingdings 2" w:char="F052"/>
            </w:r>
            <w:r>
              <w:rPr>
                <w:rFonts w:hint="eastAsia" w:ascii="仿宋" w:hAnsi="仿宋" w:eastAsia="仿宋"/>
                <w:color w:val="000000" w:themeColor="text1"/>
                <w:sz w:val="18"/>
                <w:szCs w:val="18"/>
                <w:lang w:val="zh-CN"/>
                <w14:textFill>
                  <w14:solidFill>
                    <w14:schemeClr w14:val="tx1"/>
                  </w14:solidFill>
                </w14:textFill>
              </w:rPr>
              <w:t>应用</w:t>
            </w:r>
          </w:p>
          <w:p w14:paraId="09800424">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zh-CN"/>
                <w14:textFill>
                  <w14:solidFill>
                    <w14:schemeClr w14:val="tx1"/>
                  </w14:solidFill>
                </w14:textFill>
              </w:rPr>
              <w:sym w:font="Wingdings 2" w:char="F052"/>
            </w:r>
            <w:r>
              <w:rPr>
                <w:rFonts w:hint="eastAsia" w:ascii="仿宋" w:hAnsi="仿宋" w:eastAsia="仿宋"/>
                <w:color w:val="000000" w:themeColor="text1"/>
                <w:sz w:val="18"/>
                <w:szCs w:val="18"/>
                <w:lang w:val="zh-CN"/>
                <w14:textFill>
                  <w14:solidFill>
                    <w14:schemeClr w14:val="tx1"/>
                  </w14:solidFill>
                </w14:textFill>
              </w:rPr>
              <w:t>综合</w:t>
            </w:r>
            <w:r>
              <w:rPr>
                <w:rFonts w:ascii="仿宋" w:hAnsi="仿宋" w:eastAsia="仿宋"/>
                <w:color w:val="000000" w:themeColor="text1"/>
                <w:sz w:val="18"/>
                <w:szCs w:val="18"/>
                <w:lang w:val="zh-CN"/>
                <w14:textFill>
                  <w14:solidFill>
                    <w14:schemeClr w14:val="tx1"/>
                  </w14:solidFill>
                </w14:textFill>
              </w:rPr>
              <w:t>分析</w:t>
            </w:r>
          </w:p>
        </w:tc>
      </w:tr>
      <w:tr w14:paraId="05E4B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4D91E299">
            <w:pPr>
              <w:rPr>
                <w:rFonts w:hint="default" w:ascii="仿宋" w:hAnsi="仿宋" w:eastAsia="仿宋"/>
                <w:color w:val="000000" w:themeColor="text1"/>
                <w:sz w:val="18"/>
                <w:szCs w:val="18"/>
                <w:lang w:val="en-US" w:eastAsia="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第三讲</w:t>
            </w:r>
          </w:p>
          <w:p w14:paraId="49C949CE">
            <w:pPr>
              <w:rPr>
                <w:rFonts w:ascii="仿宋" w:hAnsi="仿宋" w:eastAsia="仿宋"/>
                <w:color w:val="000000" w:themeColor="text1"/>
                <w:sz w:val="18"/>
                <w:szCs w:val="18"/>
                <w:lang w:val="zh-CN"/>
                <w14:textFill>
                  <w14:solidFill>
                    <w14:schemeClr w14:val="tx1"/>
                  </w14:solidFill>
                </w14:textFill>
              </w:rPr>
            </w:pPr>
          </w:p>
        </w:tc>
        <w:tc>
          <w:tcPr>
            <w:tcW w:w="1814" w:type="dxa"/>
            <w:vAlign w:val="center"/>
          </w:tcPr>
          <w:p w14:paraId="240CF876">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抽样原理与类型</w:t>
            </w:r>
          </w:p>
        </w:tc>
        <w:tc>
          <w:tcPr>
            <w:tcW w:w="3685" w:type="dxa"/>
            <w:vAlign w:val="center"/>
          </w:tcPr>
          <w:p w14:paraId="575B732A">
            <w:pPr>
              <w:rPr>
                <w:rFonts w:hint="eastAsia" w:ascii="仿宋" w:hAnsi="仿宋" w:eastAsia="仿宋"/>
                <w:color w:val="000000" w:themeColor="text1"/>
                <w:sz w:val="18"/>
                <w:szCs w:val="18"/>
                <w:lang w:val="en-US" w:eastAsia="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1.1抽样的意义与作用；1.2抽样的类型与抽样的程序；1.3样本规模与抽样误差</w:t>
            </w:r>
          </w:p>
          <w:p w14:paraId="0E1C7FA2">
            <w:pPr>
              <w:rPr>
                <w:rFonts w:hint="eastAsia" w:ascii="仿宋" w:hAnsi="仿宋" w:eastAsia="仿宋"/>
                <w:color w:val="000000" w:themeColor="text1"/>
                <w:sz w:val="18"/>
                <w:szCs w:val="18"/>
                <w:lang w:val="en-US" w:eastAsia="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教学重点：理解抽样及其相关的概念</w:t>
            </w:r>
          </w:p>
          <w:p w14:paraId="42B9D62E">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教学难点：理解概率抽样、抽样误差</w:t>
            </w:r>
          </w:p>
        </w:tc>
        <w:tc>
          <w:tcPr>
            <w:tcW w:w="397" w:type="dxa"/>
            <w:vAlign w:val="center"/>
          </w:tcPr>
          <w:p w14:paraId="26E35DD7">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1</w:t>
            </w:r>
          </w:p>
        </w:tc>
        <w:tc>
          <w:tcPr>
            <w:tcW w:w="1134" w:type="dxa"/>
            <w:vAlign w:val="center"/>
          </w:tcPr>
          <w:p w14:paraId="6FC0F29F">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zh-CN"/>
                <w14:textFill>
                  <w14:solidFill>
                    <w14:schemeClr w14:val="tx1"/>
                  </w14:solidFill>
                </w14:textFill>
              </w:rPr>
              <w:sym w:font="Wingdings 2" w:char="F052"/>
            </w:r>
            <w:r>
              <w:rPr>
                <w:rFonts w:hint="eastAsia" w:ascii="仿宋" w:hAnsi="仿宋" w:eastAsia="仿宋"/>
                <w:color w:val="000000" w:themeColor="text1"/>
                <w:sz w:val="18"/>
                <w:szCs w:val="18"/>
                <w:lang w:val="zh-CN"/>
                <w14:textFill>
                  <w14:solidFill>
                    <w14:schemeClr w14:val="tx1"/>
                  </w14:solidFill>
                </w14:textFill>
              </w:rPr>
              <w:t>记忆</w:t>
            </w:r>
          </w:p>
          <w:p w14:paraId="7972FD50">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zh-CN"/>
                <w14:textFill>
                  <w14:solidFill>
                    <w14:schemeClr w14:val="tx1"/>
                  </w14:solidFill>
                </w14:textFill>
              </w:rPr>
              <w:sym w:font="Wingdings 2" w:char="F052"/>
            </w:r>
            <w:r>
              <w:rPr>
                <w:rFonts w:hint="eastAsia" w:ascii="仿宋" w:hAnsi="仿宋" w:eastAsia="仿宋"/>
                <w:color w:val="000000" w:themeColor="text1"/>
                <w:sz w:val="18"/>
                <w:szCs w:val="18"/>
                <w:lang w:val="zh-CN"/>
                <w14:textFill>
                  <w14:solidFill>
                    <w14:schemeClr w14:val="tx1"/>
                  </w14:solidFill>
                </w14:textFill>
              </w:rPr>
              <w:t>理解</w:t>
            </w:r>
          </w:p>
          <w:p w14:paraId="3EEBB63E">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zh-CN"/>
                <w14:textFill>
                  <w14:solidFill>
                    <w14:schemeClr w14:val="tx1"/>
                  </w14:solidFill>
                </w14:textFill>
              </w:rPr>
              <w:sym w:font="Wingdings 2" w:char="F052"/>
            </w:r>
            <w:r>
              <w:rPr>
                <w:rFonts w:hint="eastAsia" w:ascii="仿宋" w:hAnsi="仿宋" w:eastAsia="仿宋"/>
                <w:color w:val="000000" w:themeColor="text1"/>
                <w:sz w:val="18"/>
                <w:szCs w:val="18"/>
                <w:lang w:val="zh-CN"/>
                <w14:textFill>
                  <w14:solidFill>
                    <w14:schemeClr w14:val="tx1"/>
                  </w14:solidFill>
                </w14:textFill>
              </w:rPr>
              <w:t>应用</w:t>
            </w:r>
          </w:p>
          <w:p w14:paraId="63CBE98E">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zh-CN"/>
                <w14:textFill>
                  <w14:solidFill>
                    <w14:schemeClr w14:val="tx1"/>
                  </w14:solidFill>
                </w14:textFill>
              </w:rPr>
              <w:sym w:font="Wingdings 2" w:char="F052"/>
            </w:r>
            <w:r>
              <w:rPr>
                <w:rFonts w:hint="eastAsia" w:ascii="仿宋" w:hAnsi="仿宋" w:eastAsia="仿宋"/>
                <w:color w:val="000000" w:themeColor="text1"/>
                <w:sz w:val="18"/>
                <w:szCs w:val="18"/>
                <w:lang w:val="zh-CN"/>
                <w14:textFill>
                  <w14:solidFill>
                    <w14:schemeClr w14:val="tx1"/>
                  </w14:solidFill>
                </w14:textFill>
              </w:rPr>
              <w:t>综合</w:t>
            </w:r>
            <w:r>
              <w:rPr>
                <w:rFonts w:ascii="仿宋" w:hAnsi="仿宋" w:eastAsia="仿宋"/>
                <w:color w:val="000000" w:themeColor="text1"/>
                <w:sz w:val="18"/>
                <w:szCs w:val="18"/>
                <w:lang w:val="zh-CN"/>
                <w14:textFill>
                  <w14:solidFill>
                    <w14:schemeClr w14:val="tx1"/>
                  </w14:solidFill>
                </w14:textFill>
              </w:rPr>
              <w:t>分析</w:t>
            </w:r>
          </w:p>
        </w:tc>
      </w:tr>
      <w:tr w14:paraId="476ED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5D721BCC">
            <w:pPr>
              <w:rPr>
                <w:rFonts w:ascii="仿宋" w:hAnsi="仿宋" w:eastAsia="仿宋"/>
                <w:color w:val="000000" w:themeColor="text1"/>
                <w:sz w:val="18"/>
                <w:szCs w:val="18"/>
                <w:lang w:val="zh-CN"/>
                <w14:textFill>
                  <w14:solidFill>
                    <w14:schemeClr w14:val="tx1"/>
                  </w14:solidFill>
                </w14:textFill>
              </w:rPr>
            </w:pPr>
          </w:p>
        </w:tc>
        <w:tc>
          <w:tcPr>
            <w:tcW w:w="1814" w:type="dxa"/>
            <w:vAlign w:val="center"/>
          </w:tcPr>
          <w:p w14:paraId="78F9D92A">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抽样方法</w:t>
            </w:r>
          </w:p>
        </w:tc>
        <w:tc>
          <w:tcPr>
            <w:tcW w:w="3685" w:type="dxa"/>
            <w:vAlign w:val="center"/>
          </w:tcPr>
          <w:p w14:paraId="703A7308">
            <w:pPr>
              <w:rPr>
                <w:rFonts w:hint="eastAsia" w:ascii="仿宋" w:hAnsi="仿宋" w:eastAsia="仿宋"/>
                <w:color w:val="000000" w:themeColor="text1"/>
                <w:sz w:val="18"/>
                <w:szCs w:val="18"/>
                <w:lang w:val="en-US" w:eastAsia="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1.1概率抽样的方法；1.2非概率抽样的方法</w:t>
            </w:r>
          </w:p>
          <w:p w14:paraId="2FA8B39B">
            <w:pPr>
              <w:rPr>
                <w:rFonts w:hint="eastAsia" w:ascii="仿宋" w:hAnsi="仿宋" w:eastAsia="仿宋"/>
                <w:color w:val="000000" w:themeColor="text1"/>
                <w:sz w:val="18"/>
                <w:szCs w:val="18"/>
                <w:lang w:val="en-US" w:eastAsia="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教学重点：掌握抽样的方法</w:t>
            </w:r>
          </w:p>
          <w:p w14:paraId="547FC25C">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教学难点：掌握系统抽样、分层抽样、整群抽样具体方法</w:t>
            </w:r>
          </w:p>
        </w:tc>
        <w:tc>
          <w:tcPr>
            <w:tcW w:w="397" w:type="dxa"/>
            <w:vAlign w:val="center"/>
          </w:tcPr>
          <w:p w14:paraId="521E9FAE">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1</w:t>
            </w:r>
          </w:p>
        </w:tc>
        <w:tc>
          <w:tcPr>
            <w:tcW w:w="1134" w:type="dxa"/>
            <w:vAlign w:val="center"/>
          </w:tcPr>
          <w:p w14:paraId="0B61DF5F">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zh-CN"/>
                <w14:textFill>
                  <w14:solidFill>
                    <w14:schemeClr w14:val="tx1"/>
                  </w14:solidFill>
                </w14:textFill>
              </w:rPr>
              <w:sym w:font="Wingdings 2" w:char="F052"/>
            </w:r>
            <w:r>
              <w:rPr>
                <w:rFonts w:hint="eastAsia" w:ascii="仿宋" w:hAnsi="仿宋" w:eastAsia="仿宋"/>
                <w:color w:val="000000" w:themeColor="text1"/>
                <w:sz w:val="18"/>
                <w:szCs w:val="18"/>
                <w:lang w:val="zh-CN"/>
                <w14:textFill>
                  <w14:solidFill>
                    <w14:schemeClr w14:val="tx1"/>
                  </w14:solidFill>
                </w14:textFill>
              </w:rPr>
              <w:t>记忆</w:t>
            </w:r>
          </w:p>
          <w:p w14:paraId="4BA0D760">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zh-CN"/>
                <w14:textFill>
                  <w14:solidFill>
                    <w14:schemeClr w14:val="tx1"/>
                  </w14:solidFill>
                </w14:textFill>
              </w:rPr>
              <w:sym w:font="Wingdings 2" w:char="F052"/>
            </w:r>
            <w:r>
              <w:rPr>
                <w:rFonts w:hint="eastAsia" w:ascii="仿宋" w:hAnsi="仿宋" w:eastAsia="仿宋"/>
                <w:color w:val="000000" w:themeColor="text1"/>
                <w:sz w:val="18"/>
                <w:szCs w:val="18"/>
                <w:lang w:val="zh-CN"/>
                <w14:textFill>
                  <w14:solidFill>
                    <w14:schemeClr w14:val="tx1"/>
                  </w14:solidFill>
                </w14:textFill>
              </w:rPr>
              <w:t>理解</w:t>
            </w:r>
          </w:p>
          <w:p w14:paraId="67E3BED4">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zh-CN"/>
                <w14:textFill>
                  <w14:solidFill>
                    <w14:schemeClr w14:val="tx1"/>
                  </w14:solidFill>
                </w14:textFill>
              </w:rPr>
              <w:sym w:font="Wingdings 2" w:char="F052"/>
            </w:r>
            <w:r>
              <w:rPr>
                <w:rFonts w:hint="eastAsia" w:ascii="仿宋" w:hAnsi="仿宋" w:eastAsia="仿宋"/>
                <w:color w:val="000000" w:themeColor="text1"/>
                <w:sz w:val="18"/>
                <w:szCs w:val="18"/>
                <w:lang w:val="zh-CN"/>
                <w14:textFill>
                  <w14:solidFill>
                    <w14:schemeClr w14:val="tx1"/>
                  </w14:solidFill>
                </w14:textFill>
              </w:rPr>
              <w:t>应用</w:t>
            </w:r>
          </w:p>
          <w:p w14:paraId="748FEF23">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zh-CN"/>
                <w14:textFill>
                  <w14:solidFill>
                    <w14:schemeClr w14:val="tx1"/>
                  </w14:solidFill>
                </w14:textFill>
              </w:rPr>
              <w:sym w:font="Wingdings 2" w:char="F052"/>
            </w:r>
            <w:r>
              <w:rPr>
                <w:rFonts w:hint="eastAsia" w:ascii="仿宋" w:hAnsi="仿宋" w:eastAsia="仿宋"/>
                <w:color w:val="000000" w:themeColor="text1"/>
                <w:sz w:val="18"/>
                <w:szCs w:val="18"/>
                <w:lang w:val="zh-CN"/>
                <w14:textFill>
                  <w14:solidFill>
                    <w14:schemeClr w14:val="tx1"/>
                  </w14:solidFill>
                </w14:textFill>
              </w:rPr>
              <w:t>综合</w:t>
            </w:r>
            <w:r>
              <w:rPr>
                <w:rFonts w:ascii="仿宋" w:hAnsi="仿宋" w:eastAsia="仿宋"/>
                <w:color w:val="000000" w:themeColor="text1"/>
                <w:sz w:val="18"/>
                <w:szCs w:val="18"/>
                <w:lang w:val="zh-CN"/>
                <w14:textFill>
                  <w14:solidFill>
                    <w14:schemeClr w14:val="tx1"/>
                  </w14:solidFill>
                </w14:textFill>
              </w:rPr>
              <w:t>分析</w:t>
            </w:r>
          </w:p>
        </w:tc>
      </w:tr>
      <w:tr w14:paraId="2CEED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Align w:val="center"/>
          </w:tcPr>
          <w:p w14:paraId="762357A7">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第四讲</w:t>
            </w:r>
          </w:p>
        </w:tc>
        <w:tc>
          <w:tcPr>
            <w:tcW w:w="1814" w:type="dxa"/>
            <w:vAlign w:val="center"/>
          </w:tcPr>
          <w:p w14:paraId="2F02776B">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变量测量</w:t>
            </w:r>
          </w:p>
        </w:tc>
        <w:tc>
          <w:tcPr>
            <w:tcW w:w="3685" w:type="dxa"/>
            <w:vAlign w:val="center"/>
          </w:tcPr>
          <w:p w14:paraId="158EFC70">
            <w:pPr>
              <w:rPr>
                <w:rFonts w:hint="eastAsia" w:ascii="仿宋" w:hAnsi="仿宋" w:eastAsia="仿宋"/>
                <w:color w:val="000000" w:themeColor="text1"/>
                <w:sz w:val="18"/>
                <w:szCs w:val="18"/>
                <w:lang w:val="en-US" w:eastAsia="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1.1测量的概念与特征；1.2测量层次；1.3概念的操作化；1.4量表；1.5测量的信度与效度</w:t>
            </w:r>
          </w:p>
          <w:p w14:paraId="2DBC175A">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掌握定类测量、定序测量、定距测量、定比测量的测量方法；掌握概念操作化的具体方法</w:t>
            </w:r>
          </w:p>
        </w:tc>
        <w:tc>
          <w:tcPr>
            <w:tcW w:w="397" w:type="dxa"/>
            <w:vAlign w:val="center"/>
          </w:tcPr>
          <w:p w14:paraId="56921CAE">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2</w:t>
            </w:r>
          </w:p>
        </w:tc>
        <w:tc>
          <w:tcPr>
            <w:tcW w:w="1134" w:type="dxa"/>
            <w:vAlign w:val="center"/>
          </w:tcPr>
          <w:p w14:paraId="6586E4D5">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zh-CN"/>
                <w14:textFill>
                  <w14:solidFill>
                    <w14:schemeClr w14:val="tx1"/>
                  </w14:solidFill>
                </w14:textFill>
              </w:rPr>
              <w:sym w:font="Wingdings 2" w:char="F052"/>
            </w:r>
            <w:r>
              <w:rPr>
                <w:rFonts w:hint="eastAsia" w:ascii="仿宋" w:hAnsi="仿宋" w:eastAsia="仿宋"/>
                <w:color w:val="000000" w:themeColor="text1"/>
                <w:sz w:val="18"/>
                <w:szCs w:val="18"/>
                <w:lang w:val="zh-CN"/>
                <w14:textFill>
                  <w14:solidFill>
                    <w14:schemeClr w14:val="tx1"/>
                  </w14:solidFill>
                </w14:textFill>
              </w:rPr>
              <w:t>记忆</w:t>
            </w:r>
          </w:p>
          <w:p w14:paraId="73A1D7C9">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zh-CN"/>
                <w14:textFill>
                  <w14:solidFill>
                    <w14:schemeClr w14:val="tx1"/>
                  </w14:solidFill>
                </w14:textFill>
              </w:rPr>
              <w:sym w:font="Wingdings 2" w:char="F052"/>
            </w:r>
            <w:r>
              <w:rPr>
                <w:rFonts w:hint="eastAsia" w:ascii="仿宋" w:hAnsi="仿宋" w:eastAsia="仿宋"/>
                <w:color w:val="000000" w:themeColor="text1"/>
                <w:sz w:val="18"/>
                <w:szCs w:val="18"/>
                <w:lang w:val="zh-CN"/>
                <w14:textFill>
                  <w14:solidFill>
                    <w14:schemeClr w14:val="tx1"/>
                  </w14:solidFill>
                </w14:textFill>
              </w:rPr>
              <w:t>理解</w:t>
            </w:r>
          </w:p>
          <w:p w14:paraId="285644D8">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zh-CN"/>
                <w14:textFill>
                  <w14:solidFill>
                    <w14:schemeClr w14:val="tx1"/>
                  </w14:solidFill>
                </w14:textFill>
              </w:rPr>
              <w:sym w:font="Wingdings 2" w:char="F052"/>
            </w:r>
            <w:r>
              <w:rPr>
                <w:rFonts w:hint="eastAsia" w:ascii="仿宋" w:hAnsi="仿宋" w:eastAsia="仿宋"/>
                <w:color w:val="000000" w:themeColor="text1"/>
                <w:sz w:val="18"/>
                <w:szCs w:val="18"/>
                <w:lang w:val="zh-CN"/>
                <w14:textFill>
                  <w14:solidFill>
                    <w14:schemeClr w14:val="tx1"/>
                  </w14:solidFill>
                </w14:textFill>
              </w:rPr>
              <w:t>应用</w:t>
            </w:r>
          </w:p>
          <w:p w14:paraId="3267E24B">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zh-CN"/>
                <w14:textFill>
                  <w14:solidFill>
                    <w14:schemeClr w14:val="tx1"/>
                  </w14:solidFill>
                </w14:textFill>
              </w:rPr>
              <w:sym w:font="Wingdings 2" w:char="F052"/>
            </w:r>
            <w:r>
              <w:rPr>
                <w:rFonts w:hint="eastAsia" w:ascii="仿宋" w:hAnsi="仿宋" w:eastAsia="仿宋"/>
                <w:color w:val="000000" w:themeColor="text1"/>
                <w:sz w:val="18"/>
                <w:szCs w:val="18"/>
                <w:lang w:val="zh-CN"/>
                <w14:textFill>
                  <w14:solidFill>
                    <w14:schemeClr w14:val="tx1"/>
                  </w14:solidFill>
                </w14:textFill>
              </w:rPr>
              <w:t>综合</w:t>
            </w:r>
            <w:r>
              <w:rPr>
                <w:rFonts w:ascii="仿宋" w:hAnsi="仿宋" w:eastAsia="仿宋"/>
                <w:color w:val="000000" w:themeColor="text1"/>
                <w:sz w:val="18"/>
                <w:szCs w:val="18"/>
                <w:lang w:val="zh-CN"/>
                <w14:textFill>
                  <w14:solidFill>
                    <w14:schemeClr w14:val="tx1"/>
                  </w14:solidFill>
                </w14:textFill>
              </w:rPr>
              <w:t>分析</w:t>
            </w:r>
          </w:p>
        </w:tc>
      </w:tr>
      <w:tr w14:paraId="2AEB8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Align w:val="center"/>
          </w:tcPr>
          <w:p w14:paraId="0851B6E7">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第五讲</w:t>
            </w:r>
          </w:p>
        </w:tc>
        <w:tc>
          <w:tcPr>
            <w:tcW w:w="1814" w:type="dxa"/>
            <w:vAlign w:val="center"/>
          </w:tcPr>
          <w:p w14:paraId="2D10466A">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问卷设计</w:t>
            </w:r>
          </w:p>
        </w:tc>
        <w:tc>
          <w:tcPr>
            <w:tcW w:w="3685" w:type="dxa"/>
            <w:vAlign w:val="center"/>
          </w:tcPr>
          <w:p w14:paraId="5E9005ED">
            <w:pPr>
              <w:rPr>
                <w:rFonts w:hint="eastAsia" w:ascii="仿宋" w:hAnsi="仿宋" w:eastAsia="仿宋"/>
                <w:color w:val="000000" w:themeColor="text1"/>
                <w:sz w:val="18"/>
                <w:szCs w:val="18"/>
                <w:lang w:val="en-US" w:eastAsia="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1.1问卷的概念与特征；1.2问卷设计的原则；1.3问卷设计的步骤；1.4问卷中问题的形式及答案设计；1.5问卷中的语言及提问方式；1.6问题的数量与顺序；1.7问卷设计中的常见错误</w:t>
            </w:r>
          </w:p>
          <w:p w14:paraId="35548675">
            <w:pPr>
              <w:rPr>
                <w:rFonts w:hint="eastAsia" w:ascii="仿宋" w:hAnsi="仿宋" w:eastAsia="仿宋"/>
                <w:color w:val="000000" w:themeColor="text1"/>
                <w:sz w:val="18"/>
                <w:szCs w:val="18"/>
                <w:lang w:val="en-US" w:eastAsia="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教学重点：掌握问卷设计的方法</w:t>
            </w:r>
          </w:p>
          <w:p w14:paraId="5CE8F89A">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教学难点：如何在问卷设计中避免出现常见错误</w:t>
            </w:r>
          </w:p>
        </w:tc>
        <w:tc>
          <w:tcPr>
            <w:tcW w:w="397" w:type="dxa"/>
            <w:vAlign w:val="center"/>
          </w:tcPr>
          <w:p w14:paraId="1570E742">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2</w:t>
            </w:r>
          </w:p>
        </w:tc>
        <w:tc>
          <w:tcPr>
            <w:tcW w:w="1134" w:type="dxa"/>
            <w:vAlign w:val="center"/>
          </w:tcPr>
          <w:p w14:paraId="7BC6F6C5">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zh-CN"/>
                <w14:textFill>
                  <w14:solidFill>
                    <w14:schemeClr w14:val="tx1"/>
                  </w14:solidFill>
                </w14:textFill>
              </w:rPr>
              <w:sym w:font="Wingdings 2" w:char="F052"/>
            </w:r>
            <w:r>
              <w:rPr>
                <w:rFonts w:hint="eastAsia" w:ascii="仿宋" w:hAnsi="仿宋" w:eastAsia="仿宋"/>
                <w:color w:val="000000" w:themeColor="text1"/>
                <w:sz w:val="18"/>
                <w:szCs w:val="18"/>
                <w:lang w:val="zh-CN"/>
                <w14:textFill>
                  <w14:solidFill>
                    <w14:schemeClr w14:val="tx1"/>
                  </w14:solidFill>
                </w14:textFill>
              </w:rPr>
              <w:t>记忆</w:t>
            </w:r>
          </w:p>
          <w:p w14:paraId="6EFED5A7">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zh-CN"/>
                <w14:textFill>
                  <w14:solidFill>
                    <w14:schemeClr w14:val="tx1"/>
                  </w14:solidFill>
                </w14:textFill>
              </w:rPr>
              <w:sym w:font="Wingdings 2" w:char="F052"/>
            </w:r>
            <w:r>
              <w:rPr>
                <w:rFonts w:hint="eastAsia" w:ascii="仿宋" w:hAnsi="仿宋" w:eastAsia="仿宋"/>
                <w:color w:val="000000" w:themeColor="text1"/>
                <w:sz w:val="18"/>
                <w:szCs w:val="18"/>
                <w:lang w:val="zh-CN"/>
                <w14:textFill>
                  <w14:solidFill>
                    <w14:schemeClr w14:val="tx1"/>
                  </w14:solidFill>
                </w14:textFill>
              </w:rPr>
              <w:t>理解</w:t>
            </w:r>
          </w:p>
          <w:p w14:paraId="39BA287A">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zh-CN"/>
                <w14:textFill>
                  <w14:solidFill>
                    <w14:schemeClr w14:val="tx1"/>
                  </w14:solidFill>
                </w14:textFill>
              </w:rPr>
              <w:sym w:font="Wingdings 2" w:char="F052"/>
            </w:r>
            <w:r>
              <w:rPr>
                <w:rFonts w:hint="eastAsia" w:ascii="仿宋" w:hAnsi="仿宋" w:eastAsia="仿宋"/>
                <w:color w:val="000000" w:themeColor="text1"/>
                <w:sz w:val="18"/>
                <w:szCs w:val="18"/>
                <w:lang w:val="zh-CN"/>
                <w14:textFill>
                  <w14:solidFill>
                    <w14:schemeClr w14:val="tx1"/>
                  </w14:solidFill>
                </w14:textFill>
              </w:rPr>
              <w:t>应用</w:t>
            </w:r>
          </w:p>
          <w:p w14:paraId="141DC101">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zh-CN"/>
                <w14:textFill>
                  <w14:solidFill>
                    <w14:schemeClr w14:val="tx1"/>
                  </w14:solidFill>
                </w14:textFill>
              </w:rPr>
              <w:sym w:font="Wingdings 2" w:char="F052"/>
            </w:r>
            <w:r>
              <w:rPr>
                <w:rFonts w:hint="eastAsia" w:ascii="仿宋" w:hAnsi="仿宋" w:eastAsia="仿宋"/>
                <w:color w:val="000000" w:themeColor="text1"/>
                <w:sz w:val="18"/>
                <w:szCs w:val="18"/>
                <w:lang w:val="zh-CN"/>
                <w14:textFill>
                  <w14:solidFill>
                    <w14:schemeClr w14:val="tx1"/>
                  </w14:solidFill>
                </w14:textFill>
              </w:rPr>
              <w:t>综合</w:t>
            </w:r>
            <w:r>
              <w:rPr>
                <w:rFonts w:ascii="仿宋" w:hAnsi="仿宋" w:eastAsia="仿宋"/>
                <w:color w:val="000000" w:themeColor="text1"/>
                <w:sz w:val="18"/>
                <w:szCs w:val="18"/>
                <w:lang w:val="zh-CN"/>
                <w14:textFill>
                  <w14:solidFill>
                    <w14:schemeClr w14:val="tx1"/>
                  </w14:solidFill>
                </w14:textFill>
              </w:rPr>
              <w:t>分析</w:t>
            </w:r>
          </w:p>
        </w:tc>
      </w:tr>
      <w:tr w14:paraId="6858B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Align w:val="center"/>
          </w:tcPr>
          <w:p w14:paraId="3D7B9ECD">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第六讲</w:t>
            </w:r>
          </w:p>
        </w:tc>
        <w:tc>
          <w:tcPr>
            <w:tcW w:w="1814" w:type="dxa"/>
            <w:vAlign w:val="center"/>
          </w:tcPr>
          <w:p w14:paraId="3184E075">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资料的收集方法、调查的组织与实施、调查资料的整理</w:t>
            </w:r>
          </w:p>
        </w:tc>
        <w:tc>
          <w:tcPr>
            <w:tcW w:w="3685" w:type="dxa"/>
            <w:vAlign w:val="center"/>
          </w:tcPr>
          <w:p w14:paraId="48CC4CC0">
            <w:pPr>
              <w:rPr>
                <w:rFonts w:hint="default" w:ascii="仿宋" w:hAnsi="仿宋" w:eastAsia="仿宋"/>
                <w:color w:val="000000" w:themeColor="text1"/>
                <w:sz w:val="18"/>
                <w:szCs w:val="18"/>
                <w:lang w:val="en-US" w:eastAsia="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1.1资料收集方法的分类特点；1.2自填问卷法；1.3结构式访问法；1.4资料收集的程序与技巧；1.5调查的回收率1.6调查的组织与实施；1.7问卷资料的审核与整理；1.8问卷资料的编码；1.9问卷资料的输入；1.10数据清理</w:t>
            </w:r>
          </w:p>
          <w:p w14:paraId="3294C37C">
            <w:pPr>
              <w:rPr>
                <w:rFonts w:hint="eastAsia" w:ascii="仿宋" w:hAnsi="仿宋" w:eastAsia="仿宋"/>
                <w:color w:val="000000" w:themeColor="text1"/>
                <w:sz w:val="18"/>
                <w:szCs w:val="18"/>
                <w:lang w:val="en-US" w:eastAsia="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教学重点：掌握自填问卷法和结构访问法的具体方法、掌握调查资料整理的具体方法</w:t>
            </w:r>
          </w:p>
          <w:p w14:paraId="242D96C3">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教学难点：调查回收率的计算；掌握问卷资料编码的具体方法</w:t>
            </w:r>
          </w:p>
        </w:tc>
        <w:tc>
          <w:tcPr>
            <w:tcW w:w="397" w:type="dxa"/>
            <w:vAlign w:val="center"/>
          </w:tcPr>
          <w:p w14:paraId="33EB25F1">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2</w:t>
            </w:r>
          </w:p>
        </w:tc>
        <w:tc>
          <w:tcPr>
            <w:tcW w:w="1134" w:type="dxa"/>
            <w:vAlign w:val="center"/>
          </w:tcPr>
          <w:p w14:paraId="5AF66E03">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zh-CN"/>
                <w14:textFill>
                  <w14:solidFill>
                    <w14:schemeClr w14:val="tx1"/>
                  </w14:solidFill>
                </w14:textFill>
              </w:rPr>
              <w:sym w:font="Wingdings 2" w:char="F052"/>
            </w:r>
            <w:r>
              <w:rPr>
                <w:rFonts w:hint="eastAsia" w:ascii="仿宋" w:hAnsi="仿宋" w:eastAsia="仿宋"/>
                <w:color w:val="000000" w:themeColor="text1"/>
                <w:sz w:val="18"/>
                <w:szCs w:val="18"/>
                <w:lang w:val="zh-CN"/>
                <w14:textFill>
                  <w14:solidFill>
                    <w14:schemeClr w14:val="tx1"/>
                  </w14:solidFill>
                </w14:textFill>
              </w:rPr>
              <w:t>记忆</w:t>
            </w:r>
          </w:p>
          <w:p w14:paraId="719CD83F">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zh-CN"/>
                <w14:textFill>
                  <w14:solidFill>
                    <w14:schemeClr w14:val="tx1"/>
                  </w14:solidFill>
                </w14:textFill>
              </w:rPr>
              <w:sym w:font="Wingdings 2" w:char="F052"/>
            </w:r>
            <w:r>
              <w:rPr>
                <w:rFonts w:hint="eastAsia" w:ascii="仿宋" w:hAnsi="仿宋" w:eastAsia="仿宋"/>
                <w:color w:val="000000" w:themeColor="text1"/>
                <w:sz w:val="18"/>
                <w:szCs w:val="18"/>
                <w:lang w:val="zh-CN"/>
                <w14:textFill>
                  <w14:solidFill>
                    <w14:schemeClr w14:val="tx1"/>
                  </w14:solidFill>
                </w14:textFill>
              </w:rPr>
              <w:t>理解</w:t>
            </w:r>
          </w:p>
          <w:p w14:paraId="7F5048D8">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zh-CN"/>
                <w14:textFill>
                  <w14:solidFill>
                    <w14:schemeClr w14:val="tx1"/>
                  </w14:solidFill>
                </w14:textFill>
              </w:rPr>
              <w:sym w:font="Wingdings 2" w:char="F052"/>
            </w:r>
            <w:r>
              <w:rPr>
                <w:rFonts w:hint="eastAsia" w:ascii="仿宋" w:hAnsi="仿宋" w:eastAsia="仿宋"/>
                <w:color w:val="000000" w:themeColor="text1"/>
                <w:sz w:val="18"/>
                <w:szCs w:val="18"/>
                <w:lang w:val="zh-CN"/>
                <w14:textFill>
                  <w14:solidFill>
                    <w14:schemeClr w14:val="tx1"/>
                  </w14:solidFill>
                </w14:textFill>
              </w:rPr>
              <w:t>应用</w:t>
            </w:r>
          </w:p>
          <w:p w14:paraId="63A80AD2">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zh-CN"/>
                <w14:textFill>
                  <w14:solidFill>
                    <w14:schemeClr w14:val="tx1"/>
                  </w14:solidFill>
                </w14:textFill>
              </w:rPr>
              <w:sym w:font="Wingdings 2" w:char="F052"/>
            </w:r>
            <w:r>
              <w:rPr>
                <w:rFonts w:hint="eastAsia" w:ascii="仿宋" w:hAnsi="仿宋" w:eastAsia="仿宋"/>
                <w:color w:val="000000" w:themeColor="text1"/>
                <w:sz w:val="18"/>
                <w:szCs w:val="18"/>
                <w:lang w:val="zh-CN"/>
                <w14:textFill>
                  <w14:solidFill>
                    <w14:schemeClr w14:val="tx1"/>
                  </w14:solidFill>
                </w14:textFill>
              </w:rPr>
              <w:t>综合</w:t>
            </w:r>
            <w:r>
              <w:rPr>
                <w:rFonts w:ascii="仿宋" w:hAnsi="仿宋" w:eastAsia="仿宋"/>
                <w:color w:val="000000" w:themeColor="text1"/>
                <w:sz w:val="18"/>
                <w:szCs w:val="18"/>
                <w:lang w:val="zh-CN"/>
                <w14:textFill>
                  <w14:solidFill>
                    <w14:schemeClr w14:val="tx1"/>
                  </w14:solidFill>
                </w14:textFill>
              </w:rPr>
              <w:t>分析</w:t>
            </w:r>
          </w:p>
        </w:tc>
      </w:tr>
      <w:tr w14:paraId="590EC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Align w:val="center"/>
          </w:tcPr>
          <w:p w14:paraId="7B66D46C">
            <w:pPr>
              <w:rPr>
                <w:rFonts w:hint="eastAsia" w:ascii="仿宋" w:hAnsi="仿宋" w:eastAsia="仿宋"/>
                <w:color w:val="000000" w:themeColor="text1"/>
                <w:sz w:val="18"/>
                <w:szCs w:val="18"/>
                <w:lang w:val="en-US" w:eastAsia="zh-CN"/>
                <w14:textFill>
                  <w14:solidFill>
                    <w14:schemeClr w14:val="tx1"/>
                  </w14:solidFill>
                </w14:textFill>
              </w:rPr>
            </w:pPr>
          </w:p>
          <w:p w14:paraId="7E599560">
            <w:pPr>
              <w:rPr>
                <w:rFonts w:hint="eastAsia" w:ascii="仿宋" w:hAnsi="仿宋" w:eastAsia="仿宋"/>
                <w:color w:val="000000" w:themeColor="text1"/>
                <w:sz w:val="18"/>
                <w:szCs w:val="18"/>
                <w:lang w:val="en-US" w:eastAsia="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 xml:space="preserve">第七讲 </w:t>
            </w:r>
          </w:p>
          <w:p w14:paraId="18D11D71">
            <w:pPr>
              <w:rPr>
                <w:rFonts w:ascii="仿宋" w:hAnsi="仿宋" w:eastAsia="仿宋"/>
                <w:color w:val="000000" w:themeColor="text1"/>
                <w:sz w:val="18"/>
                <w:szCs w:val="18"/>
                <w:lang w:val="zh-CN"/>
                <w14:textFill>
                  <w14:solidFill>
                    <w14:schemeClr w14:val="tx1"/>
                  </w14:solidFill>
                </w14:textFill>
              </w:rPr>
            </w:pPr>
          </w:p>
        </w:tc>
        <w:tc>
          <w:tcPr>
            <w:tcW w:w="1814" w:type="dxa"/>
            <w:shd w:val="clear" w:color="auto" w:fill="auto"/>
            <w:vAlign w:val="center"/>
          </w:tcPr>
          <w:p w14:paraId="2EB563CC">
            <w:pPr>
              <w:rPr>
                <w:rFonts w:hint="default" w:ascii="仿宋" w:hAnsi="仿宋" w:eastAsia="仿宋" w:cstheme="minorBidi"/>
                <w:color w:val="000000" w:themeColor="text1"/>
                <w:kern w:val="2"/>
                <w:sz w:val="18"/>
                <w:szCs w:val="18"/>
                <w:lang w:val="en-US" w:eastAsia="zh-CN" w:bidi="ar-SA"/>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统计分析方法与软件应用</w:t>
            </w:r>
          </w:p>
        </w:tc>
        <w:tc>
          <w:tcPr>
            <w:tcW w:w="3685" w:type="dxa"/>
            <w:shd w:val="clear" w:color="auto" w:fill="auto"/>
            <w:vAlign w:val="center"/>
          </w:tcPr>
          <w:p w14:paraId="1A4D54F8">
            <w:pPr>
              <w:rPr>
                <w:rFonts w:hint="default" w:ascii="仿宋" w:hAnsi="仿宋" w:eastAsia="仿宋"/>
                <w:color w:val="000000" w:themeColor="text1"/>
                <w:sz w:val="18"/>
                <w:szCs w:val="18"/>
                <w:lang w:val="en-US" w:eastAsia="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1.1单变量的描述统计；1.2单变量的推论统计；1.3 双变量的描述统计；1.4 双变量的推论统计；1.5 统计分析软件应用</w:t>
            </w:r>
          </w:p>
          <w:p w14:paraId="4A2F44C4">
            <w:pPr>
              <w:rPr>
                <w:rFonts w:hint="default" w:ascii="仿宋" w:hAnsi="仿宋" w:eastAsia="仿宋" w:cstheme="minorBidi"/>
                <w:color w:val="000000" w:themeColor="text1"/>
                <w:kern w:val="2"/>
                <w:sz w:val="18"/>
                <w:szCs w:val="18"/>
                <w:lang w:val="en-US" w:eastAsia="zh-CN" w:bidi="ar-SA"/>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教学重、难点：统计分析方法及适用情况、统计软件使用方法入门</w:t>
            </w:r>
          </w:p>
        </w:tc>
        <w:tc>
          <w:tcPr>
            <w:tcW w:w="397" w:type="dxa"/>
            <w:vAlign w:val="center"/>
          </w:tcPr>
          <w:p w14:paraId="37B5E5A0">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2</w:t>
            </w:r>
          </w:p>
        </w:tc>
        <w:tc>
          <w:tcPr>
            <w:tcW w:w="1134" w:type="dxa"/>
            <w:vAlign w:val="center"/>
          </w:tcPr>
          <w:p w14:paraId="4F9D1042">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zh-CN"/>
                <w14:textFill>
                  <w14:solidFill>
                    <w14:schemeClr w14:val="tx1"/>
                  </w14:solidFill>
                </w14:textFill>
              </w:rPr>
              <w:sym w:font="Wingdings 2" w:char="F052"/>
            </w:r>
            <w:r>
              <w:rPr>
                <w:rFonts w:hint="eastAsia" w:ascii="仿宋" w:hAnsi="仿宋" w:eastAsia="仿宋"/>
                <w:color w:val="000000" w:themeColor="text1"/>
                <w:sz w:val="18"/>
                <w:szCs w:val="18"/>
                <w:lang w:val="zh-CN"/>
                <w14:textFill>
                  <w14:solidFill>
                    <w14:schemeClr w14:val="tx1"/>
                  </w14:solidFill>
                </w14:textFill>
              </w:rPr>
              <w:t>记忆</w:t>
            </w:r>
          </w:p>
          <w:p w14:paraId="2AC3391E">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zh-CN"/>
                <w14:textFill>
                  <w14:solidFill>
                    <w14:schemeClr w14:val="tx1"/>
                  </w14:solidFill>
                </w14:textFill>
              </w:rPr>
              <w:sym w:font="Wingdings 2" w:char="F052"/>
            </w:r>
            <w:r>
              <w:rPr>
                <w:rFonts w:hint="eastAsia" w:ascii="仿宋" w:hAnsi="仿宋" w:eastAsia="仿宋"/>
                <w:color w:val="000000" w:themeColor="text1"/>
                <w:sz w:val="18"/>
                <w:szCs w:val="18"/>
                <w:lang w:val="zh-CN"/>
                <w14:textFill>
                  <w14:solidFill>
                    <w14:schemeClr w14:val="tx1"/>
                  </w14:solidFill>
                </w14:textFill>
              </w:rPr>
              <w:t>理解</w:t>
            </w:r>
          </w:p>
          <w:p w14:paraId="15AE119C">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zh-CN"/>
                <w14:textFill>
                  <w14:solidFill>
                    <w14:schemeClr w14:val="tx1"/>
                  </w14:solidFill>
                </w14:textFill>
              </w:rPr>
              <w:sym w:font="Wingdings 2" w:char="F052"/>
            </w:r>
            <w:r>
              <w:rPr>
                <w:rFonts w:hint="eastAsia" w:ascii="仿宋" w:hAnsi="仿宋" w:eastAsia="仿宋"/>
                <w:color w:val="000000" w:themeColor="text1"/>
                <w:sz w:val="18"/>
                <w:szCs w:val="18"/>
                <w:lang w:val="zh-CN"/>
                <w14:textFill>
                  <w14:solidFill>
                    <w14:schemeClr w14:val="tx1"/>
                  </w14:solidFill>
                </w14:textFill>
              </w:rPr>
              <w:t>应用</w:t>
            </w:r>
          </w:p>
          <w:p w14:paraId="6EC106C6">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zh-CN"/>
                <w14:textFill>
                  <w14:solidFill>
                    <w14:schemeClr w14:val="tx1"/>
                  </w14:solidFill>
                </w14:textFill>
              </w:rPr>
              <w:sym w:font="Wingdings 2" w:char="F052"/>
            </w:r>
            <w:r>
              <w:rPr>
                <w:rFonts w:hint="eastAsia" w:ascii="仿宋" w:hAnsi="仿宋" w:eastAsia="仿宋"/>
                <w:color w:val="000000" w:themeColor="text1"/>
                <w:sz w:val="18"/>
                <w:szCs w:val="18"/>
                <w:lang w:val="zh-CN"/>
                <w14:textFill>
                  <w14:solidFill>
                    <w14:schemeClr w14:val="tx1"/>
                  </w14:solidFill>
                </w14:textFill>
              </w:rPr>
              <w:t>综合</w:t>
            </w:r>
            <w:r>
              <w:rPr>
                <w:rFonts w:ascii="仿宋" w:hAnsi="仿宋" w:eastAsia="仿宋"/>
                <w:color w:val="000000" w:themeColor="text1"/>
                <w:sz w:val="18"/>
                <w:szCs w:val="18"/>
                <w:lang w:val="zh-CN"/>
                <w14:textFill>
                  <w14:solidFill>
                    <w14:schemeClr w14:val="tx1"/>
                  </w14:solidFill>
                </w14:textFill>
              </w:rPr>
              <w:t>分析</w:t>
            </w:r>
          </w:p>
        </w:tc>
      </w:tr>
      <w:tr w14:paraId="0A32B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Align w:val="center"/>
          </w:tcPr>
          <w:p w14:paraId="0F537BE1">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第八讲</w:t>
            </w:r>
          </w:p>
        </w:tc>
        <w:tc>
          <w:tcPr>
            <w:tcW w:w="1814" w:type="dxa"/>
            <w:vAlign w:val="center"/>
          </w:tcPr>
          <w:p w14:paraId="6F139593">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调查报告的撰写及社会调查报告成果汇报</w:t>
            </w:r>
          </w:p>
        </w:tc>
        <w:tc>
          <w:tcPr>
            <w:tcW w:w="3685" w:type="dxa"/>
            <w:vAlign w:val="center"/>
          </w:tcPr>
          <w:p w14:paraId="4024560B">
            <w:pPr>
              <w:rPr>
                <w:rFonts w:hint="eastAsia" w:ascii="仿宋" w:hAnsi="仿宋" w:eastAsia="仿宋"/>
                <w:color w:val="000000" w:themeColor="text1"/>
                <w:sz w:val="18"/>
                <w:szCs w:val="18"/>
                <w:lang w:val="en-US" w:eastAsia="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1.1调查报告的类型和特点；1.2调查报告的撰写步骤；1.3应用性调查报告的结构与写作；1.4学术性调查报告的结构与写作；1.5调查报告撰写中应注意的问题</w:t>
            </w:r>
          </w:p>
          <w:p w14:paraId="6139337D">
            <w:pPr>
              <w:rPr>
                <w:rFonts w:hint="eastAsia" w:ascii="仿宋" w:hAnsi="仿宋" w:eastAsia="仿宋"/>
                <w:color w:val="000000" w:themeColor="text1"/>
                <w:sz w:val="18"/>
                <w:szCs w:val="18"/>
                <w:lang w:val="en-US" w:eastAsia="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教学重点：调查报告撰写的基本步骤</w:t>
            </w:r>
          </w:p>
          <w:p w14:paraId="709BA09B">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教学难点：调查报告撰写中应注意的问题</w:t>
            </w:r>
          </w:p>
        </w:tc>
        <w:tc>
          <w:tcPr>
            <w:tcW w:w="397" w:type="dxa"/>
            <w:vAlign w:val="center"/>
          </w:tcPr>
          <w:p w14:paraId="5ABA66EF">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2</w:t>
            </w:r>
          </w:p>
        </w:tc>
        <w:tc>
          <w:tcPr>
            <w:tcW w:w="1134" w:type="dxa"/>
            <w:vAlign w:val="center"/>
          </w:tcPr>
          <w:p w14:paraId="7C9F002C">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zh-CN"/>
                <w14:textFill>
                  <w14:solidFill>
                    <w14:schemeClr w14:val="tx1"/>
                  </w14:solidFill>
                </w14:textFill>
              </w:rPr>
              <w:sym w:font="Wingdings 2" w:char="F052"/>
            </w:r>
            <w:r>
              <w:rPr>
                <w:rFonts w:hint="eastAsia" w:ascii="仿宋" w:hAnsi="仿宋" w:eastAsia="仿宋"/>
                <w:color w:val="000000" w:themeColor="text1"/>
                <w:sz w:val="18"/>
                <w:szCs w:val="18"/>
                <w:lang w:val="zh-CN"/>
                <w14:textFill>
                  <w14:solidFill>
                    <w14:schemeClr w14:val="tx1"/>
                  </w14:solidFill>
                </w14:textFill>
              </w:rPr>
              <w:t>记忆</w:t>
            </w:r>
          </w:p>
          <w:p w14:paraId="0F09A602">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zh-CN"/>
                <w14:textFill>
                  <w14:solidFill>
                    <w14:schemeClr w14:val="tx1"/>
                  </w14:solidFill>
                </w14:textFill>
              </w:rPr>
              <w:sym w:font="Wingdings 2" w:char="F052"/>
            </w:r>
            <w:r>
              <w:rPr>
                <w:rFonts w:hint="eastAsia" w:ascii="仿宋" w:hAnsi="仿宋" w:eastAsia="仿宋"/>
                <w:color w:val="000000" w:themeColor="text1"/>
                <w:sz w:val="18"/>
                <w:szCs w:val="18"/>
                <w:lang w:val="zh-CN"/>
                <w14:textFill>
                  <w14:solidFill>
                    <w14:schemeClr w14:val="tx1"/>
                  </w14:solidFill>
                </w14:textFill>
              </w:rPr>
              <w:t>理解</w:t>
            </w:r>
          </w:p>
          <w:p w14:paraId="495988F8">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zh-CN"/>
                <w14:textFill>
                  <w14:solidFill>
                    <w14:schemeClr w14:val="tx1"/>
                  </w14:solidFill>
                </w14:textFill>
              </w:rPr>
              <w:sym w:font="Wingdings 2" w:char="F052"/>
            </w:r>
            <w:r>
              <w:rPr>
                <w:rFonts w:hint="eastAsia" w:ascii="仿宋" w:hAnsi="仿宋" w:eastAsia="仿宋"/>
                <w:color w:val="000000" w:themeColor="text1"/>
                <w:sz w:val="18"/>
                <w:szCs w:val="18"/>
                <w:lang w:val="zh-CN"/>
                <w14:textFill>
                  <w14:solidFill>
                    <w14:schemeClr w14:val="tx1"/>
                  </w14:solidFill>
                </w14:textFill>
              </w:rPr>
              <w:t>应用</w:t>
            </w:r>
          </w:p>
          <w:p w14:paraId="0E995B57">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zh-CN"/>
                <w14:textFill>
                  <w14:solidFill>
                    <w14:schemeClr w14:val="tx1"/>
                  </w14:solidFill>
                </w14:textFill>
              </w:rPr>
              <w:sym w:font="Wingdings 2" w:char="F052"/>
            </w:r>
            <w:r>
              <w:rPr>
                <w:rFonts w:hint="eastAsia" w:ascii="仿宋" w:hAnsi="仿宋" w:eastAsia="仿宋"/>
                <w:color w:val="000000" w:themeColor="text1"/>
                <w:sz w:val="18"/>
                <w:szCs w:val="18"/>
                <w:lang w:val="zh-CN"/>
                <w14:textFill>
                  <w14:solidFill>
                    <w14:schemeClr w14:val="tx1"/>
                  </w14:solidFill>
                </w14:textFill>
              </w:rPr>
              <w:t>综合</w:t>
            </w:r>
            <w:r>
              <w:rPr>
                <w:rFonts w:ascii="仿宋" w:hAnsi="仿宋" w:eastAsia="仿宋"/>
                <w:color w:val="000000" w:themeColor="text1"/>
                <w:sz w:val="18"/>
                <w:szCs w:val="18"/>
                <w:lang w:val="zh-CN"/>
                <w14:textFill>
                  <w14:solidFill>
                    <w14:schemeClr w14:val="tx1"/>
                  </w14:solidFill>
                </w14:textFill>
              </w:rPr>
              <w:t>分析</w:t>
            </w:r>
          </w:p>
        </w:tc>
      </w:tr>
    </w:tbl>
    <w:p w14:paraId="0DB70DD2">
      <w:pPr>
        <w:ind w:firstLine="360" w:firstLineChars="200"/>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zh-CN"/>
          <w14:textFill>
            <w14:solidFill>
              <w14:schemeClr w14:val="tx1"/>
            </w14:solidFill>
          </w14:textFill>
        </w:rPr>
        <w:t>注：在“学习要求”一栏补充选项，</w:t>
      </w:r>
      <w:r>
        <w:rPr>
          <w:rFonts w:ascii="仿宋" w:hAnsi="仿宋" w:eastAsia="仿宋"/>
          <w:color w:val="000000" w:themeColor="text1"/>
          <w:sz w:val="18"/>
          <w:szCs w:val="18"/>
          <w:lang w:val="zh-CN"/>
          <w14:textFill>
            <w14:solidFill>
              <w14:schemeClr w14:val="tx1"/>
            </w14:solidFill>
          </w14:textFill>
        </w:rPr>
        <w:t>可以多选</w:t>
      </w:r>
      <w:r>
        <w:rPr>
          <w:rFonts w:hint="eastAsia" w:ascii="仿宋" w:hAnsi="仿宋" w:eastAsia="仿宋"/>
          <w:color w:val="000000" w:themeColor="text1"/>
          <w:sz w:val="18"/>
          <w:szCs w:val="18"/>
          <w:lang w:val="zh-CN"/>
          <w14:textFill>
            <w14:solidFill>
              <w14:schemeClr w14:val="tx1"/>
            </w14:solidFill>
          </w14:textFill>
        </w:rPr>
        <w:t>，无要求可不填，</w:t>
      </w:r>
      <w:r>
        <w:rPr>
          <w:rFonts w:ascii="仿宋" w:hAnsi="仿宋" w:eastAsia="仿宋"/>
          <w:color w:val="000000" w:themeColor="text1"/>
          <w:sz w:val="18"/>
          <w:szCs w:val="18"/>
          <w:lang w:val="zh-CN"/>
          <w14:textFill>
            <w14:solidFill>
              <w14:schemeClr w14:val="tx1"/>
            </w14:solidFill>
          </w14:textFill>
        </w:rPr>
        <w:t>也可自定要求</w:t>
      </w:r>
      <w:r>
        <w:rPr>
          <w:rFonts w:hint="eastAsia" w:ascii="仿宋" w:hAnsi="仿宋" w:eastAsia="仿宋"/>
          <w:color w:val="000000" w:themeColor="text1"/>
          <w:sz w:val="18"/>
          <w:szCs w:val="18"/>
          <w:lang w:val="zh-CN"/>
          <w14:textFill>
            <w14:solidFill>
              <w14:schemeClr w14:val="tx1"/>
            </w14:solidFill>
          </w14:textFill>
        </w:rPr>
        <w:t>。</w:t>
      </w:r>
      <w:r>
        <w:rPr>
          <w:rFonts w:hint="eastAsia" w:ascii="仿宋" w:hAnsi="仿宋" w:eastAsia="仿宋"/>
          <w:b/>
          <w:color w:val="000000" w:themeColor="text1"/>
          <w:sz w:val="18"/>
          <w:szCs w:val="18"/>
          <w:lang w:val="zh-CN"/>
          <w14:textFill>
            <w14:solidFill>
              <w14:schemeClr w14:val="tx1"/>
            </w14:solidFill>
          </w14:textFill>
        </w:rPr>
        <w:t>记忆，</w:t>
      </w:r>
      <w:r>
        <w:rPr>
          <w:rFonts w:hint="eastAsia" w:ascii="仿宋" w:hAnsi="仿宋" w:eastAsia="仿宋"/>
          <w:color w:val="000000" w:themeColor="text1"/>
          <w:sz w:val="18"/>
          <w:szCs w:val="18"/>
          <w:lang w:val="zh-CN"/>
          <w14:textFill>
            <w14:solidFill>
              <w14:schemeClr w14:val="tx1"/>
            </w14:solidFill>
          </w14:textFill>
        </w:rPr>
        <w:t>指能从记忆库中找到相关的知识、概念、术语或材料与当前的信息进行比较、确认，能记住并能不加理解的列出、描述这些知识、概念、术语或材料；</w:t>
      </w:r>
      <w:r>
        <w:rPr>
          <w:rFonts w:hint="eastAsia" w:ascii="仿宋" w:hAnsi="仿宋" w:eastAsia="仿宋"/>
          <w:b/>
          <w:color w:val="000000" w:themeColor="text1"/>
          <w:sz w:val="18"/>
          <w:szCs w:val="18"/>
          <w:lang w:val="zh-CN"/>
          <w14:textFill>
            <w14:solidFill>
              <w14:schemeClr w14:val="tx1"/>
            </w14:solidFill>
          </w14:textFill>
        </w:rPr>
        <w:t>理解，</w:t>
      </w:r>
      <w:r>
        <w:rPr>
          <w:rFonts w:hint="eastAsia" w:ascii="仿宋" w:hAnsi="仿宋" w:eastAsia="仿宋"/>
          <w:color w:val="000000" w:themeColor="text1"/>
          <w:sz w:val="18"/>
          <w:szCs w:val="18"/>
          <w:lang w:val="zh-CN"/>
          <w14:textFill>
            <w14:solidFill>
              <w14:schemeClr w14:val="tx1"/>
            </w14:solidFill>
          </w14:textFill>
        </w:rPr>
        <w:t>指能对所学的内容作归纳、分类、解释、总结、推断和一定程度的发挥；</w:t>
      </w:r>
      <w:r>
        <w:rPr>
          <w:rFonts w:hint="eastAsia" w:ascii="仿宋" w:hAnsi="仿宋" w:eastAsia="仿宋"/>
          <w:b/>
          <w:color w:val="000000" w:themeColor="text1"/>
          <w:sz w:val="18"/>
          <w:szCs w:val="18"/>
          <w:lang w:val="zh-CN"/>
          <w14:textFill>
            <w14:solidFill>
              <w14:schemeClr w14:val="tx1"/>
            </w14:solidFill>
          </w14:textFill>
        </w:rPr>
        <w:t>应用，</w:t>
      </w:r>
      <w:r>
        <w:rPr>
          <w:rFonts w:hint="eastAsia" w:ascii="仿宋" w:hAnsi="仿宋" w:eastAsia="仿宋"/>
          <w:color w:val="000000" w:themeColor="text1"/>
          <w:sz w:val="18"/>
          <w:szCs w:val="18"/>
          <w:lang w:val="zh-CN"/>
          <w14:textFill>
            <w14:solidFill>
              <w14:schemeClr w14:val="tx1"/>
            </w14:solidFill>
          </w14:textFill>
        </w:rPr>
        <w:t>指能选择正确的程序应用、实施所学到的内容，并能进行必要的计算或决断；</w:t>
      </w:r>
      <w:r>
        <w:rPr>
          <w:rFonts w:hint="eastAsia" w:ascii="仿宋" w:hAnsi="仿宋" w:eastAsia="仿宋"/>
          <w:b/>
          <w:color w:val="000000" w:themeColor="text1"/>
          <w:sz w:val="18"/>
          <w:szCs w:val="18"/>
          <w:lang w:val="zh-CN"/>
          <w14:textFill>
            <w14:solidFill>
              <w14:schemeClr w14:val="tx1"/>
            </w14:solidFill>
          </w14:textFill>
        </w:rPr>
        <w:t>综合分析，</w:t>
      </w:r>
      <w:r>
        <w:rPr>
          <w:rFonts w:hint="eastAsia" w:ascii="仿宋" w:hAnsi="仿宋" w:eastAsia="仿宋"/>
          <w:color w:val="000000" w:themeColor="text1"/>
          <w:sz w:val="18"/>
          <w:szCs w:val="18"/>
          <w:lang w:val="zh-CN"/>
          <w14:textFill>
            <w14:solidFill>
              <w14:schemeClr w14:val="tx1"/>
            </w14:solidFill>
          </w14:textFill>
        </w:rPr>
        <w:t>指能将所学的内容分解并找出它们的相互关系和构成，或能计划、创造、建造、有改变的重构，或能作评论、总结、估计、预测、评估、论证和答辩。</w:t>
      </w:r>
    </w:p>
    <w:p w14:paraId="100F54C2">
      <w:pPr>
        <w:ind w:firstLine="420" w:firstLineChars="200"/>
        <w:rPr>
          <w:rFonts w:ascii="黑体" w:hAnsi="黑体" w:eastAsia="黑体"/>
          <w:color w:val="000000" w:themeColor="text1"/>
          <w:szCs w:val="21"/>
          <w:lang w:val="en-GB"/>
          <w14:textFill>
            <w14:solidFill>
              <w14:schemeClr w14:val="tx1"/>
            </w14:solidFill>
          </w14:textFill>
        </w:rPr>
      </w:pPr>
      <w:r>
        <w:rPr>
          <w:rFonts w:hint="eastAsia" w:ascii="黑体" w:hAnsi="黑体" w:eastAsia="黑体"/>
          <w:color w:val="000000" w:themeColor="text1"/>
          <w:szCs w:val="21"/>
          <w:lang w:val="en-GB"/>
          <w14:textFill>
            <w14:solidFill>
              <w14:schemeClr w14:val="tx1"/>
            </w14:solidFill>
          </w14:textFill>
        </w:rPr>
        <w:t>实验内容</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7"/>
        <w:gridCol w:w="1701"/>
        <w:gridCol w:w="1871"/>
        <w:gridCol w:w="1020"/>
        <w:gridCol w:w="794"/>
        <w:gridCol w:w="624"/>
        <w:gridCol w:w="624"/>
        <w:gridCol w:w="624"/>
        <w:gridCol w:w="624"/>
      </w:tblGrid>
      <w:tr w14:paraId="5DF94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97" w:type="dxa"/>
            <w:vAlign w:val="center"/>
          </w:tcPr>
          <w:p w14:paraId="7A1D4783">
            <w:pPr>
              <w:spacing w:before="120" w:after="120" w:line="276" w:lineRule="auto"/>
              <w:jc w:val="center"/>
              <w:rPr>
                <w:rFonts w:ascii="仿宋" w:hAnsi="仿宋" w:eastAsia="仿宋"/>
                <w:b/>
                <w:color w:val="000000" w:themeColor="text1"/>
                <w:sz w:val="18"/>
                <w:szCs w:val="18"/>
                <w14:textFill>
                  <w14:solidFill>
                    <w14:schemeClr w14:val="tx1"/>
                  </w14:solidFill>
                </w14:textFill>
              </w:rPr>
            </w:pPr>
            <w:r>
              <w:rPr>
                <w:rFonts w:hint="eastAsia" w:ascii="仿宋" w:hAnsi="仿宋" w:eastAsia="仿宋"/>
                <w:b/>
                <w:color w:val="000000" w:themeColor="text1"/>
                <w:sz w:val="18"/>
                <w:szCs w:val="18"/>
                <w14:textFill>
                  <w14:solidFill>
                    <w14:schemeClr w14:val="tx1"/>
                  </w14:solidFill>
                </w14:textFill>
              </w:rPr>
              <w:t>序号</w:t>
            </w:r>
          </w:p>
        </w:tc>
        <w:tc>
          <w:tcPr>
            <w:tcW w:w="1701" w:type="dxa"/>
            <w:vAlign w:val="center"/>
          </w:tcPr>
          <w:p w14:paraId="14FDDA1C">
            <w:pPr>
              <w:spacing w:before="120" w:after="120" w:line="276" w:lineRule="auto"/>
              <w:jc w:val="center"/>
              <w:rPr>
                <w:rFonts w:ascii="仿宋" w:hAnsi="仿宋" w:eastAsia="仿宋"/>
                <w:b/>
                <w:color w:val="000000" w:themeColor="text1"/>
                <w:sz w:val="18"/>
                <w:szCs w:val="18"/>
                <w14:textFill>
                  <w14:solidFill>
                    <w14:schemeClr w14:val="tx1"/>
                  </w14:solidFill>
                </w14:textFill>
              </w:rPr>
            </w:pPr>
            <w:r>
              <w:rPr>
                <w:rFonts w:hint="eastAsia" w:ascii="仿宋" w:hAnsi="仿宋" w:eastAsia="仿宋"/>
                <w:b/>
                <w:color w:val="000000" w:themeColor="text1"/>
                <w:sz w:val="18"/>
                <w:szCs w:val="18"/>
                <w14:textFill>
                  <w14:solidFill>
                    <w14:schemeClr w14:val="tx1"/>
                  </w14:solidFill>
                </w14:textFill>
              </w:rPr>
              <w:t>实验项目名称</w:t>
            </w:r>
          </w:p>
        </w:tc>
        <w:tc>
          <w:tcPr>
            <w:tcW w:w="1871" w:type="dxa"/>
            <w:vAlign w:val="center"/>
          </w:tcPr>
          <w:p w14:paraId="5AB354F2">
            <w:pPr>
              <w:spacing w:before="120" w:after="120" w:line="276" w:lineRule="auto"/>
              <w:jc w:val="center"/>
              <w:rPr>
                <w:rFonts w:ascii="仿宋" w:hAnsi="仿宋" w:eastAsia="仿宋"/>
                <w:b/>
                <w:color w:val="000000" w:themeColor="text1"/>
                <w:sz w:val="18"/>
                <w:szCs w:val="18"/>
                <w14:textFill>
                  <w14:solidFill>
                    <w14:schemeClr w14:val="tx1"/>
                  </w14:solidFill>
                </w14:textFill>
              </w:rPr>
            </w:pPr>
            <w:r>
              <w:rPr>
                <w:rFonts w:hint="eastAsia" w:ascii="仿宋" w:hAnsi="仿宋" w:eastAsia="仿宋"/>
                <w:b/>
                <w:color w:val="000000" w:themeColor="text1"/>
                <w:sz w:val="18"/>
                <w:szCs w:val="18"/>
                <w14:textFill>
                  <w14:solidFill>
                    <w14:schemeClr w14:val="tx1"/>
                  </w14:solidFill>
                </w14:textFill>
              </w:rPr>
              <w:t>主要内容</w:t>
            </w:r>
          </w:p>
        </w:tc>
        <w:tc>
          <w:tcPr>
            <w:tcW w:w="1020" w:type="dxa"/>
            <w:vAlign w:val="center"/>
          </w:tcPr>
          <w:p w14:paraId="5DBDA6C6">
            <w:pPr>
              <w:spacing w:before="120" w:after="120" w:line="276" w:lineRule="auto"/>
              <w:jc w:val="center"/>
              <w:rPr>
                <w:rFonts w:ascii="仿宋" w:hAnsi="仿宋" w:eastAsia="仿宋"/>
                <w:b/>
                <w:color w:val="000000" w:themeColor="text1"/>
                <w:sz w:val="18"/>
                <w:szCs w:val="18"/>
                <w14:textFill>
                  <w14:solidFill>
                    <w14:schemeClr w14:val="tx1"/>
                  </w14:solidFill>
                </w14:textFill>
              </w:rPr>
            </w:pPr>
            <w:r>
              <w:rPr>
                <w:rFonts w:hint="eastAsia" w:ascii="仿宋" w:hAnsi="仿宋" w:eastAsia="仿宋"/>
                <w:b/>
                <w:color w:val="000000" w:themeColor="text1"/>
                <w:sz w:val="18"/>
                <w:szCs w:val="18"/>
                <w14:textFill>
                  <w14:solidFill>
                    <w14:schemeClr w14:val="tx1"/>
                  </w14:solidFill>
                </w14:textFill>
              </w:rPr>
              <w:t>主要仪器名称</w:t>
            </w:r>
          </w:p>
        </w:tc>
        <w:tc>
          <w:tcPr>
            <w:tcW w:w="794" w:type="dxa"/>
            <w:vAlign w:val="center"/>
          </w:tcPr>
          <w:p w14:paraId="27017DCD">
            <w:pPr>
              <w:spacing w:before="120" w:after="120" w:line="276" w:lineRule="auto"/>
              <w:jc w:val="center"/>
              <w:rPr>
                <w:rFonts w:ascii="仿宋" w:hAnsi="仿宋" w:eastAsia="仿宋"/>
                <w:b/>
                <w:color w:val="000000" w:themeColor="text1"/>
                <w:sz w:val="18"/>
                <w:szCs w:val="18"/>
                <w14:textFill>
                  <w14:solidFill>
                    <w14:schemeClr w14:val="tx1"/>
                  </w14:solidFill>
                </w14:textFill>
              </w:rPr>
            </w:pPr>
            <w:r>
              <w:rPr>
                <w:rFonts w:hint="eastAsia" w:ascii="仿宋" w:hAnsi="仿宋" w:eastAsia="仿宋"/>
                <w:b/>
                <w:color w:val="000000" w:themeColor="text1"/>
                <w:sz w:val="18"/>
                <w:szCs w:val="18"/>
                <w14:textFill>
                  <w14:solidFill>
                    <w14:schemeClr w14:val="tx1"/>
                  </w14:solidFill>
                </w14:textFill>
              </w:rPr>
              <w:t>仪器台套数</w:t>
            </w:r>
          </w:p>
        </w:tc>
        <w:tc>
          <w:tcPr>
            <w:tcW w:w="624" w:type="dxa"/>
            <w:vAlign w:val="center"/>
          </w:tcPr>
          <w:p w14:paraId="3462E0C3">
            <w:pPr>
              <w:spacing w:before="120" w:after="120" w:line="276" w:lineRule="auto"/>
              <w:jc w:val="center"/>
              <w:rPr>
                <w:rFonts w:ascii="仿宋" w:hAnsi="仿宋" w:eastAsia="仿宋"/>
                <w:b/>
                <w:color w:val="000000" w:themeColor="text1"/>
                <w:sz w:val="18"/>
                <w:szCs w:val="18"/>
                <w14:textFill>
                  <w14:solidFill>
                    <w14:schemeClr w14:val="tx1"/>
                  </w14:solidFill>
                </w14:textFill>
              </w:rPr>
            </w:pPr>
            <w:r>
              <w:rPr>
                <w:rFonts w:hint="eastAsia" w:ascii="仿宋" w:hAnsi="仿宋" w:eastAsia="仿宋"/>
                <w:b/>
                <w:color w:val="000000" w:themeColor="text1"/>
                <w:sz w:val="18"/>
                <w:szCs w:val="18"/>
                <w14:textFill>
                  <w14:solidFill>
                    <w14:schemeClr w14:val="tx1"/>
                  </w14:solidFill>
                </w14:textFill>
              </w:rPr>
              <w:t>每组人数</w:t>
            </w:r>
          </w:p>
        </w:tc>
        <w:tc>
          <w:tcPr>
            <w:tcW w:w="624" w:type="dxa"/>
            <w:vAlign w:val="center"/>
          </w:tcPr>
          <w:p w14:paraId="10FFD85F">
            <w:pPr>
              <w:spacing w:before="120" w:after="120" w:line="276" w:lineRule="auto"/>
              <w:jc w:val="center"/>
              <w:rPr>
                <w:rFonts w:ascii="仿宋" w:hAnsi="仿宋" w:eastAsia="仿宋"/>
                <w:b/>
                <w:color w:val="000000" w:themeColor="text1"/>
                <w:sz w:val="18"/>
                <w:szCs w:val="18"/>
                <w14:textFill>
                  <w14:solidFill>
                    <w14:schemeClr w14:val="tx1"/>
                  </w14:solidFill>
                </w14:textFill>
              </w:rPr>
            </w:pPr>
            <w:r>
              <w:rPr>
                <w:rFonts w:hint="eastAsia" w:ascii="仿宋" w:hAnsi="仿宋" w:eastAsia="仿宋"/>
                <w:b/>
                <w:color w:val="000000" w:themeColor="text1"/>
                <w:sz w:val="18"/>
                <w:szCs w:val="18"/>
                <w14:textFill>
                  <w14:solidFill>
                    <w14:schemeClr w14:val="tx1"/>
                  </w14:solidFill>
                </w14:textFill>
              </w:rPr>
              <w:t>实验类型</w:t>
            </w:r>
          </w:p>
        </w:tc>
        <w:tc>
          <w:tcPr>
            <w:tcW w:w="624" w:type="dxa"/>
            <w:vAlign w:val="center"/>
          </w:tcPr>
          <w:p w14:paraId="61002531">
            <w:pPr>
              <w:spacing w:before="120" w:after="120" w:line="276" w:lineRule="auto"/>
              <w:jc w:val="center"/>
              <w:rPr>
                <w:rFonts w:ascii="仿宋" w:hAnsi="仿宋" w:eastAsia="仿宋"/>
                <w:b/>
                <w:color w:val="000000" w:themeColor="text1"/>
                <w:sz w:val="18"/>
                <w:szCs w:val="18"/>
                <w14:textFill>
                  <w14:solidFill>
                    <w14:schemeClr w14:val="tx1"/>
                  </w14:solidFill>
                </w14:textFill>
              </w:rPr>
            </w:pPr>
            <w:r>
              <w:rPr>
                <w:rFonts w:hint="eastAsia" w:ascii="仿宋" w:hAnsi="仿宋" w:eastAsia="仿宋"/>
                <w:b/>
                <w:color w:val="000000" w:themeColor="text1"/>
                <w:sz w:val="18"/>
                <w:szCs w:val="18"/>
                <w14:textFill>
                  <w14:solidFill>
                    <w14:schemeClr w14:val="tx1"/>
                  </w14:solidFill>
                </w14:textFill>
              </w:rPr>
              <w:t>实验类别</w:t>
            </w:r>
          </w:p>
        </w:tc>
        <w:tc>
          <w:tcPr>
            <w:tcW w:w="624" w:type="dxa"/>
            <w:vAlign w:val="center"/>
          </w:tcPr>
          <w:p w14:paraId="0DE88D8D">
            <w:pPr>
              <w:spacing w:before="120" w:after="120" w:line="276" w:lineRule="auto"/>
              <w:jc w:val="center"/>
              <w:rPr>
                <w:rFonts w:ascii="仿宋" w:hAnsi="仿宋" w:eastAsia="仿宋"/>
                <w:b/>
                <w:color w:val="000000" w:themeColor="text1"/>
                <w:sz w:val="18"/>
                <w:szCs w:val="18"/>
                <w14:textFill>
                  <w14:solidFill>
                    <w14:schemeClr w14:val="tx1"/>
                  </w14:solidFill>
                </w14:textFill>
              </w:rPr>
            </w:pPr>
            <w:r>
              <w:rPr>
                <w:rFonts w:hint="eastAsia" w:ascii="仿宋" w:hAnsi="仿宋" w:eastAsia="仿宋"/>
                <w:b/>
                <w:color w:val="000000" w:themeColor="text1"/>
                <w:sz w:val="18"/>
                <w:szCs w:val="18"/>
                <w14:textFill>
                  <w14:solidFill>
                    <w14:schemeClr w14:val="tx1"/>
                  </w14:solidFill>
                </w14:textFill>
              </w:rPr>
              <w:t>学时</w:t>
            </w:r>
          </w:p>
        </w:tc>
      </w:tr>
      <w:tr w14:paraId="506C9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97" w:type="dxa"/>
            <w:vAlign w:val="center"/>
          </w:tcPr>
          <w:p w14:paraId="287D9BC8">
            <w:pPr>
              <w:snapToGrid w:val="0"/>
              <w:spacing w:line="264" w:lineRule="auto"/>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1</w:t>
            </w:r>
          </w:p>
        </w:tc>
        <w:tc>
          <w:tcPr>
            <w:tcW w:w="1701" w:type="dxa"/>
            <w:vAlign w:val="center"/>
          </w:tcPr>
          <w:p w14:paraId="03301809">
            <w:pPr>
              <w:snapToGrid w:val="0"/>
              <w:spacing w:line="264" w:lineRule="auto"/>
              <w:jc w:val="left"/>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在可控范围内进行一项小型社会调查研究，并撰写调查报告。</w:t>
            </w:r>
          </w:p>
        </w:tc>
        <w:tc>
          <w:tcPr>
            <w:tcW w:w="1871" w:type="dxa"/>
            <w:vAlign w:val="center"/>
          </w:tcPr>
          <w:p w14:paraId="368C699D">
            <w:pPr>
              <w:jc w:val="left"/>
              <w:rPr>
                <w:rFonts w:hint="eastAsia" w:ascii="仿宋" w:hAnsi="仿宋" w:eastAsia="仿宋"/>
                <w:color w:val="000000" w:themeColor="text1"/>
                <w:sz w:val="18"/>
                <w:szCs w:val="18"/>
                <w:lang w:val="en-US" w:eastAsia="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以小组为单位确定选题，开展一项小型社会调查研究，记录实践过程，撰写调查报告。</w:t>
            </w:r>
          </w:p>
          <w:p w14:paraId="2ADE9E36">
            <w:pPr>
              <w:jc w:val="left"/>
              <w:rPr>
                <w:rFonts w:hint="eastAsia" w:ascii="仿宋" w:hAnsi="仿宋" w:eastAsia="仿宋"/>
                <w:color w:val="000000" w:themeColor="text1"/>
                <w:sz w:val="18"/>
                <w:szCs w:val="18"/>
                <w:lang w:val="en-US" w:eastAsia="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具体要求：</w:t>
            </w:r>
          </w:p>
          <w:p w14:paraId="2C81ED04">
            <w:pPr>
              <w:ind w:firstLine="180" w:firstLineChars="100"/>
              <w:jc w:val="left"/>
              <w:rPr>
                <w:rFonts w:hint="eastAsia" w:ascii="仿宋" w:hAnsi="仿宋" w:eastAsia="仿宋"/>
                <w:color w:val="000000" w:themeColor="text1"/>
                <w:sz w:val="18"/>
                <w:szCs w:val="18"/>
                <w:lang w:val="en-US" w:eastAsia="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小组可由3-5人组成，自选具有研究意义和现实意义的可行性研究问题作为小组社会调查的题目，所选题目应当积极、正向、具有可研究价值。</w:t>
            </w:r>
          </w:p>
          <w:p w14:paraId="54365FDF">
            <w:pPr>
              <w:jc w:val="left"/>
              <w:rPr>
                <w:rFonts w:hint="eastAsia" w:ascii="仿宋" w:hAnsi="仿宋" w:eastAsia="仿宋"/>
                <w:color w:val="000000" w:themeColor="text1"/>
                <w:sz w:val="18"/>
                <w:szCs w:val="18"/>
                <w:lang w:val="en-US" w:eastAsia="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为充分体现同学们的社会调查实践过程，各小组应当按照要求完成实践记录报告，按时提交。</w:t>
            </w:r>
          </w:p>
          <w:p w14:paraId="6C1CFFFD">
            <w:pPr>
              <w:ind w:firstLine="180" w:firstLineChars="100"/>
              <w:jc w:val="left"/>
              <w:rPr>
                <w:rFonts w:hint="eastAsia" w:ascii="仿宋" w:hAnsi="仿宋" w:eastAsia="仿宋"/>
                <w:color w:val="000000" w:themeColor="text1"/>
                <w:sz w:val="18"/>
                <w:szCs w:val="18"/>
                <w:lang w:val="en-US" w:eastAsia="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实践部分课程考核形式：实践记录报告+课堂汇报</w:t>
            </w:r>
          </w:p>
          <w:p w14:paraId="1639B5F4">
            <w:pPr>
              <w:ind w:firstLine="180" w:firstLineChars="100"/>
              <w:jc w:val="left"/>
              <w:rPr>
                <w:rFonts w:hint="eastAsia" w:ascii="仿宋" w:hAnsi="仿宋" w:eastAsia="仿宋"/>
                <w:color w:val="000000" w:themeColor="text1"/>
                <w:sz w:val="18"/>
                <w:szCs w:val="18"/>
                <w:lang w:val="en-US" w:eastAsia="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推荐选题方向：</w:t>
            </w:r>
          </w:p>
          <w:p w14:paraId="187AAAF9">
            <w:pPr>
              <w:jc w:val="left"/>
              <w:rPr>
                <w:rFonts w:hint="eastAsia" w:ascii="仿宋" w:hAnsi="仿宋" w:eastAsia="仿宋"/>
                <w:color w:val="000000" w:themeColor="text1"/>
                <w:sz w:val="18"/>
                <w:szCs w:val="18"/>
                <w:lang w:val="en-US" w:eastAsia="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1.大学生社会主义核心价值观掌握现状；</w:t>
            </w:r>
          </w:p>
          <w:p w14:paraId="431710F2">
            <w:pPr>
              <w:jc w:val="left"/>
              <w:rPr>
                <w:rFonts w:hint="eastAsia" w:ascii="仿宋" w:hAnsi="仿宋" w:eastAsia="仿宋"/>
                <w:color w:val="000000" w:themeColor="text1"/>
                <w:sz w:val="18"/>
                <w:szCs w:val="18"/>
                <w:lang w:val="en-US" w:eastAsia="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2.大学生诚信度现状；</w:t>
            </w:r>
          </w:p>
          <w:p w14:paraId="1B5A1096">
            <w:pPr>
              <w:jc w:val="left"/>
              <w:rPr>
                <w:rFonts w:hint="eastAsia" w:ascii="仿宋" w:hAnsi="仿宋" w:eastAsia="仿宋"/>
                <w:color w:val="000000" w:themeColor="text1"/>
                <w:sz w:val="18"/>
                <w:szCs w:val="18"/>
                <w:lang w:val="en-US" w:eastAsia="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3.大学生学习的目的、动力、兴趣、态度的研究；</w:t>
            </w:r>
          </w:p>
          <w:p w14:paraId="22D36607">
            <w:pPr>
              <w:jc w:val="left"/>
              <w:rPr>
                <w:rFonts w:hint="eastAsia" w:ascii="仿宋" w:hAnsi="仿宋" w:eastAsia="仿宋"/>
                <w:color w:val="000000" w:themeColor="text1"/>
                <w:sz w:val="18"/>
                <w:szCs w:val="18"/>
                <w:lang w:val="en-US" w:eastAsia="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4.大学生职业选择问题；</w:t>
            </w:r>
          </w:p>
          <w:p w14:paraId="3859952E">
            <w:pPr>
              <w:jc w:val="left"/>
              <w:rPr>
                <w:rFonts w:hint="eastAsia" w:ascii="仿宋" w:hAnsi="仿宋" w:eastAsia="仿宋"/>
                <w:color w:val="000000" w:themeColor="text1"/>
                <w:sz w:val="18"/>
                <w:szCs w:val="18"/>
                <w:lang w:val="en-US" w:eastAsia="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5.大学生消费观念；</w:t>
            </w:r>
          </w:p>
          <w:p w14:paraId="578B5386">
            <w:pPr>
              <w:jc w:val="left"/>
              <w:rPr>
                <w:rFonts w:hint="eastAsia" w:ascii="仿宋" w:hAnsi="仿宋" w:eastAsia="仿宋"/>
                <w:color w:val="000000" w:themeColor="text1"/>
                <w:sz w:val="18"/>
                <w:szCs w:val="18"/>
                <w:lang w:val="en-US" w:eastAsia="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6.大学生对浪费现状的观点调查；</w:t>
            </w:r>
          </w:p>
          <w:p w14:paraId="44AFA4D2">
            <w:pPr>
              <w:jc w:val="left"/>
              <w:rPr>
                <w:rFonts w:hint="eastAsia" w:ascii="仿宋" w:hAnsi="仿宋" w:eastAsia="仿宋"/>
                <w:color w:val="000000" w:themeColor="text1"/>
                <w:sz w:val="18"/>
                <w:szCs w:val="18"/>
                <w:lang w:val="en-US" w:eastAsia="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7.大学生考研现状调查；</w:t>
            </w:r>
          </w:p>
          <w:p w14:paraId="43A18650">
            <w:pPr>
              <w:jc w:val="left"/>
              <w:rPr>
                <w:rFonts w:hint="eastAsia" w:ascii="仿宋" w:hAnsi="仿宋" w:eastAsia="仿宋"/>
                <w:color w:val="000000" w:themeColor="text1"/>
                <w:sz w:val="18"/>
                <w:szCs w:val="18"/>
                <w:lang w:val="en-US" w:eastAsia="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8.大学生对社会公益活动的认识；</w:t>
            </w:r>
          </w:p>
          <w:p w14:paraId="10E2B6DE">
            <w:pPr>
              <w:jc w:val="left"/>
              <w:rPr>
                <w:rFonts w:hint="eastAsia" w:ascii="仿宋" w:hAnsi="仿宋" w:eastAsia="仿宋"/>
                <w:color w:val="000000" w:themeColor="text1"/>
                <w:sz w:val="18"/>
                <w:szCs w:val="18"/>
                <w:lang w:val="en-US" w:eastAsia="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9.大学生兼职问题；</w:t>
            </w:r>
          </w:p>
          <w:p w14:paraId="3D7F9C15">
            <w:pPr>
              <w:jc w:val="left"/>
              <w:rPr>
                <w:rFonts w:hint="eastAsia" w:ascii="仿宋" w:hAnsi="仿宋" w:eastAsia="仿宋"/>
                <w:color w:val="000000" w:themeColor="text1"/>
                <w:sz w:val="18"/>
                <w:szCs w:val="18"/>
                <w:lang w:val="en-US" w:eastAsia="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10.大学生参加社会实践的意义和途径方式调查；</w:t>
            </w:r>
          </w:p>
          <w:p w14:paraId="689475FD">
            <w:pPr>
              <w:snapToGrid w:val="0"/>
              <w:spacing w:line="264" w:lineRule="auto"/>
              <w:jc w:val="left"/>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11.大学生反诈意识调查；</w:t>
            </w:r>
          </w:p>
        </w:tc>
        <w:tc>
          <w:tcPr>
            <w:tcW w:w="1020" w:type="dxa"/>
            <w:vAlign w:val="center"/>
          </w:tcPr>
          <w:p w14:paraId="249BF66C">
            <w:pPr>
              <w:snapToGrid w:val="0"/>
              <w:spacing w:line="264" w:lineRule="auto"/>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w:t>
            </w:r>
          </w:p>
        </w:tc>
        <w:tc>
          <w:tcPr>
            <w:tcW w:w="794" w:type="dxa"/>
            <w:vAlign w:val="center"/>
          </w:tcPr>
          <w:p w14:paraId="16AF5579">
            <w:pPr>
              <w:snapToGrid w:val="0"/>
              <w:spacing w:line="264" w:lineRule="auto"/>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w:t>
            </w:r>
          </w:p>
        </w:tc>
        <w:tc>
          <w:tcPr>
            <w:tcW w:w="624" w:type="dxa"/>
            <w:vAlign w:val="center"/>
          </w:tcPr>
          <w:p w14:paraId="2D90543E">
            <w:pPr>
              <w:snapToGrid w:val="0"/>
              <w:spacing w:line="264" w:lineRule="auto"/>
              <w:jc w:val="center"/>
              <w:rPr>
                <w:rFonts w:hint="default" w:ascii="仿宋" w:hAnsi="仿宋" w:eastAsia="仿宋"/>
                <w:color w:val="000000" w:themeColor="text1"/>
                <w:sz w:val="18"/>
                <w:szCs w:val="18"/>
                <w:lang w:val="en-US"/>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3-6</w:t>
            </w:r>
          </w:p>
        </w:tc>
        <w:tc>
          <w:tcPr>
            <w:tcW w:w="624" w:type="dxa"/>
            <w:vAlign w:val="center"/>
          </w:tcPr>
          <w:p w14:paraId="67CD1BF2">
            <w:pPr>
              <w:snapToGrid w:val="0"/>
              <w:spacing w:line="264" w:lineRule="auto"/>
              <w:jc w:val="both"/>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综合性</w:t>
            </w:r>
          </w:p>
        </w:tc>
        <w:tc>
          <w:tcPr>
            <w:tcW w:w="624" w:type="dxa"/>
            <w:vAlign w:val="center"/>
          </w:tcPr>
          <w:p w14:paraId="454C90DE">
            <w:pPr>
              <w:snapToGrid w:val="0"/>
              <w:spacing w:line="264" w:lineRule="auto"/>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专业基础实验</w:t>
            </w:r>
          </w:p>
        </w:tc>
        <w:tc>
          <w:tcPr>
            <w:tcW w:w="624" w:type="dxa"/>
            <w:vAlign w:val="center"/>
          </w:tcPr>
          <w:p w14:paraId="503269C8">
            <w:pPr>
              <w:snapToGrid w:val="0"/>
              <w:spacing w:line="264" w:lineRule="auto"/>
              <w:ind w:firstLine="180" w:firstLineChars="100"/>
              <w:jc w:val="both"/>
              <w:rPr>
                <w:rFonts w:hint="default" w:ascii="仿宋" w:hAnsi="仿宋" w:eastAsia="仿宋"/>
                <w:color w:val="000000" w:themeColor="text1"/>
                <w:sz w:val="18"/>
                <w:szCs w:val="18"/>
                <w:lang w:val="en-US"/>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16</w:t>
            </w:r>
          </w:p>
        </w:tc>
      </w:tr>
    </w:tbl>
    <w:p w14:paraId="676462E5">
      <w:pPr>
        <w:ind w:firstLine="360" w:firstLineChars="200"/>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zh-CN"/>
          <w14:textFill>
            <w14:solidFill>
              <w14:schemeClr w14:val="tx1"/>
            </w14:solidFill>
          </w14:textFill>
        </w:rPr>
        <w:t>注：实验类型指演示性、验证性、综合性、设计性、创新性。实验类别指基础实验、专业基础实验、专业实验。</w:t>
      </w:r>
    </w:p>
    <w:p w14:paraId="4538E389">
      <w:pPr>
        <w:rPr>
          <w:rFonts w:ascii="黑体" w:hAnsi="黑体" w:eastAsia="黑体"/>
          <w:color w:val="000000" w:themeColor="text1"/>
          <w:szCs w:val="21"/>
          <w:lang w:val="en-GB"/>
          <w14:textFill>
            <w14:solidFill>
              <w14:schemeClr w14:val="tx1"/>
            </w14:solidFill>
          </w14:textFill>
        </w:rPr>
      </w:pPr>
      <w:r>
        <w:rPr>
          <w:rFonts w:hint="eastAsia" w:ascii="黑体" w:hAnsi="黑体" w:eastAsia="黑体"/>
          <w:color w:val="000000" w:themeColor="text1"/>
          <w:szCs w:val="21"/>
          <w:lang w:val="en-GB"/>
          <w14:textFill>
            <w14:solidFill>
              <w14:schemeClr w14:val="tx1"/>
            </w14:solidFill>
          </w14:textFill>
        </w:rPr>
        <w:t>五、教学方法</w:t>
      </w:r>
    </w:p>
    <w:p w14:paraId="0E4DFCD5">
      <w:pPr>
        <w:ind w:firstLine="360" w:firstLineChars="200"/>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 w:val="18"/>
          <w:szCs w:val="18"/>
          <w:lang w:val="zh-CN"/>
          <w14:textFill>
            <w14:solidFill>
              <w14:schemeClr w14:val="tx1"/>
            </w14:solidFill>
          </w14:textFill>
        </w:rPr>
        <w:t>本课程</w:t>
      </w:r>
      <w:r>
        <w:rPr>
          <w:rFonts w:hint="eastAsia" w:ascii="仿宋" w:hAnsi="仿宋" w:eastAsia="仿宋"/>
          <w:color w:val="000000" w:themeColor="text1"/>
          <w:sz w:val="18"/>
          <w:szCs w:val="18"/>
          <w:lang w:val="en-US" w:eastAsia="zh-CN"/>
          <w14:textFill>
            <w14:solidFill>
              <w14:schemeClr w14:val="tx1"/>
            </w14:solidFill>
          </w14:textFill>
        </w:rPr>
        <w:t>采取</w:t>
      </w:r>
      <w:r>
        <w:rPr>
          <w:rFonts w:hint="eastAsia" w:ascii="仿宋" w:hAnsi="仿宋" w:eastAsia="仿宋"/>
          <w:color w:val="000000" w:themeColor="text1"/>
          <w:sz w:val="18"/>
          <w:szCs w:val="18"/>
          <w:lang w:val="zh-CN"/>
          <w14:textFill>
            <w14:solidFill>
              <w14:schemeClr w14:val="tx1"/>
            </w14:solidFill>
          </w14:textFill>
        </w:rPr>
        <w:t>课堂讲授</w:t>
      </w:r>
      <w:r>
        <w:rPr>
          <w:rFonts w:hint="eastAsia" w:ascii="仿宋" w:hAnsi="仿宋" w:eastAsia="仿宋"/>
          <w:color w:val="000000" w:themeColor="text1"/>
          <w:sz w:val="18"/>
          <w:szCs w:val="18"/>
          <w:lang w:val="en-US" w:eastAsia="zh-CN"/>
          <w14:textFill>
            <w14:solidFill>
              <w14:schemeClr w14:val="tx1"/>
            </w14:solidFill>
          </w14:textFill>
        </w:rPr>
        <w:t>与实践教学相结合</w:t>
      </w:r>
      <w:r>
        <w:rPr>
          <w:rFonts w:hint="eastAsia" w:ascii="仿宋" w:hAnsi="仿宋" w:eastAsia="仿宋"/>
          <w:color w:val="000000" w:themeColor="text1"/>
          <w:sz w:val="18"/>
          <w:szCs w:val="18"/>
          <w:lang w:val="zh-CN"/>
          <w14:textFill>
            <w14:solidFill>
              <w14:schemeClr w14:val="tx1"/>
            </w14:solidFill>
          </w14:textFill>
        </w:rPr>
        <w:t>。充分利用多媒体教学手段，增强学生的直观感，利用课堂讨论、</w:t>
      </w:r>
      <w:r>
        <w:rPr>
          <w:rFonts w:hint="eastAsia" w:ascii="仿宋" w:hAnsi="仿宋" w:eastAsia="仿宋"/>
          <w:color w:val="000000" w:themeColor="text1"/>
          <w:sz w:val="18"/>
          <w:szCs w:val="18"/>
          <w:lang w:val="en-US" w:eastAsia="zh-CN"/>
          <w14:textFill>
            <w14:solidFill>
              <w14:schemeClr w14:val="tx1"/>
            </w14:solidFill>
          </w14:textFill>
        </w:rPr>
        <w:t>示例演示</w:t>
      </w:r>
      <w:r>
        <w:rPr>
          <w:rFonts w:hint="eastAsia" w:ascii="仿宋" w:hAnsi="仿宋" w:eastAsia="仿宋"/>
          <w:color w:val="000000" w:themeColor="text1"/>
          <w:sz w:val="18"/>
          <w:szCs w:val="18"/>
          <w:lang w:val="zh-CN"/>
          <w14:textFill>
            <w14:solidFill>
              <w14:schemeClr w14:val="tx1"/>
            </w14:solidFill>
          </w14:textFill>
        </w:rPr>
        <w:t>、</w:t>
      </w:r>
      <w:r>
        <w:rPr>
          <w:rFonts w:hint="eastAsia" w:ascii="仿宋" w:hAnsi="仿宋" w:eastAsia="仿宋"/>
          <w:color w:val="000000" w:themeColor="text1"/>
          <w:sz w:val="18"/>
          <w:szCs w:val="18"/>
          <w:lang w:val="en-US" w:eastAsia="zh-CN"/>
          <w14:textFill>
            <w14:solidFill>
              <w14:schemeClr w14:val="tx1"/>
            </w14:solidFill>
          </w14:textFill>
        </w:rPr>
        <w:t>操作演示</w:t>
      </w:r>
      <w:r>
        <w:rPr>
          <w:rFonts w:hint="eastAsia" w:ascii="仿宋" w:hAnsi="仿宋" w:eastAsia="仿宋"/>
          <w:color w:val="000000" w:themeColor="text1"/>
          <w:sz w:val="18"/>
          <w:szCs w:val="18"/>
          <w:lang w:val="zh-CN"/>
          <w14:textFill>
            <w14:solidFill>
              <w14:schemeClr w14:val="tx1"/>
            </w14:solidFill>
          </w14:textFill>
        </w:rPr>
        <w:t>等教学形式</w:t>
      </w:r>
      <w:r>
        <w:rPr>
          <w:rFonts w:hint="eastAsia" w:ascii="仿宋" w:hAnsi="仿宋" w:eastAsia="仿宋"/>
          <w:color w:val="000000" w:themeColor="text1"/>
          <w:sz w:val="18"/>
          <w:szCs w:val="18"/>
          <w:lang w:val="en-US" w:eastAsia="zh-CN"/>
          <w14:textFill>
            <w14:solidFill>
              <w14:schemeClr w14:val="tx1"/>
            </w14:solidFill>
          </w14:textFill>
        </w:rPr>
        <w:t>调动学生的积极性、</w:t>
      </w:r>
      <w:r>
        <w:rPr>
          <w:rFonts w:hint="eastAsia" w:ascii="仿宋" w:hAnsi="仿宋" w:eastAsia="仿宋"/>
          <w:color w:val="000000" w:themeColor="text1"/>
          <w:sz w:val="18"/>
          <w:szCs w:val="18"/>
          <w:lang w:val="zh-CN"/>
          <w14:textFill>
            <w14:solidFill>
              <w14:schemeClr w14:val="tx1"/>
            </w14:solidFill>
          </w14:textFill>
        </w:rPr>
        <w:t>增强学生的参与感，使学生主动参与到教学活动中。通过</w:t>
      </w:r>
      <w:r>
        <w:rPr>
          <w:rFonts w:hint="eastAsia" w:ascii="仿宋" w:hAnsi="仿宋" w:eastAsia="仿宋"/>
          <w:color w:val="000000" w:themeColor="text1"/>
          <w:sz w:val="18"/>
          <w:szCs w:val="18"/>
          <w:lang w:val="en-US" w:eastAsia="zh-CN"/>
          <w14:textFill>
            <w14:solidFill>
              <w14:schemeClr w14:val="tx1"/>
            </w14:solidFill>
          </w14:textFill>
        </w:rPr>
        <w:t>社会调查研究的形式，使学生在实践中运用社会调查的科学方法，</w:t>
      </w:r>
      <w:r>
        <w:rPr>
          <w:rFonts w:hint="eastAsia" w:ascii="仿宋" w:hAnsi="仿宋" w:eastAsia="仿宋"/>
          <w:color w:val="000000" w:themeColor="text1"/>
          <w:sz w:val="18"/>
          <w:szCs w:val="18"/>
          <w:lang w:val="zh-CN"/>
          <w14:textFill>
            <w14:solidFill>
              <w14:schemeClr w14:val="tx1"/>
            </w14:solidFill>
          </w14:textFill>
        </w:rPr>
        <w:t>以获得最佳的教学效果。</w:t>
      </w:r>
    </w:p>
    <w:p w14:paraId="17D507E1">
      <w:pPr>
        <w:rPr>
          <w:rFonts w:ascii="黑体" w:hAnsi="黑体" w:eastAsia="黑体"/>
          <w:color w:val="000000" w:themeColor="text1"/>
          <w:szCs w:val="21"/>
          <w:lang w:val="en-GB"/>
          <w14:textFill>
            <w14:solidFill>
              <w14:schemeClr w14:val="tx1"/>
            </w14:solidFill>
          </w14:textFill>
        </w:rPr>
      </w:pPr>
      <w:r>
        <w:rPr>
          <w:rFonts w:hint="eastAsia" w:ascii="黑体" w:hAnsi="黑体" w:eastAsia="黑体"/>
          <w:color w:val="000000" w:themeColor="text1"/>
          <w:szCs w:val="21"/>
          <w:lang w:val="en-GB"/>
          <w14:textFill>
            <w14:solidFill>
              <w14:schemeClr w14:val="tx1"/>
            </w14:solidFill>
          </w14:textFill>
        </w:rPr>
        <w:t>六、考核方式</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48"/>
        <w:gridCol w:w="4048"/>
      </w:tblGrid>
      <w:tr w14:paraId="0FF6E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10B5413B">
            <w:pP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是否排考</w:t>
            </w:r>
          </w:p>
        </w:tc>
        <w:tc>
          <w:tcPr>
            <w:tcW w:w="4048" w:type="dxa"/>
          </w:tcPr>
          <w:p w14:paraId="18E0C90D">
            <w:pPr>
              <w:rPr>
                <w:rFonts w:hint="eastAsia" w:ascii="仿宋" w:hAnsi="仿宋" w:eastAsia="仿宋"/>
                <w:color w:val="000000" w:themeColor="text1"/>
                <w:szCs w:val="21"/>
                <w:lang w:val="en-US" w:eastAsia="zh-CN"/>
                <w14:textFill>
                  <w14:solidFill>
                    <w14:schemeClr w14:val="tx1"/>
                  </w14:solidFill>
                </w14:textFill>
              </w:rPr>
            </w:pPr>
            <w:r>
              <w:rPr>
                <w:rFonts w:hint="eastAsia" w:ascii="仿宋" w:hAnsi="仿宋" w:eastAsia="仿宋"/>
                <w:color w:val="000000" w:themeColor="text1"/>
                <w:szCs w:val="21"/>
                <w:lang w:val="en-US" w:eastAsia="zh-CN"/>
                <w14:textFill>
                  <w14:solidFill>
                    <w14:schemeClr w14:val="tx1"/>
                  </w14:solidFill>
                </w14:textFill>
              </w:rPr>
              <w:t>否</w:t>
            </w:r>
          </w:p>
        </w:tc>
      </w:tr>
      <w:tr w14:paraId="4ABA2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7558D564">
            <w:pP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考核形式</w:t>
            </w:r>
          </w:p>
        </w:tc>
        <w:tc>
          <w:tcPr>
            <w:tcW w:w="4048" w:type="dxa"/>
          </w:tcPr>
          <w:p w14:paraId="0BF56C0E">
            <w:pPr>
              <w:rPr>
                <w:rFonts w:hint="default" w:ascii="仿宋" w:hAnsi="仿宋" w:eastAsia="仿宋"/>
                <w:color w:val="000000" w:themeColor="text1"/>
                <w:szCs w:val="21"/>
                <w:lang w:val="en-US" w:eastAsia="zh-CN"/>
                <w14:textFill>
                  <w14:solidFill>
                    <w14:schemeClr w14:val="tx1"/>
                  </w14:solidFill>
                </w14:textFill>
              </w:rPr>
            </w:pPr>
            <w:r>
              <w:rPr>
                <w:rFonts w:hint="eastAsia" w:ascii="仿宋" w:hAnsi="仿宋" w:eastAsia="仿宋"/>
                <w:color w:val="000000" w:themeColor="text1"/>
                <w:szCs w:val="21"/>
                <w:lang w:val="en-US" w:eastAsia="zh-CN"/>
                <w14:textFill>
                  <w14:solidFill>
                    <w14:schemeClr w14:val="tx1"/>
                  </w14:solidFill>
                </w14:textFill>
              </w:rPr>
              <w:t>实验报告</w:t>
            </w:r>
          </w:p>
        </w:tc>
      </w:tr>
      <w:tr w14:paraId="6835B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6C0F903B">
            <w:pP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成绩评定方式</w:t>
            </w:r>
          </w:p>
        </w:tc>
        <w:tc>
          <w:tcPr>
            <w:tcW w:w="4048" w:type="dxa"/>
          </w:tcPr>
          <w:p w14:paraId="0D1C7A35">
            <w:pPr>
              <w:rPr>
                <w:rFonts w:hint="default" w:ascii="仿宋" w:hAnsi="仿宋" w:eastAsia="仿宋"/>
                <w:color w:val="000000" w:themeColor="text1"/>
                <w:szCs w:val="21"/>
                <w:lang w:val="en-US" w:eastAsia="zh-CN"/>
                <w14:textFill>
                  <w14:solidFill>
                    <w14:schemeClr w14:val="tx1"/>
                  </w14:solidFill>
                </w14:textFill>
              </w:rPr>
            </w:pPr>
            <w:r>
              <w:rPr>
                <w:rFonts w:hint="eastAsia" w:ascii="仿宋" w:hAnsi="仿宋" w:eastAsia="仿宋"/>
                <w:color w:val="000000" w:themeColor="text1"/>
                <w:szCs w:val="21"/>
                <w:lang w:val="en-US" w:eastAsia="zh-CN"/>
                <w14:textFill>
                  <w14:solidFill>
                    <w14:schemeClr w14:val="tx1"/>
                  </w14:solidFill>
                </w14:textFill>
              </w:rPr>
              <w:t>百分制</w:t>
            </w:r>
          </w:p>
        </w:tc>
      </w:tr>
      <w:tr w14:paraId="0D53B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1674F4CB">
            <w:pP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过程成绩/%</w:t>
            </w:r>
          </w:p>
        </w:tc>
        <w:tc>
          <w:tcPr>
            <w:tcW w:w="4048" w:type="dxa"/>
          </w:tcPr>
          <w:p w14:paraId="16D24647">
            <w:pPr>
              <w:rPr>
                <w:rFonts w:hint="default" w:ascii="仿宋" w:hAnsi="仿宋" w:eastAsia="仿宋"/>
                <w:color w:val="000000" w:themeColor="text1"/>
                <w:szCs w:val="21"/>
                <w:lang w:val="en-US" w:eastAsia="zh-CN"/>
                <w14:textFill>
                  <w14:solidFill>
                    <w14:schemeClr w14:val="tx1"/>
                  </w14:solidFill>
                </w14:textFill>
              </w:rPr>
            </w:pPr>
            <w:r>
              <w:rPr>
                <w:rFonts w:hint="eastAsia" w:ascii="仿宋" w:hAnsi="仿宋" w:eastAsia="仿宋"/>
                <w:color w:val="000000" w:themeColor="text1"/>
                <w:szCs w:val="21"/>
                <w:lang w:val="en-US" w:eastAsia="zh-CN"/>
                <w14:textFill>
                  <w14:solidFill>
                    <w14:schemeClr w14:val="tx1"/>
                  </w14:solidFill>
                </w14:textFill>
              </w:rPr>
              <w:t>20</w:t>
            </w:r>
          </w:p>
        </w:tc>
      </w:tr>
      <w:tr w14:paraId="29071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02DE2B83">
            <w:pP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实验成绩/%</w:t>
            </w:r>
          </w:p>
        </w:tc>
        <w:tc>
          <w:tcPr>
            <w:tcW w:w="4048" w:type="dxa"/>
          </w:tcPr>
          <w:p w14:paraId="66660521">
            <w:pPr>
              <w:rPr>
                <w:rFonts w:hint="default" w:ascii="仿宋" w:hAnsi="仿宋" w:eastAsia="仿宋"/>
                <w:color w:val="000000" w:themeColor="text1"/>
                <w:szCs w:val="21"/>
                <w:lang w:val="en-US" w:eastAsia="zh-CN"/>
                <w14:textFill>
                  <w14:solidFill>
                    <w14:schemeClr w14:val="tx1"/>
                  </w14:solidFill>
                </w14:textFill>
              </w:rPr>
            </w:pPr>
            <w:r>
              <w:rPr>
                <w:rFonts w:hint="eastAsia" w:ascii="仿宋" w:hAnsi="仿宋" w:eastAsia="仿宋"/>
                <w:color w:val="000000" w:themeColor="text1"/>
                <w:szCs w:val="21"/>
                <w:lang w:val="en-US" w:eastAsia="zh-CN"/>
                <w14:textFill>
                  <w14:solidFill>
                    <w14:schemeClr w14:val="tx1"/>
                  </w14:solidFill>
                </w14:textFill>
              </w:rPr>
              <w:t>40</w:t>
            </w:r>
          </w:p>
        </w:tc>
      </w:tr>
      <w:tr w14:paraId="28203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6FAD9501">
            <w:pP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结课考试成绩/%</w:t>
            </w:r>
          </w:p>
        </w:tc>
        <w:tc>
          <w:tcPr>
            <w:tcW w:w="4048" w:type="dxa"/>
          </w:tcPr>
          <w:p w14:paraId="07BB7B75">
            <w:pPr>
              <w:rPr>
                <w:rFonts w:hint="default" w:ascii="仿宋" w:hAnsi="仿宋" w:eastAsia="仿宋"/>
                <w:color w:val="000000" w:themeColor="text1"/>
                <w:szCs w:val="21"/>
                <w:lang w:val="en-US" w:eastAsia="zh-CN"/>
                <w14:textFill>
                  <w14:solidFill>
                    <w14:schemeClr w14:val="tx1"/>
                  </w14:solidFill>
                </w14:textFill>
              </w:rPr>
            </w:pPr>
            <w:r>
              <w:rPr>
                <w:rFonts w:hint="eastAsia" w:ascii="仿宋" w:hAnsi="仿宋" w:eastAsia="仿宋"/>
                <w:color w:val="000000" w:themeColor="text1"/>
                <w:szCs w:val="21"/>
                <w:lang w:val="en-US" w:eastAsia="zh-CN"/>
                <w14:textFill>
                  <w14:solidFill>
                    <w14:schemeClr w14:val="tx1"/>
                  </w14:solidFill>
                </w14:textFill>
              </w:rPr>
              <w:t>40</w:t>
            </w:r>
          </w:p>
        </w:tc>
      </w:tr>
    </w:tbl>
    <w:p w14:paraId="0A24756A">
      <w:pPr>
        <w:ind w:firstLine="420" w:firstLineChars="200"/>
        <w:rPr>
          <w:rFonts w:hint="eastAsia"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（填写说明：</w:t>
      </w:r>
    </w:p>
    <w:p w14:paraId="4811714E">
      <w:pPr>
        <w:ind w:firstLine="420" w:firstLineChars="200"/>
        <w:rPr>
          <w:rFonts w:hint="eastAsia"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是否排考：指是否需要在教务系统安排考试及监考，填写“是”或“否”（笔试、上机、随堂考试的应填写“是”）；</w:t>
      </w:r>
    </w:p>
    <w:p w14:paraId="11ED945E">
      <w:pPr>
        <w:ind w:firstLine="420" w:firstLineChars="200"/>
        <w:rPr>
          <w:rFonts w:hint="eastAsia"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考核形式：笔试（开卷）、笔试（闭卷）、上机（开卷）、上机（闭卷）、口试、报告、论文、大作业、实验报告、技术考核、设计、技能考核、实习报告、实验操作、考查，共15种，任选一种。</w:t>
      </w:r>
    </w:p>
    <w:p w14:paraId="5F69EF7A">
      <w:pPr>
        <w:ind w:firstLine="420" w:firstLineChars="200"/>
        <w:rPr>
          <w:rFonts w:hint="eastAsia"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成绩评定方式：填写“百分制”、“五等级制”或“两等级制”；</w:t>
      </w:r>
    </w:p>
    <w:p w14:paraId="49D230BF">
      <w:pPr>
        <w:ind w:firstLine="420" w:firstLineChars="200"/>
        <w:rPr>
          <w:rFonts w:hint="eastAsia"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过程成绩、实验成绩、结课考试成绩：若课程成绩评定方式为百分制，须设置各分项成绩比例。注意必须为确定数值，不得为区间范围，且各项成绩比例在文件规定的范围内。）</w:t>
      </w:r>
    </w:p>
    <w:p w14:paraId="63A6376B">
      <w:pPr>
        <w:rPr>
          <w:rFonts w:ascii="黑体" w:hAnsi="黑体" w:eastAsia="黑体"/>
          <w:color w:val="000000" w:themeColor="text1"/>
          <w:szCs w:val="21"/>
          <w:lang w:val="en-GB"/>
          <w14:textFill>
            <w14:solidFill>
              <w14:schemeClr w14:val="tx1"/>
            </w14:solidFill>
          </w14:textFill>
        </w:rPr>
      </w:pPr>
      <w:r>
        <w:rPr>
          <w:rFonts w:hint="eastAsia" w:ascii="黑体" w:hAnsi="黑体" w:eastAsia="黑体"/>
          <w:color w:val="000000" w:themeColor="text1"/>
          <w:szCs w:val="21"/>
          <w:lang w:val="en-GB"/>
          <w14:textFill>
            <w14:solidFill>
              <w14:schemeClr w14:val="tx1"/>
            </w14:solidFill>
          </w14:textFill>
        </w:rPr>
        <w:t>七、教材与参考书</w:t>
      </w:r>
    </w:p>
    <w:p w14:paraId="736299B0">
      <w:pPr>
        <w:ind w:firstLine="422" w:firstLineChars="200"/>
        <w:rPr>
          <w:rFonts w:ascii="仿宋" w:hAnsi="仿宋" w:eastAsia="仿宋"/>
          <w:b/>
          <w:color w:val="000000" w:themeColor="text1"/>
          <w:szCs w:val="21"/>
          <w14:textFill>
            <w14:solidFill>
              <w14:schemeClr w14:val="tx1"/>
            </w14:solidFill>
          </w14:textFill>
        </w:rPr>
      </w:pPr>
      <w:r>
        <w:rPr>
          <w:rFonts w:hint="eastAsia" w:ascii="仿宋" w:hAnsi="仿宋" w:eastAsia="仿宋"/>
          <w:b/>
          <w:color w:val="000000" w:themeColor="text1"/>
          <w:szCs w:val="21"/>
          <w14:textFill>
            <w14:solidFill>
              <w14:schemeClr w14:val="tx1"/>
            </w14:solidFill>
          </w14:textFill>
        </w:rPr>
        <w:t>（一）教材</w:t>
      </w:r>
    </w:p>
    <w:p w14:paraId="45E7FE1B">
      <w:pPr>
        <w:ind w:firstLine="420" w:firstLineChars="200"/>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w:t>
      </w:r>
      <w:r>
        <w:rPr>
          <w:rFonts w:hint="eastAsia" w:ascii="仿宋" w:hAnsi="仿宋" w:eastAsia="仿宋"/>
          <w:color w:val="000000" w:themeColor="text1"/>
          <w:szCs w:val="21"/>
          <w:lang w:val="en-US" w:eastAsia="zh-CN"/>
          <w14:textFill>
            <w14:solidFill>
              <w14:schemeClr w14:val="tx1"/>
            </w14:solidFill>
          </w14:textFill>
        </w:rPr>
        <w:t>社会调查原理与方法</w:t>
      </w:r>
      <w:r>
        <w:rPr>
          <w:rFonts w:hint="eastAsia" w:ascii="仿宋" w:hAnsi="仿宋" w:eastAsia="仿宋"/>
          <w:color w:val="000000" w:themeColor="text1"/>
          <w:szCs w:val="21"/>
          <w14:textFill>
            <w14:solidFill>
              <w14:schemeClr w14:val="tx1"/>
            </w14:solidFill>
          </w14:textFill>
        </w:rPr>
        <w:t>》，</w:t>
      </w:r>
      <w:r>
        <w:rPr>
          <w:rFonts w:hint="eastAsia" w:ascii="仿宋" w:hAnsi="仿宋" w:eastAsia="仿宋"/>
          <w:color w:val="000000" w:themeColor="text1"/>
          <w:szCs w:val="21"/>
          <w:lang w:val="en-US" w:eastAsia="zh-CN"/>
          <w14:textFill>
            <w14:solidFill>
              <w14:schemeClr w14:val="tx1"/>
            </w14:solidFill>
          </w14:textFill>
        </w:rPr>
        <w:t>第四版</w:t>
      </w:r>
      <w:r>
        <w:rPr>
          <w:rFonts w:hint="eastAsia" w:ascii="仿宋" w:hAnsi="仿宋" w:eastAsia="仿宋"/>
          <w:color w:val="000000" w:themeColor="text1"/>
          <w:szCs w:val="21"/>
          <w14:textFill>
            <w14:solidFill>
              <w14:schemeClr w14:val="tx1"/>
            </w14:solidFill>
          </w14:textFill>
        </w:rPr>
        <w:t>，</w:t>
      </w:r>
      <w:r>
        <w:rPr>
          <w:rFonts w:hint="eastAsia" w:ascii="仿宋" w:hAnsi="仿宋" w:eastAsia="仿宋"/>
          <w:color w:val="000000" w:themeColor="text1"/>
          <w:szCs w:val="21"/>
          <w:lang w:val="en-US" w:eastAsia="zh-CN"/>
          <w14:textFill>
            <w14:solidFill>
              <w14:schemeClr w14:val="tx1"/>
            </w14:solidFill>
          </w14:textFill>
        </w:rPr>
        <w:t>风笑天</w:t>
      </w:r>
      <w:r>
        <w:rPr>
          <w:rFonts w:hint="eastAsia" w:ascii="仿宋" w:hAnsi="仿宋" w:eastAsia="仿宋"/>
          <w:color w:val="000000" w:themeColor="text1"/>
          <w:szCs w:val="21"/>
          <w14:textFill>
            <w14:solidFill>
              <w14:schemeClr w14:val="tx1"/>
            </w14:solidFill>
          </w14:textFill>
        </w:rPr>
        <w:t>，</w:t>
      </w:r>
      <w:r>
        <w:rPr>
          <w:rFonts w:hint="eastAsia" w:ascii="仿宋" w:hAnsi="仿宋" w:eastAsia="仿宋"/>
          <w:color w:val="000000" w:themeColor="text1"/>
          <w:szCs w:val="21"/>
          <w:lang w:val="en-US" w:eastAsia="zh-CN"/>
          <w14:textFill>
            <w14:solidFill>
              <w14:schemeClr w14:val="tx1"/>
            </w14:solidFill>
          </w14:textFill>
        </w:rPr>
        <w:t>首都经济贸易出版社</w:t>
      </w:r>
      <w:r>
        <w:rPr>
          <w:rFonts w:hint="eastAsia" w:ascii="仿宋" w:hAnsi="仿宋" w:eastAsia="仿宋"/>
          <w:color w:val="000000" w:themeColor="text1"/>
          <w:szCs w:val="21"/>
          <w14:textFill>
            <w14:solidFill>
              <w14:schemeClr w14:val="tx1"/>
            </w14:solidFill>
          </w14:textFill>
        </w:rPr>
        <w:t>，</w:t>
      </w:r>
      <w:r>
        <w:rPr>
          <w:rFonts w:hint="eastAsia" w:ascii="仿宋" w:hAnsi="仿宋" w:eastAsia="仿宋"/>
          <w:color w:val="000000" w:themeColor="text1"/>
          <w:szCs w:val="21"/>
          <w:lang w:val="en-US" w:eastAsia="zh-CN"/>
          <w14:textFill>
            <w14:solidFill>
              <w14:schemeClr w14:val="tx1"/>
            </w14:solidFill>
          </w14:textFill>
        </w:rPr>
        <w:t>2019.10</w:t>
      </w:r>
      <w:r>
        <w:rPr>
          <w:rFonts w:hint="eastAsia" w:ascii="仿宋" w:hAnsi="仿宋" w:eastAsia="仿宋"/>
          <w:color w:val="000000" w:themeColor="text1"/>
          <w:szCs w:val="21"/>
          <w14:textFill>
            <w14:solidFill>
              <w14:schemeClr w14:val="tx1"/>
            </w14:solidFill>
          </w14:textFill>
        </w:rPr>
        <w:t>，</w:t>
      </w:r>
      <w:r>
        <w:rPr>
          <w:rFonts w:ascii="仿宋" w:hAnsi="仿宋" w:eastAsia="仿宋"/>
          <w:color w:val="000000" w:themeColor="text1"/>
          <w:szCs w:val="21"/>
          <w14:textFill>
            <w14:solidFill>
              <w14:schemeClr w14:val="tx1"/>
            </w14:solidFill>
          </w14:textFill>
        </w:rPr>
        <w:t>ISBN：9787</w:t>
      </w:r>
      <w:r>
        <w:rPr>
          <w:rFonts w:hint="eastAsia" w:ascii="仿宋" w:hAnsi="仿宋" w:eastAsia="仿宋"/>
          <w:color w:val="000000" w:themeColor="text1"/>
          <w:szCs w:val="21"/>
          <w:lang w:val="en-US" w:eastAsia="zh-CN"/>
          <w14:textFill>
            <w14:solidFill>
              <w14:schemeClr w14:val="tx1"/>
            </w14:solidFill>
          </w14:textFill>
        </w:rPr>
        <w:t>563829965</w:t>
      </w:r>
      <w:r>
        <w:rPr>
          <w:rFonts w:hint="eastAsia" w:ascii="仿宋" w:hAnsi="仿宋" w:eastAsia="仿宋"/>
          <w:color w:val="000000" w:themeColor="text1"/>
          <w:szCs w:val="21"/>
          <w14:textFill>
            <w14:solidFill>
              <w14:schemeClr w14:val="tx1"/>
            </w14:solidFill>
          </w14:textFill>
        </w:rPr>
        <w:t>。</w:t>
      </w:r>
    </w:p>
    <w:p w14:paraId="77E5E7EE">
      <w:pPr>
        <w:ind w:firstLine="420" w:firstLineChars="200"/>
        <w:rPr>
          <w:rFonts w:ascii="仿宋" w:hAnsi="仿宋" w:eastAsia="仿宋"/>
          <w:color w:val="000000" w:themeColor="text1"/>
          <w:szCs w:val="21"/>
          <w:lang w:val="en-GB"/>
          <w14:textFill>
            <w14:solidFill>
              <w14:schemeClr w14:val="tx1"/>
            </w14:solidFill>
          </w14:textFill>
        </w:rPr>
      </w:pPr>
    </w:p>
    <w:p w14:paraId="353B6CD7">
      <w:pPr>
        <w:ind w:firstLine="420" w:firstLineChars="200"/>
        <w:rPr>
          <w:rFonts w:ascii="仿宋" w:hAnsi="仿宋" w:eastAsia="仿宋"/>
          <w:color w:val="000000" w:themeColor="text1"/>
          <w:szCs w:val="21"/>
          <w:lang w:val="en-GB"/>
          <w14:textFill>
            <w14:solidFill>
              <w14:schemeClr w14:val="tx1"/>
            </w14:solidFill>
          </w14:textFill>
        </w:rPr>
      </w:pPr>
    </w:p>
    <w:tbl>
      <w:tblPr>
        <w:tblStyle w:val="6"/>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678"/>
        <w:gridCol w:w="3316"/>
      </w:tblGrid>
      <w:tr w14:paraId="65CC25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1DA892EF">
            <w:pPr>
              <w:rPr>
                <w:rFonts w:ascii="黑体" w:hAnsi="黑体" w:eastAsia="黑体"/>
                <w:color w:val="000000" w:themeColor="text1"/>
                <w:szCs w:val="21"/>
                <w:lang w:val="en-GB"/>
                <w14:textFill>
                  <w14:solidFill>
                    <w14:schemeClr w14:val="tx1"/>
                  </w14:solidFill>
                </w14:textFill>
              </w:rPr>
            </w:pPr>
          </w:p>
        </w:tc>
        <w:tc>
          <w:tcPr>
            <w:tcW w:w="3316" w:type="dxa"/>
            <w:vAlign w:val="center"/>
          </w:tcPr>
          <w:p w14:paraId="6D0EF7EF">
            <w:pPr>
              <w:rPr>
                <w:rFonts w:hint="eastAsia" w:ascii="黑体" w:hAnsi="黑体" w:eastAsia="仿宋"/>
                <w:color w:val="000000" w:themeColor="text1"/>
                <w:szCs w:val="21"/>
                <w:lang w:val="en-US" w:eastAsia="zh-CN"/>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制定人：（课程</w:t>
            </w:r>
            <w:r>
              <w:rPr>
                <w:rFonts w:ascii="仿宋" w:hAnsi="仿宋" w:eastAsia="仿宋"/>
                <w:color w:val="000000" w:themeColor="text1"/>
                <w:szCs w:val="21"/>
                <w:lang w:val="en-GB"/>
                <w14:textFill>
                  <w14:solidFill>
                    <w14:schemeClr w14:val="tx1"/>
                  </w14:solidFill>
                </w14:textFill>
              </w:rPr>
              <w:t>负责人</w:t>
            </w:r>
            <w:r>
              <w:rPr>
                <w:rFonts w:hint="eastAsia" w:ascii="仿宋" w:hAnsi="仿宋" w:eastAsia="仿宋"/>
                <w:color w:val="000000" w:themeColor="text1"/>
                <w:szCs w:val="21"/>
                <w:lang w:val="en-GB"/>
                <w14:textFill>
                  <w14:solidFill>
                    <w14:schemeClr w14:val="tx1"/>
                  </w14:solidFill>
                </w14:textFill>
              </w:rPr>
              <w:t>）</w:t>
            </w:r>
            <w:r>
              <w:rPr>
                <w:rFonts w:hint="eastAsia" w:ascii="仿宋" w:hAnsi="仿宋" w:eastAsia="仿宋"/>
                <w:color w:val="000000" w:themeColor="text1"/>
                <w:szCs w:val="21"/>
                <w:lang w:val="en-US" w:eastAsia="zh-CN"/>
                <w14:textFill>
                  <w14:solidFill>
                    <w14:schemeClr w14:val="tx1"/>
                  </w14:solidFill>
                </w14:textFill>
              </w:rPr>
              <w:t>邹彩霞</w:t>
            </w:r>
          </w:p>
        </w:tc>
      </w:tr>
      <w:tr w14:paraId="7C08F7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3AD1B6EF">
            <w:pPr>
              <w:rPr>
                <w:rFonts w:ascii="黑体" w:hAnsi="黑体" w:eastAsia="黑体"/>
                <w:color w:val="000000" w:themeColor="text1"/>
                <w:szCs w:val="21"/>
                <w:lang w:val="en-GB"/>
                <w14:textFill>
                  <w14:solidFill>
                    <w14:schemeClr w14:val="tx1"/>
                  </w14:solidFill>
                </w14:textFill>
              </w:rPr>
            </w:pPr>
          </w:p>
        </w:tc>
        <w:tc>
          <w:tcPr>
            <w:tcW w:w="3316" w:type="dxa"/>
            <w:vAlign w:val="center"/>
          </w:tcPr>
          <w:p w14:paraId="7A5EF260">
            <w:pPr>
              <w:rPr>
                <w:rFonts w:hint="eastAsia" w:ascii="仿宋" w:hAnsi="仿宋" w:eastAsia="仿宋"/>
                <w:color w:val="000000" w:themeColor="text1"/>
                <w:szCs w:val="21"/>
                <w:lang w:val="en-US" w:eastAsia="zh-CN"/>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审核人</w:t>
            </w:r>
            <w:r>
              <w:rPr>
                <w:rFonts w:ascii="仿宋" w:hAnsi="仿宋" w:eastAsia="仿宋"/>
                <w:color w:val="000000" w:themeColor="text1"/>
                <w:szCs w:val="21"/>
                <w:lang w:val="en-GB"/>
                <w14:textFill>
                  <w14:solidFill>
                    <w14:schemeClr w14:val="tx1"/>
                  </w14:solidFill>
                </w14:textFill>
              </w:rPr>
              <w:t>：（</w:t>
            </w:r>
            <w:r>
              <w:rPr>
                <w:rFonts w:hint="eastAsia" w:ascii="仿宋" w:hAnsi="仿宋" w:eastAsia="仿宋"/>
                <w:color w:val="000000" w:themeColor="text1"/>
                <w:szCs w:val="21"/>
                <w:lang w:val="en-GB"/>
                <w14:textFill>
                  <w14:solidFill>
                    <w14:schemeClr w14:val="tx1"/>
                  </w14:solidFill>
                </w14:textFill>
              </w:rPr>
              <w:t>开课系主任</w:t>
            </w:r>
            <w:r>
              <w:rPr>
                <w:rFonts w:ascii="仿宋" w:hAnsi="仿宋" w:eastAsia="仿宋"/>
                <w:color w:val="000000" w:themeColor="text1"/>
                <w:szCs w:val="21"/>
                <w:lang w:val="en-GB"/>
                <w14:textFill>
                  <w14:solidFill>
                    <w14:schemeClr w14:val="tx1"/>
                  </w14:solidFill>
                </w14:textFill>
              </w:rPr>
              <w:t>）</w:t>
            </w:r>
            <w:bookmarkStart w:id="0" w:name="_GoBack"/>
            <w:r>
              <w:rPr>
                <w:rFonts w:hint="eastAsia" w:ascii="仿宋" w:hAnsi="仿宋" w:eastAsia="仿宋"/>
                <w:color w:val="000000" w:themeColor="text1"/>
                <w:szCs w:val="21"/>
                <w:lang w:val="en-US" w:eastAsia="zh-CN"/>
                <w14:textFill>
                  <w14:solidFill>
                    <w14:schemeClr w14:val="tx1"/>
                  </w14:solidFill>
                </w14:textFill>
              </w:rPr>
              <w:t>晁娜娜</w:t>
            </w:r>
            <w:bookmarkEnd w:id="0"/>
          </w:p>
        </w:tc>
      </w:tr>
      <w:tr w14:paraId="68A95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506EC026">
            <w:pPr>
              <w:rPr>
                <w:rFonts w:ascii="黑体" w:hAnsi="黑体" w:eastAsia="黑体"/>
                <w:color w:val="000000" w:themeColor="text1"/>
                <w:szCs w:val="21"/>
                <w:lang w:val="en-GB"/>
                <w14:textFill>
                  <w14:solidFill>
                    <w14:schemeClr w14:val="tx1"/>
                  </w14:solidFill>
                </w14:textFill>
              </w:rPr>
            </w:pPr>
          </w:p>
        </w:tc>
        <w:tc>
          <w:tcPr>
            <w:tcW w:w="3316" w:type="dxa"/>
            <w:vAlign w:val="center"/>
          </w:tcPr>
          <w:p w14:paraId="5BA8E573">
            <w:pPr>
              <w:rPr>
                <w:rFonts w:ascii="仿宋" w:hAnsi="仿宋" w:eastAsia="仿宋"/>
                <w:color w:val="000000" w:themeColor="text1"/>
                <w:szCs w:val="21"/>
                <w:lang w:val="en-GB"/>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制（修）订时间：202</w:t>
            </w:r>
            <w:r>
              <w:rPr>
                <w:rFonts w:hint="eastAsia" w:ascii="仿宋" w:hAnsi="仿宋" w:eastAsia="仿宋"/>
                <w:color w:val="000000" w:themeColor="text1"/>
                <w:szCs w:val="21"/>
                <w:lang w:val="en-US" w:eastAsia="zh-CN"/>
                <w14:textFill>
                  <w14:solidFill>
                    <w14:schemeClr w14:val="tx1"/>
                  </w14:solidFill>
                </w14:textFill>
              </w:rPr>
              <w:t>4</w:t>
            </w:r>
            <w:r>
              <w:rPr>
                <w:rFonts w:hint="eastAsia" w:ascii="仿宋" w:hAnsi="仿宋" w:eastAsia="仿宋"/>
                <w:color w:val="000000" w:themeColor="text1"/>
                <w:szCs w:val="21"/>
                <w:lang w:val="en-GB"/>
                <w14:textFill>
                  <w14:solidFill>
                    <w14:schemeClr w14:val="tx1"/>
                  </w14:solidFill>
                </w14:textFill>
              </w:rPr>
              <w:t>年</w:t>
            </w:r>
            <w:r>
              <w:rPr>
                <w:rFonts w:hint="eastAsia" w:ascii="仿宋" w:hAnsi="仿宋" w:eastAsia="仿宋"/>
                <w:color w:val="000000" w:themeColor="text1"/>
                <w:szCs w:val="21"/>
                <w:lang w:val="en-US" w:eastAsia="zh-CN"/>
                <w14:textFill>
                  <w14:solidFill>
                    <w14:schemeClr w14:val="tx1"/>
                  </w14:solidFill>
                </w14:textFill>
              </w:rPr>
              <w:t>8</w:t>
            </w:r>
            <w:r>
              <w:rPr>
                <w:rFonts w:hint="eastAsia" w:ascii="仿宋" w:hAnsi="仿宋" w:eastAsia="仿宋"/>
                <w:color w:val="000000" w:themeColor="text1"/>
                <w:szCs w:val="21"/>
                <w:lang w:val="en-GB"/>
                <w14:textFill>
                  <w14:solidFill>
                    <w14:schemeClr w14:val="tx1"/>
                  </w14:solidFill>
                </w14:textFill>
              </w:rPr>
              <w:t>月</w:t>
            </w:r>
          </w:p>
        </w:tc>
      </w:tr>
    </w:tbl>
    <w:p w14:paraId="2FA37643">
      <w:pPr>
        <w:widowControl/>
        <w:jc w:val="left"/>
        <w:rPr>
          <w:rFonts w:ascii="仿宋" w:hAnsi="仿宋" w:eastAsia="仿宋"/>
          <w:color w:val="000000" w:themeColor="text1"/>
          <w:szCs w:val="21"/>
          <w14:textFill>
            <w14:solidFill>
              <w14:schemeClr w14:val="tx1"/>
            </w14:solidFill>
          </w14:textFill>
        </w:rPr>
      </w:pPr>
      <w:r>
        <w:rPr>
          <w:rFonts w:ascii="仿宋" w:hAnsi="仿宋" w:eastAsia="仿宋"/>
          <w:color w:val="000000" w:themeColor="text1"/>
          <w:szCs w:val="21"/>
          <w14:textFill>
            <w14:solidFill>
              <w14:schemeClr w14:val="tx1"/>
            </w14:solidFill>
          </w14:textFill>
        </w:rPr>
        <w:br w:type="page"/>
      </w:r>
    </w:p>
    <w:p w14:paraId="19C9E25D">
      <w:pPr>
        <w:jc w:val="center"/>
        <w:rPr>
          <w:rFonts w:ascii="Times New Roman" w:hAnsi="Times New Roman" w:eastAsia="黑体" w:cs="Times New Roman"/>
          <w:b/>
          <w:color w:val="000000" w:themeColor="text1"/>
          <w:sz w:val="32"/>
          <w:szCs w:val="21"/>
          <w:lang w:val="en-GB"/>
          <w14:textFill>
            <w14:solidFill>
              <w14:schemeClr w14:val="tx1"/>
            </w14:solidFill>
          </w14:textFill>
        </w:rPr>
      </w:pPr>
      <w:r>
        <w:rPr>
          <w:rFonts w:ascii="Times New Roman" w:hAnsi="Times New Roman" w:eastAsia="黑体" w:cs="Times New Roman"/>
          <w:b/>
          <w:color w:val="000000" w:themeColor="text1"/>
          <w:sz w:val="32"/>
          <w:szCs w:val="21"/>
          <w:lang w:val="en-GB"/>
          <w14:textFill>
            <w14:solidFill>
              <w14:schemeClr w14:val="tx1"/>
            </w14:solidFill>
          </w14:textFill>
        </w:rPr>
        <w:t>《</w:t>
      </w:r>
      <w:r>
        <w:rPr>
          <w:rFonts w:hint="default" w:ascii="Times New Roman" w:hAnsi="Times New Roman" w:eastAsia="仿宋" w:cs="Times New Roman"/>
          <w:b/>
          <w:bCs/>
          <w:color w:val="000000" w:themeColor="text1"/>
          <w:sz w:val="32"/>
          <w:szCs w:val="32"/>
          <w:lang w:val="en-US" w:eastAsia="zh-CN"/>
          <w14:textFill>
            <w14:solidFill>
              <w14:schemeClr w14:val="tx1"/>
            </w14:solidFill>
          </w14:textFill>
        </w:rPr>
        <w:t>Social Survey and Statistics</w:t>
      </w:r>
      <w:r>
        <w:rPr>
          <w:rFonts w:ascii="Times New Roman" w:hAnsi="Times New Roman" w:eastAsia="黑体" w:cs="Times New Roman"/>
          <w:b/>
          <w:color w:val="000000" w:themeColor="text1"/>
          <w:sz w:val="32"/>
          <w:szCs w:val="21"/>
          <w:lang w:val="en-GB"/>
          <w14:textFill>
            <w14:solidFill>
              <w14:schemeClr w14:val="tx1"/>
            </w14:solidFill>
          </w14:textFill>
        </w:rPr>
        <w:t>》Syllabus</w:t>
      </w:r>
    </w:p>
    <w:p w14:paraId="26A99DEB">
      <w:pPr>
        <w:rPr>
          <w:rFonts w:ascii="Times New Roman" w:hAnsi="Times New Roman" w:eastAsia="黑体" w:cs="Times New Roman"/>
          <w:b/>
          <w:color w:val="000000" w:themeColor="text1"/>
          <w:szCs w:val="21"/>
          <w:lang w:val="en-GB"/>
          <w14:textFill>
            <w14:solidFill>
              <w14:schemeClr w14:val="tx1"/>
            </w14:solidFill>
          </w14:textFill>
        </w:rPr>
      </w:pPr>
      <w:r>
        <w:rPr>
          <w:rFonts w:ascii="Times New Roman" w:hAnsi="Times New Roman" w:eastAsia="黑体" w:cs="Times New Roman"/>
          <w:b/>
          <w:color w:val="000000" w:themeColor="text1"/>
          <w:szCs w:val="21"/>
          <w:lang w:val="en-GB"/>
          <w14:textFill>
            <w14:solidFill>
              <w14:schemeClr w14:val="tx1"/>
            </w14:solidFill>
          </w14:textFill>
        </w:rPr>
        <w:t>I. Basic Information</w:t>
      </w:r>
    </w:p>
    <w:tbl>
      <w:tblPr>
        <w:tblStyle w:val="6"/>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25"/>
        <w:gridCol w:w="3969"/>
      </w:tblGrid>
      <w:tr w14:paraId="72DFA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2902483B">
            <w:pPr>
              <w:rPr>
                <w:rFonts w:hint="default" w:ascii="Times New Roman" w:hAnsi="Times New Roman" w:eastAsia="黑体" w:cs="Times New Roman"/>
                <w:color w:val="000000" w:themeColor="text1"/>
                <w:szCs w:val="21"/>
                <w:lang w:val="en-GB"/>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Course Name: </w:t>
            </w:r>
            <w:r>
              <w:rPr>
                <w:rFonts w:hint="default" w:ascii="Times New Roman" w:hAnsi="Times New Roman" w:eastAsia="仿宋" w:cs="Times New Roman"/>
                <w:color w:val="000000" w:themeColor="text1"/>
                <w:szCs w:val="21"/>
                <w:lang w:val="en-US" w:eastAsia="zh-CN"/>
                <w14:textFill>
                  <w14:solidFill>
                    <w14:schemeClr w14:val="tx1"/>
                  </w14:solidFill>
                </w14:textFill>
              </w:rPr>
              <w:t>Social Survey and Statistics</w:t>
            </w:r>
          </w:p>
        </w:tc>
        <w:tc>
          <w:tcPr>
            <w:tcW w:w="3969" w:type="dxa"/>
            <w:vAlign w:val="center"/>
          </w:tcPr>
          <w:p w14:paraId="7EC80154">
            <w:pPr>
              <w:rPr>
                <w:rFonts w:hint="default" w:ascii="Times New Roman" w:hAnsi="Times New Roman" w:eastAsia="仿宋" w:cs="Times New Roman"/>
                <w:color w:val="000000" w:themeColor="text1"/>
                <w:szCs w:val="21"/>
                <w:lang w:val="en-GB" w:eastAsia="zh-CN"/>
                <w14:textFill>
                  <w14:solidFill>
                    <w14:schemeClr w14:val="tx1"/>
                  </w14:solidFill>
                </w14:textFill>
              </w:rPr>
            </w:pPr>
            <w:r>
              <w:rPr>
                <w:rFonts w:hint="default" w:ascii="Times New Roman" w:hAnsi="Times New Roman" w:eastAsia="仿宋" w:cs="Times New Roman"/>
                <w:color w:val="000000" w:themeColor="text1"/>
                <w:szCs w:val="21"/>
                <w:lang w:val="en-GB"/>
                <w14:textFill>
                  <w14:solidFill>
                    <w14:schemeClr w14:val="tx1"/>
                  </w14:solidFill>
                </w14:textFill>
              </w:rPr>
              <w:t xml:space="preserve">Name in Chinese: </w:t>
            </w:r>
            <w:r>
              <w:rPr>
                <w:rFonts w:hint="default" w:ascii="Times New Roman" w:hAnsi="Times New Roman" w:eastAsia="仿宋" w:cs="Times New Roman"/>
                <w:color w:val="000000" w:themeColor="text1"/>
                <w:szCs w:val="21"/>
                <w:lang w:val="en-GB" w:eastAsia="zh-CN"/>
                <w14:textFill>
                  <w14:solidFill>
                    <w14:schemeClr w14:val="tx1"/>
                  </w14:solidFill>
                </w14:textFill>
              </w:rPr>
              <w:t>《</w:t>
            </w:r>
            <w:r>
              <w:rPr>
                <w:rFonts w:hint="default" w:ascii="Times New Roman" w:hAnsi="Times New Roman" w:eastAsia="仿宋" w:cs="Times New Roman"/>
                <w:color w:val="000000" w:themeColor="text1"/>
                <w:szCs w:val="21"/>
                <w:lang w:val="en-US" w:eastAsia="zh-CN"/>
                <w14:textFill>
                  <w14:solidFill>
                    <w14:schemeClr w14:val="tx1"/>
                  </w14:solidFill>
                </w14:textFill>
              </w:rPr>
              <w:t>社会调查与统计</w:t>
            </w:r>
            <w:r>
              <w:rPr>
                <w:rFonts w:hint="default" w:ascii="Times New Roman" w:hAnsi="Times New Roman" w:eastAsia="仿宋" w:cs="Times New Roman"/>
                <w:color w:val="000000" w:themeColor="text1"/>
                <w:szCs w:val="21"/>
                <w:lang w:val="en-GB" w:eastAsia="zh-CN"/>
                <w14:textFill>
                  <w14:solidFill>
                    <w14:schemeClr w14:val="tx1"/>
                  </w14:solidFill>
                </w14:textFill>
              </w:rPr>
              <w:t>》</w:t>
            </w:r>
          </w:p>
        </w:tc>
      </w:tr>
      <w:tr w14:paraId="2A2AB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5C3E6D3D">
            <w:pPr>
              <w:rPr>
                <w:rFonts w:hint="default" w:ascii="Times New Roman" w:hAnsi="Times New Roman" w:eastAsia="黑体" w:cs="Times New Roman"/>
                <w:color w:val="000000" w:themeColor="text1"/>
                <w:szCs w:val="21"/>
                <w:lang w:val="en-GB"/>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Course No.: </w:t>
            </w:r>
            <w:r>
              <w:rPr>
                <w:rFonts w:hint="default" w:ascii="Times New Roman" w:hAnsi="Times New Roman" w:eastAsia="仿宋" w:cs="Times New Roman"/>
                <w:color w:val="000000" w:themeColor="text1"/>
                <w:szCs w:val="21"/>
                <w:lang w:val="en-GB"/>
                <w14:textFill>
                  <w14:solidFill>
                    <w14:schemeClr w14:val="tx1"/>
                  </w14:solidFill>
                </w14:textFill>
              </w:rPr>
              <w:t>100838E003</w:t>
            </w:r>
          </w:p>
        </w:tc>
        <w:tc>
          <w:tcPr>
            <w:tcW w:w="3969" w:type="dxa"/>
            <w:vAlign w:val="center"/>
          </w:tcPr>
          <w:p w14:paraId="2EE0812F">
            <w:pPr>
              <w:rPr>
                <w:rFonts w:hint="eastAsia" w:ascii="Times New Roman" w:hAnsi="Times New Roman" w:cs="Times New Roman" w:eastAsiaTheme="minorEastAsia"/>
                <w:color w:val="000000" w:themeColor="text1"/>
                <w:szCs w:val="21"/>
                <w:lang w:val="en-US" w:eastAsia="zh-CN"/>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Total Credits: </w:t>
            </w:r>
            <w:r>
              <w:rPr>
                <w:rFonts w:hint="eastAsia" w:ascii="Times New Roman" w:hAnsi="Times New Roman" w:cs="Times New Roman"/>
                <w:color w:val="000000" w:themeColor="text1"/>
                <w:lang w:val="en-US" w:eastAsia="zh-CN"/>
                <w14:textFill>
                  <w14:solidFill>
                    <w14:schemeClr w14:val="tx1"/>
                  </w14:solidFill>
                </w14:textFill>
              </w:rPr>
              <w:t>2</w:t>
            </w:r>
          </w:p>
        </w:tc>
      </w:tr>
      <w:tr w14:paraId="655D38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04696ABE">
            <w:pPr>
              <w:rPr>
                <w:rFonts w:hint="default" w:ascii="Times New Roman" w:hAnsi="Times New Roman" w:cs="Times New Roman" w:eastAsiaTheme="minorEastAsia"/>
                <w:color w:val="000000" w:themeColor="text1"/>
                <w:szCs w:val="21"/>
                <w:lang w:val="en-US" w:eastAsia="zh-CN"/>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Total Hours: </w:t>
            </w:r>
            <w:r>
              <w:rPr>
                <w:rFonts w:hint="default" w:ascii="Times New Roman" w:hAnsi="Times New Roman" w:cs="Times New Roman"/>
                <w:color w:val="000000" w:themeColor="text1"/>
                <w:lang w:val="en-US" w:eastAsia="zh-CN"/>
                <w14:textFill>
                  <w14:solidFill>
                    <w14:schemeClr w14:val="tx1"/>
                  </w14:solidFill>
                </w14:textFill>
              </w:rPr>
              <w:t>32</w:t>
            </w:r>
          </w:p>
        </w:tc>
        <w:tc>
          <w:tcPr>
            <w:tcW w:w="3969" w:type="dxa"/>
            <w:vAlign w:val="center"/>
          </w:tcPr>
          <w:p w14:paraId="2D7DE0FE">
            <w:pPr>
              <w:rPr>
                <w:rFonts w:hint="default" w:ascii="Times New Roman" w:hAnsi="Times New Roman" w:eastAsia="黑体" w:cs="Times New Roman"/>
                <w:color w:val="000000" w:themeColor="text1"/>
                <w:szCs w:val="21"/>
                <w:lang w:val="en-US" w:eastAsia="zh-CN"/>
                <w14:textFill>
                  <w14:solidFill>
                    <w14:schemeClr w14:val="tx1"/>
                  </w14:solidFill>
                </w14:textFill>
              </w:rPr>
            </w:pPr>
            <w:r>
              <w:rPr>
                <w:rFonts w:hint="default" w:ascii="Times New Roman" w:hAnsi="Times New Roman" w:eastAsia="黑体" w:cs="Times New Roman"/>
                <w:color w:val="000000" w:themeColor="text1"/>
                <w:szCs w:val="21"/>
                <w:lang w:val="en-GB"/>
                <w14:textFill>
                  <w14:solidFill>
                    <w14:schemeClr w14:val="tx1"/>
                  </w14:solidFill>
                </w14:textFill>
              </w:rPr>
              <w:t>Lecture Hours:</w:t>
            </w:r>
            <w:r>
              <w:rPr>
                <w:rFonts w:hint="eastAsia" w:ascii="Times New Roman" w:hAnsi="Times New Roman" w:eastAsia="黑体" w:cs="Times New Roman"/>
                <w:color w:val="000000" w:themeColor="text1"/>
                <w:szCs w:val="21"/>
                <w:lang w:val="en-US" w:eastAsia="zh-CN"/>
                <w14:textFill>
                  <w14:solidFill>
                    <w14:schemeClr w14:val="tx1"/>
                  </w14:solidFill>
                </w14:textFill>
              </w:rPr>
              <w:t>16</w:t>
            </w:r>
          </w:p>
        </w:tc>
      </w:tr>
      <w:tr w14:paraId="643DE4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681F3584">
            <w:pPr>
              <w:rPr>
                <w:rFonts w:hint="default" w:ascii="Times New Roman" w:hAnsi="Times New Roman" w:cs="Times New Roman" w:eastAsiaTheme="minorEastAsia"/>
                <w:color w:val="000000" w:themeColor="text1"/>
                <w:szCs w:val="21"/>
                <w:lang w:val="en-US" w:eastAsia="zh-CN"/>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Lab Hours: </w:t>
            </w:r>
            <w:r>
              <w:rPr>
                <w:rFonts w:hint="default" w:ascii="Times New Roman" w:hAnsi="Times New Roman" w:cs="Times New Roman"/>
                <w:color w:val="000000" w:themeColor="text1"/>
                <w:lang w:val="en-US" w:eastAsia="zh-CN"/>
                <w14:textFill>
                  <w14:solidFill>
                    <w14:schemeClr w14:val="tx1"/>
                  </w14:solidFill>
                </w14:textFill>
              </w:rPr>
              <w:t>1</w:t>
            </w:r>
            <w:r>
              <w:rPr>
                <w:rFonts w:hint="eastAsia" w:ascii="Times New Roman" w:hAnsi="Times New Roman" w:cs="Times New Roman"/>
                <w:color w:val="000000" w:themeColor="text1"/>
                <w:lang w:val="en-US" w:eastAsia="zh-CN"/>
                <w14:textFill>
                  <w14:solidFill>
                    <w14:schemeClr w14:val="tx1"/>
                  </w14:solidFill>
                </w14:textFill>
              </w:rPr>
              <w:t>6</w:t>
            </w:r>
          </w:p>
        </w:tc>
        <w:tc>
          <w:tcPr>
            <w:tcW w:w="3969" w:type="dxa"/>
            <w:vAlign w:val="center"/>
          </w:tcPr>
          <w:p w14:paraId="39CCC899">
            <w:pPr>
              <w:rPr>
                <w:rFonts w:hint="default" w:ascii="Times New Roman" w:hAnsi="Times New Roman" w:cs="Times New Roman" w:eastAsiaTheme="minorEastAsia"/>
                <w:color w:val="000000" w:themeColor="text1"/>
                <w:szCs w:val="21"/>
                <w:lang w:val="en-US" w:eastAsia="zh-CN"/>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Computer Lab Hours: </w:t>
            </w:r>
            <w:r>
              <w:rPr>
                <w:rFonts w:hint="default" w:ascii="Times New Roman" w:hAnsi="Times New Roman" w:cs="Times New Roman"/>
                <w:color w:val="000000" w:themeColor="text1"/>
                <w:lang w:val="en-US" w:eastAsia="zh-CN"/>
                <w14:textFill>
                  <w14:solidFill>
                    <w14:schemeClr w14:val="tx1"/>
                  </w14:solidFill>
                </w14:textFill>
              </w:rPr>
              <w:t>0</w:t>
            </w:r>
          </w:p>
        </w:tc>
      </w:tr>
      <w:tr w14:paraId="64DA80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114D1DFD">
            <w:pPr>
              <w:rPr>
                <w:rFonts w:hint="default" w:ascii="Times New Roman" w:hAnsi="Times New Roman" w:eastAsia="黑体" w:cs="Times New Roman"/>
                <w:color w:val="000000" w:themeColor="text1"/>
                <w:szCs w:val="21"/>
                <w:lang w:val="en-GB"/>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Offering College: </w:t>
            </w:r>
            <w:r>
              <w:rPr>
                <w:rFonts w:hint="default" w:ascii="Times New Roman" w:hAnsi="Times New Roman" w:cs="Times New Roman"/>
                <w:color w:val="000000" w:themeColor="text1"/>
                <w:lang w:val="en-US" w:eastAsia="zh-CN"/>
                <w14:textFill>
                  <w14:solidFill>
                    <w14:schemeClr w14:val="tx1"/>
                  </w14:solidFill>
                </w14:textFill>
              </w:rPr>
              <w:t>College</w:t>
            </w:r>
            <w:r>
              <w:rPr>
                <w:rFonts w:hint="default" w:ascii="Times New Roman" w:hAnsi="Times New Roman" w:eastAsia="仿宋" w:cs="Times New Roman"/>
                <w:color w:val="000000" w:themeColor="text1"/>
                <w:szCs w:val="21"/>
                <w14:textFill>
                  <w14:solidFill>
                    <w14:schemeClr w14:val="tx1"/>
                  </w14:solidFill>
                </w14:textFill>
              </w:rPr>
              <w:t xml:space="preserve"> of Business Administration /</w:t>
            </w:r>
            <w:r>
              <w:rPr>
                <w:rFonts w:hint="default" w:ascii="Times New Roman" w:hAnsi="Times New Roman" w:eastAsia="仿宋" w:cs="Times New Roman"/>
                <w:color w:val="000000" w:themeColor="text1"/>
                <w:szCs w:val="21"/>
                <w:lang w:val="en-US" w:eastAsia="zh-CN"/>
                <w14:textFill>
                  <w14:solidFill>
                    <w14:schemeClr w14:val="tx1"/>
                  </w14:solidFill>
                </w14:textFill>
              </w:rPr>
              <w:t>College</w:t>
            </w:r>
            <w:r>
              <w:rPr>
                <w:rFonts w:hint="default" w:ascii="Times New Roman" w:hAnsi="Times New Roman" w:eastAsia="仿宋" w:cs="Times New Roman"/>
                <w:color w:val="000000" w:themeColor="text1"/>
                <w:szCs w:val="21"/>
                <w14:textFill>
                  <w14:solidFill>
                    <w14:schemeClr w14:val="tx1"/>
                  </w14:solidFill>
                </w14:textFill>
              </w:rPr>
              <w:t xml:space="preserve"> of Marxism</w:t>
            </w:r>
          </w:p>
        </w:tc>
        <w:tc>
          <w:tcPr>
            <w:tcW w:w="3969" w:type="dxa"/>
            <w:vAlign w:val="center"/>
          </w:tcPr>
          <w:p w14:paraId="7744838C">
            <w:pPr>
              <w:rPr>
                <w:rFonts w:hint="default" w:ascii="Times New Roman" w:hAnsi="Times New Roman" w:eastAsia="黑体" w:cs="Times New Roman"/>
                <w:color w:val="000000" w:themeColor="text1"/>
                <w:szCs w:val="21"/>
                <w:lang w:val="en-GB"/>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Corresponding Majors: </w:t>
            </w:r>
            <w:r>
              <w:rPr>
                <w:rFonts w:ascii="Times New Roman" w:hAnsi="Times New Roman" w:eastAsia="仿宋" w:cs="Times New Roman"/>
                <w:color w:val="000000" w:themeColor="text1"/>
                <w:szCs w:val="21"/>
                <w:lang w:val="en-GB"/>
                <w14:textFill>
                  <w14:solidFill>
                    <w14:schemeClr w14:val="tx1"/>
                  </w14:solidFill>
                </w14:textFill>
              </w:rPr>
              <w:t>Undergraduates majoring in ideological and political education</w:t>
            </w:r>
          </w:p>
        </w:tc>
      </w:tr>
      <w:tr w14:paraId="62C0B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jc w:val="right"/>
        </w:trPr>
        <w:tc>
          <w:tcPr>
            <w:tcW w:w="4025" w:type="dxa"/>
            <w:vAlign w:val="center"/>
          </w:tcPr>
          <w:p w14:paraId="17B6CEE9">
            <w:pPr>
              <w:rPr>
                <w:rFonts w:hint="default" w:ascii="Times New Roman" w:hAnsi="Times New Roman" w:eastAsia="黑体" w:cs="Times New Roman"/>
                <w:color w:val="000000" w:themeColor="text1"/>
                <w:szCs w:val="21"/>
                <w:lang w:val="en-GB"/>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Course Type: Elective</w:t>
            </w:r>
          </w:p>
        </w:tc>
        <w:tc>
          <w:tcPr>
            <w:tcW w:w="3969" w:type="dxa"/>
            <w:vAlign w:val="center"/>
          </w:tcPr>
          <w:p w14:paraId="695D1382">
            <w:pPr>
              <w:rPr>
                <w:rFonts w:hint="default" w:ascii="Times New Roman" w:hAnsi="Times New Roman" w:eastAsia="黑体" w:cs="Times New Roman"/>
                <w:color w:val="000000" w:themeColor="text1"/>
                <w:szCs w:val="21"/>
                <w:lang w:val="en-GB"/>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Prerequisite: </w:t>
            </w:r>
            <w:r>
              <w:rPr>
                <w:rFonts w:ascii="Times New Roman" w:hAnsi="Times New Roman" w:eastAsia="仿宋" w:cs="Times New Roman"/>
                <w:color w:val="000000" w:themeColor="text1"/>
                <w:szCs w:val="21"/>
                <w:lang w:val="en-GB"/>
                <w14:textFill>
                  <w14:solidFill>
                    <w14:schemeClr w14:val="tx1"/>
                  </w14:solidFill>
                </w14:textFill>
              </w:rPr>
              <w:t>Introduction to Sociology</w:t>
            </w:r>
          </w:p>
        </w:tc>
      </w:tr>
    </w:tbl>
    <w:p w14:paraId="724EBC57">
      <w:pPr>
        <w:rPr>
          <w:rFonts w:ascii="Times New Roman" w:hAnsi="Times New Roman" w:eastAsia="黑体" w:cs="Times New Roman"/>
          <w:b/>
          <w:color w:val="000000" w:themeColor="text1"/>
          <w:szCs w:val="21"/>
          <w:lang w:val="en-GB"/>
          <w14:textFill>
            <w14:solidFill>
              <w14:schemeClr w14:val="tx1"/>
            </w14:solidFill>
          </w14:textFill>
        </w:rPr>
      </w:pPr>
      <w:r>
        <w:rPr>
          <w:rFonts w:ascii="Times New Roman" w:hAnsi="Times New Roman" w:eastAsia="黑体" w:cs="Times New Roman"/>
          <w:b/>
          <w:color w:val="000000" w:themeColor="text1"/>
          <w:szCs w:val="21"/>
          <w:lang w:val="en-GB"/>
          <w14:textFill>
            <w14:solidFill>
              <w14:schemeClr w14:val="tx1"/>
            </w14:solidFill>
          </w14:textFill>
        </w:rPr>
        <w:t>II. Course Introduction</w:t>
      </w:r>
    </w:p>
    <w:p w14:paraId="514C346B">
      <w:pPr>
        <w:ind w:firstLine="420" w:firstLineChars="200"/>
        <w:rPr>
          <w:rFonts w:hint="eastAsia" w:ascii="Times New Roman" w:hAnsi="Times New Roman" w:eastAsia="仿宋" w:cs="Times New Roman"/>
          <w:color w:val="000000" w:themeColor="text1"/>
          <w:szCs w:val="21"/>
          <w:lang w:val="en-GB"/>
          <w14:textFill>
            <w14:solidFill>
              <w14:schemeClr w14:val="tx1"/>
            </w14:solidFill>
          </w14:textFill>
        </w:rPr>
      </w:pPr>
      <w:r>
        <w:rPr>
          <w:rFonts w:hint="eastAsia" w:ascii="Times New Roman" w:hAnsi="Times New Roman" w:eastAsia="仿宋" w:cs="Times New Roman"/>
          <w:color w:val="000000" w:themeColor="text1"/>
          <w:szCs w:val="21"/>
          <w:lang w:val="en-GB"/>
          <w14:textFill>
            <w14:solidFill>
              <w14:schemeClr w14:val="tx1"/>
            </w14:solidFill>
          </w14:textFill>
        </w:rPr>
        <w:t xml:space="preserve">"Social Survey and Statistics" is a limited elective course for the Ideological and Political education major of </w:t>
      </w:r>
      <w:r>
        <w:rPr>
          <w:rFonts w:hint="default" w:ascii="Times New Roman" w:hAnsi="Times New Roman" w:cs="Times New Roman"/>
          <w:color w:val="000000" w:themeColor="text1"/>
          <w:lang w:val="en-US" w:eastAsia="zh-CN"/>
          <w14:textFill>
            <w14:solidFill>
              <w14:schemeClr w14:val="tx1"/>
            </w14:solidFill>
          </w14:textFill>
        </w:rPr>
        <w:t>College</w:t>
      </w:r>
      <w:r>
        <w:rPr>
          <w:rFonts w:hint="eastAsia" w:ascii="Times New Roman" w:hAnsi="Times New Roman" w:eastAsia="仿宋" w:cs="Times New Roman"/>
          <w:color w:val="000000" w:themeColor="text1"/>
          <w:szCs w:val="21"/>
          <w:lang w:val="en-GB"/>
          <w14:textFill>
            <w14:solidFill>
              <w14:schemeClr w14:val="tx1"/>
            </w14:solidFill>
          </w14:textFill>
        </w:rPr>
        <w:t xml:space="preserve"> of Business Administration/</w:t>
      </w:r>
      <w:r>
        <w:rPr>
          <w:rFonts w:hint="default" w:ascii="Times New Roman" w:hAnsi="Times New Roman" w:cs="Times New Roman"/>
          <w:color w:val="000000" w:themeColor="text1"/>
          <w:lang w:val="en-US" w:eastAsia="zh-CN"/>
          <w14:textFill>
            <w14:solidFill>
              <w14:schemeClr w14:val="tx1"/>
            </w14:solidFill>
          </w14:textFill>
        </w:rPr>
        <w:t>College</w:t>
      </w:r>
      <w:r>
        <w:rPr>
          <w:rFonts w:hint="eastAsia" w:ascii="Times New Roman" w:hAnsi="Times New Roman" w:cs="Times New Roman"/>
          <w:color w:val="000000" w:themeColor="text1"/>
          <w:lang w:val="en-US" w:eastAsia="zh-CN"/>
          <w14:textFill>
            <w14:solidFill>
              <w14:schemeClr w14:val="tx1"/>
            </w14:solidFill>
          </w14:textFill>
        </w:rPr>
        <w:t xml:space="preserve"> </w:t>
      </w:r>
      <w:r>
        <w:rPr>
          <w:rFonts w:hint="eastAsia" w:ascii="Times New Roman" w:hAnsi="Times New Roman" w:eastAsia="仿宋" w:cs="Times New Roman"/>
          <w:color w:val="000000" w:themeColor="text1"/>
          <w:szCs w:val="21"/>
          <w:lang w:val="en-GB"/>
          <w14:textFill>
            <w14:solidFill>
              <w14:schemeClr w14:val="tx1"/>
            </w14:solidFill>
          </w14:textFill>
        </w:rPr>
        <w:t>of Marxism.It is a subject that tells how to use social investigation methods to effectively understand social phenomena, explain social status, and predict the law of development of social phenomena.This course is based on the scientific and normative, on the basis of practical operability. In the process of research project as the main line, its main content according to the investigation and study of the overall steps, including topics chosen, survey design, questionnaire design, data collection, data processing and the study's author, on the basis of the theory of the social survey methods, Emphasize the application, operability and practicability of investigation and statistics.Social investigation is widely used in many social sciences, and it is a powerful tool for people to understand social phenomena and explore social problems.Modern society is a complex and changeable information society, to correctly understand the modern society, can not be separated from the accurate and timely collection and processing of social information, ideological and political education professionals should master social investigation methods, and strive to improve their understanding ability and work level.</w:t>
      </w:r>
    </w:p>
    <w:p w14:paraId="3A3FFFA2">
      <w:pPr>
        <w:rPr>
          <w:rFonts w:ascii="Times New Roman" w:hAnsi="Times New Roman" w:eastAsia="黑体" w:cs="Times New Roman"/>
          <w:b/>
          <w:color w:val="000000" w:themeColor="text1"/>
          <w:szCs w:val="21"/>
          <w:lang w:val="en-GB"/>
          <w14:textFill>
            <w14:solidFill>
              <w14:schemeClr w14:val="tx1"/>
            </w14:solidFill>
          </w14:textFill>
        </w:rPr>
      </w:pPr>
      <w:r>
        <w:rPr>
          <w:rFonts w:ascii="Times New Roman" w:hAnsi="Times New Roman" w:eastAsia="黑体" w:cs="Times New Roman"/>
          <w:b/>
          <w:color w:val="000000" w:themeColor="text1"/>
          <w:szCs w:val="21"/>
          <w:lang w:val="en-GB"/>
          <w14:textFill>
            <w14:solidFill>
              <w14:schemeClr w14:val="tx1"/>
            </w14:solidFill>
          </w14:textFill>
        </w:rPr>
        <w:t>III. Course Objective</w:t>
      </w:r>
    </w:p>
    <w:p w14:paraId="1030BEF2">
      <w:pPr>
        <w:ind w:firstLine="420" w:firstLineChars="200"/>
        <w:rPr>
          <w:rFonts w:hint="eastAsia" w:ascii="Times New Roman" w:hAnsi="Times New Roman" w:eastAsia="仿宋" w:cs="Times New Roman"/>
          <w:color w:val="000000" w:themeColor="text1"/>
          <w:szCs w:val="21"/>
          <w:lang w:val="en-US" w:eastAsia="zh-CN"/>
          <w14:textFill>
            <w14:solidFill>
              <w14:schemeClr w14:val="tx1"/>
            </w14:solidFill>
          </w14:textFill>
        </w:rPr>
      </w:pPr>
      <w:r>
        <w:rPr>
          <w:rFonts w:hint="eastAsia" w:ascii="Times New Roman" w:hAnsi="Times New Roman" w:eastAsia="仿宋" w:cs="Times New Roman"/>
          <w:color w:val="000000" w:themeColor="text1"/>
          <w:szCs w:val="21"/>
          <w:lang w:val="en-GB"/>
          <w14:textFill>
            <w14:solidFill>
              <w14:schemeClr w14:val="tx1"/>
            </w14:solidFill>
          </w14:textFill>
        </w:rPr>
        <w:t>The overall teaching objective is to enable college students to master social investigation methods, understand social phenomena scientifically, explore social problems, and flexibly use the basic principles and concepts, specific operation methods and skills of social investigation methods to collect and deal with complex social information. College students master this course on the basis of practice, go deep into the society, understand social phenomena from facts, explain social problems, grasp social laws. Through the study of this course, students can master the following sub-objectives: Objective 1: to understand the concepts contained in the methodological subject of social investigation and statistics, the basic content, characteristics, functions of social investigation, as well as its origin and historical development</w:t>
      </w:r>
      <w:r>
        <w:rPr>
          <w:rFonts w:hint="eastAsia" w:ascii="Times New Roman" w:hAnsi="Times New Roman" w:eastAsia="仿宋" w:cs="Times New Roman"/>
          <w:color w:val="000000" w:themeColor="text1"/>
          <w:szCs w:val="21"/>
          <w:lang w:val="en-US" w:eastAsia="zh-CN"/>
          <w14:textFill>
            <w14:solidFill>
              <w14:schemeClr w14:val="tx1"/>
            </w14:solidFill>
          </w14:textFill>
        </w:rPr>
        <w:t>.</w:t>
      </w:r>
      <w:r>
        <w:rPr>
          <w:rFonts w:hint="eastAsia" w:ascii="Times New Roman" w:hAnsi="Times New Roman" w:eastAsia="仿宋" w:cs="Times New Roman"/>
          <w:color w:val="000000" w:themeColor="text1"/>
          <w:szCs w:val="21"/>
          <w:lang w:val="en-GB"/>
          <w14:textFill>
            <w14:solidFill>
              <w14:schemeClr w14:val="tx1"/>
            </w14:solidFill>
          </w14:textFill>
        </w:rPr>
        <w:t>Objective 2: To master the basic theories and methods of social investigation</w:t>
      </w:r>
      <w:r>
        <w:rPr>
          <w:rFonts w:hint="eastAsia" w:ascii="Times New Roman" w:hAnsi="Times New Roman" w:eastAsia="仿宋" w:cs="Times New Roman"/>
          <w:color w:val="000000" w:themeColor="text1"/>
          <w:szCs w:val="21"/>
          <w:lang w:val="en-US" w:eastAsia="zh-CN"/>
          <w14:textFill>
            <w14:solidFill>
              <w14:schemeClr w14:val="tx1"/>
            </w14:solidFill>
          </w14:textFill>
        </w:rPr>
        <w:t>.</w:t>
      </w:r>
      <w:r>
        <w:rPr>
          <w:rFonts w:hint="eastAsia" w:ascii="Times New Roman" w:hAnsi="Times New Roman" w:eastAsia="仿宋" w:cs="Times New Roman"/>
          <w:color w:val="000000" w:themeColor="text1"/>
          <w:szCs w:val="21"/>
          <w:lang w:val="en-GB"/>
          <w14:textFill>
            <w14:solidFill>
              <w14:schemeClr w14:val="tx1"/>
            </w14:solidFill>
          </w14:textFill>
        </w:rPr>
        <w:t>Objective 3: TO MASTER THE GENERAL PROCEDURES OF SOCIAL INVESTIGATION operation, including the details and technical issues in each link, and to understand the applicable conditions of different types of social investigation</w:t>
      </w:r>
      <w:r>
        <w:rPr>
          <w:rFonts w:hint="eastAsia" w:ascii="Times New Roman" w:hAnsi="Times New Roman" w:eastAsia="仿宋" w:cs="Times New Roman"/>
          <w:color w:val="000000" w:themeColor="text1"/>
          <w:szCs w:val="21"/>
          <w:lang w:val="en-US" w:eastAsia="zh-CN"/>
          <w14:textFill>
            <w14:solidFill>
              <w14:schemeClr w14:val="tx1"/>
            </w14:solidFill>
          </w14:textFill>
        </w:rPr>
        <w:t>.</w:t>
      </w:r>
      <w:r>
        <w:rPr>
          <w:rFonts w:hint="eastAsia" w:ascii="Times New Roman" w:hAnsi="Times New Roman" w:eastAsia="仿宋" w:cs="Times New Roman"/>
          <w:color w:val="000000" w:themeColor="text1"/>
          <w:szCs w:val="21"/>
          <w:lang w:val="en-GB"/>
          <w14:textFill>
            <w14:solidFill>
              <w14:schemeClr w14:val="tx1"/>
            </w14:solidFill>
          </w14:textFill>
        </w:rPr>
        <w:t>Objective 4: To investigate social problems and solve practical problems with the knowledge, theories and methods of social investigation</w:t>
      </w:r>
      <w:r>
        <w:rPr>
          <w:rFonts w:hint="eastAsia" w:ascii="Times New Roman" w:hAnsi="Times New Roman" w:eastAsia="仿宋" w:cs="Times New Roman"/>
          <w:color w:val="000000" w:themeColor="text1"/>
          <w:szCs w:val="21"/>
          <w:lang w:val="en-US" w:eastAsia="zh-CN"/>
          <w14:textFill>
            <w14:solidFill>
              <w14:schemeClr w14:val="tx1"/>
            </w14:solidFill>
          </w14:textFill>
        </w:rPr>
        <w:t>.</w:t>
      </w:r>
    </w:p>
    <w:p w14:paraId="06870339">
      <w:pPr>
        <w:rPr>
          <w:rFonts w:ascii="Times New Roman" w:hAnsi="Times New Roman" w:eastAsia="黑体" w:cs="Times New Roman"/>
          <w:b/>
          <w:color w:val="000000" w:themeColor="text1"/>
          <w:szCs w:val="21"/>
          <w:lang w:val="en-GB"/>
          <w14:textFill>
            <w14:solidFill>
              <w14:schemeClr w14:val="tx1"/>
            </w14:solidFill>
          </w14:textFill>
        </w:rPr>
      </w:pPr>
      <w:r>
        <w:rPr>
          <w:rFonts w:ascii="Times New Roman" w:hAnsi="Times New Roman" w:eastAsia="黑体" w:cs="Times New Roman"/>
          <w:b/>
          <w:color w:val="000000" w:themeColor="text1"/>
          <w:szCs w:val="21"/>
          <w:lang w:val="en-GB"/>
          <w14:textFill>
            <w14:solidFill>
              <w14:schemeClr w14:val="tx1"/>
            </w14:solidFill>
          </w14:textFill>
        </w:rPr>
        <w:t xml:space="preserve">IV. Contents </w:t>
      </w:r>
      <w:r>
        <w:rPr>
          <w:rFonts w:ascii="Times New Roman" w:hAnsi="Times New Roman" w:eastAsia="仿宋" w:cs="Times New Roman"/>
          <w:b/>
          <w:color w:val="000000" w:themeColor="text1"/>
          <w:szCs w:val="21"/>
          <w:lang w:val="en-GB"/>
          <w14:textFill>
            <w14:solidFill>
              <w14:schemeClr w14:val="tx1"/>
            </w14:solidFill>
          </w14:textFill>
        </w:rPr>
        <w:t>and</w:t>
      </w:r>
      <w:r>
        <w:rPr>
          <w:rFonts w:ascii="Times New Roman" w:hAnsi="Times New Roman" w:eastAsia="黑体" w:cs="Times New Roman"/>
          <w:b/>
          <w:color w:val="000000" w:themeColor="text1"/>
          <w:szCs w:val="21"/>
          <w:lang w:val="en-GB"/>
          <w14:textFill>
            <w14:solidFill>
              <w14:schemeClr w14:val="tx1"/>
            </w14:solidFill>
          </w14:textFill>
        </w:rPr>
        <w:t xml:space="preserve"> Requirements</w:t>
      </w:r>
    </w:p>
    <w:p w14:paraId="36A3B873">
      <w:pPr>
        <w:rPr>
          <w:rFonts w:ascii="Times New Roman" w:hAnsi="Times New Roman" w:eastAsia="黑体" w:cs="Times New Roman"/>
          <w:b/>
          <w:color w:val="000000" w:themeColor="text1"/>
          <w:szCs w:val="21"/>
          <w:lang w:val="en-GB"/>
          <w14:textFill>
            <w14:solidFill>
              <w14:schemeClr w14:val="tx1"/>
            </w14:solidFill>
          </w14:textFill>
        </w:rPr>
      </w:pP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1814"/>
        <w:gridCol w:w="3030"/>
        <w:gridCol w:w="567"/>
        <w:gridCol w:w="1619"/>
      </w:tblGrid>
      <w:tr w14:paraId="45F3D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tblHeader/>
          <w:jc w:val="center"/>
        </w:trPr>
        <w:tc>
          <w:tcPr>
            <w:tcW w:w="3061" w:type="dxa"/>
            <w:gridSpan w:val="2"/>
            <w:vAlign w:val="center"/>
          </w:tcPr>
          <w:p w14:paraId="664D134C">
            <w:pPr>
              <w:jc w:val="center"/>
              <w:rPr>
                <w:rFonts w:hint="default" w:ascii="Times New Roman" w:hAnsi="Times New Roman" w:eastAsia="仿宋" w:cs="Times New Roman"/>
                <w:b/>
                <w:color w:val="000000" w:themeColor="text1"/>
                <w:sz w:val="18"/>
                <w:szCs w:val="18"/>
                <w:lang w:val="zh-CN"/>
                <w14:textFill>
                  <w14:solidFill>
                    <w14:schemeClr w14:val="tx1"/>
                  </w14:solidFill>
                </w14:textFill>
              </w:rPr>
            </w:pPr>
            <w:r>
              <w:rPr>
                <w:rFonts w:hint="default" w:ascii="Times New Roman" w:hAnsi="Times New Roman" w:eastAsia="仿宋" w:cs="Times New Roman"/>
                <w:b/>
                <w:color w:val="000000" w:themeColor="text1"/>
                <w:sz w:val="18"/>
                <w:szCs w:val="18"/>
                <w:lang w:val="zh-CN"/>
                <w14:textFill>
                  <w14:solidFill>
                    <w14:schemeClr w14:val="tx1"/>
                  </w14:solidFill>
                </w14:textFill>
              </w:rPr>
              <w:t>Chapter/Unit</w:t>
            </w:r>
          </w:p>
        </w:tc>
        <w:tc>
          <w:tcPr>
            <w:tcW w:w="3030" w:type="dxa"/>
            <w:vAlign w:val="center"/>
          </w:tcPr>
          <w:p w14:paraId="194CD249">
            <w:pPr>
              <w:jc w:val="center"/>
              <w:rPr>
                <w:rFonts w:hint="default" w:ascii="Times New Roman" w:hAnsi="Times New Roman" w:eastAsia="仿宋" w:cs="Times New Roman"/>
                <w:b/>
                <w:color w:val="000000" w:themeColor="text1"/>
                <w:sz w:val="18"/>
                <w:szCs w:val="18"/>
                <w:lang w:val="zh-CN"/>
                <w14:textFill>
                  <w14:solidFill>
                    <w14:schemeClr w14:val="tx1"/>
                  </w14:solidFill>
                </w14:textFill>
              </w:rPr>
            </w:pPr>
            <w:r>
              <w:rPr>
                <w:rFonts w:hint="default" w:ascii="Times New Roman" w:hAnsi="Times New Roman" w:eastAsia="仿宋" w:cs="Times New Roman"/>
                <w:b/>
                <w:color w:val="000000" w:themeColor="text1"/>
                <w:sz w:val="18"/>
                <w:szCs w:val="18"/>
                <w:lang w:val="zh-CN"/>
                <w14:textFill>
                  <w14:solidFill>
                    <w14:schemeClr w14:val="tx1"/>
                  </w14:solidFill>
                </w14:textFill>
              </w:rPr>
              <w:t>Contents and Key Points</w:t>
            </w:r>
          </w:p>
        </w:tc>
        <w:tc>
          <w:tcPr>
            <w:tcW w:w="567" w:type="dxa"/>
            <w:vAlign w:val="center"/>
          </w:tcPr>
          <w:p w14:paraId="4F155F33">
            <w:pPr>
              <w:jc w:val="center"/>
              <w:rPr>
                <w:rFonts w:hint="default" w:ascii="Times New Roman" w:hAnsi="Times New Roman" w:eastAsia="仿宋" w:cs="Times New Roman"/>
                <w:b/>
                <w:color w:val="000000" w:themeColor="text1"/>
                <w:sz w:val="18"/>
                <w:szCs w:val="18"/>
                <w:lang w:val="zh-CN"/>
                <w14:textFill>
                  <w14:solidFill>
                    <w14:schemeClr w14:val="tx1"/>
                  </w14:solidFill>
                </w14:textFill>
              </w:rPr>
            </w:pPr>
            <w:r>
              <w:rPr>
                <w:rFonts w:hint="default" w:ascii="Times New Roman" w:hAnsi="Times New Roman" w:eastAsia="仿宋" w:cs="Times New Roman"/>
                <w:b/>
                <w:color w:val="000000" w:themeColor="text1"/>
                <w:sz w:val="18"/>
                <w:szCs w:val="18"/>
                <w:lang w:val="zh-CN"/>
                <w14:textFill>
                  <w14:solidFill>
                    <w14:schemeClr w14:val="tx1"/>
                  </w14:solidFill>
                </w14:textFill>
              </w:rPr>
              <w:t>hrs</w:t>
            </w:r>
          </w:p>
        </w:tc>
        <w:tc>
          <w:tcPr>
            <w:tcW w:w="1619" w:type="dxa"/>
            <w:vAlign w:val="center"/>
          </w:tcPr>
          <w:p w14:paraId="63AAB11F">
            <w:pPr>
              <w:jc w:val="center"/>
              <w:rPr>
                <w:rFonts w:hint="default" w:ascii="Times New Roman" w:hAnsi="Times New Roman" w:eastAsia="仿宋" w:cs="Times New Roman"/>
                <w:b/>
                <w:color w:val="000000" w:themeColor="text1"/>
                <w:sz w:val="18"/>
                <w:szCs w:val="18"/>
                <w:lang w:val="zh-CN"/>
                <w14:textFill>
                  <w14:solidFill>
                    <w14:schemeClr w14:val="tx1"/>
                  </w14:solidFill>
                </w14:textFill>
              </w:rPr>
            </w:pPr>
            <w:r>
              <w:rPr>
                <w:rFonts w:hint="default" w:ascii="Times New Roman" w:hAnsi="Times New Roman" w:eastAsia="仿宋" w:cs="Times New Roman"/>
                <w:b/>
                <w:color w:val="000000" w:themeColor="text1"/>
                <w:sz w:val="18"/>
                <w:szCs w:val="18"/>
                <w:lang w:val="zh-CN"/>
                <w14:textFill>
                  <w14:solidFill>
                    <w14:schemeClr w14:val="tx1"/>
                  </w14:solidFill>
                </w14:textFill>
              </w:rPr>
              <w:t>Requirements</w:t>
            </w:r>
          </w:p>
        </w:tc>
      </w:tr>
      <w:tr w14:paraId="27058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6" w:hRule="atLeast"/>
          <w:jc w:val="center"/>
        </w:trPr>
        <w:tc>
          <w:tcPr>
            <w:tcW w:w="1247" w:type="dxa"/>
            <w:vAlign w:val="center"/>
          </w:tcPr>
          <w:p w14:paraId="52503570">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t>Chapter 1</w:t>
            </w:r>
          </w:p>
          <w:p w14:paraId="36824B51">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p>
          <w:p w14:paraId="442D35E8">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p>
        </w:tc>
        <w:tc>
          <w:tcPr>
            <w:tcW w:w="1814" w:type="dxa"/>
            <w:vAlign w:val="center"/>
          </w:tcPr>
          <w:p w14:paraId="419F045B">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t>Overview of Social Survey</w:t>
            </w:r>
            <w:r>
              <w:rPr>
                <w:rFonts w:hint="eastAsia" w:ascii="Times New Roman" w:hAnsi="Times New Roman" w:eastAsia="仿宋" w:cs="Times New Roman"/>
                <w:color w:val="000000" w:themeColor="text1"/>
                <w:sz w:val="18"/>
                <w:szCs w:val="18"/>
                <w:lang w:val="en-US" w:eastAsia="zh-CN"/>
                <w14:textFill>
                  <w14:solidFill>
                    <w14:schemeClr w14:val="tx1"/>
                  </w14:solidFill>
                </w14:textFill>
              </w:rPr>
              <w:t xml:space="preserve"> </w:t>
            </w:r>
          </w:p>
        </w:tc>
        <w:tc>
          <w:tcPr>
            <w:tcW w:w="3030" w:type="dxa"/>
            <w:vAlign w:val="center"/>
          </w:tcPr>
          <w:p w14:paraId="36FE008E">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t xml:space="preserve"> 1.1 1.1 The concept and function of social investigation;1.2Types and subjects of social investigation; 1.3 General survey and sample survey; 1.4 Traditional social investigation</w:t>
            </w:r>
            <w:r>
              <w:rPr>
                <w:rFonts w:hint="default" w:ascii="Times New Roman" w:hAnsi="Times New Roman" w:eastAsia="仿宋" w:cs="Times New Roman"/>
                <w:color w:val="000000" w:themeColor="text1"/>
                <w:sz w:val="18"/>
                <w:szCs w:val="18"/>
                <w:lang w:val="en-US" w:eastAsia="zh-CN"/>
                <w14:textFill>
                  <w14:solidFill>
                    <w14:schemeClr w14:val="tx1"/>
                  </w14:solidFill>
                </w14:textFill>
              </w:rPr>
              <w:t xml:space="preserve"> </w:t>
            </w:r>
            <w:r>
              <w:rPr>
                <w:rFonts w:hint="default" w:ascii="Times New Roman" w:hAnsi="Times New Roman" w:eastAsia="仿宋" w:cs="Times New Roman"/>
                <w:color w:val="000000" w:themeColor="text1"/>
                <w:sz w:val="18"/>
                <w:szCs w:val="18"/>
                <w:lang w:val="zh-CN"/>
                <w14:textFill>
                  <w14:solidFill>
                    <w14:schemeClr w14:val="tx1"/>
                  </w14:solidFill>
                </w14:textFill>
              </w:rPr>
              <w:t>and modern</w:t>
            </w:r>
            <w:r>
              <w:rPr>
                <w:rFonts w:hint="default" w:ascii="Times New Roman" w:hAnsi="Times New Roman" w:eastAsia="仿宋" w:cs="Times New Roman"/>
                <w:color w:val="000000" w:themeColor="text1"/>
                <w:sz w:val="18"/>
                <w:szCs w:val="18"/>
                <w:lang w:val="en-US" w:eastAsia="zh-CN"/>
                <w14:textFill>
                  <w14:solidFill>
                    <w14:schemeClr w14:val="tx1"/>
                  </w14:solidFill>
                </w14:textFill>
              </w:rPr>
              <w:t xml:space="preserve"> </w:t>
            </w:r>
            <w:r>
              <w:rPr>
                <w:rFonts w:hint="default" w:ascii="Times New Roman" w:hAnsi="Times New Roman" w:eastAsia="仿宋" w:cs="Times New Roman"/>
                <w:color w:val="000000" w:themeColor="text1"/>
                <w:sz w:val="18"/>
                <w:szCs w:val="18"/>
                <w:lang w:val="zh-CN"/>
                <w14:textFill>
                  <w14:solidFill>
                    <w14:schemeClr w14:val="tx1"/>
                  </w14:solidFill>
                </w14:textFill>
              </w:rPr>
              <w:t>social investigation; 1.5 General procedure for social investigation</w:t>
            </w:r>
          </w:p>
          <w:p w14:paraId="07FA2C2C">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t>Understanding the concept of social investigation； The difference between social investigation and other social research methods</w:t>
            </w:r>
          </w:p>
        </w:tc>
        <w:tc>
          <w:tcPr>
            <w:tcW w:w="567" w:type="dxa"/>
            <w:vAlign w:val="center"/>
          </w:tcPr>
          <w:p w14:paraId="7F9DFEF5">
            <w:pPr>
              <w:jc w:val="left"/>
              <w:rPr>
                <w:rFonts w:hint="default" w:ascii="Times New Roman" w:hAnsi="Times New Roman" w:eastAsia="仿宋" w:cs="Times New Roman"/>
                <w:color w:val="000000" w:themeColor="text1"/>
                <w:sz w:val="18"/>
                <w:szCs w:val="18"/>
                <w:lang w:val="en-US" w:eastAsia="zh-CN"/>
                <w14:textFill>
                  <w14:solidFill>
                    <w14:schemeClr w14:val="tx1"/>
                  </w14:solidFill>
                </w14:textFill>
              </w:rPr>
            </w:pPr>
            <w:r>
              <w:rPr>
                <w:rFonts w:hint="eastAsia" w:ascii="Times New Roman" w:hAnsi="Times New Roman" w:eastAsia="仿宋" w:cs="Times New Roman"/>
                <w:color w:val="000000" w:themeColor="text1"/>
                <w:sz w:val="18"/>
                <w:szCs w:val="18"/>
                <w:lang w:val="en-US" w:eastAsia="zh-CN"/>
                <w14:textFill>
                  <w14:solidFill>
                    <w14:schemeClr w14:val="tx1"/>
                  </w14:solidFill>
                </w14:textFill>
              </w:rPr>
              <w:t>2</w:t>
            </w:r>
          </w:p>
        </w:tc>
        <w:tc>
          <w:tcPr>
            <w:tcW w:w="1619" w:type="dxa"/>
            <w:vAlign w:val="center"/>
          </w:tcPr>
          <w:p w14:paraId="41F8595B">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sym w:font="Wingdings 2" w:char="0052"/>
            </w:r>
            <w:r>
              <w:rPr>
                <w:rFonts w:hint="default" w:ascii="Times New Roman" w:hAnsi="Times New Roman" w:eastAsia="仿宋" w:cs="Times New Roman"/>
                <w:color w:val="000000" w:themeColor="text1"/>
                <w:sz w:val="18"/>
                <w:szCs w:val="18"/>
                <w:lang w:val="zh-CN"/>
                <w14:textFill>
                  <w14:solidFill>
                    <w14:schemeClr w14:val="tx1"/>
                  </w14:solidFill>
                </w14:textFill>
              </w:rPr>
              <w:t>Memory</w:t>
            </w:r>
          </w:p>
          <w:p w14:paraId="38A6BCCA">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sym w:font="Wingdings 2" w:char="F052"/>
            </w:r>
            <w:r>
              <w:rPr>
                <w:rFonts w:hint="default" w:ascii="Times New Roman" w:hAnsi="Times New Roman" w:eastAsia="仿宋" w:cs="Times New Roman"/>
                <w:color w:val="000000" w:themeColor="text1"/>
                <w:sz w:val="18"/>
                <w:szCs w:val="18"/>
                <w:lang w:val="zh-CN"/>
                <w14:textFill>
                  <w14:solidFill>
                    <w14:schemeClr w14:val="tx1"/>
                  </w14:solidFill>
                </w14:textFill>
              </w:rPr>
              <w:t>Comprehension</w:t>
            </w:r>
          </w:p>
          <w:p w14:paraId="78C89509">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sym w:font="Wingdings 2" w:char="F052"/>
            </w:r>
            <w:r>
              <w:rPr>
                <w:rFonts w:hint="default" w:ascii="Times New Roman" w:hAnsi="Times New Roman" w:eastAsia="仿宋" w:cs="Times New Roman"/>
                <w:color w:val="000000" w:themeColor="text1"/>
                <w:sz w:val="18"/>
                <w:szCs w:val="18"/>
                <w:lang w:val="zh-CN"/>
                <w14:textFill>
                  <w14:solidFill>
                    <w14:schemeClr w14:val="tx1"/>
                  </w14:solidFill>
                </w14:textFill>
              </w:rPr>
              <w:t>Application</w:t>
            </w:r>
          </w:p>
          <w:p w14:paraId="2452D109">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sym w:font="Wingdings 2" w:char="F052"/>
            </w:r>
            <w:r>
              <w:rPr>
                <w:rFonts w:hint="default" w:ascii="Times New Roman" w:hAnsi="Times New Roman" w:eastAsia="仿宋" w:cs="Times New Roman"/>
                <w:color w:val="000000" w:themeColor="text1"/>
                <w:sz w:val="18"/>
                <w:szCs w:val="18"/>
                <w:lang w:val="zh-CN"/>
                <w14:textFill>
                  <w14:solidFill>
                    <w14:schemeClr w14:val="tx1"/>
                  </w14:solidFill>
                </w14:textFill>
              </w:rPr>
              <w:t>Comprehensive Analysis</w:t>
            </w:r>
          </w:p>
        </w:tc>
      </w:tr>
      <w:tr w14:paraId="47B31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Align w:val="center"/>
          </w:tcPr>
          <w:p w14:paraId="7B98B458">
            <w:pPr>
              <w:jc w:val="left"/>
              <w:rPr>
                <w:rFonts w:hint="default" w:ascii="Times New Roman" w:hAnsi="Times New Roman" w:eastAsia="仿宋" w:cs="Times New Roman"/>
                <w:color w:val="000000" w:themeColor="text1"/>
                <w:sz w:val="18"/>
                <w:szCs w:val="18"/>
                <w:lang w:val="en-US" w:eastAsia="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t xml:space="preserve">Chapter </w:t>
            </w:r>
            <w:r>
              <w:rPr>
                <w:rFonts w:hint="eastAsia" w:ascii="Times New Roman" w:hAnsi="Times New Roman" w:eastAsia="仿宋" w:cs="Times New Roman"/>
                <w:color w:val="000000" w:themeColor="text1"/>
                <w:sz w:val="18"/>
                <w:szCs w:val="18"/>
                <w:lang w:val="en-US" w:eastAsia="zh-CN"/>
                <w14:textFill>
                  <w14:solidFill>
                    <w14:schemeClr w14:val="tx1"/>
                  </w14:solidFill>
                </w14:textFill>
              </w:rPr>
              <w:t>2</w:t>
            </w:r>
          </w:p>
          <w:p w14:paraId="617C33F0">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p>
        </w:tc>
        <w:tc>
          <w:tcPr>
            <w:tcW w:w="1814" w:type="dxa"/>
            <w:vAlign w:val="center"/>
          </w:tcPr>
          <w:p w14:paraId="7E56E82E">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eastAsia" w:ascii="Times New Roman" w:hAnsi="Times New Roman" w:eastAsia="仿宋" w:cs="Times New Roman"/>
                <w:color w:val="000000" w:themeColor="text1"/>
                <w:sz w:val="18"/>
                <w:szCs w:val="18"/>
                <w:lang w:val="en-US" w:eastAsia="zh-CN"/>
                <w14:textFill>
                  <w14:solidFill>
                    <w14:schemeClr w14:val="tx1"/>
                  </w14:solidFill>
                </w14:textFill>
              </w:rPr>
              <w:t xml:space="preserve"> </w:t>
            </w:r>
            <w:r>
              <w:rPr>
                <w:rFonts w:hint="default" w:ascii="Times New Roman" w:hAnsi="Times New Roman" w:eastAsia="仿宋" w:cs="Times New Roman"/>
                <w:color w:val="000000" w:themeColor="text1"/>
                <w:sz w:val="18"/>
                <w:szCs w:val="18"/>
                <w:lang w:val="zh-CN"/>
                <w14:textFill>
                  <w14:solidFill>
                    <w14:schemeClr w14:val="tx1"/>
                  </w14:solidFill>
                </w14:textFill>
              </w:rPr>
              <w:t>The</w:t>
            </w:r>
            <w:r>
              <w:rPr>
                <w:rFonts w:hint="default" w:ascii="Times New Roman" w:hAnsi="Times New Roman" w:eastAsia="仿宋" w:cs="Times New Roman"/>
                <w:color w:val="000000" w:themeColor="text1"/>
                <w:sz w:val="18"/>
                <w:szCs w:val="18"/>
                <w:lang w:val="en-US" w:eastAsia="zh-CN"/>
                <w14:textFill>
                  <w14:solidFill>
                    <w14:schemeClr w14:val="tx1"/>
                  </w14:solidFill>
                </w14:textFill>
              </w:rPr>
              <w:t xml:space="preserve"> </w:t>
            </w:r>
            <w:r>
              <w:rPr>
                <w:rFonts w:hint="default" w:ascii="Times New Roman" w:hAnsi="Times New Roman" w:eastAsia="仿宋" w:cs="Times New Roman"/>
                <w:color w:val="000000" w:themeColor="text1"/>
                <w:sz w:val="18"/>
                <w:szCs w:val="18"/>
                <w:lang w:val="zh-CN"/>
                <w14:textFill>
                  <w14:solidFill>
                    <w14:schemeClr w14:val="tx1"/>
                  </w14:solidFill>
                </w14:textFill>
              </w:rPr>
              <w:t>survey design</w:t>
            </w:r>
          </w:p>
        </w:tc>
        <w:tc>
          <w:tcPr>
            <w:tcW w:w="3030" w:type="dxa"/>
            <w:vAlign w:val="center"/>
          </w:tcPr>
          <w:p w14:paraId="646C9BC3">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t>1.1 Research purpose; 1.2Research questions; 1.3 Unit of analysis; 1.4 Specific Scheme</w:t>
            </w:r>
          </w:p>
          <w:p w14:paraId="6EEE6074">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t>Master the methodology of survey design； Master the method of clarifying the problem and the understanding of the hierarchy fallacy</w:t>
            </w:r>
          </w:p>
        </w:tc>
        <w:tc>
          <w:tcPr>
            <w:tcW w:w="567" w:type="dxa"/>
            <w:vAlign w:val="center"/>
          </w:tcPr>
          <w:p w14:paraId="5345F030">
            <w:pPr>
              <w:jc w:val="left"/>
              <w:rPr>
                <w:rFonts w:hint="default" w:ascii="Times New Roman" w:hAnsi="Times New Roman" w:eastAsia="仿宋" w:cs="Times New Roman"/>
                <w:color w:val="000000" w:themeColor="text1"/>
                <w:sz w:val="18"/>
                <w:szCs w:val="18"/>
                <w:lang w:val="en-US" w:eastAsia="zh-CN"/>
                <w14:textFill>
                  <w14:solidFill>
                    <w14:schemeClr w14:val="tx1"/>
                  </w14:solidFill>
                </w14:textFill>
              </w:rPr>
            </w:pPr>
            <w:r>
              <w:rPr>
                <w:rFonts w:hint="eastAsia" w:ascii="Times New Roman" w:hAnsi="Times New Roman" w:eastAsia="仿宋" w:cs="Times New Roman"/>
                <w:color w:val="000000" w:themeColor="text1"/>
                <w:sz w:val="18"/>
                <w:szCs w:val="18"/>
                <w:lang w:val="en-US" w:eastAsia="zh-CN"/>
                <w14:textFill>
                  <w14:solidFill>
                    <w14:schemeClr w14:val="tx1"/>
                  </w14:solidFill>
                </w14:textFill>
              </w:rPr>
              <w:t>2</w:t>
            </w:r>
          </w:p>
        </w:tc>
        <w:tc>
          <w:tcPr>
            <w:tcW w:w="1619" w:type="dxa"/>
            <w:vAlign w:val="center"/>
          </w:tcPr>
          <w:p w14:paraId="56675008">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sym w:font="Wingdings 2" w:char="0052"/>
            </w:r>
            <w:r>
              <w:rPr>
                <w:rFonts w:hint="default" w:ascii="Times New Roman" w:hAnsi="Times New Roman" w:eastAsia="仿宋" w:cs="Times New Roman"/>
                <w:color w:val="000000" w:themeColor="text1"/>
                <w:sz w:val="18"/>
                <w:szCs w:val="18"/>
                <w:lang w:val="zh-CN"/>
                <w14:textFill>
                  <w14:solidFill>
                    <w14:schemeClr w14:val="tx1"/>
                  </w14:solidFill>
                </w14:textFill>
              </w:rPr>
              <w:t>Memory</w:t>
            </w:r>
          </w:p>
          <w:p w14:paraId="02A08E66">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sym w:font="Wingdings 2" w:char="F052"/>
            </w:r>
            <w:r>
              <w:rPr>
                <w:rFonts w:hint="default" w:ascii="Times New Roman" w:hAnsi="Times New Roman" w:eastAsia="仿宋" w:cs="Times New Roman"/>
                <w:color w:val="000000" w:themeColor="text1"/>
                <w:sz w:val="18"/>
                <w:szCs w:val="18"/>
                <w:lang w:val="zh-CN"/>
                <w14:textFill>
                  <w14:solidFill>
                    <w14:schemeClr w14:val="tx1"/>
                  </w14:solidFill>
                </w14:textFill>
              </w:rPr>
              <w:t>Comprehension</w:t>
            </w:r>
          </w:p>
          <w:p w14:paraId="308783EA">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sym w:font="Wingdings 2" w:char="F052"/>
            </w:r>
            <w:r>
              <w:rPr>
                <w:rFonts w:hint="default" w:ascii="Times New Roman" w:hAnsi="Times New Roman" w:eastAsia="仿宋" w:cs="Times New Roman"/>
                <w:color w:val="000000" w:themeColor="text1"/>
                <w:sz w:val="18"/>
                <w:szCs w:val="18"/>
                <w:lang w:val="zh-CN"/>
                <w14:textFill>
                  <w14:solidFill>
                    <w14:schemeClr w14:val="tx1"/>
                  </w14:solidFill>
                </w14:textFill>
              </w:rPr>
              <w:t>Application</w:t>
            </w:r>
          </w:p>
          <w:p w14:paraId="6E70F5CE">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sym w:font="Wingdings 2" w:char="F052"/>
            </w:r>
            <w:r>
              <w:rPr>
                <w:rFonts w:hint="default" w:ascii="Times New Roman" w:hAnsi="Times New Roman" w:eastAsia="仿宋" w:cs="Times New Roman"/>
                <w:color w:val="000000" w:themeColor="text1"/>
                <w:sz w:val="18"/>
                <w:szCs w:val="18"/>
                <w:lang w:val="zh-CN"/>
                <w14:textFill>
                  <w14:solidFill>
                    <w14:schemeClr w14:val="tx1"/>
                  </w14:solidFill>
                </w14:textFill>
              </w:rPr>
              <w:t>Comprehensive Analysis</w:t>
            </w:r>
          </w:p>
        </w:tc>
      </w:tr>
      <w:tr w14:paraId="783C4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00F4ADF9">
            <w:pPr>
              <w:jc w:val="left"/>
              <w:rPr>
                <w:rFonts w:hint="eastAsia" w:ascii="Times New Roman" w:hAnsi="Times New Roman" w:eastAsia="仿宋" w:cs="Times New Roman"/>
                <w:color w:val="000000" w:themeColor="text1"/>
                <w:sz w:val="18"/>
                <w:szCs w:val="18"/>
                <w:lang w:val="en-US" w:eastAsia="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t xml:space="preserve">Chapter </w:t>
            </w:r>
            <w:r>
              <w:rPr>
                <w:rFonts w:hint="eastAsia" w:ascii="Times New Roman" w:hAnsi="Times New Roman" w:eastAsia="仿宋" w:cs="Times New Roman"/>
                <w:color w:val="000000" w:themeColor="text1"/>
                <w:sz w:val="18"/>
                <w:szCs w:val="18"/>
                <w:lang w:val="en-US" w:eastAsia="zh-CN"/>
                <w14:textFill>
                  <w14:solidFill>
                    <w14:schemeClr w14:val="tx1"/>
                  </w14:solidFill>
                </w14:textFill>
              </w:rPr>
              <w:t>3</w:t>
            </w:r>
          </w:p>
          <w:p w14:paraId="728AD631">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p>
          <w:p w14:paraId="715E8FA7">
            <w:pPr>
              <w:jc w:val="left"/>
              <w:rPr>
                <w:rFonts w:hint="default" w:ascii="Times New Roman" w:hAnsi="Times New Roman" w:eastAsia="仿宋" w:cs="Times New Roman"/>
                <w:color w:val="000000" w:themeColor="text1"/>
                <w:sz w:val="18"/>
                <w:szCs w:val="18"/>
                <w:lang w:val="en-US" w:eastAsia="zh-CN"/>
                <w14:textFill>
                  <w14:solidFill>
                    <w14:schemeClr w14:val="tx1"/>
                  </w14:solidFill>
                </w14:textFill>
              </w:rPr>
            </w:pPr>
          </w:p>
          <w:p w14:paraId="425B9573">
            <w:pPr>
              <w:jc w:val="left"/>
              <w:rPr>
                <w:rFonts w:hint="default" w:ascii="Times New Roman" w:hAnsi="Times New Roman" w:eastAsia="仿宋" w:cs="Times New Roman"/>
                <w:color w:val="000000" w:themeColor="text1"/>
                <w:sz w:val="18"/>
                <w:szCs w:val="18"/>
                <w:lang w:val="en-US" w:eastAsia="zh-CN"/>
                <w14:textFill>
                  <w14:solidFill>
                    <w14:schemeClr w14:val="tx1"/>
                  </w14:solidFill>
                </w14:textFill>
              </w:rPr>
            </w:pPr>
          </w:p>
          <w:p w14:paraId="477B85A7">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p>
        </w:tc>
        <w:tc>
          <w:tcPr>
            <w:tcW w:w="1814" w:type="dxa"/>
            <w:vAlign w:val="center"/>
          </w:tcPr>
          <w:p w14:paraId="72B1126B">
            <w:pPr>
              <w:jc w:val="left"/>
              <w:rPr>
                <w:rFonts w:hint="default" w:ascii="Times New Roman" w:hAnsi="Times New Roman" w:eastAsia="仿宋" w:cs="Times New Roman"/>
                <w:color w:val="000000" w:themeColor="text1"/>
                <w:sz w:val="18"/>
                <w:szCs w:val="18"/>
                <w:lang w:val="en-US" w:eastAsia="zh-CN"/>
                <w14:textFill>
                  <w14:solidFill>
                    <w14:schemeClr w14:val="tx1"/>
                  </w14:solidFill>
                </w14:textFill>
              </w:rPr>
            </w:pPr>
            <w:r>
              <w:rPr>
                <w:rFonts w:hint="default" w:ascii="Times New Roman" w:hAnsi="Times New Roman" w:eastAsia="仿宋" w:cs="Times New Roman"/>
                <w:color w:val="000000" w:themeColor="text1"/>
                <w:sz w:val="18"/>
                <w:szCs w:val="18"/>
                <w:lang w:val="en-US" w:eastAsia="zh-CN"/>
                <w14:textFill>
                  <w14:solidFill>
                    <w14:schemeClr w14:val="tx1"/>
                  </w14:solidFill>
                </w14:textFill>
              </w:rPr>
              <w:t>Principles and types of sampling</w:t>
            </w:r>
          </w:p>
          <w:p w14:paraId="3DA0D750">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p>
        </w:tc>
        <w:tc>
          <w:tcPr>
            <w:tcW w:w="3030" w:type="dxa"/>
            <w:vAlign w:val="center"/>
          </w:tcPr>
          <w:p w14:paraId="5B92994B">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t>1.1 Significance and function of sampling; 1.2 Sampling type and sampling procedure; 1.3 Sample size and sampling error</w:t>
            </w:r>
          </w:p>
          <w:p w14:paraId="6B20D7AC">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t>Understand sampling and related concepts understand probability sampling, sampling erro</w:t>
            </w:r>
          </w:p>
        </w:tc>
        <w:tc>
          <w:tcPr>
            <w:tcW w:w="567" w:type="dxa"/>
            <w:vAlign w:val="center"/>
          </w:tcPr>
          <w:p w14:paraId="48B0BD1D">
            <w:pPr>
              <w:jc w:val="left"/>
              <w:rPr>
                <w:rFonts w:hint="default" w:ascii="Times New Roman" w:hAnsi="Times New Roman" w:eastAsia="仿宋" w:cs="Times New Roman"/>
                <w:color w:val="000000" w:themeColor="text1"/>
                <w:sz w:val="18"/>
                <w:szCs w:val="18"/>
                <w:lang w:val="en-US" w:eastAsia="zh-CN"/>
                <w14:textFill>
                  <w14:solidFill>
                    <w14:schemeClr w14:val="tx1"/>
                  </w14:solidFill>
                </w14:textFill>
              </w:rPr>
            </w:pPr>
            <w:r>
              <w:rPr>
                <w:rFonts w:hint="eastAsia" w:ascii="Times New Roman" w:hAnsi="Times New Roman" w:eastAsia="仿宋" w:cs="Times New Roman"/>
                <w:color w:val="000000" w:themeColor="text1"/>
                <w:sz w:val="18"/>
                <w:szCs w:val="18"/>
                <w:lang w:val="en-US" w:eastAsia="zh-CN"/>
                <w14:textFill>
                  <w14:solidFill>
                    <w14:schemeClr w14:val="tx1"/>
                  </w14:solidFill>
                </w14:textFill>
              </w:rPr>
              <w:t>1</w:t>
            </w:r>
          </w:p>
        </w:tc>
        <w:tc>
          <w:tcPr>
            <w:tcW w:w="1619" w:type="dxa"/>
            <w:vAlign w:val="center"/>
          </w:tcPr>
          <w:p w14:paraId="4325F96F">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sym w:font="Wingdings 2" w:char="0052"/>
            </w:r>
            <w:r>
              <w:rPr>
                <w:rFonts w:hint="default" w:ascii="Times New Roman" w:hAnsi="Times New Roman" w:eastAsia="仿宋" w:cs="Times New Roman"/>
                <w:color w:val="000000" w:themeColor="text1"/>
                <w:sz w:val="18"/>
                <w:szCs w:val="18"/>
                <w:lang w:val="zh-CN"/>
                <w14:textFill>
                  <w14:solidFill>
                    <w14:schemeClr w14:val="tx1"/>
                  </w14:solidFill>
                </w14:textFill>
              </w:rPr>
              <w:t>Memory</w:t>
            </w:r>
          </w:p>
          <w:p w14:paraId="6C2587DA">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sym w:font="Wingdings 2" w:char="F052"/>
            </w:r>
            <w:r>
              <w:rPr>
                <w:rFonts w:hint="default" w:ascii="Times New Roman" w:hAnsi="Times New Roman" w:eastAsia="仿宋" w:cs="Times New Roman"/>
                <w:color w:val="000000" w:themeColor="text1"/>
                <w:sz w:val="18"/>
                <w:szCs w:val="18"/>
                <w:lang w:val="zh-CN"/>
                <w14:textFill>
                  <w14:solidFill>
                    <w14:schemeClr w14:val="tx1"/>
                  </w14:solidFill>
                </w14:textFill>
              </w:rPr>
              <w:t>Comprehension</w:t>
            </w:r>
          </w:p>
          <w:p w14:paraId="18A9A985">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sym w:font="Wingdings 2" w:char="F052"/>
            </w:r>
            <w:r>
              <w:rPr>
                <w:rFonts w:hint="default" w:ascii="Times New Roman" w:hAnsi="Times New Roman" w:eastAsia="仿宋" w:cs="Times New Roman"/>
                <w:color w:val="000000" w:themeColor="text1"/>
                <w:sz w:val="18"/>
                <w:szCs w:val="18"/>
                <w:lang w:val="zh-CN"/>
                <w14:textFill>
                  <w14:solidFill>
                    <w14:schemeClr w14:val="tx1"/>
                  </w14:solidFill>
                </w14:textFill>
              </w:rPr>
              <w:t>Application</w:t>
            </w:r>
          </w:p>
          <w:p w14:paraId="1633ECEA">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sym w:font="Wingdings 2" w:char="F052"/>
            </w:r>
            <w:r>
              <w:rPr>
                <w:rFonts w:hint="default" w:ascii="Times New Roman" w:hAnsi="Times New Roman" w:eastAsia="仿宋" w:cs="Times New Roman"/>
                <w:color w:val="000000" w:themeColor="text1"/>
                <w:sz w:val="18"/>
                <w:szCs w:val="18"/>
                <w:lang w:val="zh-CN"/>
                <w14:textFill>
                  <w14:solidFill>
                    <w14:schemeClr w14:val="tx1"/>
                  </w14:solidFill>
                </w14:textFill>
              </w:rPr>
              <w:t>Comprehensive Analysis</w:t>
            </w:r>
          </w:p>
        </w:tc>
      </w:tr>
      <w:tr w14:paraId="75095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662CF446">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p>
        </w:tc>
        <w:tc>
          <w:tcPr>
            <w:tcW w:w="1814" w:type="dxa"/>
            <w:vAlign w:val="center"/>
          </w:tcPr>
          <w:p w14:paraId="2908456B">
            <w:pPr>
              <w:jc w:val="left"/>
              <w:rPr>
                <w:rFonts w:hint="default" w:ascii="Times New Roman" w:hAnsi="Times New Roman" w:eastAsia="仿宋" w:cs="Times New Roman"/>
                <w:color w:val="000000" w:themeColor="text1"/>
                <w:sz w:val="18"/>
                <w:szCs w:val="18"/>
                <w:lang w:val="en-US" w:eastAsia="zh-CN"/>
                <w14:textFill>
                  <w14:solidFill>
                    <w14:schemeClr w14:val="tx1"/>
                  </w14:solidFill>
                </w14:textFill>
              </w:rPr>
            </w:pPr>
            <w:r>
              <w:rPr>
                <w:rFonts w:hint="default" w:ascii="Times New Roman" w:hAnsi="Times New Roman" w:eastAsia="仿宋" w:cs="Times New Roman"/>
                <w:color w:val="000000" w:themeColor="text1"/>
                <w:sz w:val="18"/>
                <w:szCs w:val="18"/>
                <w:lang w:val="en-US" w:eastAsia="zh-CN"/>
                <w14:textFill>
                  <w14:solidFill>
                    <w14:schemeClr w14:val="tx1"/>
                  </w14:solidFill>
                </w14:textFill>
              </w:rPr>
              <w:t>Sampling methods</w:t>
            </w:r>
          </w:p>
          <w:p w14:paraId="698B01CF">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p>
        </w:tc>
        <w:tc>
          <w:tcPr>
            <w:tcW w:w="3030" w:type="dxa"/>
            <w:vAlign w:val="center"/>
          </w:tcPr>
          <w:p w14:paraId="04ABFAF6">
            <w:pPr>
              <w:jc w:val="left"/>
              <w:rPr>
                <w:rFonts w:hint="default" w:ascii="Times New Roman" w:hAnsi="Times New Roman" w:eastAsia="仿宋" w:cs="Times New Roman"/>
                <w:color w:val="000000" w:themeColor="text1"/>
                <w:sz w:val="18"/>
                <w:szCs w:val="18"/>
                <w:lang w:val="en-US" w:eastAsia="zh-CN"/>
                <w14:textFill>
                  <w14:solidFill>
                    <w14:schemeClr w14:val="tx1"/>
                  </w14:solidFill>
                </w14:textFill>
              </w:rPr>
            </w:pPr>
            <w:r>
              <w:rPr>
                <w:rFonts w:hint="default" w:ascii="Times New Roman" w:hAnsi="Times New Roman" w:eastAsia="仿宋" w:cs="Times New Roman"/>
                <w:color w:val="000000" w:themeColor="text1"/>
                <w:sz w:val="18"/>
                <w:szCs w:val="18"/>
                <w:lang w:val="en-US" w:eastAsia="zh-CN"/>
                <w14:textFill>
                  <w14:solidFill>
                    <w14:schemeClr w14:val="tx1"/>
                  </w14:solidFill>
                </w14:textFill>
              </w:rPr>
              <w:t>1.1 Probability sampling method; 1.2 Non-probability sampling method</w:t>
            </w:r>
          </w:p>
          <w:p w14:paraId="35993983">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en-US" w:eastAsia="zh-CN"/>
                <w14:textFill>
                  <w14:solidFill>
                    <w14:schemeClr w14:val="tx1"/>
                  </w14:solidFill>
                </w14:textFill>
              </w:rPr>
              <w:t>Master the sampling method ；Master the specific methods of systematic sampling, stratified sampling and cluster sampling</w:t>
            </w:r>
          </w:p>
        </w:tc>
        <w:tc>
          <w:tcPr>
            <w:tcW w:w="567" w:type="dxa"/>
            <w:vAlign w:val="center"/>
          </w:tcPr>
          <w:p w14:paraId="17D7F825">
            <w:pPr>
              <w:jc w:val="left"/>
              <w:rPr>
                <w:rFonts w:hint="eastAsia" w:ascii="Times New Roman" w:hAnsi="Times New Roman" w:eastAsia="仿宋" w:cs="Times New Roman"/>
                <w:color w:val="000000" w:themeColor="text1"/>
                <w:sz w:val="18"/>
                <w:szCs w:val="18"/>
                <w:lang w:val="en-US" w:eastAsia="zh-CN"/>
                <w14:textFill>
                  <w14:solidFill>
                    <w14:schemeClr w14:val="tx1"/>
                  </w14:solidFill>
                </w14:textFill>
              </w:rPr>
            </w:pPr>
            <w:r>
              <w:rPr>
                <w:rFonts w:hint="eastAsia" w:ascii="Times New Roman" w:hAnsi="Times New Roman" w:eastAsia="仿宋" w:cs="Times New Roman"/>
                <w:color w:val="000000" w:themeColor="text1"/>
                <w:sz w:val="18"/>
                <w:szCs w:val="18"/>
                <w:lang w:val="en-US" w:eastAsia="zh-CN"/>
                <w14:textFill>
                  <w14:solidFill>
                    <w14:schemeClr w14:val="tx1"/>
                  </w14:solidFill>
                </w14:textFill>
              </w:rPr>
              <w:t>1</w:t>
            </w:r>
          </w:p>
        </w:tc>
        <w:tc>
          <w:tcPr>
            <w:tcW w:w="1619" w:type="dxa"/>
            <w:vAlign w:val="center"/>
          </w:tcPr>
          <w:p w14:paraId="78B9CB3E">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sym w:font="Wingdings 2" w:char="0052"/>
            </w:r>
            <w:r>
              <w:rPr>
                <w:rFonts w:hint="default" w:ascii="Times New Roman" w:hAnsi="Times New Roman" w:eastAsia="仿宋" w:cs="Times New Roman"/>
                <w:color w:val="000000" w:themeColor="text1"/>
                <w:sz w:val="18"/>
                <w:szCs w:val="18"/>
                <w:lang w:val="zh-CN"/>
                <w14:textFill>
                  <w14:solidFill>
                    <w14:schemeClr w14:val="tx1"/>
                  </w14:solidFill>
                </w14:textFill>
              </w:rPr>
              <w:t>Memory</w:t>
            </w:r>
          </w:p>
          <w:p w14:paraId="725AA6D9">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sym w:font="Wingdings 2" w:char="F052"/>
            </w:r>
            <w:r>
              <w:rPr>
                <w:rFonts w:hint="default" w:ascii="Times New Roman" w:hAnsi="Times New Roman" w:eastAsia="仿宋" w:cs="Times New Roman"/>
                <w:color w:val="000000" w:themeColor="text1"/>
                <w:sz w:val="18"/>
                <w:szCs w:val="18"/>
                <w:lang w:val="zh-CN"/>
                <w14:textFill>
                  <w14:solidFill>
                    <w14:schemeClr w14:val="tx1"/>
                  </w14:solidFill>
                </w14:textFill>
              </w:rPr>
              <w:t>Comprehension</w:t>
            </w:r>
          </w:p>
          <w:p w14:paraId="0130D468">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sym w:font="Wingdings 2" w:char="F052"/>
            </w:r>
            <w:r>
              <w:rPr>
                <w:rFonts w:hint="default" w:ascii="Times New Roman" w:hAnsi="Times New Roman" w:eastAsia="仿宋" w:cs="Times New Roman"/>
                <w:color w:val="000000" w:themeColor="text1"/>
                <w:sz w:val="18"/>
                <w:szCs w:val="18"/>
                <w:lang w:val="zh-CN"/>
                <w14:textFill>
                  <w14:solidFill>
                    <w14:schemeClr w14:val="tx1"/>
                  </w14:solidFill>
                </w14:textFill>
              </w:rPr>
              <w:t>Application</w:t>
            </w:r>
          </w:p>
          <w:p w14:paraId="22E144ED">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sym w:font="Wingdings 2" w:char="F052"/>
            </w:r>
            <w:r>
              <w:rPr>
                <w:rFonts w:hint="default" w:ascii="Times New Roman" w:hAnsi="Times New Roman" w:eastAsia="仿宋" w:cs="Times New Roman"/>
                <w:color w:val="000000" w:themeColor="text1"/>
                <w:sz w:val="18"/>
                <w:szCs w:val="18"/>
                <w:lang w:val="zh-CN"/>
                <w14:textFill>
                  <w14:solidFill>
                    <w14:schemeClr w14:val="tx1"/>
                  </w14:solidFill>
                </w14:textFill>
              </w:rPr>
              <w:t>Comprehensive Analysis</w:t>
            </w:r>
          </w:p>
        </w:tc>
      </w:tr>
      <w:tr w14:paraId="4920B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47" w:type="dxa"/>
            <w:vAlign w:val="center"/>
          </w:tcPr>
          <w:p w14:paraId="58E07F32">
            <w:pPr>
              <w:jc w:val="left"/>
              <w:rPr>
                <w:rFonts w:hint="eastAsia" w:ascii="Times New Roman" w:hAnsi="Times New Roman" w:eastAsia="仿宋" w:cs="Times New Roman"/>
                <w:color w:val="000000" w:themeColor="text1"/>
                <w:sz w:val="18"/>
                <w:szCs w:val="18"/>
                <w:lang w:val="en-US" w:eastAsia="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t xml:space="preserve">Chapter </w:t>
            </w:r>
            <w:r>
              <w:rPr>
                <w:rFonts w:hint="eastAsia" w:ascii="Times New Roman" w:hAnsi="Times New Roman" w:eastAsia="仿宋" w:cs="Times New Roman"/>
                <w:color w:val="000000" w:themeColor="text1"/>
                <w:sz w:val="18"/>
                <w:szCs w:val="18"/>
                <w:lang w:val="en-US" w:eastAsia="zh-CN"/>
                <w14:textFill>
                  <w14:solidFill>
                    <w14:schemeClr w14:val="tx1"/>
                  </w14:solidFill>
                </w14:textFill>
              </w:rPr>
              <w:t>4</w:t>
            </w:r>
          </w:p>
          <w:p w14:paraId="2AC36995">
            <w:pPr>
              <w:jc w:val="left"/>
              <w:rPr>
                <w:rFonts w:hint="default" w:ascii="Times New Roman" w:hAnsi="Times New Roman" w:eastAsia="仿宋" w:cs="Times New Roman"/>
                <w:color w:val="000000" w:themeColor="text1"/>
                <w:sz w:val="18"/>
                <w:szCs w:val="18"/>
                <w:lang w:val="en-US" w:eastAsia="zh-CN"/>
                <w14:textFill>
                  <w14:solidFill>
                    <w14:schemeClr w14:val="tx1"/>
                  </w14:solidFill>
                </w14:textFill>
              </w:rPr>
            </w:pPr>
          </w:p>
          <w:p w14:paraId="3FBDB024">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p>
        </w:tc>
        <w:tc>
          <w:tcPr>
            <w:tcW w:w="1814" w:type="dxa"/>
            <w:vAlign w:val="center"/>
          </w:tcPr>
          <w:p w14:paraId="02CE703B">
            <w:pPr>
              <w:jc w:val="left"/>
              <w:rPr>
                <w:rFonts w:hint="default" w:ascii="Times New Roman" w:hAnsi="Times New Roman" w:eastAsia="仿宋" w:cs="Times New Roman"/>
                <w:color w:val="000000" w:themeColor="text1"/>
                <w:sz w:val="18"/>
                <w:szCs w:val="18"/>
                <w:lang w:val="en-US" w:eastAsia="zh-CN"/>
                <w14:textFill>
                  <w14:solidFill>
                    <w14:schemeClr w14:val="tx1"/>
                  </w14:solidFill>
                </w14:textFill>
              </w:rPr>
            </w:pPr>
            <w:r>
              <w:rPr>
                <w:rFonts w:hint="default" w:ascii="Times New Roman" w:hAnsi="Times New Roman" w:eastAsia="仿宋" w:cs="Times New Roman"/>
                <w:color w:val="000000" w:themeColor="text1"/>
                <w:sz w:val="18"/>
                <w:szCs w:val="18"/>
                <w:lang w:val="en-US" w:eastAsia="zh-CN"/>
                <w14:textFill>
                  <w14:solidFill>
                    <w14:schemeClr w14:val="tx1"/>
                  </w14:solidFill>
                </w14:textFill>
              </w:rPr>
              <w:t>Variable measurement</w:t>
            </w:r>
          </w:p>
          <w:p w14:paraId="157359B8">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p>
        </w:tc>
        <w:tc>
          <w:tcPr>
            <w:tcW w:w="3030" w:type="dxa"/>
            <w:vAlign w:val="center"/>
          </w:tcPr>
          <w:p w14:paraId="2978E421">
            <w:pPr>
              <w:jc w:val="left"/>
              <w:rPr>
                <w:rFonts w:hint="default" w:ascii="Times New Roman" w:hAnsi="Times New Roman" w:eastAsia="仿宋" w:cs="Times New Roman"/>
                <w:color w:val="000000" w:themeColor="text1"/>
                <w:sz w:val="18"/>
                <w:szCs w:val="18"/>
                <w:lang w:val="en-US" w:eastAsia="zh-CN"/>
                <w14:textFill>
                  <w14:solidFill>
                    <w14:schemeClr w14:val="tx1"/>
                  </w14:solidFill>
                </w14:textFill>
              </w:rPr>
            </w:pPr>
            <w:r>
              <w:rPr>
                <w:rFonts w:hint="default" w:ascii="Times New Roman" w:hAnsi="Times New Roman" w:eastAsia="仿宋" w:cs="Times New Roman"/>
                <w:color w:val="000000" w:themeColor="text1"/>
                <w:sz w:val="18"/>
                <w:szCs w:val="18"/>
                <w:lang w:val="en-US" w:eastAsia="zh-CN"/>
                <w14:textFill>
                  <w14:solidFill>
                    <w14:schemeClr w14:val="tx1"/>
                  </w14:solidFill>
                </w14:textFill>
              </w:rPr>
              <w:t xml:space="preserve">1.1 Concept and characteristics of measurement; 1.2 Measurement level; 1.3 Operationalization of concepts; 1.4 scale; 1.5 Reliability and validity of measurement Master the measurement </w:t>
            </w:r>
          </w:p>
          <w:p w14:paraId="529B886B">
            <w:pPr>
              <w:jc w:val="left"/>
              <w:rPr>
                <w:rFonts w:hint="default" w:ascii="Times New Roman" w:hAnsi="Times New Roman" w:eastAsia="仿宋" w:cs="Times New Roman"/>
                <w:color w:val="000000" w:themeColor="text1"/>
                <w:sz w:val="18"/>
                <w:szCs w:val="18"/>
                <w:lang w:val="en-US" w:eastAsia="zh-CN"/>
                <w14:textFill>
                  <w14:solidFill>
                    <w14:schemeClr w14:val="tx1"/>
                  </w14:solidFill>
                </w14:textFill>
              </w:rPr>
            </w:pPr>
            <w:r>
              <w:rPr>
                <w:rFonts w:hint="default" w:ascii="Times New Roman" w:hAnsi="Times New Roman" w:eastAsia="仿宋" w:cs="Times New Roman"/>
                <w:color w:val="000000" w:themeColor="text1"/>
                <w:sz w:val="18"/>
                <w:szCs w:val="18"/>
                <w:lang w:val="en-US" w:eastAsia="zh-CN"/>
                <w14:textFill>
                  <w14:solidFill>
                    <w14:schemeClr w14:val="tx1"/>
                  </w14:solidFill>
                </w14:textFill>
              </w:rPr>
              <w:t>methods of class measurement, sequence measurement, distance measurement and ratio measurement; Master the concrete methods of operationalization of concepts</w:t>
            </w:r>
          </w:p>
          <w:p w14:paraId="6E50E98F">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p>
        </w:tc>
        <w:tc>
          <w:tcPr>
            <w:tcW w:w="567" w:type="dxa"/>
            <w:vAlign w:val="center"/>
          </w:tcPr>
          <w:p w14:paraId="0A226C81">
            <w:pPr>
              <w:jc w:val="left"/>
              <w:rPr>
                <w:rFonts w:hint="default" w:ascii="Times New Roman" w:hAnsi="Times New Roman" w:eastAsia="仿宋" w:cs="Times New Roman"/>
                <w:color w:val="000000" w:themeColor="text1"/>
                <w:sz w:val="18"/>
                <w:szCs w:val="18"/>
                <w:lang w:val="en-US" w:eastAsia="zh-CN"/>
                <w14:textFill>
                  <w14:solidFill>
                    <w14:schemeClr w14:val="tx1"/>
                  </w14:solidFill>
                </w14:textFill>
              </w:rPr>
            </w:pPr>
            <w:r>
              <w:rPr>
                <w:rFonts w:hint="default" w:ascii="Times New Roman" w:hAnsi="Times New Roman" w:eastAsia="仿宋" w:cs="Times New Roman"/>
                <w:color w:val="000000" w:themeColor="text1"/>
                <w:sz w:val="18"/>
                <w:szCs w:val="18"/>
                <w:lang w:val="en-US" w:eastAsia="zh-CN"/>
                <w14:textFill>
                  <w14:solidFill>
                    <w14:schemeClr w14:val="tx1"/>
                  </w14:solidFill>
                </w14:textFill>
              </w:rPr>
              <w:t>2</w:t>
            </w:r>
          </w:p>
        </w:tc>
        <w:tc>
          <w:tcPr>
            <w:tcW w:w="1619" w:type="dxa"/>
            <w:vAlign w:val="center"/>
          </w:tcPr>
          <w:p w14:paraId="16AB8720">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sym w:font="Wingdings 2" w:char="0052"/>
            </w:r>
            <w:r>
              <w:rPr>
                <w:rFonts w:hint="default" w:ascii="Times New Roman" w:hAnsi="Times New Roman" w:eastAsia="仿宋" w:cs="Times New Roman"/>
                <w:color w:val="000000" w:themeColor="text1"/>
                <w:sz w:val="18"/>
                <w:szCs w:val="18"/>
                <w:lang w:val="zh-CN"/>
                <w14:textFill>
                  <w14:solidFill>
                    <w14:schemeClr w14:val="tx1"/>
                  </w14:solidFill>
                </w14:textFill>
              </w:rPr>
              <w:t>Memory</w:t>
            </w:r>
          </w:p>
          <w:p w14:paraId="3974F400">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sym w:font="Wingdings 2" w:char="F052"/>
            </w:r>
            <w:r>
              <w:rPr>
                <w:rFonts w:hint="default" w:ascii="Times New Roman" w:hAnsi="Times New Roman" w:eastAsia="仿宋" w:cs="Times New Roman"/>
                <w:color w:val="000000" w:themeColor="text1"/>
                <w:sz w:val="18"/>
                <w:szCs w:val="18"/>
                <w:lang w:val="zh-CN"/>
                <w14:textFill>
                  <w14:solidFill>
                    <w14:schemeClr w14:val="tx1"/>
                  </w14:solidFill>
                </w14:textFill>
              </w:rPr>
              <w:t>Comprehension</w:t>
            </w:r>
          </w:p>
          <w:p w14:paraId="36552D0E">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sym w:font="Wingdings 2" w:char="F052"/>
            </w:r>
            <w:r>
              <w:rPr>
                <w:rFonts w:hint="default" w:ascii="Times New Roman" w:hAnsi="Times New Roman" w:eastAsia="仿宋" w:cs="Times New Roman"/>
                <w:color w:val="000000" w:themeColor="text1"/>
                <w:sz w:val="18"/>
                <w:szCs w:val="18"/>
                <w:lang w:val="zh-CN"/>
                <w14:textFill>
                  <w14:solidFill>
                    <w14:schemeClr w14:val="tx1"/>
                  </w14:solidFill>
                </w14:textFill>
              </w:rPr>
              <w:t>Application</w:t>
            </w:r>
          </w:p>
          <w:p w14:paraId="456BE7C8">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sym w:font="Wingdings 2" w:char="F052"/>
            </w:r>
            <w:r>
              <w:rPr>
                <w:rFonts w:hint="default" w:ascii="Times New Roman" w:hAnsi="Times New Roman" w:eastAsia="仿宋" w:cs="Times New Roman"/>
                <w:color w:val="000000" w:themeColor="text1"/>
                <w:sz w:val="18"/>
                <w:szCs w:val="18"/>
                <w:lang w:val="zh-CN"/>
                <w14:textFill>
                  <w14:solidFill>
                    <w14:schemeClr w14:val="tx1"/>
                  </w14:solidFill>
                </w14:textFill>
              </w:rPr>
              <w:t>Comprehensive Analysis</w:t>
            </w:r>
          </w:p>
        </w:tc>
      </w:tr>
      <w:tr w14:paraId="566DF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Align w:val="center"/>
          </w:tcPr>
          <w:p w14:paraId="0A629E5F">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p>
          <w:p w14:paraId="6A4B8C41">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p>
          <w:p w14:paraId="2AD64CC5">
            <w:pPr>
              <w:jc w:val="left"/>
              <w:rPr>
                <w:rFonts w:hint="default" w:ascii="Times New Roman" w:hAnsi="Times New Roman" w:eastAsia="仿宋" w:cs="Times New Roman"/>
                <w:color w:val="000000" w:themeColor="text1"/>
                <w:sz w:val="18"/>
                <w:szCs w:val="18"/>
                <w:lang w:val="en-US" w:eastAsia="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t xml:space="preserve">Chapter </w:t>
            </w:r>
            <w:r>
              <w:rPr>
                <w:rFonts w:hint="eastAsia" w:ascii="Times New Roman" w:hAnsi="Times New Roman" w:eastAsia="仿宋" w:cs="Times New Roman"/>
                <w:color w:val="000000" w:themeColor="text1"/>
                <w:sz w:val="18"/>
                <w:szCs w:val="18"/>
                <w:lang w:val="en-US" w:eastAsia="zh-CN"/>
                <w14:textFill>
                  <w14:solidFill>
                    <w14:schemeClr w14:val="tx1"/>
                  </w14:solidFill>
                </w14:textFill>
              </w:rPr>
              <w:t xml:space="preserve">5 </w:t>
            </w:r>
          </w:p>
          <w:p w14:paraId="08B6CD70">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p>
        </w:tc>
        <w:tc>
          <w:tcPr>
            <w:tcW w:w="1814" w:type="dxa"/>
            <w:vAlign w:val="center"/>
          </w:tcPr>
          <w:p w14:paraId="2E07C1E8">
            <w:pPr>
              <w:jc w:val="left"/>
              <w:rPr>
                <w:rFonts w:hint="default" w:ascii="Times New Roman" w:hAnsi="Times New Roman" w:eastAsia="仿宋" w:cs="Times New Roman"/>
                <w:color w:val="000000" w:themeColor="text1"/>
                <w:sz w:val="18"/>
                <w:szCs w:val="18"/>
                <w:lang w:val="en-US" w:eastAsia="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t>Questionnaire design</w:t>
            </w:r>
            <w:r>
              <w:rPr>
                <w:rFonts w:hint="eastAsia" w:ascii="Times New Roman" w:hAnsi="Times New Roman" w:eastAsia="仿宋" w:cs="Times New Roman"/>
                <w:color w:val="000000" w:themeColor="text1"/>
                <w:sz w:val="18"/>
                <w:szCs w:val="18"/>
                <w:lang w:val="en-US" w:eastAsia="zh-CN"/>
                <w14:textFill>
                  <w14:solidFill>
                    <w14:schemeClr w14:val="tx1"/>
                  </w14:solidFill>
                </w14:textFill>
              </w:rPr>
              <w:t xml:space="preserve">and  </w:t>
            </w:r>
            <w:r>
              <w:rPr>
                <w:rFonts w:hint="default" w:ascii="Times New Roman" w:hAnsi="Times New Roman" w:eastAsia="仿宋" w:cs="Times New Roman"/>
                <w:color w:val="000000" w:themeColor="text1"/>
                <w:sz w:val="18"/>
                <w:szCs w:val="18"/>
                <w:lang w:val="en-US" w:eastAsia="zh-CN"/>
                <w14:textFill>
                  <w14:solidFill>
                    <w14:schemeClr w14:val="tx1"/>
                  </w14:solidFill>
                </w14:textFill>
              </w:rPr>
              <w:t>Practice Investigation Report Progress report</w:t>
            </w:r>
          </w:p>
          <w:p w14:paraId="01440217">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p>
          <w:p w14:paraId="10B63A83">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p>
          <w:p w14:paraId="60B22721">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p>
        </w:tc>
        <w:tc>
          <w:tcPr>
            <w:tcW w:w="3030" w:type="dxa"/>
            <w:vAlign w:val="center"/>
          </w:tcPr>
          <w:p w14:paraId="568526D4">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t>1.1 Concept and characteristics of questionnaire; 1.2 Principles of questionnaire design; 1.3 Steps of questionnaire design; 1.4 Question form and answer design in the questionnaire; 1.5 Language and question style in the questionnaire; 1.6 Number and sequence of questions; 1.7 Common errors in questionnaire design</w:t>
            </w:r>
          </w:p>
          <w:p w14:paraId="0743F8F8">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t xml:space="preserve"> Master the method of questionnaire design；How to avoid common mistakes in questionnaire design</w:t>
            </w:r>
          </w:p>
        </w:tc>
        <w:tc>
          <w:tcPr>
            <w:tcW w:w="567" w:type="dxa"/>
            <w:vAlign w:val="center"/>
          </w:tcPr>
          <w:p w14:paraId="3FB2B231">
            <w:pPr>
              <w:jc w:val="left"/>
              <w:rPr>
                <w:rFonts w:hint="default" w:ascii="Times New Roman" w:hAnsi="Times New Roman" w:eastAsia="仿宋" w:cs="Times New Roman"/>
                <w:color w:val="000000" w:themeColor="text1"/>
                <w:sz w:val="18"/>
                <w:szCs w:val="18"/>
                <w:lang w:val="en-US" w:eastAsia="zh-CN"/>
                <w14:textFill>
                  <w14:solidFill>
                    <w14:schemeClr w14:val="tx1"/>
                  </w14:solidFill>
                </w14:textFill>
              </w:rPr>
            </w:pPr>
            <w:r>
              <w:rPr>
                <w:rFonts w:hint="default" w:ascii="Times New Roman" w:hAnsi="Times New Roman" w:eastAsia="仿宋" w:cs="Times New Roman"/>
                <w:color w:val="000000" w:themeColor="text1"/>
                <w:sz w:val="18"/>
                <w:szCs w:val="18"/>
                <w:lang w:val="en-US" w:eastAsia="zh-CN"/>
                <w14:textFill>
                  <w14:solidFill>
                    <w14:schemeClr w14:val="tx1"/>
                  </w14:solidFill>
                </w14:textFill>
              </w:rPr>
              <w:t>2</w:t>
            </w:r>
          </w:p>
        </w:tc>
        <w:tc>
          <w:tcPr>
            <w:tcW w:w="1619" w:type="dxa"/>
            <w:vAlign w:val="center"/>
          </w:tcPr>
          <w:p w14:paraId="38515423">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sym w:font="Wingdings 2" w:char="0052"/>
            </w:r>
            <w:r>
              <w:rPr>
                <w:rFonts w:hint="default" w:ascii="Times New Roman" w:hAnsi="Times New Roman" w:eastAsia="仿宋" w:cs="Times New Roman"/>
                <w:color w:val="000000" w:themeColor="text1"/>
                <w:sz w:val="18"/>
                <w:szCs w:val="18"/>
                <w:lang w:val="zh-CN"/>
                <w14:textFill>
                  <w14:solidFill>
                    <w14:schemeClr w14:val="tx1"/>
                  </w14:solidFill>
                </w14:textFill>
              </w:rPr>
              <w:t>Memory</w:t>
            </w:r>
          </w:p>
          <w:p w14:paraId="13A8F484">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sym w:font="Wingdings 2" w:char="F052"/>
            </w:r>
            <w:r>
              <w:rPr>
                <w:rFonts w:hint="default" w:ascii="Times New Roman" w:hAnsi="Times New Roman" w:eastAsia="仿宋" w:cs="Times New Roman"/>
                <w:color w:val="000000" w:themeColor="text1"/>
                <w:sz w:val="18"/>
                <w:szCs w:val="18"/>
                <w:lang w:val="zh-CN"/>
                <w14:textFill>
                  <w14:solidFill>
                    <w14:schemeClr w14:val="tx1"/>
                  </w14:solidFill>
                </w14:textFill>
              </w:rPr>
              <w:t>Comprehension</w:t>
            </w:r>
          </w:p>
          <w:p w14:paraId="2C7FE423">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sym w:font="Wingdings 2" w:char="F052"/>
            </w:r>
            <w:r>
              <w:rPr>
                <w:rFonts w:hint="default" w:ascii="Times New Roman" w:hAnsi="Times New Roman" w:eastAsia="仿宋" w:cs="Times New Roman"/>
                <w:color w:val="000000" w:themeColor="text1"/>
                <w:sz w:val="18"/>
                <w:szCs w:val="18"/>
                <w:lang w:val="zh-CN"/>
                <w14:textFill>
                  <w14:solidFill>
                    <w14:schemeClr w14:val="tx1"/>
                  </w14:solidFill>
                </w14:textFill>
              </w:rPr>
              <w:t>Application</w:t>
            </w:r>
          </w:p>
          <w:p w14:paraId="02212980">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sym w:font="Wingdings 2" w:char="F052"/>
            </w:r>
            <w:r>
              <w:rPr>
                <w:rFonts w:hint="default" w:ascii="Times New Roman" w:hAnsi="Times New Roman" w:eastAsia="仿宋" w:cs="Times New Roman"/>
                <w:color w:val="000000" w:themeColor="text1"/>
                <w:sz w:val="18"/>
                <w:szCs w:val="18"/>
                <w:lang w:val="zh-CN"/>
                <w14:textFill>
                  <w14:solidFill>
                    <w14:schemeClr w14:val="tx1"/>
                  </w14:solidFill>
                </w14:textFill>
              </w:rPr>
              <w:t>Comprehensive Analysis</w:t>
            </w:r>
          </w:p>
        </w:tc>
      </w:tr>
      <w:tr w14:paraId="67D2A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Align w:val="center"/>
          </w:tcPr>
          <w:p w14:paraId="2978043C">
            <w:pPr>
              <w:jc w:val="left"/>
              <w:rPr>
                <w:rFonts w:hint="eastAsia" w:ascii="Times New Roman" w:hAnsi="Times New Roman" w:eastAsia="仿宋" w:cs="Times New Roman"/>
                <w:color w:val="000000" w:themeColor="text1"/>
                <w:sz w:val="18"/>
                <w:szCs w:val="18"/>
                <w:lang w:val="en-US" w:eastAsia="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t xml:space="preserve">Chapter </w:t>
            </w:r>
            <w:r>
              <w:rPr>
                <w:rFonts w:hint="eastAsia" w:ascii="Times New Roman" w:hAnsi="Times New Roman" w:eastAsia="仿宋" w:cs="Times New Roman"/>
                <w:color w:val="000000" w:themeColor="text1"/>
                <w:sz w:val="18"/>
                <w:szCs w:val="18"/>
                <w:lang w:val="en-US" w:eastAsia="zh-CN"/>
                <w14:textFill>
                  <w14:solidFill>
                    <w14:schemeClr w14:val="tx1"/>
                  </w14:solidFill>
                </w14:textFill>
              </w:rPr>
              <w:t>6</w:t>
            </w:r>
          </w:p>
          <w:p w14:paraId="40BD0C00">
            <w:pPr>
              <w:jc w:val="left"/>
              <w:rPr>
                <w:rFonts w:hint="default" w:ascii="Times New Roman" w:hAnsi="Times New Roman" w:eastAsia="仿宋" w:cs="Times New Roman"/>
                <w:color w:val="000000" w:themeColor="text1"/>
                <w:sz w:val="18"/>
                <w:szCs w:val="18"/>
                <w:lang w:val="en-US" w:eastAsia="zh-CN"/>
                <w14:textFill>
                  <w14:solidFill>
                    <w14:schemeClr w14:val="tx1"/>
                  </w14:solidFill>
                </w14:textFill>
              </w:rPr>
            </w:pPr>
          </w:p>
          <w:p w14:paraId="0EEA26C6">
            <w:pPr>
              <w:jc w:val="left"/>
              <w:rPr>
                <w:rFonts w:hint="default" w:ascii="Times New Roman" w:hAnsi="Times New Roman" w:eastAsia="仿宋" w:cs="Times New Roman"/>
                <w:color w:val="000000" w:themeColor="text1"/>
                <w:sz w:val="18"/>
                <w:szCs w:val="18"/>
                <w:lang w:val="en-US" w:eastAsia="zh-CN"/>
                <w14:textFill>
                  <w14:solidFill>
                    <w14:schemeClr w14:val="tx1"/>
                  </w14:solidFill>
                </w14:textFill>
              </w:rPr>
            </w:pPr>
          </w:p>
          <w:p w14:paraId="5C27E0D8">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p>
        </w:tc>
        <w:tc>
          <w:tcPr>
            <w:tcW w:w="1814" w:type="dxa"/>
            <w:vAlign w:val="center"/>
          </w:tcPr>
          <w:p w14:paraId="4C003C18">
            <w:pPr>
              <w:jc w:val="left"/>
              <w:rPr>
                <w:rFonts w:hint="default" w:ascii="Times New Roman" w:hAnsi="Times New Roman" w:eastAsia="仿宋" w:cs="Times New Roman"/>
                <w:color w:val="000000" w:themeColor="text1"/>
                <w:sz w:val="18"/>
                <w:szCs w:val="18"/>
                <w:lang w:val="en-US" w:eastAsia="zh-CN"/>
                <w14:textFill>
                  <w14:solidFill>
                    <w14:schemeClr w14:val="tx1"/>
                  </w14:solidFill>
                </w14:textFill>
              </w:rPr>
            </w:pPr>
            <w:r>
              <w:rPr>
                <w:rFonts w:hint="default" w:ascii="Times New Roman" w:hAnsi="Times New Roman" w:eastAsia="仿宋" w:cs="Times New Roman"/>
                <w:color w:val="000000" w:themeColor="text1"/>
                <w:sz w:val="18"/>
                <w:szCs w:val="18"/>
                <w:lang w:val="en-US" w:eastAsia="zh-CN"/>
                <w14:textFill>
                  <w14:solidFill>
                    <w14:schemeClr w14:val="tx1"/>
                  </w14:solidFill>
                </w14:textFill>
              </w:rPr>
              <w:t>Methods of data collection</w:t>
            </w:r>
            <w:r>
              <w:rPr>
                <w:rFonts w:hint="eastAsia" w:ascii="Times New Roman" w:hAnsi="Times New Roman" w:eastAsia="仿宋" w:cs="Times New Roman"/>
                <w:color w:val="000000" w:themeColor="text1"/>
                <w:sz w:val="18"/>
                <w:szCs w:val="18"/>
                <w:lang w:val="en-US" w:eastAsia="zh-CN"/>
                <w14:textFill>
                  <w14:solidFill>
                    <w14:schemeClr w14:val="tx1"/>
                  </w14:solidFill>
                </w14:textFill>
              </w:rPr>
              <w:t xml:space="preserve"> and Organization and implementation of survey and </w:t>
            </w:r>
            <w:r>
              <w:rPr>
                <w:rFonts w:hint="default" w:ascii="Times New Roman" w:hAnsi="Times New Roman" w:eastAsia="仿宋" w:cs="Times New Roman"/>
                <w:color w:val="000000" w:themeColor="text1"/>
                <w:sz w:val="18"/>
                <w:szCs w:val="18"/>
                <w:lang w:val="en-US" w:eastAsia="zh-CN"/>
                <w14:textFill>
                  <w14:solidFill>
                    <w14:schemeClr w14:val="tx1"/>
                  </w14:solidFill>
                </w14:textFill>
              </w:rPr>
              <w:t>Collation of investigation data</w:t>
            </w:r>
          </w:p>
          <w:p w14:paraId="65FD53A6">
            <w:pPr>
              <w:jc w:val="left"/>
              <w:rPr>
                <w:rFonts w:hint="default" w:ascii="Times New Roman" w:hAnsi="Times New Roman" w:eastAsia="仿宋" w:cs="Times New Roman"/>
                <w:color w:val="000000" w:themeColor="text1"/>
                <w:sz w:val="18"/>
                <w:szCs w:val="18"/>
                <w:lang w:val="en-US" w:eastAsia="zh-CN"/>
                <w14:textFill>
                  <w14:solidFill>
                    <w14:schemeClr w14:val="tx1"/>
                  </w14:solidFill>
                </w14:textFill>
              </w:rPr>
            </w:pPr>
          </w:p>
          <w:p w14:paraId="17B63F50">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p>
        </w:tc>
        <w:tc>
          <w:tcPr>
            <w:tcW w:w="3030" w:type="dxa"/>
            <w:vAlign w:val="center"/>
          </w:tcPr>
          <w:p w14:paraId="6FD13471">
            <w:pPr>
              <w:jc w:val="left"/>
              <w:rPr>
                <w:rFonts w:hint="default" w:ascii="Times New Roman" w:hAnsi="Times New Roman" w:eastAsia="仿宋" w:cs="Times New Roman"/>
                <w:color w:val="000000" w:themeColor="text1"/>
                <w:sz w:val="18"/>
                <w:szCs w:val="18"/>
                <w:lang w:val="en-US" w:eastAsia="zh-CN"/>
                <w14:textFill>
                  <w14:solidFill>
                    <w14:schemeClr w14:val="tx1"/>
                  </w14:solidFill>
                </w14:textFill>
              </w:rPr>
            </w:pPr>
            <w:r>
              <w:rPr>
                <w:rFonts w:hint="default" w:ascii="Times New Roman" w:hAnsi="Times New Roman" w:eastAsia="仿宋" w:cs="Times New Roman"/>
                <w:color w:val="000000" w:themeColor="text1"/>
                <w:sz w:val="18"/>
                <w:szCs w:val="18"/>
                <w:lang w:val="en-US" w:eastAsia="zh-CN"/>
                <w14:textFill>
                  <w14:solidFill>
                    <w14:schemeClr w14:val="tx1"/>
                  </w14:solidFill>
                </w14:textFill>
              </w:rPr>
              <w:t xml:space="preserve"> 1.1 Classification characteristics of data collection methods; 1.2 Self-administered questionnaire method; 1.3 Structural access method; 1.4 Procedures and techniques of data collection; 1.5 Recovery rate of the survey</w:t>
            </w:r>
            <w:r>
              <w:rPr>
                <w:rFonts w:hint="eastAsia" w:ascii="Times New Roman" w:hAnsi="Times New Roman" w:eastAsia="仿宋" w:cs="Times New Roman"/>
                <w:color w:val="000000" w:themeColor="text1"/>
                <w:sz w:val="18"/>
                <w:szCs w:val="18"/>
                <w:lang w:val="en-US" w:eastAsia="zh-CN"/>
                <w14:textFill>
                  <w14:solidFill>
                    <w14:schemeClr w14:val="tx1"/>
                  </w14:solidFill>
                </w14:textFill>
              </w:rPr>
              <w:t>.1.6 Organization and implementation of survey ;</w:t>
            </w:r>
            <w:r>
              <w:rPr>
                <w:rFonts w:hint="default" w:ascii="Times New Roman" w:hAnsi="Times New Roman" w:eastAsia="仿宋" w:cs="Times New Roman"/>
                <w:color w:val="000000" w:themeColor="text1"/>
                <w:sz w:val="18"/>
                <w:szCs w:val="18"/>
                <w:lang w:val="en-US" w:eastAsia="zh-CN"/>
                <w14:textFill>
                  <w14:solidFill>
                    <w14:schemeClr w14:val="tx1"/>
                  </w14:solidFill>
                </w14:textFill>
              </w:rPr>
              <w:t>1.</w:t>
            </w:r>
            <w:r>
              <w:rPr>
                <w:rFonts w:hint="eastAsia" w:ascii="Times New Roman" w:hAnsi="Times New Roman" w:eastAsia="仿宋" w:cs="Times New Roman"/>
                <w:color w:val="000000" w:themeColor="text1"/>
                <w:sz w:val="18"/>
                <w:szCs w:val="18"/>
                <w:lang w:val="en-US" w:eastAsia="zh-CN"/>
                <w14:textFill>
                  <w14:solidFill>
                    <w14:schemeClr w14:val="tx1"/>
                  </w14:solidFill>
                </w14:textFill>
              </w:rPr>
              <w:t>7</w:t>
            </w:r>
            <w:r>
              <w:rPr>
                <w:rFonts w:hint="default" w:ascii="Times New Roman" w:hAnsi="Times New Roman" w:eastAsia="仿宋" w:cs="Times New Roman"/>
                <w:color w:val="000000" w:themeColor="text1"/>
                <w:sz w:val="18"/>
                <w:szCs w:val="18"/>
                <w:lang w:val="en-US" w:eastAsia="zh-CN"/>
                <w14:textFill>
                  <w14:solidFill>
                    <w14:schemeClr w14:val="tx1"/>
                  </w14:solidFill>
                </w14:textFill>
              </w:rPr>
              <w:t>Review and collation of questionnaire data; 1.</w:t>
            </w:r>
            <w:r>
              <w:rPr>
                <w:rFonts w:hint="eastAsia" w:ascii="Times New Roman" w:hAnsi="Times New Roman" w:eastAsia="仿宋" w:cs="Times New Roman"/>
                <w:color w:val="000000" w:themeColor="text1"/>
                <w:sz w:val="18"/>
                <w:szCs w:val="18"/>
                <w:lang w:val="en-US" w:eastAsia="zh-CN"/>
                <w14:textFill>
                  <w14:solidFill>
                    <w14:schemeClr w14:val="tx1"/>
                  </w14:solidFill>
                </w14:textFill>
              </w:rPr>
              <w:t>8</w:t>
            </w:r>
            <w:r>
              <w:rPr>
                <w:rFonts w:hint="default" w:ascii="Times New Roman" w:hAnsi="Times New Roman" w:eastAsia="仿宋" w:cs="Times New Roman"/>
                <w:color w:val="000000" w:themeColor="text1"/>
                <w:sz w:val="18"/>
                <w:szCs w:val="18"/>
                <w:lang w:val="en-US" w:eastAsia="zh-CN"/>
                <w14:textFill>
                  <w14:solidFill>
                    <w14:schemeClr w14:val="tx1"/>
                  </w14:solidFill>
                </w14:textFill>
              </w:rPr>
              <w:t xml:space="preserve"> Coding of questionnaire data; 1.</w:t>
            </w:r>
            <w:r>
              <w:rPr>
                <w:rFonts w:hint="eastAsia" w:ascii="Times New Roman" w:hAnsi="Times New Roman" w:eastAsia="仿宋" w:cs="Times New Roman"/>
                <w:color w:val="000000" w:themeColor="text1"/>
                <w:sz w:val="18"/>
                <w:szCs w:val="18"/>
                <w:lang w:val="en-US" w:eastAsia="zh-CN"/>
                <w14:textFill>
                  <w14:solidFill>
                    <w14:schemeClr w14:val="tx1"/>
                  </w14:solidFill>
                </w14:textFill>
              </w:rPr>
              <w:t>9</w:t>
            </w:r>
            <w:r>
              <w:rPr>
                <w:rFonts w:hint="default" w:ascii="Times New Roman" w:hAnsi="Times New Roman" w:eastAsia="仿宋" w:cs="Times New Roman"/>
                <w:color w:val="000000" w:themeColor="text1"/>
                <w:sz w:val="18"/>
                <w:szCs w:val="18"/>
                <w:lang w:val="en-US" w:eastAsia="zh-CN"/>
                <w14:textFill>
                  <w14:solidFill>
                    <w14:schemeClr w14:val="tx1"/>
                  </w14:solidFill>
                </w14:textFill>
              </w:rPr>
              <w:t xml:space="preserve"> Input of questionnaire data;1.</w:t>
            </w:r>
            <w:r>
              <w:rPr>
                <w:rFonts w:hint="eastAsia" w:ascii="Times New Roman" w:hAnsi="Times New Roman" w:eastAsia="仿宋" w:cs="Times New Roman"/>
                <w:color w:val="000000" w:themeColor="text1"/>
                <w:sz w:val="18"/>
                <w:szCs w:val="18"/>
                <w:lang w:val="en-US" w:eastAsia="zh-CN"/>
                <w14:textFill>
                  <w14:solidFill>
                    <w14:schemeClr w14:val="tx1"/>
                  </w14:solidFill>
                </w14:textFill>
              </w:rPr>
              <w:t>10</w:t>
            </w:r>
            <w:r>
              <w:rPr>
                <w:rFonts w:hint="default" w:ascii="Times New Roman" w:hAnsi="Times New Roman" w:eastAsia="仿宋" w:cs="Times New Roman"/>
                <w:color w:val="000000" w:themeColor="text1"/>
                <w:sz w:val="18"/>
                <w:szCs w:val="18"/>
                <w:lang w:val="en-US" w:eastAsia="zh-CN"/>
                <w14:textFill>
                  <w14:solidFill>
                    <w14:schemeClr w14:val="tx1"/>
                  </w14:solidFill>
                </w14:textFill>
              </w:rPr>
              <w:t xml:space="preserve"> Data Clearing</w:t>
            </w:r>
          </w:p>
          <w:p w14:paraId="321A43BA">
            <w:pPr>
              <w:jc w:val="left"/>
              <w:rPr>
                <w:rFonts w:hint="default" w:ascii="Times New Roman" w:hAnsi="Times New Roman" w:eastAsia="仿宋" w:cs="Times New Roman"/>
                <w:color w:val="000000" w:themeColor="text1"/>
                <w:sz w:val="18"/>
                <w:szCs w:val="18"/>
                <w:lang w:val="en-US"/>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t>Teaching emphasis and difficulty</w:t>
            </w:r>
            <w:r>
              <w:rPr>
                <w:rFonts w:hint="eastAsia" w:ascii="Times New Roman" w:hAnsi="Times New Roman" w:eastAsia="仿宋" w:cs="Times New Roman"/>
                <w:color w:val="000000" w:themeColor="text1"/>
                <w:sz w:val="18"/>
                <w:szCs w:val="18"/>
                <w:lang w:val="en-US" w:eastAsia="zh-CN"/>
                <w14:textFill>
                  <w14:solidFill>
                    <w14:schemeClr w14:val="tx1"/>
                  </w14:solidFill>
                </w14:textFill>
              </w:rPr>
              <w:t>:</w:t>
            </w:r>
            <w:r>
              <w:rPr>
                <w:rFonts w:hint="default" w:ascii="Times New Roman" w:hAnsi="Times New Roman" w:eastAsia="仿宋" w:cs="Times New Roman"/>
                <w:color w:val="000000" w:themeColor="text1"/>
                <w:sz w:val="18"/>
                <w:szCs w:val="18"/>
                <w:lang w:val="en-US" w:eastAsia="zh-CN"/>
                <w14:textFill>
                  <w14:solidFill>
                    <w14:schemeClr w14:val="tx1"/>
                  </w14:solidFill>
                </w14:textFill>
              </w:rPr>
              <w:t>Master the specific methods of self-filling questionnaire and structural access method；the calculation of investigation recovery rate</w:t>
            </w:r>
            <w:r>
              <w:rPr>
                <w:rFonts w:hint="eastAsia" w:ascii="Times New Roman" w:hAnsi="Times New Roman" w:eastAsia="仿宋" w:cs="Times New Roman"/>
                <w:color w:val="000000" w:themeColor="text1"/>
                <w:sz w:val="18"/>
                <w:szCs w:val="18"/>
                <w:lang w:val="en-US" w:eastAsia="zh-CN"/>
                <w14:textFill>
                  <w14:solidFill>
                    <w14:schemeClr w14:val="tx1"/>
                  </w14:solidFill>
                </w14:textFill>
              </w:rPr>
              <w:t>;</w:t>
            </w:r>
            <w:r>
              <w:rPr>
                <w:rFonts w:hint="default" w:ascii="Times New Roman" w:hAnsi="Times New Roman" w:eastAsia="仿宋" w:cs="Times New Roman"/>
                <w:color w:val="000000" w:themeColor="text1"/>
                <w:sz w:val="18"/>
                <w:szCs w:val="18"/>
                <w:lang w:val="en-US" w:eastAsia="zh-CN"/>
                <w14:textFill>
                  <w14:solidFill>
                    <w14:schemeClr w14:val="tx1"/>
                  </w14:solidFill>
                </w14:textFill>
              </w:rPr>
              <w:t>master the specific methods of investigation data collation； Master the specific method of questionnaire data coding</w:t>
            </w:r>
          </w:p>
        </w:tc>
        <w:tc>
          <w:tcPr>
            <w:tcW w:w="567" w:type="dxa"/>
            <w:vAlign w:val="center"/>
          </w:tcPr>
          <w:p w14:paraId="6B55C930">
            <w:pPr>
              <w:jc w:val="left"/>
              <w:rPr>
                <w:rFonts w:hint="default" w:ascii="Times New Roman" w:hAnsi="Times New Roman" w:eastAsia="仿宋" w:cs="Times New Roman"/>
                <w:color w:val="000000" w:themeColor="text1"/>
                <w:sz w:val="18"/>
                <w:szCs w:val="18"/>
                <w:lang w:val="en-US" w:eastAsia="zh-CN"/>
                <w14:textFill>
                  <w14:solidFill>
                    <w14:schemeClr w14:val="tx1"/>
                  </w14:solidFill>
                </w14:textFill>
              </w:rPr>
            </w:pPr>
            <w:r>
              <w:rPr>
                <w:rFonts w:hint="default" w:ascii="Times New Roman" w:hAnsi="Times New Roman" w:eastAsia="仿宋" w:cs="Times New Roman"/>
                <w:color w:val="000000" w:themeColor="text1"/>
                <w:sz w:val="18"/>
                <w:szCs w:val="18"/>
                <w:lang w:val="en-US" w:eastAsia="zh-CN"/>
                <w14:textFill>
                  <w14:solidFill>
                    <w14:schemeClr w14:val="tx1"/>
                  </w14:solidFill>
                </w14:textFill>
              </w:rPr>
              <w:t>2</w:t>
            </w:r>
          </w:p>
        </w:tc>
        <w:tc>
          <w:tcPr>
            <w:tcW w:w="1619" w:type="dxa"/>
            <w:vAlign w:val="center"/>
          </w:tcPr>
          <w:p w14:paraId="4A3F5E0D">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sym w:font="Wingdings 2" w:char="0052"/>
            </w:r>
            <w:r>
              <w:rPr>
                <w:rFonts w:hint="default" w:ascii="Times New Roman" w:hAnsi="Times New Roman" w:eastAsia="仿宋" w:cs="Times New Roman"/>
                <w:color w:val="000000" w:themeColor="text1"/>
                <w:sz w:val="18"/>
                <w:szCs w:val="18"/>
                <w:lang w:val="zh-CN"/>
                <w14:textFill>
                  <w14:solidFill>
                    <w14:schemeClr w14:val="tx1"/>
                  </w14:solidFill>
                </w14:textFill>
              </w:rPr>
              <w:t>Memory</w:t>
            </w:r>
          </w:p>
          <w:p w14:paraId="508501CF">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sym w:font="Wingdings 2" w:char="F052"/>
            </w:r>
            <w:r>
              <w:rPr>
                <w:rFonts w:hint="default" w:ascii="Times New Roman" w:hAnsi="Times New Roman" w:eastAsia="仿宋" w:cs="Times New Roman"/>
                <w:color w:val="000000" w:themeColor="text1"/>
                <w:sz w:val="18"/>
                <w:szCs w:val="18"/>
                <w:lang w:val="zh-CN"/>
                <w14:textFill>
                  <w14:solidFill>
                    <w14:schemeClr w14:val="tx1"/>
                  </w14:solidFill>
                </w14:textFill>
              </w:rPr>
              <w:t>Comprehension</w:t>
            </w:r>
          </w:p>
          <w:p w14:paraId="1861DF1E">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sym w:font="Wingdings 2" w:char="F052"/>
            </w:r>
            <w:r>
              <w:rPr>
                <w:rFonts w:hint="default" w:ascii="Times New Roman" w:hAnsi="Times New Roman" w:eastAsia="仿宋" w:cs="Times New Roman"/>
                <w:color w:val="000000" w:themeColor="text1"/>
                <w:sz w:val="18"/>
                <w:szCs w:val="18"/>
                <w:lang w:val="zh-CN"/>
                <w14:textFill>
                  <w14:solidFill>
                    <w14:schemeClr w14:val="tx1"/>
                  </w14:solidFill>
                </w14:textFill>
              </w:rPr>
              <w:t>Application</w:t>
            </w:r>
          </w:p>
          <w:p w14:paraId="13E8B00F">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sym w:font="Wingdings 2" w:char="F052"/>
            </w:r>
            <w:r>
              <w:rPr>
                <w:rFonts w:hint="default" w:ascii="Times New Roman" w:hAnsi="Times New Roman" w:eastAsia="仿宋" w:cs="Times New Roman"/>
                <w:color w:val="000000" w:themeColor="text1"/>
                <w:sz w:val="18"/>
                <w:szCs w:val="18"/>
                <w:lang w:val="zh-CN"/>
                <w14:textFill>
                  <w14:solidFill>
                    <w14:schemeClr w14:val="tx1"/>
                  </w14:solidFill>
                </w14:textFill>
              </w:rPr>
              <w:t>Comprehensive Analysis</w:t>
            </w:r>
          </w:p>
        </w:tc>
      </w:tr>
      <w:tr w14:paraId="7637F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Align w:val="center"/>
          </w:tcPr>
          <w:p w14:paraId="47D471FC">
            <w:pPr>
              <w:jc w:val="left"/>
              <w:rPr>
                <w:rFonts w:hint="default" w:ascii="Times New Roman" w:hAnsi="Times New Roman" w:eastAsia="仿宋" w:cs="Times New Roman"/>
                <w:color w:val="000000" w:themeColor="text1"/>
                <w:sz w:val="18"/>
                <w:szCs w:val="18"/>
                <w:lang w:val="en-US" w:eastAsia="zh-CN"/>
                <w14:textFill>
                  <w14:solidFill>
                    <w14:schemeClr w14:val="tx1"/>
                  </w14:solidFill>
                </w14:textFill>
              </w:rPr>
            </w:pPr>
            <w:r>
              <w:rPr>
                <w:rFonts w:hint="default" w:ascii="Times New Roman" w:hAnsi="Times New Roman" w:eastAsia="仿宋" w:cs="Times New Roman"/>
                <w:color w:val="000000" w:themeColor="text1"/>
                <w:sz w:val="18"/>
                <w:szCs w:val="18"/>
                <w:lang w:val="en-US" w:eastAsia="zh-CN"/>
                <w14:textFill>
                  <w14:solidFill>
                    <w14:schemeClr w14:val="tx1"/>
                  </w14:solidFill>
                </w14:textFill>
              </w:rPr>
              <w:t xml:space="preserve"> </w:t>
            </w:r>
          </w:p>
          <w:p w14:paraId="2991CE00">
            <w:pPr>
              <w:jc w:val="left"/>
              <w:rPr>
                <w:rFonts w:hint="default" w:ascii="Times New Roman" w:hAnsi="Times New Roman" w:eastAsia="仿宋" w:cs="Times New Roman"/>
                <w:color w:val="000000" w:themeColor="text1"/>
                <w:sz w:val="18"/>
                <w:szCs w:val="18"/>
                <w:lang w:val="en-US" w:eastAsia="zh-CN"/>
                <w14:textFill>
                  <w14:solidFill>
                    <w14:schemeClr w14:val="tx1"/>
                  </w14:solidFill>
                </w14:textFill>
              </w:rPr>
            </w:pPr>
          </w:p>
          <w:p w14:paraId="764BB959">
            <w:pPr>
              <w:jc w:val="left"/>
              <w:rPr>
                <w:rFonts w:hint="eastAsia" w:ascii="Times New Roman" w:hAnsi="Times New Roman" w:eastAsia="仿宋" w:cs="Times New Roman"/>
                <w:color w:val="000000" w:themeColor="text1"/>
                <w:sz w:val="18"/>
                <w:szCs w:val="18"/>
                <w:lang w:val="en-US" w:eastAsia="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t xml:space="preserve">Chapter </w:t>
            </w:r>
            <w:r>
              <w:rPr>
                <w:rFonts w:hint="eastAsia" w:ascii="Times New Roman" w:hAnsi="Times New Roman" w:eastAsia="仿宋" w:cs="Times New Roman"/>
                <w:color w:val="000000" w:themeColor="text1"/>
                <w:sz w:val="18"/>
                <w:szCs w:val="18"/>
                <w:lang w:val="en-US" w:eastAsia="zh-CN"/>
                <w14:textFill>
                  <w14:solidFill>
                    <w14:schemeClr w14:val="tx1"/>
                  </w14:solidFill>
                </w14:textFill>
              </w:rPr>
              <w:t>7</w:t>
            </w:r>
          </w:p>
          <w:p w14:paraId="6285C1D7">
            <w:pPr>
              <w:jc w:val="left"/>
              <w:rPr>
                <w:rFonts w:hint="default" w:ascii="Times New Roman" w:hAnsi="Times New Roman" w:eastAsia="仿宋" w:cs="Times New Roman"/>
                <w:color w:val="000000" w:themeColor="text1"/>
                <w:sz w:val="18"/>
                <w:szCs w:val="18"/>
                <w:lang w:val="en-US" w:eastAsia="zh-CN"/>
                <w14:textFill>
                  <w14:solidFill>
                    <w14:schemeClr w14:val="tx1"/>
                  </w14:solidFill>
                </w14:textFill>
              </w:rPr>
            </w:pPr>
          </w:p>
          <w:p w14:paraId="153AC0B0">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p>
          <w:p w14:paraId="0EDC31AE">
            <w:pPr>
              <w:jc w:val="left"/>
              <w:rPr>
                <w:rFonts w:hint="default" w:ascii="Times New Roman" w:hAnsi="Times New Roman" w:eastAsia="仿宋" w:cs="Times New Roman"/>
                <w:color w:val="000000" w:themeColor="text1"/>
                <w:sz w:val="18"/>
                <w:szCs w:val="18"/>
                <w:lang w:val="en-US" w:eastAsia="zh-CN"/>
                <w14:textFill>
                  <w14:solidFill>
                    <w14:schemeClr w14:val="tx1"/>
                  </w14:solidFill>
                </w14:textFill>
              </w:rPr>
            </w:pPr>
          </w:p>
          <w:p w14:paraId="0B5AD587">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p>
        </w:tc>
        <w:tc>
          <w:tcPr>
            <w:tcW w:w="1814" w:type="dxa"/>
            <w:vAlign w:val="center"/>
          </w:tcPr>
          <w:p w14:paraId="0E405BA4">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t>Statistical analysis method and software application</w:t>
            </w:r>
          </w:p>
        </w:tc>
        <w:tc>
          <w:tcPr>
            <w:tcW w:w="3030" w:type="dxa"/>
            <w:vAlign w:val="center"/>
          </w:tcPr>
          <w:p w14:paraId="499AC3ED">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t>1.1 Descriptive statistics of univariate; 1.2 Inferential statistics of univariate; 1.3 Descriptive statistics of bivariables; 1.4 Inferential statistics of bivariables; 1.5 Statistical Analysis software applications</w:t>
            </w:r>
          </w:p>
          <w:p w14:paraId="4DC54214">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t>Teaching emphasis and difficulty: statistical analysis methods and their application, introduction to the use of statistical software</w:t>
            </w:r>
          </w:p>
        </w:tc>
        <w:tc>
          <w:tcPr>
            <w:tcW w:w="567" w:type="dxa"/>
            <w:shd w:val="clear" w:color="auto" w:fill="auto"/>
            <w:vAlign w:val="center"/>
          </w:tcPr>
          <w:p w14:paraId="11D122B0">
            <w:pPr>
              <w:jc w:val="left"/>
              <w:rPr>
                <w:rFonts w:hint="default" w:ascii="Times New Roman" w:hAnsi="Times New Roman" w:eastAsia="仿宋"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eastAsia="仿宋" w:cs="Times New Roman"/>
                <w:color w:val="000000" w:themeColor="text1"/>
                <w:sz w:val="18"/>
                <w:szCs w:val="18"/>
                <w:lang w:val="en-US" w:eastAsia="zh-CN"/>
                <w14:textFill>
                  <w14:solidFill>
                    <w14:schemeClr w14:val="tx1"/>
                  </w14:solidFill>
                </w14:textFill>
              </w:rPr>
              <w:t>2</w:t>
            </w:r>
          </w:p>
        </w:tc>
        <w:tc>
          <w:tcPr>
            <w:tcW w:w="1619" w:type="dxa"/>
            <w:shd w:val="clear" w:color="auto" w:fill="auto"/>
            <w:vAlign w:val="center"/>
          </w:tcPr>
          <w:p w14:paraId="40DB819E">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sym w:font="Wingdings 2" w:char="0052"/>
            </w:r>
            <w:r>
              <w:rPr>
                <w:rFonts w:hint="default" w:ascii="Times New Roman" w:hAnsi="Times New Roman" w:eastAsia="仿宋" w:cs="Times New Roman"/>
                <w:color w:val="000000" w:themeColor="text1"/>
                <w:sz w:val="18"/>
                <w:szCs w:val="18"/>
                <w:lang w:val="zh-CN"/>
                <w14:textFill>
                  <w14:solidFill>
                    <w14:schemeClr w14:val="tx1"/>
                  </w14:solidFill>
                </w14:textFill>
              </w:rPr>
              <w:t>Memory</w:t>
            </w:r>
          </w:p>
          <w:p w14:paraId="4E1BE176">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sym w:font="Wingdings 2" w:char="F052"/>
            </w:r>
            <w:r>
              <w:rPr>
                <w:rFonts w:hint="default" w:ascii="Times New Roman" w:hAnsi="Times New Roman" w:eastAsia="仿宋" w:cs="Times New Roman"/>
                <w:color w:val="000000" w:themeColor="text1"/>
                <w:sz w:val="18"/>
                <w:szCs w:val="18"/>
                <w:lang w:val="zh-CN"/>
                <w14:textFill>
                  <w14:solidFill>
                    <w14:schemeClr w14:val="tx1"/>
                  </w14:solidFill>
                </w14:textFill>
              </w:rPr>
              <w:t>Comprehension</w:t>
            </w:r>
          </w:p>
          <w:p w14:paraId="0D30EC2A">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sym w:font="Wingdings 2" w:char="F052"/>
            </w:r>
            <w:r>
              <w:rPr>
                <w:rFonts w:hint="default" w:ascii="Times New Roman" w:hAnsi="Times New Roman" w:eastAsia="仿宋" w:cs="Times New Roman"/>
                <w:color w:val="000000" w:themeColor="text1"/>
                <w:sz w:val="18"/>
                <w:szCs w:val="18"/>
                <w:lang w:val="zh-CN"/>
                <w14:textFill>
                  <w14:solidFill>
                    <w14:schemeClr w14:val="tx1"/>
                  </w14:solidFill>
                </w14:textFill>
              </w:rPr>
              <w:t>Application</w:t>
            </w:r>
          </w:p>
          <w:p w14:paraId="182EF3D2">
            <w:pPr>
              <w:jc w:val="left"/>
              <w:rPr>
                <w:rFonts w:hint="default" w:ascii="Times New Roman" w:hAnsi="Times New Roman" w:eastAsia="仿宋" w:cs="Times New Roman"/>
                <w:color w:val="000000" w:themeColor="text1"/>
                <w:kern w:val="2"/>
                <w:sz w:val="18"/>
                <w:szCs w:val="18"/>
                <w:lang w:val="zh-CN" w:eastAsia="zh-CN" w:bidi="ar-SA"/>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sym w:font="Wingdings 2" w:char="F052"/>
            </w:r>
            <w:r>
              <w:rPr>
                <w:rFonts w:hint="default" w:ascii="Times New Roman" w:hAnsi="Times New Roman" w:eastAsia="仿宋" w:cs="Times New Roman"/>
                <w:color w:val="000000" w:themeColor="text1"/>
                <w:sz w:val="18"/>
                <w:szCs w:val="18"/>
                <w:lang w:val="zh-CN"/>
                <w14:textFill>
                  <w14:solidFill>
                    <w14:schemeClr w14:val="tx1"/>
                  </w14:solidFill>
                </w14:textFill>
              </w:rPr>
              <w:t>Comprehensive Analysis</w:t>
            </w:r>
          </w:p>
        </w:tc>
      </w:tr>
      <w:tr w14:paraId="37E94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Align w:val="center"/>
          </w:tcPr>
          <w:p w14:paraId="7816697F">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t xml:space="preserve">Chapter </w:t>
            </w:r>
            <w:r>
              <w:rPr>
                <w:rFonts w:hint="eastAsia" w:ascii="Times New Roman" w:hAnsi="Times New Roman" w:eastAsia="仿宋" w:cs="Times New Roman"/>
                <w:color w:val="000000" w:themeColor="text1"/>
                <w:sz w:val="18"/>
                <w:szCs w:val="18"/>
                <w:lang w:val="en-US" w:eastAsia="zh-CN"/>
                <w14:textFill>
                  <w14:solidFill>
                    <w14:schemeClr w14:val="tx1"/>
                  </w14:solidFill>
                </w14:textFill>
              </w:rPr>
              <w:t>8</w:t>
            </w:r>
            <w:r>
              <w:rPr>
                <w:rFonts w:hint="default" w:ascii="Times New Roman" w:hAnsi="Times New Roman" w:eastAsia="仿宋" w:cs="Times New Roman"/>
                <w:color w:val="000000" w:themeColor="text1"/>
                <w:sz w:val="18"/>
                <w:szCs w:val="18"/>
                <w:lang w:val="zh-CN"/>
                <w14:textFill>
                  <w14:solidFill>
                    <w14:schemeClr w14:val="tx1"/>
                  </w14:solidFill>
                </w14:textFill>
              </w:rPr>
              <w:t xml:space="preserve"> </w:t>
            </w:r>
          </w:p>
          <w:p w14:paraId="5DD59480">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p>
          <w:p w14:paraId="28EB6D78">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p>
        </w:tc>
        <w:tc>
          <w:tcPr>
            <w:tcW w:w="1814" w:type="dxa"/>
            <w:vAlign w:val="center"/>
          </w:tcPr>
          <w:p w14:paraId="1CC96A84">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t>Preparation of investigation report</w:t>
            </w:r>
            <w:r>
              <w:rPr>
                <w:rFonts w:hint="eastAsia" w:ascii="Times New Roman" w:hAnsi="Times New Roman" w:eastAsia="仿宋" w:cs="Times New Roman"/>
                <w:color w:val="000000" w:themeColor="text1"/>
                <w:sz w:val="18"/>
                <w:szCs w:val="18"/>
                <w:lang w:val="en-US" w:eastAsia="zh-CN"/>
                <w14:textFill>
                  <w14:solidFill>
                    <w14:schemeClr w14:val="tx1"/>
                  </w14:solidFill>
                </w14:textFill>
              </w:rPr>
              <w:t xml:space="preserve"> a</w:t>
            </w:r>
            <w:r>
              <w:rPr>
                <w:rFonts w:hint="default" w:ascii="Times New Roman" w:hAnsi="Times New Roman" w:eastAsia="仿宋" w:cs="Times New Roman"/>
                <w:color w:val="000000" w:themeColor="text1"/>
                <w:sz w:val="18"/>
                <w:szCs w:val="18"/>
                <w:lang w:val="zh-CN"/>
                <w14:textFill>
                  <w14:solidFill>
                    <w14:schemeClr w14:val="tx1"/>
                  </w14:solidFill>
                </w14:textFill>
              </w:rPr>
              <w:t>nd results report</w:t>
            </w:r>
          </w:p>
          <w:p w14:paraId="60A13A0A">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p>
        </w:tc>
        <w:tc>
          <w:tcPr>
            <w:tcW w:w="3030" w:type="dxa"/>
            <w:vAlign w:val="center"/>
          </w:tcPr>
          <w:p w14:paraId="5F2056E0">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t>1.1 Types and characteristics of survey reports; 1.2 Procedures for writing the investigation report; 1.3 Structure and writing of the application survey report; 1.4 Structure and writing of academic investigation report; 1.5 Issues that should be paid attention to in writing the investigation report</w:t>
            </w:r>
          </w:p>
          <w:p w14:paraId="7121BD6C">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t>Teaching emphasis and difficulty</w:t>
            </w:r>
            <w:r>
              <w:rPr>
                <w:rFonts w:hint="eastAsia" w:ascii="Times New Roman" w:hAnsi="Times New Roman" w:eastAsia="仿宋" w:cs="Times New Roman"/>
                <w:color w:val="000000" w:themeColor="text1"/>
                <w:sz w:val="18"/>
                <w:szCs w:val="18"/>
                <w:lang w:val="en-US" w:eastAsia="zh-CN"/>
                <w14:textFill>
                  <w14:solidFill>
                    <w14:schemeClr w14:val="tx1"/>
                  </w14:solidFill>
                </w14:textFill>
              </w:rPr>
              <w:t>:</w:t>
            </w:r>
            <w:r>
              <w:rPr>
                <w:rFonts w:hint="default" w:ascii="Times New Roman" w:hAnsi="Times New Roman" w:eastAsia="仿宋" w:cs="Times New Roman"/>
                <w:color w:val="000000" w:themeColor="text1"/>
                <w:sz w:val="18"/>
                <w:szCs w:val="18"/>
                <w:lang w:val="zh-CN"/>
                <w14:textFill>
                  <w14:solidFill>
                    <w14:schemeClr w14:val="tx1"/>
                  </w14:solidFill>
                </w14:textFill>
              </w:rPr>
              <w:t>The basic steps of writing a survey report</w:t>
            </w:r>
            <w:r>
              <w:rPr>
                <w:rFonts w:hint="eastAsia" w:ascii="Times New Roman" w:hAnsi="Times New Roman" w:eastAsia="仿宋" w:cs="Times New Roman"/>
                <w:color w:val="000000" w:themeColor="text1"/>
                <w:sz w:val="18"/>
                <w:szCs w:val="18"/>
                <w:lang w:val="en-US" w:eastAsia="zh-CN"/>
                <w14:textFill>
                  <w14:solidFill>
                    <w14:schemeClr w14:val="tx1"/>
                  </w14:solidFill>
                </w14:textFill>
              </w:rPr>
              <w:t>;</w:t>
            </w:r>
            <w:r>
              <w:rPr>
                <w:rFonts w:hint="default" w:ascii="Times New Roman" w:hAnsi="Times New Roman" w:eastAsia="仿宋" w:cs="Times New Roman"/>
                <w:color w:val="000000" w:themeColor="text1"/>
                <w:sz w:val="18"/>
                <w:szCs w:val="18"/>
                <w:lang w:val="zh-CN"/>
                <w14:textFill>
                  <w14:solidFill>
                    <w14:schemeClr w14:val="tx1"/>
                  </w14:solidFill>
                </w14:textFill>
              </w:rPr>
              <w:t xml:space="preserve"> The problems that should be paid attention to in the writing of investigation report</w:t>
            </w:r>
          </w:p>
        </w:tc>
        <w:tc>
          <w:tcPr>
            <w:tcW w:w="567" w:type="dxa"/>
            <w:vAlign w:val="center"/>
          </w:tcPr>
          <w:p w14:paraId="019835F9">
            <w:pPr>
              <w:jc w:val="left"/>
              <w:rPr>
                <w:rFonts w:hint="default" w:ascii="Times New Roman" w:hAnsi="Times New Roman" w:eastAsia="仿宋" w:cs="Times New Roman"/>
                <w:color w:val="000000" w:themeColor="text1"/>
                <w:sz w:val="18"/>
                <w:szCs w:val="18"/>
                <w:lang w:val="en-US" w:eastAsia="zh-CN"/>
                <w14:textFill>
                  <w14:solidFill>
                    <w14:schemeClr w14:val="tx1"/>
                  </w14:solidFill>
                </w14:textFill>
              </w:rPr>
            </w:pPr>
            <w:r>
              <w:rPr>
                <w:rFonts w:hint="eastAsia" w:ascii="Times New Roman" w:hAnsi="Times New Roman" w:eastAsia="仿宋" w:cs="Times New Roman"/>
                <w:color w:val="000000" w:themeColor="text1"/>
                <w:sz w:val="18"/>
                <w:szCs w:val="18"/>
                <w:lang w:val="en-US" w:eastAsia="zh-CN"/>
                <w14:textFill>
                  <w14:solidFill>
                    <w14:schemeClr w14:val="tx1"/>
                  </w14:solidFill>
                </w14:textFill>
              </w:rPr>
              <w:t>2</w:t>
            </w:r>
          </w:p>
        </w:tc>
        <w:tc>
          <w:tcPr>
            <w:tcW w:w="1619" w:type="dxa"/>
            <w:vAlign w:val="center"/>
          </w:tcPr>
          <w:p w14:paraId="67CC35C7">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sym w:font="Wingdings 2" w:char="0052"/>
            </w:r>
            <w:r>
              <w:rPr>
                <w:rFonts w:hint="default" w:ascii="Times New Roman" w:hAnsi="Times New Roman" w:eastAsia="仿宋" w:cs="Times New Roman"/>
                <w:color w:val="000000" w:themeColor="text1"/>
                <w:sz w:val="18"/>
                <w:szCs w:val="18"/>
                <w:lang w:val="zh-CN"/>
                <w14:textFill>
                  <w14:solidFill>
                    <w14:schemeClr w14:val="tx1"/>
                  </w14:solidFill>
                </w14:textFill>
              </w:rPr>
              <w:t>Memory</w:t>
            </w:r>
          </w:p>
          <w:p w14:paraId="23A5500F">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sym w:font="Wingdings 2" w:char="F052"/>
            </w:r>
            <w:r>
              <w:rPr>
                <w:rFonts w:hint="default" w:ascii="Times New Roman" w:hAnsi="Times New Roman" w:eastAsia="仿宋" w:cs="Times New Roman"/>
                <w:color w:val="000000" w:themeColor="text1"/>
                <w:sz w:val="18"/>
                <w:szCs w:val="18"/>
                <w:lang w:val="zh-CN"/>
                <w14:textFill>
                  <w14:solidFill>
                    <w14:schemeClr w14:val="tx1"/>
                  </w14:solidFill>
                </w14:textFill>
              </w:rPr>
              <w:t>Comprehension</w:t>
            </w:r>
          </w:p>
          <w:p w14:paraId="63E13B8B">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sym w:font="Wingdings 2" w:char="F052"/>
            </w:r>
            <w:r>
              <w:rPr>
                <w:rFonts w:hint="default" w:ascii="Times New Roman" w:hAnsi="Times New Roman" w:eastAsia="仿宋" w:cs="Times New Roman"/>
                <w:color w:val="000000" w:themeColor="text1"/>
                <w:sz w:val="18"/>
                <w:szCs w:val="18"/>
                <w:lang w:val="zh-CN"/>
                <w14:textFill>
                  <w14:solidFill>
                    <w14:schemeClr w14:val="tx1"/>
                  </w14:solidFill>
                </w14:textFill>
              </w:rPr>
              <w:t>Application</w:t>
            </w:r>
          </w:p>
          <w:p w14:paraId="3F6A6DAB">
            <w:pPr>
              <w:jc w:val="left"/>
              <w:rPr>
                <w:rFonts w:hint="default" w:ascii="Times New Roman" w:hAnsi="Times New Roman" w:eastAsia="仿宋" w:cs="Times New Roman"/>
                <w:color w:val="000000" w:themeColor="text1"/>
                <w:sz w:val="18"/>
                <w:szCs w:val="18"/>
                <w:lang w:val="zh-CN"/>
                <w14:textFill>
                  <w14:solidFill>
                    <w14:schemeClr w14:val="tx1"/>
                  </w14:solidFill>
                </w14:textFill>
              </w:rPr>
            </w:pPr>
            <w:r>
              <w:rPr>
                <w:rFonts w:hint="default" w:ascii="Times New Roman" w:hAnsi="Times New Roman" w:eastAsia="仿宋" w:cs="Times New Roman"/>
                <w:color w:val="000000" w:themeColor="text1"/>
                <w:sz w:val="18"/>
                <w:szCs w:val="18"/>
                <w:lang w:val="zh-CN"/>
                <w14:textFill>
                  <w14:solidFill>
                    <w14:schemeClr w14:val="tx1"/>
                  </w14:solidFill>
                </w14:textFill>
              </w:rPr>
              <w:sym w:font="Wingdings 2" w:char="F052"/>
            </w:r>
            <w:r>
              <w:rPr>
                <w:rFonts w:hint="default" w:ascii="Times New Roman" w:hAnsi="Times New Roman" w:eastAsia="仿宋" w:cs="Times New Roman"/>
                <w:color w:val="000000" w:themeColor="text1"/>
                <w:sz w:val="18"/>
                <w:szCs w:val="18"/>
                <w:lang w:val="zh-CN"/>
                <w14:textFill>
                  <w14:solidFill>
                    <w14:schemeClr w14:val="tx1"/>
                  </w14:solidFill>
                </w14:textFill>
              </w:rPr>
              <w:t>Comprehensive Analysis</w:t>
            </w:r>
          </w:p>
        </w:tc>
      </w:tr>
    </w:tbl>
    <w:p w14:paraId="6E44182E">
      <w:pPr>
        <w:ind w:firstLine="422" w:firstLineChars="200"/>
        <w:rPr>
          <w:rFonts w:ascii="Times New Roman" w:hAnsi="Times New Roman" w:eastAsia="黑体" w:cs="Times New Roman"/>
          <w:b/>
          <w:color w:val="000000" w:themeColor="text1"/>
          <w:szCs w:val="21"/>
          <w:lang w:val="en-GB"/>
          <w14:textFill>
            <w14:solidFill>
              <w14:schemeClr w14:val="tx1"/>
            </w14:solidFill>
          </w14:textFill>
        </w:rPr>
      </w:pPr>
      <w:r>
        <w:rPr>
          <w:rFonts w:ascii="Times New Roman" w:hAnsi="Times New Roman" w:eastAsia="黑体" w:cs="Times New Roman"/>
          <w:b/>
          <w:color w:val="000000" w:themeColor="text1"/>
          <w:szCs w:val="21"/>
          <w:lang w:val="en-GB"/>
          <w14:textFill>
            <w14:solidFill>
              <w14:schemeClr w14:val="tx1"/>
            </w14:solidFill>
          </w14:textFill>
        </w:rPr>
        <w:t>Lab Contents (if applicable)</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7"/>
        <w:gridCol w:w="1701"/>
        <w:gridCol w:w="1871"/>
        <w:gridCol w:w="1020"/>
        <w:gridCol w:w="794"/>
        <w:gridCol w:w="624"/>
        <w:gridCol w:w="624"/>
        <w:gridCol w:w="624"/>
        <w:gridCol w:w="624"/>
      </w:tblGrid>
      <w:tr w14:paraId="0A44D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97" w:type="dxa"/>
            <w:vAlign w:val="center"/>
          </w:tcPr>
          <w:p w14:paraId="3E0F9486">
            <w:pPr>
              <w:spacing w:before="120" w:after="120" w:line="276" w:lineRule="auto"/>
              <w:jc w:val="center"/>
              <w:rPr>
                <w:rFonts w:ascii="Times New Roman" w:hAnsi="Times New Roman" w:eastAsia="仿宋" w:cs="Times New Roman"/>
                <w:b/>
                <w:color w:val="000000" w:themeColor="text1"/>
                <w:sz w:val="18"/>
                <w:szCs w:val="18"/>
                <w14:textFill>
                  <w14:solidFill>
                    <w14:schemeClr w14:val="tx1"/>
                  </w14:solidFill>
                </w14:textFill>
              </w:rPr>
            </w:pPr>
            <w:r>
              <w:rPr>
                <w:rFonts w:ascii="Times New Roman" w:hAnsi="Times New Roman" w:eastAsia="仿宋" w:cs="Times New Roman"/>
                <w:b/>
                <w:color w:val="000000" w:themeColor="text1"/>
                <w:sz w:val="18"/>
                <w:szCs w:val="18"/>
                <w14:textFill>
                  <w14:solidFill>
                    <w14:schemeClr w14:val="tx1"/>
                  </w14:solidFill>
                </w14:textFill>
              </w:rPr>
              <w:t>No.</w:t>
            </w:r>
          </w:p>
        </w:tc>
        <w:tc>
          <w:tcPr>
            <w:tcW w:w="1701" w:type="dxa"/>
            <w:vAlign w:val="center"/>
          </w:tcPr>
          <w:p w14:paraId="5B5E5853">
            <w:pPr>
              <w:spacing w:before="120" w:after="120" w:line="276" w:lineRule="auto"/>
              <w:jc w:val="center"/>
              <w:rPr>
                <w:rFonts w:ascii="Times New Roman" w:hAnsi="Times New Roman" w:eastAsia="仿宋" w:cs="Times New Roman"/>
                <w:b/>
                <w:color w:val="000000" w:themeColor="text1"/>
                <w:sz w:val="18"/>
                <w:szCs w:val="18"/>
                <w14:textFill>
                  <w14:solidFill>
                    <w14:schemeClr w14:val="tx1"/>
                  </w14:solidFill>
                </w14:textFill>
              </w:rPr>
            </w:pPr>
            <w:r>
              <w:rPr>
                <w:rFonts w:ascii="Times New Roman" w:hAnsi="Times New Roman" w:eastAsia="仿宋" w:cs="Times New Roman"/>
                <w:b/>
                <w:color w:val="000000" w:themeColor="text1"/>
                <w:sz w:val="18"/>
                <w:szCs w:val="18"/>
                <w14:textFill>
                  <w14:solidFill>
                    <w14:schemeClr w14:val="tx1"/>
                  </w14:solidFill>
                </w14:textFill>
              </w:rPr>
              <w:t>Project</w:t>
            </w:r>
          </w:p>
        </w:tc>
        <w:tc>
          <w:tcPr>
            <w:tcW w:w="1871" w:type="dxa"/>
            <w:vAlign w:val="center"/>
          </w:tcPr>
          <w:p w14:paraId="126AED66">
            <w:pPr>
              <w:spacing w:before="120" w:after="120" w:line="276" w:lineRule="auto"/>
              <w:jc w:val="center"/>
              <w:rPr>
                <w:rFonts w:ascii="Times New Roman" w:hAnsi="Times New Roman" w:eastAsia="仿宋" w:cs="Times New Roman"/>
                <w:b/>
                <w:color w:val="000000" w:themeColor="text1"/>
                <w:sz w:val="18"/>
                <w:szCs w:val="18"/>
                <w14:textFill>
                  <w14:solidFill>
                    <w14:schemeClr w14:val="tx1"/>
                  </w14:solidFill>
                </w14:textFill>
              </w:rPr>
            </w:pPr>
            <w:r>
              <w:rPr>
                <w:rFonts w:ascii="Times New Roman" w:hAnsi="Times New Roman" w:eastAsia="仿宋" w:cs="Times New Roman"/>
                <w:b/>
                <w:color w:val="000000" w:themeColor="text1"/>
                <w:sz w:val="18"/>
                <w:szCs w:val="18"/>
                <w14:textFill>
                  <w14:solidFill>
                    <w14:schemeClr w14:val="tx1"/>
                  </w14:solidFill>
                </w14:textFill>
              </w:rPr>
              <w:t>Contents</w:t>
            </w:r>
          </w:p>
        </w:tc>
        <w:tc>
          <w:tcPr>
            <w:tcW w:w="1020" w:type="dxa"/>
            <w:vAlign w:val="center"/>
          </w:tcPr>
          <w:p w14:paraId="1616BD1B">
            <w:pPr>
              <w:spacing w:before="120" w:after="120" w:line="276" w:lineRule="auto"/>
              <w:jc w:val="center"/>
              <w:rPr>
                <w:rFonts w:ascii="Times New Roman" w:hAnsi="Times New Roman" w:eastAsia="仿宋" w:cs="Times New Roman"/>
                <w:b/>
                <w:color w:val="000000" w:themeColor="text1"/>
                <w:sz w:val="17"/>
                <w:szCs w:val="17"/>
                <w14:textFill>
                  <w14:solidFill>
                    <w14:schemeClr w14:val="tx1"/>
                  </w14:solidFill>
                </w14:textFill>
              </w:rPr>
            </w:pPr>
            <w:r>
              <w:rPr>
                <w:rFonts w:ascii="Times New Roman" w:hAnsi="Times New Roman" w:eastAsia="仿宋" w:cs="Times New Roman"/>
                <w:b/>
                <w:color w:val="000000" w:themeColor="text1"/>
                <w:sz w:val="17"/>
                <w:szCs w:val="17"/>
                <w14:textFill>
                  <w14:solidFill>
                    <w14:schemeClr w14:val="tx1"/>
                  </w14:solidFill>
                </w14:textFill>
              </w:rPr>
              <w:t>Apparatus</w:t>
            </w:r>
          </w:p>
        </w:tc>
        <w:tc>
          <w:tcPr>
            <w:tcW w:w="794" w:type="dxa"/>
            <w:vAlign w:val="center"/>
          </w:tcPr>
          <w:p w14:paraId="101319F4">
            <w:pPr>
              <w:spacing w:before="120" w:after="120" w:line="276" w:lineRule="auto"/>
              <w:jc w:val="center"/>
              <w:rPr>
                <w:rFonts w:ascii="Times New Roman" w:hAnsi="Times New Roman" w:eastAsia="仿宋" w:cs="Times New Roman"/>
                <w:b/>
                <w:color w:val="000000" w:themeColor="text1"/>
                <w:sz w:val="18"/>
                <w:szCs w:val="18"/>
                <w14:textFill>
                  <w14:solidFill>
                    <w14:schemeClr w14:val="tx1"/>
                  </w14:solidFill>
                </w14:textFill>
              </w:rPr>
            </w:pPr>
            <w:r>
              <w:rPr>
                <w:rFonts w:ascii="Times New Roman" w:hAnsi="Times New Roman" w:eastAsia="仿宋" w:cs="Times New Roman"/>
                <w:b/>
                <w:color w:val="000000" w:themeColor="text1"/>
                <w:sz w:val="18"/>
                <w:szCs w:val="16"/>
                <w14:textFill>
                  <w14:solidFill>
                    <w14:schemeClr w14:val="tx1"/>
                  </w14:solidFill>
                </w14:textFill>
              </w:rPr>
              <w:t>Units</w:t>
            </w:r>
          </w:p>
        </w:tc>
        <w:tc>
          <w:tcPr>
            <w:tcW w:w="624" w:type="dxa"/>
            <w:vAlign w:val="center"/>
          </w:tcPr>
          <w:p w14:paraId="6EE61814">
            <w:pPr>
              <w:spacing w:before="120" w:after="120" w:line="276" w:lineRule="auto"/>
              <w:jc w:val="center"/>
              <w:rPr>
                <w:rFonts w:ascii="Times New Roman" w:hAnsi="Times New Roman" w:eastAsia="仿宋" w:cs="Times New Roman"/>
                <w:b/>
                <w:color w:val="000000" w:themeColor="text1"/>
                <w:sz w:val="16"/>
                <w:szCs w:val="16"/>
                <w14:textFill>
                  <w14:solidFill>
                    <w14:schemeClr w14:val="tx1"/>
                  </w14:solidFill>
                </w14:textFill>
              </w:rPr>
            </w:pPr>
            <w:r>
              <w:rPr>
                <w:rFonts w:ascii="Times New Roman" w:hAnsi="Times New Roman" w:eastAsia="仿宋" w:cs="Times New Roman"/>
                <w:b/>
                <w:color w:val="000000" w:themeColor="text1"/>
                <w:sz w:val="16"/>
                <w:szCs w:val="16"/>
                <w14:textFill>
                  <w14:solidFill>
                    <w14:schemeClr w14:val="tx1"/>
                  </w14:solidFill>
                </w14:textFill>
              </w:rPr>
              <w:t>Students/Group</w:t>
            </w:r>
          </w:p>
        </w:tc>
        <w:tc>
          <w:tcPr>
            <w:tcW w:w="624" w:type="dxa"/>
            <w:vAlign w:val="center"/>
          </w:tcPr>
          <w:p w14:paraId="4972C95A">
            <w:pPr>
              <w:spacing w:before="120" w:after="120" w:line="276" w:lineRule="auto"/>
              <w:jc w:val="center"/>
              <w:rPr>
                <w:rFonts w:ascii="Times New Roman" w:hAnsi="Times New Roman" w:eastAsia="仿宋" w:cs="Times New Roman"/>
                <w:b/>
                <w:color w:val="000000" w:themeColor="text1"/>
                <w:sz w:val="18"/>
                <w:szCs w:val="18"/>
                <w14:textFill>
                  <w14:solidFill>
                    <w14:schemeClr w14:val="tx1"/>
                  </w14:solidFill>
                </w14:textFill>
              </w:rPr>
            </w:pPr>
            <w:r>
              <w:rPr>
                <w:rFonts w:ascii="Times New Roman" w:hAnsi="Times New Roman" w:eastAsia="仿宋" w:cs="Times New Roman"/>
                <w:b/>
                <w:color w:val="000000" w:themeColor="text1"/>
                <w:sz w:val="18"/>
                <w:szCs w:val="18"/>
                <w14:textFill>
                  <w14:solidFill>
                    <w14:schemeClr w14:val="tx1"/>
                  </w14:solidFill>
                </w14:textFill>
              </w:rPr>
              <w:t>Lab Type</w:t>
            </w:r>
          </w:p>
        </w:tc>
        <w:tc>
          <w:tcPr>
            <w:tcW w:w="624" w:type="dxa"/>
            <w:vAlign w:val="center"/>
          </w:tcPr>
          <w:p w14:paraId="05F771D9">
            <w:pPr>
              <w:spacing w:before="120" w:after="120" w:line="276" w:lineRule="auto"/>
              <w:jc w:val="center"/>
              <w:rPr>
                <w:rFonts w:ascii="Times New Roman" w:hAnsi="Times New Roman" w:eastAsia="仿宋" w:cs="Times New Roman"/>
                <w:b/>
                <w:color w:val="000000" w:themeColor="text1"/>
                <w:sz w:val="18"/>
                <w:szCs w:val="18"/>
                <w14:textFill>
                  <w14:solidFill>
                    <w14:schemeClr w14:val="tx1"/>
                  </w14:solidFill>
                </w14:textFill>
              </w:rPr>
            </w:pPr>
            <w:r>
              <w:rPr>
                <w:rFonts w:ascii="Times New Roman" w:hAnsi="Times New Roman" w:eastAsia="仿宋" w:cs="Times New Roman"/>
                <w:b/>
                <w:color w:val="000000" w:themeColor="text1"/>
                <w:sz w:val="18"/>
                <w:szCs w:val="18"/>
                <w14:textFill>
                  <w14:solidFill>
                    <w14:schemeClr w14:val="tx1"/>
                  </w14:solidFill>
                </w14:textFill>
              </w:rPr>
              <w:t>Lab Category</w:t>
            </w:r>
          </w:p>
        </w:tc>
        <w:tc>
          <w:tcPr>
            <w:tcW w:w="624" w:type="dxa"/>
            <w:vAlign w:val="center"/>
          </w:tcPr>
          <w:p w14:paraId="57EFF366">
            <w:pPr>
              <w:spacing w:before="120" w:after="120" w:line="276" w:lineRule="auto"/>
              <w:jc w:val="center"/>
              <w:rPr>
                <w:rFonts w:ascii="Times New Roman" w:hAnsi="Times New Roman" w:eastAsia="仿宋" w:cs="Times New Roman"/>
                <w:b/>
                <w:color w:val="000000" w:themeColor="text1"/>
                <w:sz w:val="18"/>
                <w:szCs w:val="18"/>
                <w14:textFill>
                  <w14:solidFill>
                    <w14:schemeClr w14:val="tx1"/>
                  </w14:solidFill>
                </w14:textFill>
              </w:rPr>
            </w:pPr>
            <w:r>
              <w:rPr>
                <w:rFonts w:ascii="Times New Roman" w:hAnsi="Times New Roman" w:eastAsia="仿宋" w:cs="Times New Roman"/>
                <w:b/>
                <w:color w:val="000000" w:themeColor="text1"/>
                <w:sz w:val="18"/>
                <w:szCs w:val="16"/>
                <w14:textFill>
                  <w14:solidFill>
                    <w14:schemeClr w14:val="tx1"/>
                  </w14:solidFill>
                </w14:textFill>
              </w:rPr>
              <w:t>hrs</w:t>
            </w:r>
          </w:p>
        </w:tc>
      </w:tr>
      <w:tr w14:paraId="74303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97" w:type="dxa"/>
            <w:vAlign w:val="center"/>
          </w:tcPr>
          <w:p w14:paraId="77C42220">
            <w:pPr>
              <w:snapToGrid w:val="0"/>
              <w:spacing w:line="264" w:lineRule="auto"/>
              <w:jc w:val="center"/>
              <w:rPr>
                <w:rFonts w:ascii="Times New Roman" w:hAnsi="Times New Roman" w:eastAsia="仿宋" w:cs="Times New Roman"/>
                <w:color w:val="000000" w:themeColor="text1"/>
                <w:sz w:val="18"/>
                <w:szCs w:val="18"/>
                <w14:textFill>
                  <w14:solidFill>
                    <w14:schemeClr w14:val="tx1"/>
                  </w14:solidFill>
                </w14:textFill>
              </w:rPr>
            </w:pPr>
            <w:r>
              <w:rPr>
                <w:rFonts w:ascii="Times New Roman" w:hAnsi="Times New Roman" w:eastAsia="仿宋" w:cs="Times New Roman"/>
                <w:color w:val="000000" w:themeColor="text1"/>
                <w:sz w:val="18"/>
                <w:szCs w:val="18"/>
                <w14:textFill>
                  <w14:solidFill>
                    <w14:schemeClr w14:val="tx1"/>
                  </w14:solidFill>
                </w14:textFill>
              </w:rPr>
              <w:t>1</w:t>
            </w:r>
          </w:p>
        </w:tc>
        <w:tc>
          <w:tcPr>
            <w:tcW w:w="1701" w:type="dxa"/>
            <w:vAlign w:val="center"/>
          </w:tcPr>
          <w:p w14:paraId="397FE274">
            <w:pPr>
              <w:snapToGrid w:val="0"/>
              <w:spacing w:line="264" w:lineRule="auto"/>
              <w:jc w:val="center"/>
              <w:rPr>
                <w:rFonts w:ascii="Times New Roman" w:hAnsi="Times New Roman" w:eastAsia="仿宋" w:cs="Times New Roman"/>
                <w:color w:val="000000" w:themeColor="text1"/>
                <w:sz w:val="18"/>
                <w:szCs w:val="18"/>
                <w14:textFill>
                  <w14:solidFill>
                    <w14:schemeClr w14:val="tx1"/>
                  </w14:solidFill>
                </w14:textFill>
              </w:rPr>
            </w:pPr>
            <w:r>
              <w:rPr>
                <w:rFonts w:hint="default" w:ascii="Times New Roman" w:hAnsi="Times New Roman" w:eastAsia="仿宋" w:cs="Times New Roman"/>
                <w:color w:val="000000" w:themeColor="text1"/>
                <w:sz w:val="18"/>
                <w:szCs w:val="18"/>
                <w:lang w:val="en-US" w:eastAsia="zh-CN"/>
                <w14:textFill>
                  <w14:solidFill>
                    <w14:schemeClr w14:val="tx1"/>
                  </w14:solidFill>
                </w14:textFill>
              </w:rPr>
              <w:t>Conduct a small social research study within a university and draw conclusions in the form of a written report</w:t>
            </w:r>
          </w:p>
        </w:tc>
        <w:tc>
          <w:tcPr>
            <w:tcW w:w="1871" w:type="dxa"/>
            <w:vAlign w:val="center"/>
          </w:tcPr>
          <w:p w14:paraId="0E4AC87D">
            <w:pPr>
              <w:rPr>
                <w:rFonts w:hint="default" w:ascii="Times New Roman" w:hAnsi="Times New Roman" w:eastAsia="仿宋" w:cs="Times New Roman"/>
                <w:color w:val="000000" w:themeColor="text1"/>
                <w:sz w:val="18"/>
                <w:szCs w:val="18"/>
                <w:lang w:val="en-US" w:eastAsia="zh-CN"/>
                <w14:textFill>
                  <w14:solidFill>
                    <w14:schemeClr w14:val="tx1"/>
                  </w14:solidFill>
                </w14:textFill>
              </w:rPr>
            </w:pPr>
            <w:r>
              <w:rPr>
                <w:rFonts w:hint="default" w:ascii="Times New Roman" w:hAnsi="Times New Roman" w:eastAsia="仿宋" w:cs="Times New Roman"/>
                <w:color w:val="000000" w:themeColor="text1"/>
                <w:sz w:val="18"/>
                <w:szCs w:val="18"/>
                <w:lang w:val="en-US" w:eastAsia="zh-CN"/>
                <w14:textFill>
                  <w14:solidFill>
                    <w14:schemeClr w14:val="tx1"/>
                  </w14:solidFill>
                </w14:textFill>
              </w:rPr>
              <w:t>Determine the topic as a group, conduct a small-scale social survey and research, record the practical process, and write a survey report.</w:t>
            </w:r>
          </w:p>
          <w:p w14:paraId="3C6CA4E0">
            <w:pPr>
              <w:rPr>
                <w:rFonts w:hint="default" w:ascii="Times New Roman" w:hAnsi="Times New Roman" w:eastAsia="仿宋" w:cs="Times New Roman"/>
                <w:color w:val="000000" w:themeColor="text1"/>
                <w:sz w:val="18"/>
                <w:szCs w:val="18"/>
                <w:lang w:val="en-US" w:eastAsia="zh-CN"/>
                <w14:textFill>
                  <w14:solidFill>
                    <w14:schemeClr w14:val="tx1"/>
                  </w14:solidFill>
                </w14:textFill>
              </w:rPr>
            </w:pPr>
          </w:p>
          <w:p w14:paraId="001E2ADB">
            <w:pPr>
              <w:rPr>
                <w:rFonts w:hint="default" w:ascii="Times New Roman" w:hAnsi="Times New Roman" w:eastAsia="仿宋" w:cs="Times New Roman"/>
                <w:color w:val="000000" w:themeColor="text1"/>
                <w:sz w:val="18"/>
                <w:szCs w:val="18"/>
                <w:lang w:val="en-US" w:eastAsia="zh-CN"/>
                <w14:textFill>
                  <w14:solidFill>
                    <w14:schemeClr w14:val="tx1"/>
                  </w14:solidFill>
                </w14:textFill>
              </w:rPr>
            </w:pPr>
            <w:r>
              <w:rPr>
                <w:rFonts w:hint="default" w:ascii="Times New Roman" w:hAnsi="Times New Roman" w:eastAsia="仿宋" w:cs="Times New Roman"/>
                <w:color w:val="000000" w:themeColor="text1"/>
                <w:sz w:val="18"/>
                <w:szCs w:val="18"/>
                <w:lang w:val="en-US" w:eastAsia="zh-CN"/>
                <w14:textFill>
                  <w14:solidFill>
                    <w14:schemeClr w14:val="tx1"/>
                  </w14:solidFill>
                </w14:textFill>
              </w:rPr>
              <w:t>Specific requirements:</w:t>
            </w:r>
          </w:p>
          <w:p w14:paraId="49A4CC3B">
            <w:pPr>
              <w:rPr>
                <w:rFonts w:hint="default" w:ascii="Times New Roman" w:hAnsi="Times New Roman" w:eastAsia="仿宋" w:cs="Times New Roman"/>
                <w:color w:val="000000" w:themeColor="text1"/>
                <w:sz w:val="18"/>
                <w:szCs w:val="18"/>
                <w:lang w:val="en-US" w:eastAsia="zh-CN"/>
                <w14:textFill>
                  <w14:solidFill>
                    <w14:schemeClr w14:val="tx1"/>
                  </w14:solidFill>
                </w14:textFill>
              </w:rPr>
            </w:pPr>
          </w:p>
          <w:p w14:paraId="3582215F">
            <w:pPr>
              <w:rPr>
                <w:rFonts w:hint="default" w:ascii="Times New Roman" w:hAnsi="Times New Roman" w:eastAsia="仿宋" w:cs="Times New Roman"/>
                <w:color w:val="000000" w:themeColor="text1"/>
                <w:sz w:val="18"/>
                <w:szCs w:val="18"/>
                <w:lang w:val="en-US" w:eastAsia="zh-CN"/>
                <w14:textFill>
                  <w14:solidFill>
                    <w14:schemeClr w14:val="tx1"/>
                  </w14:solidFill>
                </w14:textFill>
              </w:rPr>
            </w:pPr>
            <w:r>
              <w:rPr>
                <w:rFonts w:hint="default" w:ascii="Times New Roman" w:hAnsi="Times New Roman" w:eastAsia="仿宋" w:cs="Times New Roman"/>
                <w:color w:val="000000" w:themeColor="text1"/>
                <w:sz w:val="18"/>
                <w:szCs w:val="18"/>
                <w:lang w:val="en-US" w:eastAsia="zh-CN"/>
                <w14:textFill>
                  <w14:solidFill>
                    <w14:schemeClr w14:val="tx1"/>
                  </w14:solidFill>
                </w14:textFill>
              </w:rPr>
              <w:t>The group can consist of 3-5 people, and choose feasibility research questions with research and practical significance as the topics for the group's social survey. The selected questions should be positive,  and have researchable value.</w:t>
            </w:r>
          </w:p>
          <w:p w14:paraId="072AD308">
            <w:pPr>
              <w:rPr>
                <w:rFonts w:hint="default" w:ascii="Times New Roman" w:hAnsi="Times New Roman" w:eastAsia="仿宋" w:cs="Times New Roman"/>
                <w:color w:val="000000" w:themeColor="text1"/>
                <w:sz w:val="18"/>
                <w:szCs w:val="18"/>
                <w:lang w:val="en-US" w:eastAsia="zh-CN"/>
                <w14:textFill>
                  <w14:solidFill>
                    <w14:schemeClr w14:val="tx1"/>
                  </w14:solidFill>
                </w14:textFill>
              </w:rPr>
            </w:pPr>
          </w:p>
          <w:p w14:paraId="44497950">
            <w:pPr>
              <w:rPr>
                <w:rFonts w:hint="default" w:ascii="Times New Roman" w:hAnsi="Times New Roman" w:eastAsia="仿宋" w:cs="Times New Roman"/>
                <w:color w:val="000000" w:themeColor="text1"/>
                <w:sz w:val="18"/>
                <w:szCs w:val="18"/>
                <w:lang w:val="en-US" w:eastAsia="zh-CN"/>
                <w14:textFill>
                  <w14:solidFill>
                    <w14:schemeClr w14:val="tx1"/>
                  </w14:solidFill>
                </w14:textFill>
              </w:rPr>
            </w:pPr>
            <w:r>
              <w:rPr>
                <w:rFonts w:hint="default" w:ascii="Times New Roman" w:hAnsi="Times New Roman" w:eastAsia="仿宋" w:cs="Times New Roman"/>
                <w:color w:val="000000" w:themeColor="text1"/>
                <w:sz w:val="18"/>
                <w:szCs w:val="18"/>
                <w:lang w:val="en-US" w:eastAsia="zh-CN"/>
                <w14:textFill>
                  <w14:solidFill>
                    <w14:schemeClr w14:val="tx1"/>
                  </w14:solidFill>
                </w14:textFill>
              </w:rPr>
              <w:t>To fully reflect the students' social investigation practice process, each group should complete the practice record report as required and submit it on time.Select a topic:</w:t>
            </w:r>
          </w:p>
          <w:p w14:paraId="483952C5">
            <w:pPr>
              <w:rPr>
                <w:rFonts w:hint="default" w:ascii="Times New Roman" w:hAnsi="Times New Roman" w:eastAsia="仿宋" w:cs="Times New Roman"/>
                <w:color w:val="000000" w:themeColor="text1"/>
                <w:sz w:val="18"/>
                <w:szCs w:val="18"/>
                <w:lang w:val="en-US" w:eastAsia="zh-CN"/>
                <w14:textFill>
                  <w14:solidFill>
                    <w14:schemeClr w14:val="tx1"/>
                  </w14:solidFill>
                </w14:textFill>
              </w:rPr>
            </w:pPr>
            <w:r>
              <w:rPr>
                <w:rFonts w:hint="default" w:ascii="Times New Roman" w:hAnsi="Times New Roman" w:eastAsia="仿宋" w:cs="Times New Roman"/>
                <w:color w:val="000000" w:themeColor="text1"/>
                <w:sz w:val="18"/>
                <w:szCs w:val="18"/>
                <w:lang w:val="en-US" w:eastAsia="zh-CN"/>
                <w14:textFill>
                  <w14:solidFill>
                    <w14:schemeClr w14:val="tx1"/>
                  </w14:solidFill>
                </w14:textFill>
              </w:rPr>
              <w:t xml:space="preserve">1.Enhanced </w:t>
            </w:r>
            <w:r>
              <w:rPr>
                <w:rFonts w:hint="eastAsia" w:ascii="Times New Roman" w:hAnsi="Times New Roman" w:eastAsia="仿宋" w:cs="Times New Roman"/>
                <w:color w:val="000000" w:themeColor="text1"/>
                <w:sz w:val="18"/>
                <w:szCs w:val="18"/>
                <w:lang w:val="en-US" w:eastAsia="zh-CN"/>
                <w14:textFill>
                  <w14:solidFill>
                    <w14:schemeClr w14:val="tx1"/>
                  </w14:solidFill>
                </w14:textFill>
              </w:rPr>
              <w:t>p</w:t>
            </w:r>
            <w:r>
              <w:rPr>
                <w:rFonts w:hint="default" w:ascii="Times New Roman" w:hAnsi="Times New Roman" w:eastAsia="仿宋" w:cs="Times New Roman"/>
                <w:color w:val="000000" w:themeColor="text1"/>
                <w:sz w:val="18"/>
                <w:szCs w:val="18"/>
                <w:lang w:val="en-US" w:eastAsia="zh-CN"/>
                <w14:textFill>
                  <w14:solidFill>
                    <w14:schemeClr w14:val="tx1"/>
                  </w14:solidFill>
                </w14:textFill>
              </w:rPr>
              <w:t>roficiency of college students in understanding socialist core values;</w:t>
            </w:r>
          </w:p>
          <w:p w14:paraId="42416632">
            <w:pPr>
              <w:rPr>
                <w:rFonts w:hint="default" w:ascii="Times New Roman" w:hAnsi="Times New Roman" w:eastAsia="仿宋" w:cs="Times New Roman"/>
                <w:color w:val="000000" w:themeColor="text1"/>
                <w:sz w:val="18"/>
                <w:szCs w:val="18"/>
                <w:lang w:val="en-US" w:eastAsia="zh-CN"/>
                <w14:textFill>
                  <w14:solidFill>
                    <w14:schemeClr w14:val="tx1"/>
                  </w14:solidFill>
                </w14:textFill>
              </w:rPr>
            </w:pPr>
            <w:r>
              <w:rPr>
                <w:rFonts w:hint="default" w:ascii="Times New Roman" w:hAnsi="Times New Roman" w:eastAsia="仿宋" w:cs="Times New Roman"/>
                <w:color w:val="000000" w:themeColor="text1"/>
                <w:sz w:val="18"/>
                <w:szCs w:val="18"/>
                <w:lang w:val="en-US" w:eastAsia="zh-CN"/>
                <w14:textFill>
                  <w14:solidFill>
                    <w14:schemeClr w14:val="tx1"/>
                  </w14:solidFill>
                </w14:textFill>
              </w:rPr>
              <w:t>2. Current situation of college students' integrity;</w:t>
            </w:r>
          </w:p>
          <w:p w14:paraId="4DAA4A00">
            <w:pPr>
              <w:rPr>
                <w:rFonts w:hint="default" w:ascii="Times New Roman" w:hAnsi="Times New Roman" w:eastAsia="仿宋" w:cs="Times New Roman"/>
                <w:color w:val="000000" w:themeColor="text1"/>
                <w:sz w:val="18"/>
                <w:szCs w:val="18"/>
                <w:lang w:val="en-US" w:eastAsia="zh-CN"/>
                <w14:textFill>
                  <w14:solidFill>
                    <w14:schemeClr w14:val="tx1"/>
                  </w14:solidFill>
                </w14:textFill>
              </w:rPr>
            </w:pPr>
            <w:r>
              <w:rPr>
                <w:rFonts w:hint="default" w:ascii="Times New Roman" w:hAnsi="Times New Roman" w:eastAsia="仿宋" w:cs="Times New Roman"/>
                <w:color w:val="000000" w:themeColor="text1"/>
                <w:sz w:val="18"/>
                <w:szCs w:val="18"/>
                <w:lang w:val="en-US" w:eastAsia="zh-CN"/>
                <w14:textFill>
                  <w14:solidFill>
                    <w14:schemeClr w14:val="tx1"/>
                  </w14:solidFill>
                </w14:textFill>
              </w:rPr>
              <w:t>3. Research on the purpose, motivation, interest and attitude of college students in learning;</w:t>
            </w:r>
          </w:p>
          <w:p w14:paraId="15041331">
            <w:pPr>
              <w:rPr>
                <w:rFonts w:hint="default" w:ascii="Times New Roman" w:hAnsi="Times New Roman" w:eastAsia="仿宋" w:cs="Times New Roman"/>
                <w:color w:val="000000" w:themeColor="text1"/>
                <w:sz w:val="18"/>
                <w:szCs w:val="18"/>
                <w:lang w:val="en-US" w:eastAsia="zh-CN"/>
                <w14:textFill>
                  <w14:solidFill>
                    <w14:schemeClr w14:val="tx1"/>
                  </w14:solidFill>
                </w14:textFill>
              </w:rPr>
            </w:pPr>
            <w:r>
              <w:rPr>
                <w:rFonts w:hint="default" w:ascii="Times New Roman" w:hAnsi="Times New Roman" w:eastAsia="仿宋" w:cs="Times New Roman"/>
                <w:color w:val="000000" w:themeColor="text1"/>
                <w:sz w:val="18"/>
                <w:szCs w:val="18"/>
                <w:lang w:val="en-US" w:eastAsia="zh-CN"/>
                <w14:textFill>
                  <w14:solidFill>
                    <w14:schemeClr w14:val="tx1"/>
                  </w14:solidFill>
                </w14:textFill>
              </w:rPr>
              <w:t>4. College students' career choice;</w:t>
            </w:r>
          </w:p>
          <w:p w14:paraId="58F4FC51">
            <w:pPr>
              <w:rPr>
                <w:rFonts w:hint="default" w:ascii="Times New Roman" w:hAnsi="Times New Roman" w:eastAsia="仿宋" w:cs="Times New Roman"/>
                <w:color w:val="000000" w:themeColor="text1"/>
                <w:sz w:val="18"/>
                <w:szCs w:val="18"/>
                <w:lang w:val="en-US" w:eastAsia="zh-CN"/>
                <w14:textFill>
                  <w14:solidFill>
                    <w14:schemeClr w14:val="tx1"/>
                  </w14:solidFill>
                </w14:textFill>
              </w:rPr>
            </w:pPr>
            <w:r>
              <w:rPr>
                <w:rFonts w:hint="default" w:ascii="Times New Roman" w:hAnsi="Times New Roman" w:eastAsia="仿宋" w:cs="Times New Roman"/>
                <w:color w:val="000000" w:themeColor="text1"/>
                <w:sz w:val="18"/>
                <w:szCs w:val="18"/>
                <w:lang w:val="en-US" w:eastAsia="zh-CN"/>
                <w14:textFill>
                  <w14:solidFill>
                    <w14:schemeClr w14:val="tx1"/>
                  </w14:solidFill>
                </w14:textFill>
              </w:rPr>
              <w:t>5. College students' consumption concept;</w:t>
            </w:r>
          </w:p>
          <w:p w14:paraId="72EA7CEF">
            <w:pPr>
              <w:rPr>
                <w:rFonts w:hint="default" w:ascii="Times New Roman" w:hAnsi="Times New Roman" w:eastAsia="仿宋" w:cs="Times New Roman"/>
                <w:color w:val="000000" w:themeColor="text1"/>
                <w:sz w:val="18"/>
                <w:szCs w:val="18"/>
                <w:lang w:val="en-US" w:eastAsia="zh-CN"/>
                <w14:textFill>
                  <w14:solidFill>
                    <w14:schemeClr w14:val="tx1"/>
                  </w14:solidFill>
                </w14:textFill>
              </w:rPr>
            </w:pPr>
            <w:r>
              <w:rPr>
                <w:rFonts w:hint="default" w:ascii="Times New Roman" w:hAnsi="Times New Roman" w:eastAsia="仿宋" w:cs="Times New Roman"/>
                <w:color w:val="000000" w:themeColor="text1"/>
                <w:sz w:val="18"/>
                <w:szCs w:val="18"/>
                <w:lang w:val="en-US" w:eastAsia="zh-CN"/>
                <w14:textFill>
                  <w14:solidFill>
                    <w14:schemeClr w14:val="tx1"/>
                  </w14:solidFill>
                </w14:textFill>
              </w:rPr>
              <w:t>6. College students' views on the current situation of waste;</w:t>
            </w:r>
          </w:p>
          <w:p w14:paraId="3DE904DB">
            <w:pPr>
              <w:rPr>
                <w:rFonts w:hint="default" w:ascii="Times New Roman" w:hAnsi="Times New Roman" w:eastAsia="仿宋" w:cs="Times New Roman"/>
                <w:color w:val="000000" w:themeColor="text1"/>
                <w:sz w:val="18"/>
                <w:szCs w:val="18"/>
                <w:lang w:val="en-US" w:eastAsia="zh-CN"/>
                <w14:textFill>
                  <w14:solidFill>
                    <w14:schemeClr w14:val="tx1"/>
                  </w14:solidFill>
                </w14:textFill>
              </w:rPr>
            </w:pPr>
            <w:r>
              <w:rPr>
                <w:rFonts w:hint="default" w:ascii="Times New Roman" w:hAnsi="Times New Roman" w:eastAsia="仿宋" w:cs="Times New Roman"/>
                <w:color w:val="000000" w:themeColor="text1"/>
                <w:sz w:val="18"/>
                <w:szCs w:val="18"/>
                <w:lang w:val="en-US" w:eastAsia="zh-CN"/>
                <w14:textFill>
                  <w14:solidFill>
                    <w14:schemeClr w14:val="tx1"/>
                  </w14:solidFill>
                </w14:textFill>
              </w:rPr>
              <w:t>7. Investigation on the current situation of college students taking postgraduate entrance examination;</w:t>
            </w:r>
          </w:p>
          <w:p w14:paraId="50002A86">
            <w:pPr>
              <w:rPr>
                <w:rFonts w:hint="default" w:ascii="Times New Roman" w:hAnsi="Times New Roman" w:eastAsia="仿宋" w:cs="Times New Roman"/>
                <w:color w:val="000000" w:themeColor="text1"/>
                <w:sz w:val="18"/>
                <w:szCs w:val="18"/>
                <w:lang w:val="en-US" w:eastAsia="zh-CN"/>
                <w14:textFill>
                  <w14:solidFill>
                    <w14:schemeClr w14:val="tx1"/>
                  </w14:solidFill>
                </w14:textFill>
              </w:rPr>
            </w:pPr>
            <w:r>
              <w:rPr>
                <w:rFonts w:hint="default" w:ascii="Times New Roman" w:hAnsi="Times New Roman" w:eastAsia="仿宋" w:cs="Times New Roman"/>
                <w:color w:val="000000" w:themeColor="text1"/>
                <w:sz w:val="18"/>
                <w:szCs w:val="18"/>
                <w:lang w:val="en-US" w:eastAsia="zh-CN"/>
                <w14:textFill>
                  <w14:solidFill>
                    <w14:schemeClr w14:val="tx1"/>
                  </w14:solidFill>
                </w14:textFill>
              </w:rPr>
              <w:t>8. College students' understanding of social public welfare activities;</w:t>
            </w:r>
          </w:p>
          <w:p w14:paraId="7F7EC735">
            <w:pPr>
              <w:rPr>
                <w:rFonts w:hint="default" w:ascii="Times New Roman" w:hAnsi="Times New Roman" w:eastAsia="仿宋" w:cs="Times New Roman"/>
                <w:color w:val="000000" w:themeColor="text1"/>
                <w:sz w:val="18"/>
                <w:szCs w:val="18"/>
                <w:lang w:val="en-US" w:eastAsia="zh-CN"/>
                <w14:textFill>
                  <w14:solidFill>
                    <w14:schemeClr w14:val="tx1"/>
                  </w14:solidFill>
                </w14:textFill>
              </w:rPr>
            </w:pPr>
            <w:r>
              <w:rPr>
                <w:rFonts w:hint="default" w:ascii="Times New Roman" w:hAnsi="Times New Roman" w:eastAsia="仿宋" w:cs="Times New Roman"/>
                <w:color w:val="000000" w:themeColor="text1"/>
                <w:sz w:val="18"/>
                <w:szCs w:val="18"/>
                <w:lang w:val="en-US" w:eastAsia="zh-CN"/>
                <w14:textFill>
                  <w14:solidFill>
                    <w14:schemeClr w14:val="tx1"/>
                  </w14:solidFill>
                </w14:textFill>
              </w:rPr>
              <w:t xml:space="preserve">9.College students part-time jobs; </w:t>
            </w:r>
          </w:p>
          <w:p w14:paraId="424DCFAE">
            <w:pPr>
              <w:rPr>
                <w:rFonts w:hint="default" w:ascii="Times New Roman" w:hAnsi="Times New Roman" w:eastAsia="仿宋" w:cs="Times New Roman"/>
                <w:color w:val="000000" w:themeColor="text1"/>
                <w:sz w:val="18"/>
                <w:szCs w:val="18"/>
                <w:lang w:val="en-US" w:eastAsia="zh-CN"/>
                <w14:textFill>
                  <w14:solidFill>
                    <w14:schemeClr w14:val="tx1"/>
                  </w14:solidFill>
                </w14:textFill>
              </w:rPr>
            </w:pPr>
            <w:r>
              <w:rPr>
                <w:rFonts w:hint="default" w:ascii="Times New Roman" w:hAnsi="Times New Roman" w:eastAsia="仿宋" w:cs="Times New Roman"/>
                <w:color w:val="000000" w:themeColor="text1"/>
                <w:sz w:val="18"/>
                <w:szCs w:val="18"/>
                <w:lang w:val="en-US" w:eastAsia="zh-CN"/>
                <w14:textFill>
                  <w14:solidFill>
                    <w14:schemeClr w14:val="tx1"/>
                  </w14:solidFill>
                </w14:textFill>
              </w:rPr>
              <w:t>10. Survey on the significance and ways of college students participating in social practice;</w:t>
            </w:r>
          </w:p>
          <w:p w14:paraId="7F791373">
            <w:pPr>
              <w:rPr>
                <w:rFonts w:ascii="Times New Roman" w:hAnsi="Times New Roman" w:eastAsia="仿宋" w:cs="Times New Roman"/>
                <w:color w:val="000000" w:themeColor="text1"/>
                <w:sz w:val="18"/>
                <w:szCs w:val="18"/>
                <w14:textFill>
                  <w14:solidFill>
                    <w14:schemeClr w14:val="tx1"/>
                  </w14:solidFill>
                </w14:textFill>
              </w:rPr>
            </w:pPr>
            <w:r>
              <w:rPr>
                <w:rFonts w:hint="default" w:ascii="Times New Roman" w:hAnsi="Times New Roman" w:eastAsia="仿宋" w:cs="Times New Roman"/>
                <w:color w:val="000000" w:themeColor="text1"/>
                <w:sz w:val="18"/>
                <w:szCs w:val="18"/>
                <w:lang w:val="en-US" w:eastAsia="zh-CN"/>
                <w14:textFill>
                  <w14:solidFill>
                    <w14:schemeClr w14:val="tx1"/>
                  </w14:solidFill>
                </w14:textFill>
              </w:rPr>
              <w:t>11. Investigation on anti-fraud awareness of college students;</w:t>
            </w:r>
          </w:p>
        </w:tc>
        <w:tc>
          <w:tcPr>
            <w:tcW w:w="1020" w:type="dxa"/>
            <w:vAlign w:val="center"/>
          </w:tcPr>
          <w:p w14:paraId="7639AEF3">
            <w:pPr>
              <w:snapToGrid w:val="0"/>
              <w:spacing w:line="264" w:lineRule="auto"/>
              <w:jc w:val="center"/>
              <w:rPr>
                <w:rFonts w:ascii="Times New Roman" w:hAnsi="Times New Roman" w:eastAsia="仿宋" w:cs="Times New Roman"/>
                <w:color w:val="000000" w:themeColor="text1"/>
                <w:sz w:val="18"/>
                <w:szCs w:val="18"/>
                <w14:textFill>
                  <w14:solidFill>
                    <w14:schemeClr w14:val="tx1"/>
                  </w14:solidFill>
                </w14:textFill>
              </w:rPr>
            </w:pPr>
            <w:r>
              <w:rPr>
                <w:rFonts w:ascii="Times New Roman" w:hAnsi="Times New Roman" w:eastAsia="仿宋" w:cs="Times New Roman"/>
                <w:color w:val="000000" w:themeColor="text1"/>
                <w:sz w:val="18"/>
                <w:szCs w:val="18"/>
                <w14:textFill>
                  <w14:solidFill>
                    <w14:schemeClr w14:val="tx1"/>
                  </w14:solidFill>
                </w14:textFill>
              </w:rPr>
              <w:t>/</w:t>
            </w:r>
          </w:p>
        </w:tc>
        <w:tc>
          <w:tcPr>
            <w:tcW w:w="794" w:type="dxa"/>
            <w:vAlign w:val="center"/>
          </w:tcPr>
          <w:p w14:paraId="487CE9CC">
            <w:pPr>
              <w:snapToGrid w:val="0"/>
              <w:spacing w:line="264" w:lineRule="auto"/>
              <w:jc w:val="center"/>
              <w:rPr>
                <w:rFonts w:ascii="Times New Roman" w:hAnsi="Times New Roman" w:eastAsia="仿宋" w:cs="Times New Roman"/>
                <w:color w:val="000000" w:themeColor="text1"/>
                <w:sz w:val="18"/>
                <w:szCs w:val="18"/>
                <w14:textFill>
                  <w14:solidFill>
                    <w14:schemeClr w14:val="tx1"/>
                  </w14:solidFill>
                </w14:textFill>
              </w:rPr>
            </w:pPr>
            <w:r>
              <w:rPr>
                <w:rFonts w:ascii="Times New Roman" w:hAnsi="Times New Roman" w:eastAsia="仿宋" w:cs="Times New Roman"/>
                <w:color w:val="000000" w:themeColor="text1"/>
                <w:sz w:val="18"/>
                <w:szCs w:val="18"/>
                <w14:textFill>
                  <w14:solidFill>
                    <w14:schemeClr w14:val="tx1"/>
                  </w14:solidFill>
                </w14:textFill>
              </w:rPr>
              <w:t>/</w:t>
            </w:r>
          </w:p>
        </w:tc>
        <w:tc>
          <w:tcPr>
            <w:tcW w:w="624" w:type="dxa"/>
            <w:vAlign w:val="center"/>
          </w:tcPr>
          <w:p w14:paraId="345076AB">
            <w:pPr>
              <w:snapToGrid w:val="0"/>
              <w:spacing w:line="264" w:lineRule="auto"/>
              <w:jc w:val="center"/>
              <w:rPr>
                <w:rFonts w:hint="default" w:ascii="Times New Roman" w:hAnsi="Times New Roman" w:eastAsia="仿宋" w:cs="Times New Roman"/>
                <w:color w:val="000000" w:themeColor="text1"/>
                <w:sz w:val="18"/>
                <w:szCs w:val="18"/>
                <w:lang w:val="en-US"/>
                <w14:textFill>
                  <w14:solidFill>
                    <w14:schemeClr w14:val="tx1"/>
                  </w14:solidFill>
                </w14:textFill>
              </w:rPr>
            </w:pPr>
            <w:r>
              <w:rPr>
                <w:rFonts w:hint="eastAsia" w:ascii="Times New Roman" w:hAnsi="Times New Roman" w:eastAsia="仿宋" w:cs="Times New Roman"/>
                <w:color w:val="000000" w:themeColor="text1"/>
                <w:sz w:val="18"/>
                <w:szCs w:val="18"/>
                <w:lang w:val="en-US" w:eastAsia="zh-CN"/>
                <w14:textFill>
                  <w14:solidFill>
                    <w14:schemeClr w14:val="tx1"/>
                  </w14:solidFill>
                </w14:textFill>
              </w:rPr>
              <w:t>3-6</w:t>
            </w:r>
          </w:p>
        </w:tc>
        <w:tc>
          <w:tcPr>
            <w:tcW w:w="624" w:type="dxa"/>
            <w:vAlign w:val="center"/>
          </w:tcPr>
          <w:p w14:paraId="7388CD10">
            <w:pPr>
              <w:snapToGrid w:val="0"/>
              <w:spacing w:line="264" w:lineRule="auto"/>
              <w:jc w:val="center"/>
              <w:rPr>
                <w:rFonts w:hint="eastAsia" w:ascii="Times New Roman" w:hAnsi="Times New Roman" w:eastAsia="仿宋" w:cs="Times New Roman"/>
                <w:color w:val="000000" w:themeColor="text1"/>
                <w:sz w:val="18"/>
                <w:szCs w:val="18"/>
                <w14:textFill>
                  <w14:solidFill>
                    <w14:schemeClr w14:val="tx1"/>
                  </w14:solidFill>
                </w14:textFill>
              </w:rPr>
            </w:pPr>
            <w:r>
              <w:rPr>
                <w:rFonts w:hint="eastAsia" w:ascii="Times New Roman" w:hAnsi="Times New Roman" w:eastAsia="仿宋" w:cs="Times New Roman"/>
                <w:color w:val="000000" w:themeColor="text1"/>
                <w:sz w:val="18"/>
                <w:szCs w:val="18"/>
                <w14:textFill>
                  <w14:solidFill>
                    <w14:schemeClr w14:val="tx1"/>
                  </w14:solidFill>
                </w14:textFill>
              </w:rPr>
              <w:t>comprehensive</w:t>
            </w:r>
          </w:p>
          <w:p w14:paraId="386F32A8">
            <w:pPr>
              <w:snapToGrid w:val="0"/>
              <w:spacing w:line="264" w:lineRule="auto"/>
              <w:jc w:val="center"/>
              <w:rPr>
                <w:rFonts w:hint="eastAsia" w:ascii="Times New Roman" w:hAnsi="Times New Roman" w:eastAsia="仿宋" w:cs="Times New Roman"/>
                <w:color w:val="000000" w:themeColor="text1"/>
                <w:sz w:val="18"/>
                <w:szCs w:val="18"/>
                <w14:textFill>
                  <w14:solidFill>
                    <w14:schemeClr w14:val="tx1"/>
                  </w14:solidFill>
                </w14:textFill>
              </w:rPr>
            </w:pPr>
          </w:p>
          <w:p w14:paraId="70BB2F19">
            <w:pPr>
              <w:snapToGrid w:val="0"/>
              <w:spacing w:line="264" w:lineRule="auto"/>
              <w:jc w:val="center"/>
              <w:rPr>
                <w:rFonts w:ascii="Times New Roman" w:hAnsi="Times New Roman" w:eastAsia="仿宋" w:cs="Times New Roman"/>
                <w:color w:val="000000" w:themeColor="text1"/>
                <w:sz w:val="18"/>
                <w:szCs w:val="18"/>
                <w14:textFill>
                  <w14:solidFill>
                    <w14:schemeClr w14:val="tx1"/>
                  </w14:solidFill>
                </w14:textFill>
              </w:rPr>
            </w:pPr>
          </w:p>
        </w:tc>
        <w:tc>
          <w:tcPr>
            <w:tcW w:w="624" w:type="dxa"/>
            <w:vAlign w:val="center"/>
          </w:tcPr>
          <w:p w14:paraId="095FFB74">
            <w:pPr>
              <w:snapToGrid w:val="0"/>
              <w:spacing w:line="264" w:lineRule="auto"/>
              <w:jc w:val="center"/>
              <w:rPr>
                <w:rFonts w:ascii="Times New Roman" w:hAnsi="Times New Roman" w:eastAsia="仿宋" w:cs="Times New Roman"/>
                <w:color w:val="000000" w:themeColor="text1"/>
                <w:sz w:val="18"/>
                <w:szCs w:val="18"/>
                <w14:textFill>
                  <w14:solidFill>
                    <w14:schemeClr w14:val="tx1"/>
                  </w14:solidFill>
                </w14:textFill>
              </w:rPr>
            </w:pPr>
            <w:r>
              <w:rPr>
                <w:rFonts w:hint="eastAsia" w:ascii="Times New Roman" w:hAnsi="Times New Roman" w:eastAsia="仿宋" w:cs="Times New Roman"/>
                <w:color w:val="000000" w:themeColor="text1"/>
                <w:sz w:val="18"/>
                <w:szCs w:val="18"/>
                <w14:textFill>
                  <w14:solidFill>
                    <w14:schemeClr w14:val="tx1"/>
                  </w14:solidFill>
                </w14:textFill>
              </w:rPr>
              <w:t>Major Basic Experiment</w:t>
            </w:r>
          </w:p>
        </w:tc>
        <w:tc>
          <w:tcPr>
            <w:tcW w:w="624" w:type="dxa"/>
            <w:vAlign w:val="center"/>
          </w:tcPr>
          <w:p w14:paraId="42CB2BC9">
            <w:pPr>
              <w:snapToGrid w:val="0"/>
              <w:spacing w:line="264" w:lineRule="auto"/>
              <w:jc w:val="center"/>
              <w:rPr>
                <w:rFonts w:hint="default" w:ascii="Times New Roman" w:hAnsi="Times New Roman" w:eastAsia="仿宋" w:cs="Times New Roman"/>
                <w:color w:val="000000" w:themeColor="text1"/>
                <w:sz w:val="18"/>
                <w:szCs w:val="18"/>
                <w:lang w:val="en-US"/>
                <w14:textFill>
                  <w14:solidFill>
                    <w14:schemeClr w14:val="tx1"/>
                  </w14:solidFill>
                </w14:textFill>
              </w:rPr>
            </w:pPr>
            <w:r>
              <w:rPr>
                <w:rFonts w:hint="eastAsia" w:ascii="Times New Roman" w:hAnsi="Times New Roman" w:eastAsia="仿宋" w:cs="Times New Roman"/>
                <w:color w:val="000000" w:themeColor="text1"/>
                <w:sz w:val="18"/>
                <w:szCs w:val="18"/>
                <w:lang w:val="en-US" w:eastAsia="zh-CN"/>
                <w14:textFill>
                  <w14:solidFill>
                    <w14:schemeClr w14:val="tx1"/>
                  </w14:solidFill>
                </w14:textFill>
              </w:rPr>
              <w:t>16</w:t>
            </w:r>
          </w:p>
        </w:tc>
      </w:tr>
    </w:tbl>
    <w:p w14:paraId="5527B576">
      <w:pPr>
        <w:rPr>
          <w:rFonts w:ascii="Times New Roman" w:hAnsi="Times New Roman" w:eastAsia="黑体" w:cs="Times New Roman"/>
          <w:b/>
          <w:color w:val="000000" w:themeColor="text1"/>
          <w:szCs w:val="21"/>
          <w:lang w:val="en-GB"/>
          <w14:textFill>
            <w14:solidFill>
              <w14:schemeClr w14:val="tx1"/>
            </w14:solidFill>
          </w14:textFill>
        </w:rPr>
      </w:pPr>
      <w:r>
        <w:rPr>
          <w:rFonts w:ascii="Times New Roman" w:hAnsi="Times New Roman" w:eastAsia="黑体" w:cs="Times New Roman"/>
          <w:b/>
          <w:color w:val="000000" w:themeColor="text1"/>
          <w:szCs w:val="21"/>
          <w:lang w:val="en-GB"/>
          <w14:textFill>
            <w14:solidFill>
              <w14:schemeClr w14:val="tx1"/>
            </w14:solidFill>
          </w14:textFill>
        </w:rPr>
        <w:t>V. Teaching Method</w:t>
      </w:r>
    </w:p>
    <w:p w14:paraId="4E4B4415">
      <w:pPr>
        <w:ind w:firstLine="420" w:firstLineChars="200"/>
        <w:rPr>
          <w:rFonts w:hint="eastAsia" w:ascii="Times New Roman" w:hAnsi="Times New Roman" w:eastAsia="仿宋" w:cs="Times New Roman"/>
          <w:color w:val="000000" w:themeColor="text1"/>
          <w:szCs w:val="21"/>
          <w:lang w:val="en-US" w:eastAsia="zh-CN"/>
          <w14:textFill>
            <w14:solidFill>
              <w14:schemeClr w14:val="tx1"/>
            </w14:solidFill>
          </w14:textFill>
        </w:rPr>
      </w:pPr>
      <w:r>
        <w:rPr>
          <w:rFonts w:hint="eastAsia" w:ascii="Times New Roman" w:hAnsi="Times New Roman" w:eastAsia="仿宋" w:cs="Times New Roman"/>
          <w:color w:val="000000" w:themeColor="text1"/>
          <w:szCs w:val="21"/>
          <w:lang w:val="en-GB"/>
          <w14:textFill>
            <w14:solidFill>
              <w14:schemeClr w14:val="tx1"/>
            </w14:solidFill>
          </w14:textFill>
        </w:rPr>
        <w:t>This course is mainly taught in class and combines theory with practice. Make full use of multimedia teaching means, enhance students' intuitive sense, use classroom discussion, example demonstration, operation demonstration and other teaching forms to mobilize students' enthusiasm, enhance students' sense of participation, so that students take the initiative to participate in teaching activities. By means of homework and classroom questions, we can understand the degree of internalization of students' knowledge, so as to obtain the best teaching effect</w:t>
      </w:r>
      <w:r>
        <w:rPr>
          <w:rFonts w:hint="eastAsia" w:ascii="Times New Roman" w:hAnsi="Times New Roman" w:eastAsia="仿宋" w:cs="Times New Roman"/>
          <w:color w:val="000000" w:themeColor="text1"/>
          <w:szCs w:val="21"/>
          <w:lang w:val="en-US" w:eastAsia="zh-CN"/>
          <w14:textFill>
            <w14:solidFill>
              <w14:schemeClr w14:val="tx1"/>
            </w14:solidFill>
          </w14:textFill>
        </w:rPr>
        <w:t>.</w:t>
      </w:r>
    </w:p>
    <w:p w14:paraId="4F2743F4">
      <w:pPr>
        <w:rPr>
          <w:rFonts w:ascii="Times New Roman" w:hAnsi="Times New Roman" w:eastAsia="黑体" w:cs="Times New Roman"/>
          <w:b/>
          <w:color w:val="000000" w:themeColor="text1"/>
          <w:szCs w:val="21"/>
          <w:lang w:val="en-GB"/>
          <w14:textFill>
            <w14:solidFill>
              <w14:schemeClr w14:val="tx1"/>
            </w14:solidFill>
          </w14:textFill>
        </w:rPr>
      </w:pPr>
      <w:r>
        <w:rPr>
          <w:rFonts w:ascii="Times New Roman" w:hAnsi="Times New Roman" w:eastAsia="黑体" w:cs="Times New Roman"/>
          <w:b/>
          <w:color w:val="000000" w:themeColor="text1"/>
          <w:szCs w:val="21"/>
          <w:lang w:val="en-GB"/>
          <w14:textFill>
            <w14:solidFill>
              <w14:schemeClr w14:val="tx1"/>
            </w14:solidFill>
          </w14:textFill>
        </w:rPr>
        <w:t>VI. Evaluation</w:t>
      </w:r>
    </w:p>
    <w:p w14:paraId="28B1C4DB">
      <w:pPr>
        <w:ind w:firstLine="420" w:firstLineChars="200"/>
        <w:rPr>
          <w:rFonts w:hint="eastAsia" w:ascii="Times New Roman" w:hAnsi="Times New Roman" w:eastAsia="黑体" w:cs="Times New Roman"/>
          <w:b w:val="0"/>
          <w:bCs/>
          <w:color w:val="000000" w:themeColor="text1"/>
          <w:szCs w:val="21"/>
          <w:lang w:val="en-GB"/>
          <w14:textFill>
            <w14:solidFill>
              <w14:schemeClr w14:val="tx1"/>
            </w14:solidFill>
          </w14:textFill>
        </w:rPr>
      </w:pPr>
      <w:r>
        <w:rPr>
          <w:rFonts w:hint="eastAsia" w:ascii="Times New Roman" w:hAnsi="Times New Roman" w:eastAsia="黑体" w:cs="Times New Roman"/>
          <w:b w:val="0"/>
          <w:bCs/>
          <w:color w:val="000000" w:themeColor="text1"/>
          <w:szCs w:val="21"/>
          <w:lang w:val="en-GB"/>
          <w14:textFill>
            <w14:solidFill>
              <w14:schemeClr w14:val="tx1"/>
            </w14:solidFill>
          </w14:textFill>
        </w:rPr>
        <w:t>The total score of this course is 100. The final examination</w:t>
      </w:r>
      <w:r>
        <w:rPr>
          <w:rFonts w:hint="eastAsia" w:ascii="Times New Roman" w:hAnsi="Times New Roman" w:eastAsia="黑体" w:cs="Times New Roman"/>
          <w:b w:val="0"/>
          <w:bCs/>
          <w:color w:val="000000" w:themeColor="text1"/>
          <w:szCs w:val="21"/>
          <w:lang w:val="en-GB" w:eastAsia="zh-CN"/>
          <w14:textFill>
            <w14:solidFill>
              <w14:schemeClr w14:val="tx1"/>
            </w14:solidFill>
          </w14:textFill>
        </w:rPr>
        <w:t>（</w:t>
      </w:r>
      <w:r>
        <w:rPr>
          <w:rFonts w:hint="eastAsia" w:ascii="Times New Roman" w:hAnsi="Times New Roman" w:eastAsia="黑体" w:cs="Times New Roman"/>
          <w:b w:val="0"/>
          <w:bCs/>
          <w:color w:val="000000" w:themeColor="text1"/>
          <w:szCs w:val="21"/>
          <w:lang w:val="en-US" w:eastAsia="zh-CN"/>
          <w14:textFill>
            <w14:solidFill>
              <w14:schemeClr w14:val="tx1"/>
            </w14:solidFill>
          </w14:textFill>
        </w:rPr>
        <w:t>s</w:t>
      </w:r>
      <w:r>
        <w:rPr>
          <w:rFonts w:hint="eastAsia" w:ascii="Times New Roman" w:hAnsi="Times New Roman" w:eastAsia="黑体" w:cs="Times New Roman"/>
          <w:b w:val="0"/>
          <w:bCs/>
          <w:color w:val="000000" w:themeColor="text1"/>
          <w:szCs w:val="21"/>
          <w:lang w:val="en-GB" w:eastAsia="zh-CN"/>
          <w14:textFill>
            <w14:solidFill>
              <w14:schemeClr w14:val="tx1"/>
            </w14:solidFill>
          </w14:textFill>
        </w:rPr>
        <w:t>ocial survey report）</w:t>
      </w:r>
      <w:r>
        <w:rPr>
          <w:rFonts w:hint="eastAsia" w:ascii="Times New Roman" w:hAnsi="Times New Roman" w:eastAsia="黑体" w:cs="Times New Roman"/>
          <w:b w:val="0"/>
          <w:bCs/>
          <w:color w:val="000000" w:themeColor="text1"/>
          <w:szCs w:val="21"/>
          <w:lang w:val="en-GB"/>
          <w14:textFill>
            <w14:solidFill>
              <w14:schemeClr w14:val="tx1"/>
            </w14:solidFill>
          </w14:textFill>
        </w:rPr>
        <w:t xml:space="preserve"> score is </w:t>
      </w:r>
      <w:r>
        <w:rPr>
          <w:rFonts w:hint="eastAsia" w:ascii="Times New Roman" w:hAnsi="Times New Roman" w:eastAsia="黑体" w:cs="Times New Roman"/>
          <w:b w:val="0"/>
          <w:bCs/>
          <w:color w:val="000000" w:themeColor="text1"/>
          <w:szCs w:val="21"/>
          <w:lang w:val="en-US" w:eastAsia="zh-CN"/>
          <w14:textFill>
            <w14:solidFill>
              <w14:schemeClr w14:val="tx1"/>
            </w14:solidFill>
          </w14:textFill>
        </w:rPr>
        <w:t>40</w:t>
      </w:r>
      <w:r>
        <w:rPr>
          <w:rFonts w:hint="eastAsia" w:ascii="Times New Roman" w:hAnsi="Times New Roman" w:eastAsia="黑体" w:cs="Times New Roman"/>
          <w:b w:val="0"/>
          <w:bCs/>
          <w:color w:val="000000" w:themeColor="text1"/>
          <w:szCs w:val="21"/>
          <w:lang w:val="en-GB"/>
          <w14:textFill>
            <w14:solidFill>
              <w14:schemeClr w14:val="tx1"/>
            </w14:solidFill>
          </w14:textFill>
        </w:rPr>
        <w:t>% of the total score, the experimental score is 40% of the total score (experimental operation and experimental report), and the process score is 2</w:t>
      </w:r>
      <w:r>
        <w:rPr>
          <w:rFonts w:hint="eastAsia" w:ascii="Times New Roman" w:hAnsi="Times New Roman" w:eastAsia="黑体" w:cs="Times New Roman"/>
          <w:b w:val="0"/>
          <w:bCs/>
          <w:color w:val="000000" w:themeColor="text1"/>
          <w:szCs w:val="21"/>
          <w:lang w:val="en-US" w:eastAsia="zh-CN"/>
          <w14:textFill>
            <w14:solidFill>
              <w14:schemeClr w14:val="tx1"/>
            </w14:solidFill>
          </w14:textFill>
        </w:rPr>
        <w:t>0</w:t>
      </w:r>
      <w:r>
        <w:rPr>
          <w:rFonts w:hint="eastAsia" w:ascii="Times New Roman" w:hAnsi="Times New Roman" w:eastAsia="黑体" w:cs="Times New Roman"/>
          <w:b w:val="0"/>
          <w:bCs/>
          <w:color w:val="000000" w:themeColor="text1"/>
          <w:szCs w:val="21"/>
          <w:lang w:val="en-GB"/>
          <w14:textFill>
            <w14:solidFill>
              <w14:schemeClr w14:val="tx1"/>
            </w14:solidFill>
          </w14:textFill>
        </w:rPr>
        <w:t xml:space="preserve">% of the total score (including </w:t>
      </w:r>
      <w:r>
        <w:rPr>
          <w:rFonts w:hint="eastAsia" w:ascii="Times New Roman" w:hAnsi="Times New Roman" w:eastAsia="黑体" w:cs="Times New Roman"/>
          <w:b w:val="0"/>
          <w:bCs/>
          <w:color w:val="000000" w:themeColor="text1"/>
          <w:szCs w:val="21"/>
          <w:lang w:val="en-US" w:eastAsia="zh-CN"/>
          <w14:textFill>
            <w14:solidFill>
              <w14:schemeClr w14:val="tx1"/>
            </w14:solidFill>
          </w14:textFill>
        </w:rPr>
        <w:t>two tests in class</w:t>
      </w:r>
      <w:r>
        <w:rPr>
          <w:rFonts w:hint="eastAsia" w:ascii="Times New Roman" w:hAnsi="Times New Roman" w:eastAsia="黑体" w:cs="Times New Roman"/>
          <w:b w:val="0"/>
          <w:bCs/>
          <w:color w:val="000000" w:themeColor="text1"/>
          <w:szCs w:val="21"/>
          <w:lang w:val="en-GB"/>
          <w14:textFill>
            <w14:solidFill>
              <w14:schemeClr w14:val="tx1"/>
            </w14:solidFill>
          </w14:textFill>
        </w:rPr>
        <w:t>, class performance and attendance).</w:t>
      </w:r>
    </w:p>
    <w:p w14:paraId="69694D7B">
      <w:pPr>
        <w:rPr>
          <w:rFonts w:ascii="Times New Roman" w:hAnsi="Times New Roman" w:eastAsia="黑体" w:cs="Times New Roman"/>
          <w:b/>
          <w:color w:val="000000" w:themeColor="text1"/>
          <w:szCs w:val="21"/>
          <w:lang w:val="en-GB"/>
          <w14:textFill>
            <w14:solidFill>
              <w14:schemeClr w14:val="tx1"/>
            </w14:solidFill>
          </w14:textFill>
        </w:rPr>
      </w:pPr>
      <w:r>
        <w:rPr>
          <w:rFonts w:ascii="Times New Roman" w:hAnsi="Times New Roman" w:eastAsia="黑体" w:cs="Times New Roman"/>
          <w:b/>
          <w:color w:val="000000" w:themeColor="text1"/>
          <w:szCs w:val="21"/>
          <w:lang w:val="en-GB"/>
          <w14:textFill>
            <w14:solidFill>
              <w14:schemeClr w14:val="tx1"/>
            </w14:solidFill>
          </w14:textFill>
        </w:rPr>
        <w:t>VII. Textbook and Reference</w:t>
      </w:r>
    </w:p>
    <w:p w14:paraId="1367B73D">
      <w:pPr>
        <w:ind w:firstLine="422" w:firstLineChars="200"/>
        <w:rPr>
          <w:rFonts w:ascii="Times New Roman" w:hAnsi="Times New Roman" w:eastAsia="仿宋" w:cs="Times New Roman"/>
          <w:b/>
          <w:color w:val="000000" w:themeColor="text1"/>
          <w:szCs w:val="21"/>
          <w:lang w:val="en-GB"/>
          <w14:textFill>
            <w14:solidFill>
              <w14:schemeClr w14:val="tx1"/>
            </w14:solidFill>
          </w14:textFill>
        </w:rPr>
      </w:pPr>
      <w:r>
        <w:rPr>
          <w:rFonts w:ascii="Times New Roman" w:hAnsi="Times New Roman" w:eastAsia="仿宋" w:cs="Times New Roman"/>
          <w:b/>
          <w:color w:val="000000" w:themeColor="text1"/>
          <w:szCs w:val="21"/>
          <w:lang w:val="en-GB"/>
          <w14:textFill>
            <w14:solidFill>
              <w14:schemeClr w14:val="tx1"/>
            </w14:solidFill>
          </w14:textFill>
        </w:rPr>
        <w:t>(1) Textbook</w:t>
      </w:r>
    </w:p>
    <w:p w14:paraId="6BD44DBF">
      <w:pPr>
        <w:ind w:firstLine="420" w:firstLineChars="200"/>
        <w:rPr>
          <w:rFonts w:hint="default" w:ascii="Times New Roman" w:hAnsi="Times New Roman" w:eastAsia="仿宋" w:cs="Times New Roman"/>
          <w:color w:val="000000" w:themeColor="text1"/>
          <w:szCs w:val="21"/>
          <w:lang w:val="en-US" w:eastAsia="zh-CN"/>
          <w14:textFill>
            <w14:solidFill>
              <w14:schemeClr w14:val="tx1"/>
            </w14:solidFill>
          </w14:textFill>
        </w:rPr>
      </w:pPr>
      <w:r>
        <w:rPr>
          <w:rFonts w:hint="eastAsia" w:ascii="Times New Roman" w:hAnsi="Times New Roman" w:eastAsia="仿宋" w:cs="Times New Roman"/>
          <w:color w:val="000000" w:themeColor="text1"/>
          <w:szCs w:val="21"/>
          <w:lang w:val="en-GB"/>
          <w14:textFill>
            <w14:solidFill>
              <w14:schemeClr w14:val="tx1"/>
            </w14:solidFill>
          </w14:textFill>
        </w:rPr>
        <w:t xml:space="preserve">The </w:t>
      </w:r>
      <w:r>
        <w:rPr>
          <w:rFonts w:hint="eastAsia" w:ascii="Times New Roman" w:hAnsi="Times New Roman" w:eastAsia="仿宋" w:cs="Times New Roman"/>
          <w:color w:val="000000" w:themeColor="text1"/>
          <w:szCs w:val="21"/>
          <w:lang w:val="en-US" w:eastAsia="zh-CN"/>
          <w14:textFill>
            <w14:solidFill>
              <w14:schemeClr w14:val="tx1"/>
            </w14:solidFill>
          </w14:textFill>
        </w:rPr>
        <w:t>S</w:t>
      </w:r>
      <w:r>
        <w:rPr>
          <w:rFonts w:hint="eastAsia" w:ascii="Times New Roman" w:hAnsi="Times New Roman" w:eastAsia="仿宋" w:cs="Times New Roman"/>
          <w:color w:val="000000" w:themeColor="text1"/>
          <w:szCs w:val="21"/>
          <w:lang w:val="en-GB"/>
          <w14:textFill>
            <w14:solidFill>
              <w14:schemeClr w14:val="tx1"/>
            </w14:solidFill>
          </w14:textFill>
        </w:rPr>
        <w:t xml:space="preserve">ocial </w:t>
      </w:r>
      <w:r>
        <w:rPr>
          <w:rFonts w:hint="eastAsia" w:ascii="Times New Roman" w:hAnsi="Times New Roman" w:eastAsia="仿宋" w:cs="Times New Roman"/>
          <w:color w:val="000000" w:themeColor="text1"/>
          <w:szCs w:val="21"/>
          <w:lang w:val="en-US" w:eastAsia="zh-CN"/>
          <w14:textFill>
            <w14:solidFill>
              <w14:schemeClr w14:val="tx1"/>
            </w14:solidFill>
          </w14:textFill>
        </w:rPr>
        <w:t>S</w:t>
      </w:r>
      <w:r>
        <w:rPr>
          <w:rFonts w:hint="eastAsia" w:ascii="Times New Roman" w:hAnsi="Times New Roman" w:eastAsia="仿宋" w:cs="Times New Roman"/>
          <w:color w:val="000000" w:themeColor="text1"/>
          <w:szCs w:val="21"/>
          <w:lang w:val="en-GB"/>
          <w14:textFill>
            <w14:solidFill>
              <w14:schemeClr w14:val="tx1"/>
            </w14:solidFill>
          </w14:textFill>
        </w:rPr>
        <w:t xml:space="preserve">urvey </w:t>
      </w:r>
      <w:r>
        <w:rPr>
          <w:rFonts w:hint="eastAsia" w:ascii="Times New Roman" w:hAnsi="Times New Roman" w:eastAsia="仿宋" w:cs="Times New Roman"/>
          <w:color w:val="000000" w:themeColor="text1"/>
          <w:szCs w:val="21"/>
          <w:lang w:val="en-US" w:eastAsia="zh-CN"/>
          <w14:textFill>
            <w14:solidFill>
              <w14:schemeClr w14:val="tx1"/>
            </w14:solidFill>
          </w14:textFill>
        </w:rPr>
        <w:t>P</w:t>
      </w:r>
      <w:r>
        <w:rPr>
          <w:rFonts w:hint="eastAsia" w:ascii="Times New Roman" w:hAnsi="Times New Roman" w:eastAsia="仿宋" w:cs="Times New Roman"/>
          <w:color w:val="000000" w:themeColor="text1"/>
          <w:szCs w:val="21"/>
          <w:lang w:val="en-GB"/>
          <w14:textFill>
            <w14:solidFill>
              <w14:schemeClr w14:val="tx1"/>
            </w14:solidFill>
          </w14:textFill>
        </w:rPr>
        <w:t xml:space="preserve">rinciple and </w:t>
      </w:r>
      <w:r>
        <w:rPr>
          <w:rFonts w:hint="eastAsia" w:ascii="Times New Roman" w:hAnsi="Times New Roman" w:eastAsia="仿宋" w:cs="Times New Roman"/>
          <w:color w:val="000000" w:themeColor="text1"/>
          <w:szCs w:val="21"/>
          <w:lang w:val="en-US" w:eastAsia="zh-CN"/>
          <w14:textFill>
            <w14:solidFill>
              <w14:schemeClr w14:val="tx1"/>
            </w14:solidFill>
          </w14:textFill>
        </w:rPr>
        <w:t>M</w:t>
      </w:r>
      <w:r>
        <w:rPr>
          <w:rFonts w:hint="eastAsia" w:ascii="Times New Roman" w:hAnsi="Times New Roman" w:eastAsia="仿宋" w:cs="Times New Roman"/>
          <w:color w:val="000000" w:themeColor="text1"/>
          <w:szCs w:val="21"/>
          <w:lang w:val="en-GB"/>
          <w14:textFill>
            <w14:solidFill>
              <w14:schemeClr w14:val="tx1"/>
            </w14:solidFill>
          </w14:textFill>
        </w:rPr>
        <w:t>ethod</w:t>
      </w:r>
      <w:r>
        <w:rPr>
          <w:rFonts w:hint="eastAsia" w:ascii="Times New Roman" w:hAnsi="Times New Roman" w:eastAsia="仿宋" w:cs="Times New Roman"/>
          <w:color w:val="000000" w:themeColor="text1"/>
          <w:szCs w:val="21"/>
          <w:lang w:val="en-GB" w:eastAsia="zh-CN"/>
          <w14:textFill>
            <w14:solidFill>
              <w14:schemeClr w14:val="tx1"/>
            </w14:solidFill>
          </w14:textFill>
        </w:rPr>
        <w:t>，</w:t>
      </w:r>
      <w:r>
        <w:rPr>
          <w:rFonts w:ascii="Times New Roman" w:hAnsi="Times New Roman" w:eastAsia="仿宋" w:cs="Times New Roman"/>
          <w:color w:val="000000" w:themeColor="text1"/>
          <w:szCs w:val="21"/>
          <w:lang w:val="en-GB"/>
          <w14:textFill>
            <w14:solidFill>
              <w14:schemeClr w14:val="tx1"/>
            </w14:solidFill>
          </w14:textFill>
        </w:rPr>
        <w:t>4th edition,</w:t>
      </w:r>
      <w:r>
        <w:rPr>
          <w:rFonts w:hint="eastAsia" w:ascii="Times New Roman" w:hAnsi="Times New Roman" w:eastAsia="仿宋" w:cs="Times New Roman"/>
          <w:color w:val="000000" w:themeColor="text1"/>
          <w:szCs w:val="21"/>
          <w:lang w:val="en-US" w:eastAsia="zh-CN"/>
          <w14:textFill>
            <w14:solidFill>
              <w14:schemeClr w14:val="tx1"/>
            </w14:solidFill>
          </w14:textFill>
        </w:rPr>
        <w:t>Feng XiaoTian,Capital Economics and Trade Press, October 2019, ISBN: 9787563829965</w:t>
      </w:r>
    </w:p>
    <w:p w14:paraId="772F173E">
      <w:pPr>
        <w:ind w:firstLine="420" w:firstLineChars="200"/>
        <w:rPr>
          <w:rFonts w:ascii="Times New Roman" w:hAnsi="Times New Roman" w:eastAsia="仿宋" w:cs="Times New Roman"/>
          <w:color w:val="000000" w:themeColor="text1"/>
          <w:szCs w:val="21"/>
          <w:lang w:val="en-GB"/>
          <w14:textFill>
            <w14:solidFill>
              <w14:schemeClr w14:val="tx1"/>
            </w14:solidFill>
          </w14:textFill>
        </w:rPr>
      </w:pPr>
    </w:p>
    <w:p w14:paraId="5EA8BCA0">
      <w:pPr>
        <w:ind w:firstLine="420" w:firstLineChars="200"/>
        <w:rPr>
          <w:rFonts w:ascii="Times New Roman" w:hAnsi="Times New Roman" w:eastAsia="仿宋" w:cs="Times New Roman"/>
          <w:color w:val="000000" w:themeColor="text1"/>
          <w:szCs w:val="21"/>
          <w:lang w:val="en-GB"/>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jZTNhZGI1MGEzZjczMjRiMWFiOWM0YzE3MzBiMjgifQ=="/>
  </w:docVars>
  <w:rsids>
    <w:rsidRoot w:val="00BC67B7"/>
    <w:rsid w:val="000012F6"/>
    <w:rsid w:val="0002163E"/>
    <w:rsid w:val="000225C6"/>
    <w:rsid w:val="00024024"/>
    <w:rsid w:val="00063270"/>
    <w:rsid w:val="00086B91"/>
    <w:rsid w:val="00097821"/>
    <w:rsid w:val="000A206D"/>
    <w:rsid w:val="000A6985"/>
    <w:rsid w:val="000B586C"/>
    <w:rsid w:val="000F1964"/>
    <w:rsid w:val="000F3B78"/>
    <w:rsid w:val="00120828"/>
    <w:rsid w:val="0012261C"/>
    <w:rsid w:val="00135B87"/>
    <w:rsid w:val="00152FF0"/>
    <w:rsid w:val="00157375"/>
    <w:rsid w:val="00164A0A"/>
    <w:rsid w:val="001753DB"/>
    <w:rsid w:val="00191AC2"/>
    <w:rsid w:val="001C7304"/>
    <w:rsid w:val="001E1D14"/>
    <w:rsid w:val="001E7080"/>
    <w:rsid w:val="00213E0A"/>
    <w:rsid w:val="00224CDE"/>
    <w:rsid w:val="00232D6E"/>
    <w:rsid w:val="002342D8"/>
    <w:rsid w:val="002376A3"/>
    <w:rsid w:val="0024262F"/>
    <w:rsid w:val="002626E5"/>
    <w:rsid w:val="0028273B"/>
    <w:rsid w:val="002A408B"/>
    <w:rsid w:val="002F257A"/>
    <w:rsid w:val="002F7478"/>
    <w:rsid w:val="00301FA0"/>
    <w:rsid w:val="003066C2"/>
    <w:rsid w:val="00312ED9"/>
    <w:rsid w:val="00323C78"/>
    <w:rsid w:val="00347821"/>
    <w:rsid w:val="00367F49"/>
    <w:rsid w:val="00397C67"/>
    <w:rsid w:val="003A41E0"/>
    <w:rsid w:val="003B15CF"/>
    <w:rsid w:val="003B38A8"/>
    <w:rsid w:val="0043026A"/>
    <w:rsid w:val="004570C3"/>
    <w:rsid w:val="00464C96"/>
    <w:rsid w:val="004904BB"/>
    <w:rsid w:val="004A0FBE"/>
    <w:rsid w:val="004A4A83"/>
    <w:rsid w:val="004A514A"/>
    <w:rsid w:val="004C3A3A"/>
    <w:rsid w:val="004C4F8B"/>
    <w:rsid w:val="004C62F2"/>
    <w:rsid w:val="004E09C9"/>
    <w:rsid w:val="004E2539"/>
    <w:rsid w:val="00503321"/>
    <w:rsid w:val="00571584"/>
    <w:rsid w:val="00577F32"/>
    <w:rsid w:val="00584464"/>
    <w:rsid w:val="005A2D7B"/>
    <w:rsid w:val="005C0AEB"/>
    <w:rsid w:val="005C2583"/>
    <w:rsid w:val="005D0EB7"/>
    <w:rsid w:val="005D55D3"/>
    <w:rsid w:val="005E2877"/>
    <w:rsid w:val="0060338A"/>
    <w:rsid w:val="00613316"/>
    <w:rsid w:val="00613396"/>
    <w:rsid w:val="006177D4"/>
    <w:rsid w:val="006230CE"/>
    <w:rsid w:val="00646053"/>
    <w:rsid w:val="00661093"/>
    <w:rsid w:val="00695B84"/>
    <w:rsid w:val="006A5CB0"/>
    <w:rsid w:val="006E3C90"/>
    <w:rsid w:val="006E6047"/>
    <w:rsid w:val="006E61EC"/>
    <w:rsid w:val="006F22B1"/>
    <w:rsid w:val="00725486"/>
    <w:rsid w:val="007430B6"/>
    <w:rsid w:val="007512F6"/>
    <w:rsid w:val="00753477"/>
    <w:rsid w:val="00784BB5"/>
    <w:rsid w:val="007937E3"/>
    <w:rsid w:val="007A25CB"/>
    <w:rsid w:val="007D1E51"/>
    <w:rsid w:val="007E37D9"/>
    <w:rsid w:val="007E7088"/>
    <w:rsid w:val="00807D2F"/>
    <w:rsid w:val="00817338"/>
    <w:rsid w:val="00846B4E"/>
    <w:rsid w:val="008A41F6"/>
    <w:rsid w:val="008B5CCB"/>
    <w:rsid w:val="008C3341"/>
    <w:rsid w:val="008F46EA"/>
    <w:rsid w:val="00946A20"/>
    <w:rsid w:val="009631F6"/>
    <w:rsid w:val="00970FC4"/>
    <w:rsid w:val="009823A0"/>
    <w:rsid w:val="00992EA1"/>
    <w:rsid w:val="009C135F"/>
    <w:rsid w:val="00A5411F"/>
    <w:rsid w:val="00A639D1"/>
    <w:rsid w:val="00A65CD2"/>
    <w:rsid w:val="00A869CB"/>
    <w:rsid w:val="00A93E4B"/>
    <w:rsid w:val="00A95C06"/>
    <w:rsid w:val="00AB7E60"/>
    <w:rsid w:val="00AC5BFF"/>
    <w:rsid w:val="00AD3D23"/>
    <w:rsid w:val="00B03799"/>
    <w:rsid w:val="00B041B7"/>
    <w:rsid w:val="00B10112"/>
    <w:rsid w:val="00B3682A"/>
    <w:rsid w:val="00B36916"/>
    <w:rsid w:val="00B87A3F"/>
    <w:rsid w:val="00BC67B7"/>
    <w:rsid w:val="00BD7624"/>
    <w:rsid w:val="00C15464"/>
    <w:rsid w:val="00C25C32"/>
    <w:rsid w:val="00C42886"/>
    <w:rsid w:val="00C450FB"/>
    <w:rsid w:val="00C84427"/>
    <w:rsid w:val="00CE1C18"/>
    <w:rsid w:val="00D1344C"/>
    <w:rsid w:val="00D173E5"/>
    <w:rsid w:val="00D2634B"/>
    <w:rsid w:val="00D769CC"/>
    <w:rsid w:val="00D816BB"/>
    <w:rsid w:val="00D81961"/>
    <w:rsid w:val="00D8667E"/>
    <w:rsid w:val="00DA6167"/>
    <w:rsid w:val="00DF0653"/>
    <w:rsid w:val="00E10ABD"/>
    <w:rsid w:val="00E23736"/>
    <w:rsid w:val="00E53C11"/>
    <w:rsid w:val="00E6041B"/>
    <w:rsid w:val="00E816B4"/>
    <w:rsid w:val="00E97447"/>
    <w:rsid w:val="00EA1986"/>
    <w:rsid w:val="00EA66BF"/>
    <w:rsid w:val="00EB7E26"/>
    <w:rsid w:val="00F1749D"/>
    <w:rsid w:val="00F52F38"/>
    <w:rsid w:val="00FA70BB"/>
    <w:rsid w:val="00FE6015"/>
    <w:rsid w:val="01CE6BC8"/>
    <w:rsid w:val="052D6C99"/>
    <w:rsid w:val="07077B3C"/>
    <w:rsid w:val="0BDA1B3D"/>
    <w:rsid w:val="0F6C03BE"/>
    <w:rsid w:val="129714C9"/>
    <w:rsid w:val="20A20280"/>
    <w:rsid w:val="22055DE9"/>
    <w:rsid w:val="31610BAA"/>
    <w:rsid w:val="35926521"/>
    <w:rsid w:val="3A5A0757"/>
    <w:rsid w:val="48831A88"/>
    <w:rsid w:val="53443099"/>
    <w:rsid w:val="602001CC"/>
    <w:rsid w:val="64491105"/>
    <w:rsid w:val="6838319C"/>
    <w:rsid w:val="68845E60"/>
    <w:rsid w:val="6A8E6D98"/>
    <w:rsid w:val="76C64EAF"/>
    <w:rsid w:val="79011FD3"/>
    <w:rsid w:val="7B105B95"/>
    <w:rsid w:val="7FC65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 w:type="character" w:customStyle="1" w:styleId="10">
    <w:name w:val="批注框文本 字符"/>
    <w:basedOn w:val="7"/>
    <w:link w:val="2"/>
    <w:semiHidden/>
    <w:qFormat/>
    <w:uiPriority w:val="99"/>
    <w:rPr>
      <w:sz w:val="18"/>
      <w:szCs w:val="18"/>
    </w:rPr>
  </w:style>
  <w:style w:type="paragraph" w:styleId="11">
    <w:name w:val="List Paragraph"/>
    <w:basedOn w:val="1"/>
    <w:qFormat/>
    <w:uiPriority w:val="34"/>
    <w:pPr>
      <w:ind w:firstLine="420" w:firstLineChars="200"/>
    </w:pPr>
  </w:style>
  <w:style w:type="table" w:customStyle="1" w:styleId="12">
    <w:name w:val="网格型1"/>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6A49D-6784-4F7E-A72B-71494D37A62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11</Pages>
  <Words>4519</Words>
  <Characters>12114</Characters>
  <Lines>17</Lines>
  <Paragraphs>4</Paragraphs>
  <TotalTime>129</TotalTime>
  <ScaleCrop>false</ScaleCrop>
  <LinksUpToDate>false</LinksUpToDate>
  <CharactersWithSpaces>13380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2021-03-17T03:20:00Z</dcterms:created>
  <dc:creator>Admin</dc:creator>
  <cp:lastModifiedBy>大侠有点忙</cp:lastModifiedBy>
  <dcterms:modified xsi:type="dcterms:W3CDTF">2024-08-26T03:03:35Z</dcterms:modified>
  <cp:revision>107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423116BDCE9F4000AD7ABFC348902C77_13</vt:lpwstr>
  </property>
</Properties>
</file>