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1AF878">
      <w:pPr>
        <w:spacing w:before="156" w:beforeLines="50" w:after="156" w:afterLines="50" w:line="360" w:lineRule="auto"/>
        <w:jc w:val="left"/>
      </w:pPr>
      <w:bookmarkStart w:id="2" w:name="_GoBack"/>
      <w:bookmarkEnd w:id="2"/>
      <w:r>
        <w:drawing>
          <wp:inline distT="0" distB="0" distL="0" distR="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14:paraId="40F1BCCC">
      <w:pPr>
        <w:spacing w:line="480" w:lineRule="auto"/>
        <w:rPr>
          <w:rFonts w:ascii="宋体" w:hAnsi="宋体"/>
          <w:color w:val="000000"/>
          <w:sz w:val="44"/>
          <w:szCs w:val="20"/>
        </w:rPr>
      </w:pPr>
    </w:p>
    <w:p w14:paraId="09761997">
      <w:pPr>
        <w:tabs>
          <w:tab w:val="left" w:pos="880"/>
        </w:tabs>
        <w:spacing w:line="480" w:lineRule="auto"/>
        <w:rPr>
          <w:rFonts w:ascii="宋体" w:hAnsi="宋体"/>
          <w:color w:val="000000"/>
          <w:sz w:val="44"/>
          <w:szCs w:val="20"/>
        </w:rPr>
      </w:pPr>
      <w:r>
        <w:rPr>
          <w:rFonts w:ascii="宋体" w:hAnsi="宋体"/>
          <w:color w:val="000000"/>
          <w:sz w:val="44"/>
          <w:szCs w:val="20"/>
        </w:rPr>
        <w:tab/>
      </w:r>
    </w:p>
    <w:p w14:paraId="4CDB2172">
      <w:pPr>
        <w:spacing w:line="480" w:lineRule="auto"/>
        <w:rPr>
          <w:rFonts w:ascii="宋体" w:hAnsi="宋体"/>
          <w:color w:val="000000"/>
          <w:sz w:val="44"/>
          <w:szCs w:val="20"/>
        </w:rPr>
      </w:pPr>
    </w:p>
    <w:p w14:paraId="6CF9666C">
      <w:pPr>
        <w:spacing w:line="480" w:lineRule="auto"/>
        <w:jc w:val="center"/>
        <w:rPr>
          <w:rFonts w:eastAsia="黑体"/>
          <w:color w:val="000000"/>
          <w:sz w:val="44"/>
        </w:rPr>
      </w:pPr>
      <w:r>
        <w:rPr>
          <w:rFonts w:hint="eastAsia" w:eastAsia="黑体"/>
          <w:color w:val="000000"/>
          <w:sz w:val="44"/>
        </w:rPr>
        <w:t>《</w:t>
      </w:r>
      <w:r>
        <w:rPr>
          <w:rFonts w:hint="eastAsia" w:ascii="Times New Roman" w:hAnsi="Times New Roman" w:eastAsia="黑体" w:cs="Times New Roman"/>
          <w:color w:val="000000"/>
          <w:sz w:val="44"/>
          <w:lang w:val="en-US" w:eastAsia="zh-CN"/>
        </w:rPr>
        <w:t>马克思主义发展史</w:t>
      </w:r>
      <w:r>
        <w:rPr>
          <w:rFonts w:hint="eastAsia" w:eastAsia="黑体"/>
          <w:color w:val="000000"/>
          <w:sz w:val="44"/>
        </w:rPr>
        <w:t>》教学大纲</w:t>
      </w:r>
    </w:p>
    <w:p w14:paraId="46FEED23">
      <w:pPr>
        <w:spacing w:line="480" w:lineRule="auto"/>
        <w:jc w:val="center"/>
        <w:rPr>
          <w:rFonts w:hint="eastAsia" w:ascii="仿宋" w:hAnsi="仿宋" w:eastAsia="仿宋"/>
          <w:color w:val="000000"/>
          <w:sz w:val="28"/>
          <w:u w:val="single"/>
        </w:rPr>
      </w:pPr>
      <w:r>
        <w:rPr>
          <w:rFonts w:hint="eastAsia" w:ascii="仿宋" w:hAnsi="仿宋" w:eastAsia="仿宋"/>
          <w:color w:val="000000"/>
          <w:sz w:val="28"/>
          <w:u w:val="single"/>
        </w:rPr>
        <w:t>（第</w:t>
      </w:r>
      <w:r>
        <w:rPr>
          <w:rFonts w:hint="eastAsia" w:ascii="仿宋" w:hAnsi="仿宋" w:eastAsia="仿宋"/>
          <w:color w:val="000000"/>
          <w:sz w:val="28"/>
          <w:u w:val="single"/>
          <w:lang w:val="en-US" w:eastAsia="zh-CN"/>
        </w:rPr>
        <w:t>一</w:t>
      </w:r>
      <w:r>
        <w:rPr>
          <w:rFonts w:hint="eastAsia" w:ascii="仿宋" w:hAnsi="仿宋" w:eastAsia="仿宋"/>
          <w:color w:val="000000"/>
          <w:sz w:val="28"/>
          <w:u w:val="single"/>
        </w:rPr>
        <w:t>版）</w:t>
      </w:r>
    </w:p>
    <w:p w14:paraId="5B62C613">
      <w:pPr>
        <w:spacing w:line="480" w:lineRule="auto"/>
        <w:rPr>
          <w:color w:val="000000"/>
          <w:sz w:val="32"/>
          <w:szCs w:val="20"/>
        </w:rPr>
      </w:pPr>
    </w:p>
    <w:p w14:paraId="689C5CAC">
      <w:pPr>
        <w:spacing w:line="480" w:lineRule="auto"/>
        <w:rPr>
          <w:color w:val="000000"/>
          <w:sz w:val="32"/>
          <w:szCs w:val="20"/>
        </w:rPr>
      </w:pPr>
    </w:p>
    <w:p w14:paraId="1B534EA8">
      <w:pPr>
        <w:spacing w:line="480" w:lineRule="auto"/>
        <w:rPr>
          <w:color w:val="000000"/>
          <w:sz w:val="32"/>
          <w:szCs w:val="20"/>
        </w:rPr>
      </w:pPr>
    </w:p>
    <w:p w14:paraId="0639A2DA">
      <w:pPr>
        <w:spacing w:line="480" w:lineRule="auto"/>
        <w:rPr>
          <w:color w:val="000000"/>
          <w:sz w:val="32"/>
          <w:szCs w:val="20"/>
        </w:rPr>
      </w:pPr>
    </w:p>
    <w:p w14:paraId="586A459C">
      <w:pPr>
        <w:spacing w:line="480" w:lineRule="auto"/>
        <w:rPr>
          <w:color w:val="000000"/>
          <w:sz w:val="32"/>
          <w:szCs w:val="20"/>
        </w:rPr>
      </w:pPr>
    </w:p>
    <w:p w14:paraId="3FA8A45D">
      <w:pPr>
        <w:spacing w:line="480" w:lineRule="auto"/>
        <w:rPr>
          <w:rFonts w:hint="eastAsia"/>
          <w:color w:val="000000"/>
          <w:sz w:val="32"/>
          <w:szCs w:val="20"/>
        </w:rPr>
      </w:pPr>
    </w:p>
    <w:p w14:paraId="598F22FE">
      <w:pPr>
        <w:spacing w:line="480" w:lineRule="auto"/>
        <w:rPr>
          <w:color w:val="000000"/>
          <w:sz w:val="32"/>
          <w:szCs w:val="20"/>
        </w:rPr>
      </w:pPr>
    </w:p>
    <w:p w14:paraId="2ADB8378">
      <w:pPr>
        <w:spacing w:line="480" w:lineRule="auto"/>
        <w:rPr>
          <w:color w:val="000000"/>
          <w:sz w:val="28"/>
          <w:u w:val="single"/>
        </w:rPr>
      </w:pPr>
    </w:p>
    <w:tbl>
      <w:tblPr>
        <w:tblStyle w:val="8"/>
        <w:tblW w:w="0" w:type="auto"/>
        <w:jc w:val="center"/>
        <w:tblLayout w:type="autofit"/>
        <w:tblCellMar>
          <w:top w:w="0" w:type="dxa"/>
          <w:left w:w="108" w:type="dxa"/>
          <w:bottom w:w="0" w:type="dxa"/>
          <w:right w:w="108" w:type="dxa"/>
        </w:tblCellMar>
      </w:tblPr>
      <w:tblGrid>
        <w:gridCol w:w="2376"/>
        <w:gridCol w:w="3969"/>
      </w:tblGrid>
      <w:tr w14:paraId="7E690ACA">
        <w:tblPrEx>
          <w:tblCellMar>
            <w:top w:w="0" w:type="dxa"/>
            <w:left w:w="108" w:type="dxa"/>
            <w:bottom w:w="0" w:type="dxa"/>
            <w:right w:w="108" w:type="dxa"/>
          </w:tblCellMar>
        </w:tblPrEx>
        <w:trPr>
          <w:jc w:val="center"/>
        </w:trPr>
        <w:tc>
          <w:tcPr>
            <w:tcW w:w="2376" w:type="dxa"/>
            <w:shd w:val="clear" w:color="auto" w:fill="auto"/>
            <w:vAlign w:val="bottom"/>
          </w:tcPr>
          <w:p w14:paraId="0041DF5A">
            <w:pPr>
              <w:spacing w:line="480" w:lineRule="auto"/>
              <w:jc w:val="right"/>
              <w:rPr>
                <w:rFonts w:ascii="仿宋" w:hAnsi="仿宋" w:eastAsia="仿宋"/>
                <w:b/>
                <w:bCs/>
                <w:color w:val="000000"/>
                <w:sz w:val="28"/>
              </w:rPr>
            </w:pPr>
            <w:r>
              <w:rPr>
                <w:rFonts w:hint="eastAsia" w:ascii="仿宋" w:hAnsi="仿宋" w:eastAsia="仿宋"/>
                <w:b/>
                <w:bCs/>
                <w:color w:val="000000"/>
                <w:sz w:val="28"/>
              </w:rPr>
              <w:t>执笔人：</w:t>
            </w:r>
          </w:p>
        </w:tc>
        <w:tc>
          <w:tcPr>
            <w:tcW w:w="3969" w:type="dxa"/>
            <w:tcBorders>
              <w:left w:val="nil"/>
              <w:bottom w:val="single" w:color="auto" w:sz="4" w:space="0"/>
            </w:tcBorders>
            <w:shd w:val="clear" w:color="auto" w:fill="auto"/>
            <w:vAlign w:val="center"/>
          </w:tcPr>
          <w:p w14:paraId="5C3E3DC2">
            <w:pPr>
              <w:spacing w:line="480" w:lineRule="auto"/>
              <w:jc w:val="center"/>
              <w:rPr>
                <w:rFonts w:hint="eastAsia" w:eastAsia="宋体"/>
                <w:color w:val="000000"/>
                <w:sz w:val="28"/>
                <w:lang w:val="en-US" w:eastAsia="zh-CN"/>
              </w:rPr>
            </w:pPr>
            <w:r>
              <w:rPr>
                <w:rFonts w:hint="eastAsia"/>
                <w:color w:val="000000"/>
                <w:sz w:val="28"/>
                <w:lang w:val="en-US" w:eastAsia="zh-CN"/>
              </w:rPr>
              <w:t>王珂珂</w:t>
            </w:r>
          </w:p>
        </w:tc>
      </w:tr>
      <w:tr w14:paraId="29625637">
        <w:tblPrEx>
          <w:tblCellMar>
            <w:top w:w="0" w:type="dxa"/>
            <w:left w:w="108" w:type="dxa"/>
            <w:bottom w:w="0" w:type="dxa"/>
            <w:right w:w="108" w:type="dxa"/>
          </w:tblCellMar>
        </w:tblPrEx>
        <w:trPr>
          <w:jc w:val="center"/>
        </w:trPr>
        <w:tc>
          <w:tcPr>
            <w:tcW w:w="2376" w:type="dxa"/>
            <w:shd w:val="clear" w:color="auto" w:fill="auto"/>
            <w:vAlign w:val="bottom"/>
          </w:tcPr>
          <w:p w14:paraId="735B7214">
            <w:pPr>
              <w:spacing w:line="480" w:lineRule="auto"/>
              <w:jc w:val="right"/>
              <w:rPr>
                <w:rFonts w:ascii="仿宋" w:hAnsi="仿宋" w:eastAsia="仿宋"/>
                <w:b/>
                <w:bCs/>
                <w:color w:val="000000"/>
                <w:sz w:val="28"/>
              </w:rPr>
            </w:pPr>
            <w:r>
              <w:rPr>
                <w:rFonts w:hint="eastAsia" w:ascii="仿宋" w:hAnsi="仿宋" w:eastAsia="仿宋"/>
                <w:b/>
                <w:bCs/>
                <w:color w:val="000000"/>
                <w:sz w:val="28"/>
              </w:rPr>
              <w:t>审核人：</w:t>
            </w:r>
          </w:p>
        </w:tc>
        <w:tc>
          <w:tcPr>
            <w:tcW w:w="3969" w:type="dxa"/>
            <w:tcBorders>
              <w:top w:val="single" w:color="auto" w:sz="4" w:space="0"/>
              <w:left w:val="nil"/>
              <w:bottom w:val="single" w:color="auto" w:sz="4" w:space="0"/>
            </w:tcBorders>
            <w:shd w:val="clear" w:color="auto" w:fill="auto"/>
            <w:vAlign w:val="center"/>
          </w:tcPr>
          <w:p w14:paraId="4EFEC3A0">
            <w:pPr>
              <w:spacing w:line="480" w:lineRule="auto"/>
              <w:jc w:val="center"/>
              <w:rPr>
                <w:rFonts w:hint="default" w:eastAsia="宋体"/>
                <w:color w:val="000000"/>
                <w:sz w:val="28"/>
                <w:lang w:val="en-US" w:eastAsia="zh-CN"/>
              </w:rPr>
            </w:pPr>
            <w:r>
              <w:rPr>
                <w:rFonts w:hint="eastAsia"/>
                <w:color w:val="000000"/>
                <w:sz w:val="28"/>
                <w:lang w:val="en-US" w:eastAsia="zh-CN"/>
              </w:rPr>
              <w:t>丁英宏</w:t>
            </w:r>
          </w:p>
        </w:tc>
      </w:tr>
    </w:tbl>
    <w:p w14:paraId="4BEDEC26">
      <w:pPr>
        <w:jc w:val="center"/>
        <w:rPr>
          <w:rFonts w:ascii="仿宋" w:hAnsi="仿宋" w:eastAsia="仿宋"/>
          <w:color w:val="000000"/>
          <w:sz w:val="28"/>
          <w:u w:val="single"/>
        </w:rPr>
      </w:pPr>
    </w:p>
    <w:p w14:paraId="51BE6E37">
      <w:pPr>
        <w:jc w:val="center"/>
        <w:rPr>
          <w:rFonts w:ascii="仿宋" w:hAnsi="仿宋" w:eastAsia="仿宋"/>
          <w:color w:val="000000"/>
          <w:sz w:val="28"/>
          <w:u w:val="single"/>
        </w:rPr>
      </w:pPr>
    </w:p>
    <w:p w14:paraId="499D1EC8">
      <w:pPr>
        <w:jc w:val="center"/>
        <w:rPr>
          <w:rFonts w:hint="eastAsia" w:ascii="仿宋" w:hAnsi="仿宋" w:eastAsia="仿宋"/>
          <w:color w:val="0070C0"/>
        </w:rPr>
      </w:pPr>
      <w:r>
        <w:rPr>
          <w:rFonts w:ascii="仿宋" w:hAnsi="仿宋" w:eastAsia="仿宋"/>
          <w:color w:val="000000"/>
          <w:sz w:val="28"/>
          <w:u w:val="single"/>
        </w:rPr>
        <w:t>20</w:t>
      </w:r>
      <w:r>
        <w:rPr>
          <w:rFonts w:hint="eastAsia" w:ascii="仿宋" w:hAnsi="仿宋" w:eastAsia="仿宋"/>
          <w:color w:val="000000"/>
          <w:sz w:val="28"/>
          <w:u w:val="single"/>
          <w:lang w:val="en-US" w:eastAsia="zh-CN"/>
        </w:rPr>
        <w:t>24</w:t>
      </w:r>
      <w:r>
        <w:rPr>
          <w:rFonts w:hint="eastAsia" w:ascii="仿宋" w:hAnsi="仿宋" w:eastAsia="仿宋"/>
          <w:color w:val="000000"/>
          <w:sz w:val="28"/>
          <w:u w:val="single"/>
        </w:rPr>
        <w:t>年</w:t>
      </w:r>
      <w:r>
        <w:rPr>
          <w:rFonts w:hint="eastAsia" w:ascii="仿宋" w:hAnsi="仿宋" w:eastAsia="仿宋"/>
          <w:color w:val="000000"/>
          <w:sz w:val="28"/>
          <w:u w:val="single"/>
          <w:lang w:val="en-US" w:eastAsia="zh-CN"/>
        </w:rPr>
        <w:t>6</w:t>
      </w:r>
      <w:r>
        <w:rPr>
          <w:rFonts w:hint="eastAsia" w:ascii="仿宋" w:hAnsi="仿宋" w:eastAsia="仿宋"/>
          <w:color w:val="000000"/>
          <w:sz w:val="28"/>
          <w:u w:val="single"/>
        </w:rPr>
        <w:t>月制定</w:t>
      </w:r>
      <w:r>
        <w:rPr>
          <w:rFonts w:ascii="仿宋_GB2312" w:eastAsia="仿宋_GB2312"/>
          <w:b/>
          <w:bCs/>
          <w:color w:val="000000"/>
          <w:sz w:val="28"/>
          <w:szCs w:val="28"/>
        </w:rPr>
        <w:br w:type="page"/>
      </w:r>
      <w:bookmarkStart w:id="0" w:name="_Toc231228604"/>
    </w:p>
    <w:p w14:paraId="72B099B7">
      <w:pPr>
        <w:spacing w:before="156" w:beforeLines="50" w:after="156" w:afterLines="50" w:line="360" w:lineRule="auto"/>
        <w:ind w:firstLine="560" w:firstLineChars="200"/>
        <w:jc w:val="left"/>
        <w:rPr>
          <w:rFonts w:eastAsia="黑体"/>
          <w:color w:val="000000"/>
          <w:sz w:val="28"/>
          <w:szCs w:val="28"/>
        </w:rPr>
      </w:pPr>
      <w:r>
        <w:rPr>
          <w:rFonts w:hint="eastAsia" w:eastAsia="黑体"/>
          <w:color w:val="000000"/>
          <w:sz w:val="28"/>
          <w:szCs w:val="28"/>
        </w:rPr>
        <w:t>一、</w:t>
      </w:r>
      <w:r>
        <w:rPr>
          <w:rFonts w:eastAsia="黑体"/>
          <w:color w:val="000000"/>
          <w:sz w:val="28"/>
          <w:szCs w:val="28"/>
        </w:rPr>
        <w:t>课程基本信息</w:t>
      </w:r>
    </w:p>
    <w:tbl>
      <w:tblPr>
        <w:tblStyle w:val="8"/>
        <w:tblW w:w="83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2592"/>
        <w:gridCol w:w="1446"/>
        <w:gridCol w:w="247"/>
        <w:gridCol w:w="2067"/>
      </w:tblGrid>
      <w:tr w14:paraId="0C2F0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42F00AAF">
            <w:pPr>
              <w:jc w:val="center"/>
              <w:rPr>
                <w:rFonts w:ascii="仿宋" w:hAnsi="仿宋" w:eastAsia="仿宋"/>
                <w:b/>
                <w:color w:val="000000"/>
                <w:sz w:val="24"/>
              </w:rPr>
            </w:pPr>
            <w:r>
              <w:rPr>
                <w:rFonts w:ascii="仿宋" w:hAnsi="仿宋" w:eastAsia="仿宋"/>
                <w:b/>
                <w:color w:val="000000"/>
                <w:sz w:val="24"/>
              </w:rPr>
              <w:t>课程</w:t>
            </w:r>
            <w:r>
              <w:rPr>
                <w:rFonts w:hint="eastAsia" w:ascii="仿宋" w:hAnsi="仿宋" w:eastAsia="仿宋"/>
                <w:b/>
                <w:color w:val="000000"/>
                <w:sz w:val="24"/>
              </w:rPr>
              <w:t>代码</w:t>
            </w:r>
          </w:p>
        </w:tc>
        <w:tc>
          <w:tcPr>
            <w:tcW w:w="2592" w:type="dxa"/>
            <w:vAlign w:val="center"/>
          </w:tcPr>
          <w:p w14:paraId="621F89F0">
            <w:pPr>
              <w:jc w:val="center"/>
              <w:rPr>
                <w:rFonts w:ascii="仿宋" w:hAnsi="仿宋" w:eastAsia="仿宋" w:cs="Times New Roman"/>
                <w:b/>
                <w:color w:val="000000"/>
                <w:sz w:val="24"/>
              </w:rPr>
            </w:pPr>
            <w:r>
              <w:rPr>
                <w:rFonts w:hint="eastAsia" w:ascii="仿宋" w:hAnsi="仿宋" w:eastAsia="仿宋" w:cs="Times New Roman"/>
                <w:b/>
                <w:color w:val="000000"/>
                <w:sz w:val="24"/>
                <w:lang w:val="en-US" w:eastAsia="zh-CN"/>
              </w:rPr>
              <w:t>100838T007</w:t>
            </w:r>
          </w:p>
        </w:tc>
        <w:tc>
          <w:tcPr>
            <w:tcW w:w="1446" w:type="dxa"/>
            <w:vAlign w:val="center"/>
          </w:tcPr>
          <w:p w14:paraId="0208F848">
            <w:pPr>
              <w:jc w:val="center"/>
              <w:rPr>
                <w:rFonts w:hint="eastAsia" w:ascii="仿宋" w:hAnsi="仿宋" w:eastAsia="仿宋" w:cs="Times New Roman"/>
                <w:b/>
                <w:color w:val="000000"/>
                <w:sz w:val="24"/>
              </w:rPr>
            </w:pPr>
            <w:r>
              <w:rPr>
                <w:rFonts w:ascii="仿宋" w:hAnsi="仿宋" w:eastAsia="仿宋" w:cs="Times New Roman"/>
                <w:b/>
                <w:color w:val="000000"/>
                <w:sz w:val="24"/>
              </w:rPr>
              <w:t>开课</w:t>
            </w:r>
            <w:r>
              <w:rPr>
                <w:rFonts w:hint="eastAsia" w:ascii="仿宋" w:hAnsi="仿宋" w:eastAsia="仿宋" w:cs="Times New Roman"/>
                <w:b/>
                <w:color w:val="000000"/>
                <w:sz w:val="24"/>
              </w:rPr>
              <w:t>单位</w:t>
            </w:r>
          </w:p>
        </w:tc>
        <w:tc>
          <w:tcPr>
            <w:tcW w:w="2314" w:type="dxa"/>
            <w:gridSpan w:val="2"/>
            <w:vAlign w:val="center"/>
          </w:tcPr>
          <w:p w14:paraId="622C6DE7">
            <w:pPr>
              <w:jc w:val="center"/>
              <w:rPr>
                <w:rFonts w:hint="eastAsia" w:ascii="仿宋" w:hAnsi="仿宋" w:eastAsia="仿宋" w:cs="Times New Roman"/>
                <w:b/>
                <w:color w:val="000000"/>
                <w:sz w:val="24"/>
              </w:rPr>
            </w:pPr>
            <w:r>
              <w:rPr>
                <w:rFonts w:hint="eastAsia" w:ascii="仿宋" w:hAnsi="仿宋" w:eastAsia="仿宋" w:cs="Times New Roman"/>
                <w:b/>
                <w:color w:val="000000"/>
                <w:sz w:val="24"/>
              </w:rPr>
              <w:t>工商管理学院/</w:t>
            </w:r>
          </w:p>
          <w:p w14:paraId="21C1BC87">
            <w:pPr>
              <w:jc w:val="center"/>
              <w:rPr>
                <w:rFonts w:ascii="仿宋" w:hAnsi="仿宋" w:eastAsia="仿宋" w:cs="Times New Roman"/>
                <w:b/>
                <w:color w:val="000000"/>
                <w:sz w:val="24"/>
              </w:rPr>
            </w:pPr>
            <w:r>
              <w:rPr>
                <w:rFonts w:hint="eastAsia" w:ascii="仿宋" w:hAnsi="仿宋" w:eastAsia="仿宋" w:cs="Times New Roman"/>
                <w:b/>
                <w:color w:val="000000"/>
                <w:sz w:val="24"/>
              </w:rPr>
              <w:t>马克思主义学院</w:t>
            </w:r>
          </w:p>
        </w:tc>
      </w:tr>
      <w:tr w14:paraId="2B8A0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0A858A15">
            <w:pPr>
              <w:jc w:val="center"/>
              <w:rPr>
                <w:rFonts w:ascii="仿宋" w:hAnsi="仿宋" w:eastAsia="仿宋"/>
                <w:b/>
                <w:color w:val="000000"/>
                <w:sz w:val="24"/>
              </w:rPr>
            </w:pPr>
            <w:r>
              <w:rPr>
                <w:rFonts w:ascii="仿宋" w:hAnsi="仿宋" w:eastAsia="仿宋"/>
                <w:b/>
                <w:color w:val="000000"/>
                <w:sz w:val="24"/>
              </w:rPr>
              <w:t>课程名称（中文）</w:t>
            </w:r>
          </w:p>
        </w:tc>
        <w:tc>
          <w:tcPr>
            <w:tcW w:w="6352" w:type="dxa"/>
            <w:gridSpan w:val="4"/>
            <w:vAlign w:val="center"/>
          </w:tcPr>
          <w:p w14:paraId="68696530">
            <w:pPr>
              <w:jc w:val="center"/>
              <w:rPr>
                <w:rFonts w:ascii="仿宋" w:hAnsi="仿宋" w:eastAsia="仿宋" w:cs="Times New Roman"/>
                <w:b/>
                <w:color w:val="000000"/>
                <w:sz w:val="24"/>
              </w:rPr>
            </w:pPr>
            <w:r>
              <w:rPr>
                <w:rFonts w:hint="eastAsia" w:ascii="仿宋" w:hAnsi="仿宋" w:eastAsia="仿宋" w:cs="Times New Roman"/>
                <w:b/>
                <w:color w:val="000000"/>
                <w:sz w:val="24"/>
                <w:lang w:val="en-US" w:eastAsia="zh-CN"/>
              </w:rPr>
              <w:t>马克思主义发展史</w:t>
            </w:r>
          </w:p>
        </w:tc>
      </w:tr>
      <w:tr w14:paraId="2885C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210126CB">
            <w:pPr>
              <w:jc w:val="center"/>
              <w:rPr>
                <w:rFonts w:ascii="仿宋" w:hAnsi="仿宋" w:eastAsia="仿宋"/>
                <w:b/>
                <w:color w:val="000000"/>
                <w:sz w:val="24"/>
              </w:rPr>
            </w:pPr>
            <w:r>
              <w:rPr>
                <w:rFonts w:ascii="仿宋" w:hAnsi="仿宋" w:eastAsia="仿宋"/>
                <w:b/>
                <w:color w:val="000000"/>
                <w:sz w:val="24"/>
              </w:rPr>
              <w:t>课程名称（英文）</w:t>
            </w:r>
          </w:p>
        </w:tc>
        <w:tc>
          <w:tcPr>
            <w:tcW w:w="6352" w:type="dxa"/>
            <w:gridSpan w:val="4"/>
            <w:vAlign w:val="center"/>
          </w:tcPr>
          <w:p w14:paraId="71F71077">
            <w:pPr>
              <w:jc w:val="center"/>
              <w:rPr>
                <w:rFonts w:ascii="仿宋" w:hAnsi="仿宋" w:eastAsia="仿宋" w:cs="Times New Roman"/>
                <w:b/>
                <w:color w:val="000000"/>
                <w:sz w:val="24"/>
              </w:rPr>
            </w:pPr>
            <w:r>
              <w:rPr>
                <w:rFonts w:ascii="仿宋" w:hAnsi="仿宋" w:eastAsia="仿宋" w:cs="Times New Roman"/>
                <w:b/>
                <w:color w:val="000000"/>
                <w:sz w:val="24"/>
              </w:rPr>
              <w:t>Development history of Marxism</w:t>
            </w:r>
          </w:p>
        </w:tc>
      </w:tr>
      <w:tr w14:paraId="304EB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79FA0A00">
            <w:pPr>
              <w:jc w:val="center"/>
              <w:rPr>
                <w:rFonts w:ascii="仿宋" w:hAnsi="仿宋" w:eastAsia="仿宋"/>
                <w:b/>
                <w:color w:val="000000"/>
                <w:sz w:val="24"/>
              </w:rPr>
            </w:pPr>
            <w:r>
              <w:rPr>
                <w:rFonts w:hint="eastAsia" w:ascii="仿宋" w:hAnsi="仿宋" w:eastAsia="仿宋"/>
                <w:b/>
                <w:color w:val="000000"/>
                <w:sz w:val="24"/>
              </w:rPr>
              <w:t>课程类别</w:t>
            </w:r>
          </w:p>
        </w:tc>
        <w:tc>
          <w:tcPr>
            <w:tcW w:w="6352" w:type="dxa"/>
            <w:gridSpan w:val="4"/>
            <w:vAlign w:val="center"/>
          </w:tcPr>
          <w:p w14:paraId="0351BA41">
            <w:pPr>
              <w:jc w:val="center"/>
              <w:rPr>
                <w:rFonts w:hint="eastAsia" w:ascii="仿宋" w:hAnsi="仿宋" w:eastAsia="仿宋" w:cs="Times New Roman"/>
                <w:b/>
                <w:color w:val="000000"/>
                <w:sz w:val="24"/>
              </w:rPr>
            </w:pPr>
            <w:r>
              <w:rPr>
                <w:rFonts w:hint="eastAsia" w:ascii="仿宋" w:hAnsi="仿宋" w:eastAsia="仿宋" w:cs="Times New Roman"/>
                <w:b/>
                <w:color w:val="000000"/>
                <w:sz w:val="24"/>
              </w:rPr>
              <w:t>专业课：</w:t>
            </w:r>
            <w:r>
              <w:rPr>
                <w:rFonts w:hint="eastAsia" w:ascii="仿宋" w:hAnsi="仿宋" w:eastAsia="仿宋" w:cs="Times New Roman"/>
                <w:b/>
                <w:color w:val="000000"/>
                <w:sz w:val="24"/>
                <w:lang w:val="en-US" w:eastAsia="zh-CN"/>
              </w:rPr>
              <w:t>思想政治教育</w:t>
            </w:r>
            <w:r>
              <w:rPr>
                <w:rFonts w:hint="eastAsia" w:ascii="仿宋" w:hAnsi="仿宋" w:eastAsia="仿宋" w:cs="Times New Roman"/>
                <w:b/>
                <w:color w:val="000000"/>
                <w:sz w:val="24"/>
              </w:rPr>
              <w:t>专业必修课</w:t>
            </w:r>
          </w:p>
        </w:tc>
      </w:tr>
      <w:tr w14:paraId="7A447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743A6B27">
            <w:pPr>
              <w:jc w:val="center"/>
              <w:rPr>
                <w:rFonts w:ascii="仿宋" w:hAnsi="仿宋" w:eastAsia="仿宋"/>
                <w:b/>
                <w:color w:val="000000"/>
                <w:sz w:val="24"/>
              </w:rPr>
            </w:pPr>
            <w:r>
              <w:rPr>
                <w:rFonts w:hint="eastAsia" w:ascii="仿宋" w:hAnsi="仿宋" w:eastAsia="仿宋"/>
                <w:b/>
                <w:color w:val="000000"/>
                <w:sz w:val="24"/>
              </w:rPr>
              <w:t>适用</w:t>
            </w:r>
            <w:r>
              <w:rPr>
                <w:rFonts w:ascii="仿宋" w:hAnsi="仿宋" w:eastAsia="仿宋"/>
                <w:b/>
                <w:color w:val="000000"/>
                <w:sz w:val="24"/>
              </w:rPr>
              <w:t>专业</w:t>
            </w:r>
          </w:p>
        </w:tc>
        <w:tc>
          <w:tcPr>
            <w:tcW w:w="6352" w:type="dxa"/>
            <w:gridSpan w:val="4"/>
            <w:vAlign w:val="center"/>
          </w:tcPr>
          <w:p w14:paraId="587E48A2">
            <w:pPr>
              <w:jc w:val="center"/>
              <w:rPr>
                <w:rFonts w:ascii="仿宋" w:hAnsi="仿宋" w:eastAsia="仿宋" w:cs="Times New Roman"/>
                <w:b/>
                <w:color w:val="000000"/>
                <w:sz w:val="24"/>
              </w:rPr>
            </w:pPr>
            <w:r>
              <w:rPr>
                <w:rFonts w:hint="eastAsia" w:ascii="仿宋" w:hAnsi="仿宋" w:eastAsia="仿宋" w:cs="Times New Roman"/>
                <w:b/>
                <w:color w:val="000000"/>
                <w:sz w:val="24"/>
                <w:lang w:val="en-US" w:eastAsia="zh-CN"/>
              </w:rPr>
              <w:t>思想政治教育</w:t>
            </w:r>
            <w:r>
              <w:rPr>
                <w:rFonts w:hint="eastAsia" w:ascii="仿宋" w:hAnsi="仿宋" w:eastAsia="仿宋" w:cs="Times New Roman"/>
                <w:b/>
                <w:color w:val="000000"/>
                <w:sz w:val="24"/>
              </w:rPr>
              <w:t>专业</w:t>
            </w:r>
          </w:p>
        </w:tc>
      </w:tr>
      <w:tr w14:paraId="03060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66C7C509">
            <w:pPr>
              <w:jc w:val="center"/>
              <w:rPr>
                <w:rFonts w:ascii="仿宋" w:hAnsi="仿宋" w:eastAsia="仿宋"/>
                <w:b/>
                <w:color w:val="000000"/>
                <w:sz w:val="24"/>
              </w:rPr>
            </w:pPr>
            <w:r>
              <w:rPr>
                <w:rFonts w:hint="eastAsia" w:ascii="仿宋" w:hAnsi="仿宋" w:eastAsia="仿宋"/>
                <w:b/>
                <w:color w:val="000000"/>
                <w:sz w:val="24"/>
              </w:rPr>
              <w:t>总</w:t>
            </w:r>
            <w:r>
              <w:rPr>
                <w:rFonts w:ascii="仿宋" w:hAnsi="仿宋" w:eastAsia="仿宋"/>
                <w:b/>
                <w:color w:val="000000"/>
                <w:sz w:val="24"/>
              </w:rPr>
              <w:t>学分</w:t>
            </w:r>
          </w:p>
        </w:tc>
        <w:tc>
          <w:tcPr>
            <w:tcW w:w="2592" w:type="dxa"/>
            <w:vAlign w:val="center"/>
          </w:tcPr>
          <w:p w14:paraId="2BB7B289">
            <w:pPr>
              <w:jc w:val="center"/>
              <w:rPr>
                <w:rFonts w:hint="eastAsia" w:ascii="仿宋" w:hAnsi="仿宋" w:eastAsia="仿宋" w:cs="Times New Roman"/>
                <w:b/>
                <w:color w:val="000000"/>
                <w:sz w:val="24"/>
                <w:lang w:val="en-US" w:eastAsia="zh-CN"/>
              </w:rPr>
            </w:pPr>
            <w:r>
              <w:rPr>
                <w:rFonts w:hint="eastAsia" w:ascii="仿宋" w:hAnsi="仿宋" w:eastAsia="仿宋" w:cs="Times New Roman"/>
                <w:b/>
                <w:color w:val="000000"/>
                <w:sz w:val="24"/>
                <w:lang w:val="en-US" w:eastAsia="zh-CN"/>
              </w:rPr>
              <w:t>3</w:t>
            </w:r>
          </w:p>
        </w:tc>
        <w:tc>
          <w:tcPr>
            <w:tcW w:w="1693" w:type="dxa"/>
            <w:gridSpan w:val="2"/>
            <w:vAlign w:val="center"/>
          </w:tcPr>
          <w:p w14:paraId="5E669B5A">
            <w:pPr>
              <w:jc w:val="center"/>
              <w:rPr>
                <w:rFonts w:ascii="仿宋" w:hAnsi="仿宋" w:eastAsia="仿宋" w:cs="Times New Roman"/>
                <w:b/>
                <w:color w:val="000000"/>
                <w:sz w:val="24"/>
              </w:rPr>
            </w:pPr>
            <w:r>
              <w:rPr>
                <w:rFonts w:hint="eastAsia" w:ascii="仿宋" w:hAnsi="仿宋" w:eastAsia="仿宋" w:cs="Times New Roman"/>
                <w:b/>
                <w:color w:val="000000"/>
                <w:sz w:val="24"/>
              </w:rPr>
              <w:t>总</w:t>
            </w:r>
            <w:r>
              <w:rPr>
                <w:rFonts w:ascii="仿宋" w:hAnsi="仿宋" w:eastAsia="仿宋" w:cs="Times New Roman"/>
                <w:b/>
                <w:color w:val="000000"/>
                <w:sz w:val="24"/>
              </w:rPr>
              <w:t>学时</w:t>
            </w:r>
          </w:p>
        </w:tc>
        <w:tc>
          <w:tcPr>
            <w:tcW w:w="2067" w:type="dxa"/>
            <w:vAlign w:val="center"/>
          </w:tcPr>
          <w:p w14:paraId="6323ED3F">
            <w:pPr>
              <w:jc w:val="center"/>
              <w:rPr>
                <w:rFonts w:hint="default" w:ascii="仿宋" w:hAnsi="仿宋" w:eastAsia="仿宋" w:cs="Times New Roman"/>
                <w:b/>
                <w:color w:val="000000"/>
                <w:sz w:val="24"/>
                <w:lang w:val="en-US" w:eastAsia="zh-CN"/>
              </w:rPr>
            </w:pPr>
            <w:r>
              <w:rPr>
                <w:rFonts w:hint="eastAsia" w:ascii="仿宋" w:hAnsi="仿宋" w:eastAsia="仿宋" w:cs="Times New Roman"/>
                <w:b/>
                <w:color w:val="000000"/>
                <w:sz w:val="24"/>
                <w:lang w:val="en-US" w:eastAsia="zh-CN"/>
              </w:rPr>
              <w:t>48</w:t>
            </w:r>
          </w:p>
        </w:tc>
      </w:tr>
      <w:tr w14:paraId="67835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63C45DA5">
            <w:pPr>
              <w:jc w:val="center"/>
              <w:rPr>
                <w:rFonts w:ascii="仿宋" w:hAnsi="仿宋" w:eastAsia="仿宋"/>
                <w:b/>
                <w:color w:val="000000"/>
                <w:sz w:val="24"/>
              </w:rPr>
            </w:pPr>
            <w:r>
              <w:rPr>
                <w:rFonts w:ascii="仿宋" w:hAnsi="仿宋" w:eastAsia="仿宋"/>
                <w:b/>
                <w:color w:val="000000"/>
                <w:sz w:val="24"/>
              </w:rPr>
              <w:t>理论学时</w:t>
            </w:r>
          </w:p>
        </w:tc>
        <w:tc>
          <w:tcPr>
            <w:tcW w:w="2592" w:type="dxa"/>
            <w:vAlign w:val="center"/>
          </w:tcPr>
          <w:p w14:paraId="7E543B96">
            <w:pPr>
              <w:jc w:val="center"/>
              <w:rPr>
                <w:rFonts w:hint="default" w:ascii="仿宋" w:hAnsi="仿宋" w:eastAsia="仿宋" w:cs="Times New Roman"/>
                <w:b/>
                <w:color w:val="000000"/>
                <w:sz w:val="24"/>
                <w:lang w:val="en-US" w:eastAsia="zh-CN"/>
              </w:rPr>
            </w:pPr>
            <w:r>
              <w:rPr>
                <w:rFonts w:hint="eastAsia" w:ascii="仿宋" w:hAnsi="仿宋" w:eastAsia="仿宋" w:cs="Times New Roman"/>
                <w:b/>
                <w:color w:val="000000"/>
                <w:sz w:val="24"/>
                <w:lang w:val="en-US" w:eastAsia="zh-CN"/>
              </w:rPr>
              <w:t>48</w:t>
            </w:r>
          </w:p>
        </w:tc>
        <w:tc>
          <w:tcPr>
            <w:tcW w:w="1693" w:type="dxa"/>
            <w:gridSpan w:val="2"/>
            <w:vAlign w:val="center"/>
          </w:tcPr>
          <w:p w14:paraId="1A2DFE8F">
            <w:pPr>
              <w:jc w:val="center"/>
              <w:rPr>
                <w:rFonts w:ascii="仿宋" w:hAnsi="仿宋" w:eastAsia="仿宋" w:cs="Times New Roman"/>
                <w:b/>
                <w:color w:val="000000"/>
                <w:sz w:val="24"/>
              </w:rPr>
            </w:pPr>
            <w:r>
              <w:rPr>
                <w:rFonts w:ascii="仿宋" w:hAnsi="仿宋" w:eastAsia="仿宋" w:cs="Times New Roman"/>
                <w:b/>
                <w:color w:val="000000"/>
                <w:sz w:val="24"/>
              </w:rPr>
              <w:t>实验学时</w:t>
            </w:r>
          </w:p>
        </w:tc>
        <w:tc>
          <w:tcPr>
            <w:tcW w:w="2067" w:type="dxa"/>
            <w:vAlign w:val="center"/>
          </w:tcPr>
          <w:p w14:paraId="66567DD0">
            <w:pPr>
              <w:jc w:val="center"/>
              <w:rPr>
                <w:rFonts w:hint="eastAsia" w:ascii="仿宋" w:hAnsi="仿宋" w:eastAsia="仿宋" w:cs="Times New Roman"/>
                <w:b/>
                <w:color w:val="000000"/>
                <w:sz w:val="24"/>
                <w:lang w:val="en-US" w:eastAsia="zh-CN"/>
              </w:rPr>
            </w:pPr>
            <w:r>
              <w:rPr>
                <w:rFonts w:hint="eastAsia" w:ascii="仿宋" w:hAnsi="仿宋" w:eastAsia="仿宋" w:cs="Times New Roman"/>
                <w:b/>
                <w:color w:val="000000"/>
                <w:sz w:val="24"/>
                <w:lang w:val="en-US" w:eastAsia="zh-CN"/>
              </w:rPr>
              <w:t>0</w:t>
            </w:r>
          </w:p>
        </w:tc>
      </w:tr>
      <w:tr w14:paraId="35B08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304AD169">
            <w:pPr>
              <w:jc w:val="center"/>
              <w:rPr>
                <w:rFonts w:hint="eastAsia" w:ascii="仿宋" w:hAnsi="仿宋" w:eastAsia="仿宋"/>
                <w:b/>
                <w:color w:val="000000"/>
                <w:sz w:val="24"/>
              </w:rPr>
            </w:pPr>
            <w:r>
              <w:rPr>
                <w:rFonts w:hint="eastAsia" w:ascii="仿宋" w:hAnsi="仿宋" w:eastAsia="仿宋"/>
                <w:b/>
                <w:color w:val="000000"/>
                <w:sz w:val="24"/>
              </w:rPr>
              <w:t>上机学时</w:t>
            </w:r>
          </w:p>
        </w:tc>
        <w:tc>
          <w:tcPr>
            <w:tcW w:w="2592" w:type="dxa"/>
            <w:vAlign w:val="center"/>
          </w:tcPr>
          <w:p w14:paraId="4A34C3C2">
            <w:pPr>
              <w:jc w:val="center"/>
              <w:rPr>
                <w:rFonts w:hint="eastAsia" w:ascii="仿宋" w:hAnsi="仿宋" w:eastAsia="仿宋" w:cs="Times New Roman"/>
                <w:b/>
                <w:color w:val="000000"/>
                <w:sz w:val="24"/>
                <w:lang w:val="en-US" w:eastAsia="zh-CN"/>
              </w:rPr>
            </w:pPr>
            <w:r>
              <w:rPr>
                <w:rFonts w:hint="eastAsia" w:ascii="仿宋" w:hAnsi="仿宋" w:eastAsia="仿宋" w:cs="Times New Roman"/>
                <w:b/>
                <w:color w:val="000000"/>
                <w:sz w:val="24"/>
                <w:lang w:val="en-US" w:eastAsia="zh-CN"/>
              </w:rPr>
              <w:t>0</w:t>
            </w:r>
          </w:p>
        </w:tc>
        <w:tc>
          <w:tcPr>
            <w:tcW w:w="1693" w:type="dxa"/>
            <w:gridSpan w:val="2"/>
            <w:vAlign w:val="center"/>
          </w:tcPr>
          <w:p w14:paraId="6989A2E5">
            <w:pPr>
              <w:jc w:val="center"/>
              <w:rPr>
                <w:rFonts w:ascii="仿宋" w:hAnsi="仿宋" w:eastAsia="仿宋" w:cs="Times New Roman"/>
                <w:b/>
                <w:color w:val="000000"/>
                <w:sz w:val="24"/>
              </w:rPr>
            </w:pPr>
            <w:r>
              <w:rPr>
                <w:rFonts w:hint="eastAsia" w:ascii="仿宋" w:hAnsi="仿宋" w:eastAsia="仿宋" w:cs="Times New Roman"/>
                <w:b/>
                <w:color w:val="000000"/>
                <w:sz w:val="24"/>
              </w:rPr>
              <w:t>其他实践学时</w:t>
            </w:r>
          </w:p>
        </w:tc>
        <w:tc>
          <w:tcPr>
            <w:tcW w:w="2067" w:type="dxa"/>
            <w:vAlign w:val="center"/>
          </w:tcPr>
          <w:p w14:paraId="1DAD9863">
            <w:pPr>
              <w:jc w:val="center"/>
              <w:rPr>
                <w:rFonts w:hint="eastAsia" w:ascii="仿宋" w:hAnsi="仿宋" w:eastAsia="仿宋" w:cs="Times New Roman"/>
                <w:b/>
                <w:color w:val="000000"/>
                <w:sz w:val="24"/>
                <w:lang w:val="en-US" w:eastAsia="zh-CN"/>
              </w:rPr>
            </w:pPr>
            <w:r>
              <w:rPr>
                <w:rFonts w:hint="eastAsia" w:ascii="仿宋" w:hAnsi="仿宋" w:eastAsia="仿宋" w:cs="Times New Roman"/>
                <w:b/>
                <w:color w:val="000000"/>
                <w:sz w:val="24"/>
                <w:lang w:val="en-US" w:eastAsia="zh-CN"/>
              </w:rPr>
              <w:t>0</w:t>
            </w:r>
          </w:p>
        </w:tc>
      </w:tr>
      <w:tr w14:paraId="3EE4E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26BE14BA">
            <w:pPr>
              <w:jc w:val="center"/>
              <w:rPr>
                <w:rFonts w:ascii="仿宋" w:hAnsi="仿宋" w:eastAsia="仿宋"/>
                <w:b/>
                <w:color w:val="000000"/>
                <w:sz w:val="24"/>
              </w:rPr>
            </w:pPr>
            <w:r>
              <w:rPr>
                <w:rFonts w:ascii="仿宋" w:hAnsi="仿宋" w:eastAsia="仿宋"/>
                <w:b/>
                <w:color w:val="000000"/>
                <w:sz w:val="24"/>
              </w:rPr>
              <w:t>先修课程</w:t>
            </w:r>
          </w:p>
        </w:tc>
        <w:tc>
          <w:tcPr>
            <w:tcW w:w="6352" w:type="dxa"/>
            <w:gridSpan w:val="4"/>
            <w:vAlign w:val="center"/>
          </w:tcPr>
          <w:p w14:paraId="3844AA12">
            <w:pPr>
              <w:jc w:val="center"/>
              <w:rPr>
                <w:rFonts w:hint="default" w:ascii="仿宋" w:hAnsi="仿宋" w:eastAsia="仿宋"/>
                <w:color w:val="000000"/>
                <w:sz w:val="24"/>
                <w:lang w:val="en-US" w:eastAsia="zh-CN"/>
              </w:rPr>
            </w:pPr>
            <w:r>
              <w:rPr>
                <w:rFonts w:hint="eastAsia" w:ascii="仿宋" w:hAnsi="仿宋" w:eastAsia="仿宋" w:cs="Times New Roman"/>
                <w:b/>
                <w:color w:val="000000"/>
                <w:sz w:val="24"/>
                <w:lang w:val="en-US" w:eastAsia="zh-CN"/>
              </w:rPr>
              <w:t>无</w:t>
            </w:r>
          </w:p>
        </w:tc>
      </w:tr>
    </w:tbl>
    <w:p w14:paraId="710E8954">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二、</w:t>
      </w:r>
      <w:r>
        <w:rPr>
          <w:rFonts w:eastAsia="黑体"/>
          <w:color w:val="000000"/>
          <w:sz w:val="28"/>
          <w:szCs w:val="28"/>
        </w:rPr>
        <w:t>课程简介</w:t>
      </w:r>
    </w:p>
    <w:p w14:paraId="11D7932F">
      <w:pPr>
        <w:snapToGrid w:val="0"/>
        <w:spacing w:line="360" w:lineRule="auto"/>
        <w:ind w:firstLine="480" w:firstLineChars="200"/>
        <w:rPr>
          <w:rFonts w:hint="eastAsia" w:ascii="仿宋" w:hAnsi="仿宋" w:eastAsia="仿宋" w:cs="Times New Roman"/>
          <w:color w:val="auto"/>
          <w:sz w:val="24"/>
        </w:rPr>
      </w:pPr>
      <w:r>
        <w:rPr>
          <w:rFonts w:hint="eastAsia" w:ascii="仿宋" w:hAnsi="仿宋" w:eastAsia="仿宋" w:cs="Times New Roman"/>
          <w:color w:val="auto"/>
          <w:sz w:val="24"/>
          <w:lang w:val="en-GB" w:eastAsia="zh-CN"/>
        </w:rPr>
        <w:t>《</w:t>
      </w:r>
      <w:r>
        <w:rPr>
          <w:rFonts w:hint="eastAsia" w:ascii="仿宋" w:hAnsi="仿宋" w:eastAsia="仿宋" w:cs="Times New Roman"/>
          <w:color w:val="auto"/>
          <w:sz w:val="24"/>
          <w:lang w:val="en-GB"/>
        </w:rPr>
        <w:t>马克思主义</w:t>
      </w:r>
      <w:r>
        <w:rPr>
          <w:rFonts w:hint="eastAsia" w:ascii="仿宋" w:hAnsi="仿宋" w:eastAsia="仿宋" w:cs="Times New Roman"/>
          <w:color w:val="auto"/>
          <w:sz w:val="24"/>
          <w:lang w:val="en-US" w:eastAsia="zh-CN"/>
        </w:rPr>
        <w:t>发展史</w:t>
      </w:r>
      <w:r>
        <w:rPr>
          <w:rFonts w:hint="eastAsia" w:ascii="仿宋" w:hAnsi="仿宋" w:eastAsia="仿宋" w:cs="Times New Roman"/>
          <w:color w:val="auto"/>
          <w:sz w:val="24"/>
          <w:lang w:val="en-GB" w:eastAsia="zh-CN"/>
        </w:rPr>
        <w:t>》</w:t>
      </w:r>
      <w:r>
        <w:rPr>
          <w:rFonts w:hint="eastAsia" w:ascii="仿宋" w:hAnsi="仿宋" w:eastAsia="仿宋" w:cs="Times New Roman"/>
          <w:color w:val="auto"/>
          <w:sz w:val="24"/>
        </w:rPr>
        <w:t>是面向思想政治教育本科专业开设的必修课程，是思想政治教育专业的基础性课程。课程主要从历史、理论和现实相结合的高度，向学生讲授马克思主义产生、发展的历史过程及科学规律，使学生清晰了解马克思主义发展的历史脉络，深刻体会马克思主义的科学内涵、理论体系和精神实质及其内在统一性，真正理解马克思主义基本原理和科学精神的历史发展和当代意义，从而更全面地把握马克思主义理论的精髓，更有力地推进马克思主义理论在现时代的创新，更切实地弘扬马克思主义与时俱进的理论品质。</w:t>
      </w:r>
    </w:p>
    <w:p w14:paraId="1A8AF96C">
      <w:pPr>
        <w:snapToGrid w:val="0"/>
        <w:spacing w:line="360" w:lineRule="auto"/>
        <w:ind w:firstLine="480" w:firstLineChars="200"/>
        <w:rPr>
          <w:rFonts w:hint="eastAsia" w:eastAsia="黑体"/>
          <w:color w:val="000000"/>
          <w:sz w:val="28"/>
          <w:szCs w:val="28"/>
        </w:rPr>
      </w:pPr>
      <w:r>
        <w:rPr>
          <w:rFonts w:hint="eastAsia" w:ascii="仿宋" w:hAnsi="仿宋" w:eastAsia="仿宋" w:cs="Times New Roman"/>
          <w:color w:val="auto"/>
          <w:sz w:val="24"/>
          <w:lang w:val="en-US" w:eastAsia="zh-CN"/>
        </w:rPr>
        <w:t>课程旨在</w:t>
      </w:r>
      <w:r>
        <w:rPr>
          <w:rFonts w:hint="eastAsia" w:ascii="仿宋" w:hAnsi="仿宋" w:eastAsia="仿宋" w:cs="Times New Roman"/>
          <w:color w:val="auto"/>
          <w:sz w:val="24"/>
        </w:rPr>
        <w:t>培养学生领悟和运用马克思主义的世界观和方法论分析社会现实的能力，提高学生的</w:t>
      </w:r>
      <w:r>
        <w:rPr>
          <w:rFonts w:hint="eastAsia" w:ascii="仿宋" w:hAnsi="仿宋" w:eastAsia="仿宋" w:cs="Times New Roman"/>
          <w:color w:val="auto"/>
          <w:sz w:val="24"/>
          <w:lang w:val="en-US" w:eastAsia="zh-CN"/>
        </w:rPr>
        <w:t>专业素养</w:t>
      </w:r>
      <w:r>
        <w:rPr>
          <w:rFonts w:hint="eastAsia" w:ascii="仿宋" w:hAnsi="仿宋" w:eastAsia="仿宋" w:cs="Times New Roman"/>
          <w:color w:val="auto"/>
          <w:sz w:val="24"/>
        </w:rPr>
        <w:t>，突出马克思主义发展史学科整体性、科学性、先进性的特点，总结马克思主义发展史在每一个历史发展阶段的规律，体现时代性、前沿性</w:t>
      </w:r>
      <w:r>
        <w:rPr>
          <w:rFonts w:hint="eastAsia" w:ascii="仿宋" w:hAnsi="仿宋" w:eastAsia="仿宋" w:cs="Times New Roman"/>
          <w:color w:val="auto"/>
          <w:sz w:val="24"/>
          <w:lang w:eastAsia="zh-CN"/>
        </w:rPr>
        <w:t>。</w:t>
      </w:r>
    </w:p>
    <w:p w14:paraId="0C2E0F51">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三、</w:t>
      </w:r>
      <w:r>
        <w:rPr>
          <w:rFonts w:eastAsia="黑体"/>
          <w:color w:val="000000"/>
          <w:sz w:val="28"/>
          <w:szCs w:val="28"/>
        </w:rPr>
        <w:t>课程目标</w:t>
      </w:r>
      <w:r>
        <w:rPr>
          <w:rFonts w:hint="eastAsia" w:eastAsia="黑体"/>
          <w:color w:val="000000"/>
          <w:sz w:val="28"/>
          <w:szCs w:val="28"/>
        </w:rPr>
        <w:t>及对毕业要求的支撑</w:t>
      </w:r>
    </w:p>
    <w:p w14:paraId="1A31E2F9">
      <w:pPr>
        <w:snapToGrid w:val="0"/>
        <w:spacing w:line="360" w:lineRule="auto"/>
        <w:ind w:firstLine="482" w:firstLineChars="200"/>
        <w:rPr>
          <w:rFonts w:hint="eastAsia" w:ascii="仿宋" w:hAnsi="仿宋" w:eastAsia="仿宋"/>
          <w:b/>
          <w:bCs/>
          <w:sz w:val="24"/>
        </w:rPr>
      </w:pPr>
      <w:r>
        <w:rPr>
          <w:rFonts w:hint="eastAsia" w:ascii="仿宋" w:hAnsi="仿宋" w:eastAsia="仿宋"/>
          <w:b/>
          <w:bCs/>
          <w:sz w:val="24"/>
        </w:rPr>
        <w:t>（一）课程目标</w:t>
      </w:r>
    </w:p>
    <w:p w14:paraId="460567FE">
      <w:pPr>
        <w:spacing w:line="360" w:lineRule="auto"/>
        <w:ind w:firstLine="482" w:firstLineChars="200"/>
        <w:rPr>
          <w:rFonts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 xml:space="preserve">1 </w:t>
      </w:r>
      <w:r>
        <w:rPr>
          <w:rFonts w:hint="eastAsia" w:ascii="仿宋" w:hAnsi="仿宋" w:eastAsia="仿宋"/>
          <w:b/>
          <w:color w:val="000000"/>
          <w:sz w:val="24"/>
        </w:rPr>
        <w:t>：</w:t>
      </w:r>
    </w:p>
    <w:p w14:paraId="1810EA80">
      <w:pPr>
        <w:snapToGrid w:val="0"/>
        <w:spacing w:line="360" w:lineRule="auto"/>
        <w:ind w:firstLine="480" w:firstLineChars="200"/>
        <w:rPr>
          <w:rFonts w:hint="eastAsia" w:ascii="仿宋" w:hAnsi="仿宋" w:eastAsia="仿宋" w:cs="Times New Roman"/>
          <w:color w:val="auto"/>
          <w:sz w:val="24"/>
          <w:lang w:val="en-US" w:eastAsia="zh-CN"/>
        </w:rPr>
      </w:pPr>
      <w:r>
        <w:rPr>
          <w:rFonts w:hint="eastAsia" w:ascii="仿宋" w:hAnsi="仿宋" w:eastAsia="仿宋" w:cs="Times New Roman"/>
          <w:color w:val="auto"/>
          <w:sz w:val="24"/>
          <w:lang w:val="en-US" w:eastAsia="zh-CN"/>
        </w:rPr>
        <w:t>从意识形态层面，让学生明确马克思主义是历史性、科学性、现实性相统一的理论，是结合不同时代的历史条件而不断发展和完善的理论，是在与各种错误思潮和倾向的斗争中不断前进的理论，从而使学生坚定马克思主义理论的科学性和正确性，坚定马克思主义的理论自信和文化自信。</w:t>
      </w:r>
    </w:p>
    <w:p w14:paraId="5D1374E6">
      <w:pPr>
        <w:spacing w:line="360" w:lineRule="auto"/>
        <w:ind w:firstLine="482" w:firstLineChars="200"/>
        <w:rPr>
          <w:rFonts w:hint="eastAsia" w:ascii="仿宋" w:hAnsi="仿宋" w:eastAsia="仿宋"/>
          <w:b/>
          <w:color w:val="auto"/>
          <w:sz w:val="24"/>
        </w:rPr>
      </w:pPr>
      <w:r>
        <w:rPr>
          <w:rFonts w:hint="eastAsia" w:ascii="仿宋" w:hAnsi="仿宋" w:eastAsia="仿宋"/>
          <w:b/>
          <w:color w:val="auto"/>
          <w:sz w:val="24"/>
        </w:rPr>
        <w:t>课程目标2：</w:t>
      </w:r>
    </w:p>
    <w:p w14:paraId="0DD092E4">
      <w:pPr>
        <w:snapToGrid w:val="0"/>
        <w:spacing w:line="360" w:lineRule="auto"/>
        <w:ind w:firstLine="480" w:firstLineChars="200"/>
        <w:rPr>
          <w:rFonts w:hint="eastAsia" w:ascii="仿宋" w:hAnsi="仿宋" w:eastAsia="仿宋" w:cs="Times New Roman"/>
          <w:color w:val="auto"/>
          <w:sz w:val="24"/>
          <w:lang w:val="en-GB" w:eastAsia="zh-CN"/>
        </w:rPr>
      </w:pPr>
      <w:r>
        <w:rPr>
          <w:rFonts w:hint="default" w:ascii="仿宋" w:hAnsi="仿宋" w:eastAsia="仿宋" w:cs="Times New Roman"/>
          <w:color w:val="auto"/>
          <w:sz w:val="24"/>
          <w:lang w:val="en-US" w:eastAsia="zh-CN"/>
        </w:rPr>
        <w:t>从理论内容层面，使学生能够对马克思主义发展史的过程和进展、分期与特点、文献与内容、原理与衍生、经典与前沿等方面，有一个比较清晰的认知和把握，对马克思主义理论的发展脉络和框架体系有一个清晰的了解和熟悉。</w:t>
      </w:r>
    </w:p>
    <w:p w14:paraId="0EFA67D1">
      <w:pPr>
        <w:spacing w:line="360" w:lineRule="auto"/>
        <w:ind w:firstLine="482" w:firstLineChars="200"/>
        <w:rPr>
          <w:rFonts w:hint="eastAsia" w:ascii="仿宋" w:hAnsi="仿宋" w:eastAsia="仿宋"/>
          <w:b/>
          <w:color w:val="auto"/>
          <w:sz w:val="24"/>
        </w:rPr>
      </w:pPr>
      <w:r>
        <w:rPr>
          <w:rFonts w:hint="eastAsia" w:ascii="仿宋" w:hAnsi="仿宋" w:eastAsia="仿宋"/>
          <w:b/>
          <w:color w:val="auto"/>
          <w:sz w:val="24"/>
        </w:rPr>
        <w:t>课程目标</w:t>
      </w:r>
      <w:r>
        <w:rPr>
          <w:rFonts w:ascii="仿宋" w:hAnsi="仿宋" w:eastAsia="仿宋"/>
          <w:b/>
          <w:color w:val="auto"/>
          <w:sz w:val="24"/>
        </w:rPr>
        <w:t>3</w:t>
      </w:r>
      <w:r>
        <w:rPr>
          <w:rFonts w:hint="eastAsia" w:ascii="仿宋" w:hAnsi="仿宋" w:eastAsia="仿宋"/>
          <w:b/>
          <w:color w:val="auto"/>
          <w:sz w:val="24"/>
        </w:rPr>
        <w:t>：</w:t>
      </w:r>
    </w:p>
    <w:p w14:paraId="49DCC3B2">
      <w:pPr>
        <w:snapToGrid w:val="0"/>
        <w:spacing w:line="360" w:lineRule="auto"/>
        <w:ind w:firstLine="480" w:firstLineChars="200"/>
        <w:rPr>
          <w:rFonts w:hint="eastAsia" w:ascii="仿宋" w:hAnsi="仿宋" w:eastAsia="仿宋" w:cs="Times New Roman"/>
          <w:color w:val="auto"/>
          <w:sz w:val="24"/>
          <w:lang w:val="en-US" w:eastAsia="zh-CN"/>
        </w:rPr>
      </w:pPr>
      <w:r>
        <w:rPr>
          <w:rFonts w:hint="eastAsia" w:ascii="仿宋" w:hAnsi="仿宋" w:eastAsia="仿宋" w:cs="Times New Roman"/>
          <w:color w:val="auto"/>
          <w:sz w:val="24"/>
          <w:lang w:val="en-US" w:eastAsia="zh-CN"/>
        </w:rPr>
        <w:t>从科学研究层面，聚焦马克思主义发展史的发展脉络和学科前沿热点问题，提高学生专业素养，开拓学术视野，通过马克思主义发展史的学习，领悟和运用马克思主义的世界观和方法论分析社会现实。</w:t>
      </w:r>
    </w:p>
    <w:p w14:paraId="0F83147B">
      <w:pPr>
        <w:spacing w:line="360" w:lineRule="auto"/>
        <w:ind w:firstLine="482" w:firstLineChars="200"/>
        <w:rPr>
          <w:rFonts w:hint="eastAsia" w:ascii="仿宋" w:hAnsi="仿宋" w:eastAsia="仿宋"/>
          <w:b/>
          <w:color w:val="000000"/>
          <w:sz w:val="24"/>
        </w:rPr>
      </w:pPr>
    </w:p>
    <w:p w14:paraId="60972E69">
      <w:pPr>
        <w:snapToGrid w:val="0"/>
        <w:spacing w:line="360" w:lineRule="auto"/>
        <w:ind w:firstLine="482" w:firstLineChars="200"/>
        <w:rPr>
          <w:rFonts w:hint="eastAsia" w:ascii="仿宋" w:hAnsi="仿宋" w:eastAsia="仿宋"/>
          <w:b/>
          <w:bCs/>
          <w:sz w:val="24"/>
        </w:rPr>
      </w:pPr>
      <w:r>
        <w:rPr>
          <w:rFonts w:hint="eastAsia" w:ascii="仿宋" w:hAnsi="仿宋" w:eastAsia="仿宋"/>
          <w:b/>
          <w:bCs/>
          <w:sz w:val="24"/>
        </w:rPr>
        <w:t>（二）课程目标对毕业要求的支撑</w:t>
      </w:r>
    </w:p>
    <w:tbl>
      <w:tblPr>
        <w:tblStyle w:val="8"/>
        <w:tblW w:w="5000" w:type="pct"/>
        <w:jc w:val="center"/>
        <w:tblLayout w:type="autofit"/>
        <w:tblCellMar>
          <w:top w:w="0" w:type="dxa"/>
          <w:left w:w="108" w:type="dxa"/>
          <w:bottom w:w="0" w:type="dxa"/>
          <w:right w:w="108" w:type="dxa"/>
        </w:tblCellMar>
      </w:tblPr>
      <w:tblGrid>
        <w:gridCol w:w="2518"/>
        <w:gridCol w:w="2409"/>
        <w:gridCol w:w="2129"/>
        <w:gridCol w:w="1466"/>
      </w:tblGrid>
      <w:tr w14:paraId="1290B4A3">
        <w:tblPrEx>
          <w:tblCellMar>
            <w:top w:w="0" w:type="dxa"/>
            <w:left w:w="108" w:type="dxa"/>
            <w:bottom w:w="0" w:type="dxa"/>
            <w:right w:w="108" w:type="dxa"/>
          </w:tblCellMar>
        </w:tblPrEx>
        <w:trPr>
          <w:trHeight w:val="510" w:hRule="atLeast"/>
          <w:jc w:val="center"/>
        </w:trPr>
        <w:tc>
          <w:tcPr>
            <w:tcW w:w="1477" w:type="pct"/>
            <w:tcBorders>
              <w:top w:val="single" w:color="auto" w:sz="4" w:space="0"/>
              <w:left w:val="single" w:color="auto" w:sz="4" w:space="0"/>
              <w:bottom w:val="single" w:color="auto" w:sz="4" w:space="0"/>
              <w:right w:val="single" w:color="auto" w:sz="4" w:space="0"/>
            </w:tcBorders>
            <w:shd w:val="clear" w:color="auto" w:fill="auto"/>
            <w:vAlign w:val="center"/>
          </w:tcPr>
          <w:p w14:paraId="39C13D4E">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毕业要求</w:t>
            </w:r>
          </w:p>
        </w:tc>
        <w:tc>
          <w:tcPr>
            <w:tcW w:w="1413" w:type="pct"/>
            <w:tcBorders>
              <w:top w:val="single" w:color="auto" w:sz="4" w:space="0"/>
              <w:left w:val="nil"/>
              <w:bottom w:val="single" w:color="auto" w:sz="4" w:space="0"/>
              <w:right w:val="single" w:color="auto" w:sz="4" w:space="0"/>
            </w:tcBorders>
            <w:shd w:val="clear" w:color="auto" w:fill="auto"/>
            <w:vAlign w:val="center"/>
          </w:tcPr>
          <w:p w14:paraId="341F4DAB">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观测点</w:t>
            </w:r>
          </w:p>
        </w:tc>
        <w:tc>
          <w:tcPr>
            <w:tcW w:w="1249" w:type="pct"/>
            <w:tcBorders>
              <w:top w:val="single" w:color="auto" w:sz="4" w:space="0"/>
              <w:left w:val="nil"/>
              <w:bottom w:val="single" w:color="auto" w:sz="4" w:space="0"/>
              <w:right w:val="single" w:color="auto" w:sz="4" w:space="0"/>
            </w:tcBorders>
          </w:tcPr>
          <w:p w14:paraId="3DDDDED1">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课程目标</w:t>
            </w:r>
          </w:p>
        </w:tc>
        <w:tc>
          <w:tcPr>
            <w:tcW w:w="860" w:type="pct"/>
            <w:tcBorders>
              <w:top w:val="single" w:color="auto" w:sz="4" w:space="0"/>
              <w:left w:val="nil"/>
              <w:bottom w:val="single" w:color="auto" w:sz="4" w:space="0"/>
              <w:right w:val="single" w:color="auto" w:sz="4" w:space="0"/>
            </w:tcBorders>
          </w:tcPr>
          <w:p w14:paraId="4D11181F">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支撑强度</w:t>
            </w:r>
          </w:p>
        </w:tc>
      </w:tr>
      <w:tr w14:paraId="158F5381">
        <w:tblPrEx>
          <w:tblCellMar>
            <w:top w:w="0" w:type="dxa"/>
            <w:left w:w="108" w:type="dxa"/>
            <w:bottom w:w="0" w:type="dxa"/>
            <w:right w:w="108" w:type="dxa"/>
          </w:tblCellMar>
        </w:tblPrEx>
        <w:trPr>
          <w:trHeight w:val="1425" w:hRule="atLeast"/>
          <w:jc w:val="center"/>
        </w:trPr>
        <w:tc>
          <w:tcPr>
            <w:tcW w:w="1477" w:type="pct"/>
            <w:tcBorders>
              <w:top w:val="single" w:color="auto" w:sz="4" w:space="0"/>
              <w:left w:val="single" w:color="auto" w:sz="4" w:space="0"/>
              <w:bottom w:val="single" w:color="auto" w:sz="4" w:space="0"/>
              <w:right w:val="single" w:color="auto" w:sz="4" w:space="0"/>
            </w:tcBorders>
          </w:tcPr>
          <w:p w14:paraId="21FF5E07">
            <w:pPr>
              <w:widowControl/>
              <w:spacing w:line="276" w:lineRule="auto"/>
              <w:jc w:val="left"/>
              <w:rPr>
                <w:rFonts w:hint="eastAsia" w:ascii="仿宋" w:hAnsi="仿宋" w:eastAsia="仿宋"/>
                <w:b/>
                <w:bCs/>
                <w:sz w:val="24"/>
              </w:rPr>
            </w:pPr>
            <w:r>
              <w:rPr>
                <w:rFonts w:hint="eastAsia" w:ascii="仿宋" w:hAnsi="仿宋" w:eastAsia="仿宋"/>
                <w:b/>
                <w:bCs/>
                <w:sz w:val="24"/>
              </w:rPr>
              <w:t>毕业要求1：</w:t>
            </w:r>
          </w:p>
          <w:p w14:paraId="02C3CCFE">
            <w:pPr>
              <w:widowControl/>
              <w:spacing w:line="276" w:lineRule="auto"/>
              <w:jc w:val="left"/>
              <w:rPr>
                <w:rFonts w:ascii="仿宋" w:hAnsi="仿宋" w:eastAsia="仿宋"/>
                <w:color w:val="0070C0"/>
                <w:kern w:val="0"/>
                <w:sz w:val="24"/>
              </w:rPr>
            </w:pPr>
            <w:r>
              <w:rPr>
                <w:rFonts w:hint="eastAsia" w:ascii="仿宋" w:hAnsi="仿宋" w:eastAsia="仿宋" w:cs="Times New Roman"/>
                <w:color w:val="auto"/>
                <w:sz w:val="24"/>
              </w:rPr>
              <w:t>政治过硬：具备过硬的政治素质，热爱祖国，拥护中国共产党领导，践行社会主义核心价值观，在思想、政治、理论和情感各方面高度认同中国特色社会主义。</w:t>
            </w:r>
          </w:p>
        </w:tc>
        <w:tc>
          <w:tcPr>
            <w:tcW w:w="1413" w:type="pct"/>
            <w:tcBorders>
              <w:top w:val="single" w:color="auto" w:sz="4" w:space="0"/>
              <w:left w:val="nil"/>
              <w:bottom w:val="single" w:color="auto" w:sz="4" w:space="0"/>
              <w:right w:val="single" w:color="auto" w:sz="4" w:space="0"/>
            </w:tcBorders>
          </w:tcPr>
          <w:p w14:paraId="56B28285">
            <w:pPr>
              <w:widowControl/>
              <w:spacing w:line="276" w:lineRule="auto"/>
              <w:jc w:val="left"/>
              <w:rPr>
                <w:rFonts w:hint="eastAsia" w:ascii="仿宋" w:hAnsi="仿宋" w:eastAsia="仿宋"/>
                <w:b/>
                <w:bCs/>
                <w:sz w:val="24"/>
                <w:lang w:eastAsia="zh-CN"/>
              </w:rPr>
            </w:pPr>
            <w:r>
              <w:rPr>
                <w:rFonts w:hint="eastAsia" w:ascii="仿宋" w:hAnsi="仿宋" w:eastAsia="仿宋"/>
                <w:b/>
                <w:bCs/>
                <w:sz w:val="24"/>
              </w:rPr>
              <w:t>观测点1.2</w:t>
            </w:r>
            <w:r>
              <w:rPr>
                <w:rFonts w:hint="eastAsia" w:ascii="仿宋" w:hAnsi="仿宋" w:eastAsia="仿宋"/>
                <w:b/>
                <w:bCs/>
                <w:sz w:val="24"/>
                <w:lang w:eastAsia="zh-CN"/>
              </w:rPr>
              <w:t>：</w:t>
            </w:r>
          </w:p>
          <w:p w14:paraId="20A9B1F2">
            <w:pPr>
              <w:spacing w:line="276" w:lineRule="auto"/>
              <w:rPr>
                <w:rFonts w:ascii="仿宋" w:hAnsi="仿宋" w:eastAsia="仿宋"/>
                <w:color w:val="0070C0"/>
                <w:sz w:val="24"/>
                <w:highlight w:val="yellow"/>
              </w:rPr>
            </w:pPr>
            <w:r>
              <w:rPr>
                <w:rFonts w:hint="eastAsia" w:ascii="仿宋" w:hAnsi="仿宋" w:eastAsia="仿宋" w:cs="Times New Roman"/>
                <w:color w:val="auto"/>
                <w:sz w:val="24"/>
              </w:rPr>
              <w:t>掌握思想政治教育学科历史发展脉络和背景，从理论深度和历史维度更好的理解并认同中国特色社会主义；</w:t>
            </w:r>
          </w:p>
        </w:tc>
        <w:tc>
          <w:tcPr>
            <w:tcW w:w="1249" w:type="pct"/>
            <w:tcBorders>
              <w:top w:val="single" w:color="auto" w:sz="4" w:space="0"/>
              <w:left w:val="nil"/>
              <w:bottom w:val="single" w:color="auto" w:sz="4" w:space="0"/>
              <w:right w:val="single" w:color="auto" w:sz="4" w:space="0"/>
            </w:tcBorders>
            <w:vAlign w:val="center"/>
          </w:tcPr>
          <w:p w14:paraId="09167962">
            <w:pPr>
              <w:spacing w:line="276" w:lineRule="auto"/>
              <w:rPr>
                <w:rFonts w:hint="eastAsia" w:ascii="仿宋" w:hAnsi="仿宋" w:eastAsia="仿宋"/>
                <w:color w:val="000000"/>
                <w:sz w:val="24"/>
              </w:rPr>
            </w:pPr>
            <w:r>
              <w:rPr>
                <w:rFonts w:hint="eastAsia" w:ascii="仿宋" w:hAnsi="仿宋" w:eastAsia="仿宋"/>
                <w:color w:val="000000"/>
                <w:kern w:val="0"/>
                <w:sz w:val="24"/>
              </w:rPr>
              <w:t>课程目标1</w:t>
            </w:r>
          </w:p>
        </w:tc>
        <w:tc>
          <w:tcPr>
            <w:tcW w:w="860" w:type="pct"/>
            <w:tcBorders>
              <w:top w:val="single" w:color="auto" w:sz="4" w:space="0"/>
              <w:left w:val="nil"/>
              <w:bottom w:val="single" w:color="auto" w:sz="4" w:space="0"/>
              <w:right w:val="single" w:color="auto" w:sz="4" w:space="0"/>
            </w:tcBorders>
            <w:vAlign w:val="center"/>
          </w:tcPr>
          <w:p w14:paraId="4B7CC957">
            <w:pPr>
              <w:keepNext w:val="0"/>
              <w:keepLines w:val="0"/>
              <w:pageBreakBefore w:val="0"/>
              <w:widowControl w:val="0"/>
              <w:numPr>
                <w:ilvl w:val="0"/>
                <w:numId w:val="0"/>
              </w:numPr>
              <w:kinsoku/>
              <w:wordWrap/>
              <w:overflowPunct/>
              <w:topLinePunct w:val="0"/>
              <w:autoSpaceDE/>
              <w:autoSpaceDN/>
              <w:bidi w:val="0"/>
              <w:adjustRightInd/>
              <w:snapToGrid/>
              <w:spacing w:line="276" w:lineRule="auto"/>
              <w:ind w:left="376" w:leftChars="179"/>
              <w:jc w:val="both"/>
              <w:textAlignment w:val="auto"/>
              <w:rPr>
                <w:rFonts w:ascii="仿宋" w:hAnsi="仿宋" w:eastAsia="仿宋"/>
                <w:color w:val="000000"/>
                <w:sz w:val="24"/>
              </w:rPr>
            </w:pPr>
            <w:r>
              <w:rPr>
                <w:rFonts w:hint="eastAsia" w:ascii="仿宋" w:hAnsi="仿宋" w:eastAsia="仿宋"/>
                <w:color w:val="000000"/>
                <w:sz w:val="24"/>
              </w:rPr>
              <w:sym w:font="Wingdings 2" w:char="0052"/>
            </w:r>
            <w:r>
              <w:rPr>
                <w:rFonts w:hint="eastAsia" w:ascii="仿宋" w:hAnsi="仿宋" w:eastAsia="仿宋"/>
                <w:color w:val="000000"/>
                <w:sz w:val="24"/>
                <w:lang w:val="en-US" w:eastAsia="zh-CN"/>
              </w:rPr>
              <w:t xml:space="preserve"> </w:t>
            </w:r>
            <w:r>
              <w:rPr>
                <w:rFonts w:hint="eastAsia" w:ascii="仿宋" w:hAnsi="仿宋" w:eastAsia="仿宋"/>
                <w:color w:val="000000"/>
                <w:sz w:val="24"/>
              </w:rPr>
              <w:t>H</w:t>
            </w:r>
          </w:p>
          <w:p w14:paraId="18A08ED1">
            <w:pPr>
              <w:numPr>
                <w:ilvl w:val="0"/>
                <w:numId w:val="1"/>
              </w:numPr>
              <w:spacing w:line="276" w:lineRule="auto"/>
              <w:jc w:val="center"/>
              <w:rPr>
                <w:rFonts w:ascii="仿宋" w:hAnsi="仿宋" w:eastAsia="仿宋"/>
                <w:color w:val="000000"/>
                <w:sz w:val="24"/>
              </w:rPr>
            </w:pPr>
            <w:r>
              <w:rPr>
                <w:rFonts w:hint="eastAsia" w:ascii="仿宋" w:hAnsi="仿宋" w:eastAsia="仿宋"/>
                <w:color w:val="000000"/>
                <w:sz w:val="24"/>
              </w:rPr>
              <w:t>M</w:t>
            </w:r>
          </w:p>
          <w:p w14:paraId="62420093">
            <w:pPr>
              <w:numPr>
                <w:ilvl w:val="0"/>
                <w:numId w:val="1"/>
              </w:numPr>
              <w:spacing w:line="276" w:lineRule="auto"/>
              <w:jc w:val="center"/>
              <w:rPr>
                <w:rFonts w:hint="eastAsia" w:ascii="仿宋" w:hAnsi="仿宋" w:eastAsia="仿宋"/>
                <w:color w:val="000000"/>
                <w:sz w:val="24"/>
              </w:rPr>
            </w:pPr>
            <w:r>
              <w:rPr>
                <w:rFonts w:hint="eastAsia" w:ascii="仿宋" w:hAnsi="仿宋" w:eastAsia="仿宋"/>
                <w:color w:val="000000"/>
                <w:sz w:val="24"/>
              </w:rPr>
              <w:t>L</w:t>
            </w:r>
          </w:p>
        </w:tc>
      </w:tr>
      <w:tr w14:paraId="7CD311B5">
        <w:tblPrEx>
          <w:tblCellMar>
            <w:top w:w="0" w:type="dxa"/>
            <w:left w:w="108" w:type="dxa"/>
            <w:bottom w:w="0" w:type="dxa"/>
            <w:right w:w="108" w:type="dxa"/>
          </w:tblCellMar>
        </w:tblPrEx>
        <w:trPr>
          <w:trHeight w:val="690" w:hRule="atLeast"/>
          <w:jc w:val="center"/>
        </w:trPr>
        <w:tc>
          <w:tcPr>
            <w:tcW w:w="1477" w:type="pct"/>
            <w:tcBorders>
              <w:top w:val="single" w:color="auto" w:sz="4" w:space="0"/>
              <w:left w:val="single" w:color="auto" w:sz="4" w:space="0"/>
              <w:bottom w:val="single" w:color="auto" w:sz="4" w:space="0"/>
              <w:right w:val="single" w:color="auto" w:sz="4" w:space="0"/>
            </w:tcBorders>
            <w:vAlign w:val="center"/>
          </w:tcPr>
          <w:p w14:paraId="21351C8F">
            <w:pPr>
              <w:widowControl/>
              <w:spacing w:line="276" w:lineRule="auto"/>
              <w:jc w:val="center"/>
              <w:rPr>
                <w:rFonts w:hint="eastAsia" w:ascii="仿宋" w:hAnsi="仿宋" w:eastAsia="仿宋"/>
                <w:b/>
                <w:bCs/>
                <w:color w:val="000000"/>
                <w:kern w:val="0"/>
                <w:sz w:val="24"/>
              </w:rPr>
            </w:pPr>
            <w:r>
              <w:rPr>
                <w:rFonts w:hint="eastAsia" w:ascii="仿宋" w:hAnsi="仿宋" w:eastAsia="仿宋"/>
                <w:b/>
                <w:bCs/>
                <w:color w:val="000000"/>
                <w:kern w:val="0"/>
                <w:sz w:val="24"/>
              </w:rPr>
              <w:t>毕业要求2：</w:t>
            </w:r>
          </w:p>
          <w:p w14:paraId="135DCD2F">
            <w:pPr>
              <w:widowControl/>
              <w:spacing w:line="276" w:lineRule="auto"/>
              <w:jc w:val="center"/>
              <w:rPr>
                <w:rFonts w:hint="eastAsia" w:ascii="仿宋" w:hAnsi="仿宋" w:eastAsia="仿宋"/>
                <w:b/>
                <w:bCs/>
                <w:color w:val="000000"/>
                <w:kern w:val="0"/>
                <w:sz w:val="24"/>
              </w:rPr>
            </w:pPr>
            <w:r>
              <w:rPr>
                <w:rFonts w:hint="eastAsia" w:ascii="仿宋" w:hAnsi="仿宋" w:eastAsia="仿宋" w:cs="Times New Roman"/>
                <w:color w:val="auto"/>
                <w:sz w:val="24"/>
              </w:rPr>
              <w:t>知识整合：具备扎实的思想政治学科知识，充分理解思想政治学科核心素养内涵，习得思想政治学科核心素养的学习指导方法和策略，能够围绕中学思想政治学科核心素养整合马克思主义理论、政治学、经济学、文化学等相关学科知识和哲学、文学、历史、伦理学、逻辑学、美学等跨学科知识，掌握教育学和心理学相关知识。</w:t>
            </w:r>
          </w:p>
        </w:tc>
        <w:tc>
          <w:tcPr>
            <w:tcW w:w="1413" w:type="pct"/>
            <w:tcBorders>
              <w:top w:val="single" w:color="auto" w:sz="4" w:space="0"/>
              <w:left w:val="nil"/>
              <w:bottom w:val="single" w:color="auto" w:sz="4" w:space="0"/>
              <w:right w:val="single" w:color="auto" w:sz="4" w:space="0"/>
            </w:tcBorders>
            <w:vAlign w:val="center"/>
          </w:tcPr>
          <w:p w14:paraId="099E05BB">
            <w:pPr>
              <w:widowControl/>
              <w:spacing w:line="276" w:lineRule="auto"/>
              <w:jc w:val="left"/>
              <w:rPr>
                <w:rFonts w:hint="eastAsia" w:ascii="仿宋" w:hAnsi="仿宋" w:eastAsia="仿宋"/>
                <w:b/>
                <w:bCs/>
                <w:sz w:val="24"/>
                <w:lang w:eastAsia="zh-CN"/>
              </w:rPr>
            </w:pPr>
            <w:r>
              <w:rPr>
                <w:rFonts w:hint="eastAsia" w:ascii="仿宋" w:hAnsi="仿宋" w:eastAsia="仿宋"/>
                <w:b/>
                <w:bCs/>
                <w:sz w:val="24"/>
              </w:rPr>
              <w:t>观测点2.2</w:t>
            </w:r>
            <w:r>
              <w:rPr>
                <w:rFonts w:hint="eastAsia" w:ascii="仿宋" w:hAnsi="仿宋" w:eastAsia="仿宋"/>
                <w:b/>
                <w:bCs/>
                <w:sz w:val="24"/>
                <w:lang w:eastAsia="zh-CN"/>
              </w:rPr>
              <w:t>：</w:t>
            </w:r>
          </w:p>
          <w:p w14:paraId="393C457C">
            <w:pPr>
              <w:spacing w:line="276" w:lineRule="auto"/>
              <w:rPr>
                <w:rFonts w:hint="eastAsia" w:ascii="仿宋" w:hAnsi="仿宋" w:eastAsia="仿宋"/>
                <w:b/>
                <w:bCs/>
                <w:color w:val="000000"/>
                <w:sz w:val="24"/>
                <w:highlight w:val="yellow"/>
              </w:rPr>
            </w:pPr>
            <w:r>
              <w:rPr>
                <w:rFonts w:hint="eastAsia" w:ascii="仿宋" w:hAnsi="仿宋" w:eastAsia="仿宋" w:cs="Times New Roman"/>
                <w:color w:val="auto"/>
                <w:sz w:val="24"/>
              </w:rPr>
              <w:t>具备扎实的思想政治教育的学科理论和实践素养，系统掌握思想政治教育专业的基本理论、基础知识和基本技能，掌握马克思主义关于正确分析社会问题和思想问题的立场、观点和方法，了解思想政治教育学科的理论前沿，具有较强的主动获取知识能力、分析与解决问题能力和实践动手能力；</w:t>
            </w:r>
          </w:p>
        </w:tc>
        <w:tc>
          <w:tcPr>
            <w:tcW w:w="1249" w:type="pct"/>
            <w:tcBorders>
              <w:top w:val="single" w:color="auto" w:sz="4" w:space="0"/>
              <w:left w:val="nil"/>
              <w:bottom w:val="single" w:color="auto" w:sz="4" w:space="0"/>
              <w:right w:val="single" w:color="auto" w:sz="4" w:space="0"/>
            </w:tcBorders>
            <w:vAlign w:val="center"/>
          </w:tcPr>
          <w:p w14:paraId="786049A7">
            <w:pPr>
              <w:spacing w:line="276" w:lineRule="auto"/>
              <w:rPr>
                <w:rFonts w:hint="eastAsia" w:ascii="仿宋" w:hAnsi="仿宋" w:eastAsia="仿宋"/>
                <w:color w:val="000000"/>
                <w:sz w:val="24"/>
              </w:rPr>
            </w:pPr>
            <w:r>
              <w:rPr>
                <w:rFonts w:hint="eastAsia" w:ascii="仿宋" w:hAnsi="仿宋" w:eastAsia="仿宋"/>
                <w:color w:val="000000"/>
                <w:kern w:val="0"/>
                <w:sz w:val="24"/>
              </w:rPr>
              <w:t>课程目标</w:t>
            </w:r>
            <w:r>
              <w:rPr>
                <w:rFonts w:ascii="仿宋" w:hAnsi="仿宋" w:eastAsia="仿宋"/>
                <w:color w:val="000000"/>
                <w:kern w:val="0"/>
                <w:sz w:val="24"/>
              </w:rPr>
              <w:t>2</w:t>
            </w:r>
          </w:p>
        </w:tc>
        <w:tc>
          <w:tcPr>
            <w:tcW w:w="860" w:type="pct"/>
            <w:tcBorders>
              <w:top w:val="single" w:color="auto" w:sz="4" w:space="0"/>
              <w:left w:val="nil"/>
              <w:bottom w:val="single" w:color="auto" w:sz="4" w:space="0"/>
              <w:right w:val="single" w:color="auto" w:sz="4" w:space="0"/>
            </w:tcBorders>
          </w:tcPr>
          <w:p w14:paraId="740DF5F5">
            <w:pPr>
              <w:keepNext w:val="0"/>
              <w:keepLines w:val="0"/>
              <w:pageBreakBefore w:val="0"/>
              <w:widowControl w:val="0"/>
              <w:numPr>
                <w:ilvl w:val="0"/>
                <w:numId w:val="0"/>
              </w:numPr>
              <w:kinsoku/>
              <w:wordWrap/>
              <w:overflowPunct/>
              <w:topLinePunct w:val="0"/>
              <w:autoSpaceDE/>
              <w:autoSpaceDN/>
              <w:bidi w:val="0"/>
              <w:adjustRightInd/>
              <w:snapToGrid/>
              <w:spacing w:line="276" w:lineRule="auto"/>
              <w:ind w:left="376" w:leftChars="179"/>
              <w:jc w:val="both"/>
              <w:textAlignment w:val="auto"/>
              <w:rPr>
                <w:rFonts w:hint="eastAsia" w:ascii="仿宋" w:hAnsi="仿宋" w:eastAsia="仿宋"/>
                <w:color w:val="000000"/>
                <w:sz w:val="24"/>
              </w:rPr>
            </w:pPr>
          </w:p>
          <w:p w14:paraId="64540F1F">
            <w:pPr>
              <w:keepNext w:val="0"/>
              <w:keepLines w:val="0"/>
              <w:pageBreakBefore w:val="0"/>
              <w:widowControl w:val="0"/>
              <w:numPr>
                <w:ilvl w:val="0"/>
                <w:numId w:val="0"/>
              </w:numPr>
              <w:kinsoku/>
              <w:wordWrap/>
              <w:overflowPunct/>
              <w:topLinePunct w:val="0"/>
              <w:autoSpaceDE/>
              <w:autoSpaceDN/>
              <w:bidi w:val="0"/>
              <w:adjustRightInd/>
              <w:snapToGrid/>
              <w:spacing w:line="276" w:lineRule="auto"/>
              <w:ind w:left="376" w:leftChars="179"/>
              <w:jc w:val="both"/>
              <w:textAlignment w:val="auto"/>
              <w:rPr>
                <w:rFonts w:hint="eastAsia" w:ascii="仿宋" w:hAnsi="仿宋" w:eastAsia="仿宋"/>
                <w:color w:val="000000"/>
                <w:sz w:val="24"/>
              </w:rPr>
            </w:pPr>
          </w:p>
          <w:p w14:paraId="34C756CF">
            <w:pPr>
              <w:keepNext w:val="0"/>
              <w:keepLines w:val="0"/>
              <w:pageBreakBefore w:val="0"/>
              <w:widowControl w:val="0"/>
              <w:numPr>
                <w:ilvl w:val="0"/>
                <w:numId w:val="0"/>
              </w:numPr>
              <w:kinsoku/>
              <w:wordWrap/>
              <w:overflowPunct/>
              <w:topLinePunct w:val="0"/>
              <w:autoSpaceDE/>
              <w:autoSpaceDN/>
              <w:bidi w:val="0"/>
              <w:adjustRightInd/>
              <w:snapToGrid/>
              <w:spacing w:line="276" w:lineRule="auto"/>
              <w:ind w:left="376" w:leftChars="179"/>
              <w:jc w:val="both"/>
              <w:textAlignment w:val="auto"/>
              <w:rPr>
                <w:rFonts w:hint="eastAsia" w:ascii="仿宋" w:hAnsi="仿宋" w:eastAsia="仿宋"/>
                <w:color w:val="000000"/>
                <w:sz w:val="24"/>
              </w:rPr>
            </w:pPr>
          </w:p>
          <w:p w14:paraId="1B02A192">
            <w:pPr>
              <w:keepNext w:val="0"/>
              <w:keepLines w:val="0"/>
              <w:pageBreakBefore w:val="0"/>
              <w:widowControl w:val="0"/>
              <w:numPr>
                <w:ilvl w:val="0"/>
                <w:numId w:val="0"/>
              </w:numPr>
              <w:kinsoku/>
              <w:wordWrap/>
              <w:overflowPunct/>
              <w:topLinePunct w:val="0"/>
              <w:autoSpaceDE/>
              <w:autoSpaceDN/>
              <w:bidi w:val="0"/>
              <w:adjustRightInd/>
              <w:snapToGrid/>
              <w:spacing w:line="276" w:lineRule="auto"/>
              <w:ind w:left="376" w:leftChars="179"/>
              <w:jc w:val="both"/>
              <w:textAlignment w:val="auto"/>
              <w:rPr>
                <w:rFonts w:hint="eastAsia" w:ascii="仿宋" w:hAnsi="仿宋" w:eastAsia="仿宋"/>
                <w:color w:val="000000"/>
                <w:sz w:val="24"/>
              </w:rPr>
            </w:pPr>
          </w:p>
          <w:p w14:paraId="02AB570D">
            <w:pPr>
              <w:keepNext w:val="0"/>
              <w:keepLines w:val="0"/>
              <w:pageBreakBefore w:val="0"/>
              <w:widowControl w:val="0"/>
              <w:numPr>
                <w:ilvl w:val="0"/>
                <w:numId w:val="0"/>
              </w:numPr>
              <w:kinsoku/>
              <w:wordWrap/>
              <w:overflowPunct/>
              <w:topLinePunct w:val="0"/>
              <w:autoSpaceDE/>
              <w:autoSpaceDN/>
              <w:bidi w:val="0"/>
              <w:adjustRightInd/>
              <w:snapToGrid/>
              <w:spacing w:line="276" w:lineRule="auto"/>
              <w:ind w:left="376" w:leftChars="179"/>
              <w:jc w:val="both"/>
              <w:textAlignment w:val="auto"/>
              <w:rPr>
                <w:rFonts w:ascii="仿宋" w:hAnsi="仿宋" w:eastAsia="仿宋"/>
                <w:color w:val="000000"/>
                <w:sz w:val="24"/>
              </w:rPr>
            </w:pPr>
            <w:r>
              <w:rPr>
                <w:rFonts w:hint="eastAsia" w:ascii="仿宋" w:hAnsi="仿宋" w:eastAsia="仿宋"/>
                <w:color w:val="000000"/>
                <w:sz w:val="24"/>
              </w:rPr>
              <w:sym w:font="Wingdings 2" w:char="0052"/>
            </w:r>
            <w:r>
              <w:rPr>
                <w:rFonts w:hint="eastAsia" w:ascii="仿宋" w:hAnsi="仿宋" w:eastAsia="仿宋"/>
                <w:color w:val="000000"/>
                <w:sz w:val="24"/>
                <w:lang w:val="en-US" w:eastAsia="zh-CN"/>
              </w:rPr>
              <w:t xml:space="preserve"> </w:t>
            </w:r>
            <w:r>
              <w:rPr>
                <w:rFonts w:hint="eastAsia" w:ascii="仿宋" w:hAnsi="仿宋" w:eastAsia="仿宋"/>
                <w:color w:val="000000"/>
                <w:sz w:val="24"/>
              </w:rPr>
              <w:t>H</w:t>
            </w:r>
          </w:p>
          <w:p w14:paraId="75B7E46F">
            <w:pPr>
              <w:numPr>
                <w:ilvl w:val="0"/>
                <w:numId w:val="1"/>
              </w:numPr>
              <w:spacing w:line="276" w:lineRule="auto"/>
              <w:jc w:val="center"/>
              <w:rPr>
                <w:rFonts w:ascii="仿宋" w:hAnsi="仿宋" w:eastAsia="仿宋"/>
                <w:color w:val="000000"/>
                <w:sz w:val="24"/>
              </w:rPr>
            </w:pPr>
            <w:r>
              <w:rPr>
                <w:rFonts w:hint="eastAsia" w:ascii="仿宋" w:hAnsi="仿宋" w:eastAsia="仿宋"/>
                <w:color w:val="000000"/>
                <w:sz w:val="24"/>
              </w:rPr>
              <w:t>M</w:t>
            </w:r>
          </w:p>
          <w:p w14:paraId="57B3CD7A">
            <w:pPr>
              <w:numPr>
                <w:ilvl w:val="0"/>
                <w:numId w:val="1"/>
              </w:numPr>
              <w:spacing w:line="276" w:lineRule="auto"/>
              <w:jc w:val="center"/>
              <w:rPr>
                <w:rFonts w:hint="eastAsia" w:ascii="仿宋" w:hAnsi="仿宋" w:eastAsia="仿宋"/>
                <w:color w:val="000000"/>
                <w:sz w:val="24"/>
              </w:rPr>
            </w:pPr>
            <w:r>
              <w:rPr>
                <w:rFonts w:hint="eastAsia" w:ascii="仿宋" w:hAnsi="仿宋" w:eastAsia="仿宋"/>
                <w:color w:val="000000"/>
                <w:sz w:val="24"/>
              </w:rPr>
              <w:t>L</w:t>
            </w:r>
          </w:p>
        </w:tc>
      </w:tr>
      <w:tr w14:paraId="79E930FA">
        <w:tblPrEx>
          <w:tblCellMar>
            <w:top w:w="0" w:type="dxa"/>
            <w:left w:w="108" w:type="dxa"/>
            <w:bottom w:w="0" w:type="dxa"/>
            <w:right w:w="108" w:type="dxa"/>
          </w:tblCellMar>
        </w:tblPrEx>
        <w:trPr>
          <w:trHeight w:val="690" w:hRule="atLeast"/>
          <w:jc w:val="center"/>
        </w:trPr>
        <w:tc>
          <w:tcPr>
            <w:tcW w:w="1477" w:type="pct"/>
            <w:tcBorders>
              <w:top w:val="single" w:color="auto" w:sz="4" w:space="0"/>
              <w:left w:val="single" w:color="auto" w:sz="4" w:space="0"/>
              <w:bottom w:val="single" w:color="auto" w:sz="4" w:space="0"/>
              <w:right w:val="single" w:color="auto" w:sz="4" w:space="0"/>
            </w:tcBorders>
            <w:vAlign w:val="center"/>
          </w:tcPr>
          <w:p w14:paraId="047F98F4">
            <w:pPr>
              <w:widowControl/>
              <w:spacing w:line="276" w:lineRule="auto"/>
              <w:jc w:val="center"/>
              <w:rPr>
                <w:rFonts w:hint="eastAsia" w:ascii="仿宋" w:hAnsi="仿宋" w:eastAsia="仿宋"/>
                <w:b/>
                <w:bCs/>
                <w:color w:val="000000"/>
                <w:kern w:val="0"/>
                <w:sz w:val="24"/>
              </w:rPr>
            </w:pPr>
            <w:r>
              <w:rPr>
                <w:rFonts w:hint="eastAsia" w:ascii="仿宋" w:hAnsi="仿宋" w:eastAsia="仿宋"/>
                <w:b/>
                <w:bCs/>
                <w:color w:val="000000"/>
                <w:kern w:val="0"/>
                <w:sz w:val="24"/>
              </w:rPr>
              <w:t>毕业要求</w:t>
            </w:r>
            <w:r>
              <w:rPr>
                <w:rFonts w:ascii="仿宋" w:hAnsi="仿宋" w:eastAsia="仿宋"/>
                <w:b/>
                <w:bCs/>
                <w:color w:val="000000"/>
                <w:kern w:val="0"/>
                <w:sz w:val="24"/>
              </w:rPr>
              <w:t>3</w:t>
            </w:r>
            <w:r>
              <w:rPr>
                <w:rFonts w:hint="eastAsia" w:ascii="仿宋" w:hAnsi="仿宋" w:eastAsia="仿宋"/>
                <w:b/>
                <w:bCs/>
                <w:color w:val="000000"/>
                <w:kern w:val="0"/>
                <w:sz w:val="24"/>
              </w:rPr>
              <w:t>：</w:t>
            </w:r>
          </w:p>
          <w:p w14:paraId="24EEFE5F">
            <w:pPr>
              <w:widowControl/>
              <w:spacing w:line="276" w:lineRule="auto"/>
              <w:jc w:val="left"/>
              <w:rPr>
                <w:rFonts w:hint="eastAsia" w:ascii="仿宋" w:hAnsi="仿宋" w:eastAsia="仿宋"/>
                <w:color w:val="000000"/>
                <w:kern w:val="0"/>
                <w:sz w:val="24"/>
              </w:rPr>
            </w:pPr>
            <w:r>
              <w:rPr>
                <w:rFonts w:hint="eastAsia" w:ascii="仿宋" w:hAnsi="仿宋" w:eastAsia="仿宋" w:cs="Times New Roman"/>
                <w:color w:val="auto"/>
                <w:sz w:val="24"/>
              </w:rPr>
              <w:t>技术融合：具备信息技术操作能力，掌握运用信息技术进行思想政治教学的方法，能运用信息技术进行思想政治教育宣传工作的开展。</w:t>
            </w:r>
          </w:p>
        </w:tc>
        <w:tc>
          <w:tcPr>
            <w:tcW w:w="1413" w:type="pct"/>
            <w:tcBorders>
              <w:top w:val="single" w:color="auto" w:sz="4" w:space="0"/>
              <w:left w:val="nil"/>
              <w:bottom w:val="single" w:color="auto" w:sz="4" w:space="0"/>
              <w:right w:val="single" w:color="auto" w:sz="4" w:space="0"/>
            </w:tcBorders>
            <w:vAlign w:val="center"/>
          </w:tcPr>
          <w:p w14:paraId="5D8528D8">
            <w:pPr>
              <w:widowControl/>
              <w:spacing w:line="276" w:lineRule="auto"/>
              <w:jc w:val="left"/>
              <w:rPr>
                <w:rFonts w:hint="eastAsia" w:ascii="仿宋" w:hAnsi="仿宋" w:eastAsia="仿宋"/>
                <w:b/>
                <w:bCs/>
                <w:sz w:val="24"/>
                <w:lang w:eastAsia="zh-CN"/>
              </w:rPr>
            </w:pPr>
            <w:r>
              <w:rPr>
                <w:rFonts w:hint="eastAsia" w:ascii="仿宋" w:hAnsi="仿宋" w:eastAsia="仿宋"/>
                <w:b/>
                <w:bCs/>
                <w:sz w:val="24"/>
              </w:rPr>
              <w:t>观测点3.1</w:t>
            </w:r>
            <w:r>
              <w:rPr>
                <w:rFonts w:hint="eastAsia" w:ascii="仿宋" w:hAnsi="仿宋" w:eastAsia="仿宋"/>
                <w:b/>
                <w:bCs/>
                <w:sz w:val="24"/>
                <w:lang w:eastAsia="zh-CN"/>
              </w:rPr>
              <w:t>：</w:t>
            </w:r>
          </w:p>
          <w:p w14:paraId="43082045">
            <w:pPr>
              <w:spacing w:line="276" w:lineRule="auto"/>
              <w:rPr>
                <w:rFonts w:hint="eastAsia" w:ascii="仿宋" w:hAnsi="仿宋" w:eastAsia="仿宋"/>
                <w:b/>
                <w:bCs/>
                <w:color w:val="000000"/>
                <w:sz w:val="24"/>
              </w:rPr>
            </w:pPr>
            <w:r>
              <w:rPr>
                <w:rFonts w:hint="eastAsia" w:ascii="仿宋" w:hAnsi="仿宋" w:eastAsia="仿宋" w:cs="Times New Roman"/>
                <w:color w:val="auto"/>
                <w:sz w:val="24"/>
              </w:rPr>
              <w:t>掌握专业相关的文献检索、资料查询的基本方法，具有一定的独立科研能力和实践工作能力；</w:t>
            </w:r>
          </w:p>
        </w:tc>
        <w:tc>
          <w:tcPr>
            <w:tcW w:w="1249" w:type="pct"/>
            <w:tcBorders>
              <w:top w:val="single" w:color="auto" w:sz="4" w:space="0"/>
              <w:left w:val="nil"/>
              <w:bottom w:val="single" w:color="auto" w:sz="4" w:space="0"/>
              <w:right w:val="single" w:color="auto" w:sz="4" w:space="0"/>
            </w:tcBorders>
            <w:vAlign w:val="center"/>
          </w:tcPr>
          <w:p w14:paraId="081138F0">
            <w:pPr>
              <w:spacing w:line="276" w:lineRule="auto"/>
              <w:rPr>
                <w:rFonts w:hint="eastAsia" w:ascii="仿宋" w:hAnsi="仿宋" w:eastAsia="仿宋"/>
                <w:color w:val="000000"/>
                <w:kern w:val="0"/>
                <w:sz w:val="24"/>
              </w:rPr>
            </w:pPr>
            <w:r>
              <w:rPr>
                <w:rFonts w:hint="eastAsia" w:ascii="仿宋" w:hAnsi="仿宋" w:eastAsia="仿宋"/>
                <w:color w:val="000000"/>
                <w:kern w:val="0"/>
                <w:sz w:val="24"/>
              </w:rPr>
              <w:t>课程目标</w:t>
            </w:r>
            <w:r>
              <w:rPr>
                <w:rFonts w:ascii="仿宋" w:hAnsi="仿宋" w:eastAsia="仿宋"/>
                <w:color w:val="000000"/>
                <w:kern w:val="0"/>
                <w:sz w:val="24"/>
              </w:rPr>
              <w:t>3</w:t>
            </w:r>
          </w:p>
        </w:tc>
        <w:tc>
          <w:tcPr>
            <w:tcW w:w="860" w:type="pct"/>
            <w:tcBorders>
              <w:top w:val="single" w:color="auto" w:sz="4" w:space="0"/>
              <w:left w:val="nil"/>
              <w:bottom w:val="single" w:color="auto" w:sz="4" w:space="0"/>
              <w:right w:val="single" w:color="auto" w:sz="4" w:space="0"/>
            </w:tcBorders>
          </w:tcPr>
          <w:p w14:paraId="11F82C35">
            <w:pPr>
              <w:keepNext w:val="0"/>
              <w:keepLines w:val="0"/>
              <w:pageBreakBefore w:val="0"/>
              <w:widowControl w:val="0"/>
              <w:numPr>
                <w:ilvl w:val="0"/>
                <w:numId w:val="0"/>
              </w:numPr>
              <w:kinsoku/>
              <w:wordWrap/>
              <w:overflowPunct/>
              <w:topLinePunct w:val="0"/>
              <w:autoSpaceDE/>
              <w:autoSpaceDN/>
              <w:bidi w:val="0"/>
              <w:adjustRightInd/>
              <w:snapToGrid/>
              <w:spacing w:line="276" w:lineRule="auto"/>
              <w:ind w:left="376" w:leftChars="179"/>
              <w:jc w:val="both"/>
              <w:textAlignment w:val="auto"/>
              <w:rPr>
                <w:rFonts w:hint="eastAsia" w:ascii="仿宋" w:hAnsi="仿宋" w:eastAsia="仿宋"/>
                <w:color w:val="000000"/>
                <w:sz w:val="24"/>
              </w:rPr>
            </w:pPr>
          </w:p>
          <w:p w14:paraId="4F4D5154">
            <w:pPr>
              <w:keepNext w:val="0"/>
              <w:keepLines w:val="0"/>
              <w:pageBreakBefore w:val="0"/>
              <w:widowControl w:val="0"/>
              <w:numPr>
                <w:ilvl w:val="0"/>
                <w:numId w:val="0"/>
              </w:numPr>
              <w:kinsoku/>
              <w:wordWrap/>
              <w:overflowPunct/>
              <w:topLinePunct w:val="0"/>
              <w:autoSpaceDE/>
              <w:autoSpaceDN/>
              <w:bidi w:val="0"/>
              <w:adjustRightInd/>
              <w:snapToGrid/>
              <w:spacing w:line="276" w:lineRule="auto"/>
              <w:ind w:left="376" w:leftChars="179"/>
              <w:jc w:val="both"/>
              <w:textAlignment w:val="auto"/>
              <w:rPr>
                <w:rFonts w:hint="eastAsia" w:ascii="仿宋" w:hAnsi="仿宋" w:eastAsia="仿宋"/>
                <w:color w:val="000000"/>
                <w:sz w:val="24"/>
              </w:rPr>
            </w:pPr>
          </w:p>
          <w:p w14:paraId="6C700D49">
            <w:pPr>
              <w:keepNext w:val="0"/>
              <w:keepLines w:val="0"/>
              <w:pageBreakBefore w:val="0"/>
              <w:widowControl w:val="0"/>
              <w:numPr>
                <w:ilvl w:val="0"/>
                <w:numId w:val="0"/>
              </w:numPr>
              <w:kinsoku/>
              <w:wordWrap/>
              <w:overflowPunct/>
              <w:topLinePunct w:val="0"/>
              <w:autoSpaceDE/>
              <w:autoSpaceDN/>
              <w:bidi w:val="0"/>
              <w:adjustRightInd/>
              <w:snapToGrid/>
              <w:spacing w:line="276" w:lineRule="auto"/>
              <w:ind w:left="376" w:leftChars="179"/>
              <w:jc w:val="both"/>
              <w:textAlignment w:val="auto"/>
              <w:rPr>
                <w:rFonts w:ascii="仿宋" w:hAnsi="仿宋" w:eastAsia="仿宋"/>
                <w:color w:val="000000"/>
                <w:sz w:val="24"/>
              </w:rPr>
            </w:pPr>
            <w:r>
              <w:rPr>
                <w:rFonts w:hint="eastAsia" w:ascii="仿宋" w:hAnsi="仿宋" w:eastAsia="仿宋"/>
                <w:color w:val="000000"/>
                <w:sz w:val="24"/>
              </w:rPr>
              <w:sym w:font="Wingdings 2" w:char="0052"/>
            </w:r>
            <w:r>
              <w:rPr>
                <w:rFonts w:hint="eastAsia" w:ascii="仿宋" w:hAnsi="仿宋" w:eastAsia="仿宋"/>
                <w:color w:val="000000"/>
                <w:sz w:val="24"/>
                <w:lang w:val="en-US" w:eastAsia="zh-CN"/>
              </w:rPr>
              <w:t xml:space="preserve"> </w:t>
            </w:r>
            <w:r>
              <w:rPr>
                <w:rFonts w:hint="eastAsia" w:ascii="仿宋" w:hAnsi="仿宋" w:eastAsia="仿宋"/>
                <w:color w:val="000000"/>
                <w:sz w:val="24"/>
              </w:rPr>
              <w:t>H</w:t>
            </w:r>
          </w:p>
          <w:p w14:paraId="3DB7A25F">
            <w:pPr>
              <w:numPr>
                <w:ilvl w:val="0"/>
                <w:numId w:val="1"/>
              </w:numPr>
              <w:spacing w:line="276" w:lineRule="auto"/>
              <w:jc w:val="center"/>
              <w:rPr>
                <w:rFonts w:ascii="仿宋" w:hAnsi="仿宋" w:eastAsia="仿宋"/>
                <w:color w:val="000000"/>
                <w:sz w:val="24"/>
              </w:rPr>
            </w:pPr>
            <w:r>
              <w:rPr>
                <w:rFonts w:hint="eastAsia" w:ascii="仿宋" w:hAnsi="仿宋" w:eastAsia="仿宋"/>
                <w:color w:val="000000"/>
                <w:sz w:val="24"/>
              </w:rPr>
              <w:t>M</w:t>
            </w:r>
          </w:p>
          <w:p w14:paraId="5F0FE617">
            <w:pPr>
              <w:numPr>
                <w:ilvl w:val="0"/>
                <w:numId w:val="1"/>
              </w:numPr>
              <w:spacing w:line="276" w:lineRule="auto"/>
              <w:jc w:val="center"/>
              <w:rPr>
                <w:rFonts w:hint="eastAsia" w:ascii="仿宋" w:hAnsi="仿宋" w:eastAsia="仿宋"/>
                <w:color w:val="000000"/>
                <w:sz w:val="24"/>
              </w:rPr>
            </w:pPr>
            <w:r>
              <w:rPr>
                <w:rFonts w:hint="eastAsia" w:ascii="仿宋" w:hAnsi="仿宋" w:eastAsia="仿宋"/>
                <w:color w:val="000000"/>
                <w:sz w:val="24"/>
              </w:rPr>
              <w:t>L</w:t>
            </w:r>
          </w:p>
        </w:tc>
      </w:tr>
    </w:tbl>
    <w:p w14:paraId="5371037F">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四</w:t>
      </w:r>
      <w:r>
        <w:rPr>
          <w:rFonts w:eastAsia="黑体"/>
          <w:color w:val="000000"/>
          <w:sz w:val="28"/>
          <w:szCs w:val="28"/>
        </w:rPr>
        <w:t>、</w:t>
      </w:r>
      <w:r>
        <w:rPr>
          <w:rFonts w:hint="eastAsia" w:eastAsia="黑体"/>
          <w:color w:val="000000"/>
          <w:sz w:val="28"/>
          <w:szCs w:val="28"/>
        </w:rPr>
        <w:t>课程教学内容及对课程目标的支撑</w:t>
      </w:r>
    </w:p>
    <w:tbl>
      <w:tblPr>
        <w:tblStyle w:val="9"/>
        <w:tblW w:w="97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3"/>
        <w:gridCol w:w="1244"/>
        <w:gridCol w:w="2630"/>
        <w:gridCol w:w="2160"/>
        <w:gridCol w:w="567"/>
        <w:gridCol w:w="938"/>
        <w:gridCol w:w="829"/>
        <w:gridCol w:w="774"/>
      </w:tblGrid>
      <w:tr w14:paraId="1068E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623" w:type="dxa"/>
            <w:noWrap w:val="0"/>
            <w:vAlign w:val="center"/>
          </w:tcPr>
          <w:p w14:paraId="22EB3B76">
            <w:pPr>
              <w:jc w:val="center"/>
              <w:rPr>
                <w:rFonts w:hint="eastAsia" w:ascii="仿宋" w:hAnsi="仿宋" w:eastAsia="仿宋"/>
                <w:b/>
                <w:sz w:val="18"/>
                <w:szCs w:val="18"/>
                <w:lang w:val="en-US" w:eastAsia="zh-CN"/>
              </w:rPr>
            </w:pPr>
            <w:r>
              <w:rPr>
                <w:rFonts w:hint="eastAsia" w:ascii="仿宋" w:hAnsi="仿宋" w:eastAsia="仿宋"/>
                <w:b/>
                <w:sz w:val="18"/>
                <w:szCs w:val="18"/>
                <w:lang w:val="en-US" w:eastAsia="zh-CN"/>
              </w:rPr>
              <w:t>序号</w:t>
            </w:r>
          </w:p>
        </w:tc>
        <w:tc>
          <w:tcPr>
            <w:tcW w:w="3874" w:type="dxa"/>
            <w:gridSpan w:val="2"/>
            <w:noWrap w:val="0"/>
            <w:vAlign w:val="center"/>
          </w:tcPr>
          <w:p w14:paraId="558E4F14">
            <w:pPr>
              <w:jc w:val="center"/>
              <w:rPr>
                <w:rFonts w:ascii="仿宋" w:hAnsi="仿宋" w:eastAsia="仿宋"/>
                <w:b/>
                <w:sz w:val="18"/>
                <w:szCs w:val="18"/>
                <w:lang w:val="zh-CN"/>
              </w:rPr>
            </w:pPr>
            <w:r>
              <w:rPr>
                <w:rFonts w:hint="eastAsia" w:ascii="仿宋" w:hAnsi="仿宋" w:eastAsia="仿宋"/>
                <w:b/>
                <w:sz w:val="18"/>
                <w:szCs w:val="18"/>
                <w:lang w:val="zh-CN"/>
              </w:rPr>
              <w:t>章节/教学</w:t>
            </w:r>
            <w:r>
              <w:rPr>
                <w:rFonts w:ascii="仿宋" w:hAnsi="仿宋" w:eastAsia="仿宋"/>
                <w:b/>
                <w:sz w:val="18"/>
                <w:szCs w:val="18"/>
                <w:lang w:val="zh-CN"/>
              </w:rPr>
              <w:t>单元</w:t>
            </w:r>
          </w:p>
        </w:tc>
        <w:tc>
          <w:tcPr>
            <w:tcW w:w="2160" w:type="dxa"/>
            <w:noWrap w:val="0"/>
            <w:vAlign w:val="center"/>
          </w:tcPr>
          <w:p w14:paraId="1812A2E9">
            <w:pPr>
              <w:jc w:val="center"/>
              <w:rPr>
                <w:rFonts w:ascii="仿宋" w:hAnsi="仿宋" w:eastAsia="仿宋"/>
                <w:b/>
                <w:sz w:val="18"/>
                <w:szCs w:val="18"/>
                <w:lang w:val="zh-CN"/>
              </w:rPr>
            </w:pPr>
            <w:r>
              <w:rPr>
                <w:rFonts w:hint="eastAsia" w:ascii="仿宋" w:hAnsi="仿宋" w:eastAsia="仿宋"/>
                <w:b/>
                <w:sz w:val="18"/>
                <w:szCs w:val="18"/>
                <w:lang w:val="zh-CN"/>
              </w:rPr>
              <w:t>教学</w:t>
            </w:r>
            <w:r>
              <w:rPr>
                <w:rFonts w:ascii="仿宋" w:hAnsi="仿宋" w:eastAsia="仿宋"/>
                <w:b/>
                <w:sz w:val="18"/>
                <w:szCs w:val="18"/>
                <w:lang w:val="zh-CN"/>
              </w:rPr>
              <w:t>内容</w:t>
            </w:r>
            <w:r>
              <w:rPr>
                <w:rFonts w:hint="eastAsia" w:ascii="仿宋" w:hAnsi="仿宋" w:eastAsia="仿宋"/>
                <w:b/>
                <w:sz w:val="18"/>
                <w:szCs w:val="18"/>
                <w:lang w:val="zh-CN"/>
              </w:rPr>
              <w:t>、</w:t>
            </w:r>
            <w:r>
              <w:rPr>
                <w:rFonts w:ascii="仿宋" w:hAnsi="仿宋" w:eastAsia="仿宋"/>
                <w:b/>
                <w:sz w:val="18"/>
                <w:szCs w:val="18"/>
                <w:lang w:val="zh-CN"/>
              </w:rPr>
              <w:t>重点</w:t>
            </w:r>
            <w:r>
              <w:rPr>
                <w:rFonts w:hint="eastAsia" w:ascii="仿宋" w:hAnsi="仿宋" w:eastAsia="仿宋"/>
                <w:b/>
                <w:sz w:val="18"/>
                <w:szCs w:val="18"/>
                <w:lang w:val="zh-CN"/>
              </w:rPr>
              <w:t>、</w:t>
            </w:r>
            <w:r>
              <w:rPr>
                <w:rFonts w:ascii="仿宋" w:hAnsi="仿宋" w:eastAsia="仿宋"/>
                <w:b/>
                <w:sz w:val="18"/>
                <w:szCs w:val="18"/>
                <w:lang w:val="zh-CN"/>
              </w:rPr>
              <w:t>难点</w:t>
            </w:r>
          </w:p>
        </w:tc>
        <w:tc>
          <w:tcPr>
            <w:tcW w:w="567" w:type="dxa"/>
            <w:noWrap w:val="0"/>
            <w:vAlign w:val="center"/>
          </w:tcPr>
          <w:p w14:paraId="0EBC4ACB">
            <w:pPr>
              <w:jc w:val="center"/>
              <w:rPr>
                <w:rFonts w:ascii="仿宋" w:hAnsi="仿宋" w:eastAsia="仿宋"/>
                <w:b/>
                <w:sz w:val="18"/>
                <w:szCs w:val="18"/>
                <w:lang w:val="zh-CN"/>
              </w:rPr>
            </w:pPr>
            <w:r>
              <w:rPr>
                <w:rFonts w:hint="eastAsia" w:ascii="仿宋" w:hAnsi="仿宋" w:eastAsia="仿宋"/>
                <w:b/>
                <w:sz w:val="18"/>
                <w:szCs w:val="18"/>
                <w:lang w:val="zh-CN"/>
              </w:rPr>
              <w:t>学时</w:t>
            </w:r>
          </w:p>
        </w:tc>
        <w:tc>
          <w:tcPr>
            <w:tcW w:w="938" w:type="dxa"/>
            <w:noWrap w:val="0"/>
            <w:vAlign w:val="center"/>
          </w:tcPr>
          <w:p w14:paraId="68F21451">
            <w:pPr>
              <w:jc w:val="center"/>
              <w:rPr>
                <w:rFonts w:ascii="仿宋" w:hAnsi="仿宋" w:eastAsia="仿宋"/>
                <w:b/>
                <w:sz w:val="18"/>
                <w:szCs w:val="18"/>
                <w:lang w:val="zh-CN"/>
              </w:rPr>
            </w:pPr>
            <w:r>
              <w:rPr>
                <w:rFonts w:hint="eastAsia" w:ascii="仿宋" w:hAnsi="仿宋" w:eastAsia="仿宋"/>
                <w:b/>
                <w:sz w:val="18"/>
                <w:szCs w:val="18"/>
                <w:lang w:val="en-US" w:eastAsia="zh-CN"/>
              </w:rPr>
              <w:t>教学方法</w:t>
            </w:r>
          </w:p>
        </w:tc>
        <w:tc>
          <w:tcPr>
            <w:tcW w:w="829" w:type="dxa"/>
            <w:noWrap w:val="0"/>
            <w:vAlign w:val="center"/>
          </w:tcPr>
          <w:p w14:paraId="31C1F4C5">
            <w:pPr>
              <w:jc w:val="center"/>
              <w:rPr>
                <w:rFonts w:hint="eastAsia" w:ascii="仿宋" w:hAnsi="仿宋" w:eastAsia="仿宋"/>
                <w:b/>
                <w:sz w:val="18"/>
                <w:szCs w:val="18"/>
                <w:lang w:val="en-US" w:eastAsia="zh-CN"/>
              </w:rPr>
            </w:pPr>
            <w:r>
              <w:rPr>
                <w:rFonts w:hint="eastAsia" w:ascii="仿宋" w:hAnsi="仿宋" w:eastAsia="仿宋"/>
                <w:b/>
                <w:sz w:val="18"/>
                <w:szCs w:val="18"/>
                <w:lang w:val="en-US" w:eastAsia="zh-CN"/>
              </w:rPr>
              <w:t>考核形式</w:t>
            </w:r>
          </w:p>
        </w:tc>
        <w:tc>
          <w:tcPr>
            <w:tcW w:w="774" w:type="dxa"/>
            <w:noWrap w:val="0"/>
            <w:vAlign w:val="center"/>
          </w:tcPr>
          <w:p w14:paraId="08190C71">
            <w:pPr>
              <w:jc w:val="center"/>
              <w:rPr>
                <w:rFonts w:hint="default" w:ascii="仿宋" w:hAnsi="仿宋" w:eastAsia="仿宋"/>
                <w:b/>
                <w:sz w:val="18"/>
                <w:szCs w:val="18"/>
                <w:lang w:val="en-US" w:eastAsia="zh-CN"/>
              </w:rPr>
            </w:pPr>
            <w:r>
              <w:rPr>
                <w:rFonts w:hint="eastAsia" w:ascii="仿宋" w:hAnsi="仿宋" w:eastAsia="仿宋"/>
                <w:b/>
                <w:sz w:val="18"/>
                <w:szCs w:val="18"/>
                <w:lang w:val="en-US" w:eastAsia="zh-CN"/>
              </w:rPr>
              <w:t>课程目标</w:t>
            </w:r>
          </w:p>
        </w:tc>
      </w:tr>
      <w:tr w14:paraId="38703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623" w:type="dxa"/>
            <w:vMerge w:val="restart"/>
            <w:noWrap w:val="0"/>
            <w:vAlign w:val="center"/>
          </w:tcPr>
          <w:p w14:paraId="2DE93364">
            <w:pPr>
              <w:jc w:val="center"/>
              <w:rPr>
                <w:rFonts w:hint="eastAsia" w:ascii="仿宋" w:hAnsi="仿宋" w:eastAsia="仿宋"/>
                <w:sz w:val="18"/>
                <w:szCs w:val="18"/>
                <w:lang w:val="en-US" w:eastAsia="zh-CN"/>
              </w:rPr>
            </w:pPr>
            <w:r>
              <w:rPr>
                <w:rFonts w:hint="eastAsia" w:ascii="仿宋" w:hAnsi="仿宋" w:eastAsia="仿宋"/>
                <w:sz w:val="18"/>
                <w:szCs w:val="18"/>
                <w:lang w:val="en-US" w:eastAsia="zh-CN"/>
              </w:rPr>
              <w:t>1</w:t>
            </w:r>
          </w:p>
        </w:tc>
        <w:tc>
          <w:tcPr>
            <w:tcW w:w="1244" w:type="dxa"/>
            <w:vMerge w:val="restart"/>
            <w:noWrap w:val="0"/>
            <w:vAlign w:val="center"/>
          </w:tcPr>
          <w:p w14:paraId="29F6779E">
            <w:pPr>
              <w:rPr>
                <w:rFonts w:ascii="仿宋" w:hAnsi="仿宋" w:eastAsia="仿宋"/>
                <w:sz w:val="18"/>
                <w:szCs w:val="18"/>
                <w:lang w:val="zh-CN"/>
              </w:rPr>
            </w:pPr>
            <w:r>
              <w:rPr>
                <w:rFonts w:hint="eastAsia" w:ascii="仿宋" w:hAnsi="仿宋" w:eastAsia="仿宋"/>
                <w:sz w:val="18"/>
                <w:szCs w:val="18"/>
                <w:lang w:val="zh-CN"/>
              </w:rPr>
              <w:t>第一章马克思主义的诞生</w:t>
            </w:r>
          </w:p>
        </w:tc>
        <w:tc>
          <w:tcPr>
            <w:tcW w:w="2630" w:type="dxa"/>
            <w:noWrap w:val="0"/>
            <w:vAlign w:val="center"/>
          </w:tcPr>
          <w:p w14:paraId="2F454D81">
            <w:pPr>
              <w:rPr>
                <w:rFonts w:hint="default" w:ascii="仿宋" w:hAnsi="仿宋" w:eastAsia="仿宋"/>
                <w:sz w:val="18"/>
                <w:szCs w:val="18"/>
                <w:lang w:val="en-US" w:eastAsia="zh-CN"/>
              </w:rPr>
            </w:pPr>
            <w:r>
              <w:rPr>
                <w:rFonts w:hint="eastAsia" w:ascii="仿宋" w:hAnsi="仿宋" w:eastAsia="仿宋"/>
                <w:sz w:val="18"/>
                <w:szCs w:val="18"/>
                <w:lang w:val="en-US" w:eastAsia="zh-CN"/>
              </w:rPr>
              <w:t>第一节马克思主义诞生的条件</w:t>
            </w:r>
          </w:p>
        </w:tc>
        <w:tc>
          <w:tcPr>
            <w:tcW w:w="2160" w:type="dxa"/>
            <w:vMerge w:val="restart"/>
            <w:noWrap w:val="0"/>
            <w:vAlign w:val="center"/>
          </w:tcPr>
          <w:p w14:paraId="7E94665C">
            <w:pPr>
              <w:numPr>
                <w:ilvl w:val="0"/>
                <w:numId w:val="2"/>
              </w:numPr>
              <w:rPr>
                <w:rFonts w:hint="default" w:ascii="仿宋" w:hAnsi="仿宋" w:eastAsia="仿宋"/>
                <w:sz w:val="18"/>
                <w:szCs w:val="18"/>
                <w:lang w:val="en-US" w:eastAsia="zh-CN"/>
              </w:rPr>
            </w:pPr>
            <w:r>
              <w:rPr>
                <w:rFonts w:hint="default" w:ascii="仿宋" w:hAnsi="仿宋" w:eastAsia="仿宋"/>
                <w:sz w:val="18"/>
                <w:szCs w:val="18"/>
                <w:lang w:val="en-US" w:eastAsia="zh-CN"/>
              </w:rPr>
              <w:t>《1844年经济学哲学手稿》、《关于费尔巴哈提纲》、《德意志意识形态》、《共产党宣言》。</w:t>
            </w:r>
          </w:p>
          <w:p w14:paraId="1C20268A">
            <w:pPr>
              <w:numPr>
                <w:ilvl w:val="0"/>
                <w:numId w:val="2"/>
              </w:numPr>
              <w:rPr>
                <w:rFonts w:hint="default" w:ascii="仿宋" w:hAnsi="仿宋" w:eastAsia="仿宋"/>
                <w:sz w:val="18"/>
                <w:szCs w:val="18"/>
                <w:lang w:val="en-US" w:eastAsia="zh-CN"/>
              </w:rPr>
            </w:pPr>
            <w:r>
              <w:rPr>
                <w:rFonts w:hint="default" w:ascii="仿宋" w:hAnsi="仿宋" w:eastAsia="仿宋"/>
                <w:sz w:val="18"/>
                <w:szCs w:val="18"/>
                <w:lang w:val="en-US" w:eastAsia="zh-CN"/>
              </w:rPr>
              <w:t>马克思恩格斯在创立马克思主义过程中提出的主要概念、命题和思想的发展。</w:t>
            </w:r>
          </w:p>
        </w:tc>
        <w:tc>
          <w:tcPr>
            <w:tcW w:w="567" w:type="dxa"/>
            <w:vMerge w:val="restart"/>
            <w:noWrap w:val="0"/>
            <w:vAlign w:val="center"/>
          </w:tcPr>
          <w:p w14:paraId="7CA47921">
            <w:pPr>
              <w:jc w:val="center"/>
              <w:rPr>
                <w:rFonts w:hint="default" w:ascii="仿宋" w:hAnsi="仿宋" w:eastAsia="仿宋"/>
                <w:sz w:val="18"/>
                <w:szCs w:val="18"/>
                <w:lang w:val="en-US" w:eastAsia="zh-CN"/>
              </w:rPr>
            </w:pPr>
            <w:r>
              <w:rPr>
                <w:rFonts w:hint="eastAsia" w:ascii="仿宋" w:hAnsi="仿宋" w:eastAsia="仿宋"/>
                <w:sz w:val="18"/>
                <w:szCs w:val="18"/>
                <w:lang w:val="en-US" w:eastAsia="zh-CN"/>
              </w:rPr>
              <w:t>8</w:t>
            </w:r>
          </w:p>
        </w:tc>
        <w:tc>
          <w:tcPr>
            <w:tcW w:w="938" w:type="dxa"/>
            <w:vMerge w:val="restart"/>
            <w:noWrap w:val="0"/>
            <w:vAlign w:val="center"/>
          </w:tcPr>
          <w:p w14:paraId="457645F6">
            <w:pPr>
              <w:rPr>
                <w:rFonts w:hint="eastAsia" w:ascii="仿宋" w:hAnsi="仿宋" w:eastAsia="仿宋"/>
                <w:sz w:val="18"/>
                <w:szCs w:val="18"/>
                <w:lang w:val="en-US" w:eastAsia="zh-CN"/>
              </w:rPr>
            </w:pPr>
            <w:r>
              <w:rPr>
                <w:rFonts w:hint="eastAsia" w:ascii="仿宋" w:hAnsi="仿宋" w:eastAsia="仿宋"/>
                <w:sz w:val="18"/>
                <w:szCs w:val="18"/>
                <w:lang w:val="en-US" w:eastAsia="zh-CN"/>
              </w:rPr>
              <w:t>课堂讲授</w:t>
            </w:r>
          </w:p>
          <w:p w14:paraId="3C675867">
            <w:pPr>
              <w:rPr>
                <w:rFonts w:hint="eastAsia" w:ascii="仿宋" w:hAnsi="仿宋" w:eastAsia="仿宋"/>
                <w:sz w:val="18"/>
                <w:szCs w:val="18"/>
                <w:lang w:val="en-US" w:eastAsia="zh-CN"/>
              </w:rPr>
            </w:pPr>
            <w:r>
              <w:rPr>
                <w:rFonts w:hint="eastAsia" w:ascii="仿宋" w:hAnsi="仿宋" w:eastAsia="仿宋"/>
                <w:sz w:val="18"/>
                <w:szCs w:val="18"/>
                <w:lang w:val="en-US" w:eastAsia="zh-CN"/>
              </w:rPr>
              <w:t>翻转课堂</w:t>
            </w:r>
          </w:p>
          <w:p w14:paraId="0115B1B0">
            <w:pPr>
              <w:rPr>
                <w:rFonts w:ascii="仿宋" w:hAnsi="仿宋" w:eastAsia="仿宋"/>
                <w:sz w:val="18"/>
                <w:szCs w:val="18"/>
                <w:lang w:val="zh-CN"/>
              </w:rPr>
            </w:pPr>
            <w:r>
              <w:rPr>
                <w:rFonts w:hint="eastAsia" w:ascii="仿宋" w:hAnsi="仿宋" w:eastAsia="仿宋"/>
                <w:sz w:val="18"/>
                <w:szCs w:val="18"/>
                <w:lang w:val="en-US" w:eastAsia="zh-CN"/>
              </w:rPr>
              <w:t>混合式教学</w:t>
            </w:r>
          </w:p>
        </w:tc>
        <w:tc>
          <w:tcPr>
            <w:tcW w:w="829" w:type="dxa"/>
            <w:vMerge w:val="restart"/>
            <w:noWrap w:val="0"/>
            <w:vAlign w:val="center"/>
          </w:tcPr>
          <w:p w14:paraId="09A7B9D0">
            <w:pPr>
              <w:rPr>
                <w:rFonts w:hint="default" w:ascii="仿宋" w:hAnsi="仿宋" w:eastAsia="仿宋"/>
                <w:sz w:val="18"/>
                <w:szCs w:val="18"/>
                <w:lang w:val="en-US" w:eastAsia="zh-CN"/>
              </w:rPr>
            </w:pPr>
            <w:r>
              <w:rPr>
                <w:rFonts w:hint="eastAsia" w:ascii="仿宋" w:hAnsi="仿宋" w:eastAsia="仿宋"/>
                <w:sz w:val="18"/>
                <w:szCs w:val="18"/>
                <w:lang w:val="en-US" w:eastAsia="zh-CN"/>
              </w:rPr>
              <w:t>课堂汇报、结课论文</w:t>
            </w:r>
          </w:p>
        </w:tc>
        <w:tc>
          <w:tcPr>
            <w:tcW w:w="774" w:type="dxa"/>
            <w:vMerge w:val="restart"/>
            <w:noWrap w:val="0"/>
            <w:vAlign w:val="center"/>
          </w:tcPr>
          <w:p w14:paraId="182BCBD9">
            <w:pPr>
              <w:rPr>
                <w:rFonts w:hint="eastAsia" w:ascii="仿宋" w:hAnsi="仿宋" w:eastAsia="仿宋"/>
                <w:sz w:val="18"/>
                <w:szCs w:val="18"/>
                <w:lang w:val="zh-CN"/>
              </w:rPr>
            </w:pPr>
            <w:r>
              <w:rPr>
                <w:rFonts w:hint="eastAsia" w:ascii="仿宋" w:hAnsi="仿宋" w:eastAsia="仿宋" w:cs="仿宋"/>
                <w:b w:val="0"/>
                <w:bCs/>
                <w:color w:val="auto"/>
                <w:sz w:val="21"/>
                <w:szCs w:val="21"/>
                <w:lang w:val="en-US" w:eastAsia="zh-CN"/>
              </w:rPr>
              <w:t>1.2.3</w:t>
            </w:r>
          </w:p>
        </w:tc>
      </w:tr>
      <w:tr w14:paraId="524D6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623" w:type="dxa"/>
            <w:vMerge w:val="continue"/>
            <w:noWrap w:val="0"/>
            <w:vAlign w:val="center"/>
          </w:tcPr>
          <w:p w14:paraId="74C81B0D">
            <w:pPr>
              <w:jc w:val="center"/>
            </w:pPr>
          </w:p>
        </w:tc>
        <w:tc>
          <w:tcPr>
            <w:tcW w:w="1244" w:type="dxa"/>
            <w:vMerge w:val="continue"/>
            <w:noWrap w:val="0"/>
            <w:vAlign w:val="center"/>
          </w:tcPr>
          <w:p w14:paraId="3097E49B"/>
        </w:tc>
        <w:tc>
          <w:tcPr>
            <w:tcW w:w="2630" w:type="dxa"/>
            <w:noWrap w:val="0"/>
            <w:vAlign w:val="center"/>
          </w:tcPr>
          <w:p w14:paraId="4B24A1D9">
            <w:pPr>
              <w:rPr>
                <w:rFonts w:hint="eastAsia" w:ascii="仿宋" w:hAnsi="仿宋" w:eastAsia="仿宋"/>
                <w:sz w:val="18"/>
                <w:szCs w:val="18"/>
                <w:lang w:val="en-US" w:eastAsia="zh-CN"/>
              </w:rPr>
            </w:pPr>
            <w:r>
              <w:rPr>
                <w:rFonts w:hint="eastAsia" w:ascii="仿宋" w:hAnsi="仿宋" w:eastAsia="仿宋"/>
                <w:sz w:val="18"/>
                <w:szCs w:val="18"/>
                <w:lang w:val="en-US" w:eastAsia="zh-CN"/>
              </w:rPr>
              <w:t>第二节马克思、恩格斯对新世界观的探索和唯物史观的基本形成</w:t>
            </w:r>
          </w:p>
        </w:tc>
        <w:tc>
          <w:tcPr>
            <w:tcW w:w="2160" w:type="dxa"/>
            <w:vMerge w:val="continue"/>
            <w:noWrap w:val="0"/>
            <w:vAlign w:val="center"/>
          </w:tcPr>
          <w:p w14:paraId="3345E909">
            <w:pPr>
              <w:numPr>
                <w:ilvl w:val="0"/>
                <w:numId w:val="3"/>
              </w:numPr>
              <w:rPr>
                <w:rFonts w:hint="default" w:ascii="仿宋" w:hAnsi="仿宋" w:eastAsia="仿宋"/>
                <w:sz w:val="18"/>
                <w:szCs w:val="18"/>
                <w:lang w:val="en-US" w:eastAsia="zh-CN"/>
              </w:rPr>
            </w:pPr>
          </w:p>
        </w:tc>
        <w:tc>
          <w:tcPr>
            <w:tcW w:w="567" w:type="dxa"/>
            <w:vMerge w:val="continue"/>
            <w:noWrap w:val="0"/>
            <w:vAlign w:val="center"/>
          </w:tcPr>
          <w:p w14:paraId="7BC18BD7">
            <w:pPr>
              <w:jc w:val="center"/>
              <w:rPr>
                <w:rFonts w:hint="default" w:ascii="仿宋" w:hAnsi="仿宋" w:eastAsia="仿宋"/>
                <w:sz w:val="18"/>
                <w:szCs w:val="18"/>
                <w:lang w:val="en-US" w:eastAsia="zh-CN"/>
              </w:rPr>
            </w:pPr>
          </w:p>
        </w:tc>
        <w:tc>
          <w:tcPr>
            <w:tcW w:w="938" w:type="dxa"/>
            <w:vMerge w:val="continue"/>
            <w:noWrap w:val="0"/>
            <w:vAlign w:val="center"/>
          </w:tcPr>
          <w:p w14:paraId="50844B0B">
            <w:pPr>
              <w:rPr>
                <w:rFonts w:hint="eastAsia" w:ascii="仿宋" w:hAnsi="仿宋" w:eastAsia="仿宋"/>
                <w:sz w:val="18"/>
                <w:szCs w:val="18"/>
                <w:lang w:val="en-US" w:eastAsia="zh-CN"/>
              </w:rPr>
            </w:pPr>
          </w:p>
        </w:tc>
        <w:tc>
          <w:tcPr>
            <w:tcW w:w="829" w:type="dxa"/>
            <w:vMerge w:val="continue"/>
            <w:noWrap w:val="0"/>
            <w:vAlign w:val="center"/>
          </w:tcPr>
          <w:p w14:paraId="5140C655">
            <w:pPr>
              <w:rPr>
                <w:rFonts w:hint="eastAsia" w:ascii="仿宋" w:hAnsi="仿宋" w:eastAsia="仿宋"/>
                <w:sz w:val="18"/>
                <w:szCs w:val="18"/>
                <w:lang w:val="zh-CN"/>
              </w:rPr>
            </w:pPr>
          </w:p>
        </w:tc>
        <w:tc>
          <w:tcPr>
            <w:tcW w:w="774" w:type="dxa"/>
            <w:vMerge w:val="continue"/>
            <w:noWrap w:val="0"/>
            <w:vAlign w:val="center"/>
          </w:tcPr>
          <w:p w14:paraId="55F242A3">
            <w:pPr>
              <w:rPr>
                <w:rFonts w:hint="eastAsia" w:ascii="仿宋" w:hAnsi="仿宋" w:eastAsia="仿宋"/>
                <w:sz w:val="18"/>
                <w:szCs w:val="18"/>
                <w:lang w:val="zh-CN"/>
              </w:rPr>
            </w:pPr>
          </w:p>
        </w:tc>
      </w:tr>
      <w:tr w14:paraId="21B79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23" w:type="dxa"/>
            <w:vMerge w:val="continue"/>
            <w:noWrap w:val="0"/>
            <w:vAlign w:val="center"/>
          </w:tcPr>
          <w:p w14:paraId="28D0C7E8">
            <w:pPr>
              <w:jc w:val="center"/>
              <w:rPr>
                <w:rFonts w:ascii="仿宋" w:hAnsi="仿宋" w:eastAsia="仿宋"/>
                <w:sz w:val="18"/>
                <w:szCs w:val="18"/>
                <w:lang w:val="zh-CN"/>
              </w:rPr>
            </w:pPr>
          </w:p>
        </w:tc>
        <w:tc>
          <w:tcPr>
            <w:tcW w:w="1244" w:type="dxa"/>
            <w:vMerge w:val="continue"/>
            <w:noWrap w:val="0"/>
            <w:vAlign w:val="center"/>
          </w:tcPr>
          <w:p w14:paraId="74574399">
            <w:pPr>
              <w:rPr>
                <w:rFonts w:ascii="仿宋" w:hAnsi="仿宋" w:eastAsia="仿宋"/>
                <w:sz w:val="18"/>
                <w:szCs w:val="18"/>
                <w:lang w:val="zh-CN"/>
              </w:rPr>
            </w:pPr>
          </w:p>
        </w:tc>
        <w:tc>
          <w:tcPr>
            <w:tcW w:w="2630" w:type="dxa"/>
            <w:noWrap w:val="0"/>
            <w:vAlign w:val="center"/>
          </w:tcPr>
          <w:p w14:paraId="7A6E26F0">
            <w:pPr>
              <w:rPr>
                <w:rFonts w:hint="default" w:ascii="仿宋" w:hAnsi="仿宋" w:eastAsia="仿宋"/>
                <w:sz w:val="18"/>
                <w:szCs w:val="18"/>
                <w:lang w:val="en-US" w:eastAsia="zh-CN"/>
              </w:rPr>
            </w:pPr>
            <w:r>
              <w:rPr>
                <w:rFonts w:hint="eastAsia" w:ascii="仿宋" w:hAnsi="仿宋" w:eastAsia="仿宋"/>
                <w:sz w:val="18"/>
                <w:szCs w:val="18"/>
                <w:lang w:val="en-US" w:eastAsia="zh-CN"/>
              </w:rPr>
              <w:t>第三节马克思主义的创立</w:t>
            </w:r>
          </w:p>
        </w:tc>
        <w:tc>
          <w:tcPr>
            <w:tcW w:w="2160" w:type="dxa"/>
            <w:vMerge w:val="continue"/>
            <w:noWrap w:val="0"/>
            <w:vAlign w:val="center"/>
          </w:tcPr>
          <w:p w14:paraId="410C1169">
            <w:pPr>
              <w:numPr>
                <w:ilvl w:val="0"/>
                <w:numId w:val="2"/>
              </w:numPr>
              <w:rPr>
                <w:rFonts w:hint="default" w:ascii="仿宋" w:hAnsi="仿宋" w:eastAsia="仿宋"/>
                <w:sz w:val="18"/>
                <w:szCs w:val="18"/>
                <w:lang w:val="en-US" w:eastAsia="zh-CN"/>
              </w:rPr>
            </w:pPr>
          </w:p>
        </w:tc>
        <w:tc>
          <w:tcPr>
            <w:tcW w:w="567" w:type="dxa"/>
            <w:vMerge w:val="continue"/>
            <w:noWrap w:val="0"/>
            <w:vAlign w:val="center"/>
          </w:tcPr>
          <w:p w14:paraId="4F54E506">
            <w:pPr>
              <w:jc w:val="center"/>
              <w:rPr>
                <w:rFonts w:hint="default" w:ascii="仿宋" w:hAnsi="仿宋" w:eastAsia="仿宋"/>
                <w:sz w:val="18"/>
                <w:szCs w:val="18"/>
                <w:lang w:val="en-US" w:eastAsia="zh-CN"/>
              </w:rPr>
            </w:pPr>
          </w:p>
        </w:tc>
        <w:tc>
          <w:tcPr>
            <w:tcW w:w="938" w:type="dxa"/>
            <w:vMerge w:val="continue"/>
            <w:noWrap w:val="0"/>
            <w:vAlign w:val="center"/>
          </w:tcPr>
          <w:p w14:paraId="77F9632E">
            <w:pPr>
              <w:rPr>
                <w:rFonts w:ascii="仿宋" w:hAnsi="仿宋" w:eastAsia="仿宋"/>
                <w:sz w:val="18"/>
                <w:szCs w:val="18"/>
                <w:lang w:val="zh-CN"/>
              </w:rPr>
            </w:pPr>
          </w:p>
        </w:tc>
        <w:tc>
          <w:tcPr>
            <w:tcW w:w="829" w:type="dxa"/>
            <w:vMerge w:val="continue"/>
            <w:noWrap w:val="0"/>
            <w:vAlign w:val="center"/>
          </w:tcPr>
          <w:p w14:paraId="6150BDBE">
            <w:pPr>
              <w:rPr>
                <w:rFonts w:hint="eastAsia" w:ascii="仿宋" w:hAnsi="仿宋" w:eastAsia="仿宋"/>
                <w:sz w:val="18"/>
                <w:szCs w:val="18"/>
                <w:lang w:val="zh-CN"/>
              </w:rPr>
            </w:pPr>
          </w:p>
        </w:tc>
        <w:tc>
          <w:tcPr>
            <w:tcW w:w="774" w:type="dxa"/>
            <w:vMerge w:val="continue"/>
            <w:noWrap w:val="0"/>
            <w:vAlign w:val="center"/>
          </w:tcPr>
          <w:p w14:paraId="31517341">
            <w:pPr>
              <w:rPr>
                <w:rFonts w:hint="eastAsia" w:ascii="仿宋" w:hAnsi="仿宋" w:eastAsia="仿宋"/>
                <w:sz w:val="18"/>
                <w:szCs w:val="18"/>
                <w:lang w:val="zh-CN"/>
              </w:rPr>
            </w:pPr>
          </w:p>
        </w:tc>
      </w:tr>
      <w:tr w14:paraId="10EC1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23" w:type="dxa"/>
            <w:vMerge w:val="restart"/>
            <w:noWrap w:val="0"/>
            <w:vAlign w:val="center"/>
          </w:tcPr>
          <w:p w14:paraId="41C7F3B3">
            <w:pPr>
              <w:jc w:val="center"/>
              <w:rPr>
                <w:rFonts w:hint="default" w:ascii="仿宋" w:hAnsi="仿宋" w:eastAsia="仿宋"/>
                <w:sz w:val="18"/>
                <w:szCs w:val="18"/>
                <w:lang w:val="en-US" w:eastAsia="zh-CN"/>
              </w:rPr>
            </w:pPr>
            <w:r>
              <w:rPr>
                <w:rFonts w:hint="eastAsia" w:ascii="仿宋" w:hAnsi="仿宋" w:eastAsia="仿宋"/>
                <w:sz w:val="18"/>
                <w:szCs w:val="18"/>
                <w:lang w:val="en-US" w:eastAsia="zh-CN"/>
              </w:rPr>
              <w:t>2</w:t>
            </w:r>
          </w:p>
        </w:tc>
        <w:tc>
          <w:tcPr>
            <w:tcW w:w="1244" w:type="dxa"/>
            <w:vMerge w:val="restart"/>
            <w:noWrap w:val="0"/>
            <w:vAlign w:val="center"/>
          </w:tcPr>
          <w:p w14:paraId="2B529AD4">
            <w:pPr>
              <w:rPr>
                <w:rFonts w:hint="eastAsia" w:ascii="仿宋" w:hAnsi="仿宋" w:eastAsia="仿宋"/>
                <w:sz w:val="18"/>
                <w:szCs w:val="18"/>
                <w:lang w:val="zh-CN" w:eastAsia="zh-CN"/>
              </w:rPr>
            </w:pPr>
            <w:r>
              <w:rPr>
                <w:rFonts w:hint="eastAsia" w:ascii="仿宋" w:hAnsi="仿宋" w:eastAsia="仿宋"/>
                <w:sz w:val="18"/>
                <w:szCs w:val="18"/>
                <w:lang w:val="zh-CN" w:eastAsia="zh-CN"/>
              </w:rPr>
              <w:t>第二章在政治经济学研究中全面推进马克思主义</w:t>
            </w:r>
          </w:p>
          <w:p w14:paraId="36FFC569">
            <w:pPr>
              <w:rPr>
                <w:rFonts w:hint="eastAsia" w:ascii="仿宋" w:hAnsi="仿宋" w:eastAsia="仿宋"/>
                <w:sz w:val="18"/>
                <w:szCs w:val="18"/>
                <w:lang w:val="zh-CN" w:eastAsia="zh-CN"/>
              </w:rPr>
            </w:pPr>
          </w:p>
          <w:p w14:paraId="675E13C6">
            <w:pPr>
              <w:rPr>
                <w:rFonts w:hint="eastAsia" w:ascii="仿宋" w:hAnsi="仿宋" w:eastAsia="仿宋"/>
                <w:sz w:val="18"/>
                <w:szCs w:val="18"/>
                <w:lang w:val="zh-CN" w:eastAsia="zh-CN"/>
              </w:rPr>
            </w:pPr>
          </w:p>
        </w:tc>
        <w:tc>
          <w:tcPr>
            <w:tcW w:w="2630" w:type="dxa"/>
            <w:noWrap w:val="0"/>
            <w:vAlign w:val="center"/>
          </w:tcPr>
          <w:p w14:paraId="7B4FA89C">
            <w:pPr>
              <w:rPr>
                <w:rFonts w:hint="default" w:ascii="仿宋" w:hAnsi="仿宋" w:eastAsia="仿宋"/>
                <w:sz w:val="18"/>
                <w:szCs w:val="18"/>
                <w:lang w:val="en-US" w:eastAsia="zh-CN"/>
              </w:rPr>
            </w:pPr>
            <w:r>
              <w:rPr>
                <w:rFonts w:hint="eastAsia" w:ascii="仿宋" w:hAnsi="仿宋" w:eastAsia="仿宋"/>
                <w:sz w:val="18"/>
                <w:szCs w:val="18"/>
                <w:lang w:val="zh-CN" w:eastAsia="zh-CN"/>
              </w:rPr>
              <w:t>第一节政治经济学领域的革命性变革</w:t>
            </w:r>
          </w:p>
        </w:tc>
        <w:tc>
          <w:tcPr>
            <w:tcW w:w="2160" w:type="dxa"/>
            <w:vMerge w:val="restart"/>
            <w:noWrap w:val="0"/>
            <w:vAlign w:val="center"/>
          </w:tcPr>
          <w:p w14:paraId="173B1774">
            <w:pPr>
              <w:numPr>
                <w:ilvl w:val="0"/>
                <w:numId w:val="4"/>
              </w:numPr>
              <w:rPr>
                <w:rFonts w:hint="default" w:ascii="仿宋" w:hAnsi="仿宋" w:eastAsia="仿宋"/>
                <w:sz w:val="18"/>
                <w:szCs w:val="18"/>
                <w:lang w:val="en-US" w:eastAsia="zh-CN"/>
              </w:rPr>
            </w:pPr>
            <w:r>
              <w:rPr>
                <w:rFonts w:hint="default" w:ascii="仿宋" w:hAnsi="仿宋" w:eastAsia="仿宋"/>
                <w:sz w:val="18"/>
                <w:szCs w:val="18"/>
                <w:lang w:val="en-US" w:eastAsia="zh-CN"/>
              </w:rPr>
              <w:t>剩余价值理论创立的基本过程和革命意义，《资本论》及其手稿对马克思主义的重大发展，马克思恩格斯对巴黎公社革命经验的总结。</w:t>
            </w:r>
          </w:p>
          <w:p w14:paraId="2C9CFCA2">
            <w:pPr>
              <w:numPr>
                <w:ilvl w:val="0"/>
                <w:numId w:val="4"/>
              </w:numPr>
              <w:rPr>
                <w:rFonts w:hint="default" w:ascii="仿宋" w:hAnsi="仿宋" w:eastAsia="仿宋"/>
                <w:sz w:val="18"/>
                <w:szCs w:val="18"/>
                <w:lang w:val="en-US" w:eastAsia="zh-CN"/>
              </w:rPr>
            </w:pPr>
            <w:r>
              <w:rPr>
                <w:rFonts w:hint="default" w:ascii="仿宋" w:hAnsi="仿宋" w:eastAsia="仿宋"/>
                <w:sz w:val="18"/>
                <w:szCs w:val="18"/>
                <w:lang w:val="en-US" w:eastAsia="zh-CN"/>
              </w:rPr>
              <w:t>《资本论》及其手稿实现的政治经济学革命，《资本论》中的科学方法论</w:t>
            </w:r>
          </w:p>
        </w:tc>
        <w:tc>
          <w:tcPr>
            <w:tcW w:w="567" w:type="dxa"/>
            <w:vMerge w:val="restart"/>
            <w:noWrap w:val="0"/>
            <w:vAlign w:val="center"/>
          </w:tcPr>
          <w:p w14:paraId="529FC6E6">
            <w:pPr>
              <w:jc w:val="center"/>
              <w:rPr>
                <w:rFonts w:hint="default" w:ascii="仿宋" w:hAnsi="仿宋" w:eastAsia="仿宋"/>
                <w:sz w:val="18"/>
                <w:szCs w:val="18"/>
                <w:lang w:val="en-US" w:eastAsia="zh-CN"/>
              </w:rPr>
            </w:pPr>
            <w:r>
              <w:rPr>
                <w:rFonts w:hint="eastAsia" w:ascii="仿宋" w:hAnsi="仿宋" w:eastAsia="仿宋"/>
                <w:sz w:val="18"/>
                <w:szCs w:val="18"/>
                <w:lang w:val="en-US" w:eastAsia="zh-CN"/>
              </w:rPr>
              <w:t>8</w:t>
            </w:r>
          </w:p>
        </w:tc>
        <w:tc>
          <w:tcPr>
            <w:tcW w:w="938" w:type="dxa"/>
            <w:vMerge w:val="restart"/>
            <w:noWrap w:val="0"/>
            <w:vAlign w:val="center"/>
          </w:tcPr>
          <w:p w14:paraId="38E454FB">
            <w:pPr>
              <w:rPr>
                <w:rFonts w:hint="eastAsia" w:ascii="仿宋" w:hAnsi="仿宋" w:eastAsia="仿宋"/>
                <w:sz w:val="18"/>
                <w:szCs w:val="18"/>
                <w:lang w:val="en-US" w:eastAsia="zh-CN"/>
              </w:rPr>
            </w:pPr>
            <w:r>
              <w:rPr>
                <w:rFonts w:hint="eastAsia" w:ascii="仿宋" w:hAnsi="仿宋" w:eastAsia="仿宋"/>
                <w:sz w:val="18"/>
                <w:szCs w:val="18"/>
                <w:lang w:val="en-US" w:eastAsia="zh-CN"/>
              </w:rPr>
              <w:t>课堂讲授</w:t>
            </w:r>
          </w:p>
          <w:p w14:paraId="59F9D028">
            <w:pPr>
              <w:rPr>
                <w:rFonts w:hint="eastAsia" w:ascii="仿宋" w:hAnsi="仿宋" w:eastAsia="仿宋"/>
                <w:sz w:val="18"/>
                <w:szCs w:val="18"/>
                <w:lang w:val="en-US" w:eastAsia="zh-CN"/>
              </w:rPr>
            </w:pPr>
            <w:r>
              <w:rPr>
                <w:rFonts w:hint="eastAsia" w:ascii="仿宋" w:hAnsi="仿宋" w:eastAsia="仿宋"/>
                <w:sz w:val="18"/>
                <w:szCs w:val="18"/>
                <w:lang w:val="en-US" w:eastAsia="zh-CN"/>
              </w:rPr>
              <w:t>翻转课堂</w:t>
            </w:r>
          </w:p>
          <w:p w14:paraId="4AFD8C59">
            <w:pPr>
              <w:rPr>
                <w:rFonts w:ascii="仿宋" w:hAnsi="仿宋" w:eastAsia="仿宋"/>
                <w:sz w:val="18"/>
                <w:szCs w:val="18"/>
                <w:lang w:val="zh-CN"/>
              </w:rPr>
            </w:pPr>
            <w:r>
              <w:rPr>
                <w:rFonts w:hint="eastAsia" w:ascii="仿宋" w:hAnsi="仿宋" w:eastAsia="仿宋"/>
                <w:sz w:val="18"/>
                <w:szCs w:val="18"/>
                <w:lang w:val="en-US" w:eastAsia="zh-CN"/>
              </w:rPr>
              <w:t>混合式教学</w:t>
            </w:r>
          </w:p>
        </w:tc>
        <w:tc>
          <w:tcPr>
            <w:tcW w:w="829" w:type="dxa"/>
            <w:vMerge w:val="restart"/>
            <w:noWrap w:val="0"/>
            <w:vAlign w:val="center"/>
          </w:tcPr>
          <w:p w14:paraId="3D6C9A75">
            <w:pPr>
              <w:rPr>
                <w:rFonts w:hint="eastAsia" w:ascii="仿宋" w:hAnsi="仿宋" w:eastAsia="仿宋"/>
                <w:sz w:val="18"/>
                <w:szCs w:val="18"/>
                <w:lang w:val="zh-CN"/>
              </w:rPr>
            </w:pPr>
            <w:r>
              <w:rPr>
                <w:rFonts w:hint="eastAsia" w:ascii="仿宋" w:hAnsi="仿宋" w:eastAsia="仿宋"/>
                <w:sz w:val="18"/>
                <w:szCs w:val="18"/>
                <w:lang w:val="en-US" w:eastAsia="zh-CN"/>
              </w:rPr>
              <w:t>课堂汇报、结课论文</w:t>
            </w:r>
          </w:p>
        </w:tc>
        <w:tc>
          <w:tcPr>
            <w:tcW w:w="774" w:type="dxa"/>
            <w:vMerge w:val="restart"/>
            <w:noWrap w:val="0"/>
            <w:vAlign w:val="center"/>
          </w:tcPr>
          <w:p w14:paraId="2A167F62">
            <w:pPr>
              <w:rPr>
                <w:rFonts w:hint="eastAsia" w:ascii="仿宋" w:hAnsi="仿宋" w:eastAsia="仿宋"/>
                <w:sz w:val="18"/>
                <w:szCs w:val="18"/>
                <w:lang w:val="zh-CN"/>
              </w:rPr>
            </w:pPr>
            <w:r>
              <w:rPr>
                <w:rFonts w:hint="eastAsia" w:ascii="仿宋" w:hAnsi="仿宋" w:eastAsia="仿宋" w:cs="仿宋"/>
                <w:b w:val="0"/>
                <w:bCs/>
                <w:color w:val="auto"/>
                <w:sz w:val="21"/>
                <w:szCs w:val="21"/>
                <w:lang w:val="en-US" w:eastAsia="zh-CN"/>
              </w:rPr>
              <w:t>1.2.3</w:t>
            </w:r>
          </w:p>
        </w:tc>
      </w:tr>
      <w:tr w14:paraId="024CB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23" w:type="dxa"/>
            <w:vMerge w:val="continue"/>
            <w:noWrap w:val="0"/>
            <w:vAlign w:val="center"/>
          </w:tcPr>
          <w:p w14:paraId="54ED083D">
            <w:pPr>
              <w:jc w:val="center"/>
              <w:rPr>
                <w:rFonts w:ascii="仿宋" w:hAnsi="仿宋" w:eastAsia="仿宋"/>
                <w:sz w:val="18"/>
                <w:szCs w:val="18"/>
                <w:lang w:val="zh-CN"/>
              </w:rPr>
            </w:pPr>
          </w:p>
        </w:tc>
        <w:tc>
          <w:tcPr>
            <w:tcW w:w="1244" w:type="dxa"/>
            <w:vMerge w:val="continue"/>
            <w:noWrap w:val="0"/>
            <w:vAlign w:val="center"/>
          </w:tcPr>
          <w:p w14:paraId="148149F1">
            <w:pPr>
              <w:rPr>
                <w:rFonts w:ascii="仿宋" w:hAnsi="仿宋" w:eastAsia="仿宋"/>
                <w:sz w:val="18"/>
                <w:szCs w:val="18"/>
                <w:lang w:val="zh-CN"/>
              </w:rPr>
            </w:pPr>
          </w:p>
        </w:tc>
        <w:tc>
          <w:tcPr>
            <w:tcW w:w="2630" w:type="dxa"/>
            <w:noWrap w:val="0"/>
            <w:vAlign w:val="center"/>
          </w:tcPr>
          <w:p w14:paraId="7080E3D6">
            <w:pPr>
              <w:rPr>
                <w:rFonts w:hint="default" w:ascii="仿宋" w:hAnsi="仿宋" w:eastAsia="仿宋"/>
                <w:sz w:val="18"/>
                <w:szCs w:val="18"/>
                <w:lang w:val="en-US" w:eastAsia="zh-CN"/>
              </w:rPr>
            </w:pPr>
            <w:r>
              <w:rPr>
                <w:rFonts w:hint="eastAsia" w:ascii="仿宋" w:hAnsi="仿宋" w:eastAsia="仿宋"/>
                <w:sz w:val="18"/>
                <w:szCs w:val="18"/>
                <w:lang w:val="zh-CN" w:eastAsia="zh-CN"/>
              </w:rPr>
              <w:t>第二节《资本论》的问世</w:t>
            </w:r>
          </w:p>
        </w:tc>
        <w:tc>
          <w:tcPr>
            <w:tcW w:w="2160" w:type="dxa"/>
            <w:vMerge w:val="continue"/>
            <w:noWrap w:val="0"/>
            <w:vAlign w:val="center"/>
          </w:tcPr>
          <w:p w14:paraId="41BA4D2E">
            <w:pPr>
              <w:rPr>
                <w:rFonts w:hint="default" w:ascii="仿宋" w:hAnsi="仿宋" w:eastAsia="仿宋"/>
                <w:sz w:val="18"/>
                <w:szCs w:val="18"/>
                <w:lang w:val="en-US" w:eastAsia="zh-CN"/>
              </w:rPr>
            </w:pPr>
          </w:p>
        </w:tc>
        <w:tc>
          <w:tcPr>
            <w:tcW w:w="567" w:type="dxa"/>
            <w:vMerge w:val="continue"/>
            <w:noWrap w:val="0"/>
            <w:vAlign w:val="center"/>
          </w:tcPr>
          <w:p w14:paraId="6E76D201">
            <w:pPr>
              <w:jc w:val="center"/>
              <w:rPr>
                <w:rFonts w:hint="default" w:ascii="仿宋" w:hAnsi="仿宋" w:eastAsia="仿宋"/>
                <w:sz w:val="18"/>
                <w:szCs w:val="18"/>
                <w:lang w:val="en-US" w:eastAsia="zh-CN"/>
              </w:rPr>
            </w:pPr>
          </w:p>
        </w:tc>
        <w:tc>
          <w:tcPr>
            <w:tcW w:w="938" w:type="dxa"/>
            <w:vMerge w:val="continue"/>
            <w:noWrap w:val="0"/>
            <w:vAlign w:val="center"/>
          </w:tcPr>
          <w:p w14:paraId="5419FD7F">
            <w:pPr>
              <w:rPr>
                <w:rFonts w:ascii="仿宋" w:hAnsi="仿宋" w:eastAsia="仿宋"/>
                <w:sz w:val="18"/>
                <w:szCs w:val="18"/>
                <w:lang w:val="zh-CN"/>
              </w:rPr>
            </w:pPr>
          </w:p>
        </w:tc>
        <w:tc>
          <w:tcPr>
            <w:tcW w:w="829" w:type="dxa"/>
            <w:vMerge w:val="continue"/>
            <w:noWrap w:val="0"/>
            <w:vAlign w:val="center"/>
          </w:tcPr>
          <w:p w14:paraId="20F7091B">
            <w:pPr>
              <w:rPr>
                <w:rFonts w:hint="eastAsia" w:ascii="仿宋" w:hAnsi="仿宋" w:eastAsia="仿宋"/>
                <w:sz w:val="18"/>
                <w:szCs w:val="18"/>
                <w:lang w:val="zh-CN"/>
              </w:rPr>
            </w:pPr>
          </w:p>
        </w:tc>
        <w:tc>
          <w:tcPr>
            <w:tcW w:w="774" w:type="dxa"/>
            <w:vMerge w:val="continue"/>
            <w:noWrap w:val="0"/>
            <w:vAlign w:val="center"/>
          </w:tcPr>
          <w:p w14:paraId="5B8B5E4D">
            <w:pPr>
              <w:rPr>
                <w:rFonts w:hint="eastAsia" w:ascii="仿宋" w:hAnsi="仿宋" w:eastAsia="仿宋"/>
                <w:sz w:val="18"/>
                <w:szCs w:val="18"/>
                <w:lang w:val="zh-CN"/>
              </w:rPr>
            </w:pPr>
          </w:p>
        </w:tc>
      </w:tr>
      <w:tr w14:paraId="50CA0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23" w:type="dxa"/>
            <w:vMerge w:val="continue"/>
            <w:noWrap w:val="0"/>
            <w:vAlign w:val="center"/>
          </w:tcPr>
          <w:p w14:paraId="320C9CAD">
            <w:pPr>
              <w:jc w:val="center"/>
              <w:rPr>
                <w:rFonts w:ascii="仿宋" w:hAnsi="仿宋" w:eastAsia="仿宋"/>
                <w:sz w:val="18"/>
                <w:szCs w:val="18"/>
                <w:lang w:val="zh-CN"/>
              </w:rPr>
            </w:pPr>
          </w:p>
        </w:tc>
        <w:tc>
          <w:tcPr>
            <w:tcW w:w="1244" w:type="dxa"/>
            <w:vMerge w:val="continue"/>
            <w:noWrap w:val="0"/>
            <w:vAlign w:val="center"/>
          </w:tcPr>
          <w:p w14:paraId="53EE88FC">
            <w:pPr>
              <w:rPr>
                <w:rFonts w:ascii="仿宋" w:hAnsi="仿宋" w:eastAsia="仿宋"/>
                <w:sz w:val="18"/>
                <w:szCs w:val="18"/>
                <w:lang w:val="zh-CN"/>
              </w:rPr>
            </w:pPr>
          </w:p>
        </w:tc>
        <w:tc>
          <w:tcPr>
            <w:tcW w:w="2630" w:type="dxa"/>
            <w:noWrap w:val="0"/>
            <w:vAlign w:val="center"/>
          </w:tcPr>
          <w:p w14:paraId="1846DB63">
            <w:pPr>
              <w:rPr>
                <w:rFonts w:hint="default" w:ascii="仿宋" w:hAnsi="仿宋" w:eastAsia="仿宋"/>
                <w:sz w:val="18"/>
                <w:szCs w:val="18"/>
                <w:lang w:val="en-US" w:eastAsia="zh-CN"/>
              </w:rPr>
            </w:pPr>
            <w:r>
              <w:rPr>
                <w:rFonts w:hint="eastAsia" w:ascii="仿宋" w:hAnsi="仿宋" w:eastAsia="仿宋"/>
                <w:sz w:val="18"/>
                <w:szCs w:val="18"/>
                <w:lang w:val="zh-CN" w:eastAsia="zh-CN"/>
              </w:rPr>
              <w:t>第三节对唯物史观和唯物辩证法的科学论证和重大发展</w:t>
            </w:r>
          </w:p>
        </w:tc>
        <w:tc>
          <w:tcPr>
            <w:tcW w:w="2160" w:type="dxa"/>
            <w:vMerge w:val="continue"/>
            <w:noWrap w:val="0"/>
            <w:vAlign w:val="center"/>
          </w:tcPr>
          <w:p w14:paraId="4AABA6F1">
            <w:pPr>
              <w:tabs>
                <w:tab w:val="left" w:pos="312"/>
              </w:tabs>
              <w:rPr>
                <w:rFonts w:hint="default" w:ascii="仿宋" w:hAnsi="仿宋" w:eastAsia="仿宋"/>
                <w:sz w:val="18"/>
                <w:szCs w:val="18"/>
                <w:lang w:val="en-US" w:eastAsia="zh-CN"/>
              </w:rPr>
            </w:pPr>
          </w:p>
        </w:tc>
        <w:tc>
          <w:tcPr>
            <w:tcW w:w="567" w:type="dxa"/>
            <w:vMerge w:val="continue"/>
            <w:noWrap w:val="0"/>
            <w:vAlign w:val="center"/>
          </w:tcPr>
          <w:p w14:paraId="3F465711">
            <w:pPr>
              <w:jc w:val="center"/>
              <w:rPr>
                <w:rFonts w:hint="default" w:ascii="仿宋" w:hAnsi="仿宋" w:eastAsia="仿宋"/>
                <w:sz w:val="18"/>
                <w:szCs w:val="18"/>
                <w:lang w:val="en-US" w:eastAsia="zh-CN"/>
              </w:rPr>
            </w:pPr>
          </w:p>
        </w:tc>
        <w:tc>
          <w:tcPr>
            <w:tcW w:w="938" w:type="dxa"/>
            <w:vMerge w:val="continue"/>
            <w:noWrap w:val="0"/>
            <w:vAlign w:val="center"/>
          </w:tcPr>
          <w:p w14:paraId="467D75EB">
            <w:pPr>
              <w:rPr>
                <w:rFonts w:ascii="仿宋" w:hAnsi="仿宋" w:eastAsia="仿宋"/>
                <w:sz w:val="18"/>
                <w:szCs w:val="18"/>
                <w:lang w:val="zh-CN"/>
              </w:rPr>
            </w:pPr>
          </w:p>
        </w:tc>
        <w:tc>
          <w:tcPr>
            <w:tcW w:w="829" w:type="dxa"/>
            <w:vMerge w:val="continue"/>
            <w:noWrap w:val="0"/>
            <w:vAlign w:val="center"/>
          </w:tcPr>
          <w:p w14:paraId="2C84AA0B">
            <w:pPr>
              <w:rPr>
                <w:rFonts w:hint="eastAsia" w:ascii="仿宋" w:hAnsi="仿宋" w:eastAsia="仿宋"/>
                <w:sz w:val="18"/>
                <w:szCs w:val="18"/>
                <w:lang w:val="zh-CN"/>
              </w:rPr>
            </w:pPr>
          </w:p>
        </w:tc>
        <w:tc>
          <w:tcPr>
            <w:tcW w:w="774" w:type="dxa"/>
            <w:vMerge w:val="continue"/>
            <w:noWrap w:val="0"/>
            <w:vAlign w:val="center"/>
          </w:tcPr>
          <w:p w14:paraId="3B8C9E02">
            <w:pPr>
              <w:rPr>
                <w:rFonts w:hint="eastAsia" w:ascii="仿宋" w:hAnsi="仿宋" w:eastAsia="仿宋"/>
                <w:sz w:val="18"/>
                <w:szCs w:val="18"/>
                <w:lang w:val="zh-CN"/>
              </w:rPr>
            </w:pPr>
          </w:p>
        </w:tc>
      </w:tr>
      <w:tr w14:paraId="28A13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623" w:type="dxa"/>
            <w:vMerge w:val="continue"/>
            <w:noWrap w:val="0"/>
            <w:vAlign w:val="center"/>
          </w:tcPr>
          <w:p w14:paraId="01A669C2">
            <w:pPr>
              <w:jc w:val="center"/>
              <w:rPr>
                <w:rFonts w:ascii="仿宋" w:hAnsi="仿宋" w:eastAsia="仿宋"/>
                <w:sz w:val="18"/>
                <w:szCs w:val="18"/>
                <w:lang w:val="zh-CN"/>
              </w:rPr>
            </w:pPr>
          </w:p>
        </w:tc>
        <w:tc>
          <w:tcPr>
            <w:tcW w:w="1244" w:type="dxa"/>
            <w:vMerge w:val="continue"/>
            <w:noWrap w:val="0"/>
            <w:vAlign w:val="center"/>
          </w:tcPr>
          <w:p w14:paraId="1C521704">
            <w:pPr>
              <w:rPr>
                <w:rFonts w:ascii="仿宋" w:hAnsi="仿宋" w:eastAsia="仿宋"/>
                <w:sz w:val="18"/>
                <w:szCs w:val="18"/>
                <w:lang w:val="zh-CN"/>
              </w:rPr>
            </w:pPr>
          </w:p>
        </w:tc>
        <w:tc>
          <w:tcPr>
            <w:tcW w:w="2630" w:type="dxa"/>
            <w:noWrap w:val="0"/>
            <w:vAlign w:val="center"/>
          </w:tcPr>
          <w:p w14:paraId="193568C6">
            <w:pPr>
              <w:rPr>
                <w:rFonts w:hint="eastAsia" w:ascii="仿宋" w:hAnsi="仿宋" w:eastAsia="仿宋"/>
                <w:sz w:val="18"/>
                <w:szCs w:val="18"/>
                <w:lang w:val="en-US" w:eastAsia="zh-CN"/>
              </w:rPr>
            </w:pPr>
            <w:r>
              <w:rPr>
                <w:rFonts w:hint="eastAsia" w:ascii="仿宋" w:hAnsi="仿宋" w:eastAsia="仿宋"/>
                <w:sz w:val="18"/>
                <w:szCs w:val="18"/>
                <w:lang w:val="zh-CN" w:eastAsia="zh-CN"/>
              </w:rPr>
              <w:t>第四节对科学社会主义的论证和深化</w:t>
            </w:r>
          </w:p>
        </w:tc>
        <w:tc>
          <w:tcPr>
            <w:tcW w:w="2160" w:type="dxa"/>
            <w:vMerge w:val="continue"/>
            <w:noWrap w:val="0"/>
            <w:vAlign w:val="center"/>
          </w:tcPr>
          <w:p w14:paraId="763084F5">
            <w:pPr>
              <w:rPr>
                <w:rFonts w:hint="eastAsia" w:ascii="仿宋" w:hAnsi="仿宋" w:eastAsia="仿宋"/>
                <w:sz w:val="18"/>
                <w:szCs w:val="18"/>
                <w:lang w:val="zh-CN"/>
              </w:rPr>
            </w:pPr>
          </w:p>
        </w:tc>
        <w:tc>
          <w:tcPr>
            <w:tcW w:w="567" w:type="dxa"/>
            <w:vMerge w:val="continue"/>
            <w:noWrap w:val="0"/>
            <w:vAlign w:val="center"/>
          </w:tcPr>
          <w:p w14:paraId="2C274262">
            <w:pPr>
              <w:jc w:val="center"/>
              <w:rPr>
                <w:rFonts w:hint="default" w:ascii="仿宋" w:hAnsi="仿宋" w:eastAsia="仿宋"/>
                <w:sz w:val="18"/>
                <w:szCs w:val="18"/>
                <w:lang w:val="en-US" w:eastAsia="zh-CN"/>
              </w:rPr>
            </w:pPr>
          </w:p>
        </w:tc>
        <w:tc>
          <w:tcPr>
            <w:tcW w:w="938" w:type="dxa"/>
            <w:vMerge w:val="continue"/>
            <w:noWrap w:val="0"/>
            <w:vAlign w:val="center"/>
          </w:tcPr>
          <w:p w14:paraId="64F81CC3">
            <w:pPr>
              <w:rPr>
                <w:rFonts w:hint="eastAsia" w:ascii="仿宋" w:hAnsi="仿宋" w:eastAsia="仿宋"/>
                <w:sz w:val="18"/>
                <w:szCs w:val="18"/>
                <w:lang w:val="zh-CN"/>
              </w:rPr>
            </w:pPr>
          </w:p>
        </w:tc>
        <w:tc>
          <w:tcPr>
            <w:tcW w:w="829" w:type="dxa"/>
            <w:vMerge w:val="continue"/>
            <w:noWrap w:val="0"/>
            <w:vAlign w:val="center"/>
          </w:tcPr>
          <w:p w14:paraId="3491E42F">
            <w:pPr>
              <w:rPr>
                <w:rFonts w:hint="eastAsia" w:ascii="仿宋" w:hAnsi="仿宋" w:eastAsia="仿宋"/>
                <w:sz w:val="18"/>
                <w:szCs w:val="18"/>
                <w:lang w:val="zh-CN"/>
              </w:rPr>
            </w:pPr>
          </w:p>
        </w:tc>
        <w:tc>
          <w:tcPr>
            <w:tcW w:w="774" w:type="dxa"/>
            <w:vMerge w:val="continue"/>
            <w:noWrap w:val="0"/>
            <w:vAlign w:val="center"/>
          </w:tcPr>
          <w:p w14:paraId="7EFBD5FA">
            <w:pPr>
              <w:rPr>
                <w:rFonts w:hint="eastAsia" w:ascii="仿宋" w:hAnsi="仿宋" w:eastAsia="仿宋"/>
                <w:sz w:val="18"/>
                <w:szCs w:val="18"/>
                <w:lang w:val="zh-CN"/>
              </w:rPr>
            </w:pPr>
          </w:p>
        </w:tc>
      </w:tr>
      <w:tr w14:paraId="675BB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623" w:type="dxa"/>
            <w:vMerge w:val="continue"/>
            <w:noWrap w:val="0"/>
            <w:vAlign w:val="center"/>
          </w:tcPr>
          <w:p w14:paraId="5C3633FC">
            <w:pPr>
              <w:jc w:val="center"/>
            </w:pPr>
          </w:p>
        </w:tc>
        <w:tc>
          <w:tcPr>
            <w:tcW w:w="1244" w:type="dxa"/>
            <w:vMerge w:val="continue"/>
            <w:noWrap w:val="0"/>
            <w:vAlign w:val="center"/>
          </w:tcPr>
          <w:p w14:paraId="5BE012F8"/>
        </w:tc>
        <w:tc>
          <w:tcPr>
            <w:tcW w:w="2630" w:type="dxa"/>
            <w:noWrap w:val="0"/>
            <w:vAlign w:val="center"/>
          </w:tcPr>
          <w:p w14:paraId="193F4FDD">
            <w:pPr>
              <w:rPr>
                <w:rFonts w:hint="eastAsia" w:ascii="仿宋" w:hAnsi="仿宋" w:eastAsia="仿宋"/>
                <w:sz w:val="18"/>
                <w:szCs w:val="18"/>
                <w:lang w:val="en-US" w:eastAsia="zh-CN"/>
              </w:rPr>
            </w:pPr>
            <w:r>
              <w:rPr>
                <w:rFonts w:hint="eastAsia" w:ascii="仿宋" w:hAnsi="仿宋" w:eastAsia="仿宋"/>
                <w:sz w:val="18"/>
                <w:szCs w:val="18"/>
                <w:lang w:val="zh-CN" w:eastAsia="zh-CN"/>
              </w:rPr>
              <w:t>第五节《资本论》在马克思主义发展史上的地位</w:t>
            </w:r>
          </w:p>
        </w:tc>
        <w:tc>
          <w:tcPr>
            <w:tcW w:w="2160" w:type="dxa"/>
            <w:vMerge w:val="continue"/>
            <w:noWrap w:val="0"/>
            <w:vAlign w:val="center"/>
          </w:tcPr>
          <w:p w14:paraId="4ADE5795">
            <w:pPr>
              <w:rPr>
                <w:rFonts w:hint="eastAsia" w:ascii="仿宋" w:hAnsi="仿宋" w:eastAsia="仿宋"/>
                <w:sz w:val="18"/>
                <w:szCs w:val="18"/>
                <w:lang w:val="en-US" w:eastAsia="zh-CN"/>
              </w:rPr>
            </w:pPr>
          </w:p>
        </w:tc>
        <w:tc>
          <w:tcPr>
            <w:tcW w:w="567" w:type="dxa"/>
            <w:vMerge w:val="continue"/>
            <w:noWrap w:val="0"/>
            <w:vAlign w:val="center"/>
          </w:tcPr>
          <w:p w14:paraId="62DC1498">
            <w:pPr>
              <w:jc w:val="center"/>
              <w:rPr>
                <w:rFonts w:hint="default" w:ascii="仿宋" w:hAnsi="仿宋" w:eastAsia="仿宋"/>
                <w:sz w:val="18"/>
                <w:szCs w:val="18"/>
                <w:lang w:val="en-US" w:eastAsia="zh-CN"/>
              </w:rPr>
            </w:pPr>
          </w:p>
        </w:tc>
        <w:tc>
          <w:tcPr>
            <w:tcW w:w="938" w:type="dxa"/>
            <w:vMerge w:val="continue"/>
            <w:noWrap w:val="0"/>
            <w:vAlign w:val="center"/>
          </w:tcPr>
          <w:p w14:paraId="57EEA449">
            <w:pPr>
              <w:rPr>
                <w:rFonts w:hint="eastAsia" w:ascii="仿宋" w:hAnsi="仿宋" w:eastAsia="仿宋"/>
                <w:sz w:val="18"/>
                <w:szCs w:val="18"/>
                <w:lang w:val="en-US" w:eastAsia="zh-CN"/>
              </w:rPr>
            </w:pPr>
          </w:p>
        </w:tc>
        <w:tc>
          <w:tcPr>
            <w:tcW w:w="829" w:type="dxa"/>
            <w:vMerge w:val="continue"/>
            <w:noWrap w:val="0"/>
            <w:vAlign w:val="center"/>
          </w:tcPr>
          <w:p w14:paraId="03FCE722">
            <w:pPr>
              <w:rPr>
                <w:rFonts w:hint="eastAsia" w:ascii="仿宋" w:hAnsi="仿宋" w:eastAsia="仿宋"/>
                <w:sz w:val="18"/>
                <w:szCs w:val="18"/>
                <w:lang w:val="zh-CN"/>
              </w:rPr>
            </w:pPr>
          </w:p>
        </w:tc>
        <w:tc>
          <w:tcPr>
            <w:tcW w:w="774" w:type="dxa"/>
            <w:vMerge w:val="continue"/>
            <w:noWrap w:val="0"/>
            <w:vAlign w:val="center"/>
          </w:tcPr>
          <w:p w14:paraId="51A9F1EC">
            <w:pPr>
              <w:rPr>
                <w:rFonts w:hint="eastAsia" w:ascii="仿宋" w:hAnsi="仿宋" w:eastAsia="仿宋"/>
                <w:sz w:val="18"/>
                <w:szCs w:val="18"/>
                <w:lang w:val="zh-CN"/>
              </w:rPr>
            </w:pPr>
          </w:p>
        </w:tc>
      </w:tr>
      <w:tr w14:paraId="45CC5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623" w:type="dxa"/>
            <w:vMerge w:val="restart"/>
            <w:noWrap w:val="0"/>
            <w:vAlign w:val="center"/>
          </w:tcPr>
          <w:p w14:paraId="1AE3D564">
            <w:pPr>
              <w:jc w:val="center"/>
              <w:rPr>
                <w:rFonts w:hint="default" w:ascii="仿宋" w:hAnsi="仿宋" w:eastAsia="仿宋"/>
                <w:sz w:val="18"/>
                <w:szCs w:val="18"/>
                <w:lang w:val="en-US" w:eastAsia="zh-CN"/>
              </w:rPr>
            </w:pPr>
            <w:r>
              <w:rPr>
                <w:rFonts w:hint="eastAsia" w:ascii="仿宋" w:hAnsi="仿宋" w:eastAsia="仿宋"/>
                <w:sz w:val="18"/>
                <w:szCs w:val="18"/>
                <w:lang w:val="en-US" w:eastAsia="zh-CN"/>
              </w:rPr>
              <w:t>3</w:t>
            </w:r>
          </w:p>
        </w:tc>
        <w:tc>
          <w:tcPr>
            <w:tcW w:w="1244" w:type="dxa"/>
            <w:vMerge w:val="restart"/>
            <w:noWrap w:val="0"/>
            <w:vAlign w:val="center"/>
          </w:tcPr>
          <w:p w14:paraId="1D310FCC">
            <w:pPr>
              <w:rPr>
                <w:rFonts w:hint="eastAsia" w:ascii="仿宋" w:hAnsi="仿宋" w:eastAsia="仿宋"/>
                <w:sz w:val="18"/>
                <w:szCs w:val="18"/>
                <w:lang w:val="zh-CN" w:eastAsia="zh-CN"/>
              </w:rPr>
            </w:pPr>
            <w:r>
              <w:rPr>
                <w:rFonts w:hint="eastAsia" w:ascii="仿宋" w:hAnsi="仿宋" w:eastAsia="仿宋"/>
                <w:sz w:val="18"/>
                <w:szCs w:val="18"/>
                <w:lang w:val="zh-CN" w:eastAsia="zh-CN"/>
              </w:rPr>
              <w:t>第三章马克思主义体系的丰富和发展</w:t>
            </w:r>
          </w:p>
          <w:p w14:paraId="0AEC166F">
            <w:pPr>
              <w:rPr>
                <w:rFonts w:hint="eastAsia" w:ascii="仿宋" w:hAnsi="仿宋" w:eastAsia="仿宋"/>
                <w:sz w:val="18"/>
                <w:szCs w:val="18"/>
                <w:lang w:val="zh-CN" w:eastAsia="zh-CN"/>
              </w:rPr>
            </w:pPr>
          </w:p>
          <w:p w14:paraId="6402CA5F">
            <w:pPr>
              <w:rPr>
                <w:rFonts w:hint="eastAsia" w:ascii="仿宋" w:hAnsi="仿宋" w:eastAsia="仿宋"/>
                <w:sz w:val="18"/>
                <w:szCs w:val="18"/>
                <w:lang w:val="zh-CN" w:eastAsia="zh-CN"/>
              </w:rPr>
            </w:pPr>
          </w:p>
        </w:tc>
        <w:tc>
          <w:tcPr>
            <w:tcW w:w="2630" w:type="dxa"/>
            <w:noWrap w:val="0"/>
            <w:vAlign w:val="center"/>
          </w:tcPr>
          <w:p w14:paraId="1620FFD2">
            <w:pPr>
              <w:rPr>
                <w:rFonts w:hint="default" w:ascii="仿宋" w:hAnsi="仿宋" w:eastAsia="仿宋"/>
                <w:sz w:val="18"/>
                <w:szCs w:val="18"/>
                <w:lang w:val="en-US" w:eastAsia="zh-CN"/>
              </w:rPr>
            </w:pPr>
            <w:r>
              <w:rPr>
                <w:rFonts w:hint="eastAsia" w:ascii="仿宋" w:hAnsi="仿宋" w:eastAsia="仿宋"/>
                <w:sz w:val="18"/>
                <w:szCs w:val="18"/>
                <w:lang w:val="zh-CN" w:eastAsia="zh-CN"/>
              </w:rPr>
              <w:t>第一节科学社会主义理论的发展</w:t>
            </w:r>
          </w:p>
        </w:tc>
        <w:tc>
          <w:tcPr>
            <w:tcW w:w="2160" w:type="dxa"/>
            <w:vMerge w:val="restart"/>
            <w:noWrap w:val="0"/>
            <w:vAlign w:val="center"/>
          </w:tcPr>
          <w:p w14:paraId="7BDA720C">
            <w:pPr>
              <w:rPr>
                <w:rFonts w:hint="default" w:ascii="仿宋" w:hAnsi="仿宋" w:eastAsia="仿宋"/>
                <w:sz w:val="18"/>
                <w:szCs w:val="18"/>
                <w:lang w:val="en-US" w:eastAsia="zh-CN"/>
              </w:rPr>
            </w:pPr>
            <w:r>
              <w:rPr>
                <w:rFonts w:hint="eastAsia" w:ascii="仿宋" w:hAnsi="仿宋" w:eastAsia="仿宋"/>
                <w:sz w:val="18"/>
                <w:szCs w:val="18"/>
                <w:lang w:val="en-US" w:eastAsia="zh-CN"/>
              </w:rPr>
              <w:t>1.</w:t>
            </w:r>
            <w:r>
              <w:rPr>
                <w:rFonts w:hint="default" w:ascii="仿宋" w:hAnsi="仿宋" w:eastAsia="仿宋"/>
                <w:sz w:val="18"/>
                <w:szCs w:val="18"/>
                <w:lang w:val="en-US" w:eastAsia="zh-CN"/>
              </w:rPr>
              <w:t>《反杜林论》关于马克思主义哲学的系统阐述；《自然辩证法》关于自然与</w:t>
            </w:r>
          </w:p>
          <w:p w14:paraId="533F655F">
            <w:pPr>
              <w:rPr>
                <w:rFonts w:hint="default" w:ascii="仿宋" w:hAnsi="仿宋" w:eastAsia="仿宋"/>
                <w:sz w:val="18"/>
                <w:szCs w:val="18"/>
                <w:lang w:val="en-US" w:eastAsia="zh-CN"/>
              </w:rPr>
            </w:pPr>
            <w:r>
              <w:rPr>
                <w:rFonts w:hint="default" w:ascii="仿宋" w:hAnsi="仿宋" w:eastAsia="仿宋"/>
                <w:sz w:val="18"/>
                <w:szCs w:val="18"/>
                <w:lang w:val="en-US" w:eastAsia="zh-CN"/>
              </w:rPr>
              <w:t>历史的辩证法思想及其当代意义。</w:t>
            </w:r>
          </w:p>
          <w:p w14:paraId="204A5D4F">
            <w:pPr>
              <w:rPr>
                <w:rFonts w:hint="default" w:ascii="仿宋" w:hAnsi="仿宋" w:eastAsia="仿宋"/>
                <w:sz w:val="18"/>
                <w:szCs w:val="18"/>
                <w:lang w:val="en-US" w:eastAsia="zh-CN"/>
              </w:rPr>
            </w:pPr>
            <w:r>
              <w:rPr>
                <w:rFonts w:hint="eastAsia" w:ascii="仿宋" w:hAnsi="仿宋" w:eastAsia="仿宋"/>
                <w:sz w:val="18"/>
                <w:szCs w:val="18"/>
                <w:lang w:val="en-US" w:eastAsia="zh-CN"/>
              </w:rPr>
              <w:t>2.</w:t>
            </w:r>
            <w:r>
              <w:rPr>
                <w:rFonts w:hint="default" w:ascii="仿宋" w:hAnsi="仿宋" w:eastAsia="仿宋"/>
                <w:sz w:val="18"/>
                <w:szCs w:val="18"/>
                <w:lang w:val="en-US" w:eastAsia="zh-CN"/>
              </w:rPr>
              <w:t>马克思主义的三个组成部分的关系；自然辩证法的历史地位</w:t>
            </w:r>
          </w:p>
        </w:tc>
        <w:tc>
          <w:tcPr>
            <w:tcW w:w="567" w:type="dxa"/>
            <w:vMerge w:val="restart"/>
            <w:noWrap w:val="0"/>
            <w:vAlign w:val="center"/>
          </w:tcPr>
          <w:p w14:paraId="6929E654">
            <w:pPr>
              <w:jc w:val="center"/>
              <w:rPr>
                <w:rFonts w:hint="default" w:ascii="仿宋" w:hAnsi="仿宋" w:eastAsia="仿宋"/>
                <w:sz w:val="18"/>
                <w:szCs w:val="18"/>
                <w:lang w:val="en-US" w:eastAsia="zh-CN"/>
              </w:rPr>
            </w:pPr>
            <w:r>
              <w:rPr>
                <w:rFonts w:hint="eastAsia" w:ascii="仿宋" w:hAnsi="仿宋" w:eastAsia="仿宋"/>
                <w:sz w:val="18"/>
                <w:szCs w:val="18"/>
                <w:lang w:val="en-US" w:eastAsia="zh-CN"/>
              </w:rPr>
              <w:t>6</w:t>
            </w:r>
          </w:p>
        </w:tc>
        <w:tc>
          <w:tcPr>
            <w:tcW w:w="938" w:type="dxa"/>
            <w:vMerge w:val="restart"/>
            <w:noWrap w:val="0"/>
            <w:vAlign w:val="center"/>
          </w:tcPr>
          <w:p w14:paraId="4CF10C8F">
            <w:pPr>
              <w:rPr>
                <w:rFonts w:hint="eastAsia" w:ascii="仿宋" w:hAnsi="仿宋" w:eastAsia="仿宋"/>
                <w:sz w:val="18"/>
                <w:szCs w:val="18"/>
                <w:lang w:val="en-US" w:eastAsia="zh-CN"/>
              </w:rPr>
            </w:pPr>
            <w:r>
              <w:rPr>
                <w:rFonts w:hint="eastAsia" w:ascii="仿宋" w:hAnsi="仿宋" w:eastAsia="仿宋"/>
                <w:sz w:val="18"/>
                <w:szCs w:val="18"/>
                <w:lang w:val="en-US" w:eastAsia="zh-CN"/>
              </w:rPr>
              <w:t>课堂讲授</w:t>
            </w:r>
          </w:p>
          <w:p w14:paraId="4BC50322">
            <w:pPr>
              <w:rPr>
                <w:rFonts w:hint="eastAsia" w:ascii="仿宋" w:hAnsi="仿宋" w:eastAsia="仿宋"/>
                <w:sz w:val="18"/>
                <w:szCs w:val="18"/>
                <w:lang w:val="en-US" w:eastAsia="zh-CN"/>
              </w:rPr>
            </w:pPr>
            <w:r>
              <w:rPr>
                <w:rFonts w:hint="eastAsia" w:ascii="仿宋" w:hAnsi="仿宋" w:eastAsia="仿宋"/>
                <w:sz w:val="18"/>
                <w:szCs w:val="18"/>
                <w:lang w:val="en-US" w:eastAsia="zh-CN"/>
              </w:rPr>
              <w:t>翻转课堂</w:t>
            </w:r>
          </w:p>
          <w:p w14:paraId="20D59854">
            <w:pPr>
              <w:rPr>
                <w:rFonts w:ascii="仿宋" w:hAnsi="仿宋" w:eastAsia="仿宋"/>
                <w:sz w:val="18"/>
                <w:szCs w:val="18"/>
                <w:lang w:val="zh-CN"/>
              </w:rPr>
            </w:pPr>
            <w:r>
              <w:rPr>
                <w:rFonts w:hint="eastAsia" w:ascii="仿宋" w:hAnsi="仿宋" w:eastAsia="仿宋"/>
                <w:sz w:val="18"/>
                <w:szCs w:val="18"/>
                <w:lang w:val="en-US" w:eastAsia="zh-CN"/>
              </w:rPr>
              <w:t>混合式教学</w:t>
            </w:r>
          </w:p>
        </w:tc>
        <w:tc>
          <w:tcPr>
            <w:tcW w:w="829" w:type="dxa"/>
            <w:vMerge w:val="restart"/>
            <w:noWrap w:val="0"/>
            <w:vAlign w:val="center"/>
          </w:tcPr>
          <w:p w14:paraId="57AC0C81">
            <w:pPr>
              <w:rPr>
                <w:rFonts w:hint="eastAsia" w:ascii="仿宋" w:hAnsi="仿宋" w:eastAsia="仿宋"/>
                <w:sz w:val="18"/>
                <w:szCs w:val="18"/>
                <w:lang w:val="zh-CN"/>
              </w:rPr>
            </w:pPr>
            <w:r>
              <w:rPr>
                <w:rFonts w:hint="eastAsia" w:ascii="仿宋" w:hAnsi="仿宋" w:eastAsia="仿宋"/>
                <w:sz w:val="18"/>
                <w:szCs w:val="18"/>
                <w:lang w:val="en-US" w:eastAsia="zh-CN"/>
              </w:rPr>
              <w:t>课堂汇报、结课论文</w:t>
            </w:r>
          </w:p>
        </w:tc>
        <w:tc>
          <w:tcPr>
            <w:tcW w:w="774" w:type="dxa"/>
            <w:vMerge w:val="restart"/>
            <w:noWrap w:val="0"/>
            <w:vAlign w:val="center"/>
          </w:tcPr>
          <w:p w14:paraId="06377E22">
            <w:pPr>
              <w:rPr>
                <w:rFonts w:hint="eastAsia" w:ascii="仿宋" w:hAnsi="仿宋" w:eastAsia="仿宋"/>
                <w:sz w:val="18"/>
                <w:szCs w:val="18"/>
                <w:lang w:val="zh-CN"/>
              </w:rPr>
            </w:pPr>
            <w:r>
              <w:rPr>
                <w:rFonts w:hint="eastAsia" w:ascii="仿宋" w:hAnsi="仿宋" w:eastAsia="仿宋" w:cs="仿宋"/>
                <w:b w:val="0"/>
                <w:bCs/>
                <w:color w:val="auto"/>
                <w:sz w:val="21"/>
                <w:szCs w:val="21"/>
                <w:lang w:val="en-US" w:eastAsia="zh-CN"/>
              </w:rPr>
              <w:t>1.2.3</w:t>
            </w:r>
          </w:p>
        </w:tc>
      </w:tr>
      <w:tr w14:paraId="0DD1E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623" w:type="dxa"/>
            <w:vMerge w:val="continue"/>
            <w:noWrap w:val="0"/>
            <w:vAlign w:val="center"/>
          </w:tcPr>
          <w:p w14:paraId="64C0FC65">
            <w:pPr>
              <w:jc w:val="center"/>
            </w:pPr>
          </w:p>
        </w:tc>
        <w:tc>
          <w:tcPr>
            <w:tcW w:w="1244" w:type="dxa"/>
            <w:vMerge w:val="continue"/>
            <w:noWrap w:val="0"/>
            <w:vAlign w:val="center"/>
          </w:tcPr>
          <w:p w14:paraId="02C5EA1D"/>
        </w:tc>
        <w:tc>
          <w:tcPr>
            <w:tcW w:w="2630" w:type="dxa"/>
            <w:noWrap w:val="0"/>
            <w:vAlign w:val="center"/>
          </w:tcPr>
          <w:p w14:paraId="4BE29071">
            <w:pPr>
              <w:rPr>
                <w:rFonts w:hint="default" w:ascii="仿宋" w:hAnsi="仿宋" w:eastAsia="仿宋"/>
                <w:sz w:val="18"/>
                <w:szCs w:val="18"/>
                <w:lang w:val="en-US" w:eastAsia="zh-CN"/>
              </w:rPr>
            </w:pPr>
            <w:r>
              <w:rPr>
                <w:rFonts w:hint="eastAsia" w:ascii="仿宋" w:hAnsi="仿宋" w:eastAsia="仿宋"/>
                <w:sz w:val="18"/>
                <w:szCs w:val="18"/>
                <w:lang w:val="zh-CN" w:eastAsia="zh-CN"/>
              </w:rPr>
              <w:t>第二节《反杜林论》以及马克思主义理论体系的进一步丰富</w:t>
            </w:r>
          </w:p>
        </w:tc>
        <w:tc>
          <w:tcPr>
            <w:tcW w:w="2160" w:type="dxa"/>
            <w:vMerge w:val="continue"/>
            <w:noWrap w:val="0"/>
            <w:vAlign w:val="center"/>
          </w:tcPr>
          <w:p w14:paraId="50DA36C4">
            <w:pPr>
              <w:numPr>
                <w:ilvl w:val="0"/>
                <w:numId w:val="5"/>
              </w:numPr>
              <w:rPr>
                <w:rFonts w:hint="default" w:ascii="仿宋" w:hAnsi="仿宋" w:eastAsia="仿宋"/>
                <w:sz w:val="18"/>
                <w:szCs w:val="18"/>
                <w:lang w:val="en-US" w:eastAsia="zh-CN"/>
              </w:rPr>
            </w:pPr>
          </w:p>
        </w:tc>
        <w:tc>
          <w:tcPr>
            <w:tcW w:w="567" w:type="dxa"/>
            <w:vMerge w:val="continue"/>
            <w:noWrap w:val="0"/>
            <w:vAlign w:val="center"/>
          </w:tcPr>
          <w:p w14:paraId="43470A45">
            <w:pPr>
              <w:jc w:val="center"/>
              <w:rPr>
                <w:rFonts w:hint="default" w:ascii="仿宋" w:hAnsi="仿宋" w:eastAsia="仿宋"/>
                <w:sz w:val="18"/>
                <w:szCs w:val="18"/>
                <w:lang w:val="en-US" w:eastAsia="zh-CN"/>
              </w:rPr>
            </w:pPr>
          </w:p>
        </w:tc>
        <w:tc>
          <w:tcPr>
            <w:tcW w:w="938" w:type="dxa"/>
            <w:vMerge w:val="continue"/>
            <w:noWrap w:val="0"/>
            <w:vAlign w:val="center"/>
          </w:tcPr>
          <w:p w14:paraId="43E64AC9">
            <w:pPr>
              <w:rPr>
                <w:rFonts w:hint="default" w:ascii="仿宋" w:hAnsi="仿宋" w:eastAsia="仿宋"/>
                <w:sz w:val="18"/>
                <w:szCs w:val="18"/>
                <w:lang w:val="en-US" w:eastAsia="zh-CN"/>
              </w:rPr>
            </w:pPr>
          </w:p>
        </w:tc>
        <w:tc>
          <w:tcPr>
            <w:tcW w:w="829" w:type="dxa"/>
            <w:vMerge w:val="continue"/>
            <w:noWrap w:val="0"/>
            <w:vAlign w:val="center"/>
          </w:tcPr>
          <w:p w14:paraId="65125EFE">
            <w:pPr>
              <w:rPr>
                <w:rFonts w:hint="eastAsia" w:ascii="仿宋" w:hAnsi="仿宋" w:eastAsia="仿宋"/>
                <w:sz w:val="18"/>
                <w:szCs w:val="18"/>
                <w:lang w:val="zh-CN"/>
              </w:rPr>
            </w:pPr>
          </w:p>
        </w:tc>
        <w:tc>
          <w:tcPr>
            <w:tcW w:w="774" w:type="dxa"/>
            <w:vMerge w:val="continue"/>
            <w:noWrap w:val="0"/>
            <w:vAlign w:val="center"/>
          </w:tcPr>
          <w:p w14:paraId="4252F388">
            <w:pPr>
              <w:rPr>
                <w:rFonts w:hint="eastAsia" w:ascii="仿宋" w:hAnsi="仿宋" w:eastAsia="仿宋"/>
                <w:sz w:val="18"/>
                <w:szCs w:val="18"/>
                <w:lang w:val="zh-CN"/>
              </w:rPr>
            </w:pPr>
          </w:p>
        </w:tc>
      </w:tr>
      <w:tr w14:paraId="7429C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623" w:type="dxa"/>
            <w:vMerge w:val="continue"/>
            <w:noWrap w:val="0"/>
            <w:vAlign w:val="center"/>
          </w:tcPr>
          <w:p w14:paraId="6EB78DB4">
            <w:pPr>
              <w:jc w:val="center"/>
              <w:rPr>
                <w:rFonts w:hint="default" w:ascii="仿宋" w:hAnsi="仿宋" w:eastAsia="仿宋"/>
                <w:sz w:val="18"/>
                <w:szCs w:val="18"/>
                <w:lang w:val="en-US" w:eastAsia="zh-CN"/>
              </w:rPr>
            </w:pPr>
          </w:p>
        </w:tc>
        <w:tc>
          <w:tcPr>
            <w:tcW w:w="1244" w:type="dxa"/>
            <w:vMerge w:val="continue"/>
            <w:noWrap w:val="0"/>
            <w:vAlign w:val="center"/>
          </w:tcPr>
          <w:p w14:paraId="75B4C528">
            <w:pPr>
              <w:rPr>
                <w:rFonts w:hint="default" w:ascii="仿宋" w:hAnsi="仿宋" w:eastAsia="仿宋"/>
                <w:sz w:val="18"/>
                <w:szCs w:val="18"/>
                <w:lang w:val="en-US" w:eastAsia="zh-CN"/>
              </w:rPr>
            </w:pPr>
          </w:p>
        </w:tc>
        <w:tc>
          <w:tcPr>
            <w:tcW w:w="2630" w:type="dxa"/>
            <w:noWrap w:val="0"/>
            <w:vAlign w:val="center"/>
          </w:tcPr>
          <w:p w14:paraId="0DBF001B">
            <w:pPr>
              <w:rPr>
                <w:rFonts w:hint="default" w:ascii="仿宋" w:hAnsi="仿宋" w:eastAsia="仿宋"/>
                <w:sz w:val="18"/>
                <w:szCs w:val="18"/>
                <w:lang w:val="en-US" w:eastAsia="zh-CN"/>
              </w:rPr>
            </w:pPr>
            <w:r>
              <w:rPr>
                <w:rFonts w:hint="eastAsia" w:ascii="仿宋" w:hAnsi="仿宋" w:eastAsia="仿宋"/>
                <w:sz w:val="18"/>
                <w:szCs w:val="18"/>
                <w:lang w:val="zh-CN" w:eastAsia="zh-CN"/>
              </w:rPr>
              <w:t>第三节对古代社会和东方社会发展道路的研究</w:t>
            </w:r>
          </w:p>
        </w:tc>
        <w:tc>
          <w:tcPr>
            <w:tcW w:w="2160" w:type="dxa"/>
            <w:vMerge w:val="continue"/>
            <w:noWrap w:val="0"/>
            <w:vAlign w:val="center"/>
          </w:tcPr>
          <w:p w14:paraId="09720082">
            <w:pPr>
              <w:rPr>
                <w:rFonts w:hint="default" w:ascii="仿宋" w:hAnsi="仿宋" w:eastAsia="仿宋"/>
                <w:sz w:val="18"/>
                <w:szCs w:val="18"/>
                <w:lang w:val="en-US" w:eastAsia="zh-CN"/>
              </w:rPr>
            </w:pPr>
          </w:p>
        </w:tc>
        <w:tc>
          <w:tcPr>
            <w:tcW w:w="567" w:type="dxa"/>
            <w:vMerge w:val="continue"/>
            <w:noWrap w:val="0"/>
            <w:vAlign w:val="center"/>
          </w:tcPr>
          <w:p w14:paraId="0B406FC7">
            <w:pPr>
              <w:jc w:val="center"/>
              <w:rPr>
                <w:rFonts w:hint="default" w:ascii="仿宋" w:hAnsi="仿宋" w:eastAsia="仿宋"/>
                <w:sz w:val="18"/>
                <w:szCs w:val="18"/>
                <w:lang w:val="en-US" w:eastAsia="zh-CN"/>
              </w:rPr>
            </w:pPr>
          </w:p>
        </w:tc>
        <w:tc>
          <w:tcPr>
            <w:tcW w:w="938" w:type="dxa"/>
            <w:vMerge w:val="continue"/>
            <w:noWrap w:val="0"/>
            <w:vAlign w:val="center"/>
          </w:tcPr>
          <w:p w14:paraId="6CF32BF9">
            <w:pPr>
              <w:rPr>
                <w:rFonts w:hint="default" w:ascii="仿宋" w:hAnsi="仿宋" w:eastAsia="仿宋"/>
                <w:sz w:val="18"/>
                <w:szCs w:val="18"/>
                <w:lang w:val="en-US" w:eastAsia="zh-CN"/>
              </w:rPr>
            </w:pPr>
          </w:p>
        </w:tc>
        <w:tc>
          <w:tcPr>
            <w:tcW w:w="829" w:type="dxa"/>
            <w:vMerge w:val="continue"/>
            <w:noWrap w:val="0"/>
            <w:vAlign w:val="center"/>
          </w:tcPr>
          <w:p w14:paraId="26B903C6">
            <w:pPr>
              <w:rPr>
                <w:rFonts w:hint="eastAsia" w:ascii="仿宋" w:hAnsi="仿宋" w:eastAsia="仿宋"/>
                <w:sz w:val="18"/>
                <w:szCs w:val="18"/>
                <w:lang w:val="zh-CN"/>
              </w:rPr>
            </w:pPr>
          </w:p>
        </w:tc>
        <w:tc>
          <w:tcPr>
            <w:tcW w:w="774" w:type="dxa"/>
            <w:vMerge w:val="continue"/>
            <w:noWrap w:val="0"/>
            <w:vAlign w:val="center"/>
          </w:tcPr>
          <w:p w14:paraId="39CF0BF2">
            <w:pPr>
              <w:rPr>
                <w:rFonts w:hint="eastAsia" w:ascii="仿宋" w:hAnsi="仿宋" w:eastAsia="仿宋"/>
                <w:sz w:val="18"/>
                <w:szCs w:val="18"/>
                <w:lang w:val="zh-CN"/>
              </w:rPr>
            </w:pPr>
          </w:p>
        </w:tc>
      </w:tr>
      <w:tr w14:paraId="2045C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23" w:type="dxa"/>
            <w:vMerge w:val="continue"/>
            <w:noWrap w:val="0"/>
            <w:vAlign w:val="center"/>
          </w:tcPr>
          <w:p w14:paraId="7916D431">
            <w:pPr>
              <w:jc w:val="center"/>
              <w:rPr>
                <w:rFonts w:ascii="仿宋" w:hAnsi="仿宋" w:eastAsia="仿宋"/>
                <w:sz w:val="18"/>
                <w:szCs w:val="18"/>
                <w:lang w:val="zh-CN"/>
              </w:rPr>
            </w:pPr>
          </w:p>
        </w:tc>
        <w:tc>
          <w:tcPr>
            <w:tcW w:w="1244" w:type="dxa"/>
            <w:vMerge w:val="continue"/>
            <w:noWrap w:val="0"/>
            <w:vAlign w:val="center"/>
          </w:tcPr>
          <w:p w14:paraId="69950617">
            <w:pPr>
              <w:rPr>
                <w:rFonts w:ascii="仿宋" w:hAnsi="仿宋" w:eastAsia="仿宋"/>
                <w:sz w:val="18"/>
                <w:szCs w:val="18"/>
                <w:lang w:val="zh-CN"/>
              </w:rPr>
            </w:pPr>
          </w:p>
        </w:tc>
        <w:tc>
          <w:tcPr>
            <w:tcW w:w="2630" w:type="dxa"/>
            <w:noWrap w:val="0"/>
            <w:vAlign w:val="center"/>
          </w:tcPr>
          <w:p w14:paraId="6B03ECFD">
            <w:pPr>
              <w:rPr>
                <w:rFonts w:hint="default" w:ascii="仿宋" w:hAnsi="仿宋" w:eastAsia="仿宋"/>
                <w:sz w:val="18"/>
                <w:szCs w:val="18"/>
                <w:lang w:val="en-US" w:eastAsia="zh-CN"/>
              </w:rPr>
            </w:pPr>
            <w:r>
              <w:rPr>
                <w:rFonts w:hint="eastAsia" w:ascii="仿宋" w:hAnsi="仿宋" w:eastAsia="仿宋"/>
                <w:sz w:val="18"/>
                <w:szCs w:val="18"/>
                <w:lang w:val="zh-CN" w:eastAsia="zh-CN"/>
              </w:rPr>
              <w:t>第四节马克思主义哲学的新发展</w:t>
            </w:r>
          </w:p>
        </w:tc>
        <w:tc>
          <w:tcPr>
            <w:tcW w:w="2160" w:type="dxa"/>
            <w:vMerge w:val="continue"/>
            <w:noWrap w:val="0"/>
            <w:vAlign w:val="center"/>
          </w:tcPr>
          <w:p w14:paraId="271FE720">
            <w:pPr>
              <w:numPr>
                <w:ilvl w:val="0"/>
                <w:numId w:val="6"/>
              </w:numPr>
              <w:rPr>
                <w:rFonts w:hint="default" w:ascii="仿宋" w:hAnsi="仿宋" w:eastAsia="仿宋"/>
                <w:sz w:val="18"/>
                <w:szCs w:val="18"/>
                <w:lang w:val="en-US" w:eastAsia="zh-CN"/>
              </w:rPr>
            </w:pPr>
          </w:p>
        </w:tc>
        <w:tc>
          <w:tcPr>
            <w:tcW w:w="567" w:type="dxa"/>
            <w:vMerge w:val="continue"/>
            <w:noWrap w:val="0"/>
            <w:vAlign w:val="center"/>
          </w:tcPr>
          <w:p w14:paraId="066B53C4">
            <w:pPr>
              <w:jc w:val="center"/>
              <w:rPr>
                <w:rFonts w:hint="eastAsia" w:ascii="仿宋" w:hAnsi="仿宋" w:eastAsia="仿宋"/>
                <w:sz w:val="18"/>
                <w:szCs w:val="18"/>
                <w:lang w:val="en-US" w:eastAsia="zh-CN"/>
              </w:rPr>
            </w:pPr>
          </w:p>
        </w:tc>
        <w:tc>
          <w:tcPr>
            <w:tcW w:w="938" w:type="dxa"/>
            <w:vMerge w:val="continue"/>
            <w:noWrap w:val="0"/>
            <w:vAlign w:val="center"/>
          </w:tcPr>
          <w:p w14:paraId="31C98FCE">
            <w:pPr>
              <w:rPr>
                <w:rFonts w:ascii="仿宋" w:hAnsi="仿宋" w:eastAsia="仿宋"/>
                <w:sz w:val="18"/>
                <w:szCs w:val="18"/>
                <w:lang w:val="zh-CN"/>
              </w:rPr>
            </w:pPr>
          </w:p>
        </w:tc>
        <w:tc>
          <w:tcPr>
            <w:tcW w:w="829" w:type="dxa"/>
            <w:vMerge w:val="continue"/>
            <w:noWrap w:val="0"/>
            <w:vAlign w:val="center"/>
          </w:tcPr>
          <w:p w14:paraId="3DFD1056">
            <w:pPr>
              <w:rPr>
                <w:rFonts w:hint="eastAsia" w:ascii="仿宋" w:hAnsi="仿宋" w:eastAsia="仿宋"/>
                <w:sz w:val="18"/>
                <w:szCs w:val="18"/>
                <w:lang w:val="zh-CN"/>
              </w:rPr>
            </w:pPr>
          </w:p>
        </w:tc>
        <w:tc>
          <w:tcPr>
            <w:tcW w:w="774" w:type="dxa"/>
            <w:vMerge w:val="continue"/>
            <w:noWrap w:val="0"/>
            <w:vAlign w:val="center"/>
          </w:tcPr>
          <w:p w14:paraId="00AC24E2">
            <w:pPr>
              <w:rPr>
                <w:rFonts w:hint="eastAsia" w:ascii="仿宋" w:hAnsi="仿宋" w:eastAsia="仿宋"/>
                <w:sz w:val="18"/>
                <w:szCs w:val="18"/>
                <w:lang w:val="zh-CN"/>
              </w:rPr>
            </w:pPr>
          </w:p>
        </w:tc>
      </w:tr>
      <w:tr w14:paraId="266ED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atLeast"/>
          <w:jc w:val="center"/>
        </w:trPr>
        <w:tc>
          <w:tcPr>
            <w:tcW w:w="623" w:type="dxa"/>
            <w:vMerge w:val="continue"/>
            <w:noWrap w:val="0"/>
            <w:vAlign w:val="center"/>
          </w:tcPr>
          <w:p w14:paraId="2A172F5B">
            <w:pPr>
              <w:jc w:val="center"/>
              <w:rPr>
                <w:rFonts w:ascii="仿宋" w:hAnsi="仿宋" w:eastAsia="仿宋"/>
                <w:sz w:val="18"/>
                <w:szCs w:val="18"/>
                <w:lang w:val="zh-CN"/>
              </w:rPr>
            </w:pPr>
          </w:p>
        </w:tc>
        <w:tc>
          <w:tcPr>
            <w:tcW w:w="1244" w:type="dxa"/>
            <w:vMerge w:val="continue"/>
            <w:noWrap w:val="0"/>
            <w:vAlign w:val="center"/>
          </w:tcPr>
          <w:p w14:paraId="7230745D">
            <w:pPr>
              <w:rPr>
                <w:rFonts w:ascii="仿宋" w:hAnsi="仿宋" w:eastAsia="仿宋"/>
                <w:sz w:val="18"/>
                <w:szCs w:val="18"/>
                <w:lang w:val="zh-CN"/>
              </w:rPr>
            </w:pPr>
          </w:p>
        </w:tc>
        <w:tc>
          <w:tcPr>
            <w:tcW w:w="2630" w:type="dxa"/>
            <w:noWrap w:val="0"/>
            <w:vAlign w:val="center"/>
          </w:tcPr>
          <w:p w14:paraId="29BB0828">
            <w:pPr>
              <w:rPr>
                <w:rFonts w:hint="default" w:ascii="仿宋" w:hAnsi="仿宋" w:eastAsia="仿宋"/>
                <w:sz w:val="18"/>
                <w:szCs w:val="18"/>
                <w:lang w:val="en-US" w:eastAsia="zh-CN"/>
              </w:rPr>
            </w:pPr>
            <w:r>
              <w:rPr>
                <w:rFonts w:hint="eastAsia" w:ascii="仿宋" w:hAnsi="仿宋" w:eastAsia="仿宋"/>
                <w:sz w:val="18"/>
                <w:szCs w:val="18"/>
                <w:lang w:val="zh-CN" w:eastAsia="zh-CN"/>
              </w:rPr>
              <w:t>第五节面向新世纪的新探索</w:t>
            </w:r>
          </w:p>
        </w:tc>
        <w:tc>
          <w:tcPr>
            <w:tcW w:w="2160" w:type="dxa"/>
            <w:vMerge w:val="continue"/>
            <w:noWrap w:val="0"/>
            <w:vAlign w:val="center"/>
          </w:tcPr>
          <w:p w14:paraId="15FC6EA1">
            <w:pPr>
              <w:rPr>
                <w:rFonts w:hint="default" w:ascii="仿宋" w:hAnsi="仿宋" w:eastAsia="仿宋"/>
                <w:sz w:val="18"/>
                <w:szCs w:val="18"/>
                <w:lang w:val="en-US" w:eastAsia="zh-CN"/>
              </w:rPr>
            </w:pPr>
          </w:p>
        </w:tc>
        <w:tc>
          <w:tcPr>
            <w:tcW w:w="567" w:type="dxa"/>
            <w:vMerge w:val="continue"/>
            <w:noWrap w:val="0"/>
            <w:vAlign w:val="center"/>
          </w:tcPr>
          <w:p w14:paraId="74FD5540">
            <w:pPr>
              <w:jc w:val="center"/>
              <w:rPr>
                <w:rFonts w:hint="default" w:ascii="仿宋" w:hAnsi="仿宋" w:eastAsia="仿宋"/>
                <w:sz w:val="18"/>
                <w:szCs w:val="18"/>
                <w:lang w:val="en-US" w:eastAsia="zh-CN"/>
              </w:rPr>
            </w:pPr>
          </w:p>
        </w:tc>
        <w:tc>
          <w:tcPr>
            <w:tcW w:w="938" w:type="dxa"/>
            <w:vMerge w:val="continue"/>
            <w:noWrap w:val="0"/>
            <w:vAlign w:val="center"/>
          </w:tcPr>
          <w:p w14:paraId="0F63D0AF">
            <w:pPr>
              <w:rPr>
                <w:rFonts w:ascii="仿宋" w:hAnsi="仿宋" w:eastAsia="仿宋"/>
                <w:sz w:val="18"/>
                <w:szCs w:val="18"/>
                <w:lang w:val="zh-CN"/>
              </w:rPr>
            </w:pPr>
          </w:p>
        </w:tc>
        <w:tc>
          <w:tcPr>
            <w:tcW w:w="829" w:type="dxa"/>
            <w:vMerge w:val="continue"/>
            <w:noWrap w:val="0"/>
            <w:vAlign w:val="center"/>
          </w:tcPr>
          <w:p w14:paraId="0E260D82">
            <w:pPr>
              <w:rPr>
                <w:rFonts w:hint="eastAsia" w:ascii="仿宋" w:hAnsi="仿宋" w:eastAsia="仿宋"/>
                <w:sz w:val="18"/>
                <w:szCs w:val="18"/>
                <w:lang w:val="zh-CN"/>
              </w:rPr>
            </w:pPr>
          </w:p>
        </w:tc>
        <w:tc>
          <w:tcPr>
            <w:tcW w:w="774" w:type="dxa"/>
            <w:vMerge w:val="continue"/>
            <w:noWrap w:val="0"/>
            <w:vAlign w:val="center"/>
          </w:tcPr>
          <w:p w14:paraId="66FDFE67">
            <w:pPr>
              <w:rPr>
                <w:rFonts w:hint="eastAsia" w:ascii="仿宋" w:hAnsi="仿宋" w:eastAsia="仿宋"/>
                <w:sz w:val="18"/>
                <w:szCs w:val="18"/>
                <w:lang w:val="zh-CN"/>
              </w:rPr>
            </w:pPr>
          </w:p>
        </w:tc>
      </w:tr>
      <w:tr w14:paraId="494C9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623" w:type="dxa"/>
            <w:vMerge w:val="restart"/>
            <w:noWrap w:val="0"/>
            <w:vAlign w:val="center"/>
          </w:tcPr>
          <w:p w14:paraId="517A3EFA">
            <w:pPr>
              <w:jc w:val="center"/>
              <w:rPr>
                <w:rFonts w:hint="default" w:ascii="仿宋" w:hAnsi="仿宋" w:eastAsia="仿宋"/>
                <w:sz w:val="18"/>
                <w:szCs w:val="18"/>
                <w:lang w:val="en-US" w:eastAsia="zh-CN"/>
              </w:rPr>
            </w:pPr>
            <w:r>
              <w:rPr>
                <w:rFonts w:hint="eastAsia" w:ascii="仿宋" w:hAnsi="仿宋" w:eastAsia="仿宋"/>
                <w:sz w:val="18"/>
                <w:szCs w:val="18"/>
                <w:lang w:val="en-US" w:eastAsia="zh-CN"/>
              </w:rPr>
              <w:t>4</w:t>
            </w:r>
          </w:p>
        </w:tc>
        <w:tc>
          <w:tcPr>
            <w:tcW w:w="1244" w:type="dxa"/>
            <w:vMerge w:val="restart"/>
            <w:noWrap w:val="0"/>
            <w:vAlign w:val="center"/>
          </w:tcPr>
          <w:p w14:paraId="1FE71E27">
            <w:pPr>
              <w:rPr>
                <w:rFonts w:hint="eastAsia" w:ascii="仿宋" w:hAnsi="仿宋" w:eastAsia="仿宋"/>
                <w:sz w:val="18"/>
                <w:szCs w:val="18"/>
                <w:lang w:val="zh-CN" w:eastAsia="zh-CN"/>
              </w:rPr>
            </w:pPr>
            <w:r>
              <w:rPr>
                <w:rFonts w:hint="eastAsia" w:ascii="仿宋" w:hAnsi="仿宋" w:eastAsia="仿宋"/>
                <w:sz w:val="18"/>
                <w:szCs w:val="18"/>
                <w:lang w:val="zh-CN" w:eastAsia="zh-CN"/>
              </w:rPr>
              <w:t>第四章马克思主义发展的列宁主义阶段</w:t>
            </w:r>
          </w:p>
          <w:p w14:paraId="1E15B00C">
            <w:pPr>
              <w:rPr>
                <w:rFonts w:hint="eastAsia" w:ascii="仿宋" w:hAnsi="仿宋" w:eastAsia="仿宋"/>
                <w:sz w:val="18"/>
                <w:szCs w:val="18"/>
                <w:lang w:val="zh-CN" w:eastAsia="zh-CN"/>
              </w:rPr>
            </w:pPr>
          </w:p>
          <w:p w14:paraId="0B50E051">
            <w:pPr>
              <w:rPr>
                <w:rFonts w:hint="eastAsia" w:ascii="仿宋" w:hAnsi="仿宋" w:eastAsia="仿宋"/>
                <w:sz w:val="18"/>
                <w:szCs w:val="18"/>
                <w:lang w:val="zh-CN" w:eastAsia="zh-CN"/>
              </w:rPr>
            </w:pPr>
          </w:p>
          <w:p w14:paraId="5EDAB082">
            <w:pPr>
              <w:rPr>
                <w:rFonts w:hint="eastAsia" w:ascii="仿宋" w:hAnsi="仿宋" w:eastAsia="仿宋"/>
                <w:sz w:val="18"/>
                <w:szCs w:val="18"/>
                <w:lang w:val="zh-CN" w:eastAsia="zh-CN"/>
              </w:rPr>
            </w:pPr>
          </w:p>
        </w:tc>
        <w:tc>
          <w:tcPr>
            <w:tcW w:w="2630" w:type="dxa"/>
            <w:noWrap w:val="0"/>
            <w:vAlign w:val="center"/>
          </w:tcPr>
          <w:p w14:paraId="7F7DBDBA">
            <w:pPr>
              <w:rPr>
                <w:rFonts w:hint="default" w:ascii="仿宋" w:hAnsi="仿宋" w:eastAsia="仿宋"/>
                <w:sz w:val="18"/>
                <w:szCs w:val="18"/>
                <w:lang w:val="en-US" w:eastAsia="zh-CN"/>
              </w:rPr>
            </w:pPr>
            <w:r>
              <w:rPr>
                <w:rFonts w:hint="eastAsia" w:ascii="仿宋" w:hAnsi="仿宋" w:eastAsia="仿宋"/>
                <w:sz w:val="18"/>
                <w:szCs w:val="18"/>
                <w:lang w:val="zh-CN" w:eastAsia="zh-CN"/>
              </w:rPr>
              <w:t>第一节列宁主义形成的时代背景和列宁早期的革命活动</w:t>
            </w:r>
          </w:p>
        </w:tc>
        <w:tc>
          <w:tcPr>
            <w:tcW w:w="2160" w:type="dxa"/>
            <w:vMerge w:val="restart"/>
            <w:noWrap w:val="0"/>
            <w:vAlign w:val="center"/>
          </w:tcPr>
          <w:p w14:paraId="3958747C">
            <w:pPr>
              <w:rPr>
                <w:rFonts w:hint="eastAsia" w:ascii="仿宋" w:hAnsi="仿宋" w:eastAsia="仿宋"/>
                <w:sz w:val="18"/>
                <w:szCs w:val="18"/>
                <w:lang w:val="zh-CN"/>
              </w:rPr>
            </w:pPr>
            <w:r>
              <w:rPr>
                <w:rFonts w:hint="eastAsia" w:ascii="仿宋" w:hAnsi="仿宋" w:eastAsia="仿宋"/>
                <w:sz w:val="18"/>
                <w:szCs w:val="18"/>
                <w:lang w:val="en-US" w:eastAsia="zh-CN"/>
              </w:rPr>
              <w:t>1.</w:t>
            </w:r>
            <w:r>
              <w:rPr>
                <w:rFonts w:hint="eastAsia" w:ascii="仿宋" w:hAnsi="仿宋" w:eastAsia="仿宋"/>
                <w:sz w:val="18"/>
                <w:szCs w:val="18"/>
                <w:lang w:val="zh-CN"/>
              </w:rPr>
              <w:t>《反杜林论》关于马克思主义哲学的系统阐述；《自然辩证法》关于自然与</w:t>
            </w:r>
          </w:p>
          <w:p w14:paraId="2F3B5D3A">
            <w:pPr>
              <w:rPr>
                <w:rFonts w:hint="eastAsia" w:ascii="仿宋" w:hAnsi="仿宋" w:eastAsia="仿宋"/>
                <w:sz w:val="18"/>
                <w:szCs w:val="18"/>
                <w:lang w:val="zh-CN"/>
              </w:rPr>
            </w:pPr>
            <w:r>
              <w:rPr>
                <w:rFonts w:hint="eastAsia" w:ascii="仿宋" w:hAnsi="仿宋" w:eastAsia="仿宋"/>
                <w:sz w:val="18"/>
                <w:szCs w:val="18"/>
                <w:lang w:val="zh-CN"/>
              </w:rPr>
              <w:t>历史的辩证法思想及其当代意义。</w:t>
            </w:r>
          </w:p>
          <w:p w14:paraId="7FA8A4FF">
            <w:pPr>
              <w:rPr>
                <w:rFonts w:hint="eastAsia" w:ascii="仿宋" w:hAnsi="仿宋" w:eastAsia="仿宋"/>
                <w:sz w:val="18"/>
                <w:szCs w:val="18"/>
                <w:lang w:val="zh-CN"/>
              </w:rPr>
            </w:pPr>
            <w:r>
              <w:rPr>
                <w:rFonts w:hint="eastAsia" w:ascii="仿宋" w:hAnsi="仿宋" w:eastAsia="仿宋"/>
                <w:sz w:val="18"/>
                <w:szCs w:val="18"/>
                <w:lang w:val="en-US" w:eastAsia="zh-CN"/>
              </w:rPr>
              <w:t>2.</w:t>
            </w:r>
            <w:r>
              <w:rPr>
                <w:rFonts w:hint="eastAsia" w:ascii="仿宋" w:hAnsi="仿宋" w:eastAsia="仿宋"/>
                <w:sz w:val="18"/>
                <w:szCs w:val="18"/>
                <w:lang w:val="zh-CN"/>
              </w:rPr>
              <w:t>马克思主义的三个组成部分的关系；自然辩证法的历史地位</w:t>
            </w:r>
          </w:p>
        </w:tc>
        <w:tc>
          <w:tcPr>
            <w:tcW w:w="567" w:type="dxa"/>
            <w:vMerge w:val="restart"/>
            <w:noWrap w:val="0"/>
            <w:vAlign w:val="center"/>
          </w:tcPr>
          <w:p w14:paraId="5E6C5A7C">
            <w:pPr>
              <w:jc w:val="center"/>
              <w:rPr>
                <w:rFonts w:hint="default" w:ascii="仿宋" w:hAnsi="仿宋" w:eastAsia="仿宋"/>
                <w:sz w:val="18"/>
                <w:szCs w:val="18"/>
                <w:lang w:val="en-US" w:eastAsia="zh-CN"/>
              </w:rPr>
            </w:pPr>
            <w:r>
              <w:rPr>
                <w:rFonts w:hint="eastAsia" w:ascii="仿宋" w:hAnsi="仿宋" w:eastAsia="仿宋"/>
                <w:sz w:val="18"/>
                <w:szCs w:val="18"/>
                <w:lang w:val="en-US" w:eastAsia="zh-CN"/>
              </w:rPr>
              <w:t>6</w:t>
            </w:r>
          </w:p>
        </w:tc>
        <w:tc>
          <w:tcPr>
            <w:tcW w:w="938" w:type="dxa"/>
            <w:vMerge w:val="restart"/>
            <w:noWrap w:val="0"/>
            <w:vAlign w:val="center"/>
          </w:tcPr>
          <w:p w14:paraId="1B09898D">
            <w:pPr>
              <w:rPr>
                <w:rFonts w:hint="eastAsia" w:ascii="仿宋" w:hAnsi="仿宋" w:eastAsia="仿宋"/>
                <w:sz w:val="18"/>
                <w:szCs w:val="18"/>
                <w:lang w:val="en-US" w:eastAsia="zh-CN"/>
              </w:rPr>
            </w:pPr>
            <w:r>
              <w:rPr>
                <w:rFonts w:hint="eastAsia" w:ascii="仿宋" w:hAnsi="仿宋" w:eastAsia="仿宋"/>
                <w:sz w:val="18"/>
                <w:szCs w:val="18"/>
                <w:lang w:val="en-US" w:eastAsia="zh-CN"/>
              </w:rPr>
              <w:t>课堂讲授</w:t>
            </w:r>
          </w:p>
          <w:p w14:paraId="51C36442">
            <w:pPr>
              <w:rPr>
                <w:rFonts w:hint="eastAsia" w:ascii="仿宋" w:hAnsi="仿宋" w:eastAsia="仿宋"/>
                <w:sz w:val="18"/>
                <w:szCs w:val="18"/>
                <w:lang w:val="en-US" w:eastAsia="zh-CN"/>
              </w:rPr>
            </w:pPr>
            <w:r>
              <w:rPr>
                <w:rFonts w:hint="eastAsia" w:ascii="仿宋" w:hAnsi="仿宋" w:eastAsia="仿宋"/>
                <w:sz w:val="18"/>
                <w:szCs w:val="18"/>
                <w:lang w:val="en-US" w:eastAsia="zh-CN"/>
              </w:rPr>
              <w:t>翻转课堂</w:t>
            </w:r>
          </w:p>
          <w:p w14:paraId="4281CF0F">
            <w:pPr>
              <w:rPr>
                <w:rFonts w:ascii="仿宋" w:hAnsi="仿宋" w:eastAsia="仿宋"/>
                <w:sz w:val="18"/>
                <w:szCs w:val="18"/>
                <w:lang w:val="zh-CN"/>
              </w:rPr>
            </w:pPr>
            <w:r>
              <w:rPr>
                <w:rFonts w:hint="eastAsia" w:ascii="仿宋" w:hAnsi="仿宋" w:eastAsia="仿宋"/>
                <w:sz w:val="18"/>
                <w:szCs w:val="18"/>
                <w:lang w:val="en-US" w:eastAsia="zh-CN"/>
              </w:rPr>
              <w:t>混合式教学</w:t>
            </w:r>
          </w:p>
        </w:tc>
        <w:tc>
          <w:tcPr>
            <w:tcW w:w="829" w:type="dxa"/>
            <w:vMerge w:val="restart"/>
            <w:noWrap w:val="0"/>
            <w:vAlign w:val="center"/>
          </w:tcPr>
          <w:p w14:paraId="4A7C5CAA">
            <w:pPr>
              <w:rPr>
                <w:rFonts w:hint="eastAsia" w:ascii="仿宋" w:hAnsi="仿宋" w:eastAsia="仿宋"/>
                <w:sz w:val="18"/>
                <w:szCs w:val="18"/>
                <w:lang w:val="zh-CN"/>
              </w:rPr>
            </w:pPr>
            <w:r>
              <w:rPr>
                <w:rFonts w:hint="eastAsia" w:ascii="仿宋" w:hAnsi="仿宋" w:eastAsia="仿宋"/>
                <w:sz w:val="18"/>
                <w:szCs w:val="18"/>
                <w:lang w:val="en-US" w:eastAsia="zh-CN"/>
              </w:rPr>
              <w:t>课堂汇报、结课论文</w:t>
            </w:r>
          </w:p>
        </w:tc>
        <w:tc>
          <w:tcPr>
            <w:tcW w:w="774" w:type="dxa"/>
            <w:vMerge w:val="restart"/>
            <w:noWrap w:val="0"/>
            <w:vAlign w:val="center"/>
          </w:tcPr>
          <w:p w14:paraId="520B78F9">
            <w:pPr>
              <w:rPr>
                <w:rFonts w:hint="eastAsia" w:ascii="仿宋" w:hAnsi="仿宋" w:eastAsia="仿宋"/>
                <w:sz w:val="18"/>
                <w:szCs w:val="18"/>
                <w:lang w:val="zh-CN"/>
              </w:rPr>
            </w:pPr>
            <w:r>
              <w:rPr>
                <w:rFonts w:hint="eastAsia" w:ascii="仿宋" w:hAnsi="仿宋" w:eastAsia="仿宋" w:cs="仿宋"/>
                <w:b w:val="0"/>
                <w:bCs/>
                <w:color w:val="auto"/>
                <w:sz w:val="21"/>
                <w:szCs w:val="21"/>
                <w:lang w:val="en-US" w:eastAsia="zh-CN"/>
              </w:rPr>
              <w:t>1.2.3</w:t>
            </w:r>
          </w:p>
        </w:tc>
      </w:tr>
      <w:tr w14:paraId="023B5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623" w:type="dxa"/>
            <w:vMerge w:val="continue"/>
            <w:noWrap w:val="0"/>
            <w:vAlign w:val="center"/>
          </w:tcPr>
          <w:p w14:paraId="632F45FA">
            <w:pPr>
              <w:jc w:val="center"/>
            </w:pPr>
          </w:p>
        </w:tc>
        <w:tc>
          <w:tcPr>
            <w:tcW w:w="1244" w:type="dxa"/>
            <w:vMerge w:val="continue"/>
            <w:noWrap w:val="0"/>
            <w:vAlign w:val="center"/>
          </w:tcPr>
          <w:p w14:paraId="09E557FA"/>
        </w:tc>
        <w:tc>
          <w:tcPr>
            <w:tcW w:w="2630" w:type="dxa"/>
            <w:noWrap w:val="0"/>
            <w:vAlign w:val="center"/>
          </w:tcPr>
          <w:p w14:paraId="1D8040AD">
            <w:pPr>
              <w:rPr>
                <w:rFonts w:hint="default" w:ascii="仿宋" w:hAnsi="仿宋" w:eastAsia="仿宋"/>
                <w:sz w:val="18"/>
                <w:szCs w:val="18"/>
                <w:lang w:val="en-US" w:eastAsia="zh-CN"/>
              </w:rPr>
            </w:pPr>
            <w:r>
              <w:rPr>
                <w:rFonts w:hint="eastAsia" w:ascii="仿宋" w:hAnsi="仿宋" w:eastAsia="仿宋"/>
                <w:sz w:val="18"/>
                <w:szCs w:val="18"/>
                <w:lang w:val="zh-CN" w:eastAsia="zh-CN"/>
              </w:rPr>
              <w:t>第二节列宁关于帝国主义理论的创立</w:t>
            </w:r>
          </w:p>
        </w:tc>
        <w:tc>
          <w:tcPr>
            <w:tcW w:w="2160" w:type="dxa"/>
            <w:vMerge w:val="continue"/>
            <w:noWrap w:val="0"/>
            <w:vAlign w:val="center"/>
          </w:tcPr>
          <w:p w14:paraId="03E197EE">
            <w:pPr>
              <w:rPr>
                <w:rFonts w:hint="default" w:ascii="仿宋" w:hAnsi="仿宋" w:eastAsia="仿宋"/>
                <w:sz w:val="18"/>
                <w:szCs w:val="18"/>
                <w:lang w:val="en-US" w:eastAsia="zh-CN"/>
              </w:rPr>
            </w:pPr>
          </w:p>
        </w:tc>
        <w:tc>
          <w:tcPr>
            <w:tcW w:w="567" w:type="dxa"/>
            <w:vMerge w:val="continue"/>
            <w:noWrap w:val="0"/>
            <w:vAlign w:val="center"/>
          </w:tcPr>
          <w:p w14:paraId="2FAFAAD8">
            <w:pPr>
              <w:jc w:val="center"/>
              <w:rPr>
                <w:rFonts w:hint="default" w:ascii="仿宋" w:hAnsi="仿宋" w:eastAsia="仿宋"/>
                <w:sz w:val="18"/>
                <w:szCs w:val="18"/>
                <w:lang w:val="en-US" w:eastAsia="zh-CN"/>
              </w:rPr>
            </w:pPr>
          </w:p>
        </w:tc>
        <w:tc>
          <w:tcPr>
            <w:tcW w:w="938" w:type="dxa"/>
            <w:vMerge w:val="continue"/>
            <w:noWrap w:val="0"/>
            <w:vAlign w:val="center"/>
          </w:tcPr>
          <w:p w14:paraId="135941E7">
            <w:pPr>
              <w:rPr>
                <w:rFonts w:hint="default" w:ascii="仿宋" w:hAnsi="仿宋" w:eastAsia="仿宋"/>
                <w:sz w:val="18"/>
                <w:szCs w:val="18"/>
                <w:lang w:val="en-US" w:eastAsia="zh-CN"/>
              </w:rPr>
            </w:pPr>
          </w:p>
        </w:tc>
        <w:tc>
          <w:tcPr>
            <w:tcW w:w="829" w:type="dxa"/>
            <w:vMerge w:val="continue"/>
            <w:noWrap w:val="0"/>
            <w:vAlign w:val="center"/>
          </w:tcPr>
          <w:p w14:paraId="6896C8E4">
            <w:pPr>
              <w:rPr>
                <w:rFonts w:hint="eastAsia" w:ascii="仿宋" w:hAnsi="仿宋" w:eastAsia="仿宋"/>
                <w:sz w:val="18"/>
                <w:szCs w:val="18"/>
                <w:lang w:val="zh-CN"/>
              </w:rPr>
            </w:pPr>
          </w:p>
        </w:tc>
        <w:tc>
          <w:tcPr>
            <w:tcW w:w="774" w:type="dxa"/>
            <w:vMerge w:val="continue"/>
            <w:noWrap w:val="0"/>
            <w:vAlign w:val="center"/>
          </w:tcPr>
          <w:p w14:paraId="61C68A0F">
            <w:pPr>
              <w:rPr>
                <w:rFonts w:hint="eastAsia" w:ascii="仿宋" w:hAnsi="仿宋" w:eastAsia="仿宋"/>
                <w:sz w:val="18"/>
                <w:szCs w:val="18"/>
                <w:lang w:val="zh-CN"/>
              </w:rPr>
            </w:pPr>
          </w:p>
        </w:tc>
      </w:tr>
      <w:tr w14:paraId="764B2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4" w:hRule="atLeast"/>
          <w:jc w:val="center"/>
        </w:trPr>
        <w:tc>
          <w:tcPr>
            <w:tcW w:w="623" w:type="dxa"/>
            <w:vMerge w:val="continue"/>
            <w:noWrap w:val="0"/>
            <w:vAlign w:val="center"/>
          </w:tcPr>
          <w:p w14:paraId="0229FDA2">
            <w:pPr>
              <w:jc w:val="center"/>
              <w:rPr>
                <w:rFonts w:ascii="仿宋" w:hAnsi="仿宋" w:eastAsia="仿宋"/>
                <w:sz w:val="18"/>
                <w:szCs w:val="18"/>
                <w:lang w:val="zh-CN"/>
              </w:rPr>
            </w:pPr>
          </w:p>
        </w:tc>
        <w:tc>
          <w:tcPr>
            <w:tcW w:w="1244" w:type="dxa"/>
            <w:vMerge w:val="continue"/>
            <w:noWrap w:val="0"/>
            <w:vAlign w:val="center"/>
          </w:tcPr>
          <w:p w14:paraId="48BF8B86">
            <w:pPr>
              <w:rPr>
                <w:rFonts w:ascii="仿宋" w:hAnsi="仿宋" w:eastAsia="仿宋"/>
                <w:sz w:val="18"/>
                <w:szCs w:val="18"/>
                <w:lang w:val="zh-CN"/>
              </w:rPr>
            </w:pPr>
          </w:p>
        </w:tc>
        <w:tc>
          <w:tcPr>
            <w:tcW w:w="2630" w:type="dxa"/>
            <w:noWrap w:val="0"/>
            <w:vAlign w:val="center"/>
          </w:tcPr>
          <w:p w14:paraId="48EBF7FB">
            <w:pPr>
              <w:rPr>
                <w:rFonts w:hint="default" w:ascii="仿宋" w:hAnsi="仿宋" w:eastAsia="仿宋"/>
                <w:sz w:val="18"/>
                <w:szCs w:val="18"/>
                <w:lang w:val="en-US" w:eastAsia="zh-CN"/>
              </w:rPr>
            </w:pPr>
            <w:r>
              <w:rPr>
                <w:rFonts w:hint="eastAsia" w:ascii="仿宋" w:hAnsi="仿宋" w:eastAsia="仿宋"/>
                <w:sz w:val="18"/>
                <w:szCs w:val="18"/>
                <w:lang w:val="zh-CN" w:eastAsia="zh-CN"/>
              </w:rPr>
              <w:t>第三节社会主义革命理论的创新</w:t>
            </w:r>
          </w:p>
        </w:tc>
        <w:tc>
          <w:tcPr>
            <w:tcW w:w="2160" w:type="dxa"/>
            <w:vMerge w:val="continue"/>
            <w:noWrap w:val="0"/>
            <w:vAlign w:val="center"/>
          </w:tcPr>
          <w:p w14:paraId="3DE19F67">
            <w:pPr>
              <w:rPr>
                <w:rFonts w:hint="eastAsia" w:ascii="仿宋" w:hAnsi="仿宋" w:eastAsia="仿宋"/>
                <w:sz w:val="18"/>
                <w:szCs w:val="18"/>
                <w:lang w:val="zh-CN"/>
              </w:rPr>
            </w:pPr>
          </w:p>
        </w:tc>
        <w:tc>
          <w:tcPr>
            <w:tcW w:w="567" w:type="dxa"/>
            <w:vMerge w:val="continue"/>
            <w:noWrap w:val="0"/>
            <w:vAlign w:val="center"/>
          </w:tcPr>
          <w:p w14:paraId="67F5DC33">
            <w:pPr>
              <w:jc w:val="center"/>
              <w:rPr>
                <w:rFonts w:hint="eastAsia" w:ascii="仿宋" w:hAnsi="仿宋" w:eastAsia="仿宋"/>
                <w:sz w:val="18"/>
                <w:szCs w:val="18"/>
                <w:lang w:val="en-US" w:eastAsia="zh-CN"/>
              </w:rPr>
            </w:pPr>
          </w:p>
        </w:tc>
        <w:tc>
          <w:tcPr>
            <w:tcW w:w="938" w:type="dxa"/>
            <w:vMerge w:val="continue"/>
            <w:noWrap w:val="0"/>
            <w:vAlign w:val="center"/>
          </w:tcPr>
          <w:p w14:paraId="73590DEF">
            <w:pPr>
              <w:rPr>
                <w:rFonts w:ascii="仿宋" w:hAnsi="仿宋" w:eastAsia="仿宋"/>
                <w:sz w:val="18"/>
                <w:szCs w:val="18"/>
                <w:lang w:val="zh-CN"/>
              </w:rPr>
            </w:pPr>
          </w:p>
        </w:tc>
        <w:tc>
          <w:tcPr>
            <w:tcW w:w="829" w:type="dxa"/>
            <w:vMerge w:val="continue"/>
            <w:noWrap w:val="0"/>
            <w:vAlign w:val="center"/>
          </w:tcPr>
          <w:p w14:paraId="676C6292">
            <w:pPr>
              <w:rPr>
                <w:rFonts w:hint="eastAsia" w:ascii="仿宋" w:hAnsi="仿宋" w:eastAsia="仿宋"/>
                <w:sz w:val="18"/>
                <w:szCs w:val="18"/>
                <w:lang w:val="zh-CN"/>
              </w:rPr>
            </w:pPr>
          </w:p>
        </w:tc>
        <w:tc>
          <w:tcPr>
            <w:tcW w:w="774" w:type="dxa"/>
            <w:vMerge w:val="continue"/>
            <w:noWrap w:val="0"/>
            <w:vAlign w:val="center"/>
          </w:tcPr>
          <w:p w14:paraId="554936BF">
            <w:pPr>
              <w:rPr>
                <w:rFonts w:hint="eastAsia" w:ascii="仿宋" w:hAnsi="仿宋" w:eastAsia="仿宋"/>
                <w:sz w:val="18"/>
                <w:szCs w:val="18"/>
                <w:lang w:val="zh-CN"/>
              </w:rPr>
            </w:pPr>
          </w:p>
        </w:tc>
      </w:tr>
      <w:tr w14:paraId="0D687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623" w:type="dxa"/>
            <w:vMerge w:val="continue"/>
            <w:noWrap w:val="0"/>
            <w:vAlign w:val="center"/>
          </w:tcPr>
          <w:p w14:paraId="2847D110">
            <w:pPr>
              <w:jc w:val="center"/>
              <w:rPr>
                <w:rFonts w:ascii="仿宋" w:hAnsi="仿宋" w:eastAsia="仿宋"/>
                <w:sz w:val="18"/>
                <w:szCs w:val="18"/>
                <w:lang w:val="zh-CN"/>
              </w:rPr>
            </w:pPr>
          </w:p>
        </w:tc>
        <w:tc>
          <w:tcPr>
            <w:tcW w:w="1244" w:type="dxa"/>
            <w:vMerge w:val="continue"/>
            <w:noWrap w:val="0"/>
            <w:vAlign w:val="center"/>
          </w:tcPr>
          <w:p w14:paraId="69FD1C27">
            <w:pPr>
              <w:rPr>
                <w:rFonts w:ascii="仿宋" w:hAnsi="仿宋" w:eastAsia="仿宋"/>
                <w:sz w:val="18"/>
                <w:szCs w:val="18"/>
                <w:lang w:val="zh-CN"/>
              </w:rPr>
            </w:pPr>
          </w:p>
        </w:tc>
        <w:tc>
          <w:tcPr>
            <w:tcW w:w="2630" w:type="dxa"/>
            <w:noWrap w:val="0"/>
            <w:vAlign w:val="center"/>
          </w:tcPr>
          <w:p w14:paraId="15D2CBB6">
            <w:pPr>
              <w:rPr>
                <w:rFonts w:hint="eastAsia" w:ascii="仿宋" w:hAnsi="仿宋" w:eastAsia="仿宋"/>
                <w:sz w:val="18"/>
                <w:szCs w:val="18"/>
                <w:lang w:val="en-US" w:eastAsia="zh-CN"/>
              </w:rPr>
            </w:pPr>
            <w:r>
              <w:rPr>
                <w:rFonts w:hint="eastAsia" w:ascii="仿宋" w:hAnsi="仿宋" w:eastAsia="仿宋"/>
                <w:sz w:val="18"/>
                <w:szCs w:val="18"/>
                <w:lang w:val="zh-CN" w:eastAsia="zh-CN"/>
              </w:rPr>
              <w:t>第四节列宁对社会主义建设的探索</w:t>
            </w:r>
          </w:p>
        </w:tc>
        <w:tc>
          <w:tcPr>
            <w:tcW w:w="2160" w:type="dxa"/>
            <w:vMerge w:val="continue"/>
            <w:noWrap w:val="0"/>
            <w:vAlign w:val="center"/>
          </w:tcPr>
          <w:p w14:paraId="517993BC">
            <w:pPr>
              <w:rPr>
                <w:rFonts w:hint="eastAsia" w:ascii="仿宋" w:hAnsi="仿宋" w:eastAsia="仿宋"/>
                <w:sz w:val="18"/>
                <w:szCs w:val="18"/>
                <w:lang w:val="zh-CN"/>
              </w:rPr>
            </w:pPr>
          </w:p>
        </w:tc>
        <w:tc>
          <w:tcPr>
            <w:tcW w:w="567" w:type="dxa"/>
            <w:vMerge w:val="continue"/>
            <w:noWrap w:val="0"/>
            <w:vAlign w:val="center"/>
          </w:tcPr>
          <w:p w14:paraId="6DC33170">
            <w:pPr>
              <w:jc w:val="center"/>
              <w:rPr>
                <w:rFonts w:hint="default" w:ascii="仿宋" w:hAnsi="仿宋" w:eastAsia="仿宋"/>
                <w:sz w:val="18"/>
                <w:szCs w:val="18"/>
                <w:lang w:val="en-US" w:eastAsia="zh-CN"/>
              </w:rPr>
            </w:pPr>
          </w:p>
        </w:tc>
        <w:tc>
          <w:tcPr>
            <w:tcW w:w="938" w:type="dxa"/>
            <w:vMerge w:val="continue"/>
            <w:noWrap w:val="0"/>
            <w:vAlign w:val="center"/>
          </w:tcPr>
          <w:p w14:paraId="46244AE7">
            <w:pPr>
              <w:rPr>
                <w:rFonts w:hint="eastAsia" w:ascii="仿宋" w:hAnsi="仿宋" w:eastAsia="仿宋"/>
                <w:sz w:val="18"/>
                <w:szCs w:val="18"/>
                <w:lang w:val="zh-CN"/>
              </w:rPr>
            </w:pPr>
          </w:p>
        </w:tc>
        <w:tc>
          <w:tcPr>
            <w:tcW w:w="829" w:type="dxa"/>
            <w:vMerge w:val="continue"/>
            <w:noWrap w:val="0"/>
            <w:vAlign w:val="center"/>
          </w:tcPr>
          <w:p w14:paraId="62A9A407">
            <w:pPr>
              <w:rPr>
                <w:rFonts w:hint="eastAsia" w:ascii="仿宋" w:hAnsi="仿宋" w:eastAsia="仿宋"/>
                <w:sz w:val="18"/>
                <w:szCs w:val="18"/>
                <w:lang w:val="zh-CN"/>
              </w:rPr>
            </w:pPr>
          </w:p>
        </w:tc>
        <w:tc>
          <w:tcPr>
            <w:tcW w:w="774" w:type="dxa"/>
            <w:vMerge w:val="continue"/>
            <w:noWrap w:val="0"/>
            <w:vAlign w:val="center"/>
          </w:tcPr>
          <w:p w14:paraId="3A316EA5">
            <w:pPr>
              <w:rPr>
                <w:rFonts w:hint="eastAsia" w:ascii="仿宋" w:hAnsi="仿宋" w:eastAsia="仿宋"/>
                <w:sz w:val="18"/>
                <w:szCs w:val="18"/>
                <w:lang w:val="zh-CN"/>
              </w:rPr>
            </w:pPr>
          </w:p>
        </w:tc>
      </w:tr>
      <w:tr w14:paraId="4E5D2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623" w:type="dxa"/>
            <w:vMerge w:val="restart"/>
            <w:noWrap w:val="0"/>
            <w:vAlign w:val="center"/>
          </w:tcPr>
          <w:p w14:paraId="0803369B">
            <w:pPr>
              <w:jc w:val="center"/>
              <w:rPr>
                <w:rFonts w:hint="eastAsia" w:ascii="仿宋" w:hAnsi="仿宋" w:eastAsia="仿宋"/>
                <w:sz w:val="18"/>
                <w:szCs w:val="18"/>
                <w:lang w:val="en-US" w:eastAsia="zh-CN"/>
              </w:rPr>
            </w:pPr>
            <w:r>
              <w:rPr>
                <w:rFonts w:hint="eastAsia" w:ascii="仿宋" w:hAnsi="仿宋" w:eastAsia="仿宋"/>
                <w:sz w:val="18"/>
                <w:szCs w:val="18"/>
                <w:lang w:val="en-US" w:eastAsia="zh-CN"/>
              </w:rPr>
              <w:t>5</w:t>
            </w:r>
          </w:p>
        </w:tc>
        <w:tc>
          <w:tcPr>
            <w:tcW w:w="1244" w:type="dxa"/>
            <w:vMerge w:val="restart"/>
            <w:noWrap w:val="0"/>
            <w:vAlign w:val="center"/>
          </w:tcPr>
          <w:p w14:paraId="1F7BE578">
            <w:pPr>
              <w:rPr>
                <w:rFonts w:hint="eastAsia" w:ascii="仿宋" w:hAnsi="仿宋" w:eastAsia="仿宋"/>
                <w:sz w:val="18"/>
                <w:szCs w:val="18"/>
                <w:lang w:val="zh-CN"/>
              </w:rPr>
            </w:pPr>
            <w:r>
              <w:rPr>
                <w:rFonts w:hint="eastAsia" w:ascii="仿宋" w:hAnsi="仿宋" w:eastAsia="仿宋"/>
                <w:sz w:val="18"/>
                <w:szCs w:val="18"/>
                <w:lang w:val="zh-CN"/>
              </w:rPr>
              <w:t>第五章 马克思列宁主义在苏联的发展及挫折</w:t>
            </w:r>
          </w:p>
          <w:p w14:paraId="78DAEC6B">
            <w:pPr>
              <w:rPr>
                <w:rFonts w:hint="eastAsia" w:ascii="仿宋" w:hAnsi="仿宋" w:eastAsia="仿宋"/>
                <w:sz w:val="18"/>
                <w:szCs w:val="18"/>
                <w:lang w:val="zh-CN"/>
              </w:rPr>
            </w:pPr>
          </w:p>
          <w:p w14:paraId="4F1C7C81">
            <w:pPr>
              <w:rPr>
                <w:rFonts w:hint="eastAsia" w:ascii="仿宋" w:hAnsi="仿宋" w:eastAsia="仿宋"/>
                <w:sz w:val="18"/>
                <w:szCs w:val="18"/>
                <w:lang w:val="zh-CN"/>
              </w:rPr>
            </w:pPr>
          </w:p>
          <w:p w14:paraId="151F5572">
            <w:pPr>
              <w:rPr>
                <w:rFonts w:ascii="仿宋" w:hAnsi="仿宋" w:eastAsia="仿宋"/>
                <w:sz w:val="18"/>
                <w:szCs w:val="18"/>
                <w:lang w:val="zh-CN"/>
              </w:rPr>
            </w:pPr>
          </w:p>
        </w:tc>
        <w:tc>
          <w:tcPr>
            <w:tcW w:w="2630" w:type="dxa"/>
            <w:noWrap w:val="0"/>
            <w:vAlign w:val="center"/>
          </w:tcPr>
          <w:p w14:paraId="06B1EF92">
            <w:pPr>
              <w:rPr>
                <w:rFonts w:hint="default" w:ascii="仿宋" w:hAnsi="仿宋" w:eastAsia="仿宋"/>
                <w:sz w:val="18"/>
                <w:szCs w:val="18"/>
                <w:lang w:val="en-US" w:eastAsia="zh-CN"/>
              </w:rPr>
            </w:pPr>
            <w:r>
              <w:rPr>
                <w:rFonts w:hint="eastAsia" w:ascii="仿宋" w:hAnsi="仿宋" w:eastAsia="仿宋"/>
                <w:sz w:val="18"/>
                <w:szCs w:val="18"/>
                <w:lang w:val="zh-CN"/>
              </w:rPr>
              <w:t>第一节马克思主义理论研究的继续推进</w:t>
            </w:r>
          </w:p>
        </w:tc>
        <w:tc>
          <w:tcPr>
            <w:tcW w:w="2160" w:type="dxa"/>
            <w:vMerge w:val="restart"/>
            <w:noWrap w:val="0"/>
            <w:vAlign w:val="center"/>
          </w:tcPr>
          <w:p w14:paraId="5A6C2F8B">
            <w:pPr>
              <w:rPr>
                <w:rFonts w:hint="eastAsia" w:ascii="仿宋" w:hAnsi="仿宋" w:eastAsia="仿宋"/>
                <w:sz w:val="18"/>
                <w:szCs w:val="18"/>
                <w:lang w:val="zh-CN"/>
              </w:rPr>
            </w:pPr>
            <w:r>
              <w:rPr>
                <w:rFonts w:hint="eastAsia" w:ascii="仿宋" w:hAnsi="仿宋" w:eastAsia="仿宋"/>
                <w:sz w:val="18"/>
                <w:szCs w:val="18"/>
                <w:lang w:val="en-US" w:eastAsia="zh-CN"/>
              </w:rPr>
              <w:t>1.</w:t>
            </w:r>
            <w:r>
              <w:rPr>
                <w:rFonts w:hint="eastAsia" w:ascii="仿宋" w:hAnsi="仿宋" w:eastAsia="仿宋"/>
                <w:sz w:val="18"/>
                <w:szCs w:val="18"/>
                <w:lang w:val="zh-CN"/>
              </w:rPr>
              <w:t>苏联社会主义模式的内容和形成原因；苏联社会主义模式的评价。</w:t>
            </w:r>
          </w:p>
          <w:p w14:paraId="17D1D87B">
            <w:pPr>
              <w:rPr>
                <w:rFonts w:hint="eastAsia" w:ascii="仿宋" w:hAnsi="仿宋" w:eastAsia="仿宋"/>
                <w:sz w:val="18"/>
                <w:szCs w:val="18"/>
                <w:lang w:val="zh-CN"/>
              </w:rPr>
            </w:pPr>
            <w:r>
              <w:rPr>
                <w:rFonts w:hint="eastAsia" w:ascii="仿宋" w:hAnsi="仿宋" w:eastAsia="仿宋"/>
                <w:sz w:val="18"/>
                <w:szCs w:val="18"/>
                <w:lang w:val="en-US" w:eastAsia="zh-CN"/>
              </w:rPr>
              <w:t>2.</w:t>
            </w:r>
            <w:r>
              <w:rPr>
                <w:rFonts w:hint="eastAsia" w:ascii="仿宋" w:hAnsi="仿宋" w:eastAsia="仿宋"/>
                <w:sz w:val="18"/>
                <w:szCs w:val="18"/>
                <w:lang w:val="zh-CN"/>
              </w:rPr>
              <w:t>苏联社会主义模式的评价。</w:t>
            </w:r>
          </w:p>
        </w:tc>
        <w:tc>
          <w:tcPr>
            <w:tcW w:w="567" w:type="dxa"/>
            <w:vMerge w:val="restart"/>
            <w:noWrap w:val="0"/>
            <w:vAlign w:val="center"/>
          </w:tcPr>
          <w:p w14:paraId="28611B26">
            <w:pPr>
              <w:jc w:val="center"/>
              <w:rPr>
                <w:rFonts w:hint="eastAsia" w:ascii="仿宋" w:hAnsi="仿宋" w:eastAsia="仿宋"/>
                <w:sz w:val="18"/>
                <w:szCs w:val="18"/>
                <w:lang w:val="en-US" w:eastAsia="zh-CN"/>
              </w:rPr>
            </w:pPr>
            <w:r>
              <w:rPr>
                <w:rFonts w:hint="eastAsia" w:ascii="仿宋" w:hAnsi="仿宋" w:eastAsia="仿宋"/>
                <w:sz w:val="18"/>
                <w:szCs w:val="18"/>
                <w:lang w:val="en-US" w:eastAsia="zh-CN"/>
              </w:rPr>
              <w:t>4</w:t>
            </w:r>
          </w:p>
        </w:tc>
        <w:tc>
          <w:tcPr>
            <w:tcW w:w="938" w:type="dxa"/>
            <w:vMerge w:val="restart"/>
            <w:noWrap w:val="0"/>
            <w:vAlign w:val="center"/>
          </w:tcPr>
          <w:p w14:paraId="25A68DB9">
            <w:pPr>
              <w:rPr>
                <w:rFonts w:hint="eastAsia" w:ascii="仿宋" w:hAnsi="仿宋" w:eastAsia="仿宋"/>
                <w:sz w:val="18"/>
                <w:szCs w:val="18"/>
                <w:lang w:val="en-US" w:eastAsia="zh-CN"/>
              </w:rPr>
            </w:pPr>
            <w:r>
              <w:rPr>
                <w:rFonts w:hint="eastAsia" w:ascii="仿宋" w:hAnsi="仿宋" w:eastAsia="仿宋"/>
                <w:sz w:val="18"/>
                <w:szCs w:val="18"/>
                <w:lang w:val="en-US" w:eastAsia="zh-CN"/>
              </w:rPr>
              <w:t>课堂讲授</w:t>
            </w:r>
          </w:p>
          <w:p w14:paraId="64F7FE9D">
            <w:pPr>
              <w:rPr>
                <w:rFonts w:hint="eastAsia" w:ascii="仿宋" w:hAnsi="仿宋" w:eastAsia="仿宋"/>
                <w:sz w:val="18"/>
                <w:szCs w:val="18"/>
                <w:lang w:val="en-US" w:eastAsia="zh-CN"/>
              </w:rPr>
            </w:pPr>
            <w:r>
              <w:rPr>
                <w:rFonts w:hint="eastAsia" w:ascii="仿宋" w:hAnsi="仿宋" w:eastAsia="仿宋"/>
                <w:sz w:val="18"/>
                <w:szCs w:val="18"/>
                <w:lang w:val="en-US" w:eastAsia="zh-CN"/>
              </w:rPr>
              <w:t>翻转课堂</w:t>
            </w:r>
          </w:p>
          <w:p w14:paraId="61E1DE86">
            <w:pPr>
              <w:rPr>
                <w:rFonts w:ascii="仿宋" w:hAnsi="仿宋" w:eastAsia="仿宋"/>
                <w:sz w:val="18"/>
                <w:szCs w:val="18"/>
                <w:lang w:val="zh-CN"/>
              </w:rPr>
            </w:pPr>
            <w:r>
              <w:rPr>
                <w:rFonts w:hint="eastAsia" w:ascii="仿宋" w:hAnsi="仿宋" w:eastAsia="仿宋"/>
                <w:sz w:val="18"/>
                <w:szCs w:val="18"/>
                <w:lang w:val="en-US" w:eastAsia="zh-CN"/>
              </w:rPr>
              <w:t>混合式教学</w:t>
            </w:r>
          </w:p>
        </w:tc>
        <w:tc>
          <w:tcPr>
            <w:tcW w:w="829" w:type="dxa"/>
            <w:vMerge w:val="restart"/>
            <w:noWrap w:val="0"/>
            <w:vAlign w:val="center"/>
          </w:tcPr>
          <w:p w14:paraId="1028DF51">
            <w:pPr>
              <w:rPr>
                <w:rFonts w:hint="eastAsia" w:ascii="仿宋" w:hAnsi="仿宋" w:eastAsia="仿宋"/>
                <w:sz w:val="18"/>
                <w:szCs w:val="18"/>
                <w:lang w:val="zh-CN"/>
              </w:rPr>
            </w:pPr>
            <w:r>
              <w:rPr>
                <w:rFonts w:hint="eastAsia" w:ascii="仿宋" w:hAnsi="仿宋" w:eastAsia="仿宋"/>
                <w:sz w:val="18"/>
                <w:szCs w:val="18"/>
                <w:lang w:val="en-US" w:eastAsia="zh-CN"/>
              </w:rPr>
              <w:t>课堂汇报、结课论文</w:t>
            </w:r>
          </w:p>
        </w:tc>
        <w:tc>
          <w:tcPr>
            <w:tcW w:w="774" w:type="dxa"/>
            <w:vMerge w:val="restart"/>
            <w:noWrap w:val="0"/>
            <w:vAlign w:val="center"/>
          </w:tcPr>
          <w:p w14:paraId="507A5200">
            <w:pPr>
              <w:rPr>
                <w:rFonts w:hint="eastAsia" w:ascii="仿宋" w:hAnsi="仿宋" w:eastAsia="仿宋"/>
                <w:sz w:val="18"/>
                <w:szCs w:val="18"/>
                <w:lang w:val="zh-CN"/>
              </w:rPr>
            </w:pPr>
            <w:r>
              <w:rPr>
                <w:rFonts w:hint="eastAsia" w:ascii="仿宋" w:hAnsi="仿宋" w:eastAsia="仿宋" w:cs="仿宋"/>
                <w:b w:val="0"/>
                <w:bCs/>
                <w:color w:val="auto"/>
                <w:sz w:val="21"/>
                <w:szCs w:val="21"/>
                <w:lang w:val="en-US" w:eastAsia="zh-CN"/>
              </w:rPr>
              <w:t>1.2.3</w:t>
            </w:r>
          </w:p>
        </w:tc>
      </w:tr>
      <w:tr w14:paraId="72062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623" w:type="dxa"/>
            <w:vMerge w:val="continue"/>
            <w:noWrap w:val="0"/>
            <w:vAlign w:val="center"/>
          </w:tcPr>
          <w:p w14:paraId="17D17BBE">
            <w:pPr>
              <w:jc w:val="center"/>
            </w:pPr>
          </w:p>
        </w:tc>
        <w:tc>
          <w:tcPr>
            <w:tcW w:w="1244" w:type="dxa"/>
            <w:vMerge w:val="continue"/>
            <w:noWrap w:val="0"/>
            <w:vAlign w:val="center"/>
          </w:tcPr>
          <w:p w14:paraId="1C3D0E2F"/>
        </w:tc>
        <w:tc>
          <w:tcPr>
            <w:tcW w:w="2630" w:type="dxa"/>
            <w:noWrap w:val="0"/>
            <w:vAlign w:val="center"/>
          </w:tcPr>
          <w:p w14:paraId="220237DD">
            <w:pPr>
              <w:rPr>
                <w:rFonts w:hint="default" w:ascii="仿宋" w:hAnsi="仿宋" w:eastAsia="仿宋"/>
                <w:sz w:val="18"/>
                <w:szCs w:val="18"/>
                <w:lang w:val="en-US" w:eastAsia="zh-CN"/>
              </w:rPr>
            </w:pPr>
            <w:r>
              <w:rPr>
                <w:rFonts w:hint="eastAsia" w:ascii="仿宋" w:hAnsi="仿宋" w:eastAsia="仿宋"/>
                <w:sz w:val="18"/>
                <w:szCs w:val="18"/>
                <w:lang w:val="zh-CN"/>
              </w:rPr>
              <w:t>第二节对苏联社会主义建设经验的理论总结</w:t>
            </w:r>
          </w:p>
        </w:tc>
        <w:tc>
          <w:tcPr>
            <w:tcW w:w="2160" w:type="dxa"/>
            <w:vMerge w:val="continue"/>
            <w:noWrap w:val="0"/>
            <w:vAlign w:val="center"/>
          </w:tcPr>
          <w:p w14:paraId="07E8D7B4">
            <w:pPr>
              <w:rPr>
                <w:rFonts w:hint="default" w:ascii="仿宋" w:hAnsi="仿宋" w:eastAsia="仿宋"/>
                <w:sz w:val="18"/>
                <w:szCs w:val="18"/>
                <w:lang w:val="en-US" w:eastAsia="zh-CN"/>
              </w:rPr>
            </w:pPr>
          </w:p>
        </w:tc>
        <w:tc>
          <w:tcPr>
            <w:tcW w:w="567" w:type="dxa"/>
            <w:vMerge w:val="continue"/>
            <w:noWrap w:val="0"/>
            <w:vAlign w:val="center"/>
          </w:tcPr>
          <w:p w14:paraId="12D3B4BD">
            <w:pPr>
              <w:jc w:val="center"/>
              <w:rPr>
                <w:rFonts w:hint="default" w:ascii="仿宋" w:hAnsi="仿宋" w:eastAsia="仿宋"/>
                <w:sz w:val="18"/>
                <w:szCs w:val="18"/>
                <w:lang w:val="en-US" w:eastAsia="zh-CN"/>
              </w:rPr>
            </w:pPr>
          </w:p>
        </w:tc>
        <w:tc>
          <w:tcPr>
            <w:tcW w:w="938" w:type="dxa"/>
            <w:vMerge w:val="continue"/>
            <w:noWrap w:val="0"/>
            <w:vAlign w:val="center"/>
          </w:tcPr>
          <w:p w14:paraId="01C18A03">
            <w:pPr>
              <w:rPr>
                <w:rFonts w:hint="default" w:ascii="仿宋" w:hAnsi="仿宋" w:eastAsia="仿宋"/>
                <w:sz w:val="18"/>
                <w:szCs w:val="18"/>
                <w:lang w:val="en-US" w:eastAsia="zh-CN"/>
              </w:rPr>
            </w:pPr>
          </w:p>
        </w:tc>
        <w:tc>
          <w:tcPr>
            <w:tcW w:w="829" w:type="dxa"/>
            <w:vMerge w:val="continue"/>
            <w:noWrap w:val="0"/>
            <w:vAlign w:val="center"/>
          </w:tcPr>
          <w:p w14:paraId="4C47F71D">
            <w:pPr>
              <w:rPr>
                <w:rFonts w:hint="eastAsia" w:ascii="仿宋" w:hAnsi="仿宋" w:eastAsia="仿宋"/>
                <w:sz w:val="18"/>
                <w:szCs w:val="18"/>
                <w:lang w:val="zh-CN"/>
              </w:rPr>
            </w:pPr>
          </w:p>
        </w:tc>
        <w:tc>
          <w:tcPr>
            <w:tcW w:w="774" w:type="dxa"/>
            <w:vMerge w:val="continue"/>
            <w:noWrap w:val="0"/>
            <w:vAlign w:val="center"/>
          </w:tcPr>
          <w:p w14:paraId="5CE7080E">
            <w:pPr>
              <w:rPr>
                <w:rFonts w:hint="eastAsia" w:ascii="仿宋" w:hAnsi="仿宋" w:eastAsia="仿宋"/>
                <w:sz w:val="18"/>
                <w:szCs w:val="18"/>
                <w:lang w:val="zh-CN"/>
              </w:rPr>
            </w:pPr>
          </w:p>
        </w:tc>
      </w:tr>
      <w:tr w14:paraId="55220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623" w:type="dxa"/>
            <w:vMerge w:val="continue"/>
            <w:noWrap w:val="0"/>
            <w:vAlign w:val="center"/>
          </w:tcPr>
          <w:p w14:paraId="5C47D56E">
            <w:pPr>
              <w:jc w:val="center"/>
              <w:rPr>
                <w:rFonts w:hint="default" w:ascii="仿宋" w:hAnsi="仿宋" w:eastAsia="仿宋"/>
                <w:sz w:val="18"/>
                <w:szCs w:val="18"/>
                <w:lang w:val="en-US" w:eastAsia="zh-CN"/>
              </w:rPr>
            </w:pPr>
          </w:p>
        </w:tc>
        <w:tc>
          <w:tcPr>
            <w:tcW w:w="1244" w:type="dxa"/>
            <w:vMerge w:val="continue"/>
            <w:noWrap w:val="0"/>
            <w:vAlign w:val="center"/>
          </w:tcPr>
          <w:p w14:paraId="5D3FBFA4">
            <w:pPr>
              <w:rPr>
                <w:rFonts w:hint="default" w:ascii="仿宋" w:hAnsi="仿宋" w:eastAsia="仿宋"/>
                <w:sz w:val="18"/>
                <w:szCs w:val="18"/>
                <w:lang w:val="en-US" w:eastAsia="zh-CN"/>
              </w:rPr>
            </w:pPr>
          </w:p>
        </w:tc>
        <w:tc>
          <w:tcPr>
            <w:tcW w:w="2630" w:type="dxa"/>
            <w:noWrap w:val="0"/>
            <w:vAlign w:val="center"/>
          </w:tcPr>
          <w:p w14:paraId="18374ED4">
            <w:pPr>
              <w:rPr>
                <w:rFonts w:hint="default" w:ascii="仿宋" w:hAnsi="仿宋" w:eastAsia="仿宋"/>
                <w:sz w:val="18"/>
                <w:szCs w:val="18"/>
                <w:lang w:val="en-US" w:eastAsia="zh-CN"/>
              </w:rPr>
            </w:pPr>
            <w:r>
              <w:rPr>
                <w:rFonts w:hint="eastAsia" w:ascii="仿宋" w:hAnsi="仿宋" w:eastAsia="仿宋"/>
                <w:sz w:val="18"/>
                <w:szCs w:val="18"/>
                <w:lang w:val="zh-CN"/>
              </w:rPr>
              <w:t>第三节苏联经济政治体制的形成</w:t>
            </w:r>
          </w:p>
        </w:tc>
        <w:tc>
          <w:tcPr>
            <w:tcW w:w="2160" w:type="dxa"/>
            <w:vMerge w:val="continue"/>
            <w:noWrap w:val="0"/>
            <w:vAlign w:val="center"/>
          </w:tcPr>
          <w:p w14:paraId="38E99F79">
            <w:pPr>
              <w:rPr>
                <w:rFonts w:hint="default" w:ascii="仿宋" w:hAnsi="仿宋" w:eastAsia="仿宋"/>
                <w:sz w:val="18"/>
                <w:szCs w:val="18"/>
                <w:lang w:val="en-US" w:eastAsia="zh-CN"/>
              </w:rPr>
            </w:pPr>
          </w:p>
        </w:tc>
        <w:tc>
          <w:tcPr>
            <w:tcW w:w="567" w:type="dxa"/>
            <w:vMerge w:val="continue"/>
            <w:noWrap w:val="0"/>
            <w:vAlign w:val="center"/>
          </w:tcPr>
          <w:p w14:paraId="4685BBE9">
            <w:pPr>
              <w:jc w:val="center"/>
              <w:rPr>
                <w:rFonts w:hint="default" w:ascii="仿宋" w:hAnsi="仿宋" w:eastAsia="仿宋"/>
                <w:sz w:val="18"/>
                <w:szCs w:val="18"/>
                <w:lang w:val="en-US" w:eastAsia="zh-CN"/>
              </w:rPr>
            </w:pPr>
          </w:p>
        </w:tc>
        <w:tc>
          <w:tcPr>
            <w:tcW w:w="938" w:type="dxa"/>
            <w:vMerge w:val="continue"/>
            <w:noWrap w:val="0"/>
            <w:vAlign w:val="center"/>
          </w:tcPr>
          <w:p w14:paraId="3352FE15">
            <w:pPr>
              <w:rPr>
                <w:rFonts w:hint="default" w:ascii="仿宋" w:hAnsi="仿宋" w:eastAsia="仿宋"/>
                <w:sz w:val="18"/>
                <w:szCs w:val="18"/>
                <w:lang w:val="en-US" w:eastAsia="zh-CN"/>
              </w:rPr>
            </w:pPr>
          </w:p>
        </w:tc>
        <w:tc>
          <w:tcPr>
            <w:tcW w:w="829" w:type="dxa"/>
            <w:vMerge w:val="continue"/>
            <w:noWrap w:val="0"/>
            <w:vAlign w:val="center"/>
          </w:tcPr>
          <w:p w14:paraId="1C4D94F9">
            <w:pPr>
              <w:rPr>
                <w:rFonts w:hint="eastAsia" w:ascii="仿宋" w:hAnsi="仿宋" w:eastAsia="仿宋"/>
                <w:sz w:val="18"/>
                <w:szCs w:val="18"/>
                <w:lang w:val="zh-CN"/>
              </w:rPr>
            </w:pPr>
          </w:p>
        </w:tc>
        <w:tc>
          <w:tcPr>
            <w:tcW w:w="774" w:type="dxa"/>
            <w:vMerge w:val="continue"/>
            <w:noWrap w:val="0"/>
            <w:vAlign w:val="center"/>
          </w:tcPr>
          <w:p w14:paraId="040B9F26">
            <w:pPr>
              <w:rPr>
                <w:rFonts w:hint="eastAsia" w:ascii="仿宋" w:hAnsi="仿宋" w:eastAsia="仿宋"/>
                <w:sz w:val="18"/>
                <w:szCs w:val="18"/>
                <w:lang w:val="zh-CN"/>
              </w:rPr>
            </w:pPr>
          </w:p>
        </w:tc>
      </w:tr>
      <w:tr w14:paraId="3A333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3" w:hRule="atLeast"/>
          <w:jc w:val="center"/>
        </w:trPr>
        <w:tc>
          <w:tcPr>
            <w:tcW w:w="623" w:type="dxa"/>
            <w:vMerge w:val="continue"/>
            <w:noWrap w:val="0"/>
            <w:vAlign w:val="center"/>
          </w:tcPr>
          <w:p w14:paraId="29614A3B">
            <w:pPr>
              <w:jc w:val="center"/>
              <w:rPr>
                <w:rFonts w:ascii="仿宋" w:hAnsi="仿宋" w:eastAsia="仿宋"/>
                <w:sz w:val="18"/>
                <w:szCs w:val="18"/>
                <w:lang w:val="zh-CN"/>
              </w:rPr>
            </w:pPr>
          </w:p>
        </w:tc>
        <w:tc>
          <w:tcPr>
            <w:tcW w:w="1244" w:type="dxa"/>
            <w:vMerge w:val="continue"/>
            <w:noWrap w:val="0"/>
            <w:vAlign w:val="center"/>
          </w:tcPr>
          <w:p w14:paraId="606EE678">
            <w:pPr>
              <w:rPr>
                <w:rFonts w:ascii="仿宋" w:hAnsi="仿宋" w:eastAsia="仿宋"/>
                <w:sz w:val="18"/>
                <w:szCs w:val="18"/>
                <w:lang w:val="zh-CN"/>
              </w:rPr>
            </w:pPr>
          </w:p>
        </w:tc>
        <w:tc>
          <w:tcPr>
            <w:tcW w:w="2630" w:type="dxa"/>
            <w:noWrap w:val="0"/>
            <w:vAlign w:val="center"/>
          </w:tcPr>
          <w:p w14:paraId="253CCEDB">
            <w:pPr>
              <w:rPr>
                <w:rFonts w:hint="default" w:ascii="仿宋" w:hAnsi="仿宋" w:eastAsia="仿宋"/>
                <w:sz w:val="18"/>
                <w:szCs w:val="18"/>
                <w:lang w:val="en-US" w:eastAsia="zh-CN"/>
              </w:rPr>
            </w:pPr>
            <w:r>
              <w:rPr>
                <w:rFonts w:hint="eastAsia" w:ascii="仿宋" w:hAnsi="仿宋" w:eastAsia="仿宋"/>
                <w:sz w:val="18"/>
                <w:szCs w:val="18"/>
                <w:lang w:val="zh-CN"/>
              </w:rPr>
              <w:t>第四节 苏联东欧国家的改革和剧变</w:t>
            </w:r>
          </w:p>
        </w:tc>
        <w:tc>
          <w:tcPr>
            <w:tcW w:w="2160" w:type="dxa"/>
            <w:vMerge w:val="continue"/>
            <w:noWrap w:val="0"/>
            <w:vAlign w:val="center"/>
          </w:tcPr>
          <w:p w14:paraId="66CFCB37">
            <w:pPr>
              <w:rPr>
                <w:rFonts w:hint="eastAsia" w:ascii="仿宋" w:hAnsi="仿宋" w:eastAsia="仿宋"/>
                <w:sz w:val="18"/>
                <w:szCs w:val="18"/>
                <w:lang w:val="zh-CN"/>
              </w:rPr>
            </w:pPr>
          </w:p>
        </w:tc>
        <w:tc>
          <w:tcPr>
            <w:tcW w:w="567" w:type="dxa"/>
            <w:vMerge w:val="continue"/>
            <w:noWrap w:val="0"/>
            <w:vAlign w:val="center"/>
          </w:tcPr>
          <w:p w14:paraId="4CA7F3F7">
            <w:pPr>
              <w:jc w:val="center"/>
              <w:rPr>
                <w:rFonts w:hint="eastAsia" w:ascii="仿宋" w:hAnsi="仿宋" w:eastAsia="仿宋"/>
                <w:sz w:val="18"/>
                <w:szCs w:val="18"/>
                <w:lang w:val="en-US" w:eastAsia="zh-CN"/>
              </w:rPr>
            </w:pPr>
          </w:p>
        </w:tc>
        <w:tc>
          <w:tcPr>
            <w:tcW w:w="938" w:type="dxa"/>
            <w:vMerge w:val="continue"/>
            <w:noWrap w:val="0"/>
            <w:vAlign w:val="center"/>
          </w:tcPr>
          <w:p w14:paraId="7891EA0E">
            <w:pPr>
              <w:rPr>
                <w:rFonts w:ascii="仿宋" w:hAnsi="仿宋" w:eastAsia="仿宋"/>
                <w:sz w:val="18"/>
                <w:szCs w:val="18"/>
                <w:lang w:val="zh-CN"/>
              </w:rPr>
            </w:pPr>
          </w:p>
        </w:tc>
        <w:tc>
          <w:tcPr>
            <w:tcW w:w="829" w:type="dxa"/>
            <w:vMerge w:val="continue"/>
            <w:noWrap w:val="0"/>
            <w:vAlign w:val="center"/>
          </w:tcPr>
          <w:p w14:paraId="22A31F7A">
            <w:pPr>
              <w:rPr>
                <w:rFonts w:hint="eastAsia" w:ascii="仿宋" w:hAnsi="仿宋" w:eastAsia="仿宋"/>
                <w:sz w:val="18"/>
                <w:szCs w:val="18"/>
                <w:lang w:val="zh-CN"/>
              </w:rPr>
            </w:pPr>
          </w:p>
        </w:tc>
        <w:tc>
          <w:tcPr>
            <w:tcW w:w="774" w:type="dxa"/>
            <w:vMerge w:val="continue"/>
            <w:noWrap w:val="0"/>
            <w:vAlign w:val="center"/>
          </w:tcPr>
          <w:p w14:paraId="09EB39E6">
            <w:pPr>
              <w:rPr>
                <w:rFonts w:hint="eastAsia" w:ascii="仿宋" w:hAnsi="仿宋" w:eastAsia="仿宋"/>
                <w:sz w:val="18"/>
                <w:szCs w:val="18"/>
                <w:lang w:val="zh-CN"/>
              </w:rPr>
            </w:pPr>
          </w:p>
        </w:tc>
      </w:tr>
      <w:tr w14:paraId="5B3C0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23" w:type="dxa"/>
            <w:vMerge w:val="restart"/>
            <w:noWrap w:val="0"/>
            <w:vAlign w:val="center"/>
          </w:tcPr>
          <w:p w14:paraId="23042D1C">
            <w:pPr>
              <w:jc w:val="center"/>
              <w:rPr>
                <w:rFonts w:hint="default" w:ascii="仿宋" w:hAnsi="仿宋" w:eastAsia="仿宋"/>
                <w:sz w:val="18"/>
                <w:szCs w:val="18"/>
                <w:lang w:val="en-US" w:eastAsia="zh-CN"/>
              </w:rPr>
            </w:pPr>
            <w:r>
              <w:rPr>
                <w:rFonts w:hint="eastAsia" w:ascii="仿宋" w:hAnsi="仿宋" w:eastAsia="仿宋"/>
                <w:sz w:val="18"/>
                <w:szCs w:val="18"/>
                <w:lang w:val="en-US" w:eastAsia="zh-CN"/>
              </w:rPr>
              <w:t>6</w:t>
            </w:r>
          </w:p>
        </w:tc>
        <w:tc>
          <w:tcPr>
            <w:tcW w:w="1244" w:type="dxa"/>
            <w:vMerge w:val="restart"/>
            <w:noWrap w:val="0"/>
            <w:vAlign w:val="center"/>
          </w:tcPr>
          <w:p w14:paraId="46B8F360">
            <w:pPr>
              <w:rPr>
                <w:rFonts w:hint="eastAsia" w:ascii="仿宋" w:hAnsi="仿宋" w:eastAsia="仿宋"/>
                <w:sz w:val="18"/>
                <w:szCs w:val="18"/>
                <w:lang w:val="zh-CN"/>
              </w:rPr>
            </w:pPr>
            <w:r>
              <w:rPr>
                <w:rFonts w:hint="eastAsia" w:ascii="仿宋" w:hAnsi="仿宋" w:eastAsia="仿宋"/>
                <w:sz w:val="18"/>
                <w:szCs w:val="18"/>
                <w:lang w:val="zh-CN"/>
              </w:rPr>
              <w:t>第六章西方马克思主义的形成发展及理论探索</w:t>
            </w:r>
          </w:p>
          <w:p w14:paraId="58A4468C">
            <w:pPr>
              <w:rPr>
                <w:rFonts w:hint="eastAsia" w:ascii="仿宋" w:hAnsi="仿宋" w:eastAsia="仿宋"/>
                <w:sz w:val="18"/>
                <w:szCs w:val="18"/>
                <w:lang w:val="zh-CN"/>
              </w:rPr>
            </w:pPr>
          </w:p>
        </w:tc>
        <w:tc>
          <w:tcPr>
            <w:tcW w:w="2630" w:type="dxa"/>
            <w:noWrap w:val="0"/>
            <w:vAlign w:val="center"/>
          </w:tcPr>
          <w:p w14:paraId="5360975C">
            <w:pPr>
              <w:rPr>
                <w:rFonts w:hint="default" w:ascii="仿宋" w:hAnsi="仿宋" w:eastAsia="仿宋"/>
                <w:sz w:val="18"/>
                <w:szCs w:val="18"/>
                <w:lang w:val="en-US" w:eastAsia="zh-CN"/>
              </w:rPr>
            </w:pPr>
            <w:r>
              <w:rPr>
                <w:rFonts w:hint="eastAsia" w:ascii="仿宋" w:hAnsi="仿宋" w:eastAsia="仿宋"/>
                <w:sz w:val="18"/>
                <w:szCs w:val="18"/>
                <w:lang w:val="zh-CN"/>
              </w:rPr>
              <w:t>第一节西方马克思主义的产生与演变</w:t>
            </w:r>
          </w:p>
        </w:tc>
        <w:tc>
          <w:tcPr>
            <w:tcW w:w="2160" w:type="dxa"/>
            <w:vMerge w:val="restart"/>
            <w:noWrap w:val="0"/>
            <w:vAlign w:val="center"/>
          </w:tcPr>
          <w:p w14:paraId="14DB4A03">
            <w:pPr>
              <w:rPr>
                <w:rFonts w:hint="eastAsia" w:ascii="仿宋" w:hAnsi="仿宋" w:eastAsia="仿宋"/>
                <w:sz w:val="18"/>
                <w:szCs w:val="18"/>
                <w:lang w:val="zh-CN"/>
              </w:rPr>
            </w:pPr>
            <w:r>
              <w:rPr>
                <w:rFonts w:hint="eastAsia" w:ascii="仿宋" w:hAnsi="仿宋" w:eastAsia="仿宋"/>
                <w:sz w:val="18"/>
                <w:szCs w:val="18"/>
                <w:lang w:val="en-US" w:eastAsia="zh-CN"/>
              </w:rPr>
              <w:t>1.</w:t>
            </w:r>
            <w:r>
              <w:rPr>
                <w:rFonts w:hint="eastAsia" w:ascii="仿宋" w:hAnsi="仿宋" w:eastAsia="仿宋"/>
                <w:sz w:val="18"/>
                <w:szCs w:val="18"/>
                <w:lang w:val="zh-CN"/>
              </w:rPr>
              <w:t>西方马克思主义的早期代表人物卢卡奇、柯尔施、葛兰西的思想，弗洛伊</w:t>
            </w:r>
          </w:p>
          <w:p w14:paraId="4288E255">
            <w:pPr>
              <w:rPr>
                <w:rFonts w:hint="eastAsia" w:ascii="仿宋" w:hAnsi="仿宋" w:eastAsia="仿宋"/>
                <w:sz w:val="18"/>
                <w:szCs w:val="18"/>
                <w:lang w:val="zh-CN"/>
              </w:rPr>
            </w:pPr>
            <w:r>
              <w:rPr>
                <w:rFonts w:hint="eastAsia" w:ascii="仿宋" w:hAnsi="仿宋" w:eastAsia="仿宋"/>
                <w:sz w:val="18"/>
                <w:szCs w:val="18"/>
                <w:lang w:val="zh-CN"/>
              </w:rPr>
              <w:t>德主义的马克思主义、存在主义的马克思主义，结构主义的马克思主义</w:t>
            </w:r>
          </w:p>
          <w:p w14:paraId="219D83BF">
            <w:pPr>
              <w:rPr>
                <w:rFonts w:hint="eastAsia" w:ascii="仿宋" w:hAnsi="仿宋" w:eastAsia="仿宋"/>
                <w:sz w:val="18"/>
                <w:szCs w:val="18"/>
                <w:lang w:val="zh-CN"/>
              </w:rPr>
            </w:pPr>
            <w:r>
              <w:rPr>
                <w:rFonts w:hint="eastAsia" w:ascii="仿宋" w:hAnsi="仿宋" w:eastAsia="仿宋"/>
                <w:sz w:val="18"/>
                <w:szCs w:val="18"/>
                <w:lang w:val="en-US" w:eastAsia="zh-CN"/>
              </w:rPr>
              <w:t>2.</w:t>
            </w:r>
            <w:r>
              <w:rPr>
                <w:rFonts w:hint="eastAsia" w:ascii="仿宋" w:hAnsi="仿宋" w:eastAsia="仿宋"/>
                <w:sz w:val="18"/>
                <w:szCs w:val="18"/>
                <w:lang w:val="zh-CN"/>
              </w:rPr>
              <w:t>马克思主义发展史的学科性质和分期根据</w:t>
            </w:r>
          </w:p>
        </w:tc>
        <w:tc>
          <w:tcPr>
            <w:tcW w:w="567" w:type="dxa"/>
            <w:vMerge w:val="restart"/>
            <w:noWrap w:val="0"/>
            <w:vAlign w:val="center"/>
          </w:tcPr>
          <w:p w14:paraId="219955EB">
            <w:pPr>
              <w:jc w:val="center"/>
              <w:rPr>
                <w:rFonts w:hint="default" w:ascii="仿宋" w:hAnsi="仿宋" w:eastAsia="仿宋"/>
                <w:sz w:val="18"/>
                <w:szCs w:val="18"/>
                <w:lang w:val="en-US" w:eastAsia="zh-CN"/>
              </w:rPr>
            </w:pPr>
            <w:r>
              <w:rPr>
                <w:rFonts w:hint="eastAsia" w:ascii="仿宋" w:hAnsi="仿宋" w:eastAsia="仿宋"/>
                <w:sz w:val="18"/>
                <w:szCs w:val="18"/>
                <w:lang w:val="en-US" w:eastAsia="zh-CN"/>
              </w:rPr>
              <w:t>4</w:t>
            </w:r>
          </w:p>
        </w:tc>
        <w:tc>
          <w:tcPr>
            <w:tcW w:w="938" w:type="dxa"/>
            <w:vMerge w:val="restart"/>
            <w:noWrap w:val="0"/>
            <w:vAlign w:val="center"/>
          </w:tcPr>
          <w:p w14:paraId="17E0C21C">
            <w:pPr>
              <w:rPr>
                <w:rFonts w:hint="eastAsia" w:ascii="仿宋" w:hAnsi="仿宋" w:eastAsia="仿宋"/>
                <w:sz w:val="18"/>
                <w:szCs w:val="18"/>
                <w:lang w:val="en-US" w:eastAsia="zh-CN"/>
              </w:rPr>
            </w:pPr>
            <w:r>
              <w:rPr>
                <w:rFonts w:hint="eastAsia" w:ascii="仿宋" w:hAnsi="仿宋" w:eastAsia="仿宋"/>
                <w:sz w:val="18"/>
                <w:szCs w:val="18"/>
                <w:lang w:val="en-US" w:eastAsia="zh-CN"/>
              </w:rPr>
              <w:t>课堂讲授</w:t>
            </w:r>
          </w:p>
          <w:p w14:paraId="14BEB038">
            <w:pPr>
              <w:rPr>
                <w:rFonts w:hint="eastAsia" w:ascii="仿宋" w:hAnsi="仿宋" w:eastAsia="仿宋"/>
                <w:sz w:val="18"/>
                <w:szCs w:val="18"/>
                <w:lang w:val="en-US" w:eastAsia="zh-CN"/>
              </w:rPr>
            </w:pPr>
            <w:r>
              <w:rPr>
                <w:rFonts w:hint="eastAsia" w:ascii="仿宋" w:hAnsi="仿宋" w:eastAsia="仿宋"/>
                <w:sz w:val="18"/>
                <w:szCs w:val="18"/>
                <w:lang w:val="en-US" w:eastAsia="zh-CN"/>
              </w:rPr>
              <w:t>翻转课堂</w:t>
            </w:r>
          </w:p>
          <w:p w14:paraId="1EB7311C">
            <w:pPr>
              <w:rPr>
                <w:rFonts w:ascii="仿宋" w:hAnsi="仿宋" w:eastAsia="仿宋"/>
                <w:sz w:val="18"/>
                <w:szCs w:val="18"/>
                <w:lang w:val="zh-CN"/>
              </w:rPr>
            </w:pPr>
            <w:r>
              <w:rPr>
                <w:rFonts w:hint="eastAsia" w:ascii="仿宋" w:hAnsi="仿宋" w:eastAsia="仿宋"/>
                <w:sz w:val="18"/>
                <w:szCs w:val="18"/>
                <w:lang w:val="en-US" w:eastAsia="zh-CN"/>
              </w:rPr>
              <w:t>混合式教学</w:t>
            </w:r>
          </w:p>
        </w:tc>
        <w:tc>
          <w:tcPr>
            <w:tcW w:w="829" w:type="dxa"/>
            <w:vMerge w:val="restart"/>
            <w:noWrap w:val="0"/>
            <w:vAlign w:val="center"/>
          </w:tcPr>
          <w:p w14:paraId="13A96400">
            <w:pPr>
              <w:rPr>
                <w:rFonts w:hint="eastAsia" w:ascii="仿宋" w:hAnsi="仿宋" w:eastAsia="仿宋"/>
                <w:sz w:val="18"/>
                <w:szCs w:val="18"/>
                <w:lang w:val="zh-CN"/>
              </w:rPr>
            </w:pPr>
            <w:r>
              <w:rPr>
                <w:rFonts w:hint="eastAsia" w:ascii="仿宋" w:hAnsi="仿宋" w:eastAsia="仿宋"/>
                <w:sz w:val="18"/>
                <w:szCs w:val="18"/>
                <w:lang w:val="en-US" w:eastAsia="zh-CN"/>
              </w:rPr>
              <w:t>课堂汇报、结课论文</w:t>
            </w:r>
          </w:p>
        </w:tc>
        <w:tc>
          <w:tcPr>
            <w:tcW w:w="774" w:type="dxa"/>
            <w:vMerge w:val="restart"/>
            <w:noWrap w:val="0"/>
            <w:vAlign w:val="center"/>
          </w:tcPr>
          <w:p w14:paraId="1C852890">
            <w:pPr>
              <w:rPr>
                <w:rFonts w:hint="eastAsia" w:ascii="仿宋" w:hAnsi="仿宋" w:eastAsia="仿宋"/>
                <w:sz w:val="18"/>
                <w:szCs w:val="18"/>
                <w:lang w:val="zh-CN"/>
              </w:rPr>
            </w:pPr>
            <w:r>
              <w:rPr>
                <w:rFonts w:hint="eastAsia" w:ascii="仿宋" w:hAnsi="仿宋" w:eastAsia="仿宋" w:cs="仿宋"/>
                <w:b w:val="0"/>
                <w:bCs/>
                <w:color w:val="auto"/>
                <w:sz w:val="21"/>
                <w:szCs w:val="21"/>
                <w:lang w:val="en-US" w:eastAsia="zh-CN"/>
              </w:rPr>
              <w:t>1.2.3</w:t>
            </w:r>
          </w:p>
        </w:tc>
      </w:tr>
      <w:tr w14:paraId="56ABC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23" w:type="dxa"/>
            <w:vMerge w:val="continue"/>
            <w:noWrap w:val="0"/>
            <w:vAlign w:val="center"/>
          </w:tcPr>
          <w:p w14:paraId="6FEA51DC">
            <w:pPr>
              <w:jc w:val="center"/>
              <w:rPr>
                <w:rFonts w:ascii="仿宋" w:hAnsi="仿宋" w:eastAsia="仿宋"/>
                <w:sz w:val="18"/>
                <w:szCs w:val="18"/>
                <w:lang w:val="zh-CN"/>
              </w:rPr>
            </w:pPr>
          </w:p>
        </w:tc>
        <w:tc>
          <w:tcPr>
            <w:tcW w:w="1244" w:type="dxa"/>
            <w:vMerge w:val="continue"/>
            <w:noWrap w:val="0"/>
            <w:vAlign w:val="center"/>
          </w:tcPr>
          <w:p w14:paraId="30629A4B">
            <w:pPr>
              <w:rPr>
                <w:rFonts w:ascii="仿宋" w:hAnsi="仿宋" w:eastAsia="仿宋"/>
                <w:sz w:val="18"/>
                <w:szCs w:val="18"/>
                <w:lang w:val="zh-CN"/>
              </w:rPr>
            </w:pPr>
          </w:p>
        </w:tc>
        <w:tc>
          <w:tcPr>
            <w:tcW w:w="2630" w:type="dxa"/>
            <w:noWrap w:val="0"/>
            <w:vAlign w:val="center"/>
          </w:tcPr>
          <w:p w14:paraId="56548B70">
            <w:pPr>
              <w:rPr>
                <w:rFonts w:hint="eastAsia" w:ascii="仿宋" w:hAnsi="仿宋" w:eastAsia="仿宋"/>
                <w:sz w:val="18"/>
                <w:szCs w:val="18"/>
                <w:lang w:val="zh-CN"/>
              </w:rPr>
            </w:pPr>
            <w:r>
              <w:rPr>
                <w:rFonts w:hint="eastAsia" w:ascii="仿宋" w:hAnsi="仿宋" w:eastAsia="仿宋"/>
                <w:sz w:val="18"/>
                <w:szCs w:val="18"/>
                <w:lang w:val="zh-CN"/>
              </w:rPr>
              <w:t>第二节西方马克思主义对资本主义的批判</w:t>
            </w:r>
          </w:p>
          <w:p w14:paraId="2C04A5FE">
            <w:pPr>
              <w:rPr>
                <w:rFonts w:hint="default" w:ascii="仿宋" w:hAnsi="仿宋" w:eastAsia="仿宋"/>
                <w:sz w:val="18"/>
                <w:szCs w:val="18"/>
                <w:lang w:val="en-US" w:eastAsia="zh-CN"/>
              </w:rPr>
            </w:pPr>
          </w:p>
        </w:tc>
        <w:tc>
          <w:tcPr>
            <w:tcW w:w="2160" w:type="dxa"/>
            <w:vMerge w:val="continue"/>
            <w:noWrap w:val="0"/>
            <w:vAlign w:val="center"/>
          </w:tcPr>
          <w:p w14:paraId="08985096">
            <w:pPr>
              <w:rPr>
                <w:rFonts w:hint="eastAsia" w:ascii="仿宋" w:hAnsi="仿宋" w:eastAsia="仿宋"/>
                <w:sz w:val="18"/>
                <w:szCs w:val="18"/>
                <w:lang w:val="zh-CN"/>
              </w:rPr>
            </w:pPr>
          </w:p>
        </w:tc>
        <w:tc>
          <w:tcPr>
            <w:tcW w:w="567" w:type="dxa"/>
            <w:vMerge w:val="continue"/>
            <w:noWrap w:val="0"/>
            <w:vAlign w:val="center"/>
          </w:tcPr>
          <w:p w14:paraId="0982DDE5">
            <w:pPr>
              <w:jc w:val="center"/>
              <w:rPr>
                <w:rFonts w:hint="eastAsia" w:ascii="仿宋" w:hAnsi="仿宋" w:eastAsia="仿宋"/>
                <w:sz w:val="18"/>
                <w:szCs w:val="18"/>
                <w:lang w:val="en-US" w:eastAsia="zh-CN"/>
              </w:rPr>
            </w:pPr>
          </w:p>
        </w:tc>
        <w:tc>
          <w:tcPr>
            <w:tcW w:w="938" w:type="dxa"/>
            <w:vMerge w:val="continue"/>
            <w:noWrap w:val="0"/>
            <w:vAlign w:val="center"/>
          </w:tcPr>
          <w:p w14:paraId="0C8CBB69">
            <w:pPr>
              <w:rPr>
                <w:rFonts w:ascii="仿宋" w:hAnsi="仿宋" w:eastAsia="仿宋"/>
                <w:sz w:val="18"/>
                <w:szCs w:val="18"/>
                <w:lang w:val="zh-CN"/>
              </w:rPr>
            </w:pPr>
          </w:p>
        </w:tc>
        <w:tc>
          <w:tcPr>
            <w:tcW w:w="829" w:type="dxa"/>
            <w:vMerge w:val="continue"/>
            <w:noWrap w:val="0"/>
            <w:vAlign w:val="center"/>
          </w:tcPr>
          <w:p w14:paraId="25AA777F">
            <w:pPr>
              <w:rPr>
                <w:rFonts w:hint="eastAsia" w:ascii="仿宋" w:hAnsi="仿宋" w:eastAsia="仿宋"/>
                <w:sz w:val="18"/>
                <w:szCs w:val="18"/>
                <w:lang w:val="zh-CN"/>
              </w:rPr>
            </w:pPr>
          </w:p>
        </w:tc>
        <w:tc>
          <w:tcPr>
            <w:tcW w:w="774" w:type="dxa"/>
            <w:vMerge w:val="continue"/>
            <w:noWrap w:val="0"/>
            <w:vAlign w:val="center"/>
          </w:tcPr>
          <w:p w14:paraId="7DC32928">
            <w:pPr>
              <w:rPr>
                <w:rFonts w:hint="eastAsia" w:ascii="仿宋" w:hAnsi="仿宋" w:eastAsia="仿宋"/>
                <w:sz w:val="18"/>
                <w:szCs w:val="18"/>
                <w:lang w:val="zh-CN"/>
              </w:rPr>
            </w:pPr>
          </w:p>
        </w:tc>
      </w:tr>
      <w:tr w14:paraId="1A24A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jc w:val="center"/>
        </w:trPr>
        <w:tc>
          <w:tcPr>
            <w:tcW w:w="623" w:type="dxa"/>
            <w:vMerge w:val="continue"/>
            <w:noWrap w:val="0"/>
            <w:vAlign w:val="center"/>
          </w:tcPr>
          <w:p w14:paraId="1EBB6578">
            <w:pPr>
              <w:jc w:val="center"/>
              <w:rPr>
                <w:rFonts w:ascii="仿宋" w:hAnsi="仿宋" w:eastAsia="仿宋"/>
                <w:sz w:val="18"/>
                <w:szCs w:val="18"/>
                <w:lang w:val="zh-CN"/>
              </w:rPr>
            </w:pPr>
          </w:p>
        </w:tc>
        <w:tc>
          <w:tcPr>
            <w:tcW w:w="1244" w:type="dxa"/>
            <w:vMerge w:val="continue"/>
            <w:noWrap w:val="0"/>
            <w:vAlign w:val="center"/>
          </w:tcPr>
          <w:p w14:paraId="06E81791">
            <w:pPr>
              <w:rPr>
                <w:rFonts w:ascii="仿宋" w:hAnsi="仿宋" w:eastAsia="仿宋"/>
                <w:sz w:val="18"/>
                <w:szCs w:val="18"/>
                <w:lang w:val="zh-CN"/>
              </w:rPr>
            </w:pPr>
          </w:p>
        </w:tc>
        <w:tc>
          <w:tcPr>
            <w:tcW w:w="2630" w:type="dxa"/>
            <w:noWrap w:val="0"/>
            <w:vAlign w:val="center"/>
          </w:tcPr>
          <w:p w14:paraId="22352CBA">
            <w:pPr>
              <w:rPr>
                <w:rFonts w:hint="default" w:ascii="仿宋" w:hAnsi="仿宋" w:eastAsia="仿宋"/>
                <w:sz w:val="18"/>
                <w:szCs w:val="18"/>
                <w:lang w:val="en-US" w:eastAsia="zh-CN"/>
              </w:rPr>
            </w:pPr>
            <w:r>
              <w:rPr>
                <w:rFonts w:hint="eastAsia" w:ascii="仿宋" w:hAnsi="仿宋" w:eastAsia="仿宋"/>
                <w:sz w:val="18"/>
                <w:szCs w:val="18"/>
                <w:lang w:val="zh-CN"/>
              </w:rPr>
              <w:t>第三节西方马克思主义对马克思主义的解读</w:t>
            </w:r>
          </w:p>
        </w:tc>
        <w:tc>
          <w:tcPr>
            <w:tcW w:w="2160" w:type="dxa"/>
            <w:vMerge w:val="continue"/>
            <w:noWrap w:val="0"/>
            <w:vAlign w:val="center"/>
          </w:tcPr>
          <w:p w14:paraId="49C8BBCB">
            <w:pPr>
              <w:rPr>
                <w:rFonts w:hint="eastAsia" w:ascii="仿宋" w:hAnsi="仿宋" w:eastAsia="仿宋"/>
                <w:sz w:val="18"/>
                <w:szCs w:val="18"/>
                <w:lang w:val="zh-CN"/>
              </w:rPr>
            </w:pPr>
          </w:p>
        </w:tc>
        <w:tc>
          <w:tcPr>
            <w:tcW w:w="567" w:type="dxa"/>
            <w:vMerge w:val="continue"/>
            <w:noWrap w:val="0"/>
            <w:vAlign w:val="center"/>
          </w:tcPr>
          <w:p w14:paraId="32E615EF">
            <w:pPr>
              <w:jc w:val="center"/>
              <w:rPr>
                <w:rFonts w:hint="default" w:ascii="仿宋" w:hAnsi="仿宋" w:eastAsia="仿宋"/>
                <w:sz w:val="18"/>
                <w:szCs w:val="18"/>
                <w:lang w:val="en-US" w:eastAsia="zh-CN"/>
              </w:rPr>
            </w:pPr>
          </w:p>
        </w:tc>
        <w:tc>
          <w:tcPr>
            <w:tcW w:w="938" w:type="dxa"/>
            <w:vMerge w:val="continue"/>
            <w:noWrap w:val="0"/>
            <w:vAlign w:val="center"/>
          </w:tcPr>
          <w:p w14:paraId="0B36DF7D">
            <w:pPr>
              <w:rPr>
                <w:rFonts w:ascii="仿宋" w:hAnsi="仿宋" w:eastAsia="仿宋"/>
                <w:sz w:val="18"/>
                <w:szCs w:val="18"/>
                <w:lang w:val="zh-CN"/>
              </w:rPr>
            </w:pPr>
          </w:p>
        </w:tc>
        <w:tc>
          <w:tcPr>
            <w:tcW w:w="829" w:type="dxa"/>
            <w:vMerge w:val="continue"/>
            <w:noWrap w:val="0"/>
            <w:vAlign w:val="center"/>
          </w:tcPr>
          <w:p w14:paraId="7BD55D6B">
            <w:pPr>
              <w:rPr>
                <w:rFonts w:hint="eastAsia" w:ascii="仿宋" w:hAnsi="仿宋" w:eastAsia="仿宋"/>
                <w:sz w:val="18"/>
                <w:szCs w:val="18"/>
                <w:lang w:val="zh-CN"/>
              </w:rPr>
            </w:pPr>
          </w:p>
        </w:tc>
        <w:tc>
          <w:tcPr>
            <w:tcW w:w="774" w:type="dxa"/>
            <w:vMerge w:val="continue"/>
            <w:noWrap w:val="0"/>
            <w:vAlign w:val="center"/>
          </w:tcPr>
          <w:p w14:paraId="115B4A6B">
            <w:pPr>
              <w:rPr>
                <w:rFonts w:hint="eastAsia" w:ascii="仿宋" w:hAnsi="仿宋" w:eastAsia="仿宋"/>
                <w:sz w:val="18"/>
                <w:szCs w:val="18"/>
                <w:lang w:val="zh-CN"/>
              </w:rPr>
            </w:pPr>
          </w:p>
        </w:tc>
      </w:tr>
      <w:tr w14:paraId="57C67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atLeast"/>
          <w:jc w:val="center"/>
        </w:trPr>
        <w:tc>
          <w:tcPr>
            <w:tcW w:w="623" w:type="dxa"/>
            <w:vMerge w:val="restart"/>
            <w:noWrap w:val="0"/>
            <w:vAlign w:val="center"/>
          </w:tcPr>
          <w:p w14:paraId="694D3984">
            <w:pPr>
              <w:jc w:val="center"/>
              <w:rPr>
                <w:rFonts w:hint="default" w:ascii="仿宋" w:hAnsi="仿宋" w:eastAsia="仿宋"/>
                <w:sz w:val="18"/>
                <w:szCs w:val="18"/>
                <w:lang w:val="en-US" w:eastAsia="zh-CN"/>
              </w:rPr>
            </w:pPr>
            <w:r>
              <w:rPr>
                <w:rFonts w:hint="eastAsia" w:ascii="仿宋" w:hAnsi="仿宋" w:eastAsia="仿宋"/>
                <w:sz w:val="18"/>
                <w:szCs w:val="18"/>
                <w:lang w:val="en-US" w:eastAsia="zh-CN"/>
              </w:rPr>
              <w:t>7</w:t>
            </w:r>
          </w:p>
        </w:tc>
        <w:tc>
          <w:tcPr>
            <w:tcW w:w="1244" w:type="dxa"/>
            <w:vMerge w:val="restart"/>
            <w:noWrap w:val="0"/>
            <w:vAlign w:val="center"/>
          </w:tcPr>
          <w:p w14:paraId="211541DA">
            <w:pPr>
              <w:rPr>
                <w:rFonts w:hint="eastAsia" w:ascii="仿宋" w:hAnsi="仿宋" w:eastAsia="仿宋"/>
                <w:sz w:val="18"/>
                <w:szCs w:val="18"/>
                <w:lang w:val="zh-CN" w:eastAsia="zh-CN"/>
              </w:rPr>
            </w:pPr>
            <w:r>
              <w:rPr>
                <w:rFonts w:hint="eastAsia" w:ascii="仿宋" w:hAnsi="仿宋" w:eastAsia="仿宋"/>
                <w:sz w:val="18"/>
                <w:szCs w:val="18"/>
                <w:lang w:val="zh-CN" w:eastAsia="zh-CN"/>
              </w:rPr>
              <w:t>第七章毛泽东思想是马克思主义中国化第一次飞跃的理论成果</w:t>
            </w:r>
          </w:p>
          <w:p w14:paraId="46F012EF">
            <w:pPr>
              <w:rPr>
                <w:rFonts w:hint="eastAsia" w:ascii="仿宋" w:hAnsi="仿宋" w:eastAsia="仿宋"/>
                <w:sz w:val="18"/>
                <w:szCs w:val="18"/>
                <w:lang w:val="zh-CN" w:eastAsia="zh-CN"/>
              </w:rPr>
            </w:pPr>
          </w:p>
        </w:tc>
        <w:tc>
          <w:tcPr>
            <w:tcW w:w="2630" w:type="dxa"/>
            <w:noWrap w:val="0"/>
            <w:vAlign w:val="center"/>
          </w:tcPr>
          <w:p w14:paraId="60C04639">
            <w:pPr>
              <w:rPr>
                <w:rFonts w:hint="default" w:ascii="仿宋" w:hAnsi="仿宋" w:eastAsia="仿宋"/>
                <w:sz w:val="18"/>
                <w:szCs w:val="18"/>
                <w:lang w:val="en-US" w:eastAsia="zh-CN"/>
              </w:rPr>
            </w:pPr>
            <w:r>
              <w:rPr>
                <w:rFonts w:hint="eastAsia" w:ascii="仿宋" w:hAnsi="仿宋" w:eastAsia="仿宋"/>
                <w:sz w:val="18"/>
                <w:szCs w:val="18"/>
                <w:lang w:val="zh-CN" w:eastAsia="zh-CN"/>
              </w:rPr>
              <w:t>第一节毛泽东思想创立的历史背景</w:t>
            </w:r>
          </w:p>
        </w:tc>
        <w:tc>
          <w:tcPr>
            <w:tcW w:w="2160" w:type="dxa"/>
            <w:vMerge w:val="restart"/>
            <w:noWrap w:val="0"/>
            <w:vAlign w:val="center"/>
          </w:tcPr>
          <w:p w14:paraId="47E89A8E">
            <w:pPr>
              <w:rPr>
                <w:rFonts w:hint="eastAsia" w:ascii="仿宋" w:hAnsi="仿宋" w:eastAsia="仿宋"/>
                <w:sz w:val="18"/>
                <w:szCs w:val="18"/>
                <w:lang w:val="zh-CN"/>
              </w:rPr>
            </w:pPr>
            <w:r>
              <w:rPr>
                <w:rFonts w:hint="eastAsia" w:ascii="仿宋" w:hAnsi="仿宋" w:eastAsia="仿宋"/>
                <w:sz w:val="18"/>
                <w:szCs w:val="18"/>
                <w:lang w:val="en-US" w:eastAsia="zh-CN"/>
              </w:rPr>
              <w:t>1.</w:t>
            </w:r>
            <w:r>
              <w:rPr>
                <w:rFonts w:hint="eastAsia" w:ascii="仿宋" w:hAnsi="仿宋" w:eastAsia="仿宋"/>
                <w:sz w:val="18"/>
                <w:szCs w:val="18"/>
                <w:lang w:val="zh-CN"/>
              </w:rPr>
              <w:t>新民主义革命的基本理论和基本纲领，社会主义革命和建设理论</w:t>
            </w:r>
          </w:p>
          <w:p w14:paraId="47EC7A36">
            <w:pPr>
              <w:rPr>
                <w:rFonts w:hint="eastAsia" w:ascii="仿宋" w:hAnsi="仿宋" w:eastAsia="仿宋"/>
                <w:sz w:val="18"/>
                <w:szCs w:val="18"/>
                <w:lang w:val="zh-CN"/>
              </w:rPr>
            </w:pPr>
            <w:r>
              <w:rPr>
                <w:rFonts w:hint="eastAsia" w:ascii="仿宋" w:hAnsi="仿宋" w:eastAsia="仿宋"/>
                <w:sz w:val="18"/>
                <w:szCs w:val="18"/>
                <w:lang w:val="en-US" w:eastAsia="zh-CN"/>
              </w:rPr>
              <w:t>2.</w:t>
            </w:r>
            <w:r>
              <w:rPr>
                <w:rFonts w:hint="eastAsia" w:ascii="仿宋" w:hAnsi="仿宋" w:eastAsia="仿宋"/>
                <w:sz w:val="18"/>
                <w:szCs w:val="18"/>
                <w:lang w:val="zh-CN"/>
              </w:rPr>
              <w:t>社会主义改造理论和正确处理人民内部矛盾学说。</w:t>
            </w:r>
          </w:p>
        </w:tc>
        <w:tc>
          <w:tcPr>
            <w:tcW w:w="567" w:type="dxa"/>
            <w:vMerge w:val="restart"/>
            <w:noWrap w:val="0"/>
            <w:vAlign w:val="center"/>
          </w:tcPr>
          <w:p w14:paraId="4FC676A3">
            <w:pPr>
              <w:jc w:val="center"/>
              <w:rPr>
                <w:rFonts w:hint="default" w:ascii="仿宋" w:hAnsi="仿宋" w:eastAsia="仿宋"/>
                <w:sz w:val="18"/>
                <w:szCs w:val="18"/>
                <w:lang w:val="en-US" w:eastAsia="zh-CN"/>
              </w:rPr>
            </w:pPr>
            <w:r>
              <w:rPr>
                <w:rFonts w:hint="eastAsia" w:ascii="仿宋" w:hAnsi="仿宋" w:eastAsia="仿宋"/>
                <w:sz w:val="18"/>
                <w:szCs w:val="18"/>
                <w:lang w:val="en-US" w:eastAsia="zh-CN"/>
              </w:rPr>
              <w:t>4</w:t>
            </w:r>
          </w:p>
        </w:tc>
        <w:tc>
          <w:tcPr>
            <w:tcW w:w="938" w:type="dxa"/>
            <w:vMerge w:val="restart"/>
            <w:noWrap w:val="0"/>
            <w:vAlign w:val="center"/>
          </w:tcPr>
          <w:p w14:paraId="72E0EA0E">
            <w:pPr>
              <w:rPr>
                <w:rFonts w:hint="eastAsia" w:ascii="仿宋" w:hAnsi="仿宋" w:eastAsia="仿宋"/>
                <w:sz w:val="18"/>
                <w:szCs w:val="18"/>
                <w:lang w:val="en-US" w:eastAsia="zh-CN"/>
              </w:rPr>
            </w:pPr>
            <w:r>
              <w:rPr>
                <w:rFonts w:hint="eastAsia" w:ascii="仿宋" w:hAnsi="仿宋" w:eastAsia="仿宋"/>
                <w:sz w:val="18"/>
                <w:szCs w:val="18"/>
                <w:lang w:val="en-US" w:eastAsia="zh-CN"/>
              </w:rPr>
              <w:t>课堂讲授</w:t>
            </w:r>
          </w:p>
          <w:p w14:paraId="70757E31">
            <w:pPr>
              <w:rPr>
                <w:rFonts w:hint="eastAsia" w:ascii="仿宋" w:hAnsi="仿宋" w:eastAsia="仿宋"/>
                <w:sz w:val="18"/>
                <w:szCs w:val="18"/>
                <w:lang w:val="en-US" w:eastAsia="zh-CN"/>
              </w:rPr>
            </w:pPr>
            <w:r>
              <w:rPr>
                <w:rFonts w:hint="eastAsia" w:ascii="仿宋" w:hAnsi="仿宋" w:eastAsia="仿宋"/>
                <w:sz w:val="18"/>
                <w:szCs w:val="18"/>
                <w:lang w:val="en-US" w:eastAsia="zh-CN"/>
              </w:rPr>
              <w:t>翻转课堂</w:t>
            </w:r>
          </w:p>
          <w:p w14:paraId="50B242E6">
            <w:pPr>
              <w:rPr>
                <w:rFonts w:ascii="仿宋" w:hAnsi="仿宋" w:eastAsia="仿宋"/>
                <w:sz w:val="18"/>
                <w:szCs w:val="18"/>
                <w:lang w:val="zh-CN"/>
              </w:rPr>
            </w:pPr>
            <w:r>
              <w:rPr>
                <w:rFonts w:hint="eastAsia" w:ascii="仿宋" w:hAnsi="仿宋" w:eastAsia="仿宋"/>
                <w:sz w:val="18"/>
                <w:szCs w:val="18"/>
                <w:lang w:val="en-US" w:eastAsia="zh-CN"/>
              </w:rPr>
              <w:t>混合式教学</w:t>
            </w:r>
          </w:p>
        </w:tc>
        <w:tc>
          <w:tcPr>
            <w:tcW w:w="829" w:type="dxa"/>
            <w:vMerge w:val="restart"/>
            <w:noWrap w:val="0"/>
            <w:vAlign w:val="center"/>
          </w:tcPr>
          <w:p w14:paraId="5FECB09E">
            <w:pPr>
              <w:rPr>
                <w:rFonts w:hint="eastAsia" w:ascii="仿宋" w:hAnsi="仿宋" w:eastAsia="仿宋"/>
                <w:sz w:val="18"/>
                <w:szCs w:val="18"/>
                <w:lang w:val="zh-CN"/>
              </w:rPr>
            </w:pPr>
            <w:r>
              <w:rPr>
                <w:rFonts w:hint="eastAsia" w:ascii="仿宋" w:hAnsi="仿宋" w:eastAsia="仿宋"/>
                <w:sz w:val="18"/>
                <w:szCs w:val="18"/>
                <w:lang w:val="en-US" w:eastAsia="zh-CN"/>
              </w:rPr>
              <w:t>课堂汇报、结课论文</w:t>
            </w:r>
          </w:p>
        </w:tc>
        <w:tc>
          <w:tcPr>
            <w:tcW w:w="774" w:type="dxa"/>
            <w:vMerge w:val="restart"/>
            <w:noWrap w:val="0"/>
            <w:vAlign w:val="center"/>
          </w:tcPr>
          <w:p w14:paraId="481BC90B">
            <w:pPr>
              <w:rPr>
                <w:rFonts w:hint="eastAsia" w:ascii="仿宋" w:hAnsi="仿宋" w:eastAsia="仿宋"/>
                <w:sz w:val="18"/>
                <w:szCs w:val="18"/>
                <w:lang w:val="zh-CN"/>
              </w:rPr>
            </w:pPr>
            <w:r>
              <w:rPr>
                <w:rFonts w:hint="eastAsia" w:ascii="仿宋" w:hAnsi="仿宋" w:eastAsia="仿宋" w:cs="仿宋"/>
                <w:b w:val="0"/>
                <w:bCs/>
                <w:color w:val="auto"/>
                <w:sz w:val="21"/>
                <w:szCs w:val="21"/>
                <w:lang w:val="en-US" w:eastAsia="zh-CN"/>
              </w:rPr>
              <w:t>1.2.3</w:t>
            </w:r>
          </w:p>
        </w:tc>
      </w:tr>
      <w:tr w14:paraId="700C2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23" w:type="dxa"/>
            <w:vMerge w:val="continue"/>
            <w:noWrap w:val="0"/>
            <w:vAlign w:val="center"/>
          </w:tcPr>
          <w:p w14:paraId="24D6F920">
            <w:pPr>
              <w:jc w:val="center"/>
              <w:rPr>
                <w:rFonts w:hint="eastAsia" w:ascii="仿宋" w:hAnsi="仿宋" w:eastAsia="仿宋"/>
                <w:sz w:val="18"/>
                <w:szCs w:val="18"/>
                <w:lang w:val="zh-CN"/>
              </w:rPr>
            </w:pPr>
          </w:p>
        </w:tc>
        <w:tc>
          <w:tcPr>
            <w:tcW w:w="1244" w:type="dxa"/>
            <w:vMerge w:val="continue"/>
            <w:noWrap w:val="0"/>
            <w:vAlign w:val="center"/>
          </w:tcPr>
          <w:p w14:paraId="6E14375E">
            <w:pPr>
              <w:rPr>
                <w:rFonts w:hint="eastAsia" w:ascii="仿宋" w:hAnsi="仿宋" w:eastAsia="仿宋"/>
                <w:sz w:val="18"/>
                <w:szCs w:val="18"/>
                <w:lang w:val="zh-CN"/>
              </w:rPr>
            </w:pPr>
          </w:p>
        </w:tc>
        <w:tc>
          <w:tcPr>
            <w:tcW w:w="2630" w:type="dxa"/>
            <w:noWrap w:val="0"/>
            <w:vAlign w:val="center"/>
          </w:tcPr>
          <w:p w14:paraId="06C45DE5">
            <w:pPr>
              <w:rPr>
                <w:rFonts w:hint="default" w:ascii="仿宋" w:hAnsi="仿宋" w:eastAsia="仿宋"/>
                <w:sz w:val="18"/>
                <w:szCs w:val="18"/>
                <w:lang w:val="en-US" w:eastAsia="zh-CN"/>
              </w:rPr>
            </w:pPr>
            <w:r>
              <w:rPr>
                <w:rFonts w:hint="eastAsia" w:ascii="仿宋" w:hAnsi="仿宋" w:eastAsia="仿宋"/>
                <w:sz w:val="18"/>
                <w:szCs w:val="18"/>
                <w:lang w:val="zh-CN" w:eastAsia="zh-CN"/>
              </w:rPr>
              <w:t>第二节 新民主主义革命理论</w:t>
            </w:r>
          </w:p>
        </w:tc>
        <w:tc>
          <w:tcPr>
            <w:tcW w:w="2160" w:type="dxa"/>
            <w:vMerge w:val="continue"/>
            <w:noWrap w:val="0"/>
            <w:vAlign w:val="center"/>
          </w:tcPr>
          <w:p w14:paraId="5391D3B9">
            <w:pPr>
              <w:rPr>
                <w:rFonts w:hint="eastAsia" w:ascii="仿宋" w:hAnsi="仿宋" w:eastAsia="仿宋"/>
                <w:sz w:val="18"/>
                <w:szCs w:val="18"/>
                <w:lang w:val="zh-CN"/>
              </w:rPr>
            </w:pPr>
          </w:p>
        </w:tc>
        <w:tc>
          <w:tcPr>
            <w:tcW w:w="567" w:type="dxa"/>
            <w:vMerge w:val="continue"/>
            <w:noWrap w:val="0"/>
            <w:vAlign w:val="center"/>
          </w:tcPr>
          <w:p w14:paraId="4FEBDA9F">
            <w:pPr>
              <w:jc w:val="center"/>
              <w:rPr>
                <w:rFonts w:hint="default" w:ascii="仿宋" w:hAnsi="仿宋" w:eastAsia="仿宋"/>
                <w:sz w:val="18"/>
                <w:szCs w:val="18"/>
                <w:lang w:val="en-US" w:eastAsia="zh-CN"/>
              </w:rPr>
            </w:pPr>
          </w:p>
        </w:tc>
        <w:tc>
          <w:tcPr>
            <w:tcW w:w="938" w:type="dxa"/>
            <w:vMerge w:val="continue"/>
            <w:noWrap w:val="0"/>
            <w:vAlign w:val="center"/>
          </w:tcPr>
          <w:p w14:paraId="6300A9AD">
            <w:pPr>
              <w:rPr>
                <w:rFonts w:ascii="仿宋" w:hAnsi="仿宋" w:eastAsia="仿宋"/>
                <w:sz w:val="18"/>
                <w:szCs w:val="18"/>
                <w:lang w:val="zh-CN"/>
              </w:rPr>
            </w:pPr>
          </w:p>
        </w:tc>
        <w:tc>
          <w:tcPr>
            <w:tcW w:w="829" w:type="dxa"/>
            <w:vMerge w:val="continue"/>
            <w:noWrap w:val="0"/>
            <w:vAlign w:val="center"/>
          </w:tcPr>
          <w:p w14:paraId="64BBE13B">
            <w:pPr>
              <w:rPr>
                <w:rFonts w:hint="eastAsia" w:ascii="仿宋" w:hAnsi="仿宋" w:eastAsia="仿宋"/>
                <w:sz w:val="18"/>
                <w:szCs w:val="18"/>
                <w:lang w:val="zh-CN"/>
              </w:rPr>
            </w:pPr>
          </w:p>
        </w:tc>
        <w:tc>
          <w:tcPr>
            <w:tcW w:w="774" w:type="dxa"/>
            <w:vMerge w:val="continue"/>
            <w:noWrap w:val="0"/>
            <w:vAlign w:val="center"/>
          </w:tcPr>
          <w:p w14:paraId="37DBA990">
            <w:pPr>
              <w:rPr>
                <w:rFonts w:hint="eastAsia" w:ascii="仿宋" w:hAnsi="仿宋" w:eastAsia="仿宋"/>
                <w:sz w:val="18"/>
                <w:szCs w:val="18"/>
                <w:lang w:val="zh-CN"/>
              </w:rPr>
            </w:pPr>
          </w:p>
        </w:tc>
      </w:tr>
      <w:tr w14:paraId="7D66D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jc w:val="center"/>
        </w:trPr>
        <w:tc>
          <w:tcPr>
            <w:tcW w:w="623" w:type="dxa"/>
            <w:vMerge w:val="continue"/>
            <w:noWrap w:val="0"/>
            <w:vAlign w:val="center"/>
          </w:tcPr>
          <w:p w14:paraId="275D59AE">
            <w:pPr>
              <w:jc w:val="center"/>
              <w:rPr>
                <w:rFonts w:hint="eastAsia" w:ascii="仿宋" w:hAnsi="仿宋" w:eastAsia="仿宋"/>
                <w:sz w:val="18"/>
                <w:szCs w:val="18"/>
                <w:lang w:val="zh-CN"/>
              </w:rPr>
            </w:pPr>
          </w:p>
        </w:tc>
        <w:tc>
          <w:tcPr>
            <w:tcW w:w="1244" w:type="dxa"/>
            <w:vMerge w:val="continue"/>
            <w:noWrap w:val="0"/>
            <w:vAlign w:val="center"/>
          </w:tcPr>
          <w:p w14:paraId="12E77C8B">
            <w:pPr>
              <w:rPr>
                <w:rFonts w:hint="eastAsia" w:ascii="仿宋" w:hAnsi="仿宋" w:eastAsia="仿宋"/>
                <w:sz w:val="18"/>
                <w:szCs w:val="18"/>
                <w:lang w:val="zh-CN"/>
              </w:rPr>
            </w:pPr>
          </w:p>
        </w:tc>
        <w:tc>
          <w:tcPr>
            <w:tcW w:w="2630" w:type="dxa"/>
            <w:noWrap w:val="0"/>
            <w:vAlign w:val="center"/>
          </w:tcPr>
          <w:p w14:paraId="01AABBB4">
            <w:pPr>
              <w:rPr>
                <w:rFonts w:hint="default" w:ascii="仿宋" w:hAnsi="仿宋" w:eastAsia="仿宋"/>
                <w:sz w:val="18"/>
                <w:szCs w:val="18"/>
                <w:lang w:val="en-US" w:eastAsia="zh-CN"/>
              </w:rPr>
            </w:pPr>
            <w:r>
              <w:rPr>
                <w:rFonts w:hint="eastAsia" w:ascii="仿宋" w:hAnsi="仿宋" w:eastAsia="仿宋"/>
                <w:sz w:val="18"/>
                <w:szCs w:val="18"/>
                <w:lang w:val="zh-CN" w:eastAsia="zh-CN"/>
              </w:rPr>
              <w:t>第三节社会主义革命和建设理论</w:t>
            </w:r>
          </w:p>
        </w:tc>
        <w:tc>
          <w:tcPr>
            <w:tcW w:w="2160" w:type="dxa"/>
            <w:vMerge w:val="continue"/>
            <w:noWrap w:val="0"/>
            <w:vAlign w:val="center"/>
          </w:tcPr>
          <w:p w14:paraId="69D93FE6">
            <w:pPr>
              <w:rPr>
                <w:rFonts w:hint="eastAsia" w:ascii="仿宋" w:hAnsi="仿宋" w:eastAsia="仿宋"/>
                <w:sz w:val="18"/>
                <w:szCs w:val="18"/>
                <w:lang w:val="zh-CN"/>
              </w:rPr>
            </w:pPr>
          </w:p>
        </w:tc>
        <w:tc>
          <w:tcPr>
            <w:tcW w:w="567" w:type="dxa"/>
            <w:vMerge w:val="continue"/>
            <w:noWrap w:val="0"/>
            <w:vAlign w:val="center"/>
          </w:tcPr>
          <w:p w14:paraId="7808A9FB">
            <w:pPr>
              <w:jc w:val="center"/>
              <w:rPr>
                <w:rFonts w:hint="default" w:ascii="仿宋" w:hAnsi="仿宋" w:eastAsia="仿宋"/>
                <w:sz w:val="18"/>
                <w:szCs w:val="18"/>
                <w:lang w:val="en-US" w:eastAsia="zh-CN"/>
              </w:rPr>
            </w:pPr>
          </w:p>
        </w:tc>
        <w:tc>
          <w:tcPr>
            <w:tcW w:w="938" w:type="dxa"/>
            <w:vMerge w:val="continue"/>
            <w:noWrap w:val="0"/>
            <w:vAlign w:val="center"/>
          </w:tcPr>
          <w:p w14:paraId="0904C3D8">
            <w:pPr>
              <w:rPr>
                <w:rFonts w:ascii="仿宋" w:hAnsi="仿宋" w:eastAsia="仿宋"/>
                <w:sz w:val="18"/>
                <w:szCs w:val="18"/>
                <w:lang w:val="zh-CN"/>
              </w:rPr>
            </w:pPr>
          </w:p>
        </w:tc>
        <w:tc>
          <w:tcPr>
            <w:tcW w:w="829" w:type="dxa"/>
            <w:vMerge w:val="continue"/>
            <w:noWrap w:val="0"/>
            <w:vAlign w:val="center"/>
          </w:tcPr>
          <w:p w14:paraId="6745C61E">
            <w:pPr>
              <w:rPr>
                <w:rFonts w:hint="eastAsia" w:ascii="仿宋" w:hAnsi="仿宋" w:eastAsia="仿宋"/>
                <w:sz w:val="18"/>
                <w:szCs w:val="18"/>
                <w:lang w:val="zh-CN"/>
              </w:rPr>
            </w:pPr>
          </w:p>
        </w:tc>
        <w:tc>
          <w:tcPr>
            <w:tcW w:w="774" w:type="dxa"/>
            <w:vMerge w:val="continue"/>
            <w:noWrap w:val="0"/>
            <w:vAlign w:val="center"/>
          </w:tcPr>
          <w:p w14:paraId="2A640C12">
            <w:pPr>
              <w:rPr>
                <w:rFonts w:hint="eastAsia" w:ascii="仿宋" w:hAnsi="仿宋" w:eastAsia="仿宋"/>
                <w:sz w:val="18"/>
                <w:szCs w:val="18"/>
                <w:lang w:val="zh-CN"/>
              </w:rPr>
            </w:pPr>
          </w:p>
        </w:tc>
      </w:tr>
      <w:tr w14:paraId="69731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23" w:type="dxa"/>
            <w:vMerge w:val="restart"/>
            <w:noWrap w:val="0"/>
            <w:vAlign w:val="center"/>
          </w:tcPr>
          <w:p w14:paraId="65F5FED9">
            <w:pPr>
              <w:jc w:val="center"/>
              <w:rPr>
                <w:rFonts w:hint="default" w:ascii="仿宋" w:hAnsi="仿宋" w:eastAsia="仿宋"/>
                <w:sz w:val="18"/>
                <w:szCs w:val="18"/>
                <w:lang w:val="en-US" w:eastAsia="zh-CN"/>
              </w:rPr>
            </w:pPr>
            <w:r>
              <w:rPr>
                <w:rFonts w:hint="eastAsia" w:ascii="仿宋" w:hAnsi="仿宋" w:eastAsia="仿宋"/>
                <w:sz w:val="18"/>
                <w:szCs w:val="18"/>
                <w:lang w:val="en-US" w:eastAsia="zh-CN"/>
              </w:rPr>
              <w:t>8</w:t>
            </w:r>
          </w:p>
        </w:tc>
        <w:tc>
          <w:tcPr>
            <w:tcW w:w="1244" w:type="dxa"/>
            <w:vMerge w:val="restart"/>
            <w:noWrap w:val="0"/>
            <w:vAlign w:val="center"/>
          </w:tcPr>
          <w:p w14:paraId="6CD5E16F">
            <w:pPr>
              <w:rPr>
                <w:rFonts w:hint="eastAsia" w:ascii="仿宋" w:hAnsi="仿宋" w:eastAsia="仿宋"/>
                <w:sz w:val="18"/>
                <w:szCs w:val="18"/>
                <w:lang w:val="zh-CN" w:eastAsia="zh-CN"/>
              </w:rPr>
            </w:pPr>
            <w:r>
              <w:rPr>
                <w:rFonts w:hint="eastAsia" w:ascii="仿宋" w:hAnsi="仿宋" w:eastAsia="仿宋"/>
                <w:sz w:val="18"/>
                <w:szCs w:val="18"/>
                <w:lang w:val="zh-CN" w:eastAsia="zh-CN"/>
              </w:rPr>
              <w:t>第八章中国特色社会主义理论体系是马克思主义中国化第二次飞跃的理论成果</w:t>
            </w:r>
          </w:p>
          <w:p w14:paraId="530ABA8A">
            <w:pPr>
              <w:rPr>
                <w:rFonts w:hint="eastAsia" w:ascii="仿宋" w:hAnsi="仿宋" w:eastAsia="仿宋"/>
                <w:sz w:val="18"/>
                <w:szCs w:val="18"/>
                <w:lang w:val="zh-CN" w:eastAsia="zh-CN"/>
              </w:rPr>
            </w:pPr>
          </w:p>
        </w:tc>
        <w:tc>
          <w:tcPr>
            <w:tcW w:w="2630" w:type="dxa"/>
            <w:noWrap w:val="0"/>
            <w:vAlign w:val="center"/>
          </w:tcPr>
          <w:p w14:paraId="13C9D873">
            <w:pPr>
              <w:rPr>
                <w:rFonts w:hint="default" w:ascii="仿宋" w:hAnsi="仿宋" w:eastAsia="仿宋"/>
                <w:sz w:val="18"/>
                <w:szCs w:val="18"/>
                <w:lang w:val="en-US" w:eastAsia="zh-CN"/>
              </w:rPr>
            </w:pPr>
            <w:r>
              <w:rPr>
                <w:rFonts w:hint="eastAsia" w:ascii="仿宋" w:hAnsi="仿宋" w:eastAsia="仿宋"/>
                <w:sz w:val="18"/>
                <w:szCs w:val="18"/>
                <w:lang w:val="zh-CN" w:eastAsia="zh-CN"/>
              </w:rPr>
              <w:t>第一节中国特色社会主义理论体系形成的时代背景、历史依据和实践基础</w:t>
            </w:r>
          </w:p>
        </w:tc>
        <w:tc>
          <w:tcPr>
            <w:tcW w:w="2160" w:type="dxa"/>
            <w:vMerge w:val="restart"/>
            <w:noWrap w:val="0"/>
            <w:vAlign w:val="center"/>
          </w:tcPr>
          <w:p w14:paraId="346D3B21">
            <w:pPr>
              <w:rPr>
                <w:rFonts w:hint="eastAsia" w:ascii="仿宋" w:hAnsi="仿宋" w:eastAsia="仿宋"/>
                <w:sz w:val="18"/>
                <w:szCs w:val="18"/>
                <w:lang w:val="zh-CN"/>
              </w:rPr>
            </w:pPr>
            <w:r>
              <w:rPr>
                <w:rFonts w:hint="eastAsia" w:ascii="仿宋" w:hAnsi="仿宋" w:eastAsia="仿宋"/>
                <w:sz w:val="18"/>
                <w:szCs w:val="18"/>
                <w:lang w:val="en-US" w:eastAsia="zh-CN"/>
              </w:rPr>
              <w:t>1.</w:t>
            </w:r>
            <w:r>
              <w:rPr>
                <w:rFonts w:hint="eastAsia" w:ascii="仿宋" w:hAnsi="仿宋" w:eastAsia="仿宋"/>
                <w:sz w:val="18"/>
                <w:szCs w:val="18"/>
                <w:lang w:val="zh-CN"/>
              </w:rPr>
              <w:t>中国特色社会主义理论体系的最新理论成果</w:t>
            </w:r>
          </w:p>
          <w:p w14:paraId="39C49127">
            <w:pPr>
              <w:rPr>
                <w:rFonts w:hint="eastAsia" w:ascii="仿宋" w:hAnsi="仿宋" w:eastAsia="仿宋"/>
                <w:sz w:val="18"/>
                <w:szCs w:val="18"/>
                <w:lang w:val="zh-CN"/>
              </w:rPr>
            </w:pPr>
            <w:r>
              <w:rPr>
                <w:rFonts w:hint="eastAsia" w:ascii="仿宋" w:hAnsi="仿宋" w:eastAsia="仿宋"/>
                <w:sz w:val="18"/>
                <w:szCs w:val="18"/>
                <w:lang w:val="en-US" w:eastAsia="zh-CN"/>
              </w:rPr>
              <w:t>2.</w:t>
            </w:r>
            <w:r>
              <w:rPr>
                <w:rFonts w:hint="eastAsia" w:ascii="仿宋" w:hAnsi="仿宋" w:eastAsia="仿宋"/>
                <w:sz w:val="18"/>
                <w:szCs w:val="18"/>
                <w:lang w:val="zh-CN"/>
              </w:rPr>
              <w:t>中国特色社会主义理论体系的形成和发展</w:t>
            </w:r>
          </w:p>
        </w:tc>
        <w:tc>
          <w:tcPr>
            <w:tcW w:w="567" w:type="dxa"/>
            <w:vMerge w:val="restart"/>
            <w:noWrap w:val="0"/>
            <w:vAlign w:val="center"/>
          </w:tcPr>
          <w:p w14:paraId="1F922247">
            <w:pPr>
              <w:jc w:val="center"/>
              <w:rPr>
                <w:rFonts w:hint="default" w:ascii="仿宋" w:hAnsi="仿宋" w:eastAsia="仿宋"/>
                <w:sz w:val="18"/>
                <w:szCs w:val="18"/>
                <w:lang w:val="en-US" w:eastAsia="zh-CN"/>
              </w:rPr>
            </w:pPr>
            <w:r>
              <w:rPr>
                <w:rFonts w:hint="eastAsia" w:ascii="仿宋" w:hAnsi="仿宋" w:eastAsia="仿宋"/>
                <w:sz w:val="18"/>
                <w:szCs w:val="18"/>
                <w:lang w:val="en-US" w:eastAsia="zh-CN"/>
              </w:rPr>
              <w:t>4</w:t>
            </w:r>
          </w:p>
        </w:tc>
        <w:tc>
          <w:tcPr>
            <w:tcW w:w="938" w:type="dxa"/>
            <w:vMerge w:val="restart"/>
            <w:noWrap w:val="0"/>
            <w:vAlign w:val="center"/>
          </w:tcPr>
          <w:p w14:paraId="72F339AD">
            <w:pPr>
              <w:rPr>
                <w:rFonts w:hint="eastAsia" w:ascii="仿宋" w:hAnsi="仿宋" w:eastAsia="仿宋"/>
                <w:sz w:val="18"/>
                <w:szCs w:val="18"/>
                <w:lang w:val="en-US" w:eastAsia="zh-CN"/>
              </w:rPr>
            </w:pPr>
            <w:r>
              <w:rPr>
                <w:rFonts w:hint="eastAsia" w:ascii="仿宋" w:hAnsi="仿宋" w:eastAsia="仿宋"/>
                <w:sz w:val="18"/>
                <w:szCs w:val="18"/>
                <w:lang w:val="en-US" w:eastAsia="zh-CN"/>
              </w:rPr>
              <w:t>课堂讲授</w:t>
            </w:r>
          </w:p>
          <w:p w14:paraId="457C0BBB">
            <w:pPr>
              <w:rPr>
                <w:rFonts w:hint="eastAsia" w:ascii="仿宋" w:hAnsi="仿宋" w:eastAsia="仿宋"/>
                <w:sz w:val="18"/>
                <w:szCs w:val="18"/>
                <w:lang w:val="en-US" w:eastAsia="zh-CN"/>
              </w:rPr>
            </w:pPr>
            <w:r>
              <w:rPr>
                <w:rFonts w:hint="eastAsia" w:ascii="仿宋" w:hAnsi="仿宋" w:eastAsia="仿宋"/>
                <w:sz w:val="18"/>
                <w:szCs w:val="18"/>
                <w:lang w:val="en-US" w:eastAsia="zh-CN"/>
              </w:rPr>
              <w:t>翻转课堂</w:t>
            </w:r>
          </w:p>
          <w:p w14:paraId="71BA40E8">
            <w:pPr>
              <w:rPr>
                <w:rFonts w:ascii="仿宋" w:hAnsi="仿宋" w:eastAsia="仿宋"/>
                <w:sz w:val="18"/>
                <w:szCs w:val="18"/>
                <w:lang w:val="zh-CN"/>
              </w:rPr>
            </w:pPr>
            <w:r>
              <w:rPr>
                <w:rFonts w:hint="eastAsia" w:ascii="仿宋" w:hAnsi="仿宋" w:eastAsia="仿宋"/>
                <w:sz w:val="18"/>
                <w:szCs w:val="18"/>
                <w:lang w:val="en-US" w:eastAsia="zh-CN"/>
              </w:rPr>
              <w:t>混合式教学</w:t>
            </w:r>
          </w:p>
        </w:tc>
        <w:tc>
          <w:tcPr>
            <w:tcW w:w="829" w:type="dxa"/>
            <w:vMerge w:val="restart"/>
            <w:noWrap w:val="0"/>
            <w:vAlign w:val="center"/>
          </w:tcPr>
          <w:p w14:paraId="77348D6E">
            <w:pPr>
              <w:rPr>
                <w:rFonts w:hint="eastAsia" w:ascii="仿宋" w:hAnsi="仿宋" w:eastAsia="仿宋"/>
                <w:sz w:val="18"/>
                <w:szCs w:val="18"/>
                <w:lang w:val="zh-CN"/>
              </w:rPr>
            </w:pPr>
            <w:r>
              <w:rPr>
                <w:rFonts w:hint="eastAsia" w:ascii="仿宋" w:hAnsi="仿宋" w:eastAsia="仿宋"/>
                <w:sz w:val="18"/>
                <w:szCs w:val="18"/>
                <w:lang w:val="en-US" w:eastAsia="zh-CN"/>
              </w:rPr>
              <w:t>课堂汇报、结课论文</w:t>
            </w:r>
          </w:p>
        </w:tc>
        <w:tc>
          <w:tcPr>
            <w:tcW w:w="774" w:type="dxa"/>
            <w:vMerge w:val="restart"/>
            <w:noWrap w:val="0"/>
            <w:vAlign w:val="center"/>
          </w:tcPr>
          <w:p w14:paraId="7571DDBC">
            <w:pPr>
              <w:rPr>
                <w:rFonts w:hint="eastAsia" w:ascii="仿宋" w:hAnsi="仿宋" w:eastAsia="仿宋"/>
                <w:sz w:val="18"/>
                <w:szCs w:val="18"/>
                <w:lang w:val="zh-CN"/>
              </w:rPr>
            </w:pPr>
            <w:r>
              <w:rPr>
                <w:rFonts w:hint="eastAsia" w:ascii="仿宋" w:hAnsi="仿宋" w:eastAsia="仿宋" w:cs="仿宋"/>
                <w:b w:val="0"/>
                <w:bCs/>
                <w:color w:val="auto"/>
                <w:sz w:val="21"/>
                <w:szCs w:val="21"/>
                <w:lang w:val="en-US" w:eastAsia="zh-CN"/>
              </w:rPr>
              <w:t>1.2.3</w:t>
            </w:r>
          </w:p>
        </w:tc>
      </w:tr>
      <w:tr w14:paraId="1BF5F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23" w:type="dxa"/>
            <w:vMerge w:val="continue"/>
            <w:noWrap w:val="0"/>
            <w:vAlign w:val="center"/>
          </w:tcPr>
          <w:p w14:paraId="4222EB20">
            <w:pPr>
              <w:jc w:val="center"/>
              <w:rPr>
                <w:rFonts w:ascii="仿宋" w:hAnsi="仿宋" w:eastAsia="仿宋"/>
                <w:sz w:val="18"/>
                <w:szCs w:val="18"/>
                <w:lang w:val="zh-CN"/>
              </w:rPr>
            </w:pPr>
          </w:p>
        </w:tc>
        <w:tc>
          <w:tcPr>
            <w:tcW w:w="1244" w:type="dxa"/>
            <w:vMerge w:val="continue"/>
            <w:noWrap w:val="0"/>
            <w:vAlign w:val="center"/>
          </w:tcPr>
          <w:p w14:paraId="3C0942EB">
            <w:pPr>
              <w:rPr>
                <w:rFonts w:ascii="仿宋" w:hAnsi="仿宋" w:eastAsia="仿宋"/>
                <w:sz w:val="18"/>
                <w:szCs w:val="18"/>
                <w:lang w:val="zh-CN"/>
              </w:rPr>
            </w:pPr>
          </w:p>
        </w:tc>
        <w:tc>
          <w:tcPr>
            <w:tcW w:w="2630" w:type="dxa"/>
            <w:noWrap w:val="0"/>
            <w:vAlign w:val="center"/>
          </w:tcPr>
          <w:p w14:paraId="7AFFF444">
            <w:pPr>
              <w:rPr>
                <w:rFonts w:hint="default" w:ascii="仿宋" w:hAnsi="仿宋" w:eastAsia="仿宋"/>
                <w:sz w:val="18"/>
                <w:szCs w:val="18"/>
                <w:lang w:val="en-US" w:eastAsia="zh-CN"/>
              </w:rPr>
            </w:pPr>
            <w:r>
              <w:rPr>
                <w:rFonts w:hint="eastAsia" w:ascii="仿宋" w:hAnsi="仿宋" w:eastAsia="仿宋"/>
                <w:sz w:val="18"/>
                <w:szCs w:val="18"/>
                <w:lang w:val="zh-CN" w:eastAsia="zh-CN"/>
              </w:rPr>
              <w:t>第二节邓小平理论：中国特色社会主义理论体系的开创和奠基</w:t>
            </w:r>
          </w:p>
        </w:tc>
        <w:tc>
          <w:tcPr>
            <w:tcW w:w="2160" w:type="dxa"/>
            <w:vMerge w:val="continue"/>
            <w:noWrap w:val="0"/>
            <w:vAlign w:val="center"/>
          </w:tcPr>
          <w:p w14:paraId="18893B68">
            <w:pPr>
              <w:rPr>
                <w:rFonts w:hint="eastAsia" w:ascii="仿宋" w:hAnsi="仿宋" w:eastAsia="仿宋"/>
                <w:sz w:val="18"/>
                <w:szCs w:val="18"/>
                <w:lang w:val="zh-CN"/>
              </w:rPr>
            </w:pPr>
          </w:p>
        </w:tc>
        <w:tc>
          <w:tcPr>
            <w:tcW w:w="567" w:type="dxa"/>
            <w:vMerge w:val="continue"/>
            <w:noWrap w:val="0"/>
            <w:vAlign w:val="center"/>
          </w:tcPr>
          <w:p w14:paraId="4F0C0380">
            <w:pPr>
              <w:jc w:val="center"/>
              <w:rPr>
                <w:rFonts w:hint="default" w:ascii="仿宋" w:hAnsi="仿宋" w:eastAsia="仿宋"/>
                <w:sz w:val="18"/>
                <w:szCs w:val="18"/>
                <w:lang w:val="en-US" w:eastAsia="zh-CN"/>
              </w:rPr>
            </w:pPr>
          </w:p>
        </w:tc>
        <w:tc>
          <w:tcPr>
            <w:tcW w:w="938" w:type="dxa"/>
            <w:vMerge w:val="continue"/>
            <w:noWrap w:val="0"/>
            <w:vAlign w:val="center"/>
          </w:tcPr>
          <w:p w14:paraId="18A2AA87">
            <w:pPr>
              <w:rPr>
                <w:rFonts w:ascii="仿宋" w:hAnsi="仿宋" w:eastAsia="仿宋"/>
                <w:sz w:val="18"/>
                <w:szCs w:val="18"/>
                <w:lang w:val="zh-CN"/>
              </w:rPr>
            </w:pPr>
          </w:p>
        </w:tc>
        <w:tc>
          <w:tcPr>
            <w:tcW w:w="829" w:type="dxa"/>
            <w:vMerge w:val="continue"/>
            <w:noWrap w:val="0"/>
            <w:vAlign w:val="center"/>
          </w:tcPr>
          <w:p w14:paraId="0DCF63CB">
            <w:pPr>
              <w:rPr>
                <w:rFonts w:hint="eastAsia" w:ascii="仿宋" w:hAnsi="仿宋" w:eastAsia="仿宋"/>
                <w:sz w:val="18"/>
                <w:szCs w:val="18"/>
                <w:lang w:val="zh-CN"/>
              </w:rPr>
            </w:pPr>
          </w:p>
        </w:tc>
        <w:tc>
          <w:tcPr>
            <w:tcW w:w="774" w:type="dxa"/>
            <w:vMerge w:val="continue"/>
            <w:noWrap w:val="0"/>
            <w:vAlign w:val="center"/>
          </w:tcPr>
          <w:p w14:paraId="25502E9E">
            <w:pPr>
              <w:rPr>
                <w:rFonts w:hint="eastAsia" w:ascii="仿宋" w:hAnsi="仿宋" w:eastAsia="仿宋"/>
                <w:sz w:val="18"/>
                <w:szCs w:val="18"/>
                <w:lang w:val="zh-CN"/>
              </w:rPr>
            </w:pPr>
          </w:p>
        </w:tc>
      </w:tr>
      <w:tr w14:paraId="14991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4" w:hRule="atLeast"/>
          <w:jc w:val="center"/>
        </w:trPr>
        <w:tc>
          <w:tcPr>
            <w:tcW w:w="623" w:type="dxa"/>
            <w:vMerge w:val="continue"/>
            <w:noWrap w:val="0"/>
            <w:vAlign w:val="center"/>
          </w:tcPr>
          <w:p w14:paraId="74040ED2">
            <w:pPr>
              <w:jc w:val="center"/>
              <w:rPr>
                <w:rFonts w:ascii="仿宋" w:hAnsi="仿宋" w:eastAsia="仿宋"/>
                <w:sz w:val="18"/>
                <w:szCs w:val="18"/>
                <w:lang w:val="zh-CN"/>
              </w:rPr>
            </w:pPr>
          </w:p>
        </w:tc>
        <w:tc>
          <w:tcPr>
            <w:tcW w:w="1244" w:type="dxa"/>
            <w:vMerge w:val="continue"/>
            <w:noWrap w:val="0"/>
            <w:vAlign w:val="center"/>
          </w:tcPr>
          <w:p w14:paraId="3CC1FDC2">
            <w:pPr>
              <w:rPr>
                <w:rFonts w:ascii="仿宋" w:hAnsi="仿宋" w:eastAsia="仿宋"/>
                <w:sz w:val="18"/>
                <w:szCs w:val="18"/>
                <w:lang w:val="zh-CN"/>
              </w:rPr>
            </w:pPr>
          </w:p>
        </w:tc>
        <w:tc>
          <w:tcPr>
            <w:tcW w:w="2630" w:type="dxa"/>
            <w:noWrap w:val="0"/>
            <w:vAlign w:val="center"/>
          </w:tcPr>
          <w:p w14:paraId="2B296262">
            <w:pPr>
              <w:rPr>
                <w:rFonts w:hint="eastAsia" w:ascii="仿宋" w:hAnsi="仿宋" w:eastAsia="仿宋"/>
                <w:sz w:val="18"/>
                <w:szCs w:val="18"/>
                <w:lang w:val="zh-CN" w:eastAsia="zh-CN"/>
              </w:rPr>
            </w:pPr>
            <w:r>
              <w:rPr>
                <w:rFonts w:hint="eastAsia" w:ascii="仿宋" w:hAnsi="仿宋" w:eastAsia="仿宋"/>
                <w:sz w:val="18"/>
                <w:szCs w:val="18"/>
                <w:lang w:val="zh-CN" w:eastAsia="zh-CN"/>
              </w:rPr>
              <w:t>第三节“三个代表”重要思想是中国特色社会主义理论体系的丰富和深化</w:t>
            </w:r>
          </w:p>
          <w:p w14:paraId="1F617F73">
            <w:pPr>
              <w:rPr>
                <w:rFonts w:hint="default" w:ascii="仿宋" w:hAnsi="仿宋" w:eastAsia="仿宋"/>
                <w:sz w:val="18"/>
                <w:szCs w:val="18"/>
                <w:lang w:val="en-US" w:eastAsia="zh-CN"/>
              </w:rPr>
            </w:pPr>
          </w:p>
        </w:tc>
        <w:tc>
          <w:tcPr>
            <w:tcW w:w="2160" w:type="dxa"/>
            <w:vMerge w:val="continue"/>
            <w:noWrap w:val="0"/>
            <w:vAlign w:val="center"/>
          </w:tcPr>
          <w:p w14:paraId="5CC9D981">
            <w:pPr>
              <w:rPr>
                <w:rFonts w:hint="eastAsia" w:ascii="仿宋" w:hAnsi="仿宋" w:eastAsia="仿宋"/>
                <w:sz w:val="18"/>
                <w:szCs w:val="18"/>
                <w:lang w:val="zh-CN"/>
              </w:rPr>
            </w:pPr>
          </w:p>
        </w:tc>
        <w:tc>
          <w:tcPr>
            <w:tcW w:w="567" w:type="dxa"/>
            <w:vMerge w:val="continue"/>
            <w:noWrap w:val="0"/>
            <w:vAlign w:val="center"/>
          </w:tcPr>
          <w:p w14:paraId="4CCFF9D2">
            <w:pPr>
              <w:jc w:val="center"/>
              <w:rPr>
                <w:rFonts w:hint="eastAsia" w:ascii="仿宋" w:hAnsi="仿宋" w:eastAsia="仿宋"/>
                <w:sz w:val="18"/>
                <w:szCs w:val="18"/>
                <w:lang w:val="en-US" w:eastAsia="zh-CN"/>
              </w:rPr>
            </w:pPr>
          </w:p>
        </w:tc>
        <w:tc>
          <w:tcPr>
            <w:tcW w:w="938" w:type="dxa"/>
            <w:vMerge w:val="continue"/>
            <w:noWrap w:val="0"/>
            <w:vAlign w:val="center"/>
          </w:tcPr>
          <w:p w14:paraId="264E2F3C">
            <w:pPr>
              <w:rPr>
                <w:rFonts w:ascii="仿宋" w:hAnsi="仿宋" w:eastAsia="仿宋"/>
                <w:sz w:val="18"/>
                <w:szCs w:val="18"/>
                <w:lang w:val="zh-CN"/>
              </w:rPr>
            </w:pPr>
          </w:p>
        </w:tc>
        <w:tc>
          <w:tcPr>
            <w:tcW w:w="829" w:type="dxa"/>
            <w:vMerge w:val="continue"/>
            <w:noWrap w:val="0"/>
            <w:vAlign w:val="center"/>
          </w:tcPr>
          <w:p w14:paraId="5285534A">
            <w:pPr>
              <w:rPr>
                <w:rFonts w:hint="eastAsia" w:ascii="仿宋" w:hAnsi="仿宋" w:eastAsia="仿宋"/>
                <w:sz w:val="18"/>
                <w:szCs w:val="18"/>
                <w:lang w:val="zh-CN"/>
              </w:rPr>
            </w:pPr>
          </w:p>
        </w:tc>
        <w:tc>
          <w:tcPr>
            <w:tcW w:w="774" w:type="dxa"/>
            <w:vMerge w:val="continue"/>
            <w:noWrap w:val="0"/>
            <w:vAlign w:val="center"/>
          </w:tcPr>
          <w:p w14:paraId="00C6CD7F">
            <w:pPr>
              <w:rPr>
                <w:rFonts w:hint="eastAsia" w:ascii="仿宋" w:hAnsi="仿宋" w:eastAsia="仿宋"/>
                <w:sz w:val="18"/>
                <w:szCs w:val="18"/>
                <w:lang w:val="zh-CN"/>
              </w:rPr>
            </w:pPr>
          </w:p>
        </w:tc>
      </w:tr>
      <w:tr w14:paraId="1A3DA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23" w:type="dxa"/>
            <w:vMerge w:val="continue"/>
            <w:noWrap w:val="0"/>
            <w:vAlign w:val="center"/>
          </w:tcPr>
          <w:p w14:paraId="5F7C5755">
            <w:pPr>
              <w:jc w:val="center"/>
              <w:rPr>
                <w:rFonts w:ascii="仿宋" w:hAnsi="仿宋" w:eastAsia="仿宋"/>
                <w:sz w:val="18"/>
                <w:szCs w:val="18"/>
                <w:lang w:val="zh-CN"/>
              </w:rPr>
            </w:pPr>
          </w:p>
        </w:tc>
        <w:tc>
          <w:tcPr>
            <w:tcW w:w="1244" w:type="dxa"/>
            <w:vMerge w:val="continue"/>
            <w:noWrap w:val="0"/>
            <w:vAlign w:val="center"/>
          </w:tcPr>
          <w:p w14:paraId="2A1B3B57">
            <w:pPr>
              <w:rPr>
                <w:rFonts w:ascii="仿宋" w:hAnsi="仿宋" w:eastAsia="仿宋"/>
                <w:sz w:val="18"/>
                <w:szCs w:val="18"/>
                <w:lang w:val="zh-CN"/>
              </w:rPr>
            </w:pPr>
          </w:p>
        </w:tc>
        <w:tc>
          <w:tcPr>
            <w:tcW w:w="2630" w:type="dxa"/>
            <w:noWrap w:val="0"/>
            <w:vAlign w:val="center"/>
          </w:tcPr>
          <w:p w14:paraId="495D1174">
            <w:pPr>
              <w:rPr>
                <w:rFonts w:hint="eastAsia" w:ascii="仿宋" w:hAnsi="仿宋" w:eastAsia="仿宋"/>
                <w:sz w:val="18"/>
                <w:szCs w:val="18"/>
                <w:lang w:val="zh-CN"/>
              </w:rPr>
            </w:pPr>
            <w:r>
              <w:rPr>
                <w:rFonts w:hint="eastAsia" w:ascii="仿宋" w:hAnsi="仿宋" w:eastAsia="仿宋"/>
                <w:sz w:val="18"/>
                <w:szCs w:val="18"/>
                <w:lang w:val="zh-CN" w:eastAsia="zh-CN"/>
              </w:rPr>
              <w:t>第四节科学发展观是中国特色社会主义理论体系的接续发展</w:t>
            </w:r>
          </w:p>
        </w:tc>
        <w:tc>
          <w:tcPr>
            <w:tcW w:w="2160" w:type="dxa"/>
            <w:vMerge w:val="continue"/>
            <w:noWrap w:val="0"/>
            <w:vAlign w:val="center"/>
          </w:tcPr>
          <w:p w14:paraId="5BA5DEF5">
            <w:pPr>
              <w:rPr>
                <w:rFonts w:hint="eastAsia" w:ascii="仿宋" w:hAnsi="仿宋" w:eastAsia="仿宋"/>
                <w:sz w:val="18"/>
                <w:szCs w:val="18"/>
                <w:lang w:val="zh-CN"/>
              </w:rPr>
            </w:pPr>
          </w:p>
        </w:tc>
        <w:tc>
          <w:tcPr>
            <w:tcW w:w="567" w:type="dxa"/>
            <w:vMerge w:val="continue"/>
            <w:noWrap w:val="0"/>
            <w:vAlign w:val="center"/>
          </w:tcPr>
          <w:p w14:paraId="5089AD7E">
            <w:pPr>
              <w:jc w:val="center"/>
              <w:rPr>
                <w:rFonts w:hint="default" w:ascii="仿宋" w:hAnsi="仿宋" w:eastAsia="仿宋"/>
                <w:sz w:val="18"/>
                <w:szCs w:val="18"/>
                <w:lang w:val="en-US" w:eastAsia="zh-CN"/>
              </w:rPr>
            </w:pPr>
          </w:p>
        </w:tc>
        <w:tc>
          <w:tcPr>
            <w:tcW w:w="938" w:type="dxa"/>
            <w:vMerge w:val="continue"/>
            <w:noWrap w:val="0"/>
            <w:vAlign w:val="center"/>
          </w:tcPr>
          <w:p w14:paraId="4F90BC07">
            <w:pPr>
              <w:rPr>
                <w:rFonts w:hint="eastAsia" w:ascii="仿宋" w:hAnsi="仿宋" w:eastAsia="仿宋"/>
                <w:sz w:val="18"/>
                <w:szCs w:val="18"/>
                <w:lang w:val="zh-CN"/>
              </w:rPr>
            </w:pPr>
          </w:p>
        </w:tc>
        <w:tc>
          <w:tcPr>
            <w:tcW w:w="829" w:type="dxa"/>
            <w:vMerge w:val="continue"/>
            <w:noWrap w:val="0"/>
            <w:vAlign w:val="center"/>
          </w:tcPr>
          <w:p w14:paraId="3BA0450D">
            <w:pPr>
              <w:rPr>
                <w:rFonts w:hint="eastAsia" w:ascii="仿宋" w:hAnsi="仿宋" w:eastAsia="仿宋"/>
                <w:sz w:val="18"/>
                <w:szCs w:val="18"/>
                <w:lang w:val="zh-CN"/>
              </w:rPr>
            </w:pPr>
          </w:p>
        </w:tc>
        <w:tc>
          <w:tcPr>
            <w:tcW w:w="774" w:type="dxa"/>
            <w:vMerge w:val="continue"/>
            <w:noWrap w:val="0"/>
            <w:vAlign w:val="center"/>
          </w:tcPr>
          <w:p w14:paraId="5E6C8036">
            <w:pPr>
              <w:rPr>
                <w:rFonts w:hint="eastAsia" w:ascii="仿宋" w:hAnsi="仿宋" w:eastAsia="仿宋"/>
                <w:sz w:val="18"/>
                <w:szCs w:val="18"/>
                <w:lang w:val="zh-CN"/>
              </w:rPr>
            </w:pPr>
          </w:p>
        </w:tc>
      </w:tr>
      <w:tr w14:paraId="26C78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23" w:type="dxa"/>
            <w:vMerge w:val="restart"/>
            <w:noWrap w:val="0"/>
            <w:vAlign w:val="center"/>
          </w:tcPr>
          <w:p w14:paraId="390336C2">
            <w:pPr>
              <w:jc w:val="center"/>
              <w:rPr>
                <w:rFonts w:hint="default" w:ascii="仿宋" w:hAnsi="仿宋" w:eastAsia="仿宋"/>
                <w:sz w:val="18"/>
                <w:szCs w:val="18"/>
                <w:lang w:val="en-US" w:eastAsia="zh-CN"/>
              </w:rPr>
            </w:pPr>
            <w:r>
              <w:rPr>
                <w:rFonts w:hint="eastAsia" w:ascii="仿宋" w:hAnsi="仿宋" w:eastAsia="仿宋"/>
                <w:sz w:val="18"/>
                <w:szCs w:val="18"/>
                <w:lang w:val="en-US" w:eastAsia="zh-CN"/>
              </w:rPr>
              <w:t>9</w:t>
            </w:r>
          </w:p>
        </w:tc>
        <w:tc>
          <w:tcPr>
            <w:tcW w:w="1244" w:type="dxa"/>
            <w:vMerge w:val="restart"/>
            <w:noWrap w:val="0"/>
            <w:vAlign w:val="center"/>
          </w:tcPr>
          <w:p w14:paraId="2F23B6E6">
            <w:pPr>
              <w:rPr>
                <w:rFonts w:hint="eastAsia" w:ascii="仿宋" w:hAnsi="仿宋" w:eastAsia="仿宋"/>
                <w:sz w:val="18"/>
                <w:szCs w:val="18"/>
                <w:lang w:val="zh-CN" w:eastAsia="zh-CN"/>
              </w:rPr>
            </w:pPr>
            <w:r>
              <w:rPr>
                <w:rFonts w:hint="eastAsia" w:ascii="仿宋" w:hAnsi="仿宋" w:eastAsia="仿宋"/>
                <w:sz w:val="18"/>
                <w:szCs w:val="18"/>
                <w:lang w:val="zh-CN" w:eastAsia="zh-CN"/>
              </w:rPr>
              <w:t>第九章习近平新时代中国特色社会主义思想是马克思主义中国化最新成果</w:t>
            </w:r>
          </w:p>
        </w:tc>
        <w:tc>
          <w:tcPr>
            <w:tcW w:w="2630" w:type="dxa"/>
            <w:noWrap w:val="0"/>
            <w:vAlign w:val="center"/>
          </w:tcPr>
          <w:p w14:paraId="318086AE">
            <w:pPr>
              <w:rPr>
                <w:rFonts w:hint="default" w:ascii="仿宋" w:hAnsi="仿宋" w:eastAsia="仿宋"/>
                <w:sz w:val="18"/>
                <w:szCs w:val="18"/>
                <w:lang w:val="en-US" w:eastAsia="zh-CN"/>
              </w:rPr>
            </w:pPr>
            <w:r>
              <w:rPr>
                <w:rFonts w:hint="default" w:ascii="仿宋" w:hAnsi="仿宋" w:eastAsia="仿宋"/>
                <w:sz w:val="18"/>
                <w:szCs w:val="18"/>
                <w:lang w:val="en-US" w:eastAsia="zh-CN"/>
              </w:rPr>
              <w:t>第一节 习近平新时代中国特色社会主义思想的创立</w:t>
            </w:r>
          </w:p>
        </w:tc>
        <w:tc>
          <w:tcPr>
            <w:tcW w:w="2160" w:type="dxa"/>
            <w:vMerge w:val="restart"/>
            <w:noWrap w:val="0"/>
            <w:vAlign w:val="center"/>
          </w:tcPr>
          <w:p w14:paraId="2C245A26">
            <w:pPr>
              <w:numPr>
                <w:ilvl w:val="0"/>
                <w:numId w:val="7"/>
              </w:numPr>
              <w:rPr>
                <w:rFonts w:hint="eastAsia" w:ascii="仿宋" w:hAnsi="仿宋" w:eastAsia="仿宋"/>
                <w:sz w:val="18"/>
                <w:szCs w:val="18"/>
                <w:lang w:val="en-US" w:eastAsia="zh-CN"/>
              </w:rPr>
            </w:pPr>
            <w:r>
              <w:rPr>
                <w:rFonts w:hint="eastAsia" w:ascii="仿宋" w:hAnsi="仿宋" w:eastAsia="仿宋"/>
                <w:sz w:val="18"/>
                <w:szCs w:val="18"/>
                <w:lang w:val="en-US" w:eastAsia="zh-CN"/>
              </w:rPr>
              <w:t>习近平新时代中国特色社会主义思想的创立和发展</w:t>
            </w:r>
          </w:p>
          <w:p w14:paraId="177F578C">
            <w:pPr>
              <w:numPr>
                <w:ilvl w:val="0"/>
                <w:numId w:val="7"/>
              </w:numPr>
              <w:rPr>
                <w:rFonts w:hint="default" w:ascii="仿宋" w:hAnsi="仿宋" w:eastAsia="仿宋"/>
                <w:sz w:val="18"/>
                <w:szCs w:val="18"/>
                <w:lang w:val="en-US" w:eastAsia="zh-CN"/>
              </w:rPr>
            </w:pPr>
            <w:r>
              <w:rPr>
                <w:rFonts w:hint="eastAsia" w:ascii="仿宋" w:hAnsi="仿宋" w:eastAsia="仿宋"/>
                <w:sz w:val="18"/>
                <w:szCs w:val="18"/>
                <w:lang w:val="en-US" w:eastAsia="zh-CN"/>
              </w:rPr>
              <w:t>新时代坚持发展中国特色社会主义的核心要义</w:t>
            </w:r>
          </w:p>
        </w:tc>
        <w:tc>
          <w:tcPr>
            <w:tcW w:w="567" w:type="dxa"/>
            <w:vMerge w:val="restart"/>
            <w:noWrap w:val="0"/>
            <w:vAlign w:val="center"/>
          </w:tcPr>
          <w:p w14:paraId="6AC5A780">
            <w:pPr>
              <w:jc w:val="center"/>
              <w:rPr>
                <w:rFonts w:hint="eastAsia" w:ascii="仿宋" w:hAnsi="仿宋" w:eastAsia="仿宋"/>
                <w:sz w:val="18"/>
                <w:szCs w:val="18"/>
                <w:lang w:val="en-US" w:eastAsia="zh-CN"/>
              </w:rPr>
            </w:pPr>
            <w:r>
              <w:rPr>
                <w:rFonts w:hint="eastAsia" w:ascii="仿宋" w:hAnsi="仿宋" w:eastAsia="仿宋"/>
                <w:sz w:val="18"/>
                <w:szCs w:val="18"/>
                <w:lang w:val="en-US" w:eastAsia="zh-CN"/>
              </w:rPr>
              <w:t>4</w:t>
            </w:r>
          </w:p>
        </w:tc>
        <w:tc>
          <w:tcPr>
            <w:tcW w:w="938" w:type="dxa"/>
            <w:vMerge w:val="restart"/>
            <w:noWrap w:val="0"/>
            <w:vAlign w:val="center"/>
          </w:tcPr>
          <w:p w14:paraId="3D3D7743">
            <w:pPr>
              <w:rPr>
                <w:rFonts w:hint="eastAsia" w:ascii="仿宋" w:hAnsi="仿宋" w:eastAsia="仿宋"/>
                <w:sz w:val="18"/>
                <w:szCs w:val="18"/>
                <w:lang w:val="en-US" w:eastAsia="zh-CN"/>
              </w:rPr>
            </w:pPr>
            <w:r>
              <w:rPr>
                <w:rFonts w:hint="eastAsia" w:ascii="仿宋" w:hAnsi="仿宋" w:eastAsia="仿宋"/>
                <w:sz w:val="18"/>
                <w:szCs w:val="18"/>
                <w:lang w:val="en-US" w:eastAsia="zh-CN"/>
              </w:rPr>
              <w:t>课堂讲授</w:t>
            </w:r>
          </w:p>
          <w:p w14:paraId="302E09D8">
            <w:pPr>
              <w:rPr>
                <w:rFonts w:hint="eastAsia" w:ascii="仿宋" w:hAnsi="仿宋" w:eastAsia="仿宋"/>
                <w:sz w:val="18"/>
                <w:szCs w:val="18"/>
                <w:lang w:val="en-US" w:eastAsia="zh-CN"/>
              </w:rPr>
            </w:pPr>
            <w:r>
              <w:rPr>
                <w:rFonts w:hint="eastAsia" w:ascii="仿宋" w:hAnsi="仿宋" w:eastAsia="仿宋"/>
                <w:sz w:val="18"/>
                <w:szCs w:val="18"/>
                <w:lang w:val="en-US" w:eastAsia="zh-CN"/>
              </w:rPr>
              <w:t>翻转课堂</w:t>
            </w:r>
          </w:p>
          <w:p w14:paraId="377B1379">
            <w:pPr>
              <w:rPr>
                <w:rFonts w:ascii="仿宋" w:hAnsi="仿宋" w:eastAsia="仿宋"/>
                <w:sz w:val="18"/>
                <w:szCs w:val="18"/>
                <w:lang w:val="zh-CN"/>
              </w:rPr>
            </w:pPr>
            <w:r>
              <w:rPr>
                <w:rFonts w:hint="eastAsia" w:ascii="仿宋" w:hAnsi="仿宋" w:eastAsia="仿宋"/>
                <w:sz w:val="18"/>
                <w:szCs w:val="18"/>
                <w:lang w:val="en-US" w:eastAsia="zh-CN"/>
              </w:rPr>
              <w:t>混合式教学</w:t>
            </w:r>
          </w:p>
        </w:tc>
        <w:tc>
          <w:tcPr>
            <w:tcW w:w="829" w:type="dxa"/>
            <w:vMerge w:val="restart"/>
            <w:noWrap w:val="0"/>
            <w:vAlign w:val="center"/>
          </w:tcPr>
          <w:p w14:paraId="79AB7FB8">
            <w:pPr>
              <w:rPr>
                <w:rFonts w:hint="eastAsia" w:ascii="仿宋" w:hAnsi="仿宋" w:eastAsia="仿宋"/>
                <w:sz w:val="18"/>
                <w:szCs w:val="18"/>
                <w:lang w:val="zh-CN"/>
              </w:rPr>
            </w:pPr>
            <w:r>
              <w:rPr>
                <w:rFonts w:hint="eastAsia" w:ascii="仿宋" w:hAnsi="仿宋" w:eastAsia="仿宋"/>
                <w:sz w:val="18"/>
                <w:szCs w:val="18"/>
                <w:lang w:val="en-US" w:eastAsia="zh-CN"/>
              </w:rPr>
              <w:t>课堂汇报、结课论文</w:t>
            </w:r>
          </w:p>
        </w:tc>
        <w:tc>
          <w:tcPr>
            <w:tcW w:w="774" w:type="dxa"/>
            <w:vMerge w:val="restart"/>
            <w:noWrap w:val="0"/>
            <w:vAlign w:val="center"/>
          </w:tcPr>
          <w:p w14:paraId="547190B2">
            <w:pPr>
              <w:rPr>
                <w:rFonts w:hint="eastAsia" w:ascii="仿宋" w:hAnsi="仿宋" w:eastAsia="仿宋"/>
                <w:sz w:val="18"/>
                <w:szCs w:val="18"/>
                <w:lang w:val="zh-CN"/>
              </w:rPr>
            </w:pPr>
            <w:r>
              <w:rPr>
                <w:rFonts w:hint="eastAsia" w:ascii="仿宋" w:hAnsi="仿宋" w:eastAsia="仿宋" w:cs="仿宋"/>
                <w:b w:val="0"/>
                <w:bCs/>
                <w:color w:val="auto"/>
                <w:sz w:val="21"/>
                <w:szCs w:val="21"/>
                <w:lang w:val="en-US" w:eastAsia="zh-CN"/>
              </w:rPr>
              <w:t>1.2.3</w:t>
            </w:r>
          </w:p>
        </w:tc>
      </w:tr>
      <w:tr w14:paraId="2AE13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4" w:hRule="atLeast"/>
          <w:jc w:val="center"/>
        </w:trPr>
        <w:tc>
          <w:tcPr>
            <w:tcW w:w="623" w:type="dxa"/>
            <w:vMerge w:val="continue"/>
            <w:noWrap w:val="0"/>
            <w:vAlign w:val="center"/>
          </w:tcPr>
          <w:p w14:paraId="38E5B10C">
            <w:pPr>
              <w:rPr>
                <w:rFonts w:ascii="仿宋" w:hAnsi="仿宋" w:eastAsia="仿宋"/>
                <w:sz w:val="18"/>
                <w:szCs w:val="18"/>
                <w:lang w:val="zh-CN"/>
              </w:rPr>
            </w:pPr>
          </w:p>
        </w:tc>
        <w:tc>
          <w:tcPr>
            <w:tcW w:w="1244" w:type="dxa"/>
            <w:vMerge w:val="continue"/>
            <w:noWrap w:val="0"/>
            <w:vAlign w:val="center"/>
          </w:tcPr>
          <w:p w14:paraId="1FA9FD1C">
            <w:pPr>
              <w:rPr>
                <w:rFonts w:ascii="仿宋" w:hAnsi="仿宋" w:eastAsia="仿宋"/>
                <w:sz w:val="18"/>
                <w:szCs w:val="18"/>
                <w:lang w:val="zh-CN"/>
              </w:rPr>
            </w:pPr>
          </w:p>
        </w:tc>
        <w:tc>
          <w:tcPr>
            <w:tcW w:w="2630" w:type="dxa"/>
            <w:noWrap w:val="0"/>
            <w:vAlign w:val="center"/>
          </w:tcPr>
          <w:p w14:paraId="57611032">
            <w:pPr>
              <w:rPr>
                <w:rFonts w:hint="default" w:ascii="仿宋" w:hAnsi="仿宋" w:eastAsia="仿宋"/>
                <w:sz w:val="18"/>
                <w:szCs w:val="18"/>
                <w:lang w:val="en-US" w:eastAsia="zh-CN"/>
              </w:rPr>
            </w:pPr>
            <w:r>
              <w:rPr>
                <w:rFonts w:hint="eastAsia" w:ascii="仿宋" w:hAnsi="仿宋" w:eastAsia="仿宋"/>
                <w:sz w:val="18"/>
                <w:szCs w:val="18"/>
                <w:lang w:val="zh-CN" w:eastAsia="zh-CN"/>
              </w:rPr>
              <w:t>第二节习近平新时代中国特色社会主义思想的主要内容及其科学体系</w:t>
            </w:r>
          </w:p>
        </w:tc>
        <w:tc>
          <w:tcPr>
            <w:tcW w:w="2160" w:type="dxa"/>
            <w:vMerge w:val="continue"/>
            <w:noWrap w:val="0"/>
            <w:vAlign w:val="center"/>
          </w:tcPr>
          <w:p w14:paraId="7E2E28A8">
            <w:pPr>
              <w:rPr>
                <w:rFonts w:hint="eastAsia" w:ascii="仿宋" w:hAnsi="仿宋" w:eastAsia="仿宋"/>
                <w:sz w:val="18"/>
                <w:szCs w:val="18"/>
                <w:lang w:val="zh-CN"/>
              </w:rPr>
            </w:pPr>
          </w:p>
        </w:tc>
        <w:tc>
          <w:tcPr>
            <w:tcW w:w="567" w:type="dxa"/>
            <w:vMerge w:val="continue"/>
            <w:noWrap w:val="0"/>
            <w:vAlign w:val="center"/>
          </w:tcPr>
          <w:p w14:paraId="57691FCC">
            <w:pPr>
              <w:jc w:val="center"/>
              <w:rPr>
                <w:rFonts w:hint="default" w:ascii="仿宋" w:hAnsi="仿宋" w:eastAsia="仿宋"/>
                <w:sz w:val="18"/>
                <w:szCs w:val="18"/>
                <w:lang w:val="en-US" w:eastAsia="zh-CN"/>
              </w:rPr>
            </w:pPr>
          </w:p>
        </w:tc>
        <w:tc>
          <w:tcPr>
            <w:tcW w:w="938" w:type="dxa"/>
            <w:vMerge w:val="continue"/>
            <w:noWrap w:val="0"/>
            <w:vAlign w:val="center"/>
          </w:tcPr>
          <w:p w14:paraId="53011C91">
            <w:pPr>
              <w:rPr>
                <w:rFonts w:ascii="仿宋" w:hAnsi="仿宋" w:eastAsia="仿宋"/>
                <w:sz w:val="18"/>
                <w:szCs w:val="18"/>
                <w:lang w:val="zh-CN"/>
              </w:rPr>
            </w:pPr>
          </w:p>
        </w:tc>
        <w:tc>
          <w:tcPr>
            <w:tcW w:w="829" w:type="dxa"/>
            <w:vMerge w:val="continue"/>
            <w:noWrap w:val="0"/>
            <w:vAlign w:val="center"/>
          </w:tcPr>
          <w:p w14:paraId="161A530E">
            <w:pPr>
              <w:rPr>
                <w:rFonts w:hint="eastAsia" w:ascii="仿宋" w:hAnsi="仿宋" w:eastAsia="仿宋"/>
                <w:sz w:val="18"/>
                <w:szCs w:val="18"/>
                <w:lang w:val="zh-CN"/>
              </w:rPr>
            </w:pPr>
          </w:p>
        </w:tc>
        <w:tc>
          <w:tcPr>
            <w:tcW w:w="774" w:type="dxa"/>
            <w:vMerge w:val="continue"/>
            <w:noWrap w:val="0"/>
            <w:vAlign w:val="center"/>
          </w:tcPr>
          <w:p w14:paraId="3E8EA6A6">
            <w:pPr>
              <w:rPr>
                <w:rFonts w:hint="eastAsia" w:ascii="仿宋" w:hAnsi="仿宋" w:eastAsia="仿宋"/>
                <w:sz w:val="18"/>
                <w:szCs w:val="18"/>
                <w:lang w:val="zh-CN"/>
              </w:rPr>
            </w:pPr>
          </w:p>
        </w:tc>
      </w:tr>
      <w:tr w14:paraId="3E0B2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1" w:hRule="atLeast"/>
          <w:jc w:val="center"/>
        </w:trPr>
        <w:tc>
          <w:tcPr>
            <w:tcW w:w="623" w:type="dxa"/>
            <w:vMerge w:val="continue"/>
            <w:noWrap w:val="0"/>
            <w:vAlign w:val="center"/>
          </w:tcPr>
          <w:p w14:paraId="2D6604C8">
            <w:pPr>
              <w:rPr>
                <w:rFonts w:ascii="仿宋" w:hAnsi="仿宋" w:eastAsia="仿宋"/>
                <w:sz w:val="18"/>
                <w:szCs w:val="18"/>
                <w:lang w:val="zh-CN"/>
              </w:rPr>
            </w:pPr>
          </w:p>
        </w:tc>
        <w:tc>
          <w:tcPr>
            <w:tcW w:w="1244" w:type="dxa"/>
            <w:vMerge w:val="continue"/>
            <w:noWrap w:val="0"/>
            <w:vAlign w:val="center"/>
          </w:tcPr>
          <w:p w14:paraId="0BC4E250">
            <w:pPr>
              <w:rPr>
                <w:rFonts w:ascii="仿宋" w:hAnsi="仿宋" w:eastAsia="仿宋"/>
                <w:sz w:val="18"/>
                <w:szCs w:val="18"/>
                <w:lang w:val="zh-CN"/>
              </w:rPr>
            </w:pPr>
          </w:p>
        </w:tc>
        <w:tc>
          <w:tcPr>
            <w:tcW w:w="2630" w:type="dxa"/>
            <w:noWrap w:val="0"/>
            <w:vAlign w:val="center"/>
          </w:tcPr>
          <w:p w14:paraId="18918396">
            <w:pPr>
              <w:rPr>
                <w:rFonts w:hint="eastAsia" w:ascii="仿宋" w:hAnsi="仿宋" w:eastAsia="仿宋"/>
                <w:sz w:val="18"/>
                <w:szCs w:val="18"/>
                <w:lang w:val="zh-CN"/>
              </w:rPr>
            </w:pPr>
            <w:r>
              <w:rPr>
                <w:rFonts w:hint="eastAsia" w:ascii="仿宋" w:hAnsi="仿宋" w:eastAsia="仿宋"/>
                <w:sz w:val="18"/>
                <w:szCs w:val="18"/>
                <w:lang w:val="zh-CN" w:eastAsia="zh-CN"/>
              </w:rPr>
              <w:t>第三节 习近平新时代中国特色社会主义思想的历史地位及重大意义</w:t>
            </w:r>
          </w:p>
        </w:tc>
        <w:tc>
          <w:tcPr>
            <w:tcW w:w="2160" w:type="dxa"/>
            <w:vMerge w:val="continue"/>
            <w:noWrap w:val="0"/>
            <w:vAlign w:val="center"/>
          </w:tcPr>
          <w:p w14:paraId="2BF0A6A9">
            <w:pPr>
              <w:rPr>
                <w:rFonts w:hint="eastAsia" w:ascii="仿宋" w:hAnsi="仿宋" w:eastAsia="仿宋"/>
                <w:sz w:val="18"/>
                <w:szCs w:val="18"/>
                <w:lang w:val="zh-CN"/>
              </w:rPr>
            </w:pPr>
          </w:p>
        </w:tc>
        <w:tc>
          <w:tcPr>
            <w:tcW w:w="567" w:type="dxa"/>
            <w:vMerge w:val="continue"/>
            <w:noWrap w:val="0"/>
            <w:vAlign w:val="center"/>
          </w:tcPr>
          <w:p w14:paraId="12989EAC">
            <w:pPr>
              <w:jc w:val="center"/>
              <w:rPr>
                <w:rFonts w:hint="eastAsia" w:ascii="仿宋" w:hAnsi="仿宋" w:eastAsia="仿宋"/>
                <w:sz w:val="18"/>
                <w:szCs w:val="18"/>
                <w:lang w:val="en-US" w:eastAsia="zh-CN"/>
              </w:rPr>
            </w:pPr>
          </w:p>
        </w:tc>
        <w:tc>
          <w:tcPr>
            <w:tcW w:w="938" w:type="dxa"/>
            <w:vMerge w:val="continue"/>
            <w:noWrap w:val="0"/>
            <w:vAlign w:val="center"/>
          </w:tcPr>
          <w:p w14:paraId="6770A6D8">
            <w:pPr>
              <w:rPr>
                <w:rFonts w:hint="eastAsia" w:ascii="仿宋" w:hAnsi="仿宋" w:eastAsia="仿宋"/>
                <w:sz w:val="18"/>
                <w:szCs w:val="18"/>
                <w:lang w:val="zh-CN"/>
              </w:rPr>
            </w:pPr>
          </w:p>
        </w:tc>
        <w:tc>
          <w:tcPr>
            <w:tcW w:w="829" w:type="dxa"/>
            <w:vMerge w:val="continue"/>
            <w:noWrap w:val="0"/>
            <w:vAlign w:val="center"/>
          </w:tcPr>
          <w:p w14:paraId="419331A6">
            <w:pPr>
              <w:rPr>
                <w:rFonts w:hint="eastAsia" w:ascii="仿宋" w:hAnsi="仿宋" w:eastAsia="仿宋"/>
                <w:sz w:val="18"/>
                <w:szCs w:val="18"/>
                <w:lang w:val="zh-CN"/>
              </w:rPr>
            </w:pPr>
          </w:p>
        </w:tc>
        <w:tc>
          <w:tcPr>
            <w:tcW w:w="774" w:type="dxa"/>
            <w:vMerge w:val="continue"/>
            <w:noWrap w:val="0"/>
            <w:vAlign w:val="center"/>
          </w:tcPr>
          <w:p w14:paraId="384639CC">
            <w:pPr>
              <w:rPr>
                <w:rFonts w:hint="eastAsia" w:ascii="仿宋" w:hAnsi="仿宋" w:eastAsia="仿宋"/>
                <w:sz w:val="18"/>
                <w:szCs w:val="18"/>
                <w:lang w:val="zh-CN"/>
              </w:rPr>
            </w:pPr>
          </w:p>
        </w:tc>
      </w:tr>
    </w:tbl>
    <w:p w14:paraId="4D5A56C5">
      <w:pPr>
        <w:spacing w:after="156" w:afterLines="50" w:line="400" w:lineRule="exact"/>
        <w:rPr>
          <w:rFonts w:hint="eastAsia" w:eastAsia="仿宋"/>
          <w:color w:val="000000"/>
          <w:sz w:val="24"/>
        </w:rPr>
      </w:pPr>
    </w:p>
    <w:p w14:paraId="0048E548">
      <w:pPr>
        <w:tabs>
          <w:tab w:val="left" w:pos="-5670"/>
          <w:tab w:val="left" w:pos="-5245"/>
          <w:tab w:val="left" w:pos="1134"/>
        </w:tabs>
        <w:spacing w:before="156" w:beforeLines="50" w:after="156" w:afterLines="50" w:line="360" w:lineRule="auto"/>
        <w:ind w:firstLine="560" w:firstLineChars="200"/>
        <w:rPr>
          <w:rFonts w:hint="eastAsia" w:eastAsia="黑体"/>
          <w:color w:val="000000"/>
          <w:sz w:val="28"/>
          <w:szCs w:val="28"/>
        </w:rPr>
      </w:pPr>
      <w:r>
        <w:rPr>
          <w:rFonts w:hint="eastAsia" w:eastAsia="黑体"/>
          <w:color w:val="000000"/>
          <w:sz w:val="28"/>
          <w:szCs w:val="28"/>
        </w:rPr>
        <w:t>五</w:t>
      </w:r>
      <w:r>
        <w:rPr>
          <w:rFonts w:eastAsia="黑体"/>
          <w:color w:val="000000"/>
          <w:sz w:val="28"/>
          <w:szCs w:val="28"/>
        </w:rPr>
        <w:t>、</w:t>
      </w:r>
      <w:r>
        <w:rPr>
          <w:rFonts w:hint="eastAsia" w:eastAsia="黑体"/>
          <w:color w:val="000000"/>
          <w:sz w:val="28"/>
          <w:szCs w:val="28"/>
        </w:rPr>
        <w:t>考核方式</w:t>
      </w:r>
    </w:p>
    <w:p w14:paraId="3D90B38F">
      <w:pPr>
        <w:snapToGrid w:val="0"/>
        <w:spacing w:line="360" w:lineRule="auto"/>
        <w:ind w:firstLine="482" w:firstLineChars="200"/>
        <w:rPr>
          <w:rFonts w:ascii="仿宋" w:hAnsi="仿宋" w:eastAsia="仿宋"/>
          <w:b/>
          <w:color w:val="auto"/>
          <w:sz w:val="24"/>
        </w:rPr>
      </w:pPr>
      <w:r>
        <w:rPr>
          <w:rFonts w:hint="eastAsia" w:ascii="仿宋" w:hAnsi="仿宋" w:eastAsia="仿宋"/>
          <w:b/>
          <w:color w:val="000000"/>
          <w:sz w:val="24"/>
        </w:rPr>
        <w:t>（一）成绩评定方式：</w:t>
      </w:r>
      <w:r>
        <w:rPr>
          <w:rFonts w:ascii="仿宋" w:hAnsi="仿宋" w:eastAsia="仿宋"/>
          <w:color w:val="FF0000"/>
          <w:sz w:val="24"/>
        </w:rPr>
        <w:t xml:space="preserve"> </w:t>
      </w:r>
      <w:r>
        <w:rPr>
          <w:rFonts w:hint="eastAsia" w:ascii="仿宋" w:hAnsi="仿宋" w:eastAsia="仿宋"/>
          <w:color w:val="auto"/>
          <w:sz w:val="24"/>
        </w:rPr>
        <w:t>百分制</w:t>
      </w:r>
    </w:p>
    <w:p w14:paraId="2F3C571E">
      <w:pPr>
        <w:snapToGrid w:val="0"/>
        <w:spacing w:line="360" w:lineRule="auto"/>
        <w:ind w:firstLine="482" w:firstLineChars="200"/>
        <w:rPr>
          <w:rFonts w:eastAsia="仿宋"/>
          <w:sz w:val="24"/>
        </w:rPr>
      </w:pPr>
      <w:r>
        <w:rPr>
          <w:rFonts w:hint="eastAsia" w:ascii="仿宋" w:hAnsi="仿宋" w:eastAsia="仿宋"/>
          <w:b/>
          <w:color w:val="000000"/>
          <w:sz w:val="24"/>
        </w:rPr>
        <w:t>（二）成绩构成：</w:t>
      </w:r>
      <w:r>
        <w:rPr>
          <w:rFonts w:hint="eastAsia" w:eastAsia="仿宋"/>
          <w:sz w:val="24"/>
        </w:rPr>
        <w:t>过程成绩</w:t>
      </w:r>
      <w:r>
        <w:rPr>
          <w:rFonts w:hint="eastAsia" w:eastAsia="仿宋"/>
          <w:sz w:val="24"/>
          <w:lang w:val="en-US" w:eastAsia="zh-CN"/>
        </w:rPr>
        <w:t>40</w:t>
      </w:r>
      <w:r>
        <w:rPr>
          <w:rFonts w:eastAsia="仿宋"/>
          <w:sz w:val="24"/>
        </w:rPr>
        <w:t>%</w:t>
      </w:r>
      <w:r>
        <w:rPr>
          <w:rFonts w:hint="eastAsia" w:eastAsia="仿宋"/>
          <w:sz w:val="24"/>
        </w:rPr>
        <w:t>，实验成绩</w:t>
      </w:r>
      <w:r>
        <w:rPr>
          <w:rFonts w:hint="eastAsia" w:eastAsia="仿宋"/>
          <w:sz w:val="24"/>
          <w:lang w:val="en-US" w:eastAsia="zh-CN"/>
        </w:rPr>
        <w:t>0</w:t>
      </w:r>
      <w:r>
        <w:rPr>
          <w:rFonts w:eastAsia="仿宋"/>
          <w:sz w:val="24"/>
        </w:rPr>
        <w:t>%</w:t>
      </w:r>
      <w:r>
        <w:rPr>
          <w:rFonts w:hint="eastAsia" w:eastAsia="仿宋"/>
          <w:sz w:val="24"/>
        </w:rPr>
        <w:t>，结课考核成绩</w:t>
      </w:r>
      <w:r>
        <w:rPr>
          <w:rFonts w:hint="eastAsia" w:eastAsia="仿宋"/>
          <w:sz w:val="24"/>
          <w:lang w:val="en-US" w:eastAsia="zh-CN"/>
        </w:rPr>
        <w:t>60</w:t>
      </w:r>
      <w:r>
        <w:rPr>
          <w:rFonts w:eastAsia="仿宋"/>
          <w:sz w:val="24"/>
        </w:rPr>
        <w:t>%</w:t>
      </w:r>
    </w:p>
    <w:p w14:paraId="3CBF536B">
      <w:pPr>
        <w:snapToGrid w:val="0"/>
        <w:spacing w:line="360" w:lineRule="auto"/>
        <w:ind w:firstLine="482" w:firstLineChars="200"/>
        <w:rPr>
          <w:rFonts w:hint="eastAsia" w:ascii="仿宋" w:hAnsi="仿宋" w:eastAsia="仿宋"/>
          <w:b/>
          <w:color w:val="000000"/>
          <w:sz w:val="24"/>
        </w:rPr>
      </w:pPr>
      <w:r>
        <w:rPr>
          <w:rFonts w:hint="eastAsia" w:ascii="仿宋" w:hAnsi="仿宋" w:eastAsia="仿宋"/>
          <w:b/>
          <w:color w:val="000000"/>
          <w:sz w:val="24"/>
        </w:rPr>
        <w:t>（三）考核环节：</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761"/>
        <w:gridCol w:w="798"/>
        <w:gridCol w:w="3016"/>
        <w:gridCol w:w="1429"/>
      </w:tblGrid>
      <w:tr w14:paraId="4A4A9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8" w:type="dxa"/>
            <w:gridSpan w:val="2"/>
            <w:shd w:val="clear" w:color="auto" w:fill="auto"/>
            <w:vAlign w:val="center"/>
          </w:tcPr>
          <w:p w14:paraId="0350F718">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考核环节</w:t>
            </w:r>
          </w:p>
        </w:tc>
        <w:tc>
          <w:tcPr>
            <w:tcW w:w="798" w:type="dxa"/>
            <w:vAlign w:val="center"/>
          </w:tcPr>
          <w:p w14:paraId="6AC45C30">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分值</w:t>
            </w:r>
          </w:p>
        </w:tc>
        <w:tc>
          <w:tcPr>
            <w:tcW w:w="3016" w:type="dxa"/>
            <w:vAlign w:val="center"/>
          </w:tcPr>
          <w:p w14:paraId="5D0D905F">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考核/评价细则</w:t>
            </w:r>
          </w:p>
        </w:tc>
        <w:tc>
          <w:tcPr>
            <w:tcW w:w="1429" w:type="dxa"/>
            <w:vAlign w:val="center"/>
          </w:tcPr>
          <w:p w14:paraId="6EC1893E">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对应的</w:t>
            </w:r>
          </w:p>
          <w:p w14:paraId="7CDE3E6E">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课程目标</w:t>
            </w:r>
          </w:p>
        </w:tc>
      </w:tr>
      <w:tr w14:paraId="3B364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Merge w:val="restart"/>
            <w:shd w:val="clear" w:color="auto" w:fill="auto"/>
            <w:vAlign w:val="center"/>
          </w:tcPr>
          <w:p w14:paraId="3150F9F7">
            <w:pPr>
              <w:snapToGrid w:val="0"/>
              <w:spacing w:line="360" w:lineRule="auto"/>
              <w:jc w:val="center"/>
              <w:rPr>
                <w:rFonts w:hint="eastAsia" w:ascii="仿宋" w:hAnsi="仿宋" w:eastAsia="仿宋"/>
                <w:b/>
                <w:color w:val="000000"/>
                <w:sz w:val="24"/>
                <w:lang w:eastAsia="zh-CN"/>
              </w:rPr>
            </w:pPr>
            <w:r>
              <w:rPr>
                <w:rFonts w:hint="eastAsia" w:ascii="仿宋" w:hAnsi="仿宋" w:eastAsia="仿宋"/>
                <w:b/>
                <w:color w:val="000000"/>
                <w:sz w:val="24"/>
              </w:rPr>
              <w:t>过程考核</w:t>
            </w:r>
            <w:r>
              <w:rPr>
                <w:rFonts w:hint="eastAsia" w:ascii="仿宋" w:hAnsi="仿宋" w:eastAsia="仿宋"/>
                <w:b/>
                <w:color w:val="000000"/>
                <w:sz w:val="24"/>
                <w:lang w:eastAsia="zh-CN"/>
              </w:rPr>
              <w:t>（</w:t>
            </w:r>
            <w:r>
              <w:rPr>
                <w:rFonts w:hint="eastAsia" w:ascii="仿宋" w:hAnsi="仿宋" w:eastAsia="仿宋"/>
                <w:b/>
                <w:color w:val="000000"/>
                <w:sz w:val="24"/>
                <w:lang w:val="en-US" w:eastAsia="zh-CN"/>
              </w:rPr>
              <w:t>满分100分</w:t>
            </w:r>
            <w:r>
              <w:rPr>
                <w:rFonts w:hint="eastAsia" w:ascii="仿宋" w:hAnsi="仿宋" w:eastAsia="仿宋"/>
                <w:b/>
                <w:color w:val="000000"/>
                <w:sz w:val="24"/>
                <w:lang w:eastAsia="zh-CN"/>
              </w:rPr>
              <w:t>）</w:t>
            </w:r>
          </w:p>
        </w:tc>
        <w:tc>
          <w:tcPr>
            <w:tcW w:w="761" w:type="dxa"/>
            <w:shd w:val="clear" w:color="auto" w:fill="auto"/>
            <w:vAlign w:val="center"/>
          </w:tcPr>
          <w:p w14:paraId="72A64F95">
            <w:pPr>
              <w:snapToGrid w:val="0"/>
              <w:spacing w:line="360" w:lineRule="auto"/>
              <w:jc w:val="center"/>
              <w:rPr>
                <w:rFonts w:hint="eastAsia" w:ascii="仿宋" w:hAnsi="仿宋" w:eastAsia="仿宋"/>
                <w:b/>
                <w:color w:val="000000"/>
                <w:sz w:val="24"/>
                <w:lang w:eastAsia="zh-CN"/>
              </w:rPr>
            </w:pPr>
            <w:r>
              <w:rPr>
                <w:rFonts w:hint="eastAsia" w:ascii="仿宋" w:hAnsi="仿宋" w:eastAsia="仿宋"/>
                <w:b/>
                <w:color w:val="000000"/>
                <w:sz w:val="24"/>
                <w:lang w:val="en-US" w:eastAsia="zh-CN"/>
              </w:rPr>
              <w:t>考勤</w:t>
            </w:r>
          </w:p>
        </w:tc>
        <w:tc>
          <w:tcPr>
            <w:tcW w:w="798" w:type="dxa"/>
            <w:vAlign w:val="center"/>
          </w:tcPr>
          <w:p w14:paraId="49D686E4">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20</w:t>
            </w:r>
          </w:p>
        </w:tc>
        <w:tc>
          <w:tcPr>
            <w:tcW w:w="3016" w:type="dxa"/>
            <w:vAlign w:val="center"/>
          </w:tcPr>
          <w:p w14:paraId="656E99CA">
            <w:pPr>
              <w:snapToGrid w:val="0"/>
              <w:spacing w:line="360" w:lineRule="auto"/>
              <w:jc w:val="both"/>
              <w:rPr>
                <w:rFonts w:hint="default" w:ascii="仿宋" w:hAnsi="仿宋" w:eastAsia="仿宋"/>
                <w:b w:val="0"/>
                <w:bCs/>
                <w:color w:val="000000"/>
                <w:sz w:val="24"/>
                <w:lang w:val="en-US" w:eastAsia="zh-CN"/>
              </w:rPr>
            </w:pPr>
            <w:r>
              <w:rPr>
                <w:rFonts w:hint="eastAsia" w:ascii="仿宋" w:hAnsi="仿宋" w:eastAsia="仿宋"/>
                <w:b w:val="0"/>
                <w:bCs/>
                <w:color w:val="000000"/>
                <w:sz w:val="24"/>
              </w:rPr>
              <w:t>主要考核学生的到课情况，</w:t>
            </w:r>
            <w:r>
              <w:rPr>
                <w:rFonts w:hint="eastAsia" w:ascii="仿宋" w:hAnsi="仿宋" w:eastAsia="仿宋"/>
                <w:b w:val="0"/>
                <w:bCs/>
                <w:color w:val="000000"/>
                <w:sz w:val="24"/>
                <w:lang w:val="en-US" w:eastAsia="zh-CN"/>
              </w:rPr>
              <w:t>满分20分。无故旷到4次者取消考试资格。</w:t>
            </w:r>
          </w:p>
        </w:tc>
        <w:tc>
          <w:tcPr>
            <w:tcW w:w="1429" w:type="dxa"/>
            <w:vAlign w:val="center"/>
          </w:tcPr>
          <w:p w14:paraId="5E300948">
            <w:pPr>
              <w:snapToGrid w:val="0"/>
              <w:spacing w:line="360" w:lineRule="auto"/>
              <w:jc w:val="center"/>
              <w:rPr>
                <w:rFonts w:hint="eastAsia" w:ascii="仿宋" w:hAnsi="仿宋" w:eastAsia="仿宋"/>
                <w:b w:val="0"/>
                <w:bCs/>
                <w:color w:val="000000"/>
                <w:sz w:val="24"/>
                <w:lang w:val="en-US" w:eastAsia="zh-CN"/>
              </w:rPr>
            </w:pPr>
            <w:r>
              <w:rPr>
                <w:rFonts w:hint="eastAsia" w:ascii="仿宋" w:hAnsi="仿宋" w:eastAsia="仿宋"/>
                <w:b w:val="0"/>
                <w:bCs/>
                <w:color w:val="000000"/>
                <w:sz w:val="24"/>
                <w:lang w:val="en-US" w:eastAsia="zh-CN"/>
              </w:rPr>
              <w:t>2</w:t>
            </w:r>
          </w:p>
        </w:tc>
      </w:tr>
      <w:tr w14:paraId="79B94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Merge w:val="continue"/>
            <w:shd w:val="clear" w:color="auto" w:fill="auto"/>
            <w:vAlign w:val="center"/>
          </w:tcPr>
          <w:p w14:paraId="36564AEC">
            <w:pPr>
              <w:snapToGrid w:val="0"/>
              <w:spacing w:line="360" w:lineRule="auto"/>
              <w:jc w:val="center"/>
              <w:rPr>
                <w:rFonts w:hint="eastAsia" w:ascii="仿宋" w:hAnsi="仿宋" w:eastAsia="仿宋"/>
                <w:b/>
                <w:color w:val="000000"/>
                <w:sz w:val="24"/>
              </w:rPr>
            </w:pPr>
          </w:p>
        </w:tc>
        <w:tc>
          <w:tcPr>
            <w:tcW w:w="761" w:type="dxa"/>
            <w:shd w:val="clear" w:color="auto" w:fill="auto"/>
            <w:vAlign w:val="center"/>
          </w:tcPr>
          <w:p w14:paraId="49A982A3">
            <w:pPr>
              <w:snapToGrid w:val="0"/>
              <w:spacing w:line="360" w:lineRule="auto"/>
              <w:jc w:val="center"/>
              <w:rPr>
                <w:rFonts w:hint="eastAsia" w:ascii="仿宋" w:hAnsi="仿宋" w:eastAsia="仿宋"/>
                <w:b/>
                <w:color w:val="000000"/>
                <w:sz w:val="24"/>
                <w:lang w:eastAsia="zh-CN"/>
              </w:rPr>
            </w:pPr>
            <w:r>
              <w:rPr>
                <w:rFonts w:hint="eastAsia" w:ascii="仿宋" w:hAnsi="仿宋" w:eastAsia="仿宋"/>
                <w:b/>
                <w:color w:val="000000"/>
                <w:sz w:val="24"/>
                <w:lang w:val="en-US" w:eastAsia="zh-CN"/>
              </w:rPr>
              <w:t>平时作业</w:t>
            </w:r>
          </w:p>
        </w:tc>
        <w:tc>
          <w:tcPr>
            <w:tcW w:w="798" w:type="dxa"/>
            <w:vAlign w:val="center"/>
          </w:tcPr>
          <w:p w14:paraId="48848FDD">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40</w:t>
            </w:r>
          </w:p>
        </w:tc>
        <w:tc>
          <w:tcPr>
            <w:tcW w:w="3016" w:type="dxa"/>
            <w:vAlign w:val="center"/>
          </w:tcPr>
          <w:p w14:paraId="7A7DE992">
            <w:pPr>
              <w:snapToGrid w:val="0"/>
              <w:spacing w:line="360" w:lineRule="auto"/>
              <w:jc w:val="both"/>
              <w:rPr>
                <w:rFonts w:hint="eastAsia" w:ascii="仿宋" w:hAnsi="仿宋" w:eastAsia="仿宋"/>
                <w:b w:val="0"/>
                <w:bCs/>
                <w:color w:val="000000"/>
                <w:sz w:val="24"/>
              </w:rPr>
            </w:pPr>
            <w:r>
              <w:rPr>
                <w:rFonts w:hint="eastAsia" w:ascii="仿宋" w:hAnsi="仿宋" w:eastAsia="仿宋"/>
                <w:b w:val="0"/>
                <w:bCs/>
                <w:color w:val="000000"/>
                <w:sz w:val="24"/>
              </w:rPr>
              <w:t>通过作业情况考查学生对相关知识的掌握程度</w:t>
            </w:r>
            <w:r>
              <w:rPr>
                <w:rFonts w:hint="eastAsia" w:ascii="仿宋" w:hAnsi="仿宋" w:eastAsia="仿宋"/>
                <w:b w:val="0"/>
                <w:bCs/>
                <w:color w:val="000000"/>
                <w:sz w:val="24"/>
                <w:lang w:eastAsia="zh-CN"/>
              </w:rPr>
              <w:t>。</w:t>
            </w:r>
            <w:r>
              <w:rPr>
                <w:rFonts w:hint="eastAsia" w:ascii="仿宋" w:hAnsi="仿宋" w:eastAsia="仿宋"/>
                <w:b w:val="0"/>
                <w:bCs/>
                <w:color w:val="000000"/>
                <w:sz w:val="24"/>
                <w:lang w:val="en-US" w:eastAsia="zh-CN"/>
              </w:rPr>
              <w:t>满分40分</w:t>
            </w:r>
            <w:r>
              <w:rPr>
                <w:rFonts w:hint="eastAsia" w:ascii="仿宋" w:hAnsi="仿宋" w:eastAsia="仿宋"/>
                <w:b w:val="0"/>
                <w:bCs/>
                <w:color w:val="000000"/>
                <w:sz w:val="24"/>
              </w:rPr>
              <w:t>。</w:t>
            </w:r>
          </w:p>
        </w:tc>
        <w:tc>
          <w:tcPr>
            <w:tcW w:w="1429" w:type="dxa"/>
            <w:vAlign w:val="center"/>
          </w:tcPr>
          <w:p w14:paraId="1F5E462C">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2、3</w:t>
            </w:r>
          </w:p>
        </w:tc>
      </w:tr>
      <w:tr w14:paraId="52DF9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Merge w:val="continue"/>
            <w:shd w:val="clear" w:color="auto" w:fill="auto"/>
            <w:vAlign w:val="center"/>
          </w:tcPr>
          <w:p w14:paraId="17E064D8">
            <w:pPr>
              <w:snapToGrid w:val="0"/>
              <w:spacing w:line="360" w:lineRule="auto"/>
              <w:jc w:val="center"/>
              <w:rPr>
                <w:rFonts w:hint="eastAsia" w:ascii="仿宋" w:hAnsi="仿宋" w:eastAsia="仿宋"/>
                <w:b/>
                <w:color w:val="000000"/>
                <w:sz w:val="24"/>
              </w:rPr>
            </w:pPr>
          </w:p>
        </w:tc>
        <w:tc>
          <w:tcPr>
            <w:tcW w:w="761" w:type="dxa"/>
            <w:shd w:val="clear" w:color="auto" w:fill="auto"/>
            <w:vAlign w:val="center"/>
          </w:tcPr>
          <w:p w14:paraId="13DC55CD">
            <w:pPr>
              <w:snapToGrid w:val="0"/>
              <w:spacing w:line="360" w:lineRule="auto"/>
              <w:jc w:val="center"/>
              <w:rPr>
                <w:rFonts w:hint="eastAsia" w:ascii="仿宋" w:hAnsi="仿宋" w:eastAsia="仿宋"/>
                <w:b/>
                <w:color w:val="000000"/>
                <w:sz w:val="24"/>
                <w:lang w:val="en-US" w:eastAsia="zh-CN"/>
              </w:rPr>
            </w:pPr>
            <w:r>
              <w:rPr>
                <w:rFonts w:hint="eastAsia" w:ascii="仿宋" w:hAnsi="仿宋" w:eastAsia="仿宋"/>
                <w:b/>
                <w:color w:val="000000"/>
                <w:sz w:val="24"/>
                <w:lang w:val="en-US" w:eastAsia="zh-CN"/>
              </w:rPr>
              <w:t>课堂表现</w:t>
            </w:r>
          </w:p>
        </w:tc>
        <w:tc>
          <w:tcPr>
            <w:tcW w:w="798" w:type="dxa"/>
            <w:vAlign w:val="center"/>
          </w:tcPr>
          <w:p w14:paraId="61BFACD4">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40</w:t>
            </w:r>
          </w:p>
        </w:tc>
        <w:tc>
          <w:tcPr>
            <w:tcW w:w="3016" w:type="dxa"/>
            <w:vAlign w:val="center"/>
          </w:tcPr>
          <w:p w14:paraId="7651493A">
            <w:pPr>
              <w:snapToGrid w:val="0"/>
              <w:spacing w:line="360" w:lineRule="auto"/>
              <w:jc w:val="both"/>
              <w:rPr>
                <w:rFonts w:hint="eastAsia" w:ascii="仿宋" w:hAnsi="仿宋" w:eastAsia="仿宋"/>
                <w:b w:val="0"/>
                <w:bCs/>
                <w:color w:val="000000"/>
                <w:sz w:val="24"/>
              </w:rPr>
            </w:pPr>
            <w:r>
              <w:rPr>
                <w:rFonts w:hint="eastAsia" w:ascii="仿宋" w:hAnsi="仿宋" w:eastAsia="仿宋"/>
                <w:color w:val="auto"/>
                <w:sz w:val="24"/>
              </w:rPr>
              <w:t>学生在课堂上的口头参与（课堂讨论、回答或提出问题及其他形式的口头交际情况）、学习态度、与教师和同学交往的情况等。鼓励学生积极参与课堂教学</w:t>
            </w:r>
            <w:r>
              <w:rPr>
                <w:rFonts w:hint="eastAsia" w:ascii="仿宋" w:hAnsi="仿宋" w:eastAsia="仿宋"/>
                <w:color w:val="auto"/>
                <w:sz w:val="24"/>
                <w:lang w:eastAsia="zh-CN"/>
              </w:rPr>
              <w:t>。</w:t>
            </w:r>
            <w:r>
              <w:rPr>
                <w:rFonts w:hint="eastAsia" w:ascii="仿宋" w:hAnsi="仿宋" w:eastAsia="仿宋"/>
                <w:b w:val="0"/>
                <w:bCs/>
                <w:color w:val="000000"/>
                <w:sz w:val="24"/>
                <w:lang w:val="en-US" w:eastAsia="zh-CN"/>
              </w:rPr>
              <w:t>满分40分。</w:t>
            </w:r>
          </w:p>
        </w:tc>
        <w:tc>
          <w:tcPr>
            <w:tcW w:w="1429" w:type="dxa"/>
            <w:vAlign w:val="center"/>
          </w:tcPr>
          <w:p w14:paraId="4E2B2041">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1、2、3</w:t>
            </w:r>
          </w:p>
        </w:tc>
      </w:tr>
      <w:tr w14:paraId="3AE1B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shd w:val="clear" w:color="auto" w:fill="auto"/>
            <w:vAlign w:val="center"/>
          </w:tcPr>
          <w:p w14:paraId="475D75D1">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结课考核</w:t>
            </w:r>
          </w:p>
        </w:tc>
        <w:tc>
          <w:tcPr>
            <w:tcW w:w="761" w:type="dxa"/>
            <w:shd w:val="clear" w:color="auto" w:fill="auto"/>
            <w:vAlign w:val="center"/>
          </w:tcPr>
          <w:p w14:paraId="276BD92C">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结课考试</w:t>
            </w:r>
          </w:p>
        </w:tc>
        <w:tc>
          <w:tcPr>
            <w:tcW w:w="798" w:type="dxa"/>
            <w:vAlign w:val="center"/>
          </w:tcPr>
          <w:p w14:paraId="55272F0A">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100</w:t>
            </w:r>
          </w:p>
        </w:tc>
        <w:tc>
          <w:tcPr>
            <w:tcW w:w="3016" w:type="dxa"/>
            <w:vAlign w:val="center"/>
          </w:tcPr>
          <w:p w14:paraId="305990A1">
            <w:pPr>
              <w:snapToGrid w:val="0"/>
              <w:spacing w:line="360" w:lineRule="auto"/>
              <w:jc w:val="both"/>
              <w:rPr>
                <w:rFonts w:hint="eastAsia" w:ascii="仿宋" w:hAnsi="仿宋" w:eastAsia="仿宋"/>
                <w:b w:val="0"/>
                <w:bCs/>
                <w:color w:val="0070C0"/>
                <w:sz w:val="24"/>
                <w:lang w:val="en-US" w:eastAsia="zh-CN"/>
              </w:rPr>
            </w:pPr>
            <w:r>
              <w:rPr>
                <w:rFonts w:hint="eastAsia" w:ascii="仿宋" w:hAnsi="仿宋" w:eastAsia="仿宋"/>
                <w:b w:val="0"/>
                <w:bCs/>
                <w:color w:val="000000"/>
                <w:sz w:val="24"/>
                <w:lang w:val="en-US" w:eastAsia="zh-CN"/>
              </w:rPr>
              <w:t>考核形式</w:t>
            </w:r>
            <w:r>
              <w:rPr>
                <w:rFonts w:hint="eastAsia" w:ascii="仿宋" w:hAnsi="仿宋" w:eastAsia="仿宋" w:cs="Times New Roman"/>
                <w:b w:val="0"/>
                <w:bCs/>
                <w:color w:val="000000"/>
                <w:sz w:val="24"/>
                <w:lang w:val="en-US" w:eastAsia="zh-CN"/>
              </w:rPr>
              <w:t>为结课论文。主要考核学生对</w:t>
            </w:r>
            <w:r>
              <w:rPr>
                <w:rFonts w:hint="eastAsia" w:ascii="仿宋" w:hAnsi="仿宋" w:eastAsia="仿宋" w:cs="Times New Roman"/>
                <w:b w:val="0"/>
                <w:bCs/>
                <w:color w:val="000000"/>
                <w:sz w:val="24"/>
                <w:lang w:val="en-GB" w:eastAsia="zh-CN"/>
              </w:rPr>
              <w:t>马克思主义发展史的学科前沿和热点问题的</w:t>
            </w:r>
            <w:r>
              <w:rPr>
                <w:rFonts w:hint="eastAsia" w:ascii="仿宋" w:hAnsi="仿宋" w:eastAsia="仿宋" w:cs="Times New Roman"/>
                <w:b w:val="0"/>
                <w:bCs/>
                <w:color w:val="000000"/>
                <w:sz w:val="24"/>
                <w:lang w:val="en-US" w:eastAsia="zh-CN"/>
              </w:rPr>
              <w:t>理解以及用</w:t>
            </w:r>
            <w:r>
              <w:rPr>
                <w:rFonts w:hint="eastAsia" w:ascii="仿宋" w:hAnsi="仿宋" w:eastAsia="仿宋" w:cs="Times New Roman"/>
                <w:b w:val="0"/>
                <w:bCs/>
                <w:color w:val="000000"/>
                <w:sz w:val="24"/>
                <w:lang w:val="en-GB" w:eastAsia="zh-CN"/>
              </w:rPr>
              <w:t>马克思主义的世界观和方法论分析社会现实</w:t>
            </w:r>
            <w:r>
              <w:rPr>
                <w:rFonts w:hint="eastAsia" w:ascii="仿宋" w:hAnsi="仿宋" w:eastAsia="仿宋" w:cs="Times New Roman"/>
                <w:b w:val="0"/>
                <w:bCs/>
                <w:color w:val="000000"/>
                <w:sz w:val="24"/>
                <w:lang w:val="en-US" w:eastAsia="zh-CN"/>
              </w:rPr>
              <w:t>的能力。</w:t>
            </w:r>
          </w:p>
        </w:tc>
        <w:tc>
          <w:tcPr>
            <w:tcW w:w="1429" w:type="dxa"/>
            <w:vAlign w:val="center"/>
          </w:tcPr>
          <w:p w14:paraId="0C7BE280">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1、2、3</w:t>
            </w:r>
          </w:p>
        </w:tc>
      </w:tr>
    </w:tbl>
    <w:p w14:paraId="7761E576">
      <w:pPr>
        <w:snapToGrid w:val="0"/>
        <w:spacing w:line="360" w:lineRule="auto"/>
        <w:ind w:firstLine="482" w:firstLineChars="200"/>
        <w:rPr>
          <w:rFonts w:hint="eastAsia" w:ascii="仿宋" w:hAnsi="仿宋" w:eastAsia="仿宋"/>
          <w:b/>
          <w:color w:val="000000"/>
          <w:sz w:val="24"/>
        </w:rPr>
      </w:pPr>
    </w:p>
    <w:p w14:paraId="3527E220">
      <w:pPr>
        <w:snapToGrid w:val="0"/>
        <w:spacing w:line="360" w:lineRule="auto"/>
        <w:ind w:firstLine="482" w:firstLineChars="200"/>
        <w:rPr>
          <w:rFonts w:ascii="仿宋" w:hAnsi="仿宋" w:eastAsia="仿宋"/>
          <w:b/>
          <w:color w:val="000000"/>
          <w:sz w:val="24"/>
        </w:rPr>
      </w:pPr>
      <w:r>
        <w:rPr>
          <w:rFonts w:hint="eastAsia" w:ascii="仿宋" w:hAnsi="仿宋" w:eastAsia="仿宋"/>
          <w:b/>
          <w:color w:val="000000"/>
          <w:sz w:val="24"/>
        </w:rPr>
        <w:t>（四）课程考核环节与课程目标的对应关系：</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4"/>
        <w:gridCol w:w="2108"/>
        <w:gridCol w:w="1134"/>
        <w:gridCol w:w="1384"/>
        <w:gridCol w:w="1384"/>
        <w:gridCol w:w="1385"/>
      </w:tblGrid>
      <w:tr w14:paraId="340CF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gridSpan w:val="2"/>
            <w:vMerge w:val="restart"/>
            <w:shd w:val="clear" w:color="auto" w:fill="auto"/>
            <w:vAlign w:val="center"/>
          </w:tcPr>
          <w:p w14:paraId="6C0B48F4">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考核环节</w:t>
            </w:r>
          </w:p>
        </w:tc>
        <w:tc>
          <w:tcPr>
            <w:tcW w:w="1134" w:type="dxa"/>
            <w:vMerge w:val="restart"/>
            <w:vAlign w:val="center"/>
          </w:tcPr>
          <w:p w14:paraId="524C0EB7">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分值</w:t>
            </w:r>
          </w:p>
        </w:tc>
        <w:tc>
          <w:tcPr>
            <w:tcW w:w="4153" w:type="dxa"/>
            <w:gridSpan w:val="3"/>
            <w:shd w:val="clear" w:color="auto" w:fill="auto"/>
            <w:vAlign w:val="center"/>
          </w:tcPr>
          <w:p w14:paraId="145E1F21">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各考核项目对应课程目标的分值</w:t>
            </w:r>
          </w:p>
        </w:tc>
      </w:tr>
      <w:tr w14:paraId="20B7D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gridSpan w:val="2"/>
            <w:vMerge w:val="continue"/>
            <w:shd w:val="clear" w:color="auto" w:fill="auto"/>
            <w:vAlign w:val="center"/>
          </w:tcPr>
          <w:p w14:paraId="0B911C0D">
            <w:pPr>
              <w:snapToGrid w:val="0"/>
              <w:spacing w:line="360" w:lineRule="auto"/>
              <w:jc w:val="center"/>
              <w:rPr>
                <w:rFonts w:hint="eastAsia" w:ascii="仿宋" w:hAnsi="仿宋" w:eastAsia="仿宋"/>
                <w:b/>
                <w:color w:val="000000"/>
                <w:sz w:val="24"/>
              </w:rPr>
            </w:pPr>
          </w:p>
        </w:tc>
        <w:tc>
          <w:tcPr>
            <w:tcW w:w="1134" w:type="dxa"/>
            <w:vMerge w:val="continue"/>
          </w:tcPr>
          <w:p w14:paraId="45378125">
            <w:pPr>
              <w:snapToGrid w:val="0"/>
              <w:spacing w:line="360" w:lineRule="auto"/>
              <w:jc w:val="center"/>
              <w:rPr>
                <w:rFonts w:hint="eastAsia" w:ascii="仿宋" w:hAnsi="仿宋" w:eastAsia="仿宋"/>
                <w:b/>
                <w:color w:val="000000"/>
                <w:sz w:val="24"/>
              </w:rPr>
            </w:pPr>
          </w:p>
        </w:tc>
        <w:tc>
          <w:tcPr>
            <w:tcW w:w="1384" w:type="dxa"/>
            <w:shd w:val="clear" w:color="auto" w:fill="auto"/>
            <w:vAlign w:val="center"/>
          </w:tcPr>
          <w:p w14:paraId="69071B30">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课程目标1</w:t>
            </w:r>
          </w:p>
        </w:tc>
        <w:tc>
          <w:tcPr>
            <w:tcW w:w="1384" w:type="dxa"/>
          </w:tcPr>
          <w:p w14:paraId="42169864">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课程目标2</w:t>
            </w:r>
          </w:p>
        </w:tc>
        <w:tc>
          <w:tcPr>
            <w:tcW w:w="1385" w:type="dxa"/>
          </w:tcPr>
          <w:p w14:paraId="650E57CD">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3</w:t>
            </w:r>
          </w:p>
        </w:tc>
      </w:tr>
      <w:tr w14:paraId="1F779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dxa"/>
            <w:vMerge w:val="restart"/>
            <w:shd w:val="clear" w:color="auto" w:fill="auto"/>
            <w:vAlign w:val="center"/>
          </w:tcPr>
          <w:p w14:paraId="7B6EDD52">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b/>
                <w:color w:val="000000"/>
                <w:sz w:val="24"/>
              </w:rPr>
            </w:pPr>
            <w:r>
              <w:rPr>
                <w:rFonts w:hint="eastAsia" w:ascii="仿宋" w:hAnsi="仿宋" w:eastAsia="仿宋"/>
                <w:b/>
                <w:color w:val="000000"/>
                <w:sz w:val="24"/>
              </w:rPr>
              <w:t>过程考核</w:t>
            </w:r>
          </w:p>
        </w:tc>
        <w:tc>
          <w:tcPr>
            <w:tcW w:w="2108" w:type="dxa"/>
            <w:shd w:val="clear" w:color="auto" w:fill="auto"/>
            <w:vAlign w:val="center"/>
          </w:tcPr>
          <w:p w14:paraId="4A467037">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lang w:val="en-US" w:eastAsia="zh-CN"/>
              </w:rPr>
              <w:t>考勤</w:t>
            </w:r>
          </w:p>
        </w:tc>
        <w:tc>
          <w:tcPr>
            <w:tcW w:w="1134" w:type="dxa"/>
            <w:vAlign w:val="center"/>
          </w:tcPr>
          <w:p w14:paraId="4D4934C9">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20</w:t>
            </w:r>
          </w:p>
        </w:tc>
        <w:tc>
          <w:tcPr>
            <w:tcW w:w="1384" w:type="dxa"/>
            <w:shd w:val="clear" w:color="auto" w:fill="auto"/>
            <w:vAlign w:val="center"/>
          </w:tcPr>
          <w:p w14:paraId="45808EEE">
            <w:pPr>
              <w:snapToGrid w:val="0"/>
              <w:spacing w:line="360" w:lineRule="auto"/>
              <w:jc w:val="center"/>
              <w:rPr>
                <w:rFonts w:hint="eastAsia" w:ascii="仿宋" w:hAnsi="仿宋" w:eastAsia="仿宋"/>
                <w:b/>
                <w:color w:val="000000"/>
                <w:sz w:val="24"/>
                <w:lang w:val="en-US" w:eastAsia="zh-CN"/>
              </w:rPr>
            </w:pPr>
            <w:r>
              <w:rPr>
                <w:rFonts w:hint="eastAsia" w:ascii="仿宋" w:hAnsi="仿宋" w:eastAsia="仿宋"/>
                <w:b/>
                <w:color w:val="000000"/>
                <w:sz w:val="24"/>
                <w:lang w:val="en-US" w:eastAsia="zh-CN"/>
              </w:rPr>
              <w:t>0</w:t>
            </w:r>
          </w:p>
        </w:tc>
        <w:tc>
          <w:tcPr>
            <w:tcW w:w="1384" w:type="dxa"/>
            <w:vAlign w:val="center"/>
          </w:tcPr>
          <w:p w14:paraId="3BE784EB">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20</w:t>
            </w:r>
          </w:p>
        </w:tc>
        <w:tc>
          <w:tcPr>
            <w:tcW w:w="1385" w:type="dxa"/>
            <w:vAlign w:val="center"/>
          </w:tcPr>
          <w:p w14:paraId="541E93BA">
            <w:pPr>
              <w:snapToGrid w:val="0"/>
              <w:spacing w:line="360" w:lineRule="auto"/>
              <w:jc w:val="center"/>
              <w:rPr>
                <w:rFonts w:hint="eastAsia" w:ascii="仿宋" w:hAnsi="仿宋" w:eastAsia="仿宋"/>
                <w:b/>
                <w:color w:val="000000"/>
                <w:sz w:val="24"/>
                <w:lang w:val="en-US" w:eastAsia="zh-CN"/>
              </w:rPr>
            </w:pPr>
            <w:r>
              <w:rPr>
                <w:rFonts w:hint="eastAsia" w:ascii="仿宋" w:hAnsi="仿宋" w:eastAsia="仿宋"/>
                <w:b/>
                <w:color w:val="000000"/>
                <w:sz w:val="24"/>
                <w:lang w:val="en-US" w:eastAsia="zh-CN"/>
              </w:rPr>
              <w:t>0</w:t>
            </w:r>
          </w:p>
        </w:tc>
      </w:tr>
      <w:tr w14:paraId="26A90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dxa"/>
            <w:vMerge w:val="continue"/>
            <w:shd w:val="clear" w:color="auto" w:fill="auto"/>
            <w:vAlign w:val="center"/>
          </w:tcPr>
          <w:p w14:paraId="52D5FE37">
            <w:pPr>
              <w:snapToGrid w:val="0"/>
              <w:spacing w:line="360" w:lineRule="auto"/>
              <w:jc w:val="center"/>
              <w:rPr>
                <w:rFonts w:hint="eastAsia" w:ascii="仿宋" w:hAnsi="仿宋" w:eastAsia="仿宋"/>
                <w:b/>
                <w:color w:val="000000"/>
                <w:sz w:val="24"/>
              </w:rPr>
            </w:pPr>
          </w:p>
        </w:tc>
        <w:tc>
          <w:tcPr>
            <w:tcW w:w="2108" w:type="dxa"/>
            <w:shd w:val="clear" w:color="auto" w:fill="auto"/>
            <w:vAlign w:val="center"/>
          </w:tcPr>
          <w:p w14:paraId="59594E72">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lang w:val="en-US" w:eastAsia="zh-CN"/>
              </w:rPr>
              <w:t>平时作业</w:t>
            </w:r>
          </w:p>
        </w:tc>
        <w:tc>
          <w:tcPr>
            <w:tcW w:w="1134" w:type="dxa"/>
            <w:vAlign w:val="center"/>
          </w:tcPr>
          <w:p w14:paraId="1BC7FFDE">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40</w:t>
            </w:r>
          </w:p>
        </w:tc>
        <w:tc>
          <w:tcPr>
            <w:tcW w:w="1384" w:type="dxa"/>
            <w:shd w:val="clear" w:color="auto" w:fill="auto"/>
            <w:vAlign w:val="center"/>
          </w:tcPr>
          <w:p w14:paraId="091BB756">
            <w:pPr>
              <w:snapToGrid w:val="0"/>
              <w:spacing w:line="360" w:lineRule="auto"/>
              <w:jc w:val="center"/>
              <w:rPr>
                <w:rFonts w:hint="eastAsia" w:ascii="仿宋" w:hAnsi="仿宋" w:eastAsia="仿宋"/>
                <w:b/>
                <w:color w:val="000000"/>
                <w:sz w:val="24"/>
                <w:lang w:val="en-US" w:eastAsia="zh-CN"/>
              </w:rPr>
            </w:pPr>
            <w:r>
              <w:rPr>
                <w:rFonts w:hint="eastAsia" w:ascii="仿宋" w:hAnsi="仿宋" w:eastAsia="仿宋"/>
                <w:b/>
                <w:color w:val="000000"/>
                <w:sz w:val="24"/>
                <w:lang w:val="en-US" w:eastAsia="zh-CN"/>
              </w:rPr>
              <w:t>0</w:t>
            </w:r>
          </w:p>
        </w:tc>
        <w:tc>
          <w:tcPr>
            <w:tcW w:w="1384" w:type="dxa"/>
            <w:vAlign w:val="center"/>
          </w:tcPr>
          <w:p w14:paraId="4E1967CE">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20</w:t>
            </w:r>
          </w:p>
        </w:tc>
        <w:tc>
          <w:tcPr>
            <w:tcW w:w="1385" w:type="dxa"/>
            <w:vAlign w:val="center"/>
          </w:tcPr>
          <w:p w14:paraId="194268DC">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20</w:t>
            </w:r>
          </w:p>
        </w:tc>
      </w:tr>
      <w:tr w14:paraId="01804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694" w:type="dxa"/>
            <w:vMerge w:val="continue"/>
            <w:shd w:val="clear" w:color="auto" w:fill="auto"/>
            <w:vAlign w:val="center"/>
          </w:tcPr>
          <w:p w14:paraId="6DD34266">
            <w:pPr>
              <w:snapToGrid w:val="0"/>
              <w:spacing w:line="360" w:lineRule="auto"/>
              <w:jc w:val="center"/>
              <w:rPr>
                <w:rFonts w:hint="eastAsia" w:ascii="仿宋" w:hAnsi="仿宋" w:eastAsia="仿宋"/>
                <w:b/>
                <w:color w:val="000000"/>
                <w:sz w:val="24"/>
              </w:rPr>
            </w:pPr>
          </w:p>
        </w:tc>
        <w:tc>
          <w:tcPr>
            <w:tcW w:w="2108" w:type="dxa"/>
            <w:shd w:val="clear" w:color="auto" w:fill="auto"/>
            <w:vAlign w:val="center"/>
          </w:tcPr>
          <w:p w14:paraId="0EF04B8D">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lang w:val="en-US" w:eastAsia="zh-CN"/>
              </w:rPr>
              <w:t>课堂表现</w:t>
            </w:r>
          </w:p>
        </w:tc>
        <w:tc>
          <w:tcPr>
            <w:tcW w:w="1134" w:type="dxa"/>
            <w:vAlign w:val="center"/>
          </w:tcPr>
          <w:p w14:paraId="581CDBAD">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40</w:t>
            </w:r>
          </w:p>
        </w:tc>
        <w:tc>
          <w:tcPr>
            <w:tcW w:w="1384" w:type="dxa"/>
            <w:shd w:val="clear" w:color="auto" w:fill="auto"/>
            <w:vAlign w:val="center"/>
          </w:tcPr>
          <w:p w14:paraId="11706892">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10</w:t>
            </w:r>
          </w:p>
        </w:tc>
        <w:tc>
          <w:tcPr>
            <w:tcW w:w="1384" w:type="dxa"/>
            <w:vAlign w:val="center"/>
          </w:tcPr>
          <w:p w14:paraId="7CB97718">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15</w:t>
            </w:r>
          </w:p>
        </w:tc>
        <w:tc>
          <w:tcPr>
            <w:tcW w:w="1385" w:type="dxa"/>
            <w:vAlign w:val="center"/>
          </w:tcPr>
          <w:p w14:paraId="5E6241D0">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15</w:t>
            </w:r>
          </w:p>
        </w:tc>
      </w:tr>
      <w:tr w14:paraId="1D5C1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dxa"/>
            <w:shd w:val="clear" w:color="auto" w:fill="auto"/>
            <w:vAlign w:val="center"/>
          </w:tcPr>
          <w:p w14:paraId="511AB164">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b/>
                <w:color w:val="000000"/>
                <w:sz w:val="24"/>
              </w:rPr>
            </w:pPr>
            <w:r>
              <w:rPr>
                <w:rFonts w:hint="eastAsia" w:ascii="仿宋" w:hAnsi="仿宋" w:eastAsia="仿宋"/>
                <w:b/>
                <w:color w:val="000000"/>
                <w:sz w:val="24"/>
              </w:rPr>
              <w:t>结课考核</w:t>
            </w:r>
          </w:p>
        </w:tc>
        <w:tc>
          <w:tcPr>
            <w:tcW w:w="2108" w:type="dxa"/>
            <w:shd w:val="clear" w:color="auto" w:fill="auto"/>
            <w:vAlign w:val="center"/>
          </w:tcPr>
          <w:p w14:paraId="4FE95961">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结课考试</w:t>
            </w:r>
          </w:p>
        </w:tc>
        <w:tc>
          <w:tcPr>
            <w:tcW w:w="1134" w:type="dxa"/>
            <w:vAlign w:val="center"/>
          </w:tcPr>
          <w:p w14:paraId="51D3E57E">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100</w:t>
            </w:r>
          </w:p>
        </w:tc>
        <w:tc>
          <w:tcPr>
            <w:tcW w:w="1384" w:type="dxa"/>
            <w:shd w:val="clear" w:color="auto" w:fill="auto"/>
            <w:vAlign w:val="center"/>
          </w:tcPr>
          <w:p w14:paraId="1108568F">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30</w:t>
            </w:r>
          </w:p>
        </w:tc>
        <w:tc>
          <w:tcPr>
            <w:tcW w:w="1384" w:type="dxa"/>
            <w:vAlign w:val="center"/>
          </w:tcPr>
          <w:p w14:paraId="671806EB">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40</w:t>
            </w:r>
          </w:p>
        </w:tc>
        <w:tc>
          <w:tcPr>
            <w:tcW w:w="1385" w:type="dxa"/>
            <w:vAlign w:val="center"/>
          </w:tcPr>
          <w:p w14:paraId="7F50A928">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30</w:t>
            </w:r>
          </w:p>
        </w:tc>
      </w:tr>
      <w:tr w14:paraId="5D9A7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shd w:val="clear" w:color="auto" w:fill="auto"/>
            <w:vAlign w:val="center"/>
          </w:tcPr>
          <w:p w14:paraId="3C5274D2">
            <w:pPr>
              <w:snapToGrid w:val="0"/>
              <w:spacing w:line="360" w:lineRule="auto"/>
              <w:jc w:val="center"/>
              <w:rPr>
                <w:rFonts w:hint="eastAsia" w:ascii="仿宋" w:hAnsi="仿宋" w:eastAsia="仿宋"/>
                <w:sz w:val="24"/>
              </w:rPr>
            </w:pPr>
            <w:r>
              <w:rPr>
                <w:rFonts w:hint="eastAsia" w:ascii="仿宋" w:hAnsi="仿宋" w:eastAsia="仿宋"/>
                <w:b/>
                <w:color w:val="000000"/>
                <w:sz w:val="24"/>
              </w:rPr>
              <w:t>课程目标分值合计</w:t>
            </w:r>
          </w:p>
        </w:tc>
        <w:tc>
          <w:tcPr>
            <w:tcW w:w="1384" w:type="dxa"/>
            <w:shd w:val="clear" w:color="auto" w:fill="auto"/>
            <w:vAlign w:val="center"/>
          </w:tcPr>
          <w:p w14:paraId="0B07915F">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22</w:t>
            </w:r>
          </w:p>
        </w:tc>
        <w:tc>
          <w:tcPr>
            <w:tcW w:w="1384" w:type="dxa"/>
          </w:tcPr>
          <w:p w14:paraId="3FD899BB">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46</w:t>
            </w:r>
          </w:p>
        </w:tc>
        <w:tc>
          <w:tcPr>
            <w:tcW w:w="1385" w:type="dxa"/>
          </w:tcPr>
          <w:p w14:paraId="7D7C66E0">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32</w:t>
            </w:r>
          </w:p>
        </w:tc>
      </w:tr>
    </w:tbl>
    <w:p w14:paraId="641CD79D">
      <w:pPr>
        <w:snapToGrid w:val="0"/>
        <w:spacing w:line="360" w:lineRule="auto"/>
        <w:rPr>
          <w:rFonts w:ascii="仿宋" w:hAnsi="仿宋" w:eastAsia="仿宋"/>
          <w:b/>
          <w:color w:val="000000"/>
          <w:sz w:val="24"/>
        </w:rPr>
      </w:pPr>
    </w:p>
    <w:p w14:paraId="5864BB93">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bookmarkStart w:id="1" w:name="_Hlk49024753"/>
      <w:r>
        <w:rPr>
          <w:rFonts w:hint="eastAsia" w:eastAsia="黑体"/>
          <w:color w:val="000000"/>
          <w:sz w:val="28"/>
          <w:szCs w:val="28"/>
          <w:lang w:val="en-US" w:eastAsia="zh-CN"/>
        </w:rPr>
        <w:t>六</w:t>
      </w:r>
      <w:r>
        <w:rPr>
          <w:rFonts w:eastAsia="黑体"/>
          <w:color w:val="000000"/>
          <w:sz w:val="28"/>
          <w:szCs w:val="28"/>
        </w:rPr>
        <w:t>、课程</w:t>
      </w:r>
      <w:r>
        <w:rPr>
          <w:rFonts w:hint="eastAsia" w:eastAsia="黑体"/>
          <w:color w:val="000000"/>
          <w:sz w:val="28"/>
          <w:szCs w:val="28"/>
        </w:rPr>
        <w:t>目标达成度评价</w:t>
      </w:r>
    </w:p>
    <w:p w14:paraId="13C0A459">
      <w:pPr>
        <w:tabs>
          <w:tab w:val="left" w:pos="-5670"/>
          <w:tab w:val="left" w:pos="-5245"/>
          <w:tab w:val="left" w:pos="1134"/>
        </w:tabs>
        <w:spacing w:line="360" w:lineRule="auto"/>
        <w:ind w:firstLine="480" w:firstLineChars="200"/>
        <w:rPr>
          <w:rFonts w:ascii="仿宋" w:hAnsi="仿宋" w:eastAsia="仿宋"/>
          <w:color w:val="000000"/>
          <w:sz w:val="24"/>
        </w:rPr>
      </w:pPr>
      <w:r>
        <w:rPr>
          <w:rFonts w:hint="eastAsia" w:ascii="仿宋" w:hAnsi="仿宋" w:eastAsia="仿宋"/>
          <w:color w:val="000000"/>
          <w:sz w:val="24"/>
        </w:rPr>
        <w:t>课程目标达成度评价包括课程分目标达成度评价和课程总目标达成度评价，具体计算方法如下：</w:t>
      </w:r>
    </w:p>
    <w:p w14:paraId="13E2B68C">
      <w:pPr>
        <w:tabs>
          <w:tab w:val="left" w:pos="-5670"/>
          <w:tab w:val="left" w:pos="-5245"/>
          <w:tab w:val="left" w:pos="1134"/>
        </w:tabs>
        <w:spacing w:line="360" w:lineRule="auto"/>
        <w:ind w:firstLine="480"/>
        <w:rPr>
          <w:rFonts w:ascii="仿宋" w:hAnsi="仿宋" w:eastAsia="仿宋"/>
          <w:color w:val="000000"/>
          <w:sz w:val="24"/>
        </w:rPr>
      </w:pPr>
      <w:r>
        <w:rPr>
          <w:rFonts w:hint="eastAsia" w:ascii="仿宋" w:hAnsi="仿宋" w:eastAsia="仿宋"/>
          <w:color w:val="000000"/>
          <w:sz w:val="24"/>
        </w:rPr>
        <w:t>（1）课程分目标达成度=总评成绩中支撑该分目标相关考核环节按权重计算的总得分/总评成绩中支撑该分目标相关考核环节总分</w:t>
      </w:r>
    </w:p>
    <w:p w14:paraId="33A85815">
      <w:pPr>
        <w:tabs>
          <w:tab w:val="left" w:pos="-5670"/>
          <w:tab w:val="left" w:pos="-5245"/>
          <w:tab w:val="left" w:pos="1134"/>
        </w:tabs>
        <w:spacing w:line="360" w:lineRule="auto"/>
        <w:ind w:firstLine="480"/>
        <w:rPr>
          <w:rFonts w:ascii="仿宋" w:hAnsi="仿宋" w:eastAsia="仿宋"/>
          <w:color w:val="000000"/>
          <w:sz w:val="24"/>
        </w:rPr>
      </w:pPr>
      <w:r>
        <w:rPr>
          <w:rFonts w:hint="eastAsia" w:ascii="仿宋" w:hAnsi="仿宋" w:eastAsia="仿宋"/>
          <w:color w:val="000000"/>
          <w:sz w:val="24"/>
        </w:rPr>
        <w:t>（2）课程总目标达成度=该课程总评成绩平均分/</w:t>
      </w:r>
      <w:r>
        <w:rPr>
          <w:rFonts w:ascii="仿宋" w:hAnsi="仿宋" w:eastAsia="仿宋"/>
          <w:color w:val="000000"/>
          <w:sz w:val="24"/>
        </w:rPr>
        <w:t>100</w:t>
      </w:r>
    </w:p>
    <w:p w14:paraId="51EBDB53">
      <w:pPr>
        <w:tabs>
          <w:tab w:val="left" w:pos="-5670"/>
          <w:tab w:val="left" w:pos="-5245"/>
          <w:tab w:val="left" w:pos="1134"/>
        </w:tabs>
        <w:spacing w:before="156" w:beforeLines="50" w:after="156" w:afterLines="50" w:line="360" w:lineRule="auto"/>
        <w:ind w:firstLine="560" w:firstLineChars="200"/>
        <w:rPr>
          <w:rFonts w:hint="eastAsia" w:eastAsia="黑体"/>
          <w:color w:val="000000"/>
          <w:sz w:val="28"/>
          <w:szCs w:val="28"/>
        </w:rPr>
      </w:pPr>
      <w:r>
        <w:rPr>
          <w:rFonts w:hint="eastAsia" w:eastAsia="黑体"/>
          <w:color w:val="000000"/>
          <w:sz w:val="28"/>
          <w:szCs w:val="28"/>
          <w:lang w:val="en-US" w:eastAsia="zh-CN"/>
        </w:rPr>
        <w:t>七</w:t>
      </w:r>
      <w:r>
        <w:rPr>
          <w:rFonts w:eastAsia="黑体"/>
          <w:color w:val="000000"/>
          <w:sz w:val="28"/>
          <w:szCs w:val="28"/>
        </w:rPr>
        <w:t>、</w:t>
      </w:r>
      <w:r>
        <w:rPr>
          <w:rFonts w:hint="eastAsia" w:eastAsia="黑体"/>
          <w:color w:val="000000"/>
          <w:sz w:val="28"/>
          <w:szCs w:val="28"/>
        </w:rPr>
        <w:t>学习建议</w:t>
      </w:r>
    </w:p>
    <w:p w14:paraId="3E164D19">
      <w:pPr>
        <w:snapToGrid w:val="0"/>
        <w:spacing w:line="300" w:lineRule="auto"/>
        <w:ind w:firstLine="480" w:firstLineChars="200"/>
        <w:rPr>
          <w:rFonts w:hint="eastAsia" w:ascii="仿宋" w:hAnsi="仿宋" w:eastAsia="仿宋" w:cs="Times New Roman"/>
          <w:color w:val="auto"/>
          <w:sz w:val="24"/>
          <w:lang w:val="en-US" w:eastAsia="zh-CN"/>
        </w:rPr>
      </w:pPr>
      <w:r>
        <w:rPr>
          <w:rFonts w:hint="eastAsia" w:ascii="仿宋" w:hAnsi="仿宋" w:eastAsia="仿宋" w:cs="Times New Roman"/>
          <w:color w:val="auto"/>
          <w:sz w:val="24"/>
          <w:lang w:val="en-US" w:eastAsia="zh-CN"/>
        </w:rPr>
        <w:t>1.阅读和理解马克思主义的经典著作是学习这门课程的关键。这些著作不仅包含了马克思主义的基本原理和理论，还反映了马克思主义在不同历史阶段的发展和创新。通过阅读这些著作，我们可以深入了解马克思主义的理论体系、核心观点和价值追求，从而更好地把握其精髓和实质。</w:t>
      </w:r>
    </w:p>
    <w:p w14:paraId="0D474E61">
      <w:pPr>
        <w:snapToGrid w:val="0"/>
        <w:spacing w:line="300" w:lineRule="auto"/>
        <w:ind w:firstLine="480" w:firstLineChars="200"/>
        <w:rPr>
          <w:rFonts w:hint="eastAsia" w:ascii="仿宋" w:hAnsi="仿宋" w:eastAsia="仿宋" w:cs="Times New Roman"/>
          <w:color w:val="auto"/>
          <w:sz w:val="24"/>
          <w:lang w:val="en-US" w:eastAsia="zh-CN"/>
        </w:rPr>
      </w:pPr>
      <w:r>
        <w:rPr>
          <w:rFonts w:hint="eastAsia" w:ascii="仿宋" w:hAnsi="仿宋" w:eastAsia="仿宋" w:cs="Times New Roman"/>
          <w:color w:val="auto"/>
          <w:sz w:val="24"/>
          <w:lang w:val="en-US" w:eastAsia="zh-CN"/>
        </w:rPr>
        <w:t>2.需要关注马克思主义在实践中的应用和发展。马克思主义不是一成不变的教条，而是随着时代和实践的发展而不断完善的科学理论体系。因此，我们应该关注马克思主义在各国革命和建设实践中的应用情况，了解其在不同历史阶段所面临的挑战和解决方案，以便更好地理解其时代价值和实践意义。</w:t>
      </w:r>
    </w:p>
    <w:p w14:paraId="10394ABD">
      <w:pPr>
        <w:snapToGrid w:val="0"/>
        <w:spacing w:line="300" w:lineRule="auto"/>
        <w:ind w:firstLine="480" w:firstLineChars="200"/>
        <w:rPr>
          <w:rFonts w:hint="eastAsia" w:ascii="仿宋" w:hAnsi="仿宋" w:eastAsia="仿宋" w:cs="Times New Roman"/>
          <w:color w:val="auto"/>
          <w:sz w:val="24"/>
          <w:lang w:val="en-US" w:eastAsia="zh-CN"/>
        </w:rPr>
      </w:pPr>
      <w:r>
        <w:rPr>
          <w:rFonts w:hint="eastAsia" w:ascii="仿宋" w:hAnsi="仿宋" w:eastAsia="仿宋" w:cs="Times New Roman"/>
          <w:color w:val="auto"/>
          <w:sz w:val="24"/>
          <w:lang w:val="en-US" w:eastAsia="zh-CN"/>
        </w:rPr>
        <w:t>3.学习马克思主义发展史需要我们具备批判性思维。虽然马克思主义是一个重要的理论体系，但它也有自己的局限性和不足之处。因此，在学习的过程中，我们应该保持独立思考和批判精神，对马克思主义的理论和实践进行深入的分析和评价，以便更好地理解和应用它。</w:t>
      </w:r>
    </w:p>
    <w:p w14:paraId="4435AEDA">
      <w:pPr>
        <w:snapToGrid w:val="0"/>
        <w:spacing w:line="300" w:lineRule="auto"/>
        <w:ind w:firstLine="480" w:firstLineChars="200"/>
        <w:rPr>
          <w:rFonts w:hint="eastAsia" w:ascii="仿宋" w:hAnsi="仿宋" w:eastAsia="仿宋" w:cs="Times New Roman"/>
          <w:color w:val="auto"/>
          <w:sz w:val="24"/>
          <w:lang w:val="en-US" w:eastAsia="zh-CN"/>
        </w:rPr>
      </w:pPr>
      <w:r>
        <w:rPr>
          <w:rFonts w:hint="eastAsia" w:ascii="仿宋" w:hAnsi="仿宋" w:eastAsia="仿宋" w:cs="Times New Roman"/>
          <w:color w:val="auto"/>
          <w:sz w:val="24"/>
          <w:lang w:val="en-US" w:eastAsia="zh-CN"/>
        </w:rPr>
        <w:t>4.为了更好地学习马克思主义发展史，可以参加相关的学术讲座、研讨会等活动，与老师和同学进行交流和讨论，分享彼此的看法和心得。这样不仅可以拓宽我们的视野和思路，还可以提高我们的学术素养和研究能力。</w:t>
      </w:r>
    </w:p>
    <w:p w14:paraId="2FCAFADB">
      <w:pPr>
        <w:snapToGrid w:val="0"/>
        <w:spacing w:line="300" w:lineRule="auto"/>
        <w:ind w:firstLine="480" w:firstLineChars="200"/>
        <w:rPr>
          <w:rFonts w:hint="eastAsia" w:ascii="仿宋" w:hAnsi="仿宋" w:eastAsia="仿宋"/>
          <w:color w:val="0070C0"/>
          <w:sz w:val="24"/>
        </w:rPr>
      </w:pPr>
    </w:p>
    <w:bookmarkEnd w:id="1"/>
    <w:p w14:paraId="59473552">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lang w:val="en-US" w:eastAsia="zh-CN"/>
        </w:rPr>
        <w:t>八</w:t>
      </w:r>
      <w:r>
        <w:rPr>
          <w:rFonts w:eastAsia="黑体"/>
          <w:color w:val="000000"/>
          <w:sz w:val="28"/>
          <w:szCs w:val="28"/>
        </w:rPr>
        <w:t>、</w:t>
      </w:r>
      <w:r>
        <w:rPr>
          <w:rFonts w:hint="eastAsia" w:eastAsia="黑体"/>
          <w:color w:val="000000"/>
          <w:sz w:val="28"/>
          <w:szCs w:val="28"/>
        </w:rPr>
        <w:t>教材及</w:t>
      </w:r>
      <w:r>
        <w:rPr>
          <w:rFonts w:eastAsia="黑体"/>
          <w:color w:val="000000"/>
          <w:sz w:val="28"/>
          <w:szCs w:val="28"/>
        </w:rPr>
        <w:t>参考</w:t>
      </w:r>
      <w:r>
        <w:rPr>
          <w:rFonts w:hint="eastAsia" w:eastAsia="黑体"/>
          <w:color w:val="000000"/>
          <w:sz w:val="28"/>
          <w:szCs w:val="28"/>
        </w:rPr>
        <w:t>资料</w:t>
      </w:r>
    </w:p>
    <w:bookmarkEnd w:id="0"/>
    <w:p w14:paraId="4955FD26">
      <w:pPr>
        <w:spacing w:line="360" w:lineRule="auto"/>
        <w:ind w:firstLine="482" w:firstLineChars="200"/>
        <w:rPr>
          <w:rFonts w:hint="eastAsia" w:eastAsia="仿宋"/>
          <w:b/>
          <w:color w:val="000000"/>
          <w:sz w:val="24"/>
        </w:rPr>
      </w:pPr>
      <w:r>
        <w:rPr>
          <w:rFonts w:eastAsia="仿宋"/>
          <w:b/>
          <w:color w:val="000000"/>
          <w:sz w:val="24"/>
        </w:rPr>
        <w:t>1．教材</w:t>
      </w:r>
    </w:p>
    <w:tbl>
      <w:tblPr>
        <w:tblStyle w:val="8"/>
        <w:tblW w:w="0" w:type="auto"/>
        <w:tblInd w:w="0" w:type="dxa"/>
        <w:tblLayout w:type="autofit"/>
        <w:tblCellMar>
          <w:top w:w="0" w:type="dxa"/>
          <w:left w:w="108" w:type="dxa"/>
          <w:bottom w:w="0" w:type="dxa"/>
          <w:right w:w="108" w:type="dxa"/>
        </w:tblCellMar>
      </w:tblPr>
      <w:tblGrid>
        <w:gridCol w:w="958"/>
        <w:gridCol w:w="1099"/>
        <w:gridCol w:w="1254"/>
        <w:gridCol w:w="726"/>
        <w:gridCol w:w="880"/>
        <w:gridCol w:w="1516"/>
        <w:gridCol w:w="2089"/>
      </w:tblGrid>
      <w:tr w14:paraId="4F7EEE28">
        <w:tblPrEx>
          <w:tblCellMar>
            <w:top w:w="0" w:type="dxa"/>
            <w:left w:w="108" w:type="dxa"/>
            <w:bottom w:w="0" w:type="dxa"/>
            <w:right w:w="108" w:type="dxa"/>
          </w:tblCellMar>
        </w:tblPrEx>
        <w:trPr>
          <w:trHeight w:val="5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569E23">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教材名称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207415">
            <w:pPr>
              <w:widowControl/>
              <w:jc w:val="center"/>
              <w:textAlignment w:val="center"/>
              <w:rPr>
                <w:rFonts w:hint="eastAsia" w:ascii="宋体" w:hAnsi="宋体" w:cs="宋体"/>
                <w:b/>
                <w:bCs/>
                <w:color w:val="000000"/>
                <w:sz w:val="20"/>
                <w:szCs w:val="20"/>
              </w:rPr>
            </w:pPr>
            <w:r>
              <w:rPr>
                <w:rStyle w:val="22"/>
                <w:rFonts w:hint="default"/>
                <w:lang w:bidi="ar"/>
              </w:rPr>
              <w:t>版次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C0C74C">
            <w:pPr>
              <w:widowControl/>
              <w:jc w:val="center"/>
              <w:textAlignment w:val="center"/>
              <w:rPr>
                <w:rFonts w:hint="eastAsia" w:ascii="宋体" w:hAnsi="宋体" w:cs="宋体"/>
                <w:b/>
                <w:bCs/>
                <w:color w:val="000000"/>
                <w:sz w:val="20"/>
                <w:szCs w:val="20"/>
              </w:rPr>
            </w:pPr>
            <w:r>
              <w:rPr>
                <w:rStyle w:val="24"/>
                <w:rFonts w:hint="default"/>
                <w:lang w:bidi="ar"/>
              </w:rPr>
              <w:t>印次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67D4E6">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作者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D7A25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出版社</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4E1D8">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书号（ISBN）</w:t>
            </w:r>
          </w:p>
        </w:tc>
        <w:tc>
          <w:tcPr>
            <w:tcW w:w="2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35321">
            <w:pPr>
              <w:widowControl/>
              <w:jc w:val="center"/>
              <w:textAlignment w:val="center"/>
              <w:rPr>
                <w:rFonts w:hint="eastAsia" w:ascii="宋体" w:hAnsi="宋体" w:cs="宋体"/>
                <w:b/>
                <w:bCs/>
                <w:color w:val="000000"/>
                <w:sz w:val="20"/>
                <w:szCs w:val="20"/>
              </w:rPr>
            </w:pPr>
            <w:r>
              <w:rPr>
                <w:rStyle w:val="24"/>
                <w:rFonts w:hint="default"/>
                <w:lang w:bidi="ar"/>
              </w:rPr>
              <w:t>教材级别</w:t>
            </w:r>
          </w:p>
        </w:tc>
      </w:tr>
      <w:tr w14:paraId="2B66497E">
        <w:tblPrEx>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473AAC">
            <w:pPr>
              <w:widowControl/>
              <w:jc w:val="center"/>
              <w:textAlignment w:val="center"/>
              <w:rPr>
                <w:rFonts w:hint="eastAsia" w:ascii="仿宋" w:hAnsi="仿宋" w:eastAsia="仿宋" w:cs="仿宋"/>
                <w:color w:val="000000"/>
                <w:sz w:val="20"/>
                <w:szCs w:val="20"/>
                <w:lang w:eastAsia="zh-CN"/>
              </w:rPr>
            </w:pPr>
            <w:r>
              <w:rPr>
                <w:rFonts w:hint="eastAsia" w:ascii="仿宋" w:hAnsi="仿宋" w:eastAsia="仿宋" w:cs="仿宋"/>
                <w:color w:val="000000"/>
                <w:kern w:val="0"/>
                <w:sz w:val="20"/>
                <w:szCs w:val="20"/>
                <w:lang w:val="en-US" w:eastAsia="zh-CN" w:bidi="ar"/>
              </w:rPr>
              <w:t>马克思主义发展史</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C50E49">
            <w:pPr>
              <w:widowControl/>
              <w:jc w:val="center"/>
              <w:textAlignment w:val="center"/>
              <w:rPr>
                <w:rFonts w:hint="eastAsia" w:ascii="仿宋" w:hAnsi="仿宋" w:eastAsia="仿宋" w:cs="仿宋"/>
                <w:color w:val="000000"/>
                <w:sz w:val="20"/>
                <w:szCs w:val="20"/>
              </w:rPr>
            </w:pPr>
            <w:r>
              <w:rPr>
                <w:rFonts w:hint="eastAsia" w:ascii="仿宋" w:hAnsi="仿宋" w:eastAsia="仿宋" w:cs="仿宋"/>
                <w:color w:val="000000"/>
                <w:kern w:val="0"/>
                <w:sz w:val="20"/>
                <w:szCs w:val="20"/>
                <w:lang w:bidi="ar"/>
              </w:rPr>
              <w:t>20</w:t>
            </w:r>
            <w:r>
              <w:rPr>
                <w:rFonts w:hint="eastAsia" w:ascii="仿宋" w:hAnsi="仿宋" w:eastAsia="仿宋" w:cs="仿宋"/>
                <w:color w:val="000000"/>
                <w:kern w:val="0"/>
                <w:sz w:val="20"/>
                <w:szCs w:val="20"/>
                <w:lang w:val="en-US" w:eastAsia="zh-CN" w:bidi="ar"/>
              </w:rPr>
              <w:t>21</w:t>
            </w:r>
            <w:r>
              <w:rPr>
                <w:rFonts w:hint="eastAsia" w:ascii="仿宋" w:hAnsi="仿宋" w:eastAsia="仿宋" w:cs="仿宋"/>
                <w:color w:val="000000"/>
                <w:kern w:val="0"/>
                <w:sz w:val="20"/>
                <w:szCs w:val="20"/>
                <w:lang w:bidi="ar"/>
              </w:rPr>
              <w:t>年</w:t>
            </w:r>
            <w:r>
              <w:rPr>
                <w:rFonts w:hint="eastAsia" w:ascii="仿宋" w:hAnsi="仿宋" w:eastAsia="仿宋" w:cs="仿宋"/>
                <w:color w:val="000000"/>
                <w:kern w:val="0"/>
                <w:sz w:val="20"/>
                <w:szCs w:val="20"/>
                <w:lang w:val="en-US" w:eastAsia="zh-CN" w:bidi="ar"/>
              </w:rPr>
              <w:t>9</w:t>
            </w:r>
            <w:r>
              <w:rPr>
                <w:rFonts w:hint="eastAsia" w:ascii="仿宋" w:hAnsi="仿宋" w:eastAsia="仿宋" w:cs="仿宋"/>
                <w:color w:val="000000"/>
                <w:kern w:val="0"/>
                <w:sz w:val="20"/>
                <w:szCs w:val="20"/>
                <w:lang w:bidi="ar"/>
              </w:rPr>
              <w:t>月第</w:t>
            </w:r>
            <w:r>
              <w:rPr>
                <w:rFonts w:hint="eastAsia" w:ascii="仿宋" w:hAnsi="仿宋" w:eastAsia="仿宋" w:cs="仿宋"/>
                <w:color w:val="000000"/>
                <w:kern w:val="0"/>
                <w:sz w:val="20"/>
                <w:szCs w:val="20"/>
                <w:lang w:val="en-US" w:eastAsia="zh-CN" w:bidi="ar"/>
              </w:rPr>
              <w:t>2</w:t>
            </w:r>
            <w:r>
              <w:rPr>
                <w:rFonts w:hint="eastAsia" w:ascii="仿宋" w:hAnsi="仿宋" w:eastAsia="仿宋" w:cs="仿宋"/>
                <w:color w:val="000000"/>
                <w:kern w:val="0"/>
                <w:sz w:val="20"/>
                <w:szCs w:val="20"/>
                <w:lang w:bidi="ar"/>
              </w:rPr>
              <w:t>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2DD407">
            <w:pPr>
              <w:widowControl/>
              <w:jc w:val="center"/>
              <w:textAlignment w:val="center"/>
              <w:rPr>
                <w:rFonts w:hint="eastAsia" w:ascii="仿宋" w:hAnsi="仿宋" w:eastAsia="仿宋" w:cs="仿宋"/>
                <w:color w:val="000000"/>
                <w:sz w:val="20"/>
                <w:szCs w:val="20"/>
              </w:rPr>
            </w:pPr>
            <w:r>
              <w:rPr>
                <w:rFonts w:hint="eastAsia" w:ascii="仿宋" w:hAnsi="仿宋" w:eastAsia="仿宋" w:cs="仿宋"/>
                <w:color w:val="000000"/>
                <w:kern w:val="0"/>
                <w:sz w:val="20"/>
                <w:szCs w:val="20"/>
                <w:lang w:bidi="ar"/>
              </w:rPr>
              <w:t>20</w:t>
            </w:r>
            <w:r>
              <w:rPr>
                <w:rFonts w:hint="eastAsia" w:ascii="仿宋" w:hAnsi="仿宋" w:eastAsia="仿宋" w:cs="仿宋"/>
                <w:color w:val="000000"/>
                <w:kern w:val="0"/>
                <w:sz w:val="20"/>
                <w:szCs w:val="20"/>
                <w:lang w:val="en-US" w:eastAsia="zh-CN" w:bidi="ar"/>
              </w:rPr>
              <w:t>22</w:t>
            </w:r>
            <w:r>
              <w:rPr>
                <w:rFonts w:hint="eastAsia" w:ascii="仿宋" w:hAnsi="仿宋" w:eastAsia="仿宋" w:cs="仿宋"/>
                <w:color w:val="000000"/>
                <w:kern w:val="0"/>
                <w:sz w:val="20"/>
                <w:szCs w:val="20"/>
                <w:lang w:bidi="ar"/>
              </w:rPr>
              <w:t>年</w:t>
            </w:r>
            <w:r>
              <w:rPr>
                <w:rFonts w:hint="eastAsia" w:ascii="仿宋" w:hAnsi="仿宋" w:eastAsia="仿宋" w:cs="仿宋"/>
                <w:color w:val="000000"/>
                <w:kern w:val="0"/>
                <w:sz w:val="20"/>
                <w:szCs w:val="20"/>
                <w:lang w:val="en-US" w:eastAsia="zh-CN" w:bidi="ar"/>
              </w:rPr>
              <w:t>5</w:t>
            </w:r>
            <w:r>
              <w:rPr>
                <w:rFonts w:hint="eastAsia" w:ascii="仿宋" w:hAnsi="仿宋" w:eastAsia="仿宋" w:cs="仿宋"/>
                <w:color w:val="000000"/>
                <w:kern w:val="0"/>
                <w:sz w:val="20"/>
                <w:szCs w:val="20"/>
                <w:lang w:bidi="ar"/>
              </w:rPr>
              <w:t>月第</w:t>
            </w:r>
            <w:r>
              <w:rPr>
                <w:rFonts w:hint="eastAsia" w:ascii="仿宋" w:hAnsi="仿宋" w:eastAsia="仿宋" w:cs="仿宋"/>
                <w:color w:val="000000"/>
                <w:kern w:val="0"/>
                <w:sz w:val="20"/>
                <w:szCs w:val="20"/>
                <w:lang w:val="en-US" w:eastAsia="zh-CN" w:bidi="ar"/>
              </w:rPr>
              <w:t>4</w:t>
            </w:r>
            <w:r>
              <w:rPr>
                <w:rFonts w:hint="eastAsia" w:ascii="仿宋" w:hAnsi="仿宋" w:eastAsia="仿宋" w:cs="仿宋"/>
                <w:color w:val="000000"/>
                <w:kern w:val="0"/>
                <w:sz w:val="20"/>
                <w:szCs w:val="20"/>
                <w:lang w:bidi="ar"/>
              </w:rPr>
              <w:t>次印刷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B91E3C">
            <w:pPr>
              <w:widowControl/>
              <w:jc w:val="center"/>
              <w:textAlignment w:val="center"/>
              <w:rPr>
                <w:rFonts w:hint="eastAsia" w:ascii="仿宋" w:hAnsi="仿宋" w:eastAsia="仿宋" w:cs="仿宋"/>
                <w:color w:val="000000"/>
                <w:sz w:val="20"/>
                <w:szCs w:val="20"/>
                <w:lang w:eastAsia="zh-CN"/>
              </w:rPr>
            </w:pPr>
            <w:r>
              <w:rPr>
                <w:rFonts w:hint="eastAsia" w:ascii="仿宋" w:hAnsi="仿宋" w:eastAsia="仿宋" w:cs="仿宋"/>
                <w:color w:val="000000"/>
                <w:kern w:val="0"/>
                <w:sz w:val="20"/>
                <w:szCs w:val="20"/>
                <w:lang w:val="en-US" w:eastAsia="zh-CN" w:bidi="ar"/>
              </w:rPr>
              <w:t>本书编写组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414073">
            <w:pPr>
              <w:widowControl/>
              <w:jc w:val="center"/>
              <w:textAlignment w:val="center"/>
              <w:rPr>
                <w:rFonts w:hint="eastAsia" w:ascii="仿宋" w:hAnsi="仿宋" w:eastAsia="仿宋" w:cs="仿宋"/>
                <w:color w:val="000000"/>
                <w:sz w:val="20"/>
                <w:szCs w:val="20"/>
              </w:rPr>
            </w:pPr>
            <w:r>
              <w:rPr>
                <w:rFonts w:hint="eastAsia" w:ascii="仿宋" w:hAnsi="仿宋" w:eastAsia="仿宋" w:cs="仿宋"/>
                <w:color w:val="000000"/>
                <w:kern w:val="0"/>
                <w:sz w:val="20"/>
                <w:szCs w:val="20"/>
                <w:lang w:val="en-US" w:eastAsia="zh-CN" w:bidi="ar"/>
              </w:rPr>
              <w:t>高等教育</w:t>
            </w:r>
            <w:r>
              <w:rPr>
                <w:rFonts w:hint="eastAsia" w:ascii="仿宋" w:hAnsi="仿宋" w:eastAsia="仿宋" w:cs="仿宋"/>
                <w:color w:val="000000"/>
                <w:kern w:val="0"/>
                <w:sz w:val="20"/>
                <w:szCs w:val="20"/>
                <w:lang w:bidi="ar"/>
              </w:rPr>
              <w:t>出版社</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01B04">
            <w:pPr>
              <w:widowControl/>
              <w:jc w:val="center"/>
              <w:textAlignment w:val="center"/>
              <w:rPr>
                <w:rFonts w:hint="eastAsia" w:ascii="仿宋" w:hAnsi="仿宋" w:eastAsia="仿宋" w:cs="仿宋"/>
                <w:color w:val="000000"/>
                <w:sz w:val="20"/>
                <w:szCs w:val="20"/>
                <w:lang w:val="en-US" w:eastAsia="zh-CN"/>
              </w:rPr>
            </w:pPr>
            <w:r>
              <w:rPr>
                <w:rFonts w:hint="eastAsia" w:ascii="仿宋" w:hAnsi="仿宋" w:eastAsia="仿宋" w:cs="仿宋"/>
                <w:color w:val="000000"/>
                <w:kern w:val="0"/>
                <w:sz w:val="20"/>
                <w:szCs w:val="20"/>
                <w:lang w:val="en-US" w:eastAsia="zh-CN" w:bidi="ar"/>
              </w:rPr>
              <w:t>9787040554182</w:t>
            </w:r>
          </w:p>
        </w:tc>
        <w:tc>
          <w:tcPr>
            <w:tcW w:w="2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DC93A">
            <w:pPr>
              <w:widowControl/>
              <w:jc w:val="center"/>
              <w:textAlignment w:val="center"/>
              <w:rPr>
                <w:rFonts w:hint="eastAsia" w:ascii="仿宋" w:hAnsi="仿宋" w:eastAsia="仿宋" w:cs="仿宋"/>
                <w:color w:val="000000"/>
                <w:sz w:val="20"/>
                <w:szCs w:val="20"/>
              </w:rPr>
            </w:pPr>
            <w:r>
              <w:rPr>
                <w:rFonts w:hint="eastAsia" w:ascii="仿宋" w:hAnsi="仿宋" w:eastAsia="仿宋" w:cs="仿宋"/>
                <w:color w:val="000000"/>
                <w:kern w:val="0"/>
                <w:sz w:val="20"/>
                <w:szCs w:val="20"/>
                <w:lang w:val="en-US" w:eastAsia="zh-CN" w:bidi="ar"/>
              </w:rPr>
              <w:t>马克思主义理论研究和建设工程重点</w:t>
            </w:r>
            <w:r>
              <w:rPr>
                <w:rFonts w:hint="eastAsia" w:ascii="仿宋" w:hAnsi="仿宋" w:eastAsia="仿宋" w:cs="仿宋"/>
                <w:color w:val="000000"/>
                <w:kern w:val="0"/>
                <w:sz w:val="20"/>
                <w:szCs w:val="20"/>
                <w:lang w:bidi="ar"/>
              </w:rPr>
              <w:t>教材</w:t>
            </w:r>
          </w:p>
        </w:tc>
      </w:tr>
    </w:tbl>
    <w:p w14:paraId="1C9B4487">
      <w:pPr>
        <w:spacing w:line="360" w:lineRule="auto"/>
        <w:ind w:firstLine="482" w:firstLineChars="200"/>
        <w:rPr>
          <w:rFonts w:eastAsia="仿宋"/>
          <w:b/>
          <w:color w:val="000000"/>
          <w:sz w:val="24"/>
        </w:rPr>
      </w:pPr>
    </w:p>
    <w:p w14:paraId="4E7A8A75">
      <w:pPr>
        <w:spacing w:line="360" w:lineRule="auto"/>
        <w:ind w:firstLine="482" w:firstLineChars="200"/>
        <w:rPr>
          <w:rFonts w:hint="eastAsia" w:eastAsia="仿宋"/>
          <w:b/>
          <w:color w:val="000000"/>
          <w:sz w:val="24"/>
        </w:rPr>
      </w:pPr>
      <w:r>
        <w:rPr>
          <w:rFonts w:eastAsia="仿宋"/>
          <w:b/>
          <w:color w:val="000000"/>
          <w:sz w:val="24"/>
        </w:rPr>
        <w:t>2．主要参考</w:t>
      </w:r>
      <w:r>
        <w:rPr>
          <w:rFonts w:hint="eastAsia" w:eastAsia="仿宋"/>
          <w:b/>
          <w:color w:val="000000"/>
          <w:sz w:val="24"/>
        </w:rPr>
        <w:t>书目</w:t>
      </w:r>
    </w:p>
    <w:tbl>
      <w:tblPr>
        <w:tblStyle w:val="8"/>
        <w:tblW w:w="0" w:type="auto"/>
        <w:jc w:val="center"/>
        <w:tblLayout w:type="autofit"/>
        <w:tblCellMar>
          <w:top w:w="0" w:type="dxa"/>
          <w:left w:w="108" w:type="dxa"/>
          <w:bottom w:w="0" w:type="dxa"/>
          <w:right w:w="108" w:type="dxa"/>
        </w:tblCellMar>
      </w:tblPr>
      <w:tblGrid>
        <w:gridCol w:w="618"/>
        <w:gridCol w:w="966"/>
        <w:gridCol w:w="1016"/>
        <w:gridCol w:w="616"/>
        <w:gridCol w:w="1516"/>
        <w:gridCol w:w="2677"/>
      </w:tblGrid>
      <w:tr w14:paraId="2E7A34A5">
        <w:tblPrEx>
          <w:tblCellMar>
            <w:top w:w="0" w:type="dxa"/>
            <w:left w:w="108" w:type="dxa"/>
            <w:bottom w:w="0" w:type="dxa"/>
            <w:right w:w="108" w:type="dxa"/>
          </w:tblCellMar>
        </w:tblPrEx>
        <w:trPr>
          <w:trHeight w:val="555"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553AC6">
            <w:pPr>
              <w:widowControl/>
              <w:jc w:val="center"/>
              <w:textAlignment w:val="center"/>
              <w:rPr>
                <w:rFonts w:ascii="宋体" w:hAnsi="宋体" w:cs="宋体"/>
                <w:b/>
                <w:bCs/>
                <w:color w:val="000000"/>
                <w:kern w:val="0"/>
                <w:sz w:val="20"/>
                <w:szCs w:val="20"/>
                <w:lang w:bidi="ar"/>
              </w:rPr>
            </w:pPr>
            <w:r>
              <w:rPr>
                <w:rFonts w:hint="eastAsia" w:ascii="宋体" w:hAnsi="宋体" w:cs="宋体"/>
                <w:b/>
                <w:bCs/>
                <w:color w:val="000000"/>
                <w:kern w:val="0"/>
                <w:sz w:val="20"/>
                <w:szCs w:val="20"/>
                <w:lang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FB33B6B">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教材名称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BB2470">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作者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037268">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AF0C6B">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书号（ISBN）</w:t>
            </w:r>
          </w:p>
        </w:tc>
        <w:tc>
          <w:tcPr>
            <w:tcW w:w="2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12C20">
            <w:pPr>
              <w:widowControl/>
              <w:jc w:val="center"/>
              <w:textAlignment w:val="center"/>
              <w:rPr>
                <w:rFonts w:hint="eastAsia" w:ascii="宋体" w:hAnsi="宋体" w:cs="宋体"/>
                <w:b/>
                <w:bCs/>
                <w:color w:val="000000"/>
                <w:sz w:val="20"/>
                <w:szCs w:val="20"/>
              </w:rPr>
            </w:pPr>
            <w:r>
              <w:rPr>
                <w:rStyle w:val="24"/>
                <w:rFonts w:hint="default"/>
                <w:lang w:bidi="ar"/>
              </w:rPr>
              <w:t>教材级别</w:t>
            </w:r>
          </w:p>
        </w:tc>
      </w:tr>
      <w:tr w14:paraId="46FBACCE">
        <w:tblPrEx>
          <w:tblCellMar>
            <w:top w:w="0" w:type="dxa"/>
            <w:left w:w="108" w:type="dxa"/>
            <w:bottom w:w="0" w:type="dxa"/>
            <w:right w:w="108" w:type="dxa"/>
          </w:tblCellMar>
        </w:tblPrEx>
        <w:trPr>
          <w:trHeight w:val="156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F98F58">
            <w:pPr>
              <w:widowControl/>
              <w:jc w:val="center"/>
              <w:textAlignment w:val="center"/>
              <w:rPr>
                <w:rFonts w:hint="eastAsia"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t>1</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1274E">
            <w:pPr>
              <w:widowControl/>
              <w:jc w:val="center"/>
              <w:textAlignment w:val="center"/>
              <w:rPr>
                <w:rFonts w:hint="eastAsia" w:ascii="仿宋" w:hAnsi="仿宋" w:eastAsia="仿宋" w:cs="仿宋"/>
                <w:color w:val="000000"/>
                <w:kern w:val="0"/>
                <w:sz w:val="20"/>
                <w:szCs w:val="20"/>
                <w:lang w:eastAsia="zh-CN" w:bidi="ar"/>
              </w:rPr>
            </w:pPr>
            <w:r>
              <w:rPr>
                <w:rFonts w:hint="eastAsia" w:ascii="仿宋" w:hAnsi="仿宋" w:eastAsia="仿宋" w:cs="仿宋"/>
                <w:color w:val="000000"/>
                <w:kern w:val="0"/>
                <w:sz w:val="20"/>
                <w:szCs w:val="20"/>
                <w:lang w:val="en-US" w:eastAsia="zh-CN" w:bidi="ar"/>
              </w:rPr>
              <w:t>马克思主义发展史</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566B2">
            <w:pPr>
              <w:widowControl/>
              <w:jc w:val="center"/>
              <w:textAlignment w:val="center"/>
              <w:rPr>
                <w:rFonts w:hint="eastAsia" w:ascii="仿宋" w:hAnsi="仿宋" w:eastAsia="仿宋" w:cs="仿宋"/>
                <w:color w:val="000000"/>
                <w:kern w:val="0"/>
                <w:sz w:val="20"/>
                <w:szCs w:val="20"/>
                <w:lang w:eastAsia="zh-CN" w:bidi="ar"/>
              </w:rPr>
            </w:pPr>
            <w:r>
              <w:rPr>
                <w:rFonts w:hint="eastAsia" w:ascii="仿宋" w:hAnsi="仿宋" w:eastAsia="仿宋" w:cs="仿宋"/>
                <w:color w:val="000000"/>
                <w:kern w:val="0"/>
                <w:sz w:val="20"/>
                <w:szCs w:val="20"/>
                <w:lang w:val="en-US" w:eastAsia="zh-CN" w:bidi="ar"/>
              </w:rPr>
              <w:t>顾海良主编</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44734">
            <w:pPr>
              <w:widowControl/>
              <w:jc w:val="center"/>
              <w:textAlignment w:val="center"/>
              <w:rPr>
                <w:rFonts w:hint="eastAsia"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t>北京师范大学出版社</w:t>
            </w: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BB96A">
            <w:pPr>
              <w:widowControl/>
              <w:jc w:val="center"/>
              <w:textAlignment w:val="center"/>
              <w:rPr>
                <w:rFonts w:hint="eastAsia"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t>9787303261895</w:t>
            </w:r>
          </w:p>
        </w:tc>
        <w:tc>
          <w:tcPr>
            <w:tcW w:w="2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68361">
            <w:pPr>
              <w:widowControl/>
              <w:jc w:val="center"/>
              <w:textAlignment w:val="center"/>
              <w:rPr>
                <w:rFonts w:hint="eastAsia"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t>马克思主义理论学科研究生核心课系列教材</w:t>
            </w:r>
          </w:p>
        </w:tc>
      </w:tr>
      <w:tr w14:paraId="45DD8907">
        <w:tblPrEx>
          <w:tblCellMar>
            <w:top w:w="0" w:type="dxa"/>
            <w:left w:w="108" w:type="dxa"/>
            <w:bottom w:w="0" w:type="dxa"/>
            <w:right w:w="108" w:type="dxa"/>
          </w:tblCellMar>
        </w:tblPrEx>
        <w:trPr>
          <w:trHeight w:val="495"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805E19">
            <w:pPr>
              <w:widowControl/>
              <w:jc w:val="center"/>
              <w:textAlignment w:val="center"/>
              <w:rPr>
                <w:rFonts w:hint="eastAsia"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t>2</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1A1E3">
            <w:pPr>
              <w:widowControl/>
              <w:jc w:val="center"/>
              <w:textAlignment w:val="center"/>
              <w:rPr>
                <w:rFonts w:hint="eastAsia"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t>马克思主义哲学的历史与现状</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4AE9F">
            <w:pPr>
              <w:widowControl/>
              <w:jc w:val="center"/>
              <w:textAlignment w:val="center"/>
              <w:rPr>
                <w:rFonts w:hint="eastAsia"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t>孙伯鍨、侯惠勤主编</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61AA8">
            <w:pPr>
              <w:widowControl/>
              <w:jc w:val="center"/>
              <w:textAlignment w:val="center"/>
              <w:rPr>
                <w:rFonts w:hint="eastAsia"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t>南京大学出版</w:t>
            </w:r>
          </w:p>
          <w:p w14:paraId="2A023B0F">
            <w:pPr>
              <w:widowControl/>
              <w:jc w:val="center"/>
              <w:textAlignment w:val="center"/>
              <w:rPr>
                <w:rFonts w:hint="eastAsia"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t>社</w:t>
            </w: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461BB">
            <w:pPr>
              <w:widowControl/>
              <w:jc w:val="center"/>
              <w:textAlignment w:val="center"/>
              <w:rPr>
                <w:rFonts w:hint="eastAsia"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t>7305001376</w:t>
            </w:r>
          </w:p>
        </w:tc>
        <w:tc>
          <w:tcPr>
            <w:tcW w:w="2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47BD4">
            <w:pPr>
              <w:widowControl/>
              <w:jc w:val="center"/>
              <w:textAlignment w:val="center"/>
              <w:rPr>
                <w:rFonts w:hint="eastAsia" w:ascii="仿宋" w:hAnsi="仿宋" w:eastAsia="仿宋" w:cs="仿宋"/>
                <w:color w:val="000000"/>
                <w:kern w:val="0"/>
                <w:sz w:val="20"/>
                <w:szCs w:val="20"/>
                <w:lang w:bidi="ar"/>
              </w:rPr>
            </w:pPr>
          </w:p>
        </w:tc>
      </w:tr>
    </w:tbl>
    <w:p w14:paraId="1927F803">
      <w:pPr>
        <w:spacing w:line="360" w:lineRule="auto"/>
        <w:ind w:firstLine="480" w:firstLineChars="200"/>
        <w:jc w:val="left"/>
        <w:rPr>
          <w:rFonts w:eastAsia="仿宋"/>
          <w:color w:val="000000"/>
          <w:sz w:val="24"/>
        </w:rPr>
      </w:pPr>
    </w:p>
    <w:p w14:paraId="6EC5FF13">
      <w:pPr>
        <w:spacing w:line="360" w:lineRule="auto"/>
        <w:ind w:firstLine="482" w:firstLineChars="200"/>
        <w:rPr>
          <w:rFonts w:eastAsia="仿宋"/>
          <w:color w:val="808080"/>
          <w:sz w:val="24"/>
        </w:rPr>
      </w:pPr>
      <w:r>
        <w:rPr>
          <w:rFonts w:eastAsia="仿宋"/>
          <w:b/>
          <w:sz w:val="24"/>
        </w:rPr>
        <w:t>3．其他学习资源</w:t>
      </w:r>
    </w:p>
    <w:p w14:paraId="39838AD3">
      <w:pPr>
        <w:numPr>
          <w:ilvl w:val="0"/>
          <w:numId w:val="8"/>
        </w:numPr>
        <w:spacing w:line="360" w:lineRule="auto"/>
        <w:ind w:left="845" w:leftChars="0" w:hanging="425" w:firstLineChars="0"/>
        <w:jc w:val="left"/>
        <w:rPr>
          <w:rFonts w:eastAsia="仿宋"/>
          <w:color w:val="000000"/>
          <w:sz w:val="24"/>
        </w:rPr>
      </w:pPr>
      <w:r>
        <w:rPr>
          <w:rFonts w:hint="eastAsia" w:eastAsia="仿宋"/>
          <w:color w:val="000000"/>
          <w:sz w:val="24"/>
        </w:rPr>
        <w:t>《马克思恩格斯文集》(1-10卷），人民出版社，2009年版。</w:t>
      </w:r>
    </w:p>
    <w:p w14:paraId="7630E4D0">
      <w:pPr>
        <w:numPr>
          <w:ilvl w:val="0"/>
          <w:numId w:val="8"/>
        </w:numPr>
        <w:spacing w:line="360" w:lineRule="auto"/>
        <w:ind w:left="845" w:leftChars="0" w:hanging="425" w:firstLineChars="0"/>
        <w:jc w:val="left"/>
        <w:rPr>
          <w:rFonts w:eastAsia="仿宋"/>
          <w:color w:val="000000"/>
          <w:sz w:val="24"/>
        </w:rPr>
      </w:pPr>
      <w:r>
        <w:rPr>
          <w:rFonts w:hint="eastAsia" w:eastAsia="仿宋"/>
          <w:color w:val="000000"/>
          <w:sz w:val="24"/>
        </w:rPr>
        <w:t>《列宁选集》（1-4卷），人民出版社，2012年版。</w:t>
      </w:r>
    </w:p>
    <w:p w14:paraId="6CDFE318">
      <w:pPr>
        <w:numPr>
          <w:ilvl w:val="0"/>
          <w:numId w:val="8"/>
        </w:numPr>
        <w:spacing w:line="360" w:lineRule="auto"/>
        <w:ind w:left="845" w:leftChars="0" w:hanging="425" w:firstLineChars="0"/>
        <w:jc w:val="left"/>
        <w:rPr>
          <w:rFonts w:eastAsia="仿宋"/>
          <w:color w:val="000000"/>
          <w:sz w:val="24"/>
        </w:rPr>
      </w:pPr>
      <w:r>
        <w:rPr>
          <w:rFonts w:hint="eastAsia" w:eastAsia="仿宋"/>
          <w:color w:val="000000"/>
          <w:sz w:val="24"/>
        </w:rPr>
        <w:t>中国人民大学马列主义发展研究所编：《马克思主义史》1-4卷，1996年版。</w:t>
      </w:r>
    </w:p>
    <w:p w14:paraId="58B4859F">
      <w:pPr>
        <w:numPr>
          <w:ilvl w:val="0"/>
          <w:numId w:val="8"/>
        </w:numPr>
        <w:spacing w:line="360" w:lineRule="auto"/>
        <w:ind w:left="845" w:leftChars="0" w:hanging="425" w:firstLineChars="0"/>
        <w:jc w:val="left"/>
        <w:rPr>
          <w:rFonts w:hint="eastAsia" w:eastAsia="仿宋"/>
          <w:color w:val="000000"/>
          <w:sz w:val="24"/>
        </w:rPr>
      </w:pPr>
      <w:r>
        <w:rPr>
          <w:rFonts w:hint="eastAsia" w:eastAsia="仿宋"/>
          <w:color w:val="000000"/>
          <w:sz w:val="24"/>
        </w:rPr>
        <w:t>顾海良编著：《20世纪马克思主义发展史》，中国人民大学出版社，2020</w:t>
      </w:r>
    </w:p>
    <w:p w14:paraId="5532A19B">
      <w:pPr>
        <w:numPr>
          <w:ilvl w:val="0"/>
          <w:numId w:val="0"/>
        </w:numPr>
        <w:spacing w:line="360" w:lineRule="auto"/>
        <w:jc w:val="left"/>
        <w:rPr>
          <w:rFonts w:hint="eastAsia" w:eastAsia="仿宋"/>
          <w:color w:val="000000"/>
          <w:sz w:val="24"/>
        </w:rPr>
      </w:pPr>
      <w:r>
        <w:rPr>
          <w:rFonts w:hint="eastAsia" w:eastAsia="仿宋"/>
          <w:color w:val="000000"/>
          <w:sz w:val="24"/>
        </w:rPr>
        <w:t>年版。</w:t>
      </w:r>
    </w:p>
    <w:p w14:paraId="627E0F13">
      <w:pPr>
        <w:numPr>
          <w:ilvl w:val="0"/>
          <w:numId w:val="8"/>
        </w:numPr>
        <w:spacing w:line="360" w:lineRule="auto"/>
        <w:ind w:left="845" w:leftChars="0" w:hanging="425" w:firstLineChars="0"/>
        <w:jc w:val="left"/>
        <w:rPr>
          <w:rFonts w:eastAsia="仿宋"/>
          <w:color w:val="000000"/>
          <w:sz w:val="24"/>
        </w:rPr>
      </w:pPr>
      <w:r>
        <w:rPr>
          <w:rFonts w:hint="eastAsia" w:eastAsia="仿宋"/>
          <w:color w:val="000000"/>
          <w:sz w:val="24"/>
        </w:rPr>
        <w:t>胡大平编著：《西方马克思主义哲学概论》，北京师范大学出版社，2010</w:t>
      </w:r>
    </w:p>
    <w:p w14:paraId="6CF7D754">
      <w:pPr>
        <w:numPr>
          <w:ilvl w:val="0"/>
          <w:numId w:val="0"/>
        </w:numPr>
        <w:spacing w:line="360" w:lineRule="auto"/>
        <w:jc w:val="left"/>
        <w:rPr>
          <w:rFonts w:eastAsia="仿宋"/>
          <w:color w:val="000000"/>
          <w:sz w:val="24"/>
        </w:rPr>
      </w:pPr>
      <w:r>
        <w:rPr>
          <w:rFonts w:hint="eastAsia" w:eastAsia="仿宋"/>
          <w:color w:val="000000"/>
          <w:sz w:val="24"/>
        </w:rPr>
        <w:t>年版。</w:t>
      </w:r>
    </w:p>
    <w:p w14:paraId="7A90C4EE">
      <w:pPr>
        <w:numPr>
          <w:ilvl w:val="0"/>
          <w:numId w:val="8"/>
        </w:numPr>
        <w:spacing w:line="360" w:lineRule="auto"/>
        <w:ind w:left="845" w:leftChars="0" w:hanging="425" w:firstLineChars="0"/>
        <w:jc w:val="left"/>
        <w:rPr>
          <w:rFonts w:hint="eastAsia" w:eastAsia="仿宋"/>
          <w:color w:val="000000"/>
          <w:sz w:val="24"/>
        </w:rPr>
      </w:pPr>
      <w:r>
        <w:rPr>
          <w:rFonts w:hint="eastAsia" w:eastAsia="仿宋"/>
          <w:color w:val="000000"/>
          <w:sz w:val="24"/>
        </w:rPr>
        <w:t>衣俊卿著：《西方马克思主义概论》，北京大学出版社，2008年版。</w:t>
      </w:r>
    </w:p>
    <w:p w14:paraId="20C05140">
      <w:pPr>
        <w:spacing w:line="360" w:lineRule="auto"/>
        <w:ind w:firstLine="480" w:firstLineChars="200"/>
        <w:jc w:val="left"/>
        <w:rPr>
          <w:rFonts w:eastAsia="仿宋"/>
          <w:color w:val="000000"/>
          <w:sz w:val="24"/>
        </w:rPr>
      </w:pPr>
    </w:p>
    <w:p w14:paraId="31B62318">
      <w:pPr>
        <w:spacing w:line="360" w:lineRule="auto"/>
        <w:jc w:val="left"/>
        <w:rPr>
          <w:rFonts w:hint="eastAsia" w:eastAsia="仿宋"/>
          <w:color w:val="000000"/>
          <w:sz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Wingdings 2">
    <w:panose1 w:val="05020102010507070707"/>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4B0160"/>
    <w:multiLevelType w:val="singleLevel"/>
    <w:tmpl w:val="884B0160"/>
    <w:lvl w:ilvl="0" w:tentative="0">
      <w:start w:val="1"/>
      <w:numFmt w:val="decimal"/>
      <w:lvlText w:val="%1."/>
      <w:lvlJc w:val="left"/>
      <w:pPr>
        <w:tabs>
          <w:tab w:val="left" w:pos="312"/>
        </w:tabs>
      </w:pPr>
    </w:lvl>
  </w:abstractNum>
  <w:abstractNum w:abstractNumId="1">
    <w:nsid w:val="89A60359"/>
    <w:multiLevelType w:val="singleLevel"/>
    <w:tmpl w:val="89A60359"/>
    <w:lvl w:ilvl="0" w:tentative="0">
      <w:start w:val="1"/>
      <w:numFmt w:val="decimal"/>
      <w:lvlText w:val="%1."/>
      <w:lvlJc w:val="left"/>
      <w:pPr>
        <w:tabs>
          <w:tab w:val="left" w:pos="312"/>
        </w:tabs>
      </w:pPr>
    </w:lvl>
  </w:abstractNum>
  <w:abstractNum w:abstractNumId="2">
    <w:nsid w:val="B7A9D6FD"/>
    <w:multiLevelType w:val="singleLevel"/>
    <w:tmpl w:val="B7A9D6FD"/>
    <w:lvl w:ilvl="0" w:tentative="0">
      <w:start w:val="1"/>
      <w:numFmt w:val="decimal"/>
      <w:lvlText w:val="%1."/>
      <w:lvlJc w:val="left"/>
      <w:pPr>
        <w:tabs>
          <w:tab w:val="left" w:pos="312"/>
        </w:tabs>
      </w:pPr>
    </w:lvl>
  </w:abstractNum>
  <w:abstractNum w:abstractNumId="3">
    <w:nsid w:val="CF230FCD"/>
    <w:multiLevelType w:val="singleLevel"/>
    <w:tmpl w:val="CF230FCD"/>
    <w:lvl w:ilvl="0" w:tentative="0">
      <w:start w:val="1"/>
      <w:numFmt w:val="decimal"/>
      <w:lvlText w:val="%1."/>
      <w:lvlJc w:val="left"/>
      <w:pPr>
        <w:tabs>
          <w:tab w:val="left" w:pos="312"/>
        </w:tabs>
      </w:pPr>
    </w:lvl>
  </w:abstractNum>
  <w:abstractNum w:abstractNumId="4">
    <w:nsid w:val="FD8821C1"/>
    <w:multiLevelType w:val="singleLevel"/>
    <w:tmpl w:val="FD8821C1"/>
    <w:lvl w:ilvl="0" w:tentative="0">
      <w:start w:val="1"/>
      <w:numFmt w:val="decimal"/>
      <w:lvlText w:val="%1."/>
      <w:lvlJc w:val="left"/>
      <w:pPr>
        <w:tabs>
          <w:tab w:val="left" w:pos="312"/>
        </w:tabs>
      </w:pPr>
    </w:lvl>
  </w:abstractNum>
  <w:abstractNum w:abstractNumId="5">
    <w:nsid w:val="23260625"/>
    <w:multiLevelType w:val="singleLevel"/>
    <w:tmpl w:val="23260625"/>
    <w:lvl w:ilvl="0" w:tentative="0">
      <w:start w:val="1"/>
      <w:numFmt w:val="decimal"/>
      <w:lvlText w:val="(%1)"/>
      <w:lvlJc w:val="left"/>
      <w:pPr>
        <w:ind w:left="845" w:hanging="425"/>
      </w:pPr>
      <w:rPr>
        <w:rFonts w:hint="default"/>
      </w:rPr>
    </w:lvl>
  </w:abstractNum>
  <w:abstractNum w:abstractNumId="6">
    <w:nsid w:val="2C68620C"/>
    <w:multiLevelType w:val="singleLevel"/>
    <w:tmpl w:val="2C68620C"/>
    <w:lvl w:ilvl="0" w:tentative="0">
      <w:start w:val="1"/>
      <w:numFmt w:val="decimal"/>
      <w:lvlText w:val="%1."/>
      <w:lvlJc w:val="left"/>
      <w:pPr>
        <w:tabs>
          <w:tab w:val="left" w:pos="312"/>
        </w:tabs>
      </w:pPr>
    </w:lvl>
  </w:abstractNum>
  <w:abstractNum w:abstractNumId="7">
    <w:nsid w:val="7C9E02AB"/>
    <w:multiLevelType w:val="multilevel"/>
    <w:tmpl w:val="7C9E02AB"/>
    <w:lvl w:ilvl="0" w:tentative="0">
      <w:start w:val="2"/>
      <w:numFmt w:val="bullet"/>
      <w:lvlText w:val="□"/>
      <w:lvlJc w:val="left"/>
      <w:pPr>
        <w:ind w:left="360" w:hanging="360"/>
      </w:pPr>
      <w:rPr>
        <w:rFonts w:hint="eastAsia" w:ascii="仿宋" w:hAnsi="仿宋" w:eastAsia="仿宋"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7"/>
  </w:num>
  <w:num w:numId="2">
    <w:abstractNumId w:val="2"/>
  </w:num>
  <w:num w:numId="3">
    <w:abstractNumId w:val="4"/>
  </w:num>
  <w:num w:numId="4">
    <w:abstractNumId w:val="1"/>
  </w:num>
  <w:num w:numId="5">
    <w:abstractNumId w:val="0"/>
  </w:num>
  <w:num w:numId="6">
    <w:abstractNumId w:val="6"/>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Q4NDA3MzYwZDc2MjYzNjA2ODU1M2E2ZmU3MTE2NDYifQ=="/>
  </w:docVars>
  <w:rsids>
    <w:rsidRoot w:val="005844B9"/>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8066A"/>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436E"/>
    <w:rsid w:val="000E576B"/>
    <w:rsid w:val="000F2E28"/>
    <w:rsid w:val="000F2FF1"/>
    <w:rsid w:val="00104902"/>
    <w:rsid w:val="00110815"/>
    <w:rsid w:val="001114CB"/>
    <w:rsid w:val="00113CED"/>
    <w:rsid w:val="00121E0F"/>
    <w:rsid w:val="00123FE3"/>
    <w:rsid w:val="00130312"/>
    <w:rsid w:val="00134BA8"/>
    <w:rsid w:val="00135F58"/>
    <w:rsid w:val="00136608"/>
    <w:rsid w:val="00144A46"/>
    <w:rsid w:val="001454DA"/>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6827"/>
    <w:rsid w:val="001A479D"/>
    <w:rsid w:val="001A6B4F"/>
    <w:rsid w:val="001B0976"/>
    <w:rsid w:val="001B42B0"/>
    <w:rsid w:val="001B60BD"/>
    <w:rsid w:val="001B75DA"/>
    <w:rsid w:val="001B7F23"/>
    <w:rsid w:val="001C6FC5"/>
    <w:rsid w:val="001C7C29"/>
    <w:rsid w:val="001C7EC8"/>
    <w:rsid w:val="001E007F"/>
    <w:rsid w:val="001E0152"/>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50195"/>
    <w:rsid w:val="0025447F"/>
    <w:rsid w:val="002574CF"/>
    <w:rsid w:val="002626E8"/>
    <w:rsid w:val="00264DB6"/>
    <w:rsid w:val="00267C31"/>
    <w:rsid w:val="00267F68"/>
    <w:rsid w:val="00274324"/>
    <w:rsid w:val="0027455F"/>
    <w:rsid w:val="002778A8"/>
    <w:rsid w:val="00282ED1"/>
    <w:rsid w:val="002861EF"/>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553A"/>
    <w:rsid w:val="003061BC"/>
    <w:rsid w:val="003107F2"/>
    <w:rsid w:val="00314D1D"/>
    <w:rsid w:val="00321FC7"/>
    <w:rsid w:val="00323568"/>
    <w:rsid w:val="00333088"/>
    <w:rsid w:val="003402CF"/>
    <w:rsid w:val="003418ED"/>
    <w:rsid w:val="0034226B"/>
    <w:rsid w:val="00344D76"/>
    <w:rsid w:val="00355C93"/>
    <w:rsid w:val="00361D51"/>
    <w:rsid w:val="00364883"/>
    <w:rsid w:val="0037694E"/>
    <w:rsid w:val="00376F7E"/>
    <w:rsid w:val="003823D1"/>
    <w:rsid w:val="0038501D"/>
    <w:rsid w:val="003870FC"/>
    <w:rsid w:val="003873C2"/>
    <w:rsid w:val="00391BC2"/>
    <w:rsid w:val="00394CEF"/>
    <w:rsid w:val="003A15D6"/>
    <w:rsid w:val="003A51D1"/>
    <w:rsid w:val="003A5606"/>
    <w:rsid w:val="003B71C8"/>
    <w:rsid w:val="003C2D44"/>
    <w:rsid w:val="003C5131"/>
    <w:rsid w:val="003C538D"/>
    <w:rsid w:val="003D0B37"/>
    <w:rsid w:val="003D52E3"/>
    <w:rsid w:val="003D5571"/>
    <w:rsid w:val="003E0069"/>
    <w:rsid w:val="003E1B3A"/>
    <w:rsid w:val="003E1F2F"/>
    <w:rsid w:val="003E34BD"/>
    <w:rsid w:val="003F516B"/>
    <w:rsid w:val="003F57B4"/>
    <w:rsid w:val="0040617E"/>
    <w:rsid w:val="00412A67"/>
    <w:rsid w:val="004136C2"/>
    <w:rsid w:val="0042133D"/>
    <w:rsid w:val="00424F7C"/>
    <w:rsid w:val="00433AE7"/>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964C3"/>
    <w:rsid w:val="004A1D5C"/>
    <w:rsid w:val="004A349E"/>
    <w:rsid w:val="004A74C3"/>
    <w:rsid w:val="004B2346"/>
    <w:rsid w:val="004B4A1B"/>
    <w:rsid w:val="004B5FAD"/>
    <w:rsid w:val="004B6078"/>
    <w:rsid w:val="004B6D58"/>
    <w:rsid w:val="004C3884"/>
    <w:rsid w:val="004C3ECE"/>
    <w:rsid w:val="004D1C10"/>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A46"/>
    <w:rsid w:val="0053120E"/>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618A"/>
    <w:rsid w:val="005767D1"/>
    <w:rsid w:val="005844B9"/>
    <w:rsid w:val="0058582C"/>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D1AEF"/>
    <w:rsid w:val="005D2958"/>
    <w:rsid w:val="005D48A4"/>
    <w:rsid w:val="005D77CF"/>
    <w:rsid w:val="005E00C3"/>
    <w:rsid w:val="005E5170"/>
    <w:rsid w:val="005F4048"/>
    <w:rsid w:val="005F570E"/>
    <w:rsid w:val="0060122E"/>
    <w:rsid w:val="00602E3C"/>
    <w:rsid w:val="00610A69"/>
    <w:rsid w:val="00611E78"/>
    <w:rsid w:val="00614522"/>
    <w:rsid w:val="00615CDF"/>
    <w:rsid w:val="0061621B"/>
    <w:rsid w:val="00616560"/>
    <w:rsid w:val="00616992"/>
    <w:rsid w:val="00623B46"/>
    <w:rsid w:val="00635901"/>
    <w:rsid w:val="00637615"/>
    <w:rsid w:val="006413F8"/>
    <w:rsid w:val="00643AA6"/>
    <w:rsid w:val="0064672B"/>
    <w:rsid w:val="00652259"/>
    <w:rsid w:val="00656A53"/>
    <w:rsid w:val="00661B95"/>
    <w:rsid w:val="00667B68"/>
    <w:rsid w:val="0067285F"/>
    <w:rsid w:val="00677486"/>
    <w:rsid w:val="0068216D"/>
    <w:rsid w:val="00683C1B"/>
    <w:rsid w:val="006850AB"/>
    <w:rsid w:val="00693945"/>
    <w:rsid w:val="006942D5"/>
    <w:rsid w:val="00696C8A"/>
    <w:rsid w:val="00697835"/>
    <w:rsid w:val="006A3059"/>
    <w:rsid w:val="006B4C8A"/>
    <w:rsid w:val="006B6E22"/>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37CC8"/>
    <w:rsid w:val="00744B9F"/>
    <w:rsid w:val="00745219"/>
    <w:rsid w:val="007478AA"/>
    <w:rsid w:val="007502F6"/>
    <w:rsid w:val="0075304A"/>
    <w:rsid w:val="007568CF"/>
    <w:rsid w:val="0076273E"/>
    <w:rsid w:val="00765D10"/>
    <w:rsid w:val="007777CF"/>
    <w:rsid w:val="00777EA4"/>
    <w:rsid w:val="00782E96"/>
    <w:rsid w:val="00783FF0"/>
    <w:rsid w:val="00784AEC"/>
    <w:rsid w:val="007867CD"/>
    <w:rsid w:val="00790407"/>
    <w:rsid w:val="00792380"/>
    <w:rsid w:val="00796E32"/>
    <w:rsid w:val="0079711B"/>
    <w:rsid w:val="007A338F"/>
    <w:rsid w:val="007B056D"/>
    <w:rsid w:val="007B2755"/>
    <w:rsid w:val="007C27B1"/>
    <w:rsid w:val="007C5424"/>
    <w:rsid w:val="007D36A6"/>
    <w:rsid w:val="007E09AC"/>
    <w:rsid w:val="007E27E4"/>
    <w:rsid w:val="007E50AC"/>
    <w:rsid w:val="007F3198"/>
    <w:rsid w:val="007F6A3B"/>
    <w:rsid w:val="0080071B"/>
    <w:rsid w:val="00802A71"/>
    <w:rsid w:val="00813562"/>
    <w:rsid w:val="00815C78"/>
    <w:rsid w:val="00816A54"/>
    <w:rsid w:val="00822044"/>
    <w:rsid w:val="00835C1F"/>
    <w:rsid w:val="00835DE5"/>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4B7E"/>
    <w:rsid w:val="00886798"/>
    <w:rsid w:val="00893713"/>
    <w:rsid w:val="008A1280"/>
    <w:rsid w:val="008B02D2"/>
    <w:rsid w:val="008B1F4F"/>
    <w:rsid w:val="008B1F8C"/>
    <w:rsid w:val="008B4DA7"/>
    <w:rsid w:val="008C24F4"/>
    <w:rsid w:val="008C64AF"/>
    <w:rsid w:val="008D3A58"/>
    <w:rsid w:val="008D7540"/>
    <w:rsid w:val="008E0850"/>
    <w:rsid w:val="008F6743"/>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5DA6"/>
    <w:rsid w:val="009A687C"/>
    <w:rsid w:val="009B00A4"/>
    <w:rsid w:val="009B15C5"/>
    <w:rsid w:val="009B278E"/>
    <w:rsid w:val="009B46DE"/>
    <w:rsid w:val="009B4C52"/>
    <w:rsid w:val="009C126B"/>
    <w:rsid w:val="009C145F"/>
    <w:rsid w:val="009D1D80"/>
    <w:rsid w:val="009D5FEB"/>
    <w:rsid w:val="009E3A95"/>
    <w:rsid w:val="009E63D5"/>
    <w:rsid w:val="009F3DB1"/>
    <w:rsid w:val="009F5AE8"/>
    <w:rsid w:val="009F6921"/>
    <w:rsid w:val="00A01F18"/>
    <w:rsid w:val="00A0563A"/>
    <w:rsid w:val="00A06C6B"/>
    <w:rsid w:val="00A12B8C"/>
    <w:rsid w:val="00A14D42"/>
    <w:rsid w:val="00A168D1"/>
    <w:rsid w:val="00A17A5B"/>
    <w:rsid w:val="00A2565E"/>
    <w:rsid w:val="00A26CFC"/>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8FE"/>
    <w:rsid w:val="00AD2678"/>
    <w:rsid w:val="00AF1138"/>
    <w:rsid w:val="00AF57F2"/>
    <w:rsid w:val="00B0553E"/>
    <w:rsid w:val="00B134AE"/>
    <w:rsid w:val="00B206A5"/>
    <w:rsid w:val="00B21706"/>
    <w:rsid w:val="00B2565D"/>
    <w:rsid w:val="00B30B20"/>
    <w:rsid w:val="00B32F85"/>
    <w:rsid w:val="00B363BA"/>
    <w:rsid w:val="00B36AE8"/>
    <w:rsid w:val="00B41A58"/>
    <w:rsid w:val="00B45C40"/>
    <w:rsid w:val="00B540BE"/>
    <w:rsid w:val="00B56026"/>
    <w:rsid w:val="00B61EA1"/>
    <w:rsid w:val="00B63617"/>
    <w:rsid w:val="00B743CC"/>
    <w:rsid w:val="00B82069"/>
    <w:rsid w:val="00B831CF"/>
    <w:rsid w:val="00B838BD"/>
    <w:rsid w:val="00B902F8"/>
    <w:rsid w:val="00BA04B1"/>
    <w:rsid w:val="00BA2913"/>
    <w:rsid w:val="00BB230A"/>
    <w:rsid w:val="00BB6E0A"/>
    <w:rsid w:val="00BC32AC"/>
    <w:rsid w:val="00BC3943"/>
    <w:rsid w:val="00BD1726"/>
    <w:rsid w:val="00BD3131"/>
    <w:rsid w:val="00BD5005"/>
    <w:rsid w:val="00BD6AAC"/>
    <w:rsid w:val="00BE027C"/>
    <w:rsid w:val="00BE44E3"/>
    <w:rsid w:val="00BF1168"/>
    <w:rsid w:val="00BF4713"/>
    <w:rsid w:val="00C01C28"/>
    <w:rsid w:val="00C11A63"/>
    <w:rsid w:val="00C21219"/>
    <w:rsid w:val="00C228B8"/>
    <w:rsid w:val="00C236E6"/>
    <w:rsid w:val="00C2449C"/>
    <w:rsid w:val="00C24BAE"/>
    <w:rsid w:val="00C27655"/>
    <w:rsid w:val="00C33707"/>
    <w:rsid w:val="00C352B6"/>
    <w:rsid w:val="00C362CE"/>
    <w:rsid w:val="00C513EA"/>
    <w:rsid w:val="00C53025"/>
    <w:rsid w:val="00C5499E"/>
    <w:rsid w:val="00C54A26"/>
    <w:rsid w:val="00C667F1"/>
    <w:rsid w:val="00C66E7D"/>
    <w:rsid w:val="00C801F6"/>
    <w:rsid w:val="00C8125F"/>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F2653"/>
    <w:rsid w:val="00CF3018"/>
    <w:rsid w:val="00CF3827"/>
    <w:rsid w:val="00CF6BD6"/>
    <w:rsid w:val="00D0482D"/>
    <w:rsid w:val="00D04ADD"/>
    <w:rsid w:val="00D050DF"/>
    <w:rsid w:val="00D16BA1"/>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E0F93"/>
    <w:rsid w:val="00DE6768"/>
    <w:rsid w:val="00DF38BF"/>
    <w:rsid w:val="00E028AF"/>
    <w:rsid w:val="00E05617"/>
    <w:rsid w:val="00E05B3E"/>
    <w:rsid w:val="00E1292A"/>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B81"/>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6F43"/>
    <w:rsid w:val="00EF03B0"/>
    <w:rsid w:val="00EF5910"/>
    <w:rsid w:val="00EF74ED"/>
    <w:rsid w:val="00F000C4"/>
    <w:rsid w:val="00F1148A"/>
    <w:rsid w:val="00F1193E"/>
    <w:rsid w:val="00F154BD"/>
    <w:rsid w:val="00F17233"/>
    <w:rsid w:val="00F20BFC"/>
    <w:rsid w:val="00F218E3"/>
    <w:rsid w:val="00F24757"/>
    <w:rsid w:val="00F24EA9"/>
    <w:rsid w:val="00F2644C"/>
    <w:rsid w:val="00F30949"/>
    <w:rsid w:val="00F3237B"/>
    <w:rsid w:val="00F366C2"/>
    <w:rsid w:val="00F41D1E"/>
    <w:rsid w:val="00F43025"/>
    <w:rsid w:val="00F47CA5"/>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F2"/>
    <w:rsid w:val="00FC4060"/>
    <w:rsid w:val="00FD6667"/>
    <w:rsid w:val="00FE2EE1"/>
    <w:rsid w:val="00FE753B"/>
    <w:rsid w:val="00FF0B26"/>
    <w:rsid w:val="00FF23FD"/>
    <w:rsid w:val="00FF7A9C"/>
    <w:rsid w:val="02181CC3"/>
    <w:rsid w:val="130B7EEE"/>
    <w:rsid w:val="46EF2CA4"/>
    <w:rsid w:val="49D536F7"/>
    <w:rsid w:val="51D3593A"/>
    <w:rsid w:val="53C35D34"/>
    <w:rsid w:val="5AEC4B00"/>
    <w:rsid w:val="62A629C0"/>
    <w:rsid w:val="696A7005"/>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Document Map"/>
    <w:basedOn w:val="1"/>
    <w:link w:val="15"/>
    <w:unhideWhenUsed/>
    <w:qFormat/>
    <w:uiPriority w:val="99"/>
    <w:rPr>
      <w:rFonts w:ascii="宋体"/>
      <w:sz w:val="18"/>
      <w:szCs w:val="18"/>
    </w:rPr>
  </w:style>
  <w:style w:type="paragraph" w:styleId="3">
    <w:name w:val="annotation text"/>
    <w:basedOn w:val="1"/>
    <w:link w:val="12"/>
    <w:unhideWhenUsed/>
    <w:qFormat/>
    <w:uiPriority w:val="99"/>
    <w:pPr>
      <w:jc w:val="left"/>
    </w:pPr>
    <w:rPr>
      <w:kern w:val="0"/>
      <w:sz w:val="24"/>
    </w:rPr>
  </w:style>
  <w:style w:type="paragraph" w:styleId="4">
    <w:name w:val="Balloon Text"/>
    <w:basedOn w:val="1"/>
    <w:link w:val="13"/>
    <w:unhideWhenUsed/>
    <w:qFormat/>
    <w:uiPriority w:val="99"/>
    <w:rPr>
      <w:kern w:val="0"/>
      <w:sz w:val="18"/>
      <w:szCs w:val="18"/>
    </w:rPr>
  </w:style>
  <w:style w:type="paragraph" w:styleId="5">
    <w:name w:val="footer"/>
    <w:basedOn w:val="1"/>
    <w:link w:val="14"/>
    <w:unhideWhenUsed/>
    <w:qFormat/>
    <w:uiPriority w:val="99"/>
    <w:pPr>
      <w:tabs>
        <w:tab w:val="center" w:pos="4153"/>
        <w:tab w:val="right" w:pos="8306"/>
      </w:tabs>
      <w:snapToGrid w:val="0"/>
      <w:jc w:val="left"/>
    </w:pPr>
    <w:rPr>
      <w:rFonts w:ascii="Calibri" w:hAnsi="Calibri"/>
      <w:kern w:val="0"/>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7">
    <w:name w:val="annotation subject"/>
    <w:basedOn w:val="3"/>
    <w:next w:val="3"/>
    <w:link w:val="17"/>
    <w:unhideWhenUsed/>
    <w:qFormat/>
    <w:uiPriority w:val="99"/>
    <w:rPr>
      <w:b/>
      <w:bCs/>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unhideWhenUsed/>
    <w:qFormat/>
    <w:uiPriority w:val="99"/>
    <w:rPr>
      <w:rFonts w:cs="Times New Roman"/>
      <w:sz w:val="21"/>
      <w:szCs w:val="21"/>
    </w:rPr>
  </w:style>
  <w:style w:type="character" w:customStyle="1" w:styleId="12">
    <w:name w:val="批注文字 Char"/>
    <w:link w:val="3"/>
    <w:semiHidden/>
    <w:qFormat/>
    <w:locked/>
    <w:uiPriority w:val="99"/>
    <w:rPr>
      <w:rFonts w:ascii="Times New Roman" w:hAnsi="Times New Roman" w:eastAsia="宋体" w:cs="Times New Roman"/>
      <w:sz w:val="24"/>
      <w:szCs w:val="24"/>
    </w:rPr>
  </w:style>
  <w:style w:type="character" w:customStyle="1" w:styleId="13">
    <w:name w:val="批注框文本 Char"/>
    <w:link w:val="4"/>
    <w:semiHidden/>
    <w:qFormat/>
    <w:locked/>
    <w:uiPriority w:val="99"/>
    <w:rPr>
      <w:rFonts w:ascii="Times New Roman" w:hAnsi="Times New Roman" w:eastAsia="宋体" w:cs="Times New Roman"/>
      <w:sz w:val="18"/>
      <w:szCs w:val="18"/>
    </w:rPr>
  </w:style>
  <w:style w:type="character" w:customStyle="1" w:styleId="14">
    <w:name w:val="页脚 Char"/>
    <w:link w:val="5"/>
    <w:qFormat/>
    <w:locked/>
    <w:uiPriority w:val="99"/>
    <w:rPr>
      <w:rFonts w:cs="Times New Roman"/>
      <w:sz w:val="18"/>
      <w:szCs w:val="18"/>
    </w:rPr>
  </w:style>
  <w:style w:type="character" w:customStyle="1" w:styleId="15">
    <w:name w:val="文档结构图 Char"/>
    <w:link w:val="2"/>
    <w:semiHidden/>
    <w:qFormat/>
    <w:uiPriority w:val="99"/>
    <w:rPr>
      <w:rFonts w:ascii="宋体" w:hAnsi="Times New Roman"/>
      <w:kern w:val="2"/>
      <w:sz w:val="18"/>
      <w:szCs w:val="18"/>
    </w:rPr>
  </w:style>
  <w:style w:type="character" w:customStyle="1" w:styleId="16">
    <w:name w:val="页眉 Char"/>
    <w:link w:val="6"/>
    <w:qFormat/>
    <w:locked/>
    <w:uiPriority w:val="99"/>
    <w:rPr>
      <w:rFonts w:cs="Times New Roman"/>
      <w:sz w:val="18"/>
      <w:szCs w:val="18"/>
    </w:rPr>
  </w:style>
  <w:style w:type="character" w:customStyle="1" w:styleId="17">
    <w:name w:val="批注主题 Char"/>
    <w:link w:val="7"/>
    <w:semiHidden/>
    <w:qFormat/>
    <w:locked/>
    <w:uiPriority w:val="99"/>
    <w:rPr>
      <w:rFonts w:ascii="Times New Roman" w:hAnsi="Times New Roman" w:eastAsia="宋体" w:cs="Times New Roman"/>
      <w:b/>
      <w:bCs/>
      <w:sz w:val="24"/>
      <w:szCs w:val="24"/>
    </w:rPr>
  </w:style>
  <w:style w:type="paragraph" w:customStyle="1" w:styleId="18">
    <w:name w:val="列出段落"/>
    <w:basedOn w:val="1"/>
    <w:qFormat/>
    <w:uiPriority w:val="34"/>
    <w:pPr>
      <w:ind w:firstLine="420" w:firstLineChars="200"/>
    </w:pPr>
    <w:rPr>
      <w:rFonts w:ascii="Calibri" w:hAnsi="Calibri"/>
      <w:szCs w:val="22"/>
    </w:rPr>
  </w:style>
  <w:style w:type="paragraph" w:customStyle="1" w:styleId="19">
    <w:name w:val=" Char Char5 Char Char Char Char"/>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20">
    <w:name w:val="List Paragraph"/>
    <w:basedOn w:val="1"/>
    <w:qFormat/>
    <w:uiPriority w:val="34"/>
    <w:pPr>
      <w:ind w:firstLine="420" w:firstLineChars="200"/>
    </w:pPr>
  </w:style>
  <w:style w:type="paragraph" w:customStyle="1" w:styleId="21">
    <w:name w:val="Revision"/>
    <w:hidden/>
    <w:unhideWhenUsed/>
    <w:qFormat/>
    <w:uiPriority w:val="99"/>
    <w:rPr>
      <w:rFonts w:ascii="Times New Roman" w:hAnsi="Times New Roman" w:eastAsia="宋体" w:cs="Times New Roman"/>
      <w:kern w:val="2"/>
      <w:sz w:val="21"/>
      <w:szCs w:val="24"/>
      <w:lang w:val="en-US" w:eastAsia="zh-CN" w:bidi="ar-SA"/>
    </w:rPr>
  </w:style>
  <w:style w:type="character" w:customStyle="1" w:styleId="22">
    <w:name w:val="font31"/>
    <w:qFormat/>
    <w:uiPriority w:val="0"/>
    <w:rPr>
      <w:rFonts w:hint="eastAsia" w:ascii="宋体" w:hAnsi="宋体" w:eastAsia="宋体" w:cs="宋体"/>
      <w:b/>
      <w:bCs/>
      <w:color w:val="000000"/>
      <w:sz w:val="20"/>
      <w:szCs w:val="20"/>
      <w:u w:val="none"/>
    </w:rPr>
  </w:style>
  <w:style w:type="character" w:customStyle="1" w:styleId="23">
    <w:name w:val="font41"/>
    <w:qFormat/>
    <w:uiPriority w:val="0"/>
    <w:rPr>
      <w:rFonts w:hint="eastAsia" w:ascii="宋体" w:hAnsi="宋体" w:eastAsia="宋体" w:cs="宋体"/>
      <w:b/>
      <w:bCs/>
      <w:color w:val="FF0000"/>
      <w:sz w:val="20"/>
      <w:szCs w:val="20"/>
      <w:u w:val="none"/>
    </w:rPr>
  </w:style>
  <w:style w:type="character" w:customStyle="1" w:styleId="24">
    <w:name w:val="font11"/>
    <w:qFormat/>
    <w:uiPriority w:val="0"/>
    <w:rPr>
      <w:rFonts w:hint="eastAsia" w:ascii="宋体" w:hAnsi="宋体" w:eastAsia="宋体" w:cs="宋体"/>
      <w:b/>
      <w:bCs/>
      <w:color w:val="000000"/>
      <w:sz w:val="20"/>
      <w:szCs w:val="20"/>
      <w:u w:val="none"/>
    </w:rPr>
  </w:style>
  <w:style w:type="character" w:customStyle="1" w:styleId="25">
    <w:name w:val="font51"/>
    <w:qFormat/>
    <w:uiPriority w:val="0"/>
    <w:rPr>
      <w:rFonts w:hint="eastAsia" w:ascii="宋体" w:hAnsi="宋体" w:eastAsia="宋体" w:cs="宋体"/>
      <w:b/>
      <w:bCs/>
      <w:color w:val="FF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4552</Words>
  <Characters>4757</Characters>
  <Lines>115</Lines>
  <Paragraphs>144</Paragraphs>
  <TotalTime>1</TotalTime>
  <ScaleCrop>false</ScaleCrop>
  <LinksUpToDate>false</LinksUpToDate>
  <CharactersWithSpaces>4771</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2024-03-08T10:47:00Z</dcterms:created>
  <dc:creator>dell</dc:creator>
  <cp:lastModifiedBy>王珂</cp:lastModifiedBy>
  <dcterms:modified xsi:type="dcterms:W3CDTF">2024-08-29T09:06:14Z</dcterms:modified>
  <dc:title>《工程结构抗震设计原理》课程教学大纲</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11CA516A63344E4CB10565F1162796C2_13</vt:lpwstr>
  </property>
</Properties>
</file>