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743" w:rsidRDefault="00B657C6" w:rsidP="009E3519">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392680" cy="358140"/>
                    </a:xfrm>
                    <a:prstGeom prst="rect">
                      <a:avLst/>
                    </a:prstGeom>
                    <a:noFill/>
                    <a:ln>
                      <a:noFill/>
                    </a:ln>
                  </pic:spPr>
                </pic:pic>
              </a:graphicData>
            </a:graphic>
          </wp:inline>
        </w:drawing>
      </w:r>
    </w:p>
    <w:p w:rsidR="00D02743" w:rsidRDefault="00D02743">
      <w:pPr>
        <w:spacing w:line="480" w:lineRule="auto"/>
        <w:rPr>
          <w:rFonts w:ascii="宋体" w:hAnsi="宋体"/>
          <w:color w:val="000000"/>
          <w:sz w:val="44"/>
          <w:szCs w:val="20"/>
        </w:rPr>
      </w:pPr>
    </w:p>
    <w:p w:rsidR="00D02743" w:rsidRDefault="00B657C6">
      <w:pPr>
        <w:tabs>
          <w:tab w:val="left" w:pos="880"/>
        </w:tabs>
        <w:spacing w:line="480" w:lineRule="auto"/>
        <w:rPr>
          <w:rFonts w:ascii="宋体" w:hAnsi="宋体"/>
          <w:color w:val="000000"/>
          <w:sz w:val="44"/>
          <w:szCs w:val="20"/>
        </w:rPr>
      </w:pPr>
      <w:r>
        <w:rPr>
          <w:rFonts w:ascii="宋体" w:hAnsi="宋体"/>
          <w:color w:val="000000"/>
          <w:sz w:val="44"/>
          <w:szCs w:val="20"/>
        </w:rPr>
        <w:tab/>
      </w:r>
    </w:p>
    <w:p w:rsidR="00D02743" w:rsidRPr="00B95657" w:rsidRDefault="00D02743">
      <w:pPr>
        <w:spacing w:line="480" w:lineRule="auto"/>
        <w:rPr>
          <w:rFonts w:ascii="仿宋" w:eastAsia="仿宋" w:hAnsi="仿宋"/>
          <w:color w:val="000000"/>
          <w:sz w:val="44"/>
          <w:szCs w:val="20"/>
        </w:rPr>
      </w:pPr>
    </w:p>
    <w:p w:rsidR="00D02743" w:rsidRPr="00B95657" w:rsidRDefault="00B657C6">
      <w:pPr>
        <w:spacing w:line="480" w:lineRule="auto"/>
        <w:jc w:val="center"/>
        <w:rPr>
          <w:rFonts w:ascii="仿宋" w:eastAsia="仿宋" w:hAnsi="仿宋"/>
          <w:color w:val="000000"/>
          <w:sz w:val="44"/>
        </w:rPr>
      </w:pPr>
      <w:r w:rsidRPr="00B95657">
        <w:rPr>
          <w:rFonts w:ascii="仿宋" w:eastAsia="仿宋" w:hAnsi="仿宋" w:hint="eastAsia"/>
          <w:color w:val="000000"/>
          <w:sz w:val="44"/>
        </w:rPr>
        <w:t>《</w:t>
      </w:r>
      <w:r w:rsidRPr="00B95657">
        <w:rPr>
          <w:rFonts w:ascii="仿宋" w:eastAsia="仿宋" w:hAnsi="仿宋" w:hint="eastAsia"/>
          <w:color w:val="000000" w:themeColor="text1"/>
          <w:sz w:val="44"/>
        </w:rPr>
        <w:t>思想政治教育案例分析</w:t>
      </w:r>
      <w:r w:rsidRPr="00B95657">
        <w:rPr>
          <w:rFonts w:ascii="仿宋" w:eastAsia="仿宋" w:hAnsi="仿宋" w:hint="eastAsia"/>
          <w:color w:val="000000"/>
          <w:sz w:val="44"/>
        </w:rPr>
        <w:t>》教学大纲</w:t>
      </w:r>
    </w:p>
    <w:p w:rsidR="00D02743" w:rsidRPr="00B95657" w:rsidRDefault="00B657C6">
      <w:pPr>
        <w:spacing w:line="480" w:lineRule="auto"/>
        <w:jc w:val="center"/>
        <w:rPr>
          <w:rFonts w:ascii="仿宋" w:eastAsia="仿宋" w:hAnsi="仿宋"/>
          <w:color w:val="000000"/>
          <w:sz w:val="28"/>
          <w:u w:val="single"/>
        </w:rPr>
      </w:pPr>
      <w:r w:rsidRPr="00B95657">
        <w:rPr>
          <w:rFonts w:ascii="仿宋" w:eastAsia="仿宋" w:hAnsi="仿宋" w:hint="eastAsia"/>
          <w:color w:val="000000"/>
          <w:sz w:val="28"/>
          <w:u w:val="single"/>
        </w:rPr>
        <w:t>（第</w:t>
      </w:r>
      <w:r w:rsidRPr="00B95657">
        <w:rPr>
          <w:rFonts w:ascii="仿宋" w:eastAsia="仿宋" w:hAnsi="仿宋" w:hint="eastAsia"/>
          <w:color w:val="000000"/>
          <w:sz w:val="28"/>
          <w:u w:val="single"/>
        </w:rPr>
        <w:t>2</w:t>
      </w:r>
      <w:r w:rsidRPr="00B95657">
        <w:rPr>
          <w:rFonts w:ascii="仿宋" w:eastAsia="仿宋" w:hAnsi="仿宋" w:hint="eastAsia"/>
          <w:color w:val="000000"/>
          <w:sz w:val="28"/>
          <w:u w:val="single"/>
        </w:rPr>
        <w:t>版）</w:t>
      </w: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28"/>
          <w:u w:val="single"/>
        </w:rPr>
      </w:pPr>
    </w:p>
    <w:tbl>
      <w:tblPr>
        <w:tblW w:w="0" w:type="auto"/>
        <w:jc w:val="center"/>
        <w:tblLook w:val="04A0"/>
      </w:tblPr>
      <w:tblGrid>
        <w:gridCol w:w="2376"/>
        <w:gridCol w:w="3969"/>
      </w:tblGrid>
      <w:tr w:rsidR="00D02743" w:rsidRPr="00B95657">
        <w:trPr>
          <w:jc w:val="center"/>
        </w:trPr>
        <w:tc>
          <w:tcPr>
            <w:tcW w:w="2376" w:type="dxa"/>
            <w:shd w:val="clear" w:color="auto" w:fill="auto"/>
            <w:vAlign w:val="bottom"/>
          </w:tcPr>
          <w:p w:rsidR="00D02743" w:rsidRPr="00B95657" w:rsidRDefault="00B657C6">
            <w:pPr>
              <w:spacing w:line="480" w:lineRule="auto"/>
              <w:jc w:val="right"/>
              <w:rPr>
                <w:rFonts w:ascii="仿宋" w:eastAsia="仿宋" w:hAnsi="仿宋"/>
                <w:b/>
                <w:bCs/>
                <w:color w:val="000000"/>
                <w:sz w:val="28"/>
              </w:rPr>
            </w:pPr>
            <w:r w:rsidRPr="00B95657">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D02743" w:rsidRPr="00B95657" w:rsidRDefault="00B657C6">
            <w:pPr>
              <w:spacing w:line="480" w:lineRule="auto"/>
              <w:jc w:val="center"/>
              <w:rPr>
                <w:rFonts w:ascii="仿宋" w:eastAsia="仿宋" w:hAnsi="仿宋"/>
                <w:color w:val="000000"/>
                <w:sz w:val="28"/>
              </w:rPr>
            </w:pPr>
            <w:r w:rsidRPr="00B95657">
              <w:rPr>
                <w:rFonts w:ascii="仿宋" w:eastAsia="仿宋" w:hAnsi="仿宋" w:hint="eastAsia"/>
                <w:color w:val="000000"/>
                <w:sz w:val="28"/>
              </w:rPr>
              <w:t>王荣发</w:t>
            </w:r>
          </w:p>
        </w:tc>
      </w:tr>
      <w:tr w:rsidR="00D02743" w:rsidRPr="00B95657">
        <w:trPr>
          <w:jc w:val="center"/>
        </w:trPr>
        <w:tc>
          <w:tcPr>
            <w:tcW w:w="2376" w:type="dxa"/>
            <w:shd w:val="clear" w:color="auto" w:fill="auto"/>
            <w:vAlign w:val="bottom"/>
          </w:tcPr>
          <w:p w:rsidR="00D02743" w:rsidRPr="00B95657" w:rsidRDefault="00B657C6">
            <w:pPr>
              <w:spacing w:line="480" w:lineRule="auto"/>
              <w:jc w:val="right"/>
              <w:rPr>
                <w:rFonts w:ascii="仿宋" w:eastAsia="仿宋" w:hAnsi="仿宋"/>
                <w:b/>
                <w:bCs/>
                <w:color w:val="000000"/>
                <w:sz w:val="28"/>
              </w:rPr>
            </w:pPr>
            <w:r w:rsidRPr="00B95657">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D02743" w:rsidRPr="00B95657" w:rsidRDefault="00B657C6">
            <w:pPr>
              <w:spacing w:line="480" w:lineRule="auto"/>
              <w:jc w:val="center"/>
              <w:rPr>
                <w:rFonts w:ascii="仿宋" w:eastAsia="仿宋" w:hAnsi="仿宋"/>
                <w:color w:val="000000"/>
                <w:sz w:val="28"/>
              </w:rPr>
            </w:pPr>
            <w:r w:rsidRPr="00B95657">
              <w:rPr>
                <w:rFonts w:ascii="仿宋" w:eastAsia="仿宋" w:hAnsi="仿宋" w:hint="eastAsia"/>
                <w:color w:val="000000"/>
                <w:sz w:val="28"/>
              </w:rPr>
              <w:t>丁英宏</w:t>
            </w:r>
          </w:p>
        </w:tc>
      </w:tr>
    </w:tbl>
    <w:p w:rsidR="00D02743" w:rsidRPr="00B95657" w:rsidRDefault="00D02743">
      <w:pPr>
        <w:jc w:val="center"/>
        <w:rPr>
          <w:rFonts w:ascii="仿宋" w:eastAsia="仿宋" w:hAnsi="仿宋"/>
          <w:color w:val="000000"/>
          <w:sz w:val="28"/>
          <w:u w:val="single"/>
        </w:rPr>
      </w:pPr>
    </w:p>
    <w:p w:rsidR="00D02743" w:rsidRPr="00B95657" w:rsidRDefault="00D02743">
      <w:pPr>
        <w:jc w:val="center"/>
        <w:rPr>
          <w:rFonts w:ascii="仿宋" w:eastAsia="仿宋" w:hAnsi="仿宋"/>
          <w:color w:val="000000"/>
          <w:sz w:val="28"/>
          <w:u w:val="single"/>
        </w:rPr>
      </w:pPr>
    </w:p>
    <w:p w:rsidR="00D02743" w:rsidRPr="00B95657" w:rsidRDefault="00B657C6">
      <w:pPr>
        <w:jc w:val="center"/>
        <w:rPr>
          <w:rFonts w:ascii="仿宋" w:eastAsia="仿宋" w:hAnsi="仿宋"/>
          <w:color w:val="0070C0"/>
        </w:rPr>
      </w:pPr>
      <w:r w:rsidRPr="00B95657">
        <w:rPr>
          <w:rFonts w:ascii="仿宋" w:eastAsia="仿宋" w:hAnsi="仿宋"/>
          <w:color w:val="000000"/>
          <w:sz w:val="28"/>
          <w:u w:val="single"/>
        </w:rPr>
        <w:t>20</w:t>
      </w:r>
      <w:r w:rsidRPr="00B95657">
        <w:rPr>
          <w:rFonts w:ascii="仿宋" w:eastAsia="仿宋" w:hAnsi="仿宋" w:hint="eastAsia"/>
          <w:color w:val="000000"/>
          <w:sz w:val="28"/>
          <w:u w:val="single"/>
        </w:rPr>
        <w:t>24</w:t>
      </w:r>
      <w:r w:rsidRPr="00B95657">
        <w:rPr>
          <w:rFonts w:ascii="仿宋" w:eastAsia="仿宋" w:hAnsi="仿宋" w:hint="eastAsia"/>
          <w:color w:val="000000"/>
          <w:sz w:val="28"/>
          <w:u w:val="single"/>
        </w:rPr>
        <w:t>年</w:t>
      </w:r>
      <w:r w:rsidRPr="00B95657">
        <w:rPr>
          <w:rFonts w:ascii="仿宋" w:eastAsia="仿宋" w:hAnsi="仿宋" w:hint="eastAsia"/>
          <w:color w:val="000000"/>
          <w:sz w:val="28"/>
          <w:u w:val="single"/>
        </w:rPr>
        <w:t>5</w:t>
      </w:r>
      <w:r w:rsidRPr="00B95657">
        <w:rPr>
          <w:rFonts w:ascii="仿宋" w:eastAsia="仿宋" w:hAnsi="仿宋" w:hint="eastAsia"/>
          <w:color w:val="000000"/>
          <w:sz w:val="28"/>
          <w:u w:val="single"/>
        </w:rPr>
        <w:t>月制定</w:t>
      </w:r>
      <w:r w:rsidRPr="00B95657">
        <w:rPr>
          <w:rFonts w:ascii="仿宋" w:eastAsia="仿宋" w:hAnsi="仿宋"/>
          <w:b/>
          <w:bCs/>
          <w:color w:val="000000"/>
          <w:sz w:val="28"/>
          <w:szCs w:val="28"/>
        </w:rPr>
        <w:br w:type="page"/>
      </w:r>
      <w:bookmarkStart w:id="0" w:name="_Toc231228604"/>
    </w:p>
    <w:p w:rsidR="00D02743" w:rsidRPr="00B95657" w:rsidRDefault="00B657C6" w:rsidP="009E3519">
      <w:pPr>
        <w:spacing w:beforeLines="50" w:afterLines="50" w:line="360" w:lineRule="auto"/>
        <w:ind w:firstLineChars="200" w:firstLine="560"/>
        <w:jc w:val="left"/>
        <w:rPr>
          <w:rFonts w:ascii="仿宋" w:eastAsia="仿宋" w:hAnsi="仿宋"/>
          <w:color w:val="000000"/>
          <w:sz w:val="28"/>
          <w:szCs w:val="28"/>
        </w:rPr>
      </w:pPr>
      <w:r w:rsidRPr="00B95657">
        <w:rPr>
          <w:rFonts w:ascii="仿宋" w:eastAsia="仿宋" w:hAnsi="仿宋" w:hint="eastAsia"/>
          <w:color w:val="000000"/>
          <w:sz w:val="28"/>
          <w:szCs w:val="28"/>
        </w:rPr>
        <w:lastRenderedPageBreak/>
        <w:t>一、</w:t>
      </w:r>
      <w:r w:rsidRPr="00B95657">
        <w:rPr>
          <w:rFonts w:ascii="仿宋" w:eastAsia="仿宋" w:hAnsi="仿宋"/>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592"/>
        <w:gridCol w:w="1446"/>
        <w:gridCol w:w="247"/>
        <w:gridCol w:w="2067"/>
      </w:tblGrid>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w:t>
            </w:r>
            <w:r w:rsidRPr="00B95657">
              <w:rPr>
                <w:rFonts w:ascii="仿宋" w:eastAsia="仿宋" w:hAnsi="仿宋" w:hint="eastAsia"/>
                <w:b/>
                <w:color w:val="000000"/>
                <w:sz w:val="24"/>
              </w:rPr>
              <w:t>代码</w:t>
            </w:r>
          </w:p>
        </w:tc>
        <w:tc>
          <w:tcPr>
            <w:tcW w:w="2592" w:type="dxa"/>
            <w:vAlign w:val="center"/>
          </w:tcPr>
          <w:p w:rsidR="00D02743" w:rsidRPr="00B95657" w:rsidRDefault="00B657C6">
            <w:pPr>
              <w:rPr>
                <w:rFonts w:ascii="仿宋" w:eastAsia="仿宋" w:hAnsi="仿宋"/>
                <w:color w:val="000000"/>
                <w:sz w:val="24"/>
              </w:rPr>
            </w:pPr>
            <w:r w:rsidRPr="00B95657">
              <w:rPr>
                <w:rFonts w:ascii="仿宋" w:eastAsia="仿宋" w:hAnsi="仿宋" w:hint="eastAsia"/>
                <w:szCs w:val="21"/>
                <w:lang w:val="en-GB"/>
              </w:rPr>
              <w:t>100838T020</w:t>
            </w:r>
          </w:p>
        </w:tc>
        <w:tc>
          <w:tcPr>
            <w:tcW w:w="1446"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开课</w:t>
            </w:r>
            <w:r w:rsidRPr="00B95657">
              <w:rPr>
                <w:rFonts w:ascii="仿宋" w:eastAsia="仿宋" w:hAnsi="仿宋" w:hint="eastAsia"/>
                <w:b/>
                <w:color w:val="000000"/>
                <w:sz w:val="24"/>
              </w:rPr>
              <w:t>单位</w:t>
            </w:r>
          </w:p>
        </w:tc>
        <w:tc>
          <w:tcPr>
            <w:tcW w:w="2314" w:type="dxa"/>
            <w:gridSpan w:val="2"/>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szCs w:val="21"/>
                <w:lang w:val="en-GB"/>
              </w:rPr>
              <w:t>工商管理学院</w:t>
            </w:r>
            <w:r w:rsidRPr="00B95657">
              <w:rPr>
                <w:rFonts w:ascii="仿宋" w:eastAsia="仿宋" w:hAnsi="仿宋" w:hint="eastAsia"/>
                <w:szCs w:val="21"/>
                <w:lang w:val="en-GB"/>
              </w:rPr>
              <w:t>/</w:t>
            </w:r>
            <w:r w:rsidRPr="00B95657">
              <w:rPr>
                <w:rFonts w:ascii="仿宋" w:eastAsia="仿宋" w:hAnsi="仿宋" w:hint="eastAsia"/>
                <w:szCs w:val="21"/>
                <w:lang w:val="en-GB"/>
              </w:rPr>
              <w:t>马克思主义学院</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课程名称（中文）</w:t>
            </w:r>
          </w:p>
        </w:tc>
        <w:tc>
          <w:tcPr>
            <w:tcW w:w="6352" w:type="dxa"/>
            <w:gridSpan w:val="4"/>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思想政治教育案例分析</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课程名称（英文）</w:t>
            </w:r>
          </w:p>
        </w:tc>
        <w:tc>
          <w:tcPr>
            <w:tcW w:w="6352" w:type="dxa"/>
            <w:gridSpan w:val="4"/>
            <w:vAlign w:val="center"/>
          </w:tcPr>
          <w:p w:rsidR="00D02743" w:rsidRPr="00B95657" w:rsidRDefault="00B657C6">
            <w:pPr>
              <w:jc w:val="center"/>
              <w:rPr>
                <w:rFonts w:ascii="仿宋" w:eastAsia="仿宋" w:hAnsi="仿宋"/>
                <w:color w:val="000000"/>
                <w:sz w:val="24"/>
              </w:rPr>
            </w:pPr>
            <w:r w:rsidRPr="00B95657">
              <w:rPr>
                <w:rFonts w:ascii="仿宋" w:eastAsia="仿宋" w:hAnsi="仿宋" w:cs="宋体" w:hint="eastAsia"/>
                <w:color w:val="000000"/>
                <w:szCs w:val="21"/>
              </w:rPr>
              <w:t>Case Analysis of Ideological and Political Education</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课程类别</w:t>
            </w:r>
          </w:p>
        </w:tc>
        <w:tc>
          <w:tcPr>
            <w:tcW w:w="6352" w:type="dxa"/>
            <w:gridSpan w:val="4"/>
            <w:vAlign w:val="center"/>
          </w:tcPr>
          <w:p w:rsidR="00D02743" w:rsidRPr="00B95657" w:rsidRDefault="00B657C6">
            <w:pPr>
              <w:jc w:val="left"/>
              <w:rPr>
                <w:rFonts w:ascii="仿宋" w:eastAsia="仿宋" w:hAnsi="仿宋"/>
                <w:color w:val="000000" w:themeColor="text1"/>
                <w:sz w:val="24"/>
              </w:rPr>
            </w:pPr>
            <w:r w:rsidRPr="00B95657">
              <w:rPr>
                <w:rFonts w:ascii="仿宋" w:eastAsia="仿宋" w:hAnsi="仿宋" w:hint="eastAsia"/>
                <w:color w:val="000000" w:themeColor="text1"/>
                <w:sz w:val="24"/>
              </w:rPr>
              <w:t>专业课：思想政治教育专业必修课</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适用</w:t>
            </w:r>
            <w:r w:rsidRPr="00B95657">
              <w:rPr>
                <w:rFonts w:ascii="仿宋" w:eastAsia="仿宋" w:hAnsi="仿宋"/>
                <w:b/>
                <w:color w:val="000000"/>
                <w:sz w:val="24"/>
              </w:rPr>
              <w:t>专业</w:t>
            </w:r>
          </w:p>
        </w:tc>
        <w:tc>
          <w:tcPr>
            <w:tcW w:w="6352" w:type="dxa"/>
            <w:gridSpan w:val="4"/>
            <w:vAlign w:val="center"/>
          </w:tcPr>
          <w:p w:rsidR="00D02743" w:rsidRPr="00B95657" w:rsidRDefault="00B657C6">
            <w:pPr>
              <w:jc w:val="left"/>
              <w:rPr>
                <w:rFonts w:ascii="仿宋" w:eastAsia="仿宋" w:hAnsi="仿宋"/>
                <w:color w:val="000000" w:themeColor="text1"/>
                <w:sz w:val="24"/>
              </w:rPr>
            </w:pPr>
            <w:r w:rsidRPr="00B95657">
              <w:rPr>
                <w:rFonts w:ascii="仿宋" w:eastAsia="仿宋" w:hAnsi="仿宋" w:hint="eastAsia"/>
                <w:color w:val="000000" w:themeColor="text1"/>
                <w:sz w:val="24"/>
              </w:rPr>
              <w:t>思想政治教育</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bookmarkStart w:id="1" w:name="_GoBack" w:colFirst="1" w:colLast="3"/>
            <w:r w:rsidRPr="00B95657">
              <w:rPr>
                <w:rFonts w:ascii="仿宋" w:eastAsia="仿宋" w:hAnsi="仿宋" w:hint="eastAsia"/>
                <w:b/>
                <w:color w:val="000000"/>
                <w:sz w:val="24"/>
              </w:rPr>
              <w:t>总</w:t>
            </w:r>
            <w:r w:rsidRPr="00B95657">
              <w:rPr>
                <w:rFonts w:ascii="仿宋" w:eastAsia="仿宋" w:hAnsi="仿宋"/>
                <w:b/>
                <w:color w:val="000000"/>
                <w:sz w:val="24"/>
              </w:rPr>
              <w:t>学分</w:t>
            </w:r>
          </w:p>
        </w:tc>
        <w:tc>
          <w:tcPr>
            <w:tcW w:w="2592"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3</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总</w:t>
            </w:r>
            <w:r w:rsidRPr="00B95657">
              <w:rPr>
                <w:rFonts w:ascii="仿宋" w:eastAsia="仿宋" w:hAnsi="仿宋"/>
                <w:b/>
                <w:color w:val="000000"/>
                <w:sz w:val="24"/>
              </w:rPr>
              <w:t>学时</w:t>
            </w:r>
          </w:p>
        </w:tc>
        <w:tc>
          <w:tcPr>
            <w:tcW w:w="2067"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48</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理论学时</w:t>
            </w:r>
          </w:p>
        </w:tc>
        <w:tc>
          <w:tcPr>
            <w:tcW w:w="2592"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32</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实验学时</w:t>
            </w:r>
          </w:p>
        </w:tc>
        <w:tc>
          <w:tcPr>
            <w:tcW w:w="2067"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0</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上机学时</w:t>
            </w:r>
          </w:p>
        </w:tc>
        <w:tc>
          <w:tcPr>
            <w:tcW w:w="2592"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0</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其他实践学时</w:t>
            </w:r>
          </w:p>
        </w:tc>
        <w:tc>
          <w:tcPr>
            <w:tcW w:w="2067"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16</w:t>
            </w:r>
          </w:p>
        </w:tc>
      </w:tr>
      <w:bookmarkEnd w:id="1"/>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先修课程</w:t>
            </w:r>
          </w:p>
        </w:tc>
        <w:tc>
          <w:tcPr>
            <w:tcW w:w="6352" w:type="dxa"/>
            <w:gridSpan w:val="4"/>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思想政治教育原理</w:t>
            </w:r>
          </w:p>
        </w:tc>
      </w:tr>
    </w:tbl>
    <w:p w:rsidR="00D02743" w:rsidRPr="00B95657" w:rsidRDefault="00B657C6" w:rsidP="009E351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二、</w:t>
      </w:r>
      <w:r w:rsidRPr="00B95657">
        <w:rPr>
          <w:rFonts w:ascii="仿宋" w:eastAsia="仿宋" w:hAnsi="仿宋"/>
          <w:color w:val="000000"/>
          <w:sz w:val="28"/>
          <w:szCs w:val="28"/>
        </w:rPr>
        <w:t>课程简介</w:t>
      </w:r>
    </w:p>
    <w:p w:rsidR="00D02743" w:rsidRPr="00B95657" w:rsidRDefault="00B657C6">
      <w:pPr>
        <w:snapToGrid w:val="0"/>
        <w:spacing w:line="360" w:lineRule="auto"/>
        <w:ind w:firstLineChars="200" w:firstLine="420"/>
        <w:rPr>
          <w:rFonts w:ascii="仿宋" w:eastAsia="仿宋" w:hAnsi="仿宋"/>
          <w:szCs w:val="21"/>
          <w:lang w:val="en-GB"/>
        </w:rPr>
      </w:pPr>
      <w:r w:rsidRPr="00B95657">
        <w:rPr>
          <w:rFonts w:ascii="仿宋" w:eastAsia="仿宋" w:hAnsi="仿宋" w:hint="eastAsia"/>
          <w:szCs w:val="21"/>
          <w:lang w:val="en-GB"/>
        </w:rPr>
        <w:t>本课程属于思想政治教育专业必修的核心基础课程</w:t>
      </w:r>
      <w:r w:rsidRPr="00B95657">
        <w:rPr>
          <w:rFonts w:ascii="仿宋" w:eastAsia="仿宋" w:hAnsi="仿宋" w:hint="eastAsia"/>
          <w:szCs w:val="21"/>
          <w:lang w:val="en-GB"/>
        </w:rPr>
        <w:t>，</w:t>
      </w:r>
      <w:r w:rsidR="009E3519" w:rsidRPr="00B95657">
        <w:rPr>
          <w:rFonts w:ascii="仿宋" w:eastAsia="仿宋" w:hAnsi="仿宋" w:hint="eastAsia"/>
          <w:szCs w:val="21"/>
          <w:lang w:val="en-GB"/>
        </w:rPr>
        <w:t>通过从具体到抽象的过程来增加学生对思想政治教育</w:t>
      </w:r>
      <w:r w:rsidRPr="00B95657">
        <w:rPr>
          <w:rFonts w:ascii="仿宋" w:eastAsia="仿宋" w:hAnsi="仿宋" w:hint="eastAsia"/>
          <w:szCs w:val="21"/>
          <w:lang w:val="en-GB"/>
        </w:rPr>
        <w:t>原理的体验、感悟和理解。</w:t>
      </w:r>
      <w:r w:rsidRPr="00B95657">
        <w:rPr>
          <w:rFonts w:ascii="仿宋" w:eastAsia="仿宋" w:hAnsi="仿宋" w:hint="eastAsia"/>
          <w:szCs w:val="21"/>
        </w:rPr>
        <w:t>课程内容包括：</w:t>
      </w:r>
      <w:r w:rsidRPr="00B95657">
        <w:rPr>
          <w:rFonts w:ascii="仿宋" w:eastAsia="仿宋" w:hAnsi="仿宋" w:hint="eastAsia"/>
          <w:szCs w:val="21"/>
          <w:lang w:val="en-GB"/>
        </w:rPr>
        <w:t>思想政治教育地位和功能、目的和任务、教育者和教育对象、教育过程及规律、教育内容、教育原则与方法、教育艺术、教育环境、教育载体以及思想政治教育借鉴与发展等内容的相关案例，是把思想政治教育理论与思想政治教育实践二者融为一体的课程。旨在提高学生综合运用思想政治教育理论分析和解决问题的能力，从而能够胜任马克思主义理论与思想政治教育的教学、科研，以及党群、政工、宣传等实际工作。</w:t>
      </w:r>
    </w:p>
    <w:p w:rsidR="00D02743" w:rsidRPr="00B95657" w:rsidRDefault="00B657C6">
      <w:pPr>
        <w:snapToGrid w:val="0"/>
        <w:spacing w:line="360" w:lineRule="auto"/>
        <w:ind w:firstLineChars="200" w:firstLine="560"/>
        <w:rPr>
          <w:rFonts w:ascii="仿宋" w:eastAsia="仿宋" w:hAnsi="仿宋"/>
          <w:color w:val="0070C0"/>
          <w:sz w:val="24"/>
        </w:rPr>
      </w:pPr>
      <w:r w:rsidRPr="00B95657">
        <w:rPr>
          <w:rFonts w:ascii="仿宋" w:eastAsia="仿宋" w:hAnsi="仿宋" w:hint="eastAsia"/>
          <w:color w:val="000000"/>
          <w:sz w:val="28"/>
          <w:szCs w:val="28"/>
        </w:rPr>
        <w:t>三、</w:t>
      </w:r>
      <w:r w:rsidRPr="00B95657">
        <w:rPr>
          <w:rFonts w:ascii="仿宋" w:eastAsia="仿宋" w:hAnsi="仿宋"/>
          <w:color w:val="000000"/>
          <w:sz w:val="28"/>
          <w:szCs w:val="28"/>
        </w:rPr>
        <w:t>课程目标</w:t>
      </w:r>
      <w:r w:rsidRPr="00B95657">
        <w:rPr>
          <w:rFonts w:ascii="仿宋" w:eastAsia="仿宋" w:hAnsi="仿宋" w:hint="eastAsia"/>
          <w:color w:val="000000"/>
          <w:sz w:val="28"/>
          <w:szCs w:val="28"/>
        </w:rPr>
        <w:t>及对毕业要求的支撑</w:t>
      </w:r>
    </w:p>
    <w:p w:rsidR="00D02743" w:rsidRPr="00B95657" w:rsidRDefault="00B657C6">
      <w:pPr>
        <w:snapToGrid w:val="0"/>
        <w:spacing w:line="360" w:lineRule="auto"/>
        <w:ind w:firstLineChars="200" w:firstLine="482"/>
        <w:rPr>
          <w:rFonts w:ascii="仿宋" w:eastAsia="仿宋" w:hAnsi="仿宋"/>
          <w:b/>
          <w:bCs/>
          <w:sz w:val="24"/>
        </w:rPr>
      </w:pPr>
      <w:r w:rsidRPr="00B95657">
        <w:rPr>
          <w:rFonts w:ascii="仿宋" w:eastAsia="仿宋" w:hAnsi="仿宋" w:hint="eastAsia"/>
          <w:b/>
          <w:bCs/>
          <w:sz w:val="24"/>
        </w:rPr>
        <w:t>（一）课程目标</w:t>
      </w:r>
    </w:p>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b/>
          <w:color w:val="000000"/>
          <w:sz w:val="24"/>
        </w:rPr>
        <w:t xml:space="preserve">1 </w:t>
      </w:r>
      <w:r w:rsidRPr="00B95657">
        <w:rPr>
          <w:rFonts w:ascii="仿宋" w:eastAsia="仿宋" w:hAnsi="仿宋" w:hint="eastAsia"/>
          <w:b/>
          <w:color w:val="000000"/>
          <w:sz w:val="24"/>
        </w:rPr>
        <w:t>：</w:t>
      </w:r>
      <w:r w:rsidRPr="00B95657">
        <w:rPr>
          <w:rFonts w:ascii="仿宋" w:eastAsia="仿宋" w:hAnsi="仿宋" w:hint="eastAsia"/>
          <w:szCs w:val="21"/>
          <w:lang w:val="en-GB"/>
        </w:rPr>
        <w:t>引导学生明确思想政治教育案例分析在思想政治教育学科体系和专业素养中的价值意义，</w:t>
      </w:r>
      <w:r w:rsidRPr="00B95657">
        <w:rPr>
          <w:rFonts w:ascii="仿宋" w:eastAsia="仿宋" w:hAnsi="仿宋" w:hint="eastAsia"/>
          <w:szCs w:val="21"/>
          <w:lang w:val="en-GB"/>
        </w:rPr>
        <w:t>理解思想政治教育案例分析的具体内涵和基本原则，掌握思想政治教育案例分析的基本方法。</w:t>
      </w:r>
    </w:p>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hint="eastAsia"/>
          <w:b/>
          <w:color w:val="000000"/>
          <w:sz w:val="24"/>
        </w:rPr>
        <w:t>2</w:t>
      </w:r>
      <w:r w:rsidRPr="00B95657">
        <w:rPr>
          <w:rFonts w:ascii="仿宋" w:eastAsia="仿宋" w:hAnsi="仿宋" w:hint="eastAsia"/>
          <w:b/>
          <w:color w:val="000000"/>
          <w:sz w:val="24"/>
        </w:rPr>
        <w:t>：</w:t>
      </w:r>
      <w:r w:rsidRPr="00B95657">
        <w:rPr>
          <w:rFonts w:ascii="仿宋" w:eastAsia="仿宋" w:hAnsi="仿宋" w:hint="eastAsia"/>
          <w:szCs w:val="21"/>
          <w:lang w:val="en-GB"/>
        </w:rPr>
        <w:t>进一步深入理解思想政治教育原理及其实际运用，通过一系列的案例分析，了解中国共产党思想政治教育的优良传统，探索新时代高校、企业、农村、社区、军队等思想政治教育的有效路径。</w:t>
      </w:r>
    </w:p>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b/>
          <w:color w:val="000000"/>
          <w:sz w:val="24"/>
        </w:rPr>
        <w:t>3</w:t>
      </w:r>
      <w:r w:rsidRPr="00B95657">
        <w:rPr>
          <w:rFonts w:ascii="仿宋" w:eastAsia="仿宋" w:hAnsi="仿宋" w:hint="eastAsia"/>
          <w:b/>
          <w:color w:val="000000"/>
          <w:sz w:val="24"/>
        </w:rPr>
        <w:t>：</w:t>
      </w:r>
      <w:r w:rsidRPr="00B95657">
        <w:rPr>
          <w:rFonts w:ascii="仿宋" w:eastAsia="仿宋" w:hAnsi="仿宋" w:hint="eastAsia"/>
          <w:szCs w:val="21"/>
          <w:lang w:val="en-GB"/>
        </w:rPr>
        <w:t>培养学生综合运用思想政治教育理论和方法收集素材，编写案例、分析案例、获得启示、提高思想政治教育有效性的能力。</w:t>
      </w:r>
    </w:p>
    <w:p w:rsidR="00D02743" w:rsidRPr="00B95657" w:rsidRDefault="00B657C6">
      <w:pPr>
        <w:snapToGrid w:val="0"/>
        <w:spacing w:line="360" w:lineRule="auto"/>
        <w:ind w:firstLineChars="200" w:firstLine="482"/>
        <w:rPr>
          <w:rFonts w:ascii="仿宋" w:eastAsia="仿宋" w:hAnsi="仿宋"/>
          <w:b/>
          <w:bCs/>
          <w:sz w:val="24"/>
        </w:rPr>
      </w:pPr>
      <w:r w:rsidRPr="00B95657">
        <w:rPr>
          <w:rFonts w:ascii="仿宋" w:eastAsia="仿宋" w:hAnsi="仿宋" w:hint="eastAsia"/>
          <w:b/>
          <w:bCs/>
          <w:sz w:val="24"/>
        </w:rPr>
        <w:lastRenderedPageBreak/>
        <w:t>（二）课程目标对毕业要求的支撑</w:t>
      </w:r>
    </w:p>
    <w:tbl>
      <w:tblPr>
        <w:tblW w:w="5000" w:type="pct"/>
        <w:jc w:val="center"/>
        <w:tblLook w:val="04A0"/>
      </w:tblPr>
      <w:tblGrid>
        <w:gridCol w:w="2518"/>
        <w:gridCol w:w="2409"/>
        <w:gridCol w:w="2129"/>
        <w:gridCol w:w="1466"/>
      </w:tblGrid>
      <w:tr w:rsidR="00D02743" w:rsidRPr="00B95657">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02743" w:rsidRPr="00B95657" w:rsidRDefault="00B657C6">
            <w:pPr>
              <w:widowControl/>
              <w:spacing w:line="276" w:lineRule="auto"/>
              <w:jc w:val="center"/>
              <w:rPr>
                <w:rFonts w:ascii="仿宋" w:eastAsia="仿宋" w:hAnsi="仿宋"/>
                <w:b/>
                <w:color w:val="000000"/>
                <w:kern w:val="0"/>
                <w:sz w:val="24"/>
              </w:rPr>
            </w:pPr>
            <w:r w:rsidRPr="00B95657">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02743" w:rsidRPr="00B95657" w:rsidRDefault="00B657C6">
            <w:pPr>
              <w:widowControl/>
              <w:spacing w:line="276" w:lineRule="auto"/>
              <w:jc w:val="center"/>
              <w:rPr>
                <w:rFonts w:ascii="仿宋" w:eastAsia="仿宋" w:hAnsi="仿宋"/>
                <w:b/>
                <w:color w:val="000000"/>
                <w:kern w:val="0"/>
                <w:sz w:val="24"/>
              </w:rPr>
            </w:pPr>
            <w:r w:rsidRPr="00B95657">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02743" w:rsidRPr="00B95657" w:rsidRDefault="00B657C6">
            <w:pPr>
              <w:widowControl/>
              <w:spacing w:line="276" w:lineRule="auto"/>
              <w:jc w:val="center"/>
              <w:rPr>
                <w:rFonts w:ascii="仿宋" w:eastAsia="仿宋" w:hAnsi="仿宋"/>
                <w:b/>
                <w:color w:val="000000"/>
                <w:kern w:val="0"/>
                <w:sz w:val="24"/>
              </w:rPr>
            </w:pPr>
            <w:r w:rsidRPr="00B95657">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02743" w:rsidRPr="00B95657" w:rsidRDefault="00B657C6">
            <w:pPr>
              <w:widowControl/>
              <w:spacing w:line="276" w:lineRule="auto"/>
              <w:jc w:val="center"/>
              <w:rPr>
                <w:rFonts w:ascii="仿宋" w:eastAsia="仿宋" w:hAnsi="仿宋"/>
                <w:b/>
                <w:color w:val="000000"/>
                <w:kern w:val="0"/>
                <w:sz w:val="24"/>
              </w:rPr>
            </w:pPr>
            <w:r w:rsidRPr="00B95657">
              <w:rPr>
                <w:rFonts w:ascii="仿宋" w:eastAsia="仿宋" w:hAnsi="仿宋" w:hint="eastAsia"/>
                <w:b/>
                <w:color w:val="000000"/>
                <w:kern w:val="0"/>
                <w:sz w:val="24"/>
              </w:rPr>
              <w:t>支撑强度</w:t>
            </w:r>
          </w:p>
        </w:tc>
      </w:tr>
      <w:tr w:rsidR="00D02743" w:rsidRPr="00B95657">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D02743" w:rsidRPr="00B95657" w:rsidRDefault="00B657C6">
            <w:pPr>
              <w:widowControl/>
              <w:spacing w:line="276" w:lineRule="auto"/>
              <w:jc w:val="left"/>
              <w:rPr>
                <w:rFonts w:ascii="仿宋" w:eastAsia="仿宋" w:hAnsi="仿宋"/>
                <w:color w:val="0070C0"/>
                <w:kern w:val="0"/>
                <w:sz w:val="24"/>
              </w:rPr>
            </w:pPr>
            <w:r w:rsidRPr="00B95657">
              <w:rPr>
                <w:rFonts w:ascii="仿宋" w:eastAsia="仿宋" w:hAnsi="仿宋"/>
                <w:szCs w:val="21"/>
                <w:shd w:val="clear" w:color="auto" w:fill="CCE8CF" w:themeFill="background1"/>
              </w:rPr>
              <w:t>2.</w:t>
            </w:r>
            <w:r w:rsidRPr="00B95657">
              <w:rPr>
                <w:rFonts w:ascii="仿宋" w:eastAsia="仿宋" w:hAnsi="仿宋" w:hint="eastAsia"/>
                <w:szCs w:val="21"/>
                <w:shd w:val="clear" w:color="auto" w:fill="CCE8CF" w:themeFill="background1"/>
              </w:rPr>
              <w:t>知识整合：具备扎实的思想政治学科知识，充分理解思想政治学科核心素养内涵，习得思想政治学科核心素养的学习指导方法和策略，能够围绕中学思想政治学科核心素养整合马克思主义理论、政治学、经济学、文化学等相关学科知识和哲学、文学、历史、伦理学、逻辑学、美学等跨学科知识，掌握教育学和心理学相关知识。</w:t>
            </w:r>
          </w:p>
        </w:tc>
        <w:tc>
          <w:tcPr>
            <w:tcW w:w="1413" w:type="pct"/>
            <w:tcBorders>
              <w:top w:val="single" w:sz="4" w:space="0" w:color="auto"/>
              <w:left w:val="nil"/>
              <w:bottom w:val="single" w:sz="4" w:space="0" w:color="auto"/>
              <w:right w:val="single" w:sz="4" w:space="0" w:color="auto"/>
            </w:tcBorders>
          </w:tcPr>
          <w:p w:rsidR="00D02743" w:rsidRPr="00B95657" w:rsidRDefault="00B657C6">
            <w:pPr>
              <w:spacing w:line="276" w:lineRule="auto"/>
              <w:rPr>
                <w:rFonts w:ascii="仿宋" w:eastAsia="仿宋" w:hAnsi="仿宋"/>
                <w:color w:val="0070C0"/>
                <w:sz w:val="24"/>
              </w:rPr>
            </w:pPr>
            <w:r w:rsidRPr="00B95657">
              <w:rPr>
                <w:rFonts w:ascii="仿宋" w:eastAsia="仿宋" w:hAnsi="仿宋"/>
                <w:szCs w:val="21"/>
                <w:shd w:val="clear" w:color="auto" w:fill="CCE8CF" w:themeFill="background1"/>
              </w:rPr>
              <w:t>2.2</w:t>
            </w:r>
            <w:r w:rsidRPr="00B95657">
              <w:rPr>
                <w:rFonts w:ascii="仿宋" w:eastAsia="仿宋" w:hAnsi="仿宋" w:hint="eastAsia"/>
                <w:szCs w:val="21"/>
                <w:shd w:val="clear" w:color="auto" w:fill="CCE8CF" w:themeFill="background1"/>
              </w:rPr>
              <w:t>具备扎实的思想政治教育的学科理论和实践素养，系统掌握思想政治教育专业的基本理论、基础知识和基本技能，掌握马克思主义关于正确分析社会问题和思想问题的立场、观点和方法，了解思想政治教育学科的理论前沿，具有较强的主动获取知</w:t>
            </w:r>
            <w:r w:rsidRPr="00B95657">
              <w:rPr>
                <w:rFonts w:ascii="仿宋" w:eastAsia="仿宋" w:hAnsi="仿宋" w:hint="eastAsia"/>
                <w:szCs w:val="21"/>
                <w:shd w:val="clear" w:color="auto" w:fill="CCE8CF" w:themeFill="background1"/>
              </w:rPr>
              <w:t>识能力、分析与解决问题能力和实践动手能力。</w:t>
            </w:r>
          </w:p>
        </w:tc>
        <w:tc>
          <w:tcPr>
            <w:tcW w:w="1249" w:type="pct"/>
            <w:tcBorders>
              <w:top w:val="single" w:sz="4" w:space="0" w:color="auto"/>
              <w:left w:val="nil"/>
              <w:bottom w:val="single" w:sz="4" w:space="0" w:color="auto"/>
              <w:right w:val="single" w:sz="4" w:space="0" w:color="auto"/>
            </w:tcBorders>
            <w:vAlign w:val="center"/>
          </w:tcPr>
          <w:p w:rsidR="00D02743" w:rsidRPr="00B95657" w:rsidRDefault="00B657C6">
            <w:pPr>
              <w:spacing w:line="276" w:lineRule="auto"/>
              <w:rPr>
                <w:rFonts w:ascii="仿宋" w:eastAsia="仿宋" w:hAnsi="仿宋"/>
                <w:color w:val="000000"/>
                <w:sz w:val="24"/>
              </w:rPr>
            </w:pPr>
            <w:r w:rsidRPr="00B95657">
              <w:rPr>
                <w:rFonts w:ascii="仿宋" w:eastAsia="仿宋" w:hAnsi="仿宋" w:hint="eastAsia"/>
                <w:color w:val="000000"/>
                <w:kern w:val="0"/>
                <w:sz w:val="24"/>
              </w:rPr>
              <w:t>课程目标</w:t>
            </w:r>
            <w:r w:rsidRPr="00B95657">
              <w:rPr>
                <w:rFonts w:ascii="仿宋" w:eastAsia="仿宋" w:hAnsi="仿宋" w:hint="eastAsia"/>
                <w:color w:val="000000"/>
                <w:kern w:val="0"/>
                <w:sz w:val="24"/>
              </w:rPr>
              <w:t>1</w:t>
            </w:r>
            <w:r w:rsidRPr="00B95657">
              <w:rPr>
                <w:rFonts w:ascii="仿宋" w:eastAsia="仿宋" w:hAnsi="仿宋" w:hint="eastAsia"/>
                <w:color w:val="000000"/>
                <w:kern w:val="0"/>
                <w:sz w:val="24"/>
              </w:rPr>
              <w:t>、</w:t>
            </w:r>
            <w:r w:rsidRPr="00B95657">
              <w:rPr>
                <w:rFonts w:ascii="仿宋" w:eastAsia="仿宋" w:hAnsi="仿宋" w:hint="eastAsia"/>
                <w:color w:val="000000"/>
                <w:kern w:val="0"/>
                <w:sz w:val="24"/>
              </w:rPr>
              <w:t>2</w:t>
            </w:r>
            <w:r w:rsidRPr="00B95657">
              <w:rPr>
                <w:rFonts w:ascii="仿宋" w:eastAsia="仿宋" w:hAnsi="仿宋" w:hint="eastAsia"/>
                <w:color w:val="000000"/>
                <w:kern w:val="0"/>
                <w:sz w:val="24"/>
              </w:rPr>
              <w:t>、</w:t>
            </w:r>
            <w:r w:rsidRPr="00B95657">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D02743" w:rsidRPr="00B95657" w:rsidRDefault="00B657C6">
            <w:pPr>
              <w:pStyle w:val="ab"/>
              <w:numPr>
                <w:ilvl w:val="0"/>
                <w:numId w:val="1"/>
              </w:numPr>
              <w:spacing w:line="276" w:lineRule="auto"/>
              <w:ind w:firstLineChars="0"/>
              <w:rPr>
                <w:rFonts w:ascii="仿宋" w:eastAsia="仿宋" w:hAnsi="仿宋"/>
                <w:color w:val="000000"/>
                <w:sz w:val="24"/>
              </w:rPr>
            </w:pPr>
            <w:r w:rsidRPr="00B95657">
              <w:rPr>
                <w:rFonts w:ascii="仿宋" w:eastAsia="仿宋" w:hAnsi="仿宋" w:hint="eastAsia"/>
                <w:color w:val="000000"/>
                <w:sz w:val="24"/>
              </w:rPr>
              <w:t>H</w:t>
            </w:r>
          </w:p>
          <w:p w:rsidR="00D02743" w:rsidRPr="00B95657" w:rsidRDefault="00B657C6">
            <w:pPr>
              <w:numPr>
                <w:ilvl w:val="0"/>
                <w:numId w:val="2"/>
              </w:numPr>
              <w:spacing w:line="276" w:lineRule="auto"/>
              <w:jc w:val="center"/>
              <w:rPr>
                <w:rFonts w:ascii="仿宋" w:eastAsia="仿宋" w:hAnsi="仿宋"/>
                <w:color w:val="000000"/>
                <w:sz w:val="24"/>
              </w:rPr>
            </w:pPr>
            <w:r w:rsidRPr="00B95657">
              <w:rPr>
                <w:rFonts w:ascii="仿宋" w:eastAsia="仿宋" w:hAnsi="仿宋" w:hint="eastAsia"/>
                <w:color w:val="000000"/>
                <w:sz w:val="24"/>
              </w:rPr>
              <w:t>M</w:t>
            </w:r>
          </w:p>
          <w:p w:rsidR="00D02743" w:rsidRPr="00B95657" w:rsidRDefault="00B657C6">
            <w:pPr>
              <w:numPr>
                <w:ilvl w:val="0"/>
                <w:numId w:val="2"/>
              </w:numPr>
              <w:spacing w:line="276" w:lineRule="auto"/>
              <w:jc w:val="center"/>
              <w:rPr>
                <w:rFonts w:ascii="仿宋" w:eastAsia="仿宋" w:hAnsi="仿宋"/>
                <w:color w:val="000000"/>
                <w:sz w:val="24"/>
              </w:rPr>
            </w:pPr>
            <w:r w:rsidRPr="00B95657">
              <w:rPr>
                <w:rFonts w:ascii="仿宋" w:eastAsia="仿宋" w:hAnsi="仿宋" w:hint="eastAsia"/>
                <w:color w:val="000000"/>
                <w:sz w:val="24"/>
              </w:rPr>
              <w:t>L</w:t>
            </w:r>
          </w:p>
        </w:tc>
      </w:tr>
      <w:tr w:rsidR="00D02743" w:rsidRPr="00B95657">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D02743" w:rsidRPr="00B95657" w:rsidRDefault="00B657C6">
            <w:pPr>
              <w:widowControl/>
              <w:spacing w:line="276" w:lineRule="auto"/>
              <w:rPr>
                <w:rFonts w:ascii="仿宋" w:eastAsia="仿宋" w:hAnsi="仿宋"/>
                <w:b/>
                <w:bCs/>
                <w:color w:val="000000"/>
                <w:kern w:val="0"/>
                <w:sz w:val="24"/>
              </w:rPr>
            </w:pPr>
            <w:r w:rsidRPr="00B95657">
              <w:rPr>
                <w:rFonts w:ascii="仿宋" w:eastAsia="仿宋" w:hAnsi="仿宋"/>
                <w:szCs w:val="21"/>
                <w:shd w:val="clear" w:color="auto" w:fill="CCE8CF" w:themeFill="background1"/>
              </w:rPr>
              <w:t>3.</w:t>
            </w:r>
            <w:r w:rsidRPr="00B95657">
              <w:rPr>
                <w:rFonts w:ascii="仿宋" w:eastAsia="仿宋" w:hAnsi="仿宋" w:hint="eastAsia"/>
                <w:szCs w:val="21"/>
                <w:shd w:val="clear" w:color="auto" w:fill="CCE8CF" w:themeFill="background1"/>
              </w:rPr>
              <w:t>技术融合：</w:t>
            </w:r>
            <w:r w:rsidRPr="00B95657">
              <w:rPr>
                <w:rFonts w:ascii="仿宋" w:eastAsia="仿宋" w:hAnsi="仿宋"/>
                <w:szCs w:val="21"/>
                <w:shd w:val="clear" w:color="auto" w:fill="CCE8CF" w:themeFill="background1"/>
              </w:rPr>
              <w:t>具备信息技术操作能力</w:t>
            </w:r>
            <w:r w:rsidRPr="00B95657">
              <w:rPr>
                <w:rFonts w:ascii="仿宋" w:eastAsia="仿宋" w:hAnsi="仿宋" w:hint="eastAsia"/>
                <w:szCs w:val="21"/>
                <w:shd w:val="clear" w:color="auto" w:fill="CCE8CF" w:themeFill="background1"/>
              </w:rPr>
              <w:t>，掌握运用信息技术进行思想政治教学的方法，能运用信息技术进行思想政治教育宣传工作的开展。</w:t>
            </w:r>
          </w:p>
        </w:tc>
        <w:tc>
          <w:tcPr>
            <w:tcW w:w="1413" w:type="pct"/>
            <w:tcBorders>
              <w:top w:val="single" w:sz="4" w:space="0" w:color="auto"/>
              <w:left w:val="nil"/>
              <w:bottom w:val="single" w:sz="4" w:space="0" w:color="auto"/>
              <w:right w:val="single" w:sz="4" w:space="0" w:color="auto"/>
            </w:tcBorders>
            <w:vAlign w:val="center"/>
          </w:tcPr>
          <w:p w:rsidR="00D02743" w:rsidRPr="00B95657" w:rsidRDefault="00B657C6">
            <w:pPr>
              <w:snapToGrid w:val="0"/>
              <w:rPr>
                <w:rFonts w:ascii="仿宋" w:eastAsia="仿宋" w:hAnsi="仿宋"/>
                <w:szCs w:val="21"/>
                <w:shd w:val="clear" w:color="auto" w:fill="CCE8CF" w:themeFill="background1"/>
              </w:rPr>
            </w:pPr>
            <w:r w:rsidRPr="00B95657">
              <w:rPr>
                <w:rFonts w:ascii="仿宋" w:eastAsia="仿宋" w:hAnsi="仿宋" w:hint="eastAsia"/>
                <w:szCs w:val="21"/>
                <w:shd w:val="clear" w:color="auto" w:fill="CCE8CF" w:themeFill="background1"/>
              </w:rPr>
              <w:t>3</w:t>
            </w:r>
            <w:r w:rsidRPr="00B95657">
              <w:rPr>
                <w:rFonts w:ascii="仿宋" w:eastAsia="仿宋" w:hAnsi="仿宋"/>
                <w:szCs w:val="21"/>
                <w:shd w:val="clear" w:color="auto" w:fill="CCE8CF" w:themeFill="background1"/>
              </w:rPr>
              <w:t>.2</w:t>
            </w:r>
            <w:r w:rsidRPr="00B95657">
              <w:rPr>
                <w:rFonts w:ascii="仿宋" w:eastAsia="仿宋" w:hAnsi="仿宋" w:hint="eastAsia"/>
                <w:szCs w:val="21"/>
                <w:shd w:val="clear" w:color="auto" w:fill="CCE8CF" w:themeFill="background1"/>
              </w:rPr>
              <w:t>具备扎实的思想政治教育学科的研究思维和研究方法，理论联系实际，能够对现实问题提出具有针对性的解决策略。</w:t>
            </w:r>
          </w:p>
        </w:tc>
        <w:tc>
          <w:tcPr>
            <w:tcW w:w="1249" w:type="pct"/>
            <w:tcBorders>
              <w:top w:val="single" w:sz="4" w:space="0" w:color="auto"/>
              <w:left w:val="nil"/>
              <w:bottom w:val="single" w:sz="4" w:space="0" w:color="auto"/>
              <w:right w:val="single" w:sz="4" w:space="0" w:color="auto"/>
            </w:tcBorders>
            <w:vAlign w:val="center"/>
          </w:tcPr>
          <w:p w:rsidR="00D02743" w:rsidRPr="00B95657" w:rsidRDefault="00B657C6">
            <w:pPr>
              <w:spacing w:line="276" w:lineRule="auto"/>
              <w:rPr>
                <w:rFonts w:ascii="仿宋" w:eastAsia="仿宋" w:hAnsi="仿宋"/>
                <w:color w:val="000000"/>
                <w:sz w:val="24"/>
              </w:rPr>
            </w:pPr>
            <w:r w:rsidRPr="00B95657">
              <w:rPr>
                <w:rFonts w:ascii="仿宋" w:eastAsia="仿宋" w:hAnsi="仿宋" w:hint="eastAsia"/>
                <w:color w:val="000000"/>
                <w:kern w:val="0"/>
                <w:sz w:val="24"/>
              </w:rPr>
              <w:t>课程目标</w:t>
            </w:r>
            <w:r w:rsidRPr="00B95657">
              <w:rPr>
                <w:rFonts w:ascii="仿宋" w:eastAsia="仿宋" w:hAnsi="仿宋"/>
                <w:color w:val="000000"/>
                <w:kern w:val="0"/>
                <w:sz w:val="24"/>
              </w:rPr>
              <w:t>2</w:t>
            </w:r>
            <w:r w:rsidRPr="00B95657">
              <w:rPr>
                <w:rFonts w:ascii="仿宋" w:eastAsia="仿宋" w:hAnsi="仿宋" w:hint="eastAsia"/>
                <w:color w:val="000000"/>
                <w:kern w:val="0"/>
                <w:sz w:val="24"/>
              </w:rPr>
              <w:t>、</w:t>
            </w:r>
            <w:r w:rsidRPr="00B95657">
              <w:rPr>
                <w:rFonts w:ascii="仿宋" w:eastAsia="仿宋" w:hAnsi="仿宋" w:hint="eastAsia"/>
                <w:color w:val="000000"/>
                <w:kern w:val="0"/>
                <w:sz w:val="24"/>
              </w:rPr>
              <w:t>3</w:t>
            </w:r>
          </w:p>
        </w:tc>
        <w:tc>
          <w:tcPr>
            <w:tcW w:w="860" w:type="pct"/>
            <w:tcBorders>
              <w:top w:val="single" w:sz="4" w:space="0" w:color="auto"/>
              <w:left w:val="nil"/>
              <w:bottom w:val="single" w:sz="4" w:space="0" w:color="auto"/>
              <w:right w:val="single" w:sz="4" w:space="0" w:color="auto"/>
            </w:tcBorders>
          </w:tcPr>
          <w:p w:rsidR="00D02743" w:rsidRPr="00B95657" w:rsidRDefault="00B657C6">
            <w:pPr>
              <w:pStyle w:val="ab"/>
              <w:numPr>
                <w:ilvl w:val="0"/>
                <w:numId w:val="1"/>
              </w:numPr>
              <w:spacing w:line="276" w:lineRule="auto"/>
              <w:ind w:firstLineChars="0"/>
              <w:rPr>
                <w:rFonts w:ascii="仿宋" w:eastAsia="仿宋" w:hAnsi="仿宋"/>
                <w:color w:val="000000"/>
                <w:sz w:val="24"/>
              </w:rPr>
            </w:pPr>
            <w:r w:rsidRPr="00B95657">
              <w:rPr>
                <w:rFonts w:ascii="仿宋" w:eastAsia="仿宋" w:hAnsi="仿宋" w:hint="eastAsia"/>
                <w:color w:val="000000"/>
                <w:sz w:val="24"/>
              </w:rPr>
              <w:t>H</w:t>
            </w:r>
          </w:p>
          <w:p w:rsidR="00D02743" w:rsidRPr="00B95657" w:rsidRDefault="00B657C6">
            <w:pPr>
              <w:numPr>
                <w:ilvl w:val="0"/>
                <w:numId w:val="2"/>
              </w:numPr>
              <w:spacing w:line="276" w:lineRule="auto"/>
              <w:jc w:val="center"/>
              <w:rPr>
                <w:rFonts w:ascii="仿宋" w:eastAsia="仿宋" w:hAnsi="仿宋"/>
                <w:color w:val="000000"/>
                <w:sz w:val="24"/>
              </w:rPr>
            </w:pPr>
            <w:r w:rsidRPr="00B95657">
              <w:rPr>
                <w:rFonts w:ascii="仿宋" w:eastAsia="仿宋" w:hAnsi="仿宋" w:hint="eastAsia"/>
                <w:color w:val="000000"/>
                <w:sz w:val="24"/>
              </w:rPr>
              <w:t>M</w:t>
            </w:r>
          </w:p>
          <w:p w:rsidR="00D02743" w:rsidRPr="00B95657" w:rsidRDefault="00B657C6">
            <w:pPr>
              <w:numPr>
                <w:ilvl w:val="0"/>
                <w:numId w:val="2"/>
              </w:numPr>
              <w:spacing w:line="276" w:lineRule="auto"/>
              <w:jc w:val="center"/>
              <w:rPr>
                <w:rFonts w:ascii="仿宋" w:eastAsia="仿宋" w:hAnsi="仿宋"/>
                <w:color w:val="000000"/>
                <w:sz w:val="24"/>
              </w:rPr>
            </w:pPr>
            <w:r w:rsidRPr="00B95657">
              <w:rPr>
                <w:rFonts w:ascii="仿宋" w:eastAsia="仿宋" w:hAnsi="仿宋" w:hint="eastAsia"/>
                <w:color w:val="000000"/>
                <w:sz w:val="24"/>
              </w:rPr>
              <w:t>L</w:t>
            </w:r>
          </w:p>
        </w:tc>
      </w:tr>
    </w:tbl>
    <w:p w:rsidR="00D02743" w:rsidRPr="00B95657" w:rsidRDefault="00B657C6" w:rsidP="009E351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四</w:t>
      </w:r>
      <w:r w:rsidRPr="00B95657">
        <w:rPr>
          <w:rFonts w:ascii="仿宋" w:eastAsia="仿宋" w:hAnsi="仿宋"/>
          <w:color w:val="000000"/>
          <w:sz w:val="28"/>
          <w:szCs w:val="28"/>
        </w:rPr>
        <w:t>、</w:t>
      </w:r>
      <w:r w:rsidRPr="00B95657">
        <w:rPr>
          <w:rFonts w:ascii="仿宋" w:eastAsia="仿宋" w:hAnsi="仿宋" w:hint="eastAsia"/>
          <w:color w:val="000000"/>
          <w:sz w:val="28"/>
          <w:szCs w:val="28"/>
        </w:rPr>
        <w:t>课程教学内容及对课程目标的支撑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
        <w:gridCol w:w="837"/>
        <w:gridCol w:w="1528"/>
        <w:gridCol w:w="452"/>
        <w:gridCol w:w="1832"/>
        <w:gridCol w:w="844"/>
        <w:gridCol w:w="844"/>
        <w:gridCol w:w="843"/>
      </w:tblGrid>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序号</w:t>
            </w:r>
          </w:p>
        </w:tc>
        <w:tc>
          <w:tcPr>
            <w:tcW w:w="548"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章节</w:t>
            </w:r>
            <w:r w:rsidRPr="00B95657">
              <w:rPr>
                <w:rFonts w:ascii="仿宋" w:eastAsia="仿宋" w:hAnsi="仿宋" w:hint="eastAsia"/>
                <w:b/>
                <w:spacing w:val="-3"/>
                <w:sz w:val="24"/>
                <w:lang w:val="en-GB"/>
              </w:rPr>
              <w:t>/</w:t>
            </w:r>
            <w:r w:rsidRPr="00B95657">
              <w:rPr>
                <w:rFonts w:ascii="仿宋" w:eastAsia="仿宋" w:hAnsi="仿宋" w:hint="eastAsia"/>
                <w:b/>
                <w:spacing w:val="-3"/>
                <w:sz w:val="24"/>
                <w:lang w:val="en-GB"/>
              </w:rPr>
              <w:t>教学单元</w:t>
            </w:r>
          </w:p>
        </w:tc>
        <w:tc>
          <w:tcPr>
            <w:tcW w:w="1001"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教学内容</w:t>
            </w:r>
          </w:p>
        </w:tc>
        <w:tc>
          <w:tcPr>
            <w:tcW w:w="296" w:type="pct"/>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学时</w:t>
            </w:r>
          </w:p>
        </w:tc>
        <w:tc>
          <w:tcPr>
            <w:tcW w:w="1200" w:type="pct"/>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授课要点</w:t>
            </w:r>
          </w:p>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13"/>
                <w:szCs w:val="13"/>
                <w:lang w:val="en-GB"/>
              </w:rPr>
              <w:t>（重点、难点、</w:t>
            </w:r>
            <w:proofErr w:type="gramStart"/>
            <w:r w:rsidRPr="00B95657">
              <w:rPr>
                <w:rFonts w:ascii="仿宋" w:eastAsia="仿宋" w:hAnsi="仿宋" w:hint="eastAsia"/>
                <w:b/>
                <w:spacing w:val="-3"/>
                <w:sz w:val="13"/>
                <w:szCs w:val="13"/>
                <w:lang w:val="en-GB"/>
              </w:rPr>
              <w:t>课程思政元素</w:t>
            </w:r>
            <w:proofErr w:type="gramEnd"/>
            <w:r w:rsidRPr="00B95657">
              <w:rPr>
                <w:rFonts w:ascii="仿宋" w:eastAsia="仿宋" w:hAnsi="仿宋" w:hint="eastAsia"/>
                <w:b/>
                <w:spacing w:val="-3"/>
                <w:sz w:val="13"/>
                <w:szCs w:val="13"/>
                <w:lang w:val="en-GB"/>
              </w:rPr>
              <w:t>等）</w:t>
            </w:r>
          </w:p>
        </w:tc>
        <w:tc>
          <w:tcPr>
            <w:tcW w:w="553" w:type="pct"/>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教学方法</w:t>
            </w:r>
          </w:p>
        </w:tc>
        <w:tc>
          <w:tcPr>
            <w:tcW w:w="553" w:type="pct"/>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考核形式</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课程目标</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w:t>
            </w:r>
          </w:p>
        </w:tc>
        <w:tc>
          <w:tcPr>
            <w:tcW w:w="548"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第一讲</w:t>
            </w:r>
          </w:p>
          <w:p w:rsidR="00D02743" w:rsidRPr="00B95657" w:rsidRDefault="00D02743">
            <w:pPr>
              <w:rPr>
                <w:rFonts w:ascii="仿宋" w:eastAsia="仿宋" w:hAnsi="仿宋"/>
                <w:sz w:val="18"/>
                <w:szCs w:val="18"/>
              </w:rPr>
            </w:pPr>
          </w:p>
        </w:tc>
        <w:tc>
          <w:tcPr>
            <w:tcW w:w="1001" w:type="pct"/>
            <w:shd w:val="clear" w:color="auto" w:fill="auto"/>
            <w:vAlign w:val="center"/>
          </w:tcPr>
          <w:p w:rsidR="00D02743" w:rsidRPr="00B95657" w:rsidRDefault="00B657C6">
            <w:pPr>
              <w:rPr>
                <w:rFonts w:ascii="仿宋" w:eastAsia="仿宋" w:hAnsi="仿宋"/>
                <w:sz w:val="18"/>
                <w:szCs w:val="18"/>
                <w:lang w:val="en-GB"/>
              </w:rPr>
            </w:pPr>
            <w:r w:rsidRPr="00B95657">
              <w:rPr>
                <w:rFonts w:ascii="仿宋" w:eastAsia="仿宋" w:hAnsi="仿宋" w:hint="eastAsia"/>
                <w:sz w:val="18"/>
                <w:szCs w:val="18"/>
              </w:rPr>
              <w:t>思想政治教育案例分与思想政治教育学科体系</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一、思想政治教育学科概况</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二、思想政治教育学科理论体系框架</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三、思想政治教育案例分析在思想政治教育学科体系中的意义</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四、思想政治教育案例分析在思想政治</w:t>
            </w:r>
            <w:r w:rsidRPr="00B95657">
              <w:rPr>
                <w:rFonts w:ascii="仿宋" w:eastAsia="仿宋" w:hAnsi="仿宋" w:hint="eastAsia"/>
                <w:sz w:val="18"/>
                <w:szCs w:val="18"/>
              </w:rPr>
              <w:lastRenderedPageBreak/>
              <w:t>教育专业培养中的意义</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五、“思想政治教育案例分析”课程简介及教学要求</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重难点：思想政治教育案例分析与思想政治教育学科、思想政治教育专业的关系</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专题报告</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2</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第二讲</w:t>
            </w:r>
          </w:p>
        </w:tc>
        <w:tc>
          <w:tcPr>
            <w:tcW w:w="1001" w:type="pct"/>
            <w:shd w:val="clear" w:color="auto" w:fill="auto"/>
            <w:vAlign w:val="bottom"/>
          </w:tcPr>
          <w:p w:rsidR="00D02743" w:rsidRPr="00B95657" w:rsidRDefault="00B657C6" w:rsidP="009E3519">
            <w:pPr>
              <w:jc w:val="left"/>
              <w:rPr>
                <w:rFonts w:ascii="仿宋" w:eastAsia="仿宋" w:hAnsi="仿宋"/>
                <w:sz w:val="18"/>
                <w:szCs w:val="18"/>
                <w:lang w:val="zh-CN"/>
              </w:rPr>
            </w:pPr>
            <w:r w:rsidRPr="00B95657">
              <w:rPr>
                <w:rFonts w:ascii="仿宋" w:eastAsia="仿宋" w:hAnsi="仿宋" w:hint="eastAsia"/>
                <w:sz w:val="18"/>
                <w:szCs w:val="18"/>
              </w:rPr>
              <w:t>案例分析与思想政治教育案例分析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sz w:val="18"/>
                <w:szCs w:val="18"/>
              </w:rPr>
              <w:t>一</w:t>
            </w:r>
            <w:r w:rsidRPr="00B95657">
              <w:rPr>
                <w:rFonts w:ascii="仿宋" w:eastAsia="仿宋" w:hAnsi="仿宋" w:hint="eastAsia"/>
                <w:sz w:val="18"/>
                <w:szCs w:val="18"/>
              </w:rPr>
              <w:t>、</w:t>
            </w:r>
            <w:r w:rsidRPr="00B95657">
              <w:rPr>
                <w:rFonts w:ascii="仿宋" w:eastAsia="仿宋" w:hAnsi="仿宋"/>
                <w:sz w:val="18"/>
                <w:szCs w:val="18"/>
              </w:rPr>
              <w:t>案例与案例分析</w:t>
            </w:r>
          </w:p>
          <w:p w:rsidR="00D02743" w:rsidRPr="00B95657" w:rsidRDefault="00B657C6">
            <w:pPr>
              <w:rPr>
                <w:rFonts w:ascii="仿宋" w:eastAsia="仿宋" w:hAnsi="仿宋"/>
                <w:sz w:val="18"/>
                <w:szCs w:val="18"/>
              </w:rPr>
            </w:pPr>
            <w:r w:rsidRPr="00B95657">
              <w:rPr>
                <w:rFonts w:ascii="仿宋" w:eastAsia="仿宋" w:hAnsi="仿宋"/>
                <w:sz w:val="18"/>
                <w:szCs w:val="18"/>
              </w:rPr>
              <w:t>二</w:t>
            </w:r>
            <w:r w:rsidRPr="00B95657">
              <w:rPr>
                <w:rFonts w:ascii="仿宋" w:eastAsia="仿宋" w:hAnsi="仿宋" w:hint="eastAsia"/>
                <w:sz w:val="18"/>
                <w:szCs w:val="18"/>
              </w:rPr>
              <w:t>、</w:t>
            </w:r>
            <w:r w:rsidRPr="00B95657">
              <w:rPr>
                <w:rFonts w:ascii="仿宋" w:eastAsia="仿宋" w:hAnsi="仿宋"/>
                <w:sz w:val="18"/>
                <w:szCs w:val="18"/>
              </w:rPr>
              <w:t>思想政治教育案例分析</w:t>
            </w:r>
            <w:r w:rsidRPr="00B95657">
              <w:rPr>
                <w:rFonts w:ascii="仿宋" w:eastAsia="仿宋" w:hAnsi="仿宋" w:hint="eastAsia"/>
                <w:sz w:val="18"/>
                <w:szCs w:val="18"/>
              </w:rPr>
              <w:t>的内涵</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三、思想政治教育案例分析的科学依据</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四、思想政治教育案例分析的价值功能</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五、思想政治教育案例分析的基本原则</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六、思想政治教育案例分析的具体方法</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重难点：思想政治教育案例分析的内涵、原则、方法</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专题报告</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参与教学</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3</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第三讲</w:t>
            </w:r>
          </w:p>
          <w:p w:rsidR="00D02743" w:rsidRPr="00B95657" w:rsidRDefault="00D02743">
            <w:pPr>
              <w:rPr>
                <w:rFonts w:ascii="仿宋" w:eastAsia="仿宋" w:hAnsi="仿宋"/>
                <w:sz w:val="18"/>
                <w:szCs w:val="18"/>
                <w:lang w:val="zh-CN"/>
              </w:rPr>
            </w:pPr>
          </w:p>
        </w:tc>
        <w:tc>
          <w:tcPr>
            <w:tcW w:w="1001" w:type="pct"/>
            <w:shd w:val="clear" w:color="auto" w:fill="auto"/>
            <w:vAlign w:val="center"/>
          </w:tcPr>
          <w:p w:rsidR="00D02743" w:rsidRPr="00B95657" w:rsidRDefault="00B657C6" w:rsidP="009E3519">
            <w:pPr>
              <w:jc w:val="left"/>
              <w:rPr>
                <w:rFonts w:ascii="仿宋" w:eastAsia="仿宋" w:hAnsi="仿宋"/>
                <w:sz w:val="18"/>
                <w:szCs w:val="18"/>
              </w:rPr>
            </w:pPr>
            <w:r w:rsidRPr="00B95657">
              <w:rPr>
                <w:rFonts w:ascii="仿宋" w:eastAsia="仿宋" w:hAnsi="仿宋" w:hint="eastAsia"/>
                <w:sz w:val="18"/>
                <w:szCs w:val="18"/>
              </w:rPr>
              <w:t>思想政治教育地位和功能的案例分析</w:t>
            </w:r>
          </w:p>
          <w:p w:rsidR="00D02743" w:rsidRPr="00B95657" w:rsidRDefault="00D02743" w:rsidP="009E3519">
            <w:pPr>
              <w:jc w:val="left"/>
              <w:rPr>
                <w:rFonts w:ascii="仿宋" w:eastAsia="仿宋" w:hAnsi="仿宋"/>
                <w:sz w:val="18"/>
                <w:szCs w:val="18"/>
              </w:rPr>
            </w:pP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一、思想政治教育地位和功能的相关理论</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二、案例分析</w:t>
            </w:r>
            <w:r w:rsidRPr="00B95657">
              <w:rPr>
                <w:rFonts w:ascii="仿宋" w:eastAsia="仿宋" w:hAnsi="仿宋" w:hint="eastAsia"/>
                <w:sz w:val="18"/>
                <w:szCs w:val="18"/>
              </w:rPr>
              <w:t>(</w:t>
            </w:r>
            <w:r w:rsidRPr="00B95657">
              <w:rPr>
                <w:rFonts w:ascii="仿宋" w:eastAsia="仿宋" w:hAnsi="仿宋" w:hint="eastAsia"/>
                <w:sz w:val="18"/>
                <w:szCs w:val="18"/>
              </w:rPr>
              <w:t>选</w:t>
            </w:r>
            <w:proofErr w:type="gramStart"/>
            <w:r w:rsidRPr="00B95657">
              <w:rPr>
                <w:rFonts w:ascii="仿宋" w:eastAsia="仿宋" w:hAnsi="仿宋" w:hint="eastAsia"/>
                <w:sz w:val="18"/>
                <w:szCs w:val="18"/>
              </w:rPr>
              <w:t>一</w:t>
            </w:r>
            <w:proofErr w:type="gramEnd"/>
            <w:r w:rsidRPr="00B95657">
              <w:rPr>
                <w:rFonts w:ascii="仿宋" w:eastAsia="仿宋" w:hAnsi="仿宋" w:hint="eastAsia"/>
                <w:sz w:val="18"/>
                <w:szCs w:val="18"/>
              </w:rPr>
              <w:t>)</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1</w:t>
            </w:r>
            <w:r w:rsidRPr="00B95657">
              <w:rPr>
                <w:rFonts w:ascii="仿宋" w:eastAsia="仿宋" w:hAnsi="仿宋" w:hint="eastAsia"/>
                <w:sz w:val="18"/>
                <w:szCs w:val="18"/>
              </w:rPr>
              <w:t>、《五星红旗迎风飘扬》收视飘红</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r w:rsidRPr="00B95657">
              <w:rPr>
                <w:rFonts w:ascii="仿宋" w:eastAsia="仿宋" w:hAnsi="仿宋" w:hint="eastAsia"/>
                <w:sz w:val="18"/>
                <w:szCs w:val="18"/>
              </w:rPr>
              <w:t>、长征</w:t>
            </w:r>
            <w:r w:rsidRPr="00B95657">
              <w:rPr>
                <w:rFonts w:ascii="仿宋" w:eastAsia="仿宋" w:hAnsi="仿宋" w:hint="eastAsia"/>
                <w:sz w:val="18"/>
                <w:szCs w:val="18"/>
              </w:rPr>
              <w:t>---</w:t>
            </w:r>
            <w:r w:rsidRPr="00B95657">
              <w:rPr>
                <w:rFonts w:ascii="仿宋" w:eastAsia="仿宋" w:hAnsi="仿宋" w:hint="eastAsia"/>
                <w:sz w:val="18"/>
                <w:szCs w:val="18"/>
              </w:rPr>
              <w:t>永远在路上</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3</w:t>
            </w:r>
            <w:r w:rsidRPr="00B95657">
              <w:rPr>
                <w:rFonts w:ascii="仿宋" w:eastAsia="仿宋" w:hAnsi="仿宋" w:hint="eastAsia"/>
                <w:sz w:val="18"/>
                <w:szCs w:val="18"/>
              </w:rPr>
              <w:t>、魅力华西村</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重难点：理解思想政治教育地位和功能；理论的运用，案例的选择与分析</w:t>
            </w:r>
            <w:r w:rsidRPr="00B95657">
              <w:rPr>
                <w:rFonts w:ascii="仿宋" w:eastAsia="仿宋" w:hAnsi="仿宋"/>
                <w:sz w:val="18"/>
                <w:szCs w:val="18"/>
              </w:rPr>
              <w:t xml:space="preserve"> </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案例分析研讨</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4</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第四讲</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思想政治教育目的和任务的案例分析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一、思想政治教育目的和任务的相关理论</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二、案例分析（选一）</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1</w:t>
            </w:r>
            <w:r w:rsidRPr="00B95657">
              <w:rPr>
                <w:rFonts w:ascii="仿宋" w:eastAsia="仿宋" w:hAnsi="仿宋" w:hint="eastAsia"/>
                <w:sz w:val="18"/>
                <w:szCs w:val="18"/>
              </w:rPr>
              <w:t>、西部支教绽放精</w:t>
            </w:r>
            <w:r w:rsidRPr="00B95657">
              <w:rPr>
                <w:rFonts w:ascii="仿宋" w:eastAsia="仿宋" w:hAnsi="仿宋" w:hint="eastAsia"/>
                <w:sz w:val="18"/>
                <w:szCs w:val="18"/>
              </w:rPr>
              <w:lastRenderedPageBreak/>
              <w:t>彩人生</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r w:rsidRPr="00B95657">
              <w:rPr>
                <w:rFonts w:ascii="仿宋" w:eastAsia="仿宋" w:hAnsi="仿宋" w:hint="eastAsia"/>
                <w:sz w:val="18"/>
                <w:szCs w:val="18"/>
              </w:rPr>
              <w:t>、一个永远的约定</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3</w:t>
            </w:r>
            <w:r w:rsidRPr="00B95657">
              <w:rPr>
                <w:rFonts w:ascii="仿宋" w:eastAsia="仿宋" w:hAnsi="仿宋" w:hint="eastAsia"/>
                <w:sz w:val="18"/>
                <w:szCs w:val="18"/>
              </w:rPr>
              <w:t>、四川蝶变</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r w:rsidRPr="00B95657">
              <w:rPr>
                <w:rFonts w:ascii="仿宋" w:eastAsia="仿宋" w:hAnsi="仿宋" w:hint="eastAsia"/>
                <w:sz w:val="18"/>
                <w:szCs w:val="18"/>
              </w:rPr>
              <w:t>、二十四孝“悄然兴起</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重难点：理解思想政治教育的目的和任务；理论在案例分析中的运用</w:t>
            </w:r>
            <w:r w:rsidRPr="00B95657">
              <w:rPr>
                <w:rFonts w:ascii="仿宋" w:eastAsia="仿宋" w:hAnsi="仿宋"/>
                <w:sz w:val="18"/>
                <w:szCs w:val="18"/>
              </w:rPr>
              <w:t xml:space="preserve"> </w:t>
            </w:r>
          </w:p>
        </w:tc>
        <w:tc>
          <w:tcPr>
            <w:tcW w:w="553" w:type="pct"/>
            <w:vAlign w:val="center"/>
          </w:tcPr>
          <w:p w:rsidR="00D02743" w:rsidRPr="00B95657" w:rsidRDefault="00D02743">
            <w:pPr>
              <w:rPr>
                <w:rFonts w:ascii="仿宋" w:eastAsia="仿宋" w:hAnsi="仿宋"/>
                <w:sz w:val="18"/>
                <w:szCs w:val="18"/>
                <w:lang w:val="zh-CN"/>
              </w:rPr>
            </w:pP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翻转课堂及点评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w:t>
            </w:r>
            <w:r w:rsidRPr="00B95657">
              <w:rPr>
                <w:rFonts w:ascii="仿宋" w:eastAsia="仿宋" w:hAnsi="仿宋" w:hint="eastAsia"/>
                <w:sz w:val="18"/>
                <w:szCs w:val="18"/>
                <w:lang w:val="zh-CN"/>
              </w:rPr>
              <w:lastRenderedPageBreak/>
              <w:t>析研讨</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lastRenderedPageBreak/>
              <w:t>课堂表现</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发言质</w:t>
            </w:r>
            <w:r w:rsidRPr="00B95657">
              <w:rPr>
                <w:rFonts w:ascii="仿宋" w:eastAsia="仿宋" w:hAnsi="仿宋" w:hint="eastAsia"/>
                <w:sz w:val="18"/>
                <w:szCs w:val="18"/>
                <w:lang w:val="zh-CN"/>
              </w:rPr>
              <w:lastRenderedPageBreak/>
              <w:t>量</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lastRenderedPageBreak/>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5</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研讨课</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思想政治教育案例的选择与编写</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一、思想政治教育案例的来源？</w:t>
            </w:r>
            <w:r w:rsidRPr="00B95657">
              <w:rPr>
                <w:rFonts w:ascii="仿宋" w:eastAsia="仿宋" w:hAnsi="仿宋"/>
                <w:sz w:val="18"/>
                <w:szCs w:val="18"/>
                <w:lang w:val="zh-CN"/>
              </w:rPr>
              <w:t xml:space="preserve"> </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二、思想政治教育案例的</w:t>
            </w:r>
            <w:r w:rsidRPr="00B95657">
              <w:rPr>
                <w:rFonts w:ascii="仿宋" w:eastAsia="仿宋" w:hAnsi="仿宋" w:hint="eastAsia"/>
                <w:sz w:val="18"/>
                <w:szCs w:val="18"/>
              </w:rPr>
              <w:t>选择有哪些要求</w:t>
            </w:r>
            <w:r w:rsidRPr="00B95657">
              <w:rPr>
                <w:rFonts w:ascii="仿宋" w:eastAsia="仿宋" w:hAnsi="仿宋" w:hint="eastAsia"/>
                <w:sz w:val="18"/>
                <w:szCs w:val="18"/>
                <w:lang w:val="zh-CN"/>
              </w:rPr>
              <w:t>？</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三、怎样采集素材编写案例？</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重难点：案例的选择与编写</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研究性教学</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6</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第五讲</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思想政治教育者与教育对象的案例分析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一、思想政治教育者与教育对象的相关理论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二、案例分析（选一）</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1</w:t>
            </w:r>
            <w:r w:rsidRPr="00B95657">
              <w:rPr>
                <w:rFonts w:ascii="仿宋" w:eastAsia="仿宋" w:hAnsi="仿宋" w:hint="eastAsia"/>
                <w:sz w:val="18"/>
                <w:szCs w:val="18"/>
                <w:lang w:val="zh-CN"/>
              </w:rPr>
              <w:t>、维吾尔族学生的汉族导师</w:t>
            </w:r>
            <w:proofErr w:type="gramStart"/>
            <w:r w:rsidRPr="00B95657">
              <w:rPr>
                <w:rFonts w:ascii="仿宋" w:eastAsia="仿宋" w:hAnsi="仿宋" w:hint="eastAsia"/>
                <w:sz w:val="18"/>
                <w:szCs w:val="18"/>
                <w:lang w:val="zh-CN"/>
              </w:rPr>
              <w:t>查朝征</w:t>
            </w:r>
            <w:proofErr w:type="gramEnd"/>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2</w:t>
            </w:r>
            <w:r w:rsidRPr="00B95657">
              <w:rPr>
                <w:rFonts w:ascii="仿宋" w:eastAsia="仿宋" w:hAnsi="仿宋" w:hint="eastAsia"/>
                <w:sz w:val="18"/>
                <w:szCs w:val="18"/>
                <w:lang w:val="zh-CN"/>
              </w:rPr>
              <w:t>、</w:t>
            </w:r>
            <w:proofErr w:type="gramStart"/>
            <w:r w:rsidRPr="00B95657">
              <w:rPr>
                <w:rFonts w:ascii="仿宋" w:eastAsia="仿宋" w:hAnsi="仿宋" w:hint="eastAsia"/>
                <w:sz w:val="18"/>
                <w:szCs w:val="18"/>
                <w:lang w:val="zh-CN"/>
              </w:rPr>
              <w:t>践行</w:t>
            </w:r>
            <w:proofErr w:type="gramEnd"/>
            <w:r w:rsidRPr="00B95657">
              <w:rPr>
                <w:rFonts w:ascii="仿宋" w:eastAsia="仿宋" w:hAnsi="仿宋" w:hint="eastAsia"/>
                <w:sz w:val="18"/>
                <w:szCs w:val="18"/>
                <w:lang w:val="zh-CN"/>
              </w:rPr>
              <w:t>信仰的政治教员</w:t>
            </w:r>
            <w:r w:rsidRPr="00B95657">
              <w:rPr>
                <w:rFonts w:ascii="仿宋" w:eastAsia="仿宋" w:hAnsi="仿宋" w:hint="eastAsia"/>
                <w:sz w:val="18"/>
                <w:szCs w:val="18"/>
                <w:lang w:val="zh-CN"/>
              </w:rPr>
              <w:t>---</w:t>
            </w:r>
            <w:r w:rsidRPr="00B95657">
              <w:rPr>
                <w:rFonts w:ascii="仿宋" w:eastAsia="仿宋" w:hAnsi="仿宋" w:hint="eastAsia"/>
                <w:sz w:val="18"/>
                <w:szCs w:val="18"/>
                <w:lang w:val="zh-CN"/>
              </w:rPr>
              <w:t>方永刚</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3</w:t>
            </w:r>
            <w:r w:rsidRPr="00B95657">
              <w:rPr>
                <w:rFonts w:ascii="仿宋" w:eastAsia="仿宋" w:hAnsi="仿宋" w:hint="eastAsia"/>
                <w:sz w:val="18"/>
                <w:szCs w:val="18"/>
                <w:lang w:val="zh-CN"/>
              </w:rPr>
              <w:t>、为时已晚的忏悔</w:t>
            </w:r>
            <w:r w:rsidRPr="00B95657">
              <w:rPr>
                <w:rFonts w:ascii="仿宋" w:eastAsia="仿宋" w:hAnsi="仿宋" w:hint="eastAsia"/>
                <w:sz w:val="18"/>
                <w:szCs w:val="18"/>
                <w:lang w:val="zh-CN"/>
              </w:rPr>
              <w:t>---</w:t>
            </w:r>
            <w:r w:rsidRPr="00B95657">
              <w:rPr>
                <w:rFonts w:ascii="仿宋" w:eastAsia="仿宋" w:hAnsi="仿宋" w:hint="eastAsia"/>
                <w:sz w:val="18"/>
                <w:szCs w:val="18"/>
                <w:lang w:val="zh-CN"/>
              </w:rPr>
              <w:t>巨</w:t>
            </w:r>
            <w:proofErr w:type="gramStart"/>
            <w:r w:rsidRPr="00B95657">
              <w:rPr>
                <w:rFonts w:ascii="仿宋" w:eastAsia="仿宋" w:hAnsi="仿宋" w:hint="eastAsia"/>
                <w:sz w:val="18"/>
                <w:szCs w:val="18"/>
                <w:lang w:val="zh-CN"/>
              </w:rPr>
              <w:t>贪曾锦</w:t>
            </w:r>
            <w:proofErr w:type="gramEnd"/>
            <w:r w:rsidRPr="00B95657">
              <w:rPr>
                <w:rFonts w:ascii="仿宋" w:eastAsia="仿宋" w:hAnsi="仿宋" w:hint="eastAsia"/>
                <w:sz w:val="18"/>
                <w:szCs w:val="18"/>
                <w:lang w:val="zh-CN"/>
              </w:rPr>
              <w:t>春</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重难点：教育者的素养；教育对象的特点；理论的运用</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发言质量</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7</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第六讲</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思想政治教育过程及规律的案例分析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一、思想政治教育过程及规律的相关理论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二、案例分析（选一）</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1</w:t>
            </w:r>
            <w:r w:rsidRPr="00B95657">
              <w:rPr>
                <w:rFonts w:ascii="仿宋" w:eastAsia="仿宋" w:hAnsi="仿宋" w:hint="eastAsia"/>
                <w:sz w:val="18"/>
                <w:szCs w:val="18"/>
                <w:lang w:val="zh-CN"/>
              </w:rPr>
              <w:t>、比黄金更珍贵的道德建设</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2</w:t>
            </w:r>
            <w:r w:rsidRPr="00B95657">
              <w:rPr>
                <w:rFonts w:ascii="仿宋" w:eastAsia="仿宋" w:hAnsi="仿宋" w:hint="eastAsia"/>
                <w:sz w:val="18"/>
                <w:szCs w:val="18"/>
                <w:lang w:val="zh-CN"/>
              </w:rPr>
              <w:t>、思想转变</w:t>
            </w:r>
            <w:proofErr w:type="gramStart"/>
            <w:r w:rsidRPr="00B95657">
              <w:rPr>
                <w:rFonts w:ascii="仿宋" w:eastAsia="仿宋" w:hAnsi="仿宋" w:hint="eastAsia"/>
                <w:sz w:val="18"/>
                <w:szCs w:val="18"/>
                <w:lang w:val="zh-CN"/>
              </w:rPr>
              <w:t>别样天</w:t>
            </w:r>
            <w:proofErr w:type="gramEnd"/>
            <w:r w:rsidRPr="00B95657">
              <w:rPr>
                <w:rFonts w:ascii="仿宋" w:eastAsia="仿宋" w:hAnsi="仿宋" w:hint="eastAsia"/>
                <w:sz w:val="18"/>
                <w:szCs w:val="18"/>
                <w:lang w:val="zh-CN"/>
              </w:rPr>
              <w:t>---</w:t>
            </w:r>
            <w:r w:rsidRPr="00B95657">
              <w:rPr>
                <w:rFonts w:ascii="仿宋" w:eastAsia="仿宋" w:hAnsi="仿宋" w:hint="eastAsia"/>
                <w:sz w:val="18"/>
                <w:szCs w:val="18"/>
                <w:lang w:val="zh-CN"/>
              </w:rPr>
              <w:t>农民思想政治教育活动</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3</w:t>
            </w:r>
            <w:r w:rsidRPr="00B95657">
              <w:rPr>
                <w:rFonts w:ascii="仿宋" w:eastAsia="仿宋" w:hAnsi="仿宋" w:hint="eastAsia"/>
                <w:sz w:val="18"/>
                <w:szCs w:val="18"/>
                <w:lang w:val="zh-CN"/>
              </w:rPr>
              <w:t>、企业发展的红色引擎</w:t>
            </w:r>
            <w:r w:rsidRPr="00B95657">
              <w:rPr>
                <w:rFonts w:ascii="仿宋" w:eastAsia="仿宋" w:hAnsi="仿宋" w:hint="eastAsia"/>
                <w:sz w:val="18"/>
                <w:szCs w:val="18"/>
                <w:lang w:val="zh-CN"/>
              </w:rPr>
              <w:t>---</w:t>
            </w:r>
            <w:r w:rsidRPr="00B95657">
              <w:rPr>
                <w:rFonts w:ascii="仿宋" w:eastAsia="仿宋" w:hAnsi="仿宋" w:hint="eastAsia"/>
                <w:sz w:val="18"/>
                <w:szCs w:val="18"/>
                <w:lang w:val="zh-CN"/>
              </w:rPr>
              <w:t>中远船务农民工党建工作纪实</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4</w:t>
            </w:r>
            <w:r w:rsidRPr="00B95657">
              <w:rPr>
                <w:rFonts w:ascii="仿宋" w:eastAsia="仿宋" w:hAnsi="仿宋" w:hint="eastAsia"/>
                <w:sz w:val="18"/>
                <w:szCs w:val="18"/>
                <w:lang w:val="zh-CN"/>
              </w:rPr>
              <w:t>、“本色德育”</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重难点：把握思想政治教育的过程和规律；理论的理解与应用</w:t>
            </w:r>
            <w:r w:rsidRPr="00B95657">
              <w:rPr>
                <w:rFonts w:ascii="仿宋" w:eastAsia="仿宋" w:hAnsi="仿宋"/>
                <w:sz w:val="18"/>
                <w:szCs w:val="18"/>
              </w:rPr>
              <w:t xml:space="preserve"> </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8</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第七讲</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lang w:val="zh-CN"/>
              </w:rPr>
              <w:t>思想政治教育内容的案例分析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一、思想政治教育内容的相关理论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二、案例分析（选一）</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1</w:t>
            </w:r>
            <w:r w:rsidRPr="00B95657">
              <w:rPr>
                <w:rFonts w:ascii="仿宋" w:eastAsia="仿宋" w:hAnsi="仿宋" w:hint="eastAsia"/>
                <w:sz w:val="18"/>
                <w:szCs w:val="18"/>
                <w:lang w:val="zh-CN"/>
              </w:rPr>
              <w:t>、大国工匠：徐立平</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2</w:t>
            </w:r>
            <w:r w:rsidRPr="00B95657">
              <w:rPr>
                <w:rFonts w:ascii="仿宋" w:eastAsia="仿宋" w:hAnsi="仿宋" w:hint="eastAsia"/>
                <w:sz w:val="18"/>
                <w:szCs w:val="18"/>
                <w:lang w:val="zh-CN"/>
              </w:rPr>
              <w:t>、我与中国梦</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3</w:t>
            </w:r>
            <w:r w:rsidRPr="00B95657">
              <w:rPr>
                <w:rFonts w:ascii="仿宋" w:eastAsia="仿宋" w:hAnsi="仿宋" w:hint="eastAsia"/>
                <w:sz w:val="18"/>
                <w:szCs w:val="18"/>
                <w:lang w:val="zh-CN"/>
              </w:rPr>
              <w:t>、你养我长大</w:t>
            </w:r>
            <w:r w:rsidRPr="00B95657">
              <w:rPr>
                <w:rFonts w:ascii="仿宋" w:eastAsia="仿宋" w:hAnsi="仿宋" w:hint="eastAsia"/>
                <w:sz w:val="18"/>
                <w:szCs w:val="18"/>
                <w:lang w:val="zh-CN"/>
              </w:rPr>
              <w:t xml:space="preserve">  </w:t>
            </w:r>
            <w:r w:rsidRPr="00B95657">
              <w:rPr>
                <w:rFonts w:ascii="仿宋" w:eastAsia="仿宋" w:hAnsi="仿宋" w:hint="eastAsia"/>
                <w:sz w:val="18"/>
                <w:szCs w:val="18"/>
                <w:lang w:val="zh-CN"/>
              </w:rPr>
              <w:t>我陪你变老</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4</w:t>
            </w:r>
            <w:r w:rsidRPr="00B95657">
              <w:rPr>
                <w:rFonts w:ascii="仿宋" w:eastAsia="仿宋" w:hAnsi="仿宋" w:hint="eastAsia"/>
                <w:sz w:val="18"/>
                <w:szCs w:val="18"/>
                <w:lang w:val="zh-CN"/>
              </w:rPr>
              <w:t>、坚决</w:t>
            </w:r>
            <w:proofErr w:type="gramStart"/>
            <w:r w:rsidRPr="00B95657">
              <w:rPr>
                <w:rFonts w:ascii="仿宋" w:eastAsia="仿宋" w:hAnsi="仿宋" w:hint="eastAsia"/>
                <w:sz w:val="18"/>
                <w:szCs w:val="18"/>
                <w:lang w:val="zh-CN"/>
              </w:rPr>
              <w:t>向学术</w:t>
            </w:r>
            <w:proofErr w:type="gramEnd"/>
            <w:r w:rsidRPr="00B95657">
              <w:rPr>
                <w:rFonts w:ascii="仿宋" w:eastAsia="仿宋" w:hAnsi="仿宋" w:hint="eastAsia"/>
                <w:sz w:val="18"/>
                <w:szCs w:val="18"/>
                <w:lang w:val="zh-CN"/>
              </w:rPr>
              <w:t>造假说“不”</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5</w:t>
            </w:r>
            <w:r w:rsidRPr="00B95657">
              <w:rPr>
                <w:rFonts w:ascii="仿宋" w:eastAsia="仿宋" w:hAnsi="仿宋" w:hint="eastAsia"/>
                <w:sz w:val="18"/>
                <w:szCs w:val="18"/>
                <w:lang w:val="zh-CN"/>
              </w:rPr>
              <w:t>、药家</w:t>
            </w:r>
            <w:proofErr w:type="gramStart"/>
            <w:r w:rsidRPr="00B95657">
              <w:rPr>
                <w:rFonts w:ascii="仿宋" w:eastAsia="仿宋" w:hAnsi="仿宋" w:hint="eastAsia"/>
                <w:sz w:val="18"/>
                <w:szCs w:val="18"/>
                <w:lang w:val="zh-CN"/>
              </w:rPr>
              <w:t>鑫</w:t>
            </w:r>
            <w:proofErr w:type="gramEnd"/>
            <w:r w:rsidRPr="00B95657">
              <w:rPr>
                <w:rFonts w:ascii="仿宋" w:eastAsia="仿宋" w:hAnsi="仿宋" w:hint="eastAsia"/>
                <w:sz w:val="18"/>
                <w:szCs w:val="18"/>
                <w:lang w:val="zh-CN"/>
              </w:rPr>
              <w:t>的蜕变</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6</w:t>
            </w:r>
            <w:r w:rsidRPr="00B95657">
              <w:rPr>
                <w:rFonts w:ascii="仿宋" w:eastAsia="仿宋" w:hAnsi="仿宋" w:hint="eastAsia"/>
                <w:sz w:val="18"/>
                <w:szCs w:val="18"/>
                <w:lang w:val="zh-CN"/>
              </w:rPr>
              <w:t>、你是我近旁的一株木棉</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重难点：把握思想政治教育的内容；案例教学的运用</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9</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第八讲</w:t>
            </w:r>
          </w:p>
        </w:tc>
        <w:tc>
          <w:tcPr>
            <w:tcW w:w="1001"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lang w:val="zh-CN"/>
              </w:rPr>
              <w:t>思想政治教育原则和方法的案例分析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一、思想政治教育原则和方法的相关理论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二、案例分析（选一）</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1</w:t>
            </w:r>
            <w:r w:rsidRPr="00B95657">
              <w:rPr>
                <w:rFonts w:ascii="仿宋" w:eastAsia="仿宋" w:hAnsi="仿宋" w:hint="eastAsia"/>
                <w:sz w:val="18"/>
                <w:szCs w:val="18"/>
                <w:lang w:val="zh-CN"/>
              </w:rPr>
              <w:t>、“寻找最美”</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2</w:t>
            </w:r>
            <w:r w:rsidRPr="00B95657">
              <w:rPr>
                <w:rFonts w:ascii="仿宋" w:eastAsia="仿宋" w:hAnsi="仿宋" w:hint="eastAsia"/>
                <w:sz w:val="18"/>
                <w:szCs w:val="18"/>
                <w:lang w:val="zh-CN"/>
              </w:rPr>
              <w:t>、</w:t>
            </w:r>
            <w:r w:rsidRPr="00B95657">
              <w:rPr>
                <w:rFonts w:ascii="仿宋" w:eastAsia="仿宋" w:hAnsi="仿宋" w:hint="eastAsia"/>
                <w:sz w:val="18"/>
                <w:szCs w:val="18"/>
                <w:lang w:val="zh-CN"/>
              </w:rPr>
              <w:t xml:space="preserve"> </w:t>
            </w:r>
            <w:r w:rsidRPr="00B95657">
              <w:rPr>
                <w:rFonts w:ascii="仿宋" w:eastAsia="仿宋" w:hAnsi="仿宋" w:hint="eastAsia"/>
                <w:sz w:val="18"/>
                <w:szCs w:val="18"/>
                <w:lang w:val="zh-CN"/>
              </w:rPr>
              <w:t>道德楷模大家评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3</w:t>
            </w:r>
            <w:r w:rsidRPr="00B95657">
              <w:rPr>
                <w:rFonts w:ascii="仿宋" w:eastAsia="仿宋" w:hAnsi="仿宋" w:hint="eastAsia"/>
                <w:sz w:val="18"/>
                <w:szCs w:val="18"/>
                <w:lang w:val="zh-CN"/>
              </w:rPr>
              <w:t>、“厅官”曲建武的“不了情”</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4</w:t>
            </w:r>
            <w:r w:rsidRPr="00B95657">
              <w:rPr>
                <w:rFonts w:ascii="仿宋" w:eastAsia="仿宋" w:hAnsi="仿宋" w:hint="eastAsia"/>
                <w:sz w:val="18"/>
                <w:szCs w:val="18"/>
                <w:lang w:val="zh-CN"/>
              </w:rPr>
              <w:t>、“最迷人的课”</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重难点：把握</w:t>
            </w:r>
            <w:r w:rsidRPr="00B95657">
              <w:rPr>
                <w:rFonts w:ascii="仿宋" w:eastAsia="仿宋" w:hAnsi="仿宋" w:hint="eastAsia"/>
                <w:sz w:val="18"/>
                <w:szCs w:val="18"/>
                <w:lang w:val="zh-CN"/>
              </w:rPr>
              <w:t>思想政治教育原则和方法；</w:t>
            </w:r>
            <w:r w:rsidRPr="00B95657">
              <w:rPr>
                <w:rFonts w:ascii="仿宋" w:eastAsia="仿宋" w:hAnsi="仿宋" w:hint="eastAsia"/>
                <w:sz w:val="18"/>
                <w:szCs w:val="18"/>
              </w:rPr>
              <w:t>实践运用</w:t>
            </w:r>
            <w:r w:rsidRPr="00B95657">
              <w:rPr>
                <w:rFonts w:ascii="仿宋" w:eastAsia="仿宋" w:hAnsi="仿宋"/>
                <w:sz w:val="18"/>
                <w:szCs w:val="18"/>
              </w:rPr>
              <w:t xml:space="preserve"> </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10</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第九讲</w:t>
            </w:r>
          </w:p>
        </w:tc>
        <w:tc>
          <w:tcPr>
            <w:tcW w:w="1001"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思想政治教育艺术的案例分析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一、思想政治教育艺术的相关理论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二、案例分析（选一）</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1</w:t>
            </w:r>
            <w:r w:rsidRPr="00B95657">
              <w:rPr>
                <w:rFonts w:ascii="仿宋" w:eastAsia="仿宋" w:hAnsi="仿宋" w:hint="eastAsia"/>
                <w:sz w:val="18"/>
                <w:szCs w:val="18"/>
                <w:lang w:val="zh-CN"/>
              </w:rPr>
              <w:t>、放牛班的春天</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2</w:t>
            </w:r>
            <w:r w:rsidRPr="00B95657">
              <w:rPr>
                <w:rFonts w:ascii="仿宋" w:eastAsia="仿宋" w:hAnsi="仿宋" w:hint="eastAsia"/>
                <w:sz w:val="18"/>
                <w:szCs w:val="18"/>
                <w:lang w:val="zh-CN"/>
              </w:rPr>
              <w:t>、社交网络</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3</w:t>
            </w:r>
            <w:r w:rsidRPr="00B95657">
              <w:rPr>
                <w:rFonts w:ascii="仿宋" w:eastAsia="仿宋" w:hAnsi="仿宋" w:hint="eastAsia"/>
                <w:sz w:val="18"/>
                <w:szCs w:val="18"/>
                <w:lang w:val="zh-CN"/>
              </w:rPr>
              <w:t>、国王的演讲</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重难点：把握思想政治教育艺术；理论的应用</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案例教学</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lastRenderedPageBreak/>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lastRenderedPageBreak/>
              <w:t>课堂表现</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lastRenderedPageBreak/>
              <w:t>参与教学研讨</w:t>
            </w:r>
          </w:p>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lastRenderedPageBreak/>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lastRenderedPageBreak/>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11</w:t>
            </w:r>
          </w:p>
        </w:tc>
        <w:tc>
          <w:tcPr>
            <w:tcW w:w="548"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第十讲</w:t>
            </w:r>
          </w:p>
        </w:tc>
        <w:tc>
          <w:tcPr>
            <w:tcW w:w="1001"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思想政治教育环境的案例分析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一、思想政治教育环境的相关理论</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二、案例分析（选一）</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1</w:t>
            </w:r>
            <w:r w:rsidRPr="00B95657">
              <w:rPr>
                <w:rFonts w:ascii="仿宋" w:eastAsia="仿宋" w:hAnsi="仿宋" w:hint="eastAsia"/>
                <w:sz w:val="18"/>
                <w:szCs w:val="18"/>
              </w:rPr>
              <w:t>、静静问道，“慢”读大学。</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r w:rsidRPr="00B95657">
              <w:rPr>
                <w:rFonts w:ascii="仿宋" w:eastAsia="仿宋" w:hAnsi="仿宋" w:hint="eastAsia"/>
                <w:sz w:val="18"/>
                <w:szCs w:val="18"/>
              </w:rPr>
              <w:t>、寻找信仰的根</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3</w:t>
            </w:r>
            <w:r w:rsidRPr="00B95657">
              <w:rPr>
                <w:rFonts w:ascii="仿宋" w:eastAsia="仿宋" w:hAnsi="仿宋" w:hint="eastAsia"/>
                <w:sz w:val="18"/>
                <w:szCs w:val="18"/>
              </w:rPr>
              <w:t>、湖湘文化红起来</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r w:rsidRPr="00B95657">
              <w:rPr>
                <w:rFonts w:ascii="仿宋" w:eastAsia="仿宋" w:hAnsi="仿宋" w:hint="eastAsia"/>
                <w:sz w:val="18"/>
                <w:szCs w:val="18"/>
              </w:rPr>
              <w:t>、在灾区，我成长</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重难点：思想政治教育环境的营造、优化及其利用</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发言质量</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12</w:t>
            </w:r>
          </w:p>
        </w:tc>
        <w:tc>
          <w:tcPr>
            <w:tcW w:w="548"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实践课</w:t>
            </w:r>
          </w:p>
        </w:tc>
        <w:tc>
          <w:tcPr>
            <w:tcW w:w="1001"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思想政治教育案例的采集、编写和分析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课外</w:t>
            </w:r>
          </w:p>
        </w:tc>
        <w:tc>
          <w:tcPr>
            <w:tcW w:w="1200"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一、独自或小组在学校或社区、企业等开展调研活动，收集案例素材。</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二、独自整理素材，编写案例。</w:t>
            </w:r>
          </w:p>
          <w:p w:rsidR="00D02743" w:rsidRPr="00B95657" w:rsidRDefault="002B64D6">
            <w:pPr>
              <w:rPr>
                <w:rFonts w:ascii="仿宋" w:eastAsia="仿宋" w:hAnsi="仿宋"/>
                <w:sz w:val="18"/>
                <w:szCs w:val="18"/>
                <w:lang w:val="zh-CN"/>
              </w:rPr>
            </w:pPr>
            <w:r w:rsidRPr="00B95657">
              <w:rPr>
                <w:rFonts w:ascii="仿宋" w:eastAsia="仿宋" w:hAnsi="仿宋" w:hint="eastAsia"/>
                <w:sz w:val="18"/>
                <w:szCs w:val="18"/>
                <w:lang w:val="zh-CN"/>
              </w:rPr>
              <w:t>三、设计案</w:t>
            </w:r>
            <w:r w:rsidR="00B657C6" w:rsidRPr="00B95657">
              <w:rPr>
                <w:rFonts w:ascii="仿宋" w:eastAsia="仿宋" w:hAnsi="仿宋" w:hint="eastAsia"/>
                <w:sz w:val="18"/>
                <w:szCs w:val="18"/>
                <w:lang w:val="zh-CN"/>
              </w:rPr>
              <w:t>例思考题，进行案例分析</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重难点：素材采集；案例编写；案例分析</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实践教学</w:t>
            </w:r>
          </w:p>
        </w:tc>
        <w:tc>
          <w:tcPr>
            <w:tcW w:w="553" w:type="pct"/>
            <w:vAlign w:val="center"/>
          </w:tcPr>
          <w:p w:rsidR="00D02743" w:rsidRPr="00B95657" w:rsidRDefault="00B657C6">
            <w:pPr>
              <w:jc w:val="left"/>
              <w:rPr>
                <w:rFonts w:ascii="仿宋" w:eastAsia="仿宋" w:hAnsi="仿宋"/>
                <w:sz w:val="18"/>
                <w:szCs w:val="18"/>
                <w:lang w:val="zh-CN"/>
              </w:rPr>
            </w:pPr>
            <w:r w:rsidRPr="00B95657">
              <w:rPr>
                <w:rFonts w:ascii="仿宋" w:eastAsia="仿宋" w:hAnsi="仿宋" w:hint="eastAsia"/>
                <w:sz w:val="18"/>
                <w:szCs w:val="18"/>
                <w:lang w:val="zh-CN"/>
              </w:rPr>
              <w:t>实践报告</w:t>
            </w:r>
          </w:p>
          <w:p w:rsidR="00D02743" w:rsidRPr="00B95657" w:rsidRDefault="00D02743">
            <w:pPr>
              <w:jc w:val="left"/>
              <w:rPr>
                <w:rFonts w:ascii="仿宋" w:eastAsia="仿宋" w:hAnsi="仿宋"/>
                <w:sz w:val="18"/>
                <w:szCs w:val="18"/>
                <w:lang w:val="zh-CN"/>
              </w:rPr>
            </w:pP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13</w:t>
            </w:r>
          </w:p>
        </w:tc>
        <w:tc>
          <w:tcPr>
            <w:tcW w:w="548"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第十一讲</w:t>
            </w:r>
          </w:p>
        </w:tc>
        <w:tc>
          <w:tcPr>
            <w:tcW w:w="1001"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思想政治教育载体的</w:t>
            </w:r>
            <w:r w:rsidRPr="00B95657">
              <w:rPr>
                <w:rFonts w:ascii="仿宋" w:eastAsia="仿宋" w:hAnsi="仿宋" w:hint="eastAsia"/>
                <w:sz w:val="18"/>
                <w:szCs w:val="18"/>
                <w:lang w:val="zh-CN"/>
              </w:rPr>
              <w:t>案例分析</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一、思想政治教育载体的相关理论</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二、案例分析（选一）</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1</w:t>
            </w:r>
            <w:r w:rsidRPr="00B95657">
              <w:rPr>
                <w:rFonts w:ascii="仿宋" w:eastAsia="仿宋" w:hAnsi="仿宋" w:hint="eastAsia"/>
                <w:sz w:val="18"/>
                <w:szCs w:val="18"/>
              </w:rPr>
              <w:t>、《一封信，给年轻的你》</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r w:rsidRPr="00B95657">
              <w:rPr>
                <w:rFonts w:ascii="仿宋" w:eastAsia="仿宋" w:hAnsi="仿宋" w:hint="eastAsia"/>
                <w:sz w:val="18"/>
                <w:szCs w:val="18"/>
              </w:rPr>
              <w:t>、、</w:t>
            </w:r>
            <w:r w:rsidRPr="00B95657">
              <w:rPr>
                <w:rFonts w:ascii="仿宋" w:eastAsia="仿宋" w:hAnsi="仿宋" w:hint="eastAsia"/>
                <w:sz w:val="18"/>
                <w:szCs w:val="18"/>
              </w:rPr>
              <w:t xml:space="preserve"> </w:t>
            </w:r>
            <w:r w:rsidRPr="00B95657">
              <w:rPr>
                <w:rFonts w:ascii="仿宋" w:eastAsia="仿宋" w:hAnsi="仿宋" w:hint="eastAsia"/>
                <w:sz w:val="18"/>
                <w:szCs w:val="18"/>
              </w:rPr>
              <w:t>端午节</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3</w:t>
            </w:r>
            <w:r w:rsidRPr="00B95657">
              <w:rPr>
                <w:rFonts w:ascii="仿宋" w:eastAsia="仿宋" w:hAnsi="仿宋" w:hint="eastAsia"/>
                <w:sz w:val="18"/>
                <w:szCs w:val="18"/>
              </w:rPr>
              <w:t>、</w:t>
            </w:r>
            <w:r w:rsidRPr="00B95657">
              <w:rPr>
                <w:rFonts w:ascii="仿宋" w:eastAsia="仿宋" w:hAnsi="仿宋" w:hint="eastAsia"/>
                <w:sz w:val="18"/>
                <w:szCs w:val="18"/>
              </w:rPr>
              <w:t xml:space="preserve"> </w:t>
            </w:r>
            <w:r w:rsidRPr="00B95657">
              <w:rPr>
                <w:rFonts w:ascii="仿宋" w:eastAsia="仿宋" w:hAnsi="仿宋" w:hint="eastAsia"/>
                <w:sz w:val="18"/>
                <w:szCs w:val="18"/>
              </w:rPr>
              <w:t>又逢清明扫墓时</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4</w:t>
            </w:r>
            <w:r w:rsidRPr="00B95657">
              <w:rPr>
                <w:rFonts w:ascii="仿宋" w:eastAsia="仿宋" w:hAnsi="仿宋" w:hint="eastAsia"/>
                <w:sz w:val="18"/>
                <w:szCs w:val="18"/>
              </w:rPr>
              <w:t>、</w:t>
            </w:r>
            <w:r w:rsidRPr="00B95657">
              <w:rPr>
                <w:rFonts w:ascii="仿宋" w:eastAsia="仿宋" w:hAnsi="仿宋" w:hint="eastAsia"/>
                <w:sz w:val="18"/>
                <w:szCs w:val="18"/>
              </w:rPr>
              <w:t xml:space="preserve"> </w:t>
            </w:r>
            <w:r w:rsidRPr="00B95657">
              <w:rPr>
                <w:rFonts w:ascii="仿宋" w:eastAsia="仿宋" w:hAnsi="仿宋" w:hint="eastAsia"/>
                <w:sz w:val="18"/>
                <w:szCs w:val="18"/>
              </w:rPr>
              <w:t>“雷锋城”</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三、学生自选案例分析研讨</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重难点：思想政治教育载体及其运用</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翻转教学及点评</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难点研讨</w:t>
            </w:r>
          </w:p>
          <w:p w:rsidR="00D02743" w:rsidRPr="00B95657" w:rsidRDefault="00D02743">
            <w:pPr>
              <w:rPr>
                <w:rFonts w:ascii="仿宋" w:eastAsia="仿宋" w:hAnsi="仿宋"/>
                <w:sz w:val="18"/>
                <w:szCs w:val="18"/>
                <w:lang w:val="zh-CN"/>
              </w:rPr>
            </w:pP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课堂表现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D02743" w:rsidRPr="00B95657" w:rsidRDefault="00B657C6">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r w:rsidR="00D02743" w:rsidRPr="00B95657">
        <w:trPr>
          <w:jc w:val="center"/>
        </w:trPr>
        <w:tc>
          <w:tcPr>
            <w:tcW w:w="297" w:type="pct"/>
            <w:shd w:val="clear" w:color="auto" w:fill="auto"/>
            <w:vAlign w:val="center"/>
          </w:tcPr>
          <w:p w:rsidR="00D02743" w:rsidRPr="00B95657" w:rsidRDefault="00B657C6" w:rsidP="009E351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14</w:t>
            </w:r>
          </w:p>
        </w:tc>
        <w:tc>
          <w:tcPr>
            <w:tcW w:w="548" w:type="pct"/>
            <w:shd w:val="clear" w:color="auto" w:fill="auto"/>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展示交流课</w:t>
            </w:r>
          </w:p>
        </w:tc>
        <w:tc>
          <w:tcPr>
            <w:tcW w:w="1001" w:type="pct"/>
            <w:shd w:val="clear" w:color="auto" w:fill="auto"/>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课程学习报告交流与点评</w:t>
            </w:r>
          </w:p>
        </w:tc>
        <w:tc>
          <w:tcPr>
            <w:tcW w:w="296"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D02743" w:rsidRPr="00B95657" w:rsidRDefault="00B657C6">
            <w:pPr>
              <w:rPr>
                <w:rFonts w:ascii="仿宋" w:eastAsia="仿宋" w:hAnsi="仿宋"/>
                <w:sz w:val="18"/>
                <w:szCs w:val="18"/>
              </w:rPr>
            </w:pPr>
            <w:r w:rsidRPr="00B95657">
              <w:rPr>
                <w:rFonts w:ascii="仿宋" w:eastAsia="仿宋" w:hAnsi="仿宋" w:hint="eastAsia"/>
                <w:sz w:val="18"/>
                <w:szCs w:val="18"/>
              </w:rPr>
              <w:t>一、展示交流</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二、成果点评</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三、课程小结</w:t>
            </w:r>
          </w:p>
          <w:p w:rsidR="00D02743" w:rsidRPr="00B95657" w:rsidRDefault="00B657C6">
            <w:pPr>
              <w:rPr>
                <w:rFonts w:ascii="仿宋" w:eastAsia="仿宋" w:hAnsi="仿宋"/>
                <w:sz w:val="18"/>
                <w:szCs w:val="18"/>
              </w:rPr>
            </w:pPr>
            <w:r w:rsidRPr="00B95657">
              <w:rPr>
                <w:rFonts w:ascii="仿宋" w:eastAsia="仿宋" w:hAnsi="仿宋" w:hint="eastAsia"/>
                <w:sz w:val="18"/>
                <w:szCs w:val="18"/>
              </w:rPr>
              <w:t>重难点：考察学生案例分析的能力及建议</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研究性教学</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实践成果课堂交流点评</w:t>
            </w:r>
          </w:p>
        </w:tc>
        <w:tc>
          <w:tcPr>
            <w:tcW w:w="553" w:type="pct"/>
            <w:vAlign w:val="center"/>
          </w:tcPr>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答题质量</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交流表现</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D02743" w:rsidRPr="00B95657" w:rsidRDefault="00B657C6" w:rsidP="009E351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2</w:t>
            </w:r>
            <w:r w:rsidRPr="00B95657">
              <w:rPr>
                <w:rFonts w:ascii="仿宋" w:eastAsia="仿宋" w:hAnsi="仿宋" w:hint="eastAsia"/>
                <w:spacing w:val="-3"/>
                <w:sz w:val="24"/>
                <w:lang w:val="en-GB"/>
              </w:rPr>
              <w:t>、</w:t>
            </w:r>
            <w:r w:rsidRPr="00B95657">
              <w:rPr>
                <w:rFonts w:ascii="仿宋" w:eastAsia="仿宋" w:hAnsi="仿宋" w:hint="eastAsia"/>
                <w:spacing w:val="-3"/>
                <w:sz w:val="24"/>
                <w:lang w:val="en-GB"/>
              </w:rPr>
              <w:t>3</w:t>
            </w:r>
          </w:p>
        </w:tc>
      </w:tr>
    </w:tbl>
    <w:p w:rsidR="00D02743" w:rsidRPr="00B95657" w:rsidRDefault="00B657C6" w:rsidP="009E3519">
      <w:pPr>
        <w:tabs>
          <w:tab w:val="left" w:pos="-5670"/>
          <w:tab w:val="left" w:pos="-5245"/>
          <w:tab w:val="left" w:pos="1134"/>
        </w:tabs>
        <w:spacing w:beforeLines="50" w:afterLines="50" w:line="360" w:lineRule="auto"/>
        <w:ind w:firstLineChars="250" w:firstLine="700"/>
        <w:rPr>
          <w:rFonts w:ascii="仿宋" w:eastAsia="仿宋" w:hAnsi="仿宋"/>
          <w:color w:val="000000"/>
          <w:sz w:val="28"/>
          <w:szCs w:val="28"/>
        </w:rPr>
      </w:pPr>
      <w:r w:rsidRPr="00B95657">
        <w:rPr>
          <w:rFonts w:ascii="仿宋" w:eastAsia="仿宋" w:hAnsi="仿宋" w:hint="eastAsia"/>
          <w:color w:val="000000"/>
          <w:sz w:val="28"/>
          <w:szCs w:val="28"/>
        </w:rPr>
        <w:t>五</w:t>
      </w:r>
      <w:r w:rsidRPr="00B95657">
        <w:rPr>
          <w:rFonts w:ascii="仿宋" w:eastAsia="仿宋" w:hAnsi="仿宋"/>
          <w:color w:val="000000"/>
          <w:sz w:val="28"/>
          <w:szCs w:val="28"/>
        </w:rPr>
        <w:t>、</w:t>
      </w:r>
      <w:r w:rsidRPr="00B95657">
        <w:rPr>
          <w:rFonts w:ascii="仿宋" w:eastAsia="仿宋" w:hAnsi="仿宋" w:hint="eastAsia"/>
          <w:color w:val="000000"/>
          <w:sz w:val="28"/>
          <w:szCs w:val="28"/>
        </w:rPr>
        <w:t>考核方式</w:t>
      </w:r>
    </w:p>
    <w:p w:rsidR="00D02743" w:rsidRPr="00B95657" w:rsidRDefault="00B657C6">
      <w:pPr>
        <w:snapToGrid w:val="0"/>
        <w:spacing w:line="360" w:lineRule="auto"/>
        <w:ind w:firstLineChars="200" w:firstLine="482"/>
        <w:rPr>
          <w:rFonts w:ascii="仿宋" w:eastAsia="仿宋" w:hAnsi="仿宋"/>
          <w:color w:val="FF0000"/>
          <w:sz w:val="24"/>
        </w:rPr>
      </w:pPr>
      <w:r w:rsidRPr="00B95657">
        <w:rPr>
          <w:rFonts w:ascii="仿宋" w:eastAsia="仿宋" w:hAnsi="仿宋" w:hint="eastAsia"/>
          <w:b/>
          <w:color w:val="000000"/>
          <w:sz w:val="24"/>
        </w:rPr>
        <w:t>（一）成绩评定方式：百分制</w:t>
      </w:r>
      <w:r w:rsidRPr="00B95657">
        <w:rPr>
          <w:rFonts w:ascii="仿宋" w:eastAsia="仿宋" w:hAnsi="仿宋"/>
          <w:color w:val="FF0000"/>
          <w:sz w:val="24"/>
        </w:rPr>
        <w:t xml:space="preserve"> </w:t>
      </w:r>
    </w:p>
    <w:p w:rsidR="00D02743" w:rsidRPr="00B95657" w:rsidRDefault="00B657C6">
      <w:pPr>
        <w:snapToGrid w:val="0"/>
        <w:spacing w:line="360" w:lineRule="auto"/>
        <w:ind w:firstLineChars="200" w:firstLine="482"/>
        <w:rPr>
          <w:rFonts w:ascii="仿宋" w:eastAsia="仿宋" w:hAnsi="仿宋"/>
          <w:sz w:val="24"/>
        </w:rPr>
      </w:pPr>
      <w:r w:rsidRPr="00B95657">
        <w:rPr>
          <w:rFonts w:ascii="仿宋" w:eastAsia="仿宋" w:hAnsi="仿宋" w:hint="eastAsia"/>
          <w:b/>
          <w:color w:val="000000"/>
          <w:sz w:val="24"/>
        </w:rPr>
        <w:t>（二）成绩构成：</w:t>
      </w:r>
      <w:r w:rsidRPr="00B95657">
        <w:rPr>
          <w:rFonts w:ascii="仿宋" w:eastAsia="仿宋" w:hAnsi="仿宋" w:hint="eastAsia"/>
          <w:sz w:val="24"/>
        </w:rPr>
        <w:t>过程成绩</w:t>
      </w:r>
      <w:r w:rsidRPr="00B95657">
        <w:rPr>
          <w:rFonts w:ascii="仿宋" w:eastAsia="仿宋" w:hAnsi="仿宋" w:hint="eastAsia"/>
          <w:sz w:val="24"/>
        </w:rPr>
        <w:t>40</w:t>
      </w:r>
      <w:r w:rsidRPr="00B95657">
        <w:rPr>
          <w:rFonts w:ascii="仿宋" w:eastAsia="仿宋" w:hAnsi="仿宋"/>
          <w:sz w:val="24"/>
        </w:rPr>
        <w:t>%</w:t>
      </w:r>
      <w:r w:rsidRPr="00B95657">
        <w:rPr>
          <w:rFonts w:ascii="仿宋" w:eastAsia="仿宋" w:hAnsi="仿宋" w:hint="eastAsia"/>
          <w:sz w:val="24"/>
        </w:rPr>
        <w:t>，</w:t>
      </w:r>
      <w:proofErr w:type="gramStart"/>
      <w:r w:rsidRPr="00B95657">
        <w:rPr>
          <w:rFonts w:ascii="仿宋" w:eastAsia="仿宋" w:hAnsi="仿宋" w:hint="eastAsia"/>
          <w:sz w:val="24"/>
        </w:rPr>
        <w:t>结课考核</w:t>
      </w:r>
      <w:proofErr w:type="gramEnd"/>
      <w:r w:rsidRPr="00B95657">
        <w:rPr>
          <w:rFonts w:ascii="仿宋" w:eastAsia="仿宋" w:hAnsi="仿宋" w:hint="eastAsia"/>
          <w:sz w:val="24"/>
        </w:rPr>
        <w:t>成绩</w:t>
      </w:r>
      <w:r w:rsidRPr="00B95657">
        <w:rPr>
          <w:rFonts w:ascii="仿宋" w:eastAsia="仿宋" w:hAnsi="仿宋" w:hint="eastAsia"/>
          <w:sz w:val="24"/>
        </w:rPr>
        <w:t>60</w:t>
      </w:r>
      <w:r w:rsidRPr="00B95657">
        <w:rPr>
          <w:rFonts w:ascii="仿宋" w:eastAsia="仿宋" w:hAnsi="仿宋"/>
          <w:sz w:val="24"/>
        </w:rPr>
        <w:t>%</w:t>
      </w:r>
    </w:p>
    <w:p w:rsidR="00D02743" w:rsidRPr="00B95657" w:rsidRDefault="00B657C6">
      <w:pPr>
        <w:snapToGrid w:val="0"/>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61"/>
        <w:gridCol w:w="798"/>
        <w:gridCol w:w="2410"/>
        <w:gridCol w:w="2035"/>
      </w:tblGrid>
      <w:tr w:rsidR="00D02743" w:rsidRPr="00B95657">
        <w:trPr>
          <w:jc w:val="center"/>
        </w:trPr>
        <w:tc>
          <w:tcPr>
            <w:tcW w:w="1578" w:type="dxa"/>
            <w:gridSpan w:val="2"/>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考核环节</w:t>
            </w:r>
          </w:p>
        </w:tc>
        <w:tc>
          <w:tcPr>
            <w:tcW w:w="79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分值</w:t>
            </w:r>
          </w:p>
        </w:tc>
        <w:tc>
          <w:tcPr>
            <w:tcW w:w="2410"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w:t>
            </w:r>
            <w:r w:rsidRPr="00B95657">
              <w:rPr>
                <w:rFonts w:ascii="仿宋" w:eastAsia="仿宋" w:hAnsi="仿宋" w:hint="eastAsia"/>
                <w:b/>
                <w:color w:val="000000"/>
                <w:sz w:val="24"/>
              </w:rPr>
              <w:t>/</w:t>
            </w:r>
            <w:r w:rsidRPr="00B95657">
              <w:rPr>
                <w:rFonts w:ascii="仿宋" w:eastAsia="仿宋" w:hAnsi="仿宋" w:hint="eastAsia"/>
                <w:b/>
                <w:color w:val="000000"/>
                <w:sz w:val="24"/>
              </w:rPr>
              <w:t>评价细则</w:t>
            </w:r>
          </w:p>
        </w:tc>
        <w:tc>
          <w:tcPr>
            <w:tcW w:w="2035"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对应的课程目标</w:t>
            </w:r>
          </w:p>
        </w:tc>
      </w:tr>
      <w:tr w:rsidR="00D02743" w:rsidRPr="00B95657">
        <w:trPr>
          <w:jc w:val="center"/>
        </w:trPr>
        <w:tc>
          <w:tcPr>
            <w:tcW w:w="817" w:type="dxa"/>
            <w:vMerge w:val="restart"/>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过程考核</w:t>
            </w: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作业</w:t>
            </w:r>
          </w:p>
        </w:tc>
        <w:tc>
          <w:tcPr>
            <w:tcW w:w="798" w:type="dxa"/>
          </w:tcPr>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16</w:t>
            </w:r>
          </w:p>
        </w:tc>
        <w:tc>
          <w:tcPr>
            <w:tcW w:w="2410" w:type="dxa"/>
          </w:tcPr>
          <w:p w:rsidR="00D02743" w:rsidRPr="00B95657" w:rsidRDefault="00B657C6">
            <w:pPr>
              <w:widowControl/>
              <w:spacing w:line="276" w:lineRule="auto"/>
              <w:jc w:val="left"/>
              <w:rPr>
                <w:rFonts w:ascii="仿宋" w:eastAsia="仿宋" w:hAnsi="仿宋"/>
                <w:bCs/>
                <w:color w:val="000000"/>
                <w:sz w:val="24"/>
                <w:lang w:val="zh-CN"/>
              </w:rPr>
            </w:pPr>
            <w:r w:rsidRPr="00B95657">
              <w:rPr>
                <w:rFonts w:ascii="仿宋" w:eastAsia="仿宋" w:hAnsi="仿宋" w:hint="eastAsia"/>
                <w:bCs/>
                <w:color w:val="000000"/>
                <w:sz w:val="24"/>
              </w:rPr>
              <w:t>课堂</w:t>
            </w:r>
            <w:r w:rsidRPr="00B95657">
              <w:rPr>
                <w:rFonts w:ascii="仿宋" w:eastAsia="仿宋" w:hAnsi="仿宋" w:hint="eastAsia"/>
                <w:bCs/>
                <w:color w:val="000000"/>
                <w:sz w:val="24"/>
                <w:lang w:val="zh-CN"/>
              </w:rPr>
              <w:t>教学实践、互动交流感悟或听课心得一篇，一千字以上。</w:t>
            </w:r>
          </w:p>
        </w:tc>
        <w:tc>
          <w:tcPr>
            <w:tcW w:w="2035" w:type="dxa"/>
          </w:tcPr>
          <w:p w:rsidR="00D02743" w:rsidRPr="00B95657" w:rsidRDefault="00B657C6">
            <w:pPr>
              <w:snapToGrid w:val="0"/>
              <w:spacing w:line="360" w:lineRule="auto"/>
              <w:jc w:val="center"/>
              <w:rPr>
                <w:rFonts w:ascii="仿宋" w:eastAsia="仿宋" w:hAnsi="仿宋"/>
                <w:bCs/>
                <w:color w:val="000000"/>
                <w:sz w:val="24"/>
                <w:lang w:val="zh-CN"/>
              </w:rPr>
            </w:pPr>
            <w:r w:rsidRPr="00B95657">
              <w:rPr>
                <w:rFonts w:ascii="仿宋" w:eastAsia="仿宋" w:hAnsi="仿宋" w:hint="eastAsia"/>
                <w:bCs/>
                <w:color w:val="000000"/>
                <w:sz w:val="24"/>
                <w:lang w:val="zh-CN"/>
              </w:rPr>
              <w:t>课程目标</w:t>
            </w:r>
            <w:r w:rsidRPr="00B95657">
              <w:rPr>
                <w:rFonts w:ascii="仿宋" w:eastAsia="仿宋" w:hAnsi="仿宋" w:hint="eastAsia"/>
                <w:bCs/>
                <w:color w:val="000000"/>
                <w:sz w:val="24"/>
                <w:lang w:val="zh-CN"/>
              </w:rPr>
              <w:t>1</w:t>
            </w:r>
            <w:r w:rsidRPr="00B95657">
              <w:rPr>
                <w:rFonts w:ascii="仿宋" w:eastAsia="仿宋" w:hAnsi="仿宋" w:hint="eastAsia"/>
                <w:bCs/>
                <w:color w:val="000000"/>
                <w:sz w:val="24"/>
                <w:lang w:val="zh-CN"/>
              </w:rPr>
              <w:t>、</w:t>
            </w:r>
            <w:r w:rsidRPr="00B95657">
              <w:rPr>
                <w:rFonts w:ascii="仿宋" w:eastAsia="仿宋" w:hAnsi="仿宋" w:hint="eastAsia"/>
                <w:bCs/>
                <w:color w:val="000000"/>
                <w:sz w:val="24"/>
              </w:rPr>
              <w:t>2</w:t>
            </w:r>
            <w:r w:rsidRPr="00B95657">
              <w:rPr>
                <w:rFonts w:ascii="仿宋" w:eastAsia="仿宋" w:hAnsi="仿宋" w:hint="eastAsia"/>
                <w:bCs/>
                <w:color w:val="000000"/>
                <w:sz w:val="24"/>
              </w:rPr>
              <w:t>、</w:t>
            </w:r>
            <w:r w:rsidRPr="00B95657">
              <w:rPr>
                <w:rFonts w:ascii="仿宋" w:eastAsia="仿宋" w:hAnsi="仿宋" w:hint="eastAsia"/>
                <w:bCs/>
                <w:color w:val="000000"/>
                <w:sz w:val="24"/>
              </w:rPr>
              <w:t>3</w:t>
            </w:r>
          </w:p>
        </w:tc>
      </w:tr>
      <w:tr w:rsidR="00D02743" w:rsidRPr="00B95657">
        <w:trPr>
          <w:jc w:val="center"/>
        </w:trPr>
        <w:tc>
          <w:tcPr>
            <w:tcW w:w="817"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课堂表现</w:t>
            </w:r>
          </w:p>
        </w:tc>
        <w:tc>
          <w:tcPr>
            <w:tcW w:w="798" w:type="dxa"/>
          </w:tcPr>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16</w:t>
            </w:r>
          </w:p>
        </w:tc>
        <w:tc>
          <w:tcPr>
            <w:tcW w:w="2410" w:type="dxa"/>
          </w:tcPr>
          <w:p w:rsidR="00D02743" w:rsidRPr="00B95657" w:rsidRDefault="00B657C6">
            <w:pPr>
              <w:snapToGrid w:val="0"/>
              <w:spacing w:line="360" w:lineRule="auto"/>
              <w:jc w:val="left"/>
              <w:rPr>
                <w:rFonts w:ascii="仿宋" w:eastAsia="仿宋" w:hAnsi="仿宋"/>
                <w:b/>
                <w:color w:val="000000"/>
                <w:sz w:val="24"/>
              </w:rPr>
            </w:pPr>
            <w:r w:rsidRPr="00B95657">
              <w:rPr>
                <w:rFonts w:ascii="仿宋" w:eastAsia="仿宋" w:hAnsi="仿宋" w:hint="eastAsia"/>
                <w:bCs/>
                <w:color w:val="000000"/>
                <w:sz w:val="24"/>
                <w:lang w:val="zh-CN"/>
              </w:rPr>
              <w:t>1</w:t>
            </w:r>
            <w:r w:rsidRPr="00B95657">
              <w:rPr>
                <w:rFonts w:ascii="仿宋" w:eastAsia="仿宋" w:hAnsi="仿宋" w:hint="eastAsia"/>
                <w:bCs/>
                <w:color w:val="000000"/>
                <w:sz w:val="24"/>
                <w:lang w:val="zh-CN"/>
              </w:rPr>
              <w:t>、学生积极参与课堂教学的讨论、回答或提出问题等</w:t>
            </w:r>
            <w:r w:rsidRPr="00B95657">
              <w:rPr>
                <w:rFonts w:ascii="仿宋" w:eastAsia="仿宋" w:hAnsi="仿宋" w:hint="eastAsia"/>
                <w:bCs/>
                <w:color w:val="000000"/>
                <w:sz w:val="24"/>
                <w:lang w:val="zh-CN"/>
              </w:rPr>
              <w:t>50%</w:t>
            </w:r>
            <w:r w:rsidRPr="00B95657">
              <w:rPr>
                <w:rFonts w:ascii="仿宋" w:eastAsia="仿宋" w:hAnsi="仿宋" w:hint="eastAsia"/>
                <w:bCs/>
                <w:color w:val="000000"/>
                <w:sz w:val="24"/>
                <w:lang w:val="zh-CN"/>
              </w:rPr>
              <w:t>。依据主动、被动及发言质量和发言次数计分。</w:t>
            </w:r>
            <w:r w:rsidRPr="00B95657">
              <w:rPr>
                <w:rFonts w:ascii="仿宋" w:eastAsia="仿宋" w:hAnsi="仿宋" w:hint="eastAsia"/>
                <w:bCs/>
                <w:color w:val="000000"/>
                <w:sz w:val="24"/>
                <w:lang w:val="zh-CN"/>
              </w:rPr>
              <w:t>2</w:t>
            </w:r>
            <w:r w:rsidRPr="00B95657">
              <w:rPr>
                <w:rFonts w:ascii="仿宋" w:eastAsia="仿宋" w:hAnsi="仿宋" w:hint="eastAsia"/>
                <w:bCs/>
                <w:color w:val="000000"/>
                <w:sz w:val="24"/>
                <w:lang w:val="zh-CN"/>
              </w:rPr>
              <w:t>、遵守课堂纪律</w:t>
            </w:r>
            <w:r w:rsidRPr="00B95657">
              <w:rPr>
                <w:rFonts w:ascii="仿宋" w:eastAsia="仿宋" w:hAnsi="仿宋" w:hint="eastAsia"/>
                <w:bCs/>
                <w:color w:val="000000"/>
                <w:sz w:val="24"/>
                <w:lang w:val="zh-CN"/>
              </w:rPr>
              <w:t>50%</w:t>
            </w:r>
            <w:r w:rsidRPr="00B95657">
              <w:rPr>
                <w:rFonts w:ascii="仿宋" w:eastAsia="仿宋" w:hAnsi="仿宋" w:hint="eastAsia"/>
                <w:bCs/>
                <w:color w:val="000000"/>
                <w:sz w:val="24"/>
                <w:lang w:val="zh-CN"/>
              </w:rPr>
              <w:t>，杜绝手机游戏、戴耳机、睡觉等违反课堂纪律现象。</w:t>
            </w:r>
          </w:p>
        </w:tc>
        <w:tc>
          <w:tcPr>
            <w:tcW w:w="2035"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lang w:val="zh-CN"/>
              </w:rPr>
              <w:t>课程目标</w:t>
            </w:r>
            <w:r w:rsidRPr="00B95657">
              <w:rPr>
                <w:rFonts w:ascii="仿宋" w:eastAsia="仿宋" w:hAnsi="仿宋" w:hint="eastAsia"/>
                <w:bCs/>
                <w:color w:val="000000"/>
                <w:sz w:val="24"/>
                <w:lang w:val="zh-CN"/>
              </w:rPr>
              <w:t>1</w:t>
            </w:r>
            <w:r w:rsidRPr="00B95657">
              <w:rPr>
                <w:rFonts w:ascii="仿宋" w:eastAsia="仿宋" w:hAnsi="仿宋" w:hint="eastAsia"/>
                <w:bCs/>
                <w:color w:val="000000"/>
                <w:sz w:val="24"/>
                <w:lang w:val="zh-CN"/>
              </w:rPr>
              <w:t>、</w:t>
            </w:r>
            <w:r w:rsidRPr="00B95657">
              <w:rPr>
                <w:rFonts w:ascii="仿宋" w:eastAsia="仿宋" w:hAnsi="仿宋" w:hint="eastAsia"/>
                <w:bCs/>
                <w:color w:val="000000"/>
                <w:sz w:val="24"/>
              </w:rPr>
              <w:t>2</w:t>
            </w:r>
            <w:r w:rsidRPr="00B95657">
              <w:rPr>
                <w:rFonts w:ascii="仿宋" w:eastAsia="仿宋" w:hAnsi="仿宋" w:hint="eastAsia"/>
                <w:bCs/>
                <w:color w:val="000000"/>
                <w:sz w:val="24"/>
              </w:rPr>
              <w:t>、</w:t>
            </w:r>
            <w:r w:rsidRPr="00B95657">
              <w:rPr>
                <w:rFonts w:ascii="仿宋" w:eastAsia="仿宋" w:hAnsi="仿宋" w:hint="eastAsia"/>
                <w:bCs/>
                <w:color w:val="000000"/>
                <w:sz w:val="24"/>
              </w:rPr>
              <w:t>3</w:t>
            </w:r>
          </w:p>
        </w:tc>
      </w:tr>
      <w:tr w:rsidR="00D02743" w:rsidRPr="00B95657">
        <w:trPr>
          <w:jc w:val="center"/>
        </w:trPr>
        <w:tc>
          <w:tcPr>
            <w:tcW w:w="817"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考勤</w:t>
            </w:r>
          </w:p>
        </w:tc>
        <w:tc>
          <w:tcPr>
            <w:tcW w:w="798" w:type="dxa"/>
          </w:tcPr>
          <w:p w:rsidR="00D02743" w:rsidRPr="00B95657" w:rsidRDefault="00D02743">
            <w:pPr>
              <w:widowControl/>
              <w:spacing w:line="276" w:lineRule="auto"/>
              <w:jc w:val="center"/>
              <w:rPr>
                <w:rFonts w:ascii="仿宋" w:eastAsia="仿宋" w:hAnsi="仿宋"/>
                <w:bCs/>
                <w:color w:val="000000"/>
                <w:sz w:val="24"/>
              </w:rPr>
            </w:pPr>
          </w:p>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8</w:t>
            </w:r>
          </w:p>
        </w:tc>
        <w:tc>
          <w:tcPr>
            <w:tcW w:w="2410"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rPr>
              <w:t>旷课一次扣</w:t>
            </w:r>
            <w:r w:rsidRPr="00B95657">
              <w:rPr>
                <w:rFonts w:ascii="仿宋" w:eastAsia="仿宋" w:hAnsi="仿宋" w:hint="eastAsia"/>
                <w:bCs/>
                <w:color w:val="000000"/>
                <w:sz w:val="24"/>
              </w:rPr>
              <w:t>25%</w:t>
            </w:r>
            <w:r w:rsidRPr="00B95657">
              <w:rPr>
                <w:rFonts w:ascii="仿宋" w:eastAsia="仿宋" w:hAnsi="仿宋" w:hint="eastAsia"/>
                <w:bCs/>
                <w:color w:val="000000"/>
                <w:sz w:val="24"/>
              </w:rPr>
              <w:t>；请假一次扣</w:t>
            </w:r>
            <w:r w:rsidRPr="00B95657">
              <w:rPr>
                <w:rFonts w:ascii="仿宋" w:eastAsia="仿宋" w:hAnsi="仿宋" w:hint="eastAsia"/>
                <w:bCs/>
                <w:color w:val="000000"/>
                <w:sz w:val="24"/>
              </w:rPr>
              <w:t>0.5%</w:t>
            </w:r>
            <w:r w:rsidRPr="00B95657">
              <w:rPr>
                <w:rFonts w:ascii="仿宋" w:eastAsia="仿宋" w:hAnsi="仿宋" w:hint="eastAsia"/>
                <w:bCs/>
                <w:color w:val="000000"/>
                <w:sz w:val="24"/>
              </w:rPr>
              <w:t>。</w:t>
            </w:r>
          </w:p>
        </w:tc>
        <w:tc>
          <w:tcPr>
            <w:tcW w:w="2035" w:type="dxa"/>
          </w:tcPr>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lang w:val="zh-CN"/>
              </w:rPr>
              <w:t>课程目标</w:t>
            </w:r>
            <w:r w:rsidRPr="00B95657">
              <w:rPr>
                <w:rFonts w:ascii="仿宋" w:eastAsia="仿宋" w:hAnsi="仿宋" w:hint="eastAsia"/>
                <w:bCs/>
                <w:color w:val="000000"/>
                <w:sz w:val="24"/>
                <w:lang w:val="zh-CN"/>
              </w:rPr>
              <w:t>1</w:t>
            </w:r>
            <w:r w:rsidRPr="00B95657">
              <w:rPr>
                <w:rFonts w:ascii="仿宋" w:eastAsia="仿宋" w:hAnsi="仿宋" w:hint="eastAsia"/>
                <w:bCs/>
                <w:color w:val="000000"/>
                <w:sz w:val="24"/>
                <w:lang w:val="zh-CN"/>
              </w:rPr>
              <w:t>、</w:t>
            </w:r>
            <w:r w:rsidRPr="00B95657">
              <w:rPr>
                <w:rFonts w:ascii="仿宋" w:eastAsia="仿宋" w:hAnsi="仿宋" w:hint="eastAsia"/>
                <w:bCs/>
                <w:color w:val="000000"/>
                <w:sz w:val="24"/>
              </w:rPr>
              <w:t>2</w:t>
            </w:r>
          </w:p>
        </w:tc>
      </w:tr>
      <w:tr w:rsidR="00D02743" w:rsidRPr="00B95657">
        <w:trPr>
          <w:jc w:val="center"/>
        </w:trPr>
        <w:tc>
          <w:tcPr>
            <w:tcW w:w="8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结课考核</w:t>
            </w:r>
            <w:proofErr w:type="gramEnd"/>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结课考试</w:t>
            </w:r>
            <w:proofErr w:type="gramEnd"/>
          </w:p>
        </w:tc>
        <w:tc>
          <w:tcPr>
            <w:tcW w:w="798" w:type="dxa"/>
          </w:tcPr>
          <w:p w:rsidR="00D02743" w:rsidRPr="00B95657" w:rsidRDefault="00D02743">
            <w:pPr>
              <w:snapToGrid w:val="0"/>
              <w:spacing w:line="360" w:lineRule="auto"/>
              <w:jc w:val="center"/>
              <w:rPr>
                <w:rFonts w:ascii="仿宋" w:eastAsia="仿宋" w:hAnsi="仿宋"/>
                <w:bCs/>
                <w:color w:val="000000"/>
                <w:sz w:val="24"/>
                <w:highlight w:val="yellow"/>
              </w:rPr>
            </w:pPr>
          </w:p>
          <w:p w:rsidR="00D02743" w:rsidRPr="00B95657" w:rsidRDefault="00B657C6">
            <w:pPr>
              <w:snapToGrid w:val="0"/>
              <w:spacing w:line="360" w:lineRule="auto"/>
              <w:jc w:val="center"/>
              <w:rPr>
                <w:rFonts w:ascii="仿宋" w:eastAsia="仿宋" w:hAnsi="仿宋"/>
                <w:bCs/>
                <w:color w:val="000000"/>
                <w:sz w:val="24"/>
                <w:highlight w:val="yellow"/>
              </w:rPr>
            </w:pPr>
            <w:r w:rsidRPr="00B95657">
              <w:rPr>
                <w:rFonts w:ascii="仿宋" w:eastAsia="仿宋" w:hAnsi="仿宋" w:hint="eastAsia"/>
                <w:bCs/>
                <w:color w:val="000000"/>
                <w:sz w:val="24"/>
              </w:rPr>
              <w:t>60</w:t>
            </w:r>
          </w:p>
        </w:tc>
        <w:tc>
          <w:tcPr>
            <w:tcW w:w="2410" w:type="dxa"/>
          </w:tcPr>
          <w:p w:rsidR="00D02743" w:rsidRPr="00B95657" w:rsidRDefault="00B657C6">
            <w:pPr>
              <w:snapToGrid w:val="0"/>
              <w:spacing w:line="360" w:lineRule="auto"/>
              <w:jc w:val="left"/>
              <w:rPr>
                <w:rFonts w:ascii="仿宋" w:eastAsia="仿宋" w:hAnsi="仿宋"/>
                <w:szCs w:val="21"/>
              </w:rPr>
            </w:pPr>
            <w:r w:rsidRPr="00B95657">
              <w:rPr>
                <w:rFonts w:ascii="仿宋" w:eastAsia="仿宋" w:hAnsi="仿宋" w:hint="eastAsia"/>
                <w:szCs w:val="21"/>
              </w:rPr>
              <w:t>开卷：开放拓展题</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一、试论思想政治教育案例的来源？</w:t>
            </w:r>
            <w:r w:rsidRPr="00B95657">
              <w:rPr>
                <w:rFonts w:ascii="仿宋" w:eastAsia="仿宋" w:hAnsi="仿宋" w:hint="eastAsia"/>
                <w:sz w:val="18"/>
                <w:szCs w:val="18"/>
              </w:rPr>
              <w:t>15%</w:t>
            </w:r>
            <w:r w:rsidRPr="00B95657">
              <w:rPr>
                <w:rFonts w:ascii="仿宋" w:eastAsia="仿宋" w:hAnsi="仿宋"/>
                <w:sz w:val="18"/>
                <w:szCs w:val="18"/>
                <w:lang w:val="zh-CN"/>
              </w:rPr>
              <w:t xml:space="preserve"> </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二、思想政治教育案例的</w:t>
            </w:r>
            <w:r w:rsidRPr="00B95657">
              <w:rPr>
                <w:rFonts w:ascii="仿宋" w:eastAsia="仿宋" w:hAnsi="仿宋" w:hint="eastAsia"/>
                <w:sz w:val="18"/>
                <w:szCs w:val="18"/>
              </w:rPr>
              <w:t>选择有哪些要求</w:t>
            </w:r>
            <w:r w:rsidRPr="00B95657">
              <w:rPr>
                <w:rFonts w:ascii="仿宋" w:eastAsia="仿宋" w:hAnsi="仿宋" w:hint="eastAsia"/>
                <w:sz w:val="18"/>
                <w:szCs w:val="18"/>
                <w:lang w:val="zh-CN"/>
              </w:rPr>
              <w:t>？</w:t>
            </w:r>
            <w:r w:rsidRPr="00B95657">
              <w:rPr>
                <w:rFonts w:ascii="仿宋" w:eastAsia="仿宋" w:hAnsi="仿宋" w:hint="eastAsia"/>
                <w:sz w:val="18"/>
                <w:szCs w:val="18"/>
                <w:lang w:val="zh-CN"/>
              </w:rPr>
              <w:t>20%</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三、怎样采集素材编写案例？</w:t>
            </w:r>
            <w:r w:rsidRPr="00B95657">
              <w:rPr>
                <w:rFonts w:ascii="仿宋" w:eastAsia="仿宋" w:hAnsi="仿宋" w:hint="eastAsia"/>
                <w:sz w:val="18"/>
                <w:szCs w:val="18"/>
                <w:lang w:val="zh-CN"/>
              </w:rPr>
              <w:t>30%</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四、探讨思想政治教育案例分析的科学性与有效性？</w:t>
            </w:r>
            <w:r w:rsidRPr="00B95657">
              <w:rPr>
                <w:rFonts w:ascii="仿宋" w:eastAsia="仿宋" w:hAnsi="仿宋" w:hint="eastAsia"/>
                <w:sz w:val="18"/>
                <w:szCs w:val="18"/>
                <w:lang w:val="zh-CN"/>
              </w:rPr>
              <w:lastRenderedPageBreak/>
              <w:t>35%</w:t>
            </w:r>
          </w:p>
        </w:tc>
        <w:tc>
          <w:tcPr>
            <w:tcW w:w="2035" w:type="dxa"/>
          </w:tcPr>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B657C6">
            <w:pPr>
              <w:snapToGrid w:val="0"/>
              <w:spacing w:line="360" w:lineRule="auto"/>
              <w:jc w:val="center"/>
              <w:rPr>
                <w:rFonts w:ascii="仿宋" w:eastAsia="仿宋" w:hAnsi="仿宋"/>
                <w:bCs/>
                <w:color w:val="000000"/>
                <w:sz w:val="24"/>
                <w:lang w:val="zh-CN"/>
              </w:rPr>
            </w:pPr>
            <w:r w:rsidRPr="00B95657">
              <w:rPr>
                <w:rFonts w:ascii="仿宋" w:eastAsia="仿宋" w:hAnsi="仿宋" w:hint="eastAsia"/>
                <w:bCs/>
                <w:color w:val="000000"/>
                <w:sz w:val="24"/>
                <w:lang w:val="zh-CN"/>
              </w:rPr>
              <w:t>课程目标</w:t>
            </w:r>
            <w:r w:rsidRPr="00B95657">
              <w:rPr>
                <w:rFonts w:ascii="仿宋" w:eastAsia="仿宋" w:hAnsi="仿宋" w:hint="eastAsia"/>
                <w:bCs/>
                <w:color w:val="000000"/>
                <w:sz w:val="24"/>
                <w:lang w:val="zh-CN"/>
              </w:rPr>
              <w:t>1</w:t>
            </w:r>
            <w:r w:rsidRPr="00B95657">
              <w:rPr>
                <w:rFonts w:ascii="仿宋" w:eastAsia="仿宋" w:hAnsi="仿宋" w:hint="eastAsia"/>
                <w:bCs/>
                <w:color w:val="000000"/>
                <w:sz w:val="24"/>
                <w:lang w:val="zh-CN"/>
              </w:rPr>
              <w:t>、</w:t>
            </w:r>
            <w:r w:rsidRPr="00B95657">
              <w:rPr>
                <w:rFonts w:ascii="仿宋" w:eastAsia="仿宋" w:hAnsi="仿宋" w:hint="eastAsia"/>
                <w:bCs/>
                <w:color w:val="000000"/>
                <w:sz w:val="24"/>
              </w:rPr>
              <w:t>2</w:t>
            </w:r>
            <w:r w:rsidRPr="00B95657">
              <w:rPr>
                <w:rFonts w:ascii="仿宋" w:eastAsia="仿宋" w:hAnsi="仿宋" w:hint="eastAsia"/>
                <w:bCs/>
                <w:color w:val="000000"/>
                <w:sz w:val="24"/>
              </w:rPr>
              <w:t>、</w:t>
            </w:r>
            <w:r w:rsidRPr="00B95657">
              <w:rPr>
                <w:rFonts w:ascii="仿宋" w:eastAsia="仿宋" w:hAnsi="仿宋" w:hint="eastAsia"/>
                <w:bCs/>
                <w:color w:val="000000"/>
                <w:sz w:val="24"/>
              </w:rPr>
              <w:t>3</w:t>
            </w:r>
          </w:p>
        </w:tc>
      </w:tr>
    </w:tbl>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lastRenderedPageBreak/>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2108"/>
        <w:gridCol w:w="1134"/>
        <w:gridCol w:w="1417"/>
        <w:gridCol w:w="1418"/>
        <w:gridCol w:w="1751"/>
      </w:tblGrid>
      <w:tr w:rsidR="00D02743" w:rsidRPr="00B95657">
        <w:tc>
          <w:tcPr>
            <w:tcW w:w="2802" w:type="dxa"/>
            <w:gridSpan w:val="2"/>
            <w:vMerge w:val="restart"/>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考核环节</w:t>
            </w:r>
          </w:p>
        </w:tc>
        <w:tc>
          <w:tcPr>
            <w:tcW w:w="1134" w:type="dxa"/>
            <w:vMerge w:val="restart"/>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分值</w:t>
            </w:r>
          </w:p>
        </w:tc>
        <w:tc>
          <w:tcPr>
            <w:tcW w:w="4586" w:type="dxa"/>
            <w:gridSpan w:val="3"/>
            <w:shd w:val="clear" w:color="auto" w:fill="auto"/>
            <w:vAlign w:val="center"/>
          </w:tcPr>
          <w:p w:rsidR="00D02743" w:rsidRPr="00B95657" w:rsidRDefault="00B657C6">
            <w:pPr>
              <w:snapToGrid w:val="0"/>
              <w:spacing w:line="360" w:lineRule="auto"/>
              <w:jc w:val="left"/>
              <w:rPr>
                <w:rFonts w:ascii="仿宋" w:eastAsia="仿宋" w:hAnsi="仿宋"/>
                <w:b/>
                <w:color w:val="000000"/>
                <w:sz w:val="24"/>
              </w:rPr>
            </w:pPr>
            <w:r w:rsidRPr="00B95657">
              <w:rPr>
                <w:rFonts w:ascii="仿宋" w:eastAsia="仿宋" w:hAnsi="仿宋" w:hint="eastAsia"/>
                <w:b/>
                <w:color w:val="000000"/>
                <w:sz w:val="24"/>
              </w:rPr>
              <w:t>各考核项目对应课程目标的分值</w:t>
            </w:r>
          </w:p>
        </w:tc>
      </w:tr>
      <w:tr w:rsidR="00D02743" w:rsidRPr="00B95657">
        <w:tc>
          <w:tcPr>
            <w:tcW w:w="2802" w:type="dxa"/>
            <w:gridSpan w:val="2"/>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1134" w:type="dxa"/>
            <w:vMerge/>
          </w:tcPr>
          <w:p w:rsidR="00D02743" w:rsidRPr="00B95657" w:rsidRDefault="00D02743">
            <w:pPr>
              <w:snapToGrid w:val="0"/>
              <w:spacing w:line="360" w:lineRule="auto"/>
              <w:jc w:val="center"/>
              <w:rPr>
                <w:rFonts w:ascii="仿宋" w:eastAsia="仿宋" w:hAnsi="仿宋"/>
                <w:b/>
                <w:color w:val="000000"/>
                <w:sz w:val="24"/>
              </w:rPr>
            </w:pPr>
          </w:p>
        </w:tc>
        <w:tc>
          <w:tcPr>
            <w:tcW w:w="1417" w:type="dxa"/>
            <w:shd w:val="clear" w:color="auto" w:fill="auto"/>
            <w:vAlign w:val="center"/>
          </w:tcPr>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hint="eastAsia"/>
                <w:b/>
                <w:color w:val="000000"/>
                <w:sz w:val="24"/>
              </w:rPr>
              <w:t>1</w:t>
            </w:r>
          </w:p>
        </w:tc>
        <w:tc>
          <w:tcPr>
            <w:tcW w:w="1418" w:type="dxa"/>
          </w:tcPr>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hint="eastAsia"/>
                <w:b/>
                <w:color w:val="000000"/>
                <w:sz w:val="24"/>
              </w:rPr>
              <w:t>2</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b/>
                <w:color w:val="000000"/>
                <w:sz w:val="24"/>
              </w:rPr>
              <w:t>3</w:t>
            </w:r>
          </w:p>
          <w:p w:rsidR="00D02743" w:rsidRPr="00B95657" w:rsidRDefault="00D02743">
            <w:pPr>
              <w:snapToGrid w:val="0"/>
              <w:spacing w:line="360" w:lineRule="auto"/>
              <w:jc w:val="center"/>
              <w:rPr>
                <w:rFonts w:ascii="仿宋" w:eastAsia="仿宋" w:hAnsi="仿宋"/>
                <w:b/>
                <w:color w:val="000000"/>
                <w:sz w:val="24"/>
              </w:rPr>
            </w:pPr>
          </w:p>
        </w:tc>
      </w:tr>
      <w:tr w:rsidR="00D02743" w:rsidRPr="00B95657">
        <w:tc>
          <w:tcPr>
            <w:tcW w:w="694" w:type="dxa"/>
            <w:vMerge w:val="restart"/>
            <w:shd w:val="clear" w:color="auto" w:fill="auto"/>
            <w:vAlign w:val="center"/>
          </w:tcPr>
          <w:p w:rsidR="00D02743" w:rsidRPr="00B95657" w:rsidRDefault="00B657C6">
            <w:pPr>
              <w:snapToGrid w:val="0"/>
              <w:jc w:val="center"/>
              <w:rPr>
                <w:rFonts w:ascii="仿宋" w:eastAsia="仿宋" w:hAnsi="仿宋"/>
                <w:b/>
                <w:color w:val="000000"/>
                <w:sz w:val="24"/>
              </w:rPr>
            </w:pPr>
            <w:r w:rsidRPr="00B95657">
              <w:rPr>
                <w:rFonts w:ascii="仿宋" w:eastAsia="仿宋" w:hAnsi="仿宋" w:hint="eastAsia"/>
                <w:b/>
                <w:color w:val="000000"/>
                <w:sz w:val="24"/>
              </w:rPr>
              <w:t>过程考核</w:t>
            </w: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作业</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16</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6</w:t>
            </w:r>
          </w:p>
        </w:tc>
      </w:tr>
      <w:tr w:rsidR="00D02743" w:rsidRPr="00B95657">
        <w:tc>
          <w:tcPr>
            <w:tcW w:w="694"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课堂表现</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16</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6</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r>
      <w:tr w:rsidR="00D02743" w:rsidRPr="00B95657">
        <w:tc>
          <w:tcPr>
            <w:tcW w:w="694"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考勤</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8</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4</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4</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w:t>
            </w:r>
          </w:p>
        </w:tc>
      </w:tr>
      <w:tr w:rsidR="00D02743" w:rsidRPr="00B95657">
        <w:trPr>
          <w:trHeight w:val="1041"/>
        </w:trPr>
        <w:tc>
          <w:tcPr>
            <w:tcW w:w="694" w:type="dxa"/>
            <w:shd w:val="clear" w:color="auto" w:fill="auto"/>
            <w:vAlign w:val="center"/>
          </w:tcPr>
          <w:p w:rsidR="00D02743" w:rsidRPr="00B95657" w:rsidRDefault="00B657C6">
            <w:pPr>
              <w:snapToGrid w:val="0"/>
              <w:jc w:val="center"/>
              <w:rPr>
                <w:rFonts w:ascii="仿宋" w:eastAsia="仿宋" w:hAnsi="仿宋"/>
                <w:b/>
                <w:color w:val="000000"/>
                <w:sz w:val="24"/>
              </w:rPr>
            </w:pPr>
            <w:proofErr w:type="gramStart"/>
            <w:r w:rsidRPr="00B95657">
              <w:rPr>
                <w:rFonts w:ascii="仿宋" w:eastAsia="仿宋" w:hAnsi="仿宋" w:hint="eastAsia"/>
                <w:b/>
                <w:color w:val="000000"/>
                <w:sz w:val="24"/>
              </w:rPr>
              <w:t>结课考核</w:t>
            </w:r>
            <w:proofErr w:type="gramEnd"/>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结课考试</w:t>
            </w:r>
            <w:proofErr w:type="gramEnd"/>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60</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15</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14</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11</w:t>
            </w:r>
          </w:p>
        </w:tc>
      </w:tr>
      <w:tr w:rsidR="00D02743" w:rsidRPr="00B95657">
        <w:tc>
          <w:tcPr>
            <w:tcW w:w="3936" w:type="dxa"/>
            <w:gridSpan w:val="3"/>
            <w:shd w:val="clear" w:color="auto" w:fill="auto"/>
            <w:vAlign w:val="center"/>
          </w:tcPr>
          <w:p w:rsidR="00D02743" w:rsidRPr="00B95657" w:rsidRDefault="00B657C6">
            <w:pPr>
              <w:snapToGrid w:val="0"/>
              <w:spacing w:line="360" w:lineRule="auto"/>
              <w:jc w:val="left"/>
              <w:rPr>
                <w:rFonts w:ascii="仿宋" w:eastAsia="仿宋" w:hAnsi="仿宋"/>
                <w:sz w:val="24"/>
              </w:rPr>
            </w:pPr>
            <w:r w:rsidRPr="00B95657">
              <w:rPr>
                <w:rFonts w:ascii="仿宋" w:eastAsia="仿宋" w:hAnsi="仿宋" w:hint="eastAsia"/>
                <w:b/>
                <w:color w:val="000000"/>
                <w:sz w:val="24"/>
              </w:rPr>
              <w:t>课程目标分值合计</w:t>
            </w:r>
          </w:p>
        </w:tc>
        <w:tc>
          <w:tcPr>
            <w:tcW w:w="4586" w:type="dxa"/>
            <w:gridSpan w:val="3"/>
            <w:shd w:val="clear" w:color="auto" w:fill="auto"/>
            <w:vAlign w:val="center"/>
          </w:tcPr>
          <w:p w:rsidR="00D02743" w:rsidRPr="00B95657" w:rsidRDefault="00B657C6">
            <w:pPr>
              <w:snapToGrid w:val="0"/>
              <w:spacing w:line="360" w:lineRule="auto"/>
              <w:jc w:val="center"/>
              <w:rPr>
                <w:rFonts w:ascii="仿宋" w:eastAsia="仿宋" w:hAnsi="仿宋"/>
                <w:sz w:val="24"/>
              </w:rPr>
            </w:pPr>
            <w:r w:rsidRPr="00B95657">
              <w:rPr>
                <w:rFonts w:ascii="仿宋" w:eastAsia="仿宋" w:hAnsi="仿宋" w:hint="eastAsia"/>
                <w:sz w:val="24"/>
              </w:rPr>
              <w:t>100</w:t>
            </w:r>
          </w:p>
        </w:tc>
      </w:tr>
    </w:tbl>
    <w:p w:rsidR="00D02743" w:rsidRPr="00B95657" w:rsidRDefault="00B657C6" w:rsidP="009E351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六</w:t>
      </w:r>
      <w:r w:rsidRPr="00B95657">
        <w:rPr>
          <w:rFonts w:ascii="仿宋" w:eastAsia="仿宋" w:hAnsi="仿宋"/>
          <w:color w:val="000000"/>
          <w:sz w:val="28"/>
          <w:szCs w:val="28"/>
        </w:rPr>
        <w:t>、</w:t>
      </w:r>
      <w:bookmarkStart w:id="2" w:name="_Hlk49024753"/>
      <w:r w:rsidRPr="00B95657">
        <w:rPr>
          <w:rFonts w:ascii="仿宋" w:eastAsia="仿宋" w:hAnsi="仿宋"/>
          <w:color w:val="000000"/>
          <w:sz w:val="28"/>
          <w:szCs w:val="28"/>
        </w:rPr>
        <w:t>课程</w:t>
      </w:r>
      <w:r w:rsidRPr="00B95657">
        <w:rPr>
          <w:rFonts w:ascii="仿宋" w:eastAsia="仿宋" w:hAnsi="仿宋" w:hint="eastAsia"/>
          <w:color w:val="000000"/>
          <w:sz w:val="28"/>
          <w:szCs w:val="28"/>
        </w:rPr>
        <w:t>目标达成度评价</w:t>
      </w:r>
    </w:p>
    <w:p w:rsidR="00D02743" w:rsidRPr="00B95657" w:rsidRDefault="00B657C6">
      <w:pPr>
        <w:tabs>
          <w:tab w:val="left" w:pos="-5670"/>
          <w:tab w:val="left" w:pos="-5245"/>
          <w:tab w:val="left" w:pos="1134"/>
        </w:tabs>
        <w:spacing w:line="360" w:lineRule="auto"/>
        <w:ind w:firstLineChars="200" w:firstLine="480"/>
        <w:rPr>
          <w:rFonts w:ascii="仿宋" w:eastAsia="仿宋" w:hAnsi="仿宋"/>
          <w:color w:val="000000"/>
          <w:sz w:val="24"/>
        </w:rPr>
      </w:pPr>
      <w:r w:rsidRPr="00B95657">
        <w:rPr>
          <w:rFonts w:ascii="仿宋" w:eastAsia="仿宋" w:hAnsi="仿宋" w:hint="eastAsia"/>
          <w:color w:val="000000"/>
          <w:sz w:val="24"/>
        </w:rPr>
        <w:t>课程目标达成度评价包括课程分目标达成度评价和课程总目标达成度评价，具体计算方法如下：</w:t>
      </w:r>
    </w:p>
    <w:p w:rsidR="00D02743" w:rsidRPr="00B95657" w:rsidRDefault="00B657C6">
      <w:pPr>
        <w:tabs>
          <w:tab w:val="left" w:pos="-5670"/>
          <w:tab w:val="left" w:pos="-5245"/>
          <w:tab w:val="left" w:pos="1134"/>
        </w:tabs>
        <w:spacing w:line="360" w:lineRule="auto"/>
        <w:ind w:firstLine="480"/>
        <w:rPr>
          <w:rFonts w:ascii="仿宋" w:eastAsia="仿宋" w:hAnsi="仿宋"/>
          <w:color w:val="000000"/>
          <w:sz w:val="24"/>
        </w:rPr>
      </w:pPr>
      <w:r w:rsidRPr="00B95657">
        <w:rPr>
          <w:rFonts w:ascii="仿宋" w:eastAsia="仿宋" w:hAnsi="仿宋" w:hint="eastAsia"/>
          <w:color w:val="000000"/>
          <w:sz w:val="24"/>
        </w:rPr>
        <w:t>（</w:t>
      </w:r>
      <w:r w:rsidRPr="00B95657">
        <w:rPr>
          <w:rFonts w:ascii="仿宋" w:eastAsia="仿宋" w:hAnsi="仿宋" w:hint="eastAsia"/>
          <w:color w:val="000000"/>
          <w:sz w:val="24"/>
        </w:rPr>
        <w:t>1</w:t>
      </w:r>
      <w:r w:rsidRPr="00B95657">
        <w:rPr>
          <w:rFonts w:ascii="仿宋" w:eastAsia="仿宋" w:hAnsi="仿宋" w:hint="eastAsia"/>
          <w:color w:val="000000"/>
          <w:sz w:val="24"/>
        </w:rPr>
        <w:t>）课程分目标达成度</w:t>
      </w:r>
      <w:r w:rsidRPr="00B95657">
        <w:rPr>
          <w:rFonts w:ascii="仿宋" w:eastAsia="仿宋" w:hAnsi="仿宋" w:hint="eastAsia"/>
          <w:color w:val="000000"/>
          <w:sz w:val="24"/>
        </w:rPr>
        <w:t>=</w:t>
      </w:r>
      <w:r w:rsidRPr="00B95657">
        <w:rPr>
          <w:rFonts w:ascii="仿宋" w:eastAsia="仿宋" w:hAnsi="仿宋" w:hint="eastAsia"/>
          <w:color w:val="000000"/>
          <w:sz w:val="24"/>
        </w:rPr>
        <w:t>总评成绩中支撑该分目标相关考核环节按权重计算的总得分</w:t>
      </w:r>
      <w:r w:rsidRPr="00B95657">
        <w:rPr>
          <w:rFonts w:ascii="仿宋" w:eastAsia="仿宋" w:hAnsi="仿宋" w:hint="eastAsia"/>
          <w:color w:val="000000"/>
          <w:sz w:val="24"/>
        </w:rPr>
        <w:t>/</w:t>
      </w:r>
      <w:r w:rsidRPr="00B95657">
        <w:rPr>
          <w:rFonts w:ascii="仿宋" w:eastAsia="仿宋" w:hAnsi="仿宋" w:hint="eastAsia"/>
          <w:color w:val="000000"/>
          <w:sz w:val="24"/>
        </w:rPr>
        <w:t>总评成绩中支撑该分目标相关考核环节总分</w:t>
      </w:r>
    </w:p>
    <w:p w:rsidR="00D02743" w:rsidRPr="00B95657" w:rsidRDefault="00B657C6">
      <w:pPr>
        <w:tabs>
          <w:tab w:val="left" w:pos="-5670"/>
          <w:tab w:val="left" w:pos="-5245"/>
          <w:tab w:val="left" w:pos="1134"/>
        </w:tabs>
        <w:spacing w:line="360" w:lineRule="auto"/>
        <w:ind w:firstLine="480"/>
        <w:rPr>
          <w:rFonts w:ascii="仿宋" w:eastAsia="仿宋" w:hAnsi="仿宋"/>
          <w:color w:val="000000"/>
          <w:sz w:val="24"/>
        </w:rPr>
      </w:pPr>
      <w:r w:rsidRPr="00B95657">
        <w:rPr>
          <w:rFonts w:ascii="仿宋" w:eastAsia="仿宋" w:hAnsi="仿宋" w:hint="eastAsia"/>
          <w:color w:val="000000"/>
          <w:sz w:val="24"/>
        </w:rPr>
        <w:t>（</w:t>
      </w:r>
      <w:r w:rsidRPr="00B95657">
        <w:rPr>
          <w:rFonts w:ascii="仿宋" w:eastAsia="仿宋" w:hAnsi="仿宋" w:hint="eastAsia"/>
          <w:color w:val="000000"/>
          <w:sz w:val="24"/>
        </w:rPr>
        <w:t>2</w:t>
      </w:r>
      <w:r w:rsidRPr="00B95657">
        <w:rPr>
          <w:rFonts w:ascii="仿宋" w:eastAsia="仿宋" w:hAnsi="仿宋" w:hint="eastAsia"/>
          <w:color w:val="000000"/>
          <w:sz w:val="24"/>
        </w:rPr>
        <w:t>）课程总目标达成度</w:t>
      </w:r>
      <w:r w:rsidRPr="00B95657">
        <w:rPr>
          <w:rFonts w:ascii="仿宋" w:eastAsia="仿宋" w:hAnsi="仿宋" w:hint="eastAsia"/>
          <w:color w:val="000000"/>
          <w:sz w:val="24"/>
        </w:rPr>
        <w:t>=</w:t>
      </w:r>
      <w:r w:rsidRPr="00B95657">
        <w:rPr>
          <w:rFonts w:ascii="仿宋" w:eastAsia="仿宋" w:hAnsi="仿宋" w:hint="eastAsia"/>
          <w:color w:val="000000"/>
          <w:sz w:val="24"/>
        </w:rPr>
        <w:t>该课程总评成绩平均分</w:t>
      </w:r>
      <w:r w:rsidRPr="00B95657">
        <w:rPr>
          <w:rFonts w:ascii="仿宋" w:eastAsia="仿宋" w:hAnsi="仿宋" w:hint="eastAsia"/>
          <w:color w:val="000000"/>
          <w:sz w:val="24"/>
        </w:rPr>
        <w:t>/</w:t>
      </w:r>
      <w:r w:rsidRPr="00B95657">
        <w:rPr>
          <w:rFonts w:ascii="仿宋" w:eastAsia="仿宋" w:hAnsi="仿宋"/>
          <w:color w:val="000000"/>
          <w:sz w:val="24"/>
        </w:rPr>
        <w:t>100</w:t>
      </w:r>
    </w:p>
    <w:p w:rsidR="00D02743" w:rsidRPr="00B95657" w:rsidRDefault="00B657C6" w:rsidP="009E351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七</w:t>
      </w:r>
      <w:r w:rsidRPr="00B95657">
        <w:rPr>
          <w:rFonts w:ascii="仿宋" w:eastAsia="仿宋" w:hAnsi="仿宋"/>
          <w:color w:val="000000"/>
          <w:sz w:val="28"/>
          <w:szCs w:val="28"/>
        </w:rPr>
        <w:t>、</w:t>
      </w:r>
      <w:r w:rsidRPr="00B95657">
        <w:rPr>
          <w:rFonts w:ascii="仿宋" w:eastAsia="仿宋" w:hAnsi="仿宋" w:hint="eastAsia"/>
          <w:color w:val="000000"/>
          <w:sz w:val="28"/>
          <w:szCs w:val="28"/>
        </w:rPr>
        <w:t>学习建议</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1.</w:t>
      </w:r>
      <w:r w:rsidRPr="00B95657">
        <w:rPr>
          <w:rFonts w:ascii="仿宋" w:eastAsia="仿宋" w:hAnsi="仿宋" w:hint="eastAsia"/>
          <w:color w:val="000000"/>
          <w:kern w:val="0"/>
          <w:sz w:val="24"/>
        </w:rPr>
        <w:t>自主学习：复习原理，制作</w:t>
      </w:r>
      <w:proofErr w:type="spellStart"/>
      <w:r w:rsidRPr="00B95657">
        <w:rPr>
          <w:rFonts w:ascii="仿宋" w:eastAsia="仿宋" w:hAnsi="仿宋" w:hint="eastAsia"/>
          <w:color w:val="000000"/>
          <w:kern w:val="0"/>
          <w:sz w:val="24"/>
        </w:rPr>
        <w:t>ppt</w:t>
      </w:r>
      <w:proofErr w:type="spellEnd"/>
      <w:r w:rsidRPr="00B95657">
        <w:rPr>
          <w:rFonts w:ascii="仿宋" w:eastAsia="仿宋" w:hAnsi="仿宋" w:hint="eastAsia"/>
          <w:color w:val="000000"/>
          <w:kern w:val="0"/>
          <w:sz w:val="24"/>
        </w:rPr>
        <w:t>和思维导图，在限定的时间完成讲授；预习教材案例分析，把握案例分析基本要点和要求，自主收集案例，尝试分析，提高案例分析的水平和能力。</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2.</w:t>
      </w:r>
      <w:r w:rsidR="009A6F51" w:rsidRPr="00B95657">
        <w:rPr>
          <w:rFonts w:ascii="仿宋" w:eastAsia="仿宋" w:hAnsi="仿宋" w:hint="eastAsia"/>
          <w:color w:val="000000"/>
          <w:kern w:val="0"/>
          <w:sz w:val="24"/>
        </w:rPr>
        <w:t>研究性学习：积极利用线上线下资源，追踪前沿动态，拓宽理论视野和知识面，并与教材教学融会</w:t>
      </w:r>
      <w:r w:rsidRPr="00B95657">
        <w:rPr>
          <w:rFonts w:ascii="仿宋" w:eastAsia="仿宋" w:hAnsi="仿宋" w:hint="eastAsia"/>
          <w:color w:val="000000"/>
          <w:kern w:val="0"/>
          <w:sz w:val="24"/>
        </w:rPr>
        <w:t>贯通，积极参与课堂翻转教学和案例分析的点评讨论，在课堂教研中提高课堂教学和案例分析的鉴赏能力和实践能力。</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3.</w:t>
      </w:r>
      <w:r w:rsidRPr="00B95657">
        <w:rPr>
          <w:rFonts w:ascii="仿宋" w:eastAsia="仿宋" w:hAnsi="仿宋"/>
          <w:color w:val="000000"/>
          <w:kern w:val="0"/>
          <w:sz w:val="24"/>
        </w:rPr>
        <w:t>积极参与课堂内的学习活动，如课堂讨论，</w:t>
      </w:r>
      <w:r w:rsidRPr="00B95657">
        <w:rPr>
          <w:rFonts w:ascii="仿宋" w:eastAsia="仿宋" w:hAnsi="仿宋" w:hint="eastAsia"/>
          <w:color w:val="000000"/>
          <w:kern w:val="0"/>
          <w:sz w:val="24"/>
        </w:rPr>
        <w:t>翻转教学、案例分析</w:t>
      </w:r>
      <w:r w:rsidRPr="00B95657">
        <w:rPr>
          <w:rFonts w:ascii="仿宋" w:eastAsia="仿宋" w:hAnsi="仿宋"/>
          <w:color w:val="000000"/>
          <w:kern w:val="0"/>
          <w:sz w:val="24"/>
        </w:rPr>
        <w:t>等。通过相互</w:t>
      </w:r>
      <w:r w:rsidRPr="00B95657">
        <w:rPr>
          <w:rFonts w:ascii="仿宋" w:eastAsia="仿宋" w:hAnsi="仿宋" w:hint="eastAsia"/>
          <w:color w:val="000000"/>
          <w:kern w:val="0"/>
          <w:sz w:val="24"/>
        </w:rPr>
        <w:t>点评、讨论交流</w:t>
      </w:r>
      <w:r w:rsidRPr="00B95657">
        <w:rPr>
          <w:rFonts w:ascii="仿宋" w:eastAsia="仿宋" w:hAnsi="仿宋"/>
          <w:color w:val="000000"/>
          <w:kern w:val="0"/>
          <w:sz w:val="24"/>
        </w:rPr>
        <w:t>、相互启发、</w:t>
      </w:r>
      <w:r w:rsidRPr="00B95657">
        <w:rPr>
          <w:rFonts w:ascii="仿宋" w:eastAsia="仿宋" w:hAnsi="仿宋" w:hint="eastAsia"/>
          <w:color w:val="000000"/>
          <w:kern w:val="0"/>
          <w:sz w:val="24"/>
        </w:rPr>
        <w:t>相互学习，提高</w:t>
      </w:r>
      <w:r w:rsidRPr="00B95657">
        <w:rPr>
          <w:rFonts w:ascii="仿宋" w:eastAsia="仿宋" w:hAnsi="仿宋"/>
          <w:color w:val="000000"/>
          <w:kern w:val="0"/>
          <w:sz w:val="24"/>
        </w:rPr>
        <w:t>合作交流</w:t>
      </w:r>
      <w:r w:rsidRPr="00B95657">
        <w:rPr>
          <w:rFonts w:ascii="仿宋" w:eastAsia="仿宋" w:hAnsi="仿宋" w:hint="eastAsia"/>
          <w:color w:val="000000"/>
          <w:kern w:val="0"/>
          <w:sz w:val="24"/>
        </w:rPr>
        <w:t>共同发展的</w:t>
      </w:r>
      <w:r w:rsidRPr="00B95657">
        <w:rPr>
          <w:rFonts w:ascii="仿宋" w:eastAsia="仿宋" w:hAnsi="仿宋"/>
          <w:color w:val="000000"/>
          <w:kern w:val="0"/>
          <w:sz w:val="24"/>
        </w:rPr>
        <w:t>能力。</w:t>
      </w:r>
    </w:p>
    <w:bookmarkEnd w:id="2"/>
    <w:p w:rsidR="00D02743" w:rsidRPr="00B95657" w:rsidRDefault="00B657C6" w:rsidP="009E3519">
      <w:pPr>
        <w:tabs>
          <w:tab w:val="left" w:pos="-5670"/>
          <w:tab w:val="left" w:pos="-5245"/>
          <w:tab w:val="left" w:pos="1134"/>
        </w:tabs>
        <w:spacing w:beforeLines="50" w:afterLines="50" w:line="360" w:lineRule="auto"/>
        <w:ind w:firstLineChars="250" w:firstLine="700"/>
        <w:rPr>
          <w:rFonts w:ascii="仿宋" w:eastAsia="仿宋" w:hAnsi="仿宋"/>
          <w:color w:val="000000"/>
          <w:sz w:val="28"/>
          <w:szCs w:val="28"/>
        </w:rPr>
      </w:pPr>
      <w:r w:rsidRPr="00B95657">
        <w:rPr>
          <w:rFonts w:ascii="仿宋" w:eastAsia="仿宋" w:hAnsi="仿宋" w:hint="eastAsia"/>
          <w:color w:val="000000"/>
          <w:sz w:val="28"/>
          <w:szCs w:val="28"/>
        </w:rPr>
        <w:t>八、</w:t>
      </w:r>
      <w:r w:rsidRPr="00B95657">
        <w:rPr>
          <w:rFonts w:ascii="仿宋" w:eastAsia="仿宋" w:hAnsi="仿宋" w:hint="eastAsia"/>
          <w:color w:val="000000"/>
          <w:sz w:val="28"/>
          <w:szCs w:val="28"/>
        </w:rPr>
        <w:t xml:space="preserve"> </w:t>
      </w:r>
      <w:r w:rsidRPr="00B95657">
        <w:rPr>
          <w:rFonts w:ascii="仿宋" w:eastAsia="仿宋" w:hAnsi="仿宋" w:hint="eastAsia"/>
          <w:color w:val="000000"/>
          <w:sz w:val="28"/>
          <w:szCs w:val="28"/>
        </w:rPr>
        <w:t>教材及</w:t>
      </w:r>
      <w:r w:rsidRPr="00B95657">
        <w:rPr>
          <w:rFonts w:ascii="仿宋" w:eastAsia="仿宋" w:hAnsi="仿宋"/>
          <w:color w:val="000000"/>
          <w:sz w:val="28"/>
          <w:szCs w:val="28"/>
        </w:rPr>
        <w:t>参考</w:t>
      </w:r>
      <w:r w:rsidRPr="00B95657">
        <w:rPr>
          <w:rFonts w:ascii="仿宋" w:eastAsia="仿宋" w:hAnsi="仿宋" w:hint="eastAsia"/>
          <w:color w:val="000000"/>
          <w:sz w:val="28"/>
          <w:szCs w:val="28"/>
        </w:rPr>
        <w:t>资料</w:t>
      </w:r>
    </w:p>
    <w:bookmarkEnd w:id="0"/>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b/>
          <w:color w:val="000000"/>
          <w:sz w:val="24"/>
        </w:rPr>
        <w:t>1</w:t>
      </w:r>
      <w:r w:rsidRPr="00B95657">
        <w:rPr>
          <w:rFonts w:ascii="仿宋" w:eastAsia="仿宋" w:hAnsi="仿宋"/>
          <w:b/>
          <w:color w:val="000000"/>
          <w:sz w:val="24"/>
        </w:rPr>
        <w:t>．教材</w:t>
      </w:r>
    </w:p>
    <w:tbl>
      <w:tblPr>
        <w:tblW w:w="0" w:type="auto"/>
        <w:tblLook w:val="04A0"/>
      </w:tblPr>
      <w:tblGrid>
        <w:gridCol w:w="1420"/>
        <w:gridCol w:w="1044"/>
        <w:gridCol w:w="1129"/>
        <w:gridCol w:w="622"/>
        <w:gridCol w:w="948"/>
        <w:gridCol w:w="1916"/>
        <w:gridCol w:w="1443"/>
      </w:tblGrid>
      <w:tr w:rsidR="00D02743" w:rsidRPr="00B9565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lastRenderedPageBreak/>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31"/>
                <w:rFonts w:ascii="仿宋" w:eastAsia="仿宋" w:hAnsi="仿宋"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书号（</w:t>
            </w:r>
            <w:r w:rsidRPr="00B95657">
              <w:rPr>
                <w:rFonts w:ascii="仿宋" w:eastAsia="仿宋" w:hAnsi="仿宋" w:cs="宋体" w:hint="eastAsia"/>
                <w:b/>
                <w:bCs/>
                <w:color w:val="000000"/>
                <w:kern w:val="0"/>
                <w:sz w:val="20"/>
                <w:szCs w:val="20"/>
              </w:rPr>
              <w:t>ISBN</w:t>
            </w:r>
            <w:r w:rsidRPr="00B95657">
              <w:rPr>
                <w:rFonts w:ascii="仿宋" w:eastAsia="仿宋" w:hAnsi="仿宋" w:cs="宋体" w:hint="eastAsia"/>
                <w:b/>
                <w:bCs/>
                <w:color w:val="000000"/>
                <w:kern w:val="0"/>
                <w:sz w:val="20"/>
                <w:szCs w:val="20"/>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教材级别</w:t>
            </w:r>
          </w:p>
        </w:tc>
      </w:tr>
      <w:tr w:rsidR="00D02743" w:rsidRPr="00B9565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textAlignment w:val="center"/>
              <w:rPr>
                <w:rFonts w:ascii="仿宋" w:eastAsia="仿宋" w:hAnsi="仿宋" w:cs="宋体"/>
                <w:color w:val="000000"/>
                <w:sz w:val="20"/>
                <w:szCs w:val="20"/>
              </w:rPr>
            </w:pPr>
            <w:r w:rsidRPr="00B95657">
              <w:rPr>
                <w:rFonts w:ascii="仿宋" w:eastAsia="仿宋" w:hAnsi="仿宋" w:hint="eastAsia"/>
                <w:szCs w:val="21"/>
                <w:lang w:val="en-GB"/>
              </w:rPr>
              <w:t>《</w:t>
            </w:r>
            <w:r w:rsidRPr="00B95657">
              <w:rPr>
                <w:rFonts w:ascii="仿宋" w:eastAsia="仿宋" w:hAnsi="仿宋" w:hint="eastAsia"/>
                <w:szCs w:val="21"/>
              </w:rPr>
              <w:t>思想政治教育原理案例分析</w:t>
            </w:r>
            <w:r w:rsidRPr="00B95657">
              <w:rPr>
                <w:rFonts w:ascii="仿宋" w:eastAsia="仿宋" w:hAnsi="仿宋" w:hint="eastAsia"/>
                <w:szCs w:val="21"/>
                <w:lang w:val="en-GB"/>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lang w:val="en-GB"/>
              </w:rPr>
              <w:t>2018</w:t>
            </w:r>
            <w:r w:rsidRPr="00B95657">
              <w:rPr>
                <w:rFonts w:ascii="仿宋" w:eastAsia="仿宋" w:hAnsi="仿宋" w:hint="eastAsia"/>
                <w:szCs w:val="21"/>
                <w:lang w:val="en-GB"/>
              </w:rPr>
              <w:t>年</w:t>
            </w:r>
            <w:r w:rsidRPr="00B95657">
              <w:rPr>
                <w:rFonts w:ascii="仿宋" w:eastAsia="仿宋" w:hAnsi="仿宋" w:hint="eastAsia"/>
                <w:szCs w:val="21"/>
                <w:lang w:val="en-GB"/>
              </w:rPr>
              <w:t>9</w:t>
            </w:r>
            <w:r w:rsidRPr="00B95657">
              <w:rPr>
                <w:rFonts w:ascii="仿宋" w:eastAsia="仿宋" w:hAnsi="仿宋" w:hint="eastAsia"/>
                <w:szCs w:val="21"/>
                <w:lang w:val="en-GB"/>
              </w:rPr>
              <w:t>月第</w:t>
            </w:r>
            <w:r w:rsidRPr="00B95657">
              <w:rPr>
                <w:rFonts w:ascii="仿宋" w:eastAsia="仿宋" w:hAnsi="仿宋" w:hint="eastAsia"/>
                <w:szCs w:val="21"/>
                <w:lang w:val="en-GB"/>
              </w:rPr>
              <w:t>2</w:t>
            </w:r>
            <w:r w:rsidRPr="00B95657">
              <w:rPr>
                <w:rFonts w:ascii="仿宋" w:eastAsia="仿宋" w:hAnsi="仿宋" w:hint="eastAsia"/>
                <w:szCs w:val="21"/>
                <w:lang w:val="en-GB"/>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2023</w:t>
            </w:r>
            <w:r w:rsidRPr="00B95657">
              <w:rPr>
                <w:rFonts w:ascii="仿宋" w:eastAsia="仿宋" w:hAnsi="仿宋" w:cs="宋体" w:hint="eastAsia"/>
                <w:color w:val="000000"/>
                <w:kern w:val="0"/>
                <w:sz w:val="20"/>
                <w:szCs w:val="20"/>
              </w:rPr>
              <w:t>年</w:t>
            </w:r>
            <w:r w:rsidRPr="00B95657">
              <w:rPr>
                <w:rFonts w:ascii="仿宋" w:eastAsia="仿宋" w:hAnsi="仿宋" w:cs="宋体" w:hint="eastAsia"/>
                <w:color w:val="000000"/>
                <w:kern w:val="0"/>
                <w:sz w:val="20"/>
                <w:szCs w:val="20"/>
              </w:rPr>
              <w:t>1</w:t>
            </w:r>
            <w:r w:rsidRPr="00B95657">
              <w:rPr>
                <w:rFonts w:ascii="仿宋" w:eastAsia="仿宋" w:hAnsi="仿宋" w:cs="宋体" w:hint="eastAsia"/>
                <w:color w:val="000000"/>
                <w:kern w:val="0"/>
                <w:sz w:val="20"/>
                <w:szCs w:val="20"/>
              </w:rPr>
              <w:t>月第</w:t>
            </w:r>
            <w:r w:rsidRPr="00B95657">
              <w:rPr>
                <w:rFonts w:ascii="仿宋" w:eastAsia="仿宋" w:hAnsi="仿宋" w:cs="宋体" w:hint="eastAsia"/>
                <w:color w:val="000000"/>
                <w:kern w:val="0"/>
                <w:sz w:val="20"/>
                <w:szCs w:val="20"/>
              </w:rPr>
              <w:t>5</w:t>
            </w:r>
            <w:r w:rsidRPr="00B95657">
              <w:rPr>
                <w:rFonts w:ascii="仿宋" w:eastAsia="仿宋" w:hAnsi="仿宋" w:cs="宋体" w:hint="eastAsia"/>
                <w:color w:val="000000"/>
                <w:kern w:val="0"/>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textAlignment w:val="center"/>
              <w:rPr>
                <w:rFonts w:ascii="仿宋" w:eastAsia="仿宋" w:hAnsi="仿宋" w:cs="宋体"/>
                <w:color w:val="000000"/>
                <w:sz w:val="20"/>
                <w:szCs w:val="20"/>
              </w:rPr>
            </w:pPr>
            <w:proofErr w:type="gramStart"/>
            <w:r w:rsidRPr="00B95657">
              <w:rPr>
                <w:rFonts w:ascii="仿宋" w:eastAsia="仿宋" w:hAnsi="仿宋" w:hint="eastAsia"/>
                <w:szCs w:val="21"/>
                <w:lang w:val="en-GB"/>
              </w:rPr>
              <w:t>戴艳军</w:t>
            </w:r>
            <w:proofErr w:type="gramEnd"/>
            <w:r w:rsidRPr="00B95657">
              <w:rPr>
                <w:rFonts w:ascii="仿宋" w:eastAsia="仿宋" w:hAnsi="仿宋" w:hint="eastAsia"/>
                <w:szCs w:val="21"/>
                <w:lang w:val="en-GB"/>
              </w:rPr>
              <w:t>等</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lang w:val="en-GB"/>
              </w:rPr>
              <w:t>中国人民大学出版社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978-7-300-25397-8</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新编</w:t>
            </w:r>
            <w:r w:rsidRPr="00B95657">
              <w:rPr>
                <w:rFonts w:ascii="仿宋" w:eastAsia="仿宋" w:hAnsi="仿宋" w:cs="宋体" w:hint="eastAsia"/>
                <w:color w:val="000000"/>
                <w:kern w:val="0"/>
                <w:sz w:val="20"/>
                <w:szCs w:val="20"/>
              </w:rPr>
              <w:t>21</w:t>
            </w:r>
            <w:r w:rsidRPr="00B95657">
              <w:rPr>
                <w:rFonts w:ascii="仿宋" w:eastAsia="仿宋" w:hAnsi="仿宋" w:cs="宋体" w:hint="eastAsia"/>
                <w:color w:val="000000"/>
                <w:kern w:val="0"/>
                <w:sz w:val="20"/>
                <w:szCs w:val="20"/>
              </w:rPr>
              <w:t>世纪思想政治教育专业系列教材</w:t>
            </w:r>
          </w:p>
        </w:tc>
      </w:tr>
    </w:tbl>
    <w:p w:rsidR="00D02743" w:rsidRPr="00B95657" w:rsidRDefault="00B657C6">
      <w:pPr>
        <w:spacing w:line="360" w:lineRule="auto"/>
        <w:ind w:firstLineChars="250" w:firstLine="602"/>
        <w:rPr>
          <w:rFonts w:ascii="仿宋" w:eastAsia="仿宋" w:hAnsi="仿宋"/>
          <w:b/>
          <w:color w:val="000000"/>
          <w:sz w:val="24"/>
        </w:rPr>
      </w:pPr>
      <w:r w:rsidRPr="00B95657">
        <w:rPr>
          <w:rFonts w:ascii="仿宋" w:eastAsia="仿宋" w:hAnsi="仿宋"/>
          <w:b/>
          <w:color w:val="000000"/>
          <w:sz w:val="24"/>
        </w:rPr>
        <w:t>2</w:t>
      </w:r>
      <w:r w:rsidRPr="00B95657">
        <w:rPr>
          <w:rFonts w:ascii="仿宋" w:eastAsia="仿宋" w:hAnsi="仿宋"/>
          <w:b/>
          <w:color w:val="000000"/>
          <w:sz w:val="24"/>
        </w:rPr>
        <w:t>．主要参考</w:t>
      </w:r>
      <w:r w:rsidRPr="00B95657">
        <w:rPr>
          <w:rFonts w:ascii="仿宋" w:eastAsia="仿宋" w:hAnsi="仿宋" w:hint="eastAsia"/>
          <w:b/>
          <w:color w:val="000000"/>
          <w:sz w:val="24"/>
        </w:rPr>
        <w:t>书目</w:t>
      </w:r>
    </w:p>
    <w:tbl>
      <w:tblPr>
        <w:tblW w:w="0" w:type="auto"/>
        <w:tblLook w:val="04A0"/>
      </w:tblPr>
      <w:tblGrid>
        <w:gridCol w:w="418"/>
        <w:gridCol w:w="940"/>
        <w:gridCol w:w="923"/>
        <w:gridCol w:w="1014"/>
        <w:gridCol w:w="947"/>
        <w:gridCol w:w="600"/>
        <w:gridCol w:w="1916"/>
        <w:gridCol w:w="1764"/>
      </w:tblGrid>
      <w:tr w:rsidR="00D02743" w:rsidRPr="00B9565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kern w:val="0"/>
                <w:sz w:val="20"/>
                <w:szCs w:val="20"/>
              </w:rPr>
            </w:pPr>
            <w:r w:rsidRPr="00B95657">
              <w:rPr>
                <w:rFonts w:ascii="仿宋" w:eastAsia="仿宋" w:hAnsi="仿宋"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31"/>
                <w:rFonts w:ascii="仿宋" w:eastAsia="仿宋" w:hAnsi="仿宋"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印次</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作者</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书号（</w:t>
            </w:r>
            <w:r w:rsidRPr="00B95657">
              <w:rPr>
                <w:rFonts w:ascii="仿宋" w:eastAsia="仿宋" w:hAnsi="仿宋" w:cs="宋体" w:hint="eastAsia"/>
                <w:b/>
                <w:bCs/>
                <w:color w:val="000000"/>
                <w:kern w:val="0"/>
                <w:sz w:val="20"/>
                <w:szCs w:val="20"/>
              </w:rPr>
              <w:t>ISBN</w:t>
            </w:r>
            <w:r w:rsidRPr="00B95657">
              <w:rPr>
                <w:rFonts w:ascii="仿宋" w:eastAsia="仿宋" w:hAnsi="仿宋" w:cs="宋体" w:hint="eastAsia"/>
                <w:b/>
                <w:bCs/>
                <w:color w:val="000000"/>
                <w:kern w:val="0"/>
                <w:sz w:val="20"/>
                <w:szCs w:val="20"/>
              </w:rPr>
              <w:t>）</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教材级别</w:t>
            </w:r>
          </w:p>
        </w:tc>
      </w:tr>
      <w:tr w:rsidR="00D02743" w:rsidRPr="00B9565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1</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textAlignment w:val="center"/>
              <w:rPr>
                <w:rFonts w:ascii="仿宋" w:eastAsia="仿宋" w:hAnsi="仿宋" w:cs="宋体"/>
                <w:color w:val="000000"/>
                <w:sz w:val="20"/>
                <w:szCs w:val="20"/>
              </w:rPr>
            </w:pPr>
            <w:r w:rsidRPr="00B95657">
              <w:rPr>
                <w:rFonts w:ascii="仿宋" w:eastAsia="仿宋" w:hAnsi="仿宋"/>
                <w:szCs w:val="21"/>
                <w:lang w:val="en-GB"/>
              </w:rPr>
              <w:t>思想政治教育学原理</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2018</w:t>
            </w:r>
            <w:r w:rsidRPr="00B95657">
              <w:rPr>
                <w:rFonts w:ascii="仿宋" w:eastAsia="仿宋" w:hAnsi="仿宋" w:cs="宋体" w:hint="eastAsia"/>
                <w:color w:val="000000"/>
                <w:kern w:val="0"/>
                <w:sz w:val="20"/>
                <w:szCs w:val="20"/>
              </w:rPr>
              <w:t>年</w:t>
            </w:r>
            <w:r w:rsidRPr="00B95657">
              <w:rPr>
                <w:rFonts w:ascii="仿宋" w:eastAsia="仿宋" w:hAnsi="仿宋" w:cs="宋体" w:hint="eastAsia"/>
                <w:color w:val="000000"/>
                <w:kern w:val="0"/>
                <w:sz w:val="20"/>
                <w:szCs w:val="20"/>
              </w:rPr>
              <w:t>1</w:t>
            </w:r>
            <w:r w:rsidRPr="00B95657">
              <w:rPr>
                <w:rFonts w:ascii="仿宋" w:eastAsia="仿宋" w:hAnsi="仿宋" w:cs="宋体" w:hint="eastAsia"/>
                <w:color w:val="000000"/>
                <w:kern w:val="0"/>
                <w:sz w:val="20"/>
                <w:szCs w:val="20"/>
              </w:rPr>
              <w:t>月第</w:t>
            </w:r>
            <w:r w:rsidRPr="00B95657">
              <w:rPr>
                <w:rFonts w:ascii="仿宋" w:eastAsia="仿宋" w:hAnsi="仿宋" w:cs="宋体" w:hint="eastAsia"/>
                <w:color w:val="000000"/>
                <w:kern w:val="0"/>
                <w:sz w:val="20"/>
                <w:szCs w:val="20"/>
              </w:rPr>
              <w:t>2</w:t>
            </w:r>
            <w:r w:rsidRPr="00B95657">
              <w:rPr>
                <w:rFonts w:ascii="仿宋" w:eastAsia="仿宋" w:hAnsi="仿宋" w:cs="宋体" w:hint="eastAsia"/>
                <w:color w:val="000000"/>
                <w:kern w:val="0"/>
                <w:sz w:val="20"/>
                <w:szCs w:val="20"/>
              </w:rPr>
              <w:t>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第</w:t>
            </w:r>
            <w:r w:rsidRPr="00B95657">
              <w:rPr>
                <w:rFonts w:ascii="仿宋" w:eastAsia="仿宋" w:hAnsi="仿宋" w:cs="宋体" w:hint="eastAsia"/>
                <w:color w:val="000000"/>
                <w:kern w:val="0"/>
                <w:sz w:val="20"/>
                <w:szCs w:val="20"/>
              </w:rPr>
              <w:t>1</w:t>
            </w:r>
            <w:r w:rsidRPr="00B95657">
              <w:rPr>
                <w:rFonts w:ascii="仿宋" w:eastAsia="仿宋" w:hAnsi="仿宋" w:cs="宋体" w:hint="eastAsia"/>
                <w:color w:val="000000"/>
                <w:kern w:val="0"/>
                <w:sz w:val="20"/>
                <w:szCs w:val="20"/>
              </w:rPr>
              <w:t>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lang w:val="en-GB"/>
              </w:rPr>
              <w:t>编写组主编</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高等教育出版社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9787040500967</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马克思主义理论研究和建设工程重点教材</w:t>
            </w:r>
          </w:p>
        </w:tc>
      </w:tr>
      <w:tr w:rsidR="00D02743" w:rsidRPr="00B95657">
        <w:trPr>
          <w:trHeight w:val="1292"/>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2</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textAlignment w:val="center"/>
              <w:rPr>
                <w:rFonts w:ascii="仿宋" w:eastAsia="仿宋" w:hAnsi="仿宋" w:cs="宋体"/>
                <w:color w:val="000000"/>
                <w:kern w:val="0"/>
                <w:sz w:val="20"/>
                <w:szCs w:val="20"/>
              </w:rPr>
            </w:pPr>
            <w:r w:rsidRPr="00B95657">
              <w:rPr>
                <w:rFonts w:ascii="仿宋" w:eastAsia="仿宋" w:hAnsi="仿宋" w:hint="eastAsia"/>
                <w:szCs w:val="21"/>
                <w:lang w:val="en-GB"/>
              </w:rPr>
              <w:t>现代思想政治教育学</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2006</w:t>
            </w:r>
            <w:r w:rsidRPr="00B95657">
              <w:rPr>
                <w:rFonts w:ascii="仿宋" w:eastAsia="仿宋" w:hAnsi="仿宋" w:cs="宋体" w:hint="eastAsia"/>
                <w:color w:val="000000"/>
                <w:kern w:val="0"/>
                <w:sz w:val="20"/>
                <w:szCs w:val="20"/>
              </w:rPr>
              <w:t>年</w:t>
            </w:r>
            <w:r w:rsidRPr="00B95657">
              <w:rPr>
                <w:rFonts w:ascii="仿宋" w:eastAsia="仿宋" w:hAnsi="仿宋" w:cs="宋体" w:hint="eastAsia"/>
                <w:color w:val="000000"/>
                <w:kern w:val="0"/>
                <w:sz w:val="20"/>
                <w:szCs w:val="20"/>
              </w:rPr>
              <w:t>11</w:t>
            </w:r>
            <w:r w:rsidRPr="00B95657">
              <w:rPr>
                <w:rFonts w:ascii="仿宋" w:eastAsia="仿宋" w:hAnsi="仿宋" w:cs="宋体" w:hint="eastAsia"/>
                <w:color w:val="000000"/>
                <w:kern w:val="0"/>
                <w:sz w:val="20"/>
                <w:szCs w:val="20"/>
              </w:rPr>
              <w:t>月第</w:t>
            </w:r>
            <w:r w:rsidRPr="00B95657">
              <w:rPr>
                <w:rFonts w:ascii="仿宋" w:eastAsia="仿宋" w:hAnsi="仿宋" w:cs="宋体" w:hint="eastAsia"/>
                <w:color w:val="000000"/>
                <w:kern w:val="0"/>
                <w:sz w:val="20"/>
                <w:szCs w:val="20"/>
              </w:rPr>
              <w:t>1</w:t>
            </w:r>
            <w:r w:rsidRPr="00B95657">
              <w:rPr>
                <w:rFonts w:ascii="仿宋" w:eastAsia="仿宋" w:hAnsi="仿宋" w:cs="宋体" w:hint="eastAsia"/>
                <w:color w:val="000000"/>
                <w:kern w:val="0"/>
                <w:sz w:val="20"/>
                <w:szCs w:val="20"/>
              </w:rPr>
              <w:t>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第</w:t>
            </w:r>
            <w:r w:rsidRPr="00B95657">
              <w:rPr>
                <w:rFonts w:ascii="仿宋" w:eastAsia="仿宋" w:hAnsi="仿宋" w:cs="宋体" w:hint="eastAsia"/>
                <w:color w:val="000000"/>
                <w:kern w:val="0"/>
                <w:sz w:val="20"/>
                <w:szCs w:val="20"/>
              </w:rPr>
              <w:t>2</w:t>
            </w:r>
            <w:r w:rsidRPr="00B95657">
              <w:rPr>
                <w:rFonts w:ascii="仿宋" w:eastAsia="仿宋" w:hAnsi="仿宋" w:cs="宋体" w:hint="eastAsia"/>
                <w:color w:val="000000"/>
                <w:kern w:val="0"/>
                <w:sz w:val="20"/>
                <w:szCs w:val="20"/>
              </w:rPr>
              <w:t>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hint="eastAsia"/>
                <w:szCs w:val="21"/>
                <w:lang w:val="en-GB"/>
              </w:rPr>
              <w:t>张耀灿等著</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人民出版社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9787010058429</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jc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普通高等教育“十一五”国家级规划教材</w:t>
            </w:r>
          </w:p>
        </w:tc>
      </w:tr>
      <w:tr w:rsidR="00D02743" w:rsidRPr="00B9565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kern w:val="0"/>
                <w:sz w:val="20"/>
                <w:szCs w:val="20"/>
              </w:rPr>
            </w:pPr>
            <w:r w:rsidRPr="00B95657">
              <w:rPr>
                <w:rFonts w:ascii="仿宋" w:eastAsia="仿宋" w:hAnsi="仿宋" w:cs="宋体" w:hint="eastAsia"/>
                <w:color w:val="000000"/>
                <w:kern w:val="0"/>
                <w:sz w:val="20"/>
                <w:szCs w:val="20"/>
              </w:rPr>
              <w:t>3</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rPr>
              <w:t>《思想政治教育方法论》第三版</w:t>
            </w:r>
          </w:p>
        </w:tc>
        <w:tc>
          <w:tcPr>
            <w:tcW w:w="9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2022</w:t>
            </w:r>
            <w:r w:rsidRPr="00B95657">
              <w:rPr>
                <w:rFonts w:ascii="仿宋" w:eastAsia="仿宋" w:hAnsi="仿宋" w:cs="宋体" w:hint="eastAsia"/>
                <w:color w:val="000000"/>
                <w:kern w:val="0"/>
                <w:sz w:val="20"/>
                <w:szCs w:val="20"/>
              </w:rPr>
              <w:t>年</w:t>
            </w:r>
            <w:r w:rsidRPr="00B95657">
              <w:rPr>
                <w:rFonts w:ascii="仿宋" w:eastAsia="仿宋" w:hAnsi="仿宋" w:cs="宋体" w:hint="eastAsia"/>
                <w:color w:val="000000"/>
                <w:kern w:val="0"/>
                <w:sz w:val="20"/>
                <w:szCs w:val="20"/>
              </w:rPr>
              <w:t>2</w:t>
            </w:r>
            <w:r w:rsidRPr="00B95657">
              <w:rPr>
                <w:rFonts w:ascii="仿宋" w:eastAsia="仿宋" w:hAnsi="仿宋" w:cs="宋体" w:hint="eastAsia"/>
                <w:color w:val="000000"/>
                <w:kern w:val="0"/>
                <w:sz w:val="20"/>
                <w:szCs w:val="20"/>
              </w:rPr>
              <w:t>月第</w:t>
            </w:r>
            <w:r w:rsidRPr="00B95657">
              <w:rPr>
                <w:rFonts w:ascii="仿宋" w:eastAsia="仿宋" w:hAnsi="仿宋" w:cs="宋体" w:hint="eastAsia"/>
                <w:color w:val="000000"/>
                <w:kern w:val="0"/>
                <w:sz w:val="20"/>
                <w:szCs w:val="20"/>
              </w:rPr>
              <w:t>3</w:t>
            </w:r>
            <w:r w:rsidRPr="00B95657">
              <w:rPr>
                <w:rFonts w:ascii="仿宋" w:eastAsia="仿宋" w:hAnsi="仿宋" w:cs="宋体" w:hint="eastAsia"/>
                <w:color w:val="000000"/>
                <w:kern w:val="0"/>
                <w:sz w:val="20"/>
                <w:szCs w:val="20"/>
              </w:rPr>
              <w:t>版</w:t>
            </w:r>
          </w:p>
        </w:tc>
        <w:tc>
          <w:tcPr>
            <w:tcW w:w="10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2022</w:t>
            </w:r>
            <w:r w:rsidRPr="00B95657">
              <w:rPr>
                <w:rFonts w:ascii="仿宋" w:eastAsia="仿宋" w:hAnsi="仿宋" w:cs="宋体" w:hint="eastAsia"/>
                <w:color w:val="000000"/>
                <w:kern w:val="0"/>
                <w:sz w:val="20"/>
                <w:szCs w:val="20"/>
              </w:rPr>
              <w:t>年</w:t>
            </w:r>
            <w:r w:rsidRPr="00B95657">
              <w:rPr>
                <w:rFonts w:ascii="仿宋" w:eastAsia="仿宋" w:hAnsi="仿宋" w:cs="宋体" w:hint="eastAsia"/>
                <w:color w:val="000000"/>
                <w:kern w:val="0"/>
                <w:sz w:val="20"/>
                <w:szCs w:val="20"/>
              </w:rPr>
              <w:t>2</w:t>
            </w:r>
            <w:r w:rsidRPr="00B95657">
              <w:rPr>
                <w:rFonts w:ascii="仿宋" w:eastAsia="仿宋" w:hAnsi="仿宋" w:cs="宋体" w:hint="eastAsia"/>
                <w:color w:val="000000"/>
                <w:kern w:val="0"/>
                <w:sz w:val="20"/>
                <w:szCs w:val="20"/>
              </w:rPr>
              <w:t>月第</w:t>
            </w:r>
            <w:r w:rsidRPr="00B95657">
              <w:rPr>
                <w:rFonts w:ascii="仿宋" w:eastAsia="仿宋" w:hAnsi="仿宋" w:cs="宋体" w:hint="eastAsia"/>
                <w:color w:val="000000"/>
                <w:kern w:val="0"/>
                <w:sz w:val="20"/>
                <w:szCs w:val="20"/>
              </w:rPr>
              <w:t>1</w:t>
            </w:r>
            <w:r w:rsidRPr="00B95657">
              <w:rPr>
                <w:rFonts w:ascii="仿宋" w:eastAsia="仿宋" w:hAnsi="仿宋" w:cs="宋体" w:hint="eastAsia"/>
                <w:color w:val="000000"/>
                <w:kern w:val="0"/>
                <w:sz w:val="20"/>
                <w:szCs w:val="20"/>
              </w:rPr>
              <w:t>次印刷</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lang w:val="en-GB"/>
              </w:rPr>
              <w:t>郑永廷主编</w:t>
            </w:r>
          </w:p>
        </w:tc>
        <w:tc>
          <w:tcPr>
            <w:tcW w:w="6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hint="eastAsia"/>
                <w:szCs w:val="21"/>
                <w:lang w:val="en-GB"/>
              </w:rPr>
              <w:t>高等教育出版社</w:t>
            </w:r>
          </w:p>
        </w:tc>
        <w:tc>
          <w:tcPr>
            <w:tcW w:w="15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color w:val="000000"/>
                <w:kern w:val="0"/>
                <w:sz w:val="20"/>
                <w:szCs w:val="20"/>
              </w:rPr>
              <w:t>978</w:t>
            </w:r>
            <w:r w:rsidRPr="00B95657">
              <w:rPr>
                <w:rFonts w:ascii="仿宋" w:eastAsia="仿宋" w:hAnsi="仿宋" w:cs="宋体" w:hint="eastAsia"/>
                <w:color w:val="000000"/>
                <w:kern w:val="0"/>
                <w:sz w:val="20"/>
                <w:szCs w:val="20"/>
              </w:rPr>
              <w:t>-</w:t>
            </w:r>
            <w:r w:rsidRPr="00B95657">
              <w:rPr>
                <w:rFonts w:ascii="仿宋" w:eastAsia="仿宋" w:hAnsi="仿宋" w:cs="宋体"/>
                <w:color w:val="000000"/>
                <w:kern w:val="0"/>
                <w:sz w:val="20"/>
                <w:szCs w:val="20"/>
              </w:rPr>
              <w:t>7</w:t>
            </w:r>
            <w:r w:rsidRPr="00B95657">
              <w:rPr>
                <w:rFonts w:ascii="仿宋" w:eastAsia="仿宋" w:hAnsi="仿宋" w:cs="宋体" w:hint="eastAsia"/>
                <w:color w:val="000000"/>
                <w:kern w:val="0"/>
                <w:sz w:val="20"/>
                <w:szCs w:val="20"/>
              </w:rPr>
              <w:t>-</w:t>
            </w:r>
            <w:r w:rsidRPr="00B95657">
              <w:rPr>
                <w:rFonts w:ascii="仿宋" w:eastAsia="仿宋" w:hAnsi="仿宋" w:cs="宋体"/>
                <w:color w:val="000000"/>
                <w:kern w:val="0"/>
                <w:sz w:val="20"/>
                <w:szCs w:val="20"/>
              </w:rPr>
              <w:t>04</w:t>
            </w:r>
            <w:r w:rsidRPr="00B95657">
              <w:rPr>
                <w:rFonts w:ascii="仿宋" w:eastAsia="仿宋" w:hAnsi="仿宋" w:cs="宋体" w:hint="eastAsia"/>
                <w:color w:val="000000"/>
                <w:kern w:val="0"/>
                <w:sz w:val="20"/>
                <w:szCs w:val="20"/>
              </w:rPr>
              <w:t>-</w:t>
            </w:r>
            <w:r w:rsidRPr="00B95657">
              <w:rPr>
                <w:rFonts w:ascii="仿宋" w:eastAsia="仿宋" w:hAnsi="仿宋" w:cs="宋体"/>
                <w:color w:val="000000"/>
                <w:kern w:val="0"/>
                <w:sz w:val="20"/>
                <w:szCs w:val="20"/>
              </w:rPr>
              <w:t>057627</w:t>
            </w:r>
            <w:r w:rsidRPr="00B95657">
              <w:rPr>
                <w:rFonts w:ascii="仿宋" w:eastAsia="仿宋" w:hAnsi="仿宋" w:cs="宋体" w:hint="eastAsia"/>
                <w:color w:val="000000"/>
                <w:kern w:val="0"/>
                <w:sz w:val="20"/>
                <w:szCs w:val="20"/>
              </w:rPr>
              <w:t>-</w:t>
            </w:r>
            <w:r w:rsidRPr="00B95657">
              <w:rPr>
                <w:rFonts w:ascii="仿宋" w:eastAsia="仿宋" w:hAnsi="仿宋" w:cs="宋体"/>
                <w:color w:val="000000"/>
                <w:kern w:val="0"/>
                <w:sz w:val="20"/>
                <w:szCs w:val="20"/>
              </w:rPr>
              <w:t>6</w:t>
            </w:r>
          </w:p>
        </w:tc>
        <w:tc>
          <w:tcPr>
            <w:tcW w:w="1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color w:val="000000"/>
                <w:sz w:val="20"/>
                <w:szCs w:val="20"/>
              </w:rPr>
            </w:pPr>
            <w:r w:rsidRPr="00B95657">
              <w:rPr>
                <w:rFonts w:ascii="仿宋" w:eastAsia="仿宋" w:hAnsi="仿宋" w:cs="宋体" w:hint="eastAsia"/>
                <w:color w:val="000000"/>
                <w:kern w:val="0"/>
                <w:sz w:val="20"/>
                <w:szCs w:val="20"/>
              </w:rPr>
              <w:t>面向</w:t>
            </w:r>
            <w:r w:rsidRPr="00B95657">
              <w:rPr>
                <w:rFonts w:ascii="仿宋" w:eastAsia="仿宋" w:hAnsi="仿宋" w:cs="宋体" w:hint="eastAsia"/>
                <w:color w:val="000000"/>
                <w:kern w:val="0"/>
                <w:sz w:val="20"/>
                <w:szCs w:val="20"/>
              </w:rPr>
              <w:t>21</w:t>
            </w:r>
            <w:r w:rsidRPr="00B95657">
              <w:rPr>
                <w:rFonts w:ascii="仿宋" w:eastAsia="仿宋" w:hAnsi="仿宋" w:cs="宋体" w:hint="eastAsia"/>
                <w:color w:val="000000"/>
                <w:kern w:val="0"/>
                <w:sz w:val="20"/>
                <w:szCs w:val="20"/>
              </w:rPr>
              <w:t>世纪课程教材</w:t>
            </w:r>
          </w:p>
        </w:tc>
      </w:tr>
    </w:tbl>
    <w:p w:rsidR="00D02743" w:rsidRPr="00B95657" w:rsidRDefault="00B657C6">
      <w:pPr>
        <w:spacing w:line="360" w:lineRule="auto"/>
        <w:ind w:firstLineChars="250" w:firstLine="602"/>
        <w:rPr>
          <w:rFonts w:ascii="仿宋" w:eastAsia="仿宋" w:hAnsi="仿宋"/>
          <w:color w:val="808080"/>
          <w:sz w:val="24"/>
        </w:rPr>
      </w:pPr>
      <w:r w:rsidRPr="00B95657">
        <w:rPr>
          <w:rFonts w:ascii="仿宋" w:eastAsia="仿宋" w:hAnsi="仿宋"/>
          <w:b/>
          <w:sz w:val="24"/>
        </w:rPr>
        <w:t>3</w:t>
      </w:r>
      <w:r w:rsidRPr="00B95657">
        <w:rPr>
          <w:rFonts w:ascii="仿宋" w:eastAsia="仿宋" w:hAnsi="仿宋"/>
          <w:b/>
          <w:sz w:val="24"/>
        </w:rPr>
        <w:t>．</w:t>
      </w:r>
      <w:proofErr w:type="gramStart"/>
      <w:r w:rsidRPr="00B95657">
        <w:rPr>
          <w:rFonts w:ascii="仿宋" w:eastAsia="仿宋" w:hAnsi="仿宋"/>
          <w:b/>
          <w:sz w:val="24"/>
        </w:rPr>
        <w:t>其他学习</w:t>
      </w:r>
      <w:proofErr w:type="gramEnd"/>
      <w:r w:rsidRPr="00B95657">
        <w:rPr>
          <w:rFonts w:ascii="仿宋" w:eastAsia="仿宋" w:hAnsi="仿宋"/>
          <w:b/>
          <w:sz w:val="24"/>
        </w:rPr>
        <w:t>资源</w:t>
      </w:r>
    </w:p>
    <w:p w:rsidR="00D02743" w:rsidRPr="00B95657" w:rsidRDefault="00B657C6">
      <w:pPr>
        <w:ind w:firstLineChars="200" w:firstLine="420"/>
        <w:rPr>
          <w:rFonts w:ascii="仿宋" w:eastAsia="仿宋" w:hAnsi="仿宋"/>
          <w:szCs w:val="21"/>
          <w:lang w:val="en-GB"/>
        </w:rPr>
      </w:pPr>
      <w:r w:rsidRPr="00B95657">
        <w:rPr>
          <w:rFonts w:ascii="仿宋" w:eastAsia="仿宋" w:hAnsi="仿宋" w:hint="eastAsia"/>
          <w:color w:val="000000"/>
          <w:szCs w:val="21"/>
        </w:rPr>
        <w:t>（</w:t>
      </w:r>
      <w:r w:rsidRPr="00B95657">
        <w:rPr>
          <w:rFonts w:ascii="仿宋" w:eastAsia="仿宋" w:hAnsi="仿宋" w:hint="eastAsia"/>
          <w:color w:val="000000"/>
          <w:szCs w:val="21"/>
        </w:rPr>
        <w:t>1</w:t>
      </w:r>
      <w:r w:rsidRPr="00B95657">
        <w:rPr>
          <w:rFonts w:ascii="仿宋" w:eastAsia="仿宋" w:hAnsi="仿宋" w:hint="eastAsia"/>
          <w:color w:val="000000"/>
          <w:szCs w:val="21"/>
        </w:rPr>
        <w:t>）</w:t>
      </w:r>
      <w:r w:rsidRPr="00B95657">
        <w:rPr>
          <w:rFonts w:ascii="仿宋" w:eastAsia="仿宋" w:hAnsi="仿宋" w:hint="eastAsia"/>
          <w:szCs w:val="21"/>
          <w:lang w:val="en-GB"/>
        </w:rPr>
        <w:t>《中国共产党思想政治教育的理论与实践》，刘建军，北京：中国人民大学出版社，</w:t>
      </w:r>
      <w:r w:rsidRPr="00B95657">
        <w:rPr>
          <w:rFonts w:ascii="仿宋" w:eastAsia="仿宋" w:hAnsi="仿宋" w:hint="eastAsia"/>
          <w:szCs w:val="21"/>
          <w:lang w:val="en-GB"/>
        </w:rPr>
        <w:t>2008</w:t>
      </w:r>
      <w:r w:rsidRPr="00B95657">
        <w:rPr>
          <w:rFonts w:ascii="仿宋" w:eastAsia="仿宋" w:hAnsi="仿宋"/>
          <w:szCs w:val="21"/>
          <w:lang w:val="en-GB"/>
        </w:rPr>
        <w:t>.</w:t>
      </w:r>
    </w:p>
    <w:p w:rsidR="00D02743" w:rsidRPr="00B95657" w:rsidRDefault="00B657C6">
      <w:pPr>
        <w:ind w:firstLineChars="200" w:firstLine="420"/>
        <w:rPr>
          <w:rFonts w:ascii="仿宋" w:eastAsia="仿宋" w:hAnsi="仿宋"/>
          <w:szCs w:val="21"/>
          <w:lang w:val="en-GB"/>
        </w:rPr>
      </w:pPr>
      <w:r w:rsidRPr="00B95657">
        <w:rPr>
          <w:rFonts w:ascii="仿宋" w:eastAsia="仿宋" w:hAnsi="仿宋" w:hint="eastAsia"/>
          <w:szCs w:val="21"/>
          <w:lang w:val="en-GB"/>
        </w:rPr>
        <w:t>（</w:t>
      </w:r>
      <w:r w:rsidRPr="00B95657">
        <w:rPr>
          <w:rFonts w:ascii="仿宋" w:eastAsia="仿宋" w:hAnsi="仿宋" w:hint="eastAsia"/>
          <w:szCs w:val="21"/>
          <w:lang w:val="en-GB"/>
        </w:rPr>
        <w:t>2</w:t>
      </w:r>
      <w:r w:rsidRPr="00B95657">
        <w:rPr>
          <w:rFonts w:ascii="仿宋" w:eastAsia="仿宋" w:hAnsi="仿宋" w:hint="eastAsia"/>
          <w:szCs w:val="21"/>
          <w:lang w:val="en-GB"/>
        </w:rPr>
        <w:t>）王学俭等著，《新时代思想政治教育基本问题研究》，北京：人民出版社，</w:t>
      </w:r>
      <w:r w:rsidRPr="00B95657">
        <w:rPr>
          <w:rFonts w:ascii="仿宋" w:eastAsia="仿宋" w:hAnsi="仿宋" w:hint="eastAsia"/>
          <w:szCs w:val="21"/>
          <w:lang w:val="en-GB"/>
        </w:rPr>
        <w:t>2021</w:t>
      </w:r>
      <w:r w:rsidRPr="00B95657">
        <w:rPr>
          <w:rFonts w:ascii="仿宋" w:eastAsia="仿宋" w:hAnsi="仿宋"/>
          <w:szCs w:val="21"/>
          <w:lang w:val="en-GB"/>
        </w:rPr>
        <w:t>.</w:t>
      </w:r>
    </w:p>
    <w:p w:rsidR="00D02743" w:rsidRPr="00B95657" w:rsidRDefault="00B657C6">
      <w:pPr>
        <w:ind w:firstLineChars="200" w:firstLine="420"/>
        <w:rPr>
          <w:rFonts w:ascii="仿宋" w:eastAsia="仿宋" w:hAnsi="仿宋"/>
          <w:szCs w:val="21"/>
          <w:lang w:val="en-GB"/>
        </w:rPr>
      </w:pPr>
      <w:r w:rsidRPr="00B95657">
        <w:rPr>
          <w:rFonts w:ascii="仿宋" w:eastAsia="仿宋" w:hAnsi="仿宋" w:hint="eastAsia"/>
          <w:szCs w:val="21"/>
          <w:lang w:val="en-GB"/>
        </w:rPr>
        <w:t>（</w:t>
      </w:r>
      <w:r w:rsidRPr="00B95657">
        <w:rPr>
          <w:rFonts w:ascii="仿宋" w:eastAsia="仿宋" w:hAnsi="仿宋" w:hint="eastAsia"/>
          <w:szCs w:val="21"/>
          <w:lang w:val="en-GB"/>
        </w:rPr>
        <w:t>3</w:t>
      </w:r>
      <w:r w:rsidRPr="00B95657">
        <w:rPr>
          <w:rFonts w:ascii="仿宋" w:eastAsia="仿宋" w:hAnsi="仿宋" w:hint="eastAsia"/>
          <w:szCs w:val="21"/>
          <w:lang w:val="en-GB"/>
        </w:rPr>
        <w:t>）陈秉公著，《</w:t>
      </w:r>
      <w:r w:rsidRPr="00B95657">
        <w:rPr>
          <w:rFonts w:ascii="仿宋" w:eastAsia="仿宋" w:hAnsi="仿宋"/>
          <w:szCs w:val="21"/>
          <w:lang w:val="en-GB"/>
        </w:rPr>
        <w:t>21</w:t>
      </w:r>
      <w:r w:rsidRPr="00B95657">
        <w:rPr>
          <w:rFonts w:ascii="仿宋" w:eastAsia="仿宋" w:hAnsi="仿宋"/>
          <w:szCs w:val="21"/>
          <w:lang w:val="en-GB"/>
        </w:rPr>
        <w:t>世纪思想政治教育工作创新理论体系》</w:t>
      </w:r>
      <w:r w:rsidRPr="00B95657">
        <w:rPr>
          <w:rFonts w:ascii="仿宋" w:eastAsia="仿宋" w:hAnsi="仿宋" w:hint="eastAsia"/>
          <w:szCs w:val="21"/>
          <w:lang w:val="en-GB"/>
        </w:rPr>
        <w:t>，长春：吉林教育出版社，</w:t>
      </w:r>
      <w:r w:rsidRPr="00B95657">
        <w:rPr>
          <w:rFonts w:ascii="仿宋" w:eastAsia="仿宋" w:hAnsi="仿宋"/>
          <w:szCs w:val="21"/>
          <w:lang w:val="en-GB"/>
        </w:rPr>
        <w:t>2000</w:t>
      </w:r>
      <w:r w:rsidRPr="00B95657">
        <w:rPr>
          <w:rFonts w:ascii="仿宋" w:eastAsia="仿宋" w:hAnsi="仿宋" w:hint="eastAsia"/>
          <w:szCs w:val="21"/>
          <w:lang w:val="en-GB"/>
        </w:rPr>
        <w:t>.</w:t>
      </w:r>
    </w:p>
    <w:p w:rsidR="00D02743" w:rsidRDefault="00D02743">
      <w:pPr>
        <w:spacing w:line="360" w:lineRule="auto"/>
        <w:jc w:val="left"/>
        <w:rPr>
          <w:rFonts w:eastAsia="仿宋"/>
          <w:color w:val="000000"/>
          <w:sz w:val="24"/>
        </w:rPr>
      </w:pPr>
    </w:p>
    <w:sectPr w:rsidR="00D02743" w:rsidSect="00D0274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7C6" w:rsidRDefault="00B657C6" w:rsidP="009E3519">
      <w:r>
        <w:separator/>
      </w:r>
    </w:p>
  </w:endnote>
  <w:endnote w:type="continuationSeparator" w:id="0">
    <w:p w:rsidR="00B657C6" w:rsidRDefault="00B657C6" w:rsidP="009E3519">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7C6" w:rsidRDefault="00B657C6" w:rsidP="009E3519">
      <w:r>
        <w:separator/>
      </w:r>
    </w:p>
  </w:footnote>
  <w:footnote w:type="continuationSeparator" w:id="0">
    <w:p w:rsidR="00B657C6" w:rsidRDefault="00B657C6" w:rsidP="009E35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F154F"/>
    <w:multiLevelType w:val="multilevel"/>
    <w:tmpl w:val="441F154F"/>
    <w:lvl w:ilvl="0">
      <w:start w:val="2"/>
      <w:numFmt w:val="bullet"/>
      <w:lvlText w:val="■"/>
      <w:lvlJc w:val="left"/>
      <w:pPr>
        <w:ind w:left="720" w:hanging="360"/>
      </w:pPr>
      <w:rPr>
        <w:rFonts w:ascii="仿宋" w:eastAsia="仿宋" w:hAnsi="仿宋"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I3MmIzOWY4MmVhZGI1NjlhMzVkZjhjMWVjOTFlM2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36BFD"/>
    <w:rsid w:val="00040A17"/>
    <w:rsid w:val="00040DCF"/>
    <w:rsid w:val="0004104C"/>
    <w:rsid w:val="00044398"/>
    <w:rsid w:val="000446BA"/>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1D74"/>
    <w:rsid w:val="000E1351"/>
    <w:rsid w:val="000E436E"/>
    <w:rsid w:val="000E576B"/>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1D87"/>
    <w:rsid w:val="00182988"/>
    <w:rsid w:val="0018489A"/>
    <w:rsid w:val="00185535"/>
    <w:rsid w:val="00185AD1"/>
    <w:rsid w:val="001910EC"/>
    <w:rsid w:val="00193EF8"/>
    <w:rsid w:val="00196827"/>
    <w:rsid w:val="00197DF0"/>
    <w:rsid w:val="001A479D"/>
    <w:rsid w:val="001A6B4F"/>
    <w:rsid w:val="001B0976"/>
    <w:rsid w:val="001B42B0"/>
    <w:rsid w:val="001B60BD"/>
    <w:rsid w:val="001B75DA"/>
    <w:rsid w:val="001B7F23"/>
    <w:rsid w:val="001C6FC5"/>
    <w:rsid w:val="001C7C29"/>
    <w:rsid w:val="001C7EC8"/>
    <w:rsid w:val="001D02C5"/>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1A41"/>
    <w:rsid w:val="00274324"/>
    <w:rsid w:val="0027455F"/>
    <w:rsid w:val="002778A8"/>
    <w:rsid w:val="00281167"/>
    <w:rsid w:val="00282ED1"/>
    <w:rsid w:val="002861EF"/>
    <w:rsid w:val="002A129F"/>
    <w:rsid w:val="002A12D2"/>
    <w:rsid w:val="002A3182"/>
    <w:rsid w:val="002A3B25"/>
    <w:rsid w:val="002B2744"/>
    <w:rsid w:val="002B64D6"/>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4D1D"/>
    <w:rsid w:val="00321FC7"/>
    <w:rsid w:val="00323568"/>
    <w:rsid w:val="00333088"/>
    <w:rsid w:val="003402CF"/>
    <w:rsid w:val="003418ED"/>
    <w:rsid w:val="0034226B"/>
    <w:rsid w:val="00344D76"/>
    <w:rsid w:val="00353467"/>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A774F"/>
    <w:rsid w:val="003B3227"/>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18F6"/>
    <w:rsid w:val="00424F7C"/>
    <w:rsid w:val="00433AE7"/>
    <w:rsid w:val="00441C82"/>
    <w:rsid w:val="004503C5"/>
    <w:rsid w:val="00453E76"/>
    <w:rsid w:val="00455A67"/>
    <w:rsid w:val="00456E79"/>
    <w:rsid w:val="004571B2"/>
    <w:rsid w:val="00464ADF"/>
    <w:rsid w:val="00467986"/>
    <w:rsid w:val="00470B5A"/>
    <w:rsid w:val="00470F8B"/>
    <w:rsid w:val="004713D4"/>
    <w:rsid w:val="004727A0"/>
    <w:rsid w:val="0047364A"/>
    <w:rsid w:val="00481156"/>
    <w:rsid w:val="004816C3"/>
    <w:rsid w:val="00481A0E"/>
    <w:rsid w:val="00484614"/>
    <w:rsid w:val="004930E0"/>
    <w:rsid w:val="004964C3"/>
    <w:rsid w:val="004A1D5C"/>
    <w:rsid w:val="004A349E"/>
    <w:rsid w:val="004A6B8B"/>
    <w:rsid w:val="004A74C3"/>
    <w:rsid w:val="004B2346"/>
    <w:rsid w:val="004B4A1B"/>
    <w:rsid w:val="004B5FAD"/>
    <w:rsid w:val="004B6078"/>
    <w:rsid w:val="004B6D58"/>
    <w:rsid w:val="004C2D17"/>
    <w:rsid w:val="004C3884"/>
    <w:rsid w:val="004C3ECE"/>
    <w:rsid w:val="004D1C10"/>
    <w:rsid w:val="004D7FDC"/>
    <w:rsid w:val="004E0D6B"/>
    <w:rsid w:val="004E718A"/>
    <w:rsid w:val="004F18A9"/>
    <w:rsid w:val="004F1B2F"/>
    <w:rsid w:val="004F29B4"/>
    <w:rsid w:val="004F3790"/>
    <w:rsid w:val="004F3E84"/>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4A16"/>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8710A"/>
    <w:rsid w:val="00597DD4"/>
    <w:rsid w:val="005A0595"/>
    <w:rsid w:val="005A19B9"/>
    <w:rsid w:val="005A242E"/>
    <w:rsid w:val="005A54CC"/>
    <w:rsid w:val="005A59C7"/>
    <w:rsid w:val="005A617A"/>
    <w:rsid w:val="005A6773"/>
    <w:rsid w:val="005B25B5"/>
    <w:rsid w:val="005B2EF3"/>
    <w:rsid w:val="005B5853"/>
    <w:rsid w:val="005C0931"/>
    <w:rsid w:val="005C142D"/>
    <w:rsid w:val="005C46F2"/>
    <w:rsid w:val="005C5566"/>
    <w:rsid w:val="005D1AEF"/>
    <w:rsid w:val="005D2958"/>
    <w:rsid w:val="005D48A4"/>
    <w:rsid w:val="005D77CF"/>
    <w:rsid w:val="005E00C3"/>
    <w:rsid w:val="005E5170"/>
    <w:rsid w:val="005F0784"/>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1FD9"/>
    <w:rsid w:val="00667B68"/>
    <w:rsid w:val="0067285F"/>
    <w:rsid w:val="00677486"/>
    <w:rsid w:val="0068216D"/>
    <w:rsid w:val="00683C1B"/>
    <w:rsid w:val="006850AB"/>
    <w:rsid w:val="00685AD0"/>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A49"/>
    <w:rsid w:val="00712B3E"/>
    <w:rsid w:val="00715734"/>
    <w:rsid w:val="007166BB"/>
    <w:rsid w:val="007300B3"/>
    <w:rsid w:val="00737CC8"/>
    <w:rsid w:val="00744B9F"/>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207E"/>
    <w:rsid w:val="007A338F"/>
    <w:rsid w:val="007B056D"/>
    <w:rsid w:val="007B2755"/>
    <w:rsid w:val="007C27B1"/>
    <w:rsid w:val="007C5424"/>
    <w:rsid w:val="007D36A6"/>
    <w:rsid w:val="007E0299"/>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B4F3B"/>
    <w:rsid w:val="008C24F4"/>
    <w:rsid w:val="008C55CE"/>
    <w:rsid w:val="008C64AF"/>
    <w:rsid w:val="008D3A58"/>
    <w:rsid w:val="008D7540"/>
    <w:rsid w:val="008E0850"/>
    <w:rsid w:val="008F6743"/>
    <w:rsid w:val="0091368D"/>
    <w:rsid w:val="00917EBB"/>
    <w:rsid w:val="00921BFC"/>
    <w:rsid w:val="009262FC"/>
    <w:rsid w:val="009269CA"/>
    <w:rsid w:val="00927709"/>
    <w:rsid w:val="00927927"/>
    <w:rsid w:val="00927FE7"/>
    <w:rsid w:val="009302EC"/>
    <w:rsid w:val="009325FE"/>
    <w:rsid w:val="009348E0"/>
    <w:rsid w:val="00935E08"/>
    <w:rsid w:val="0093710D"/>
    <w:rsid w:val="009401AA"/>
    <w:rsid w:val="00940579"/>
    <w:rsid w:val="009432D3"/>
    <w:rsid w:val="0094446C"/>
    <w:rsid w:val="00946EC7"/>
    <w:rsid w:val="00953BD3"/>
    <w:rsid w:val="00956BD6"/>
    <w:rsid w:val="009613FB"/>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3CC8"/>
    <w:rsid w:val="009A5DA6"/>
    <w:rsid w:val="009A687C"/>
    <w:rsid w:val="009A6F51"/>
    <w:rsid w:val="009B00A4"/>
    <w:rsid w:val="009B15C5"/>
    <w:rsid w:val="009B278E"/>
    <w:rsid w:val="009B46DE"/>
    <w:rsid w:val="009B4C52"/>
    <w:rsid w:val="009C126B"/>
    <w:rsid w:val="009C145F"/>
    <w:rsid w:val="009D1D80"/>
    <w:rsid w:val="009D5FEB"/>
    <w:rsid w:val="009E3519"/>
    <w:rsid w:val="009E3A95"/>
    <w:rsid w:val="009E63D5"/>
    <w:rsid w:val="009F3DB1"/>
    <w:rsid w:val="009F5AE8"/>
    <w:rsid w:val="009F6921"/>
    <w:rsid w:val="00A01F18"/>
    <w:rsid w:val="00A0563A"/>
    <w:rsid w:val="00A06C6B"/>
    <w:rsid w:val="00A12B8C"/>
    <w:rsid w:val="00A14D42"/>
    <w:rsid w:val="00A1606A"/>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E29FB"/>
    <w:rsid w:val="00AF1138"/>
    <w:rsid w:val="00AF57F2"/>
    <w:rsid w:val="00B0553E"/>
    <w:rsid w:val="00B134AE"/>
    <w:rsid w:val="00B13F72"/>
    <w:rsid w:val="00B206A5"/>
    <w:rsid w:val="00B21706"/>
    <w:rsid w:val="00B2565D"/>
    <w:rsid w:val="00B30B20"/>
    <w:rsid w:val="00B32F85"/>
    <w:rsid w:val="00B363BA"/>
    <w:rsid w:val="00B36AE8"/>
    <w:rsid w:val="00B41A58"/>
    <w:rsid w:val="00B45C40"/>
    <w:rsid w:val="00B540BE"/>
    <w:rsid w:val="00B56026"/>
    <w:rsid w:val="00B61EA1"/>
    <w:rsid w:val="00B63617"/>
    <w:rsid w:val="00B657C6"/>
    <w:rsid w:val="00B743CC"/>
    <w:rsid w:val="00B82069"/>
    <w:rsid w:val="00B831CF"/>
    <w:rsid w:val="00B838BD"/>
    <w:rsid w:val="00B87A04"/>
    <w:rsid w:val="00B902F8"/>
    <w:rsid w:val="00B95657"/>
    <w:rsid w:val="00B95B4B"/>
    <w:rsid w:val="00BA04B1"/>
    <w:rsid w:val="00BA2913"/>
    <w:rsid w:val="00BB230A"/>
    <w:rsid w:val="00BB2B44"/>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513EA"/>
    <w:rsid w:val="00C53025"/>
    <w:rsid w:val="00C53577"/>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0A71"/>
    <w:rsid w:val="00D02743"/>
    <w:rsid w:val="00D0482D"/>
    <w:rsid w:val="00D04ADD"/>
    <w:rsid w:val="00D050DF"/>
    <w:rsid w:val="00D119C7"/>
    <w:rsid w:val="00D16BA1"/>
    <w:rsid w:val="00D21B4F"/>
    <w:rsid w:val="00D30526"/>
    <w:rsid w:val="00D3581C"/>
    <w:rsid w:val="00D376A4"/>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97590"/>
    <w:rsid w:val="00EA026D"/>
    <w:rsid w:val="00EA0A95"/>
    <w:rsid w:val="00EA4A83"/>
    <w:rsid w:val="00EA6354"/>
    <w:rsid w:val="00EA6F50"/>
    <w:rsid w:val="00EA737D"/>
    <w:rsid w:val="00EB038D"/>
    <w:rsid w:val="00EB22B1"/>
    <w:rsid w:val="00EB41AB"/>
    <w:rsid w:val="00EB4D55"/>
    <w:rsid w:val="00EB696B"/>
    <w:rsid w:val="00EB749E"/>
    <w:rsid w:val="00EC0CE7"/>
    <w:rsid w:val="00EC5631"/>
    <w:rsid w:val="00EC71EB"/>
    <w:rsid w:val="00ED0785"/>
    <w:rsid w:val="00ED1C0C"/>
    <w:rsid w:val="00ED5B07"/>
    <w:rsid w:val="00ED5B1D"/>
    <w:rsid w:val="00EE24B5"/>
    <w:rsid w:val="00EE6F43"/>
    <w:rsid w:val="00EF03B0"/>
    <w:rsid w:val="00EF5910"/>
    <w:rsid w:val="00EF74ED"/>
    <w:rsid w:val="00F000C4"/>
    <w:rsid w:val="00F1148A"/>
    <w:rsid w:val="00F1193E"/>
    <w:rsid w:val="00F13327"/>
    <w:rsid w:val="00F154BD"/>
    <w:rsid w:val="00F17233"/>
    <w:rsid w:val="00F20BFC"/>
    <w:rsid w:val="00F218E3"/>
    <w:rsid w:val="00F24757"/>
    <w:rsid w:val="00F24EA9"/>
    <w:rsid w:val="00F2644C"/>
    <w:rsid w:val="00F30949"/>
    <w:rsid w:val="00F3237B"/>
    <w:rsid w:val="00F366C2"/>
    <w:rsid w:val="00F40790"/>
    <w:rsid w:val="00F41D1E"/>
    <w:rsid w:val="00F43025"/>
    <w:rsid w:val="00F47CA5"/>
    <w:rsid w:val="00F5439A"/>
    <w:rsid w:val="00F550CE"/>
    <w:rsid w:val="00F55A24"/>
    <w:rsid w:val="00F56849"/>
    <w:rsid w:val="00F56855"/>
    <w:rsid w:val="00F601DA"/>
    <w:rsid w:val="00F61498"/>
    <w:rsid w:val="00F6301A"/>
    <w:rsid w:val="00F7209D"/>
    <w:rsid w:val="00F755D5"/>
    <w:rsid w:val="00F80A8C"/>
    <w:rsid w:val="00F8126B"/>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5391"/>
    <w:rsid w:val="00FD6667"/>
    <w:rsid w:val="00FE2EE1"/>
    <w:rsid w:val="00FE753B"/>
    <w:rsid w:val="00FF0B26"/>
    <w:rsid w:val="00FF23FD"/>
    <w:rsid w:val="00FF5EC4"/>
    <w:rsid w:val="00FF7A9C"/>
    <w:rsid w:val="0C0611F9"/>
    <w:rsid w:val="6BF2569F"/>
    <w:rsid w:val="6EF05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lsdException w:name="Normal Table" w:qFormat="1"/>
    <w:lsdException w:name="annotation subject" w:semiHidden="0"/>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74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sid w:val="00D02743"/>
    <w:rPr>
      <w:rFonts w:ascii="宋体"/>
      <w:sz w:val="18"/>
      <w:szCs w:val="18"/>
    </w:rPr>
  </w:style>
  <w:style w:type="paragraph" w:styleId="a4">
    <w:name w:val="annotation text"/>
    <w:basedOn w:val="a"/>
    <w:link w:val="Char0"/>
    <w:uiPriority w:val="99"/>
    <w:unhideWhenUsed/>
    <w:qFormat/>
    <w:rsid w:val="00D02743"/>
    <w:pPr>
      <w:jc w:val="left"/>
    </w:pPr>
    <w:rPr>
      <w:kern w:val="0"/>
      <w:sz w:val="24"/>
    </w:rPr>
  </w:style>
  <w:style w:type="paragraph" w:styleId="a5">
    <w:name w:val="Balloon Text"/>
    <w:basedOn w:val="a"/>
    <w:link w:val="Char1"/>
    <w:uiPriority w:val="99"/>
    <w:unhideWhenUsed/>
    <w:qFormat/>
    <w:rsid w:val="00D02743"/>
    <w:rPr>
      <w:kern w:val="0"/>
      <w:sz w:val="18"/>
      <w:szCs w:val="18"/>
    </w:rPr>
  </w:style>
  <w:style w:type="paragraph" w:styleId="a6">
    <w:name w:val="footer"/>
    <w:basedOn w:val="a"/>
    <w:link w:val="Char2"/>
    <w:uiPriority w:val="99"/>
    <w:unhideWhenUsed/>
    <w:qFormat/>
    <w:rsid w:val="00D02743"/>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unhideWhenUsed/>
    <w:qFormat/>
    <w:rsid w:val="00D02743"/>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annotation subject"/>
    <w:basedOn w:val="a4"/>
    <w:next w:val="a4"/>
    <w:link w:val="Char4"/>
    <w:uiPriority w:val="99"/>
    <w:unhideWhenUsed/>
    <w:rsid w:val="00D02743"/>
    <w:rPr>
      <w:b/>
      <w:bCs/>
    </w:rPr>
  </w:style>
  <w:style w:type="table" w:styleId="a9">
    <w:name w:val="Table Grid"/>
    <w:basedOn w:val="a1"/>
    <w:qFormat/>
    <w:rsid w:val="00D02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unhideWhenUsed/>
    <w:qFormat/>
    <w:rsid w:val="00D02743"/>
    <w:rPr>
      <w:rFonts w:cs="Times New Roman"/>
      <w:sz w:val="21"/>
      <w:szCs w:val="21"/>
    </w:rPr>
  </w:style>
  <w:style w:type="character" w:customStyle="1" w:styleId="Char0">
    <w:name w:val="批注文字 Char"/>
    <w:link w:val="a4"/>
    <w:uiPriority w:val="99"/>
    <w:semiHidden/>
    <w:locked/>
    <w:rsid w:val="00D02743"/>
    <w:rPr>
      <w:rFonts w:ascii="Times New Roman" w:eastAsia="宋体" w:hAnsi="Times New Roman" w:cs="Times New Roman"/>
      <w:sz w:val="24"/>
      <w:szCs w:val="24"/>
    </w:rPr>
  </w:style>
  <w:style w:type="character" w:customStyle="1" w:styleId="Char1">
    <w:name w:val="批注框文本 Char"/>
    <w:link w:val="a5"/>
    <w:uiPriority w:val="99"/>
    <w:semiHidden/>
    <w:locked/>
    <w:rsid w:val="00D02743"/>
    <w:rPr>
      <w:rFonts w:ascii="Times New Roman" w:eastAsia="宋体" w:hAnsi="Times New Roman" w:cs="Times New Roman"/>
      <w:sz w:val="18"/>
      <w:szCs w:val="18"/>
    </w:rPr>
  </w:style>
  <w:style w:type="character" w:customStyle="1" w:styleId="Char2">
    <w:name w:val="页脚 Char"/>
    <w:link w:val="a6"/>
    <w:uiPriority w:val="99"/>
    <w:qFormat/>
    <w:locked/>
    <w:rsid w:val="00D02743"/>
    <w:rPr>
      <w:rFonts w:cs="Times New Roman"/>
      <w:sz w:val="18"/>
      <w:szCs w:val="18"/>
    </w:rPr>
  </w:style>
  <w:style w:type="character" w:customStyle="1" w:styleId="Char">
    <w:name w:val="文档结构图 Char"/>
    <w:link w:val="a3"/>
    <w:uiPriority w:val="99"/>
    <w:semiHidden/>
    <w:qFormat/>
    <w:rsid w:val="00D02743"/>
    <w:rPr>
      <w:rFonts w:ascii="宋体" w:hAnsi="Times New Roman"/>
      <w:kern w:val="2"/>
      <w:sz w:val="18"/>
      <w:szCs w:val="18"/>
    </w:rPr>
  </w:style>
  <w:style w:type="character" w:customStyle="1" w:styleId="Char3">
    <w:name w:val="页眉 Char"/>
    <w:link w:val="a7"/>
    <w:uiPriority w:val="99"/>
    <w:qFormat/>
    <w:locked/>
    <w:rsid w:val="00D02743"/>
    <w:rPr>
      <w:rFonts w:cs="Times New Roman"/>
      <w:sz w:val="18"/>
      <w:szCs w:val="18"/>
    </w:rPr>
  </w:style>
  <w:style w:type="character" w:customStyle="1" w:styleId="Char4">
    <w:name w:val="批注主题 Char"/>
    <w:link w:val="a8"/>
    <w:uiPriority w:val="99"/>
    <w:semiHidden/>
    <w:qFormat/>
    <w:locked/>
    <w:rsid w:val="00D02743"/>
    <w:rPr>
      <w:rFonts w:ascii="Times New Roman" w:eastAsia="宋体" w:hAnsi="Times New Roman" w:cs="Times New Roman"/>
      <w:b/>
      <w:bCs/>
      <w:sz w:val="24"/>
      <w:szCs w:val="24"/>
    </w:rPr>
  </w:style>
  <w:style w:type="paragraph" w:styleId="ab">
    <w:name w:val="List Paragraph"/>
    <w:basedOn w:val="a"/>
    <w:uiPriority w:val="34"/>
    <w:qFormat/>
    <w:rsid w:val="00D02743"/>
    <w:pPr>
      <w:ind w:firstLineChars="200" w:firstLine="420"/>
    </w:pPr>
    <w:rPr>
      <w:rFonts w:ascii="Calibri" w:hAnsi="Calibri"/>
      <w:szCs w:val="22"/>
    </w:rPr>
  </w:style>
  <w:style w:type="paragraph" w:customStyle="1" w:styleId="CharChar5CharCharCharChar">
    <w:name w:val="Char Char5 Char Char Char Char"/>
    <w:basedOn w:val="a"/>
    <w:qFormat/>
    <w:rsid w:val="00D02743"/>
    <w:pPr>
      <w:widowControl/>
      <w:spacing w:after="160" w:line="240" w:lineRule="exact"/>
      <w:jc w:val="left"/>
    </w:pPr>
    <w:rPr>
      <w:rFonts w:ascii="Arial" w:eastAsia="Times New Roman" w:hAnsi="Arial" w:cs="Verdana"/>
      <w:b/>
      <w:kern w:val="0"/>
      <w:sz w:val="24"/>
      <w:lang w:eastAsia="en-US"/>
    </w:rPr>
  </w:style>
  <w:style w:type="paragraph" w:customStyle="1" w:styleId="1">
    <w:name w:val="列出段落1"/>
    <w:basedOn w:val="a"/>
    <w:uiPriority w:val="34"/>
    <w:qFormat/>
    <w:rsid w:val="00D02743"/>
    <w:pPr>
      <w:ind w:firstLineChars="200" w:firstLine="420"/>
    </w:pPr>
  </w:style>
  <w:style w:type="paragraph" w:customStyle="1" w:styleId="10">
    <w:name w:val="修订1"/>
    <w:hidden/>
    <w:uiPriority w:val="99"/>
    <w:unhideWhenUsed/>
    <w:qFormat/>
    <w:rsid w:val="00D02743"/>
    <w:rPr>
      <w:rFonts w:ascii="Times New Roman" w:hAnsi="Times New Roman"/>
      <w:kern w:val="2"/>
      <w:sz w:val="21"/>
      <w:szCs w:val="24"/>
    </w:rPr>
  </w:style>
  <w:style w:type="character" w:customStyle="1" w:styleId="font31">
    <w:name w:val="font31"/>
    <w:qFormat/>
    <w:rsid w:val="00D02743"/>
    <w:rPr>
      <w:rFonts w:ascii="宋体" w:eastAsia="宋体" w:hAnsi="宋体" w:cs="宋体" w:hint="eastAsia"/>
      <w:b/>
      <w:bCs/>
      <w:color w:val="000000"/>
      <w:sz w:val="20"/>
      <w:szCs w:val="20"/>
      <w:u w:val="none"/>
    </w:rPr>
  </w:style>
  <w:style w:type="character" w:customStyle="1" w:styleId="font41">
    <w:name w:val="font41"/>
    <w:qFormat/>
    <w:rsid w:val="00D02743"/>
    <w:rPr>
      <w:rFonts w:ascii="宋体" w:eastAsia="宋体" w:hAnsi="宋体" w:cs="宋体" w:hint="eastAsia"/>
      <w:b/>
      <w:bCs/>
      <w:color w:val="FF0000"/>
      <w:sz w:val="20"/>
      <w:szCs w:val="20"/>
      <w:u w:val="none"/>
    </w:rPr>
  </w:style>
  <w:style w:type="character" w:customStyle="1" w:styleId="font11">
    <w:name w:val="font11"/>
    <w:rsid w:val="00D02743"/>
    <w:rPr>
      <w:rFonts w:ascii="宋体" w:eastAsia="宋体" w:hAnsi="宋体" w:cs="宋体" w:hint="eastAsia"/>
      <w:b/>
      <w:bCs/>
      <w:color w:val="000000"/>
      <w:sz w:val="20"/>
      <w:szCs w:val="20"/>
      <w:u w:val="none"/>
    </w:rPr>
  </w:style>
  <w:style w:type="character" w:customStyle="1" w:styleId="font51">
    <w:name w:val="font51"/>
    <w:qFormat/>
    <w:rsid w:val="00D02743"/>
    <w:rPr>
      <w:rFonts w:ascii="宋体" w:eastAsia="宋体" w:hAnsi="宋体" w:cs="宋体" w:hint="eastAsia"/>
      <w:b/>
      <w:bCs/>
      <w:color w:val="FF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10</Pages>
  <Words>784</Words>
  <Characters>4472</Characters>
  <Application>Microsoft Office Word</Application>
  <DocSecurity>0</DocSecurity>
  <Lines>37</Lines>
  <Paragraphs>10</Paragraphs>
  <ScaleCrop>false</ScaleCrop>
  <Company>Microsoft</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w</cp:lastModifiedBy>
  <cp:revision>26</cp:revision>
  <dcterms:created xsi:type="dcterms:W3CDTF">2024-03-08T10:47:00Z</dcterms:created>
  <dcterms:modified xsi:type="dcterms:W3CDTF">2024-08-16T12:33:00Z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29C8327FC36B4E359A59665069525B99_12</vt:lpwstr>
  </property>
</Properties>
</file>