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AFCF2" w14:textId="77777777" w:rsidR="00BA549F" w:rsidRDefault="00000000">
      <w:pPr>
        <w:jc w:val="center"/>
        <w:rPr>
          <w:rFonts w:ascii="方正小标宋简体" w:eastAsia="方正小标宋简体" w:hAnsi="黑体" w:hint="eastAsia"/>
          <w:sz w:val="32"/>
          <w:szCs w:val="21"/>
          <w:lang w:val="en-GB"/>
        </w:rPr>
      </w:pPr>
      <w:r>
        <w:rPr>
          <w:rFonts w:ascii="方正小标宋简体" w:eastAsia="方正小标宋简体" w:hAnsi="黑体" w:hint="eastAsia"/>
          <w:sz w:val="32"/>
          <w:szCs w:val="21"/>
          <w:lang w:val="en-GB"/>
        </w:rPr>
        <w:t>《金融科技》教学大纲</w:t>
      </w:r>
    </w:p>
    <w:p w14:paraId="67B69D9D" w14:textId="77777777" w:rsidR="00BA549F" w:rsidRDefault="00000000">
      <w:pPr>
        <w:rPr>
          <w:rFonts w:ascii="黑体" w:eastAsia="黑体" w:hAnsi="黑体" w:hint="eastAsia"/>
          <w:szCs w:val="21"/>
          <w:lang w:val="en-GB"/>
        </w:rPr>
      </w:pPr>
      <w:r>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BA549F" w14:paraId="71259385" w14:textId="77777777">
        <w:trPr>
          <w:jc w:val="right"/>
        </w:trPr>
        <w:tc>
          <w:tcPr>
            <w:tcW w:w="4025" w:type="dxa"/>
            <w:vAlign w:val="center"/>
          </w:tcPr>
          <w:p w14:paraId="63C977BC" w14:textId="77777777" w:rsidR="00BA549F" w:rsidRDefault="00000000">
            <w:pPr>
              <w:rPr>
                <w:rFonts w:ascii="黑体" w:eastAsia="黑体" w:hAnsi="黑体" w:hint="eastAsia"/>
                <w:szCs w:val="21"/>
                <w:lang w:val="en-GB"/>
              </w:rPr>
            </w:pPr>
            <w:r>
              <w:rPr>
                <w:rFonts w:ascii="仿宋" w:eastAsia="仿宋" w:hAnsi="仿宋" w:hint="eastAsia"/>
                <w:szCs w:val="21"/>
                <w:lang w:val="en-GB"/>
              </w:rPr>
              <w:t>课程名称：金融科技</w:t>
            </w:r>
          </w:p>
        </w:tc>
        <w:tc>
          <w:tcPr>
            <w:tcW w:w="3969" w:type="dxa"/>
            <w:vAlign w:val="center"/>
          </w:tcPr>
          <w:p w14:paraId="4303501F" w14:textId="77777777" w:rsidR="00BA549F" w:rsidRDefault="00000000">
            <w:pPr>
              <w:rPr>
                <w:rFonts w:ascii="黑体" w:eastAsia="黑体" w:hAnsi="黑体" w:hint="eastAsia"/>
                <w:szCs w:val="21"/>
                <w:lang w:val="en-GB"/>
              </w:rPr>
            </w:pPr>
            <w:r>
              <w:rPr>
                <w:rFonts w:ascii="仿宋" w:eastAsia="仿宋" w:hAnsi="仿宋" w:hint="eastAsia"/>
                <w:szCs w:val="21"/>
                <w:lang w:val="en-GB"/>
              </w:rPr>
              <w:t>英文课程名称：FinTech</w:t>
            </w:r>
          </w:p>
        </w:tc>
      </w:tr>
      <w:tr w:rsidR="00BA549F" w14:paraId="50BCB2F1" w14:textId="77777777">
        <w:trPr>
          <w:jc w:val="right"/>
        </w:trPr>
        <w:tc>
          <w:tcPr>
            <w:tcW w:w="4025" w:type="dxa"/>
            <w:vAlign w:val="center"/>
          </w:tcPr>
          <w:p w14:paraId="4999427D" w14:textId="77777777" w:rsidR="00BA549F" w:rsidRDefault="00000000">
            <w:pPr>
              <w:rPr>
                <w:rFonts w:ascii="黑体" w:eastAsia="黑体" w:hAnsi="黑体" w:hint="eastAsia"/>
                <w:szCs w:val="21"/>
                <w:lang w:val="en-GB"/>
              </w:rPr>
            </w:pPr>
            <w:r>
              <w:rPr>
                <w:rFonts w:ascii="仿宋" w:eastAsia="仿宋" w:hAnsi="仿宋" w:hint="eastAsia"/>
                <w:szCs w:val="21"/>
                <w:lang w:val="en-GB"/>
              </w:rPr>
              <w:t>课程代码：</w:t>
            </w:r>
            <w:r>
              <w:rPr>
                <w:rFonts w:ascii="仿宋" w:eastAsia="仿宋" w:hAnsi="仿宋"/>
                <w:szCs w:val="21"/>
                <w:lang w:val="en-GB"/>
              </w:rPr>
              <w:t>160719C017</w:t>
            </w:r>
          </w:p>
        </w:tc>
        <w:tc>
          <w:tcPr>
            <w:tcW w:w="3969" w:type="dxa"/>
            <w:vAlign w:val="center"/>
          </w:tcPr>
          <w:p w14:paraId="179881EA" w14:textId="77777777" w:rsidR="00BA549F" w:rsidRDefault="00000000">
            <w:pPr>
              <w:rPr>
                <w:rFonts w:ascii="黑体" w:eastAsia="黑体" w:hAnsi="黑体" w:hint="eastAsia"/>
                <w:szCs w:val="21"/>
                <w:lang w:val="en-GB"/>
              </w:rPr>
            </w:pPr>
            <w:r>
              <w:rPr>
                <w:rFonts w:ascii="仿宋" w:eastAsia="仿宋" w:hAnsi="仿宋" w:hint="eastAsia"/>
                <w:szCs w:val="21"/>
                <w:lang w:val="en-GB"/>
              </w:rPr>
              <w:t>总学分：3</w:t>
            </w:r>
          </w:p>
        </w:tc>
      </w:tr>
      <w:tr w:rsidR="00BA549F" w14:paraId="31AE426B" w14:textId="77777777">
        <w:trPr>
          <w:jc w:val="right"/>
        </w:trPr>
        <w:tc>
          <w:tcPr>
            <w:tcW w:w="4025" w:type="dxa"/>
            <w:vAlign w:val="center"/>
          </w:tcPr>
          <w:p w14:paraId="7229A595" w14:textId="77777777" w:rsidR="00BA549F" w:rsidRDefault="00000000">
            <w:pPr>
              <w:rPr>
                <w:rFonts w:ascii="黑体" w:eastAsia="黑体" w:hAnsi="黑体" w:hint="eastAsia"/>
                <w:szCs w:val="21"/>
                <w:lang w:val="en-GB"/>
              </w:rPr>
            </w:pPr>
            <w:r>
              <w:rPr>
                <w:rFonts w:ascii="仿宋" w:eastAsia="仿宋" w:hAnsi="仿宋" w:hint="eastAsia"/>
                <w:szCs w:val="21"/>
                <w:lang w:val="en-GB"/>
              </w:rPr>
              <w:t>总学时：48</w:t>
            </w:r>
          </w:p>
        </w:tc>
        <w:tc>
          <w:tcPr>
            <w:tcW w:w="3969" w:type="dxa"/>
            <w:vAlign w:val="center"/>
          </w:tcPr>
          <w:p w14:paraId="42C243C2" w14:textId="77777777" w:rsidR="00BA549F" w:rsidRDefault="00000000">
            <w:pPr>
              <w:rPr>
                <w:rFonts w:ascii="黑体" w:eastAsia="黑体" w:hAnsi="黑体" w:hint="eastAsia"/>
                <w:szCs w:val="21"/>
                <w:lang w:val="en-GB"/>
              </w:rPr>
            </w:pPr>
            <w:r>
              <w:rPr>
                <w:rFonts w:ascii="仿宋" w:eastAsia="仿宋" w:hAnsi="仿宋" w:hint="eastAsia"/>
                <w:szCs w:val="21"/>
                <w:lang w:val="en-GB"/>
              </w:rPr>
              <w:t>理论</w:t>
            </w:r>
            <w:r>
              <w:rPr>
                <w:rFonts w:ascii="仿宋" w:eastAsia="仿宋" w:hAnsi="仿宋"/>
                <w:szCs w:val="21"/>
                <w:lang w:val="en-GB"/>
              </w:rPr>
              <w:t>学时</w:t>
            </w:r>
            <w:r>
              <w:rPr>
                <w:rFonts w:ascii="仿宋" w:eastAsia="仿宋" w:hAnsi="仿宋" w:hint="eastAsia"/>
                <w:szCs w:val="21"/>
                <w:lang w:val="en-GB"/>
              </w:rPr>
              <w:t>：38</w:t>
            </w:r>
          </w:p>
        </w:tc>
      </w:tr>
      <w:tr w:rsidR="00BA549F" w14:paraId="135B11C1" w14:textId="77777777">
        <w:trPr>
          <w:jc w:val="right"/>
        </w:trPr>
        <w:tc>
          <w:tcPr>
            <w:tcW w:w="4025" w:type="dxa"/>
            <w:vAlign w:val="center"/>
          </w:tcPr>
          <w:p w14:paraId="0536CDA7" w14:textId="77777777" w:rsidR="00BA549F" w:rsidRDefault="00000000">
            <w:pPr>
              <w:rPr>
                <w:rFonts w:ascii="仿宋" w:eastAsia="仿宋" w:hAnsi="仿宋" w:hint="eastAsia"/>
                <w:szCs w:val="21"/>
                <w:lang w:val="en-GB"/>
              </w:rPr>
            </w:pPr>
            <w:r>
              <w:rPr>
                <w:rFonts w:ascii="仿宋" w:eastAsia="仿宋" w:hAnsi="仿宋" w:hint="eastAsia"/>
                <w:szCs w:val="21"/>
                <w:lang w:val="en-GB"/>
              </w:rPr>
              <w:t>实验学时：0</w:t>
            </w:r>
          </w:p>
        </w:tc>
        <w:tc>
          <w:tcPr>
            <w:tcW w:w="3969" w:type="dxa"/>
            <w:vAlign w:val="center"/>
          </w:tcPr>
          <w:p w14:paraId="227C3DC9" w14:textId="77777777" w:rsidR="00BA549F" w:rsidRDefault="00000000">
            <w:pPr>
              <w:rPr>
                <w:rFonts w:ascii="仿宋" w:eastAsia="仿宋" w:hAnsi="仿宋" w:hint="eastAsia"/>
                <w:szCs w:val="21"/>
                <w:lang w:val="en-GB"/>
              </w:rPr>
            </w:pPr>
            <w:r>
              <w:rPr>
                <w:rFonts w:ascii="仿宋" w:eastAsia="仿宋" w:hAnsi="仿宋" w:hint="eastAsia"/>
                <w:szCs w:val="21"/>
                <w:lang w:val="en-GB"/>
              </w:rPr>
              <w:t>上机学时：10</w:t>
            </w:r>
          </w:p>
        </w:tc>
      </w:tr>
      <w:tr w:rsidR="00BA549F" w14:paraId="5CA5694D" w14:textId="77777777">
        <w:trPr>
          <w:jc w:val="right"/>
        </w:trPr>
        <w:tc>
          <w:tcPr>
            <w:tcW w:w="4025" w:type="dxa"/>
            <w:vAlign w:val="center"/>
          </w:tcPr>
          <w:p w14:paraId="27C4C267" w14:textId="59C2AE29" w:rsidR="00BA549F" w:rsidRDefault="00000000">
            <w:pPr>
              <w:rPr>
                <w:rFonts w:ascii="黑体" w:eastAsia="黑体" w:hAnsi="黑体" w:hint="eastAsia"/>
                <w:szCs w:val="21"/>
                <w:lang w:val="en-GB"/>
              </w:rPr>
            </w:pPr>
            <w:r>
              <w:rPr>
                <w:rFonts w:ascii="仿宋" w:eastAsia="仿宋" w:hAnsi="仿宋" w:hint="eastAsia"/>
                <w:szCs w:val="21"/>
                <w:lang w:val="en-GB"/>
              </w:rPr>
              <w:t>开课学院：</w:t>
            </w:r>
            <w:r w:rsidR="006D5FB1">
              <w:rPr>
                <w:rFonts w:ascii="仿宋" w:eastAsia="仿宋" w:hAnsi="仿宋" w:hint="eastAsia"/>
                <w:szCs w:val="21"/>
              </w:rPr>
              <w:t>工商管理学院</w:t>
            </w:r>
          </w:p>
        </w:tc>
        <w:tc>
          <w:tcPr>
            <w:tcW w:w="3969" w:type="dxa"/>
            <w:vAlign w:val="center"/>
          </w:tcPr>
          <w:p w14:paraId="4262A01E" w14:textId="77777777" w:rsidR="00BA549F" w:rsidRDefault="00000000">
            <w:pPr>
              <w:rPr>
                <w:rFonts w:ascii="黑体" w:eastAsia="黑体" w:hAnsi="黑体" w:hint="eastAsia"/>
                <w:szCs w:val="21"/>
                <w:lang w:val="en-GB"/>
              </w:rPr>
            </w:pPr>
            <w:r>
              <w:rPr>
                <w:rFonts w:ascii="仿宋" w:eastAsia="仿宋" w:hAnsi="仿宋" w:hint="eastAsia"/>
                <w:szCs w:val="21"/>
                <w:lang w:val="en-GB"/>
              </w:rPr>
              <w:t>适用专业：金融学</w:t>
            </w:r>
          </w:p>
        </w:tc>
      </w:tr>
      <w:tr w:rsidR="00BA549F" w14:paraId="241AB586" w14:textId="77777777">
        <w:trPr>
          <w:jc w:val="right"/>
        </w:trPr>
        <w:tc>
          <w:tcPr>
            <w:tcW w:w="4025" w:type="dxa"/>
            <w:vAlign w:val="center"/>
          </w:tcPr>
          <w:p w14:paraId="50C596F9" w14:textId="77777777" w:rsidR="00BA549F" w:rsidRDefault="00000000">
            <w:pPr>
              <w:rPr>
                <w:rFonts w:ascii="黑体" w:eastAsia="黑体" w:hAnsi="黑体" w:hint="eastAsia"/>
                <w:szCs w:val="21"/>
                <w:lang w:val="en-GB"/>
              </w:rPr>
            </w:pPr>
            <w:r>
              <w:rPr>
                <w:rFonts w:ascii="仿宋" w:eastAsia="仿宋" w:hAnsi="仿宋" w:hint="eastAsia"/>
                <w:szCs w:val="21"/>
                <w:lang w:val="en-GB"/>
              </w:rPr>
              <w:t>课程性质：选修</w:t>
            </w:r>
          </w:p>
        </w:tc>
        <w:tc>
          <w:tcPr>
            <w:tcW w:w="3969" w:type="dxa"/>
            <w:vAlign w:val="center"/>
          </w:tcPr>
          <w:p w14:paraId="473DACCB" w14:textId="77777777" w:rsidR="00BA549F" w:rsidRDefault="00000000">
            <w:pPr>
              <w:rPr>
                <w:rFonts w:ascii="黑体" w:eastAsia="黑体" w:hAnsi="黑体" w:hint="eastAsia"/>
                <w:szCs w:val="21"/>
                <w:lang w:val="en-GB"/>
              </w:rPr>
            </w:pPr>
            <w:r>
              <w:rPr>
                <w:rFonts w:ascii="仿宋" w:eastAsia="仿宋" w:hAnsi="仿宋" w:hint="eastAsia"/>
                <w:szCs w:val="21"/>
                <w:lang w:val="en-GB"/>
              </w:rPr>
              <w:t>先修课程：《金融学》</w:t>
            </w:r>
          </w:p>
        </w:tc>
      </w:tr>
    </w:tbl>
    <w:p w14:paraId="2FB29DFD" w14:textId="77777777" w:rsidR="00BA549F" w:rsidRDefault="00000000">
      <w:pPr>
        <w:rPr>
          <w:rFonts w:ascii="黑体" w:eastAsia="黑体" w:hAnsi="黑体" w:hint="eastAsia"/>
          <w:szCs w:val="21"/>
          <w:lang w:val="en-GB"/>
        </w:rPr>
      </w:pPr>
      <w:r>
        <w:rPr>
          <w:rFonts w:ascii="黑体" w:eastAsia="黑体" w:hAnsi="黑体" w:hint="eastAsia"/>
          <w:szCs w:val="21"/>
          <w:lang w:val="en-GB"/>
        </w:rPr>
        <w:t>二、课程简介</w:t>
      </w:r>
    </w:p>
    <w:p w14:paraId="7263B13F" w14:textId="77777777" w:rsidR="00BA549F"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金融科技》是金融学相关专业的专业选修课程，旨在介绍与讲解金融科技（FinTech）这一金融实践前沿的基本原理、主要工具与具体应用。该课程是一门建立在金融学、投资学、应用数学、统计学、大数据与人工智能、计算机编程等知识框架上的综合性学科,在现代金融研究及应用领域占据极其重要的地位。本课程将以课堂理论教学和计算机上机实践结合，涵盖金融科技发展简史、功能论等金融科技基本理论，大数据、机器学习、自然语言处理等金融科技主要工具，以及在交易、征信、银行、风险管理等多领域的金融科技具体应用，令学生有扎实的金融科技理论基础，同时结合Python编程语言与上机实践提高学生的应用能力。本课程立足前沿，多学科融合，有助于培养具有</w:t>
      </w:r>
      <w:r>
        <w:rPr>
          <w:rFonts w:ascii="仿宋" w:eastAsia="仿宋" w:hAnsi="仿宋" w:hint="eastAsia"/>
          <w:szCs w:val="21"/>
        </w:rPr>
        <w:t>科学素养、创新意识、国际视野的复合型高级金融专门人才，是金融学专业本科培养方案的重要组成部分。</w:t>
      </w:r>
    </w:p>
    <w:p w14:paraId="7593C2E2" w14:textId="77777777" w:rsidR="00BA549F"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（中文300-500字，对课程性质、总体教学目标、主要教学内容、在人才培养过程（培养方案）中的地位及作用等做简要介绍。）</w:t>
      </w:r>
    </w:p>
    <w:p w14:paraId="40A841D3" w14:textId="77777777" w:rsidR="00BA549F" w:rsidRDefault="00000000">
      <w:pPr>
        <w:rPr>
          <w:rFonts w:ascii="黑体" w:eastAsia="黑体" w:hAnsi="黑体" w:hint="eastAsia"/>
          <w:szCs w:val="21"/>
          <w:lang w:val="en-GB"/>
        </w:rPr>
      </w:pPr>
      <w:r>
        <w:rPr>
          <w:rFonts w:ascii="黑体" w:eastAsia="黑体" w:hAnsi="黑体" w:hint="eastAsia"/>
          <w:szCs w:val="21"/>
          <w:lang w:val="en-GB"/>
        </w:rPr>
        <w:t>三、教学目标</w:t>
      </w:r>
    </w:p>
    <w:p w14:paraId="11F220E2" w14:textId="77777777" w:rsidR="00BA549F"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（根据课程性质，写明学生通过学习该课程在知识、能力、</w:t>
      </w:r>
      <w:r>
        <w:rPr>
          <w:rFonts w:ascii="仿宋" w:eastAsia="仿宋" w:hAnsi="仿宋"/>
          <w:szCs w:val="21"/>
          <w:lang w:val="en-GB"/>
        </w:rPr>
        <w:t>素质</w:t>
      </w:r>
      <w:r>
        <w:rPr>
          <w:rFonts w:ascii="仿宋" w:eastAsia="仿宋" w:hAnsi="仿宋" w:hint="eastAsia"/>
          <w:szCs w:val="21"/>
          <w:lang w:val="en-GB"/>
        </w:rPr>
        <w:t>等方面应达到的具体目标，学生应掌握的4-6项最重要的知识或技能。）</w:t>
      </w:r>
    </w:p>
    <w:p w14:paraId="10E440CA" w14:textId="77777777" w:rsidR="00BA549F" w:rsidRDefault="00000000">
      <w:pPr>
        <w:ind w:firstLineChars="200" w:firstLine="420"/>
        <w:rPr>
          <w:rFonts w:ascii="仿宋" w:eastAsia="仿宋" w:hAnsi="仿宋" w:hint="eastAsia"/>
          <w:szCs w:val="21"/>
        </w:rPr>
      </w:pPr>
      <w:r>
        <w:rPr>
          <w:rFonts w:ascii="仿宋" w:eastAsia="仿宋" w:hAnsi="仿宋" w:hint="eastAsia"/>
          <w:szCs w:val="21"/>
          <w:lang w:val="en-GB"/>
        </w:rPr>
        <w:t>目标1：</w:t>
      </w:r>
      <w:r>
        <w:rPr>
          <w:rFonts w:ascii="仿宋" w:eastAsia="仿宋" w:hAnsi="仿宋" w:hint="eastAsia"/>
          <w:szCs w:val="21"/>
        </w:rPr>
        <w:t>知识目标1：掌握金融科技的技术应用原理；</w:t>
      </w:r>
    </w:p>
    <w:p w14:paraId="1F965230" w14:textId="77777777" w:rsidR="00BA549F" w:rsidRDefault="00000000">
      <w:pPr>
        <w:ind w:firstLineChars="200" w:firstLine="420"/>
        <w:rPr>
          <w:rFonts w:ascii="仿宋" w:eastAsia="仿宋" w:hAnsi="仿宋" w:hint="eastAsia"/>
          <w:szCs w:val="21"/>
          <w:lang w:val="en-GB"/>
        </w:rPr>
      </w:pPr>
      <w:r>
        <w:rPr>
          <w:rFonts w:ascii="仿宋" w:eastAsia="仿宋" w:hAnsi="仿宋" w:hint="eastAsia"/>
          <w:szCs w:val="21"/>
        </w:rPr>
        <w:t>目标2：知识目标2：熟悉金融与科技融合后的金融创新形态:了解金融科技监管法律问题和监管科技目标与技术问题。</w:t>
      </w:r>
    </w:p>
    <w:p w14:paraId="64DBB5E1" w14:textId="77777777" w:rsidR="00BA549F" w:rsidRDefault="00000000">
      <w:pPr>
        <w:ind w:firstLineChars="200" w:firstLine="420"/>
        <w:rPr>
          <w:rFonts w:ascii="仿宋" w:eastAsia="仿宋" w:hAnsi="仿宋" w:hint="eastAsia"/>
          <w:szCs w:val="21"/>
        </w:rPr>
      </w:pPr>
      <w:r>
        <w:rPr>
          <w:rFonts w:ascii="仿宋" w:eastAsia="仿宋" w:hAnsi="仿宋" w:hint="eastAsia"/>
          <w:szCs w:val="21"/>
          <w:lang w:val="en-GB"/>
        </w:rPr>
        <w:t>目标3：</w:t>
      </w:r>
      <w:r>
        <w:rPr>
          <w:rFonts w:ascii="仿宋" w:eastAsia="仿宋" w:hAnsi="仿宋" w:hint="eastAsia"/>
          <w:szCs w:val="21"/>
        </w:rPr>
        <w:t>能力目标：具备结合金融领域的应用理解交叉学科知识的能力；将现代科技应用于金融服务创新的意识和能力；</w:t>
      </w:r>
      <w:r>
        <w:rPr>
          <w:rFonts w:ascii="仿宋" w:eastAsia="仿宋" w:hAnsi="仿宋"/>
          <w:szCs w:val="21"/>
        </w:rPr>
        <w:t xml:space="preserve"> </w:t>
      </w:r>
    </w:p>
    <w:p w14:paraId="5BDD6CA7" w14:textId="77777777" w:rsidR="00BA549F" w:rsidRDefault="00000000">
      <w:pPr>
        <w:ind w:firstLineChars="200" w:firstLine="420"/>
        <w:rPr>
          <w:rFonts w:ascii="仿宋" w:eastAsia="仿宋" w:hAnsi="仿宋" w:hint="eastAsia"/>
          <w:szCs w:val="21"/>
        </w:rPr>
      </w:pPr>
      <w:r>
        <w:rPr>
          <w:rFonts w:ascii="仿宋" w:eastAsia="仿宋" w:hAnsi="仿宋" w:hint="eastAsia"/>
          <w:szCs w:val="21"/>
          <w:lang w:val="en-GB"/>
        </w:rPr>
        <w:t>目标4：</w:t>
      </w:r>
      <w:r>
        <w:rPr>
          <w:rFonts w:ascii="仿宋" w:eastAsia="仿宋" w:hAnsi="仿宋" w:hint="eastAsia"/>
          <w:szCs w:val="21"/>
        </w:rPr>
        <w:t>素养目标1：具有金融知识素养、团队合作意识、良好的思想品德、心理素质及脚踏实地的职业精神；</w:t>
      </w:r>
    </w:p>
    <w:p w14:paraId="589E1C6E" w14:textId="77777777" w:rsidR="00BA549F"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目标5：</w:t>
      </w:r>
      <w:r>
        <w:rPr>
          <w:rFonts w:ascii="仿宋" w:eastAsia="仿宋" w:hAnsi="仿宋" w:hint="eastAsia"/>
          <w:szCs w:val="21"/>
        </w:rPr>
        <w:t>素养目标2：</w:t>
      </w:r>
      <w:r>
        <w:rPr>
          <w:rFonts w:ascii="仿宋" w:eastAsia="仿宋" w:hAnsi="仿宋" w:hint="eastAsia"/>
          <w:szCs w:val="21"/>
          <w:lang w:val="en-GB"/>
        </w:rPr>
        <w:t>通过学习前沿金融科技学科，形成</w:t>
      </w:r>
      <w:r>
        <w:rPr>
          <w:rFonts w:ascii="仿宋" w:eastAsia="仿宋" w:hAnsi="仿宋" w:hint="eastAsia"/>
          <w:szCs w:val="21"/>
        </w:rPr>
        <w:t>自主学习和终身学习的意识与创新能力。</w:t>
      </w:r>
    </w:p>
    <w:p w14:paraId="44B59907" w14:textId="77777777" w:rsidR="00BA549F" w:rsidRDefault="00000000">
      <w:pPr>
        <w:rPr>
          <w:rFonts w:ascii="黑体" w:eastAsia="黑体" w:hAnsi="黑体" w:hint="eastAsia"/>
          <w:szCs w:val="21"/>
          <w:lang w:val="en-GB"/>
        </w:rPr>
      </w:pPr>
      <w:r>
        <w:rPr>
          <w:rFonts w:ascii="黑体" w:eastAsia="黑体" w:hAnsi="黑体" w:hint="eastAsia"/>
          <w:szCs w:val="21"/>
          <w:lang w:val="en-GB"/>
        </w:rPr>
        <w:t>四、教学内容与学习要求</w:t>
      </w:r>
    </w:p>
    <w:p w14:paraId="05BC7F0F" w14:textId="77777777" w:rsidR="00BA549F"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（可</w:t>
      </w:r>
      <w:r>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教学单元顺序编写，要详细说明具体教学内容</w:t>
      </w:r>
      <w:r>
        <w:rPr>
          <w:rFonts w:ascii="仿宋" w:eastAsia="仿宋" w:hAnsi="仿宋" w:hint="eastAsia"/>
          <w:szCs w:val="21"/>
          <w:lang w:val="en-GB"/>
        </w:rPr>
        <w:t>、</w:t>
      </w:r>
      <w:r>
        <w:rPr>
          <w:rFonts w:ascii="仿宋" w:eastAsia="仿宋" w:hAnsi="仿宋"/>
          <w:szCs w:val="21"/>
          <w:lang w:val="en-GB"/>
        </w:rPr>
        <w:t>教学重点和难点</w:t>
      </w:r>
      <w:r>
        <w:rPr>
          <w:rFonts w:ascii="仿宋" w:eastAsia="仿宋" w:hAnsi="仿宋" w:hint="eastAsia"/>
          <w:szCs w:val="21"/>
          <w:lang w:val="en-GB"/>
        </w:rPr>
        <w:t>，</w:t>
      </w:r>
      <w:r>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BA549F" w14:paraId="31A4F526" w14:textId="77777777">
        <w:trPr>
          <w:trHeight w:val="20"/>
          <w:tblHeader/>
          <w:jc w:val="center"/>
        </w:trPr>
        <w:tc>
          <w:tcPr>
            <w:tcW w:w="3061" w:type="dxa"/>
            <w:gridSpan w:val="2"/>
            <w:vAlign w:val="center"/>
          </w:tcPr>
          <w:p w14:paraId="2B6309F0" w14:textId="77777777" w:rsidR="00BA549F" w:rsidRDefault="00000000">
            <w:pPr>
              <w:jc w:val="center"/>
              <w:rPr>
                <w:rFonts w:ascii="仿宋" w:eastAsia="仿宋" w:hAnsi="仿宋" w:hint="eastAsia"/>
                <w:b/>
                <w:sz w:val="18"/>
                <w:szCs w:val="18"/>
              </w:rPr>
            </w:pPr>
            <w:r>
              <w:rPr>
                <w:rFonts w:ascii="仿宋" w:eastAsia="仿宋" w:hAnsi="仿宋" w:hint="eastAsia"/>
                <w:b/>
                <w:sz w:val="18"/>
                <w:szCs w:val="18"/>
              </w:rPr>
              <w:t>章节/教学</w:t>
            </w:r>
            <w:r>
              <w:rPr>
                <w:rFonts w:ascii="仿宋" w:eastAsia="仿宋" w:hAnsi="仿宋"/>
                <w:b/>
                <w:sz w:val="18"/>
                <w:szCs w:val="18"/>
              </w:rPr>
              <w:t>单元</w:t>
            </w:r>
          </w:p>
        </w:tc>
        <w:tc>
          <w:tcPr>
            <w:tcW w:w="3685" w:type="dxa"/>
            <w:vAlign w:val="center"/>
          </w:tcPr>
          <w:p w14:paraId="11810B77" w14:textId="77777777" w:rsidR="00BA549F" w:rsidRDefault="00000000">
            <w:pPr>
              <w:jc w:val="center"/>
              <w:rPr>
                <w:rFonts w:ascii="仿宋" w:eastAsia="仿宋" w:hAnsi="仿宋" w:hint="eastAsia"/>
                <w:b/>
                <w:sz w:val="18"/>
                <w:szCs w:val="18"/>
              </w:rPr>
            </w:pPr>
            <w:r>
              <w:rPr>
                <w:rFonts w:ascii="仿宋" w:eastAsia="仿宋" w:hAnsi="仿宋" w:hint="eastAsia"/>
                <w:b/>
                <w:sz w:val="18"/>
                <w:szCs w:val="18"/>
              </w:rPr>
              <w:t>教学</w:t>
            </w:r>
            <w:r>
              <w:rPr>
                <w:rFonts w:ascii="仿宋" w:eastAsia="仿宋" w:hAnsi="仿宋"/>
                <w:b/>
                <w:sz w:val="18"/>
                <w:szCs w:val="18"/>
              </w:rPr>
              <w:t>内容</w:t>
            </w:r>
            <w:r>
              <w:rPr>
                <w:rFonts w:ascii="仿宋" w:eastAsia="仿宋" w:hAnsi="仿宋" w:hint="eastAsia"/>
                <w:b/>
                <w:sz w:val="18"/>
                <w:szCs w:val="18"/>
              </w:rPr>
              <w:t>、</w:t>
            </w:r>
            <w:r>
              <w:rPr>
                <w:rFonts w:ascii="仿宋" w:eastAsia="仿宋" w:hAnsi="仿宋"/>
                <w:b/>
                <w:sz w:val="18"/>
                <w:szCs w:val="18"/>
              </w:rPr>
              <w:t>重点</w:t>
            </w:r>
            <w:r>
              <w:rPr>
                <w:rFonts w:ascii="仿宋" w:eastAsia="仿宋" w:hAnsi="仿宋" w:hint="eastAsia"/>
                <w:b/>
                <w:sz w:val="18"/>
                <w:szCs w:val="18"/>
              </w:rPr>
              <w:t>、</w:t>
            </w:r>
            <w:r>
              <w:rPr>
                <w:rFonts w:ascii="仿宋" w:eastAsia="仿宋" w:hAnsi="仿宋"/>
                <w:b/>
                <w:sz w:val="18"/>
                <w:szCs w:val="18"/>
              </w:rPr>
              <w:t>难点</w:t>
            </w:r>
          </w:p>
        </w:tc>
        <w:tc>
          <w:tcPr>
            <w:tcW w:w="397" w:type="dxa"/>
            <w:vAlign w:val="center"/>
          </w:tcPr>
          <w:p w14:paraId="1EA18E74" w14:textId="77777777" w:rsidR="00BA549F" w:rsidRDefault="00000000">
            <w:pPr>
              <w:jc w:val="center"/>
              <w:rPr>
                <w:rFonts w:ascii="仿宋" w:eastAsia="仿宋" w:hAnsi="仿宋" w:hint="eastAsia"/>
                <w:b/>
                <w:sz w:val="18"/>
                <w:szCs w:val="18"/>
              </w:rPr>
            </w:pPr>
            <w:r>
              <w:rPr>
                <w:rFonts w:ascii="仿宋" w:eastAsia="仿宋" w:hAnsi="仿宋" w:hint="eastAsia"/>
                <w:b/>
                <w:sz w:val="18"/>
                <w:szCs w:val="18"/>
              </w:rPr>
              <w:t>学时</w:t>
            </w:r>
          </w:p>
        </w:tc>
        <w:tc>
          <w:tcPr>
            <w:tcW w:w="1134" w:type="dxa"/>
            <w:vAlign w:val="center"/>
          </w:tcPr>
          <w:p w14:paraId="36E2B0CA" w14:textId="77777777" w:rsidR="00BA549F" w:rsidRDefault="00000000">
            <w:pPr>
              <w:jc w:val="center"/>
              <w:rPr>
                <w:rFonts w:ascii="仿宋" w:eastAsia="仿宋" w:hAnsi="仿宋" w:hint="eastAsia"/>
                <w:b/>
                <w:sz w:val="18"/>
                <w:szCs w:val="18"/>
              </w:rPr>
            </w:pPr>
            <w:r>
              <w:rPr>
                <w:rFonts w:ascii="仿宋" w:eastAsia="仿宋" w:hAnsi="仿宋" w:hint="eastAsia"/>
                <w:b/>
                <w:sz w:val="18"/>
                <w:szCs w:val="18"/>
              </w:rPr>
              <w:t>学习要求</w:t>
            </w:r>
          </w:p>
        </w:tc>
      </w:tr>
      <w:tr w:rsidR="00BA549F" w14:paraId="5457515D" w14:textId="77777777">
        <w:trPr>
          <w:trHeight w:val="20"/>
          <w:jc w:val="center"/>
        </w:trPr>
        <w:tc>
          <w:tcPr>
            <w:tcW w:w="1247" w:type="dxa"/>
            <w:vMerge w:val="restart"/>
            <w:vAlign w:val="center"/>
          </w:tcPr>
          <w:p w14:paraId="205D7C63" w14:textId="77777777" w:rsidR="00BA549F" w:rsidRDefault="00000000">
            <w:pPr>
              <w:rPr>
                <w:rFonts w:ascii="仿宋" w:eastAsia="仿宋" w:hAnsi="仿宋" w:hint="eastAsia"/>
                <w:sz w:val="18"/>
                <w:szCs w:val="18"/>
              </w:rPr>
            </w:pPr>
            <w:r>
              <w:rPr>
                <w:rFonts w:ascii="仿宋" w:eastAsia="仿宋" w:hAnsi="仿宋" w:hint="eastAsia"/>
                <w:sz w:val="18"/>
                <w:szCs w:val="18"/>
              </w:rPr>
              <w:t>第一章</w:t>
            </w:r>
          </w:p>
          <w:p w14:paraId="3D79A3AD" w14:textId="77777777" w:rsidR="00BA549F" w:rsidRDefault="00000000">
            <w:pPr>
              <w:rPr>
                <w:rFonts w:ascii="仿宋" w:eastAsia="仿宋" w:hAnsi="仿宋" w:hint="eastAsia"/>
                <w:sz w:val="18"/>
                <w:szCs w:val="18"/>
              </w:rPr>
            </w:pPr>
            <w:r>
              <w:rPr>
                <w:rFonts w:ascii="仿宋" w:eastAsia="仿宋" w:hAnsi="仿宋" w:hint="eastAsia"/>
                <w:sz w:val="18"/>
                <w:szCs w:val="18"/>
              </w:rPr>
              <w:t>金融科技基本原理</w:t>
            </w:r>
          </w:p>
        </w:tc>
        <w:tc>
          <w:tcPr>
            <w:tcW w:w="1814" w:type="dxa"/>
            <w:vAlign w:val="center"/>
          </w:tcPr>
          <w:p w14:paraId="7E890926" w14:textId="77777777" w:rsidR="00BA549F" w:rsidRDefault="00000000">
            <w:pPr>
              <w:rPr>
                <w:rFonts w:ascii="仿宋" w:eastAsia="仿宋" w:hAnsi="仿宋" w:hint="eastAsia"/>
                <w:sz w:val="18"/>
                <w:szCs w:val="18"/>
              </w:rPr>
            </w:pPr>
            <w:r>
              <w:rPr>
                <w:rFonts w:ascii="仿宋" w:eastAsia="仿宋" w:hAnsi="仿宋" w:hint="eastAsia"/>
                <w:sz w:val="18"/>
                <w:szCs w:val="18"/>
              </w:rPr>
              <w:t>1.1</w:t>
            </w:r>
            <w:r>
              <w:rPr>
                <w:rFonts w:ascii="仿宋" w:eastAsia="仿宋" w:hAnsi="仿宋"/>
                <w:sz w:val="18"/>
                <w:szCs w:val="18"/>
              </w:rPr>
              <w:t xml:space="preserve"> </w:t>
            </w:r>
            <w:r>
              <w:rPr>
                <w:rFonts w:ascii="仿宋" w:eastAsia="仿宋" w:hAnsi="仿宋" w:hint="eastAsia"/>
                <w:sz w:val="18"/>
                <w:szCs w:val="18"/>
              </w:rPr>
              <w:t>金融科技导论</w:t>
            </w:r>
          </w:p>
        </w:tc>
        <w:tc>
          <w:tcPr>
            <w:tcW w:w="3685" w:type="dxa"/>
            <w:vAlign w:val="center"/>
          </w:tcPr>
          <w:p w14:paraId="6A30E6D2" w14:textId="77777777" w:rsidR="00BA549F" w:rsidRDefault="00000000">
            <w:pPr>
              <w:rPr>
                <w:rFonts w:ascii="仿宋" w:eastAsia="仿宋" w:hAnsi="仿宋" w:hint="eastAsia"/>
                <w:sz w:val="18"/>
                <w:szCs w:val="18"/>
              </w:rPr>
            </w:pPr>
            <w:r>
              <w:rPr>
                <w:rFonts w:ascii="仿宋" w:eastAsia="仿宋" w:hAnsi="仿宋" w:hint="eastAsia"/>
                <w:sz w:val="18"/>
                <w:szCs w:val="18"/>
              </w:rPr>
              <w:t>金融科技的定义、概念</w:t>
            </w:r>
          </w:p>
          <w:p w14:paraId="7113F568" w14:textId="77777777" w:rsidR="00BA549F" w:rsidRDefault="00000000">
            <w:pPr>
              <w:rPr>
                <w:rFonts w:ascii="仿宋" w:eastAsia="仿宋" w:hAnsi="仿宋" w:hint="eastAsia"/>
                <w:sz w:val="18"/>
                <w:szCs w:val="18"/>
              </w:rPr>
            </w:pPr>
            <w:r>
              <w:rPr>
                <w:rFonts w:ascii="仿宋" w:eastAsia="仿宋" w:hAnsi="仿宋" w:hint="eastAsia"/>
                <w:sz w:val="18"/>
                <w:szCs w:val="18"/>
              </w:rPr>
              <w:t>金融科技发展的关键问题</w:t>
            </w:r>
          </w:p>
        </w:tc>
        <w:tc>
          <w:tcPr>
            <w:tcW w:w="397" w:type="dxa"/>
            <w:vAlign w:val="center"/>
          </w:tcPr>
          <w:p w14:paraId="25BA7EEF" w14:textId="77777777" w:rsidR="00BA549F" w:rsidRDefault="0000000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7EA45CE1"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028C1D93"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tc>
      </w:tr>
      <w:tr w:rsidR="00BA549F" w14:paraId="3437F05D" w14:textId="77777777">
        <w:trPr>
          <w:trHeight w:val="20"/>
          <w:jc w:val="center"/>
        </w:trPr>
        <w:tc>
          <w:tcPr>
            <w:tcW w:w="1247" w:type="dxa"/>
            <w:vMerge/>
            <w:vAlign w:val="center"/>
          </w:tcPr>
          <w:p w14:paraId="34D94923" w14:textId="77777777" w:rsidR="00BA549F" w:rsidRDefault="00BA549F">
            <w:pPr>
              <w:rPr>
                <w:rFonts w:ascii="仿宋" w:eastAsia="仿宋" w:hAnsi="仿宋" w:hint="eastAsia"/>
                <w:sz w:val="18"/>
                <w:szCs w:val="18"/>
              </w:rPr>
            </w:pPr>
          </w:p>
        </w:tc>
        <w:tc>
          <w:tcPr>
            <w:tcW w:w="1814" w:type="dxa"/>
            <w:vAlign w:val="center"/>
          </w:tcPr>
          <w:p w14:paraId="0ED780DC" w14:textId="77777777" w:rsidR="00BA549F" w:rsidRDefault="00000000">
            <w:pPr>
              <w:rPr>
                <w:rFonts w:ascii="仿宋" w:eastAsia="仿宋" w:hAnsi="仿宋" w:hint="eastAsia"/>
                <w:sz w:val="18"/>
                <w:szCs w:val="18"/>
              </w:rPr>
            </w:pPr>
            <w:r>
              <w:rPr>
                <w:rFonts w:ascii="仿宋" w:eastAsia="仿宋" w:hAnsi="仿宋"/>
                <w:sz w:val="18"/>
                <w:szCs w:val="18"/>
              </w:rPr>
              <w:t xml:space="preserve">1.2 </w:t>
            </w:r>
            <w:r>
              <w:rPr>
                <w:rFonts w:ascii="仿宋" w:eastAsia="仿宋" w:hAnsi="仿宋" w:hint="eastAsia"/>
                <w:sz w:val="18"/>
                <w:szCs w:val="18"/>
              </w:rPr>
              <w:t>金融科技发展简史</w:t>
            </w:r>
          </w:p>
        </w:tc>
        <w:tc>
          <w:tcPr>
            <w:tcW w:w="3685" w:type="dxa"/>
            <w:vAlign w:val="center"/>
          </w:tcPr>
          <w:p w14:paraId="7C7733C9" w14:textId="77777777" w:rsidR="00BA549F" w:rsidRDefault="00000000">
            <w:pPr>
              <w:rPr>
                <w:rFonts w:ascii="仿宋" w:eastAsia="仿宋" w:hAnsi="仿宋" w:hint="eastAsia"/>
                <w:sz w:val="18"/>
                <w:szCs w:val="18"/>
              </w:rPr>
            </w:pPr>
            <w:r>
              <w:rPr>
                <w:rFonts w:ascii="仿宋" w:eastAsia="仿宋" w:hAnsi="仿宋" w:hint="eastAsia"/>
                <w:sz w:val="18"/>
                <w:szCs w:val="18"/>
              </w:rPr>
              <w:t>不同历史阶段中金融科技的表现</w:t>
            </w:r>
          </w:p>
          <w:p w14:paraId="040AAB3F" w14:textId="77777777" w:rsidR="00BA549F" w:rsidRDefault="00000000">
            <w:pPr>
              <w:rPr>
                <w:rFonts w:ascii="仿宋" w:eastAsia="仿宋" w:hAnsi="仿宋" w:hint="eastAsia"/>
                <w:sz w:val="18"/>
                <w:szCs w:val="18"/>
              </w:rPr>
            </w:pPr>
            <w:r>
              <w:rPr>
                <w:rFonts w:ascii="仿宋" w:eastAsia="仿宋" w:hAnsi="仿宋" w:hint="eastAsia"/>
                <w:sz w:val="18"/>
                <w:szCs w:val="18"/>
              </w:rPr>
              <w:t>金融与科技间的互动关系</w:t>
            </w:r>
          </w:p>
        </w:tc>
        <w:tc>
          <w:tcPr>
            <w:tcW w:w="397" w:type="dxa"/>
            <w:vAlign w:val="center"/>
          </w:tcPr>
          <w:p w14:paraId="285841DE" w14:textId="77777777" w:rsidR="00BA549F" w:rsidRDefault="0000000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5CE39B0B"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22BFD415"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tc>
      </w:tr>
      <w:tr w:rsidR="00BA549F" w14:paraId="3E01F67E" w14:textId="77777777">
        <w:trPr>
          <w:trHeight w:val="20"/>
          <w:jc w:val="center"/>
        </w:trPr>
        <w:tc>
          <w:tcPr>
            <w:tcW w:w="1247" w:type="dxa"/>
            <w:vMerge/>
            <w:vAlign w:val="center"/>
          </w:tcPr>
          <w:p w14:paraId="610CE53E" w14:textId="77777777" w:rsidR="00BA549F" w:rsidRDefault="00BA549F">
            <w:pPr>
              <w:rPr>
                <w:rFonts w:ascii="仿宋" w:eastAsia="仿宋" w:hAnsi="仿宋" w:hint="eastAsia"/>
                <w:sz w:val="18"/>
                <w:szCs w:val="18"/>
              </w:rPr>
            </w:pPr>
          </w:p>
        </w:tc>
        <w:tc>
          <w:tcPr>
            <w:tcW w:w="1814" w:type="dxa"/>
            <w:vAlign w:val="center"/>
          </w:tcPr>
          <w:p w14:paraId="46C363F9" w14:textId="77777777" w:rsidR="00BA549F" w:rsidRDefault="00000000">
            <w:pPr>
              <w:rPr>
                <w:rFonts w:ascii="仿宋" w:eastAsia="仿宋" w:hAnsi="仿宋" w:hint="eastAsia"/>
                <w:sz w:val="18"/>
                <w:szCs w:val="18"/>
              </w:rPr>
            </w:pPr>
            <w:r>
              <w:rPr>
                <w:rFonts w:ascii="仿宋" w:eastAsia="仿宋" w:hAnsi="仿宋"/>
                <w:sz w:val="18"/>
                <w:szCs w:val="18"/>
              </w:rPr>
              <w:t xml:space="preserve">1.3 </w:t>
            </w:r>
            <w:r>
              <w:rPr>
                <w:rFonts w:ascii="仿宋" w:eastAsia="仿宋" w:hAnsi="仿宋" w:hint="eastAsia"/>
                <w:sz w:val="18"/>
                <w:szCs w:val="18"/>
              </w:rPr>
              <w:t>金融科技的功能论</w:t>
            </w:r>
          </w:p>
        </w:tc>
        <w:tc>
          <w:tcPr>
            <w:tcW w:w="3685" w:type="dxa"/>
            <w:vAlign w:val="center"/>
          </w:tcPr>
          <w:p w14:paraId="50DF293D" w14:textId="77777777" w:rsidR="00BA549F" w:rsidRDefault="00000000">
            <w:pPr>
              <w:rPr>
                <w:rFonts w:ascii="仿宋" w:eastAsia="仿宋" w:hAnsi="仿宋" w:hint="eastAsia"/>
                <w:sz w:val="18"/>
                <w:szCs w:val="18"/>
              </w:rPr>
            </w:pPr>
            <w:r>
              <w:rPr>
                <w:rFonts w:ascii="仿宋" w:eastAsia="仿宋" w:hAnsi="仿宋" w:hint="eastAsia"/>
                <w:sz w:val="18"/>
                <w:szCs w:val="18"/>
              </w:rPr>
              <w:t>金融科技与长尾市场、普惠金融</w:t>
            </w:r>
          </w:p>
          <w:p w14:paraId="1C3DE493" w14:textId="77777777" w:rsidR="00BA549F" w:rsidRDefault="00000000">
            <w:pPr>
              <w:rPr>
                <w:rFonts w:ascii="仿宋" w:eastAsia="仿宋" w:hAnsi="仿宋" w:hint="eastAsia"/>
                <w:sz w:val="18"/>
                <w:szCs w:val="18"/>
              </w:rPr>
            </w:pPr>
            <w:r>
              <w:rPr>
                <w:rFonts w:ascii="仿宋" w:eastAsia="仿宋" w:hAnsi="仿宋" w:hint="eastAsia"/>
                <w:sz w:val="18"/>
                <w:szCs w:val="18"/>
              </w:rPr>
              <w:t>支付清算功能的科技需求</w:t>
            </w:r>
          </w:p>
          <w:p w14:paraId="0D76A5F6" w14:textId="77777777" w:rsidR="00BA549F" w:rsidRDefault="00000000">
            <w:pPr>
              <w:rPr>
                <w:rFonts w:ascii="仿宋" w:eastAsia="仿宋" w:hAnsi="仿宋" w:hint="eastAsia"/>
                <w:sz w:val="18"/>
                <w:szCs w:val="18"/>
              </w:rPr>
            </w:pPr>
            <w:r>
              <w:rPr>
                <w:rFonts w:ascii="仿宋" w:eastAsia="仿宋" w:hAnsi="仿宋" w:hint="eastAsia"/>
                <w:sz w:val="18"/>
                <w:szCs w:val="18"/>
              </w:rPr>
              <w:lastRenderedPageBreak/>
              <w:t>金融科技与市场摩擦</w:t>
            </w:r>
          </w:p>
        </w:tc>
        <w:tc>
          <w:tcPr>
            <w:tcW w:w="397" w:type="dxa"/>
            <w:vAlign w:val="center"/>
          </w:tcPr>
          <w:p w14:paraId="1BC97795" w14:textId="77777777" w:rsidR="00BA549F" w:rsidRDefault="00000000">
            <w:pPr>
              <w:rPr>
                <w:rFonts w:ascii="仿宋" w:eastAsia="仿宋" w:hAnsi="仿宋" w:hint="eastAsia"/>
                <w:sz w:val="18"/>
                <w:szCs w:val="18"/>
              </w:rPr>
            </w:pPr>
            <w:r>
              <w:rPr>
                <w:rFonts w:ascii="仿宋" w:eastAsia="仿宋" w:hAnsi="仿宋" w:hint="eastAsia"/>
                <w:sz w:val="18"/>
                <w:szCs w:val="18"/>
              </w:rPr>
              <w:lastRenderedPageBreak/>
              <w:t>2</w:t>
            </w:r>
          </w:p>
        </w:tc>
        <w:tc>
          <w:tcPr>
            <w:tcW w:w="1134" w:type="dxa"/>
            <w:vAlign w:val="center"/>
          </w:tcPr>
          <w:p w14:paraId="1AFD3EDC"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00614C73"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2FBE990B" w14:textId="77777777" w:rsidR="00BA549F" w:rsidRDefault="00BA549F">
            <w:pPr>
              <w:rPr>
                <w:rFonts w:ascii="仿宋" w:eastAsia="仿宋" w:hAnsi="仿宋" w:hint="eastAsia"/>
                <w:sz w:val="18"/>
                <w:szCs w:val="18"/>
              </w:rPr>
            </w:pPr>
          </w:p>
        </w:tc>
      </w:tr>
      <w:tr w:rsidR="00BA549F" w14:paraId="59AC6EC2" w14:textId="77777777">
        <w:trPr>
          <w:trHeight w:val="20"/>
          <w:jc w:val="center"/>
        </w:trPr>
        <w:tc>
          <w:tcPr>
            <w:tcW w:w="1247" w:type="dxa"/>
            <w:vMerge w:val="restart"/>
            <w:vAlign w:val="center"/>
          </w:tcPr>
          <w:p w14:paraId="6C5A0A2D" w14:textId="77777777" w:rsidR="00BA549F" w:rsidRDefault="00000000">
            <w:pPr>
              <w:rPr>
                <w:rFonts w:ascii="仿宋" w:eastAsia="仿宋" w:hAnsi="仿宋" w:hint="eastAsia"/>
                <w:sz w:val="18"/>
                <w:szCs w:val="18"/>
              </w:rPr>
            </w:pPr>
            <w:r>
              <w:rPr>
                <w:rFonts w:ascii="仿宋" w:eastAsia="仿宋" w:hAnsi="仿宋" w:hint="eastAsia"/>
                <w:sz w:val="18"/>
                <w:szCs w:val="18"/>
              </w:rPr>
              <w:lastRenderedPageBreak/>
              <w:t>第二章 金融科技工具</w:t>
            </w:r>
          </w:p>
        </w:tc>
        <w:tc>
          <w:tcPr>
            <w:tcW w:w="1814" w:type="dxa"/>
            <w:vAlign w:val="center"/>
          </w:tcPr>
          <w:p w14:paraId="55454859" w14:textId="77777777" w:rsidR="00BA549F" w:rsidRDefault="00000000">
            <w:pPr>
              <w:rPr>
                <w:rFonts w:ascii="仿宋" w:eastAsia="仿宋" w:hAnsi="仿宋" w:hint="eastAsia"/>
                <w:sz w:val="18"/>
                <w:szCs w:val="18"/>
              </w:rPr>
            </w:pPr>
            <w:r>
              <w:rPr>
                <w:rFonts w:ascii="仿宋" w:eastAsia="仿宋" w:hAnsi="仿宋" w:hint="eastAsia"/>
                <w:sz w:val="18"/>
                <w:szCs w:val="18"/>
              </w:rPr>
              <w:t>2.1 金融大数据</w:t>
            </w:r>
          </w:p>
        </w:tc>
        <w:tc>
          <w:tcPr>
            <w:tcW w:w="3685" w:type="dxa"/>
            <w:vAlign w:val="center"/>
          </w:tcPr>
          <w:p w14:paraId="5DF55CAA" w14:textId="77777777" w:rsidR="00BA549F" w:rsidRDefault="00000000">
            <w:pPr>
              <w:rPr>
                <w:rFonts w:ascii="仿宋" w:eastAsia="仿宋" w:hAnsi="仿宋" w:hint="eastAsia"/>
                <w:sz w:val="18"/>
                <w:szCs w:val="18"/>
              </w:rPr>
            </w:pPr>
            <w:r>
              <w:rPr>
                <w:rFonts w:ascii="仿宋" w:eastAsia="仿宋" w:hAnsi="仿宋" w:hint="eastAsia"/>
                <w:sz w:val="18"/>
                <w:szCs w:val="18"/>
              </w:rPr>
              <w:t>金融大数据的性质</w:t>
            </w:r>
          </w:p>
          <w:p w14:paraId="28F0D9E6" w14:textId="77777777" w:rsidR="00BA549F" w:rsidRDefault="00000000">
            <w:pPr>
              <w:rPr>
                <w:rFonts w:ascii="仿宋" w:eastAsia="仿宋" w:hAnsi="仿宋" w:hint="eastAsia"/>
                <w:sz w:val="18"/>
                <w:szCs w:val="18"/>
              </w:rPr>
            </w:pPr>
            <w:r>
              <w:rPr>
                <w:rFonts w:ascii="仿宋" w:eastAsia="仿宋" w:hAnsi="仿宋" w:hint="eastAsia"/>
                <w:sz w:val="18"/>
                <w:szCs w:val="18"/>
              </w:rPr>
              <w:t>金融大数据的一般来源</w:t>
            </w:r>
          </w:p>
          <w:p w14:paraId="3AE414DC" w14:textId="77777777" w:rsidR="00BA549F" w:rsidRDefault="00000000">
            <w:pPr>
              <w:rPr>
                <w:rFonts w:ascii="仿宋" w:eastAsia="仿宋" w:hAnsi="仿宋" w:hint="eastAsia"/>
                <w:sz w:val="18"/>
                <w:szCs w:val="18"/>
              </w:rPr>
            </w:pPr>
            <w:r>
              <w:rPr>
                <w:rFonts w:ascii="仿宋" w:eastAsia="仿宋" w:hAnsi="仿宋" w:hint="eastAsia"/>
                <w:sz w:val="18"/>
                <w:szCs w:val="18"/>
              </w:rPr>
              <w:t>金融大数据的描述性统计</w:t>
            </w:r>
          </w:p>
          <w:p w14:paraId="5B0120A0" w14:textId="77777777" w:rsidR="00BA549F" w:rsidRDefault="00000000">
            <w:pPr>
              <w:rPr>
                <w:rFonts w:ascii="仿宋" w:eastAsia="仿宋" w:hAnsi="仿宋" w:hint="eastAsia"/>
                <w:sz w:val="18"/>
                <w:szCs w:val="18"/>
              </w:rPr>
            </w:pPr>
            <w:r>
              <w:rPr>
                <w:rFonts w:ascii="仿宋" w:eastAsia="仿宋" w:hAnsi="仿宋" w:hint="eastAsia"/>
                <w:sz w:val="18"/>
                <w:szCs w:val="18"/>
              </w:rPr>
              <w:t>金融大数据的预处理</w:t>
            </w:r>
          </w:p>
        </w:tc>
        <w:tc>
          <w:tcPr>
            <w:tcW w:w="397" w:type="dxa"/>
            <w:vAlign w:val="center"/>
          </w:tcPr>
          <w:p w14:paraId="554D78C2" w14:textId="77777777" w:rsidR="00BA549F" w:rsidRDefault="0000000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181E9421"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68256DCF"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7EF28466"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38CE33F7"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5812AF7E" w14:textId="77777777">
        <w:trPr>
          <w:trHeight w:val="20"/>
          <w:jc w:val="center"/>
        </w:trPr>
        <w:tc>
          <w:tcPr>
            <w:tcW w:w="1247" w:type="dxa"/>
            <w:vMerge/>
            <w:vAlign w:val="center"/>
          </w:tcPr>
          <w:p w14:paraId="4721F51F" w14:textId="77777777" w:rsidR="00BA549F" w:rsidRDefault="00BA549F">
            <w:pPr>
              <w:rPr>
                <w:rFonts w:ascii="仿宋" w:eastAsia="仿宋" w:hAnsi="仿宋" w:hint="eastAsia"/>
                <w:sz w:val="18"/>
                <w:szCs w:val="18"/>
              </w:rPr>
            </w:pPr>
          </w:p>
        </w:tc>
        <w:tc>
          <w:tcPr>
            <w:tcW w:w="1814" w:type="dxa"/>
            <w:vAlign w:val="center"/>
          </w:tcPr>
          <w:p w14:paraId="7CC58EA2" w14:textId="77777777" w:rsidR="00BA549F" w:rsidRDefault="00000000">
            <w:pPr>
              <w:rPr>
                <w:rFonts w:ascii="仿宋" w:eastAsia="仿宋" w:hAnsi="仿宋" w:hint="eastAsia"/>
                <w:sz w:val="18"/>
                <w:szCs w:val="18"/>
              </w:rPr>
            </w:pPr>
            <w:r>
              <w:rPr>
                <w:rFonts w:ascii="仿宋" w:eastAsia="仿宋" w:hAnsi="仿宋" w:hint="eastAsia"/>
                <w:sz w:val="18"/>
                <w:szCs w:val="18"/>
              </w:rPr>
              <w:t>2.2 机器学习的基本原理</w:t>
            </w:r>
          </w:p>
        </w:tc>
        <w:tc>
          <w:tcPr>
            <w:tcW w:w="3685" w:type="dxa"/>
            <w:vAlign w:val="center"/>
          </w:tcPr>
          <w:p w14:paraId="41FDDE07" w14:textId="77777777" w:rsidR="00BA549F" w:rsidRDefault="00000000">
            <w:pPr>
              <w:rPr>
                <w:rFonts w:ascii="仿宋" w:eastAsia="仿宋" w:hAnsi="仿宋" w:hint="eastAsia"/>
                <w:sz w:val="18"/>
                <w:szCs w:val="18"/>
              </w:rPr>
            </w:pPr>
            <w:r>
              <w:rPr>
                <w:rFonts w:ascii="仿宋" w:eastAsia="仿宋" w:hAnsi="仿宋" w:hint="eastAsia"/>
                <w:sz w:val="18"/>
                <w:szCs w:val="18"/>
              </w:rPr>
              <w:t>机器学习的基本定义</w:t>
            </w:r>
          </w:p>
          <w:p w14:paraId="433B9214" w14:textId="77777777" w:rsidR="00BA549F" w:rsidRDefault="00000000">
            <w:pPr>
              <w:rPr>
                <w:rFonts w:ascii="仿宋" w:eastAsia="仿宋" w:hAnsi="仿宋" w:hint="eastAsia"/>
                <w:sz w:val="18"/>
                <w:szCs w:val="18"/>
              </w:rPr>
            </w:pPr>
            <w:r>
              <w:rPr>
                <w:rFonts w:ascii="仿宋" w:eastAsia="仿宋" w:hAnsi="仿宋" w:hint="eastAsia"/>
                <w:sz w:val="18"/>
                <w:szCs w:val="18"/>
              </w:rPr>
              <w:t>机器学习的基本原理</w:t>
            </w:r>
          </w:p>
          <w:p w14:paraId="5F5FD371" w14:textId="77777777" w:rsidR="00BA549F" w:rsidRDefault="00000000">
            <w:pPr>
              <w:rPr>
                <w:rFonts w:ascii="仿宋" w:eastAsia="仿宋" w:hAnsi="仿宋" w:hint="eastAsia"/>
                <w:sz w:val="18"/>
                <w:szCs w:val="18"/>
              </w:rPr>
            </w:pPr>
            <w:r>
              <w:rPr>
                <w:rFonts w:ascii="仿宋" w:eastAsia="仿宋" w:hAnsi="仿宋" w:hint="eastAsia"/>
                <w:sz w:val="18"/>
                <w:szCs w:val="18"/>
              </w:rPr>
              <w:t>机器学习与金融领域的契合性</w:t>
            </w:r>
          </w:p>
        </w:tc>
        <w:tc>
          <w:tcPr>
            <w:tcW w:w="397" w:type="dxa"/>
            <w:vAlign w:val="center"/>
          </w:tcPr>
          <w:p w14:paraId="7A3F8F82" w14:textId="77777777" w:rsidR="00BA549F" w:rsidRDefault="00000000">
            <w:pPr>
              <w:rPr>
                <w:rFonts w:ascii="仿宋" w:eastAsia="仿宋" w:hAnsi="仿宋" w:hint="eastAsia"/>
                <w:sz w:val="18"/>
                <w:szCs w:val="18"/>
              </w:rPr>
            </w:pPr>
            <w:r>
              <w:rPr>
                <w:rFonts w:ascii="仿宋" w:eastAsia="仿宋" w:hAnsi="仿宋" w:hint="eastAsia"/>
                <w:sz w:val="18"/>
                <w:szCs w:val="18"/>
              </w:rPr>
              <w:t>4</w:t>
            </w:r>
          </w:p>
        </w:tc>
        <w:tc>
          <w:tcPr>
            <w:tcW w:w="1134" w:type="dxa"/>
            <w:vAlign w:val="center"/>
          </w:tcPr>
          <w:p w14:paraId="737158EC"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5E6D48BF"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218CC0B3"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2FC9496D"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170CC09A" w14:textId="77777777">
        <w:trPr>
          <w:trHeight w:val="20"/>
          <w:jc w:val="center"/>
        </w:trPr>
        <w:tc>
          <w:tcPr>
            <w:tcW w:w="1247" w:type="dxa"/>
            <w:vMerge/>
            <w:vAlign w:val="center"/>
          </w:tcPr>
          <w:p w14:paraId="5FE346E5" w14:textId="77777777" w:rsidR="00BA549F" w:rsidRDefault="00BA549F">
            <w:pPr>
              <w:rPr>
                <w:rFonts w:ascii="仿宋" w:eastAsia="仿宋" w:hAnsi="仿宋" w:hint="eastAsia"/>
                <w:sz w:val="18"/>
                <w:szCs w:val="18"/>
              </w:rPr>
            </w:pPr>
          </w:p>
        </w:tc>
        <w:tc>
          <w:tcPr>
            <w:tcW w:w="1814" w:type="dxa"/>
            <w:vAlign w:val="center"/>
          </w:tcPr>
          <w:p w14:paraId="2D239C07" w14:textId="77777777" w:rsidR="00BA549F" w:rsidRDefault="00000000">
            <w:pPr>
              <w:rPr>
                <w:rFonts w:ascii="仿宋" w:eastAsia="仿宋" w:hAnsi="仿宋" w:hint="eastAsia"/>
                <w:sz w:val="18"/>
                <w:szCs w:val="18"/>
              </w:rPr>
            </w:pPr>
            <w:r>
              <w:rPr>
                <w:rFonts w:ascii="仿宋" w:eastAsia="仿宋" w:hAnsi="仿宋" w:hint="eastAsia"/>
                <w:sz w:val="18"/>
                <w:szCs w:val="18"/>
              </w:rPr>
              <w:t>2.3 线性模型与降维模型</w:t>
            </w:r>
          </w:p>
        </w:tc>
        <w:tc>
          <w:tcPr>
            <w:tcW w:w="3685" w:type="dxa"/>
            <w:vAlign w:val="center"/>
          </w:tcPr>
          <w:p w14:paraId="4A259468" w14:textId="77777777" w:rsidR="00BA549F" w:rsidRDefault="00000000">
            <w:pPr>
              <w:rPr>
                <w:rFonts w:ascii="仿宋" w:eastAsia="仿宋" w:hAnsi="仿宋" w:hint="eastAsia"/>
                <w:sz w:val="18"/>
                <w:szCs w:val="18"/>
              </w:rPr>
            </w:pPr>
            <w:r>
              <w:rPr>
                <w:rFonts w:ascii="仿宋" w:eastAsia="仿宋" w:hAnsi="仿宋" w:hint="eastAsia"/>
                <w:sz w:val="18"/>
                <w:szCs w:val="18"/>
              </w:rPr>
              <w:t>高维数据与维度灾难问题</w:t>
            </w:r>
          </w:p>
          <w:p w14:paraId="1EBB27C9" w14:textId="77777777" w:rsidR="00BA549F" w:rsidRDefault="00000000">
            <w:pPr>
              <w:rPr>
                <w:rFonts w:ascii="仿宋" w:eastAsia="仿宋" w:hAnsi="仿宋" w:hint="eastAsia"/>
                <w:sz w:val="18"/>
                <w:szCs w:val="18"/>
              </w:rPr>
            </w:pPr>
            <w:r>
              <w:rPr>
                <w:rFonts w:ascii="仿宋" w:eastAsia="仿宋" w:hAnsi="仿宋" w:hint="eastAsia"/>
                <w:sz w:val="18"/>
                <w:szCs w:val="18"/>
              </w:rPr>
              <w:t>带有惩罚项的线性回归模型</w:t>
            </w:r>
          </w:p>
          <w:p w14:paraId="0CF200DF" w14:textId="77777777" w:rsidR="00BA549F" w:rsidRDefault="00000000">
            <w:pPr>
              <w:rPr>
                <w:rFonts w:ascii="仿宋" w:eastAsia="仿宋" w:hAnsi="仿宋" w:hint="eastAsia"/>
                <w:sz w:val="18"/>
                <w:szCs w:val="18"/>
              </w:rPr>
            </w:pPr>
            <w:r>
              <w:rPr>
                <w:rFonts w:ascii="仿宋" w:eastAsia="仿宋" w:hAnsi="仿宋" w:hint="eastAsia"/>
                <w:sz w:val="18"/>
                <w:szCs w:val="18"/>
              </w:rPr>
              <w:t>降维模型</w:t>
            </w:r>
          </w:p>
        </w:tc>
        <w:tc>
          <w:tcPr>
            <w:tcW w:w="397" w:type="dxa"/>
            <w:vAlign w:val="center"/>
          </w:tcPr>
          <w:p w14:paraId="3B181CFD" w14:textId="77777777" w:rsidR="00BA549F" w:rsidRDefault="00000000">
            <w:pPr>
              <w:rPr>
                <w:rFonts w:ascii="仿宋" w:eastAsia="仿宋" w:hAnsi="仿宋" w:hint="eastAsia"/>
                <w:sz w:val="18"/>
                <w:szCs w:val="18"/>
              </w:rPr>
            </w:pPr>
            <w:r>
              <w:rPr>
                <w:rFonts w:ascii="仿宋" w:eastAsia="仿宋" w:hAnsi="仿宋" w:hint="eastAsia"/>
                <w:sz w:val="18"/>
                <w:szCs w:val="18"/>
              </w:rPr>
              <w:t>4</w:t>
            </w:r>
          </w:p>
        </w:tc>
        <w:tc>
          <w:tcPr>
            <w:tcW w:w="1134" w:type="dxa"/>
            <w:vAlign w:val="center"/>
          </w:tcPr>
          <w:p w14:paraId="271CF5AC"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1D098035"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108837FD"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54D8AA5E"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43203ECE" w14:textId="77777777">
        <w:trPr>
          <w:trHeight w:val="20"/>
          <w:jc w:val="center"/>
        </w:trPr>
        <w:tc>
          <w:tcPr>
            <w:tcW w:w="1247" w:type="dxa"/>
            <w:vMerge/>
            <w:vAlign w:val="center"/>
          </w:tcPr>
          <w:p w14:paraId="5F458F5D" w14:textId="77777777" w:rsidR="00BA549F" w:rsidRDefault="00BA549F">
            <w:pPr>
              <w:rPr>
                <w:rFonts w:ascii="仿宋" w:eastAsia="仿宋" w:hAnsi="仿宋" w:hint="eastAsia"/>
                <w:sz w:val="18"/>
                <w:szCs w:val="18"/>
              </w:rPr>
            </w:pPr>
          </w:p>
        </w:tc>
        <w:tc>
          <w:tcPr>
            <w:tcW w:w="1814" w:type="dxa"/>
            <w:vAlign w:val="center"/>
          </w:tcPr>
          <w:p w14:paraId="0A99BE34" w14:textId="77777777" w:rsidR="00BA549F" w:rsidRDefault="00000000">
            <w:pPr>
              <w:rPr>
                <w:rFonts w:ascii="仿宋" w:eastAsia="仿宋" w:hAnsi="仿宋" w:hint="eastAsia"/>
                <w:sz w:val="18"/>
                <w:szCs w:val="18"/>
              </w:rPr>
            </w:pPr>
            <w:r>
              <w:rPr>
                <w:rFonts w:ascii="仿宋" w:eastAsia="仿宋" w:hAnsi="仿宋" w:hint="eastAsia"/>
                <w:sz w:val="18"/>
                <w:szCs w:val="18"/>
              </w:rPr>
              <w:t>2.4 树模型与深度学习模型</w:t>
            </w:r>
          </w:p>
        </w:tc>
        <w:tc>
          <w:tcPr>
            <w:tcW w:w="3685" w:type="dxa"/>
            <w:vAlign w:val="center"/>
          </w:tcPr>
          <w:p w14:paraId="47227515" w14:textId="77777777" w:rsidR="00BA549F" w:rsidRDefault="00000000">
            <w:pPr>
              <w:rPr>
                <w:rFonts w:ascii="仿宋" w:eastAsia="仿宋" w:hAnsi="仿宋" w:hint="eastAsia"/>
                <w:sz w:val="18"/>
                <w:szCs w:val="18"/>
              </w:rPr>
            </w:pPr>
            <w:r>
              <w:rPr>
                <w:rFonts w:ascii="仿宋" w:eastAsia="仿宋" w:hAnsi="仿宋" w:hint="eastAsia"/>
                <w:sz w:val="18"/>
                <w:szCs w:val="18"/>
              </w:rPr>
              <w:t>树模型</w:t>
            </w:r>
          </w:p>
          <w:p w14:paraId="0FF27635" w14:textId="77777777" w:rsidR="00BA549F" w:rsidRDefault="00000000">
            <w:pPr>
              <w:rPr>
                <w:rFonts w:ascii="仿宋" w:eastAsia="仿宋" w:hAnsi="仿宋" w:hint="eastAsia"/>
                <w:sz w:val="18"/>
                <w:szCs w:val="18"/>
              </w:rPr>
            </w:pPr>
            <w:r>
              <w:rPr>
                <w:rFonts w:ascii="仿宋" w:eastAsia="仿宋" w:hAnsi="仿宋" w:hint="eastAsia"/>
                <w:sz w:val="18"/>
                <w:szCs w:val="18"/>
              </w:rPr>
              <w:t>神经网络模型</w:t>
            </w:r>
          </w:p>
        </w:tc>
        <w:tc>
          <w:tcPr>
            <w:tcW w:w="397" w:type="dxa"/>
            <w:vAlign w:val="center"/>
          </w:tcPr>
          <w:p w14:paraId="63AD7EFB" w14:textId="77777777" w:rsidR="00BA549F" w:rsidRDefault="00000000">
            <w:pPr>
              <w:rPr>
                <w:rFonts w:ascii="仿宋" w:eastAsia="仿宋" w:hAnsi="仿宋" w:hint="eastAsia"/>
                <w:sz w:val="18"/>
                <w:szCs w:val="18"/>
              </w:rPr>
            </w:pPr>
            <w:r>
              <w:rPr>
                <w:rFonts w:ascii="仿宋" w:eastAsia="仿宋" w:hAnsi="仿宋" w:hint="eastAsia"/>
                <w:sz w:val="18"/>
                <w:szCs w:val="18"/>
              </w:rPr>
              <w:t>4</w:t>
            </w:r>
          </w:p>
        </w:tc>
        <w:tc>
          <w:tcPr>
            <w:tcW w:w="1134" w:type="dxa"/>
            <w:vAlign w:val="center"/>
          </w:tcPr>
          <w:p w14:paraId="11ED5813"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5958922A"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35EC371D"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420B35EB"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4D7F51FB" w14:textId="77777777">
        <w:trPr>
          <w:trHeight w:val="20"/>
          <w:jc w:val="center"/>
        </w:trPr>
        <w:tc>
          <w:tcPr>
            <w:tcW w:w="1247" w:type="dxa"/>
            <w:vMerge/>
            <w:vAlign w:val="center"/>
          </w:tcPr>
          <w:p w14:paraId="471634C9" w14:textId="77777777" w:rsidR="00BA549F" w:rsidRDefault="00BA549F">
            <w:pPr>
              <w:rPr>
                <w:rFonts w:ascii="仿宋" w:eastAsia="仿宋" w:hAnsi="仿宋" w:hint="eastAsia"/>
                <w:sz w:val="18"/>
                <w:szCs w:val="18"/>
              </w:rPr>
            </w:pPr>
          </w:p>
        </w:tc>
        <w:tc>
          <w:tcPr>
            <w:tcW w:w="1814" w:type="dxa"/>
            <w:vAlign w:val="center"/>
          </w:tcPr>
          <w:p w14:paraId="39F3D597" w14:textId="77777777" w:rsidR="00BA549F" w:rsidRDefault="00000000">
            <w:pPr>
              <w:rPr>
                <w:rFonts w:ascii="仿宋" w:eastAsia="仿宋" w:hAnsi="仿宋" w:hint="eastAsia"/>
                <w:sz w:val="18"/>
                <w:szCs w:val="18"/>
              </w:rPr>
            </w:pPr>
            <w:r>
              <w:rPr>
                <w:rFonts w:ascii="仿宋" w:eastAsia="仿宋" w:hAnsi="仿宋" w:hint="eastAsia"/>
                <w:sz w:val="18"/>
                <w:szCs w:val="18"/>
              </w:rPr>
              <w:t>2.5 金融科技中的文本分析</w:t>
            </w:r>
          </w:p>
        </w:tc>
        <w:tc>
          <w:tcPr>
            <w:tcW w:w="3685" w:type="dxa"/>
            <w:vAlign w:val="center"/>
          </w:tcPr>
          <w:p w14:paraId="5A55E223" w14:textId="77777777" w:rsidR="00BA549F" w:rsidRDefault="00000000">
            <w:pPr>
              <w:rPr>
                <w:rFonts w:ascii="仿宋" w:eastAsia="仿宋" w:hAnsi="仿宋" w:hint="eastAsia"/>
                <w:sz w:val="18"/>
                <w:szCs w:val="18"/>
              </w:rPr>
            </w:pPr>
            <w:r>
              <w:rPr>
                <w:rFonts w:ascii="仿宋" w:eastAsia="仿宋" w:hAnsi="仿宋" w:hint="eastAsia"/>
                <w:sz w:val="18"/>
                <w:szCs w:val="18"/>
              </w:rPr>
              <w:t>金融文本大数据的来源</w:t>
            </w:r>
          </w:p>
          <w:p w14:paraId="2BD14237" w14:textId="77777777" w:rsidR="00BA549F" w:rsidRDefault="00000000">
            <w:pPr>
              <w:rPr>
                <w:rFonts w:ascii="仿宋" w:eastAsia="仿宋" w:hAnsi="仿宋" w:hint="eastAsia"/>
                <w:sz w:val="18"/>
                <w:szCs w:val="18"/>
              </w:rPr>
            </w:pPr>
            <w:r>
              <w:rPr>
                <w:rFonts w:ascii="仿宋" w:eastAsia="仿宋" w:hAnsi="仿宋" w:hint="eastAsia"/>
                <w:sz w:val="18"/>
                <w:szCs w:val="18"/>
              </w:rPr>
              <w:t>文本大数据的定量化表达方法</w:t>
            </w:r>
          </w:p>
          <w:p w14:paraId="15E6083B" w14:textId="77777777" w:rsidR="00BA549F" w:rsidRDefault="00000000">
            <w:pPr>
              <w:rPr>
                <w:rFonts w:ascii="仿宋" w:eastAsia="仿宋" w:hAnsi="仿宋" w:hint="eastAsia"/>
                <w:sz w:val="18"/>
                <w:szCs w:val="18"/>
              </w:rPr>
            </w:pPr>
            <w:r>
              <w:rPr>
                <w:rFonts w:ascii="仿宋" w:eastAsia="仿宋" w:hAnsi="仿宋" w:hint="eastAsia"/>
                <w:sz w:val="18"/>
                <w:szCs w:val="18"/>
              </w:rPr>
              <w:t>文本变量的构造方法</w:t>
            </w:r>
          </w:p>
        </w:tc>
        <w:tc>
          <w:tcPr>
            <w:tcW w:w="397" w:type="dxa"/>
            <w:vAlign w:val="center"/>
          </w:tcPr>
          <w:p w14:paraId="34D68784" w14:textId="77777777" w:rsidR="00BA549F" w:rsidRDefault="00000000">
            <w:pPr>
              <w:rPr>
                <w:rFonts w:ascii="仿宋" w:eastAsia="仿宋" w:hAnsi="仿宋" w:hint="eastAsia"/>
                <w:sz w:val="18"/>
                <w:szCs w:val="18"/>
              </w:rPr>
            </w:pPr>
            <w:r>
              <w:rPr>
                <w:rFonts w:ascii="仿宋" w:eastAsia="仿宋" w:hAnsi="仿宋" w:hint="eastAsia"/>
                <w:sz w:val="18"/>
                <w:szCs w:val="18"/>
              </w:rPr>
              <w:t>4</w:t>
            </w:r>
          </w:p>
        </w:tc>
        <w:tc>
          <w:tcPr>
            <w:tcW w:w="1134" w:type="dxa"/>
            <w:vAlign w:val="center"/>
          </w:tcPr>
          <w:p w14:paraId="2519A2C1"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63858ABF"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1528A9EA"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w:t>
            </w:r>
          </w:p>
          <w:p w14:paraId="540B3865"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50898EAC" w14:textId="77777777">
        <w:trPr>
          <w:trHeight w:val="20"/>
          <w:jc w:val="center"/>
        </w:trPr>
        <w:tc>
          <w:tcPr>
            <w:tcW w:w="1247" w:type="dxa"/>
            <w:vMerge w:val="restart"/>
            <w:vAlign w:val="center"/>
          </w:tcPr>
          <w:p w14:paraId="2878FB7A" w14:textId="77777777" w:rsidR="00BA549F" w:rsidRDefault="00000000">
            <w:pPr>
              <w:rPr>
                <w:rFonts w:ascii="仿宋" w:eastAsia="仿宋" w:hAnsi="仿宋" w:hint="eastAsia"/>
                <w:sz w:val="18"/>
                <w:szCs w:val="18"/>
              </w:rPr>
            </w:pPr>
            <w:r>
              <w:rPr>
                <w:rFonts w:ascii="仿宋" w:eastAsia="仿宋" w:hAnsi="仿宋" w:hint="eastAsia"/>
                <w:sz w:val="18"/>
                <w:szCs w:val="18"/>
              </w:rPr>
              <w:t>第三章 金融科技应用</w:t>
            </w:r>
          </w:p>
        </w:tc>
        <w:tc>
          <w:tcPr>
            <w:tcW w:w="1814" w:type="dxa"/>
            <w:vAlign w:val="center"/>
          </w:tcPr>
          <w:p w14:paraId="4454435F" w14:textId="77777777" w:rsidR="00BA549F" w:rsidRDefault="00000000">
            <w:pPr>
              <w:rPr>
                <w:rFonts w:ascii="仿宋" w:eastAsia="仿宋" w:hAnsi="仿宋" w:hint="eastAsia"/>
                <w:sz w:val="18"/>
                <w:szCs w:val="18"/>
              </w:rPr>
            </w:pPr>
            <w:r>
              <w:rPr>
                <w:rFonts w:ascii="仿宋" w:eastAsia="仿宋" w:hAnsi="仿宋" w:hint="eastAsia"/>
                <w:sz w:val="18"/>
                <w:szCs w:val="18"/>
              </w:rPr>
              <w:t>3.1 大数据征信与管理</w:t>
            </w:r>
          </w:p>
        </w:tc>
        <w:tc>
          <w:tcPr>
            <w:tcW w:w="3685" w:type="dxa"/>
            <w:vAlign w:val="center"/>
          </w:tcPr>
          <w:p w14:paraId="6FA97B5C" w14:textId="77777777" w:rsidR="00BA549F" w:rsidRDefault="00000000">
            <w:pPr>
              <w:rPr>
                <w:rFonts w:ascii="仿宋" w:eastAsia="仿宋" w:hAnsi="仿宋" w:hint="eastAsia"/>
                <w:sz w:val="18"/>
                <w:szCs w:val="18"/>
              </w:rPr>
            </w:pPr>
            <w:r>
              <w:rPr>
                <w:rFonts w:ascii="仿宋" w:eastAsia="仿宋" w:hAnsi="仿宋" w:hint="eastAsia"/>
                <w:sz w:val="18"/>
                <w:szCs w:val="18"/>
              </w:rPr>
              <w:t>征信的基本知识</w:t>
            </w:r>
          </w:p>
          <w:p w14:paraId="53EE6F2F" w14:textId="77777777" w:rsidR="00BA549F" w:rsidRDefault="00000000">
            <w:pPr>
              <w:rPr>
                <w:rFonts w:ascii="仿宋" w:eastAsia="仿宋" w:hAnsi="仿宋" w:hint="eastAsia"/>
                <w:sz w:val="18"/>
                <w:szCs w:val="18"/>
              </w:rPr>
            </w:pPr>
            <w:r>
              <w:rPr>
                <w:rFonts w:ascii="仿宋" w:eastAsia="仿宋" w:hAnsi="仿宋" w:hint="eastAsia"/>
                <w:sz w:val="18"/>
                <w:szCs w:val="18"/>
              </w:rPr>
              <w:t>大数据征信的理论基础</w:t>
            </w:r>
          </w:p>
          <w:p w14:paraId="7D2C342A" w14:textId="77777777" w:rsidR="00BA549F" w:rsidRDefault="00000000">
            <w:pPr>
              <w:rPr>
                <w:rFonts w:ascii="仿宋" w:eastAsia="仿宋" w:hAnsi="仿宋" w:hint="eastAsia"/>
                <w:sz w:val="18"/>
                <w:szCs w:val="18"/>
              </w:rPr>
            </w:pPr>
            <w:r>
              <w:rPr>
                <w:rFonts w:ascii="仿宋" w:eastAsia="仿宋" w:hAnsi="仿宋" w:hint="eastAsia"/>
                <w:sz w:val="18"/>
                <w:szCs w:val="18"/>
              </w:rPr>
              <w:t>大数据征信的体系模式</w:t>
            </w:r>
          </w:p>
          <w:p w14:paraId="23DA2426" w14:textId="77777777" w:rsidR="00BA549F" w:rsidRDefault="00000000">
            <w:pPr>
              <w:rPr>
                <w:rFonts w:ascii="仿宋" w:eastAsia="仿宋" w:hAnsi="仿宋" w:hint="eastAsia"/>
                <w:sz w:val="18"/>
                <w:szCs w:val="18"/>
              </w:rPr>
            </w:pPr>
            <w:r>
              <w:rPr>
                <w:rFonts w:ascii="仿宋" w:eastAsia="仿宋" w:hAnsi="仿宋" w:hint="eastAsia"/>
                <w:sz w:val="18"/>
                <w:szCs w:val="18"/>
              </w:rPr>
              <w:t>大数据征信的监管</w:t>
            </w:r>
          </w:p>
        </w:tc>
        <w:tc>
          <w:tcPr>
            <w:tcW w:w="397" w:type="dxa"/>
            <w:vAlign w:val="center"/>
          </w:tcPr>
          <w:p w14:paraId="02A98712" w14:textId="77777777" w:rsidR="00BA549F" w:rsidRDefault="0000000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3CAF7908"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32C30A4A"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7F6E9651"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79B49F5A" w14:textId="77777777">
        <w:trPr>
          <w:trHeight w:val="20"/>
          <w:jc w:val="center"/>
        </w:trPr>
        <w:tc>
          <w:tcPr>
            <w:tcW w:w="1247" w:type="dxa"/>
            <w:vMerge/>
            <w:vAlign w:val="center"/>
          </w:tcPr>
          <w:p w14:paraId="48333007" w14:textId="77777777" w:rsidR="00BA549F" w:rsidRDefault="00BA549F">
            <w:pPr>
              <w:rPr>
                <w:rFonts w:ascii="仿宋" w:eastAsia="仿宋" w:hAnsi="仿宋" w:hint="eastAsia"/>
                <w:sz w:val="18"/>
                <w:szCs w:val="18"/>
              </w:rPr>
            </w:pPr>
          </w:p>
        </w:tc>
        <w:tc>
          <w:tcPr>
            <w:tcW w:w="1814" w:type="dxa"/>
            <w:vAlign w:val="center"/>
          </w:tcPr>
          <w:p w14:paraId="6EC66AAF" w14:textId="77777777" w:rsidR="00BA549F" w:rsidRDefault="00000000">
            <w:pPr>
              <w:rPr>
                <w:rFonts w:ascii="仿宋" w:eastAsia="仿宋" w:hAnsi="仿宋" w:hint="eastAsia"/>
                <w:sz w:val="18"/>
                <w:szCs w:val="18"/>
              </w:rPr>
            </w:pPr>
            <w:r>
              <w:rPr>
                <w:rFonts w:ascii="仿宋" w:eastAsia="仿宋" w:hAnsi="仿宋" w:hint="eastAsia"/>
                <w:sz w:val="18"/>
                <w:szCs w:val="18"/>
              </w:rPr>
              <w:t>3.2 现代银行的金融科技</w:t>
            </w:r>
          </w:p>
        </w:tc>
        <w:tc>
          <w:tcPr>
            <w:tcW w:w="3685" w:type="dxa"/>
            <w:vAlign w:val="center"/>
          </w:tcPr>
          <w:p w14:paraId="4CF7BC3A" w14:textId="77777777" w:rsidR="00BA549F" w:rsidRDefault="00000000">
            <w:pPr>
              <w:rPr>
                <w:rFonts w:ascii="仿宋" w:eastAsia="仿宋" w:hAnsi="仿宋" w:hint="eastAsia"/>
                <w:sz w:val="18"/>
                <w:szCs w:val="18"/>
              </w:rPr>
            </w:pPr>
            <w:r>
              <w:rPr>
                <w:rFonts w:ascii="仿宋" w:eastAsia="仿宋" w:hAnsi="仿宋" w:hint="eastAsia"/>
                <w:sz w:val="18"/>
                <w:szCs w:val="18"/>
              </w:rPr>
              <w:t>现代银行体系</w:t>
            </w:r>
          </w:p>
          <w:p w14:paraId="56FCD243" w14:textId="77777777" w:rsidR="00BA549F" w:rsidRDefault="00000000">
            <w:pPr>
              <w:rPr>
                <w:rFonts w:ascii="仿宋" w:eastAsia="仿宋" w:hAnsi="仿宋" w:hint="eastAsia"/>
                <w:sz w:val="18"/>
                <w:szCs w:val="18"/>
              </w:rPr>
            </w:pPr>
            <w:r>
              <w:rPr>
                <w:rFonts w:ascii="仿宋" w:eastAsia="仿宋" w:hAnsi="仿宋" w:hint="eastAsia"/>
                <w:sz w:val="18"/>
                <w:szCs w:val="18"/>
              </w:rPr>
              <w:t>商业银行的金融科技创新</w:t>
            </w:r>
          </w:p>
          <w:p w14:paraId="3C1B4256" w14:textId="77777777" w:rsidR="00BA549F" w:rsidRDefault="00000000">
            <w:pPr>
              <w:rPr>
                <w:rFonts w:ascii="仿宋" w:eastAsia="仿宋" w:hAnsi="仿宋" w:hint="eastAsia"/>
                <w:sz w:val="18"/>
                <w:szCs w:val="18"/>
              </w:rPr>
            </w:pPr>
            <w:r>
              <w:rPr>
                <w:rFonts w:ascii="仿宋" w:eastAsia="仿宋" w:hAnsi="仿宋" w:hint="eastAsia"/>
                <w:sz w:val="18"/>
                <w:szCs w:val="18"/>
              </w:rPr>
              <w:t>现代银行技术业务</w:t>
            </w:r>
          </w:p>
        </w:tc>
        <w:tc>
          <w:tcPr>
            <w:tcW w:w="397" w:type="dxa"/>
            <w:vAlign w:val="center"/>
          </w:tcPr>
          <w:p w14:paraId="7CCCA997" w14:textId="77777777" w:rsidR="00BA549F" w:rsidRDefault="0000000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52930994"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6DE35931"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45E19241"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355CF1BF" w14:textId="77777777">
        <w:trPr>
          <w:trHeight w:val="20"/>
          <w:jc w:val="center"/>
        </w:trPr>
        <w:tc>
          <w:tcPr>
            <w:tcW w:w="1247" w:type="dxa"/>
            <w:vMerge/>
            <w:vAlign w:val="center"/>
          </w:tcPr>
          <w:p w14:paraId="21523470" w14:textId="77777777" w:rsidR="00BA549F" w:rsidRDefault="00BA549F">
            <w:pPr>
              <w:rPr>
                <w:rFonts w:ascii="仿宋" w:eastAsia="仿宋" w:hAnsi="仿宋" w:hint="eastAsia"/>
                <w:sz w:val="18"/>
                <w:szCs w:val="18"/>
              </w:rPr>
            </w:pPr>
          </w:p>
        </w:tc>
        <w:tc>
          <w:tcPr>
            <w:tcW w:w="1814" w:type="dxa"/>
            <w:vAlign w:val="center"/>
          </w:tcPr>
          <w:p w14:paraId="69B26029" w14:textId="77777777" w:rsidR="00BA549F" w:rsidRDefault="00000000">
            <w:pPr>
              <w:rPr>
                <w:rFonts w:ascii="仿宋" w:eastAsia="仿宋" w:hAnsi="仿宋" w:hint="eastAsia"/>
                <w:sz w:val="18"/>
                <w:szCs w:val="18"/>
              </w:rPr>
            </w:pPr>
            <w:r>
              <w:rPr>
                <w:rFonts w:ascii="仿宋" w:eastAsia="仿宋" w:hAnsi="仿宋" w:hint="eastAsia"/>
                <w:sz w:val="18"/>
                <w:szCs w:val="18"/>
              </w:rPr>
              <w:t>3.3 现代支付体系</w:t>
            </w:r>
          </w:p>
        </w:tc>
        <w:tc>
          <w:tcPr>
            <w:tcW w:w="3685" w:type="dxa"/>
            <w:vAlign w:val="center"/>
          </w:tcPr>
          <w:p w14:paraId="7B1FFCED" w14:textId="77777777" w:rsidR="00BA549F" w:rsidRDefault="00000000">
            <w:pPr>
              <w:rPr>
                <w:rFonts w:ascii="仿宋" w:eastAsia="仿宋" w:hAnsi="仿宋" w:hint="eastAsia"/>
                <w:sz w:val="18"/>
                <w:szCs w:val="18"/>
              </w:rPr>
            </w:pPr>
            <w:r>
              <w:rPr>
                <w:rFonts w:ascii="仿宋" w:eastAsia="仿宋" w:hAnsi="仿宋" w:hint="eastAsia"/>
                <w:sz w:val="18"/>
                <w:szCs w:val="18"/>
              </w:rPr>
              <w:t>现代支付体系与支付手段</w:t>
            </w:r>
          </w:p>
          <w:p w14:paraId="15370FDA" w14:textId="77777777" w:rsidR="00BA549F" w:rsidRDefault="00000000">
            <w:pPr>
              <w:rPr>
                <w:rFonts w:ascii="仿宋" w:eastAsia="仿宋" w:hAnsi="仿宋" w:hint="eastAsia"/>
                <w:sz w:val="18"/>
                <w:szCs w:val="18"/>
              </w:rPr>
            </w:pPr>
            <w:r>
              <w:rPr>
                <w:rFonts w:ascii="仿宋" w:eastAsia="仿宋" w:hAnsi="仿宋" w:hint="eastAsia"/>
                <w:sz w:val="18"/>
                <w:szCs w:val="18"/>
              </w:rPr>
              <w:t>技术推动下的新型支付方式</w:t>
            </w:r>
          </w:p>
          <w:p w14:paraId="7C67EC7E" w14:textId="77777777" w:rsidR="00BA549F" w:rsidRDefault="00000000">
            <w:pPr>
              <w:rPr>
                <w:rFonts w:ascii="仿宋" w:eastAsia="仿宋" w:hAnsi="仿宋" w:hint="eastAsia"/>
                <w:sz w:val="18"/>
                <w:szCs w:val="18"/>
              </w:rPr>
            </w:pPr>
            <w:r>
              <w:rPr>
                <w:rFonts w:ascii="仿宋" w:eastAsia="仿宋" w:hAnsi="仿宋" w:hint="eastAsia"/>
                <w:sz w:val="18"/>
                <w:szCs w:val="18"/>
              </w:rPr>
              <w:t>银行清算制度及其发展</w:t>
            </w:r>
          </w:p>
        </w:tc>
        <w:tc>
          <w:tcPr>
            <w:tcW w:w="397" w:type="dxa"/>
            <w:vAlign w:val="center"/>
          </w:tcPr>
          <w:p w14:paraId="39E896DC" w14:textId="77777777" w:rsidR="00BA549F" w:rsidRDefault="0000000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2AF03DC8"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5D7EDC8C"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66DFDE38"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63438AD4" w14:textId="77777777">
        <w:trPr>
          <w:trHeight w:val="20"/>
          <w:jc w:val="center"/>
        </w:trPr>
        <w:tc>
          <w:tcPr>
            <w:tcW w:w="1247" w:type="dxa"/>
            <w:vMerge/>
            <w:vAlign w:val="center"/>
          </w:tcPr>
          <w:p w14:paraId="49B2F956" w14:textId="77777777" w:rsidR="00BA549F" w:rsidRDefault="00BA549F">
            <w:pPr>
              <w:rPr>
                <w:rFonts w:ascii="仿宋" w:eastAsia="仿宋" w:hAnsi="仿宋" w:hint="eastAsia"/>
                <w:sz w:val="18"/>
                <w:szCs w:val="18"/>
              </w:rPr>
            </w:pPr>
          </w:p>
        </w:tc>
        <w:tc>
          <w:tcPr>
            <w:tcW w:w="1814" w:type="dxa"/>
            <w:vAlign w:val="center"/>
          </w:tcPr>
          <w:p w14:paraId="721446FC" w14:textId="77777777" w:rsidR="00BA549F" w:rsidRDefault="00000000">
            <w:pPr>
              <w:rPr>
                <w:rFonts w:ascii="仿宋" w:eastAsia="仿宋" w:hAnsi="仿宋" w:hint="eastAsia"/>
                <w:sz w:val="18"/>
                <w:szCs w:val="18"/>
              </w:rPr>
            </w:pPr>
            <w:r>
              <w:rPr>
                <w:rFonts w:ascii="仿宋" w:eastAsia="仿宋" w:hAnsi="仿宋" w:hint="eastAsia"/>
                <w:sz w:val="18"/>
                <w:szCs w:val="18"/>
              </w:rPr>
              <w:t>3.4 现代金融交易体系</w:t>
            </w:r>
          </w:p>
        </w:tc>
        <w:tc>
          <w:tcPr>
            <w:tcW w:w="3685" w:type="dxa"/>
            <w:vAlign w:val="center"/>
          </w:tcPr>
          <w:p w14:paraId="0EF41D39" w14:textId="77777777" w:rsidR="00BA549F" w:rsidRDefault="00000000">
            <w:pPr>
              <w:rPr>
                <w:rFonts w:ascii="仿宋" w:eastAsia="仿宋" w:hAnsi="仿宋" w:hint="eastAsia"/>
                <w:sz w:val="18"/>
                <w:szCs w:val="18"/>
              </w:rPr>
            </w:pPr>
            <w:r>
              <w:rPr>
                <w:rFonts w:ascii="仿宋" w:eastAsia="仿宋" w:hAnsi="仿宋" w:hint="eastAsia"/>
                <w:sz w:val="18"/>
                <w:szCs w:val="18"/>
              </w:rPr>
              <w:t>现代交易所体系</w:t>
            </w:r>
          </w:p>
          <w:p w14:paraId="4611C7EF" w14:textId="77777777" w:rsidR="00BA549F" w:rsidRDefault="00000000">
            <w:pPr>
              <w:rPr>
                <w:rFonts w:ascii="仿宋" w:eastAsia="仿宋" w:hAnsi="仿宋" w:hint="eastAsia"/>
                <w:sz w:val="18"/>
                <w:szCs w:val="18"/>
              </w:rPr>
            </w:pPr>
            <w:r>
              <w:rPr>
                <w:rFonts w:ascii="仿宋" w:eastAsia="仿宋" w:hAnsi="仿宋" w:hint="eastAsia"/>
                <w:sz w:val="18"/>
                <w:szCs w:val="18"/>
              </w:rPr>
              <w:t>资产配置与财富管理</w:t>
            </w:r>
          </w:p>
          <w:p w14:paraId="332FE674" w14:textId="77777777" w:rsidR="00BA549F" w:rsidRDefault="00000000">
            <w:pPr>
              <w:rPr>
                <w:rFonts w:ascii="仿宋" w:eastAsia="仿宋" w:hAnsi="仿宋" w:hint="eastAsia"/>
                <w:sz w:val="18"/>
                <w:szCs w:val="18"/>
              </w:rPr>
            </w:pPr>
            <w:r>
              <w:rPr>
                <w:rFonts w:ascii="仿宋" w:eastAsia="仿宋" w:hAnsi="仿宋" w:hint="eastAsia"/>
                <w:sz w:val="18"/>
                <w:szCs w:val="18"/>
              </w:rPr>
              <w:t>智能投资顾问</w:t>
            </w:r>
          </w:p>
          <w:p w14:paraId="4FA8C6AF" w14:textId="77777777" w:rsidR="00BA549F" w:rsidRDefault="00000000">
            <w:pPr>
              <w:rPr>
                <w:rFonts w:ascii="仿宋" w:eastAsia="仿宋" w:hAnsi="仿宋" w:hint="eastAsia"/>
                <w:sz w:val="18"/>
                <w:szCs w:val="18"/>
              </w:rPr>
            </w:pPr>
            <w:r>
              <w:rPr>
                <w:rFonts w:ascii="仿宋" w:eastAsia="仿宋" w:hAnsi="仿宋" w:hint="eastAsia"/>
                <w:sz w:val="18"/>
                <w:szCs w:val="18"/>
              </w:rPr>
              <w:t>量化投资</w:t>
            </w:r>
          </w:p>
          <w:p w14:paraId="18DAF98C" w14:textId="77777777" w:rsidR="00BA549F" w:rsidRDefault="00000000">
            <w:pPr>
              <w:rPr>
                <w:rFonts w:ascii="仿宋" w:eastAsia="仿宋" w:hAnsi="仿宋" w:hint="eastAsia"/>
                <w:sz w:val="18"/>
                <w:szCs w:val="18"/>
              </w:rPr>
            </w:pPr>
            <w:r>
              <w:rPr>
                <w:rFonts w:ascii="仿宋" w:eastAsia="仿宋" w:hAnsi="仿宋" w:hint="eastAsia"/>
                <w:sz w:val="18"/>
                <w:szCs w:val="18"/>
              </w:rPr>
              <w:t>程序化交易</w:t>
            </w:r>
          </w:p>
        </w:tc>
        <w:tc>
          <w:tcPr>
            <w:tcW w:w="397" w:type="dxa"/>
            <w:vAlign w:val="center"/>
          </w:tcPr>
          <w:p w14:paraId="23A43EC3" w14:textId="77777777" w:rsidR="00BA549F" w:rsidRDefault="0000000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6F087C94"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33A02D62"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22F9C692"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01DAB6AA" w14:textId="77777777">
        <w:trPr>
          <w:trHeight w:val="20"/>
          <w:jc w:val="center"/>
        </w:trPr>
        <w:tc>
          <w:tcPr>
            <w:tcW w:w="1247" w:type="dxa"/>
            <w:vMerge/>
            <w:vAlign w:val="center"/>
          </w:tcPr>
          <w:p w14:paraId="3131E545" w14:textId="77777777" w:rsidR="00BA549F" w:rsidRDefault="00BA549F">
            <w:pPr>
              <w:rPr>
                <w:rFonts w:ascii="仿宋" w:eastAsia="仿宋" w:hAnsi="仿宋" w:hint="eastAsia"/>
                <w:sz w:val="18"/>
                <w:szCs w:val="18"/>
              </w:rPr>
            </w:pPr>
          </w:p>
        </w:tc>
        <w:tc>
          <w:tcPr>
            <w:tcW w:w="1814" w:type="dxa"/>
            <w:vAlign w:val="center"/>
          </w:tcPr>
          <w:p w14:paraId="62356460" w14:textId="77777777" w:rsidR="00BA549F" w:rsidRDefault="00000000">
            <w:pPr>
              <w:rPr>
                <w:rFonts w:ascii="仿宋" w:eastAsia="仿宋" w:hAnsi="仿宋" w:hint="eastAsia"/>
                <w:sz w:val="18"/>
                <w:szCs w:val="18"/>
              </w:rPr>
            </w:pPr>
            <w:r>
              <w:rPr>
                <w:rFonts w:ascii="仿宋" w:eastAsia="仿宋" w:hAnsi="仿宋" w:hint="eastAsia"/>
                <w:sz w:val="18"/>
                <w:szCs w:val="18"/>
              </w:rPr>
              <w:t>3.5 现代金融风险管理</w:t>
            </w:r>
          </w:p>
        </w:tc>
        <w:tc>
          <w:tcPr>
            <w:tcW w:w="3685" w:type="dxa"/>
            <w:vAlign w:val="center"/>
          </w:tcPr>
          <w:p w14:paraId="3558AEB0" w14:textId="77777777" w:rsidR="00BA549F" w:rsidRDefault="00000000">
            <w:pPr>
              <w:rPr>
                <w:rFonts w:ascii="仿宋" w:eastAsia="仿宋" w:hAnsi="仿宋" w:hint="eastAsia"/>
                <w:sz w:val="18"/>
                <w:szCs w:val="18"/>
              </w:rPr>
            </w:pPr>
            <w:r>
              <w:rPr>
                <w:rFonts w:ascii="仿宋" w:eastAsia="仿宋" w:hAnsi="仿宋" w:hint="eastAsia"/>
                <w:sz w:val="18"/>
                <w:szCs w:val="18"/>
              </w:rPr>
              <w:t>金融的风险管理功能</w:t>
            </w:r>
          </w:p>
          <w:p w14:paraId="26325A6D" w14:textId="77777777" w:rsidR="00BA549F" w:rsidRDefault="00000000">
            <w:pPr>
              <w:rPr>
                <w:rFonts w:ascii="仿宋" w:eastAsia="仿宋" w:hAnsi="仿宋" w:hint="eastAsia"/>
                <w:sz w:val="18"/>
                <w:szCs w:val="18"/>
              </w:rPr>
            </w:pPr>
            <w:r>
              <w:rPr>
                <w:rFonts w:ascii="仿宋" w:eastAsia="仿宋" w:hAnsi="仿宋" w:hint="eastAsia"/>
                <w:sz w:val="18"/>
                <w:szCs w:val="18"/>
              </w:rPr>
              <w:t>风险管理的技术基础</w:t>
            </w:r>
          </w:p>
          <w:p w14:paraId="74C3BBD2" w14:textId="77777777" w:rsidR="00BA549F" w:rsidRDefault="00000000">
            <w:pPr>
              <w:rPr>
                <w:rFonts w:ascii="仿宋" w:eastAsia="仿宋" w:hAnsi="仿宋" w:hint="eastAsia"/>
                <w:sz w:val="18"/>
                <w:szCs w:val="18"/>
              </w:rPr>
            </w:pPr>
            <w:r>
              <w:rPr>
                <w:rFonts w:ascii="仿宋" w:eastAsia="仿宋" w:hAnsi="仿宋" w:hint="eastAsia"/>
                <w:sz w:val="18"/>
                <w:szCs w:val="18"/>
              </w:rPr>
              <w:t>科技支撑下的风险管理框架体系</w:t>
            </w:r>
          </w:p>
        </w:tc>
        <w:tc>
          <w:tcPr>
            <w:tcW w:w="397" w:type="dxa"/>
            <w:vAlign w:val="center"/>
          </w:tcPr>
          <w:p w14:paraId="14095849" w14:textId="77777777" w:rsidR="00BA549F" w:rsidRDefault="0000000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458C98B3"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3DCADD00"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2A8D17E7"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418330B3" w14:textId="77777777">
        <w:trPr>
          <w:trHeight w:val="20"/>
          <w:jc w:val="center"/>
        </w:trPr>
        <w:tc>
          <w:tcPr>
            <w:tcW w:w="1247" w:type="dxa"/>
            <w:vMerge/>
            <w:vAlign w:val="center"/>
          </w:tcPr>
          <w:p w14:paraId="3E9E3EA5" w14:textId="77777777" w:rsidR="00BA549F" w:rsidRDefault="00BA549F">
            <w:pPr>
              <w:rPr>
                <w:rFonts w:ascii="仿宋" w:eastAsia="仿宋" w:hAnsi="仿宋" w:hint="eastAsia"/>
                <w:sz w:val="18"/>
                <w:szCs w:val="18"/>
              </w:rPr>
            </w:pPr>
          </w:p>
        </w:tc>
        <w:tc>
          <w:tcPr>
            <w:tcW w:w="1814" w:type="dxa"/>
            <w:vAlign w:val="center"/>
          </w:tcPr>
          <w:p w14:paraId="57D62432" w14:textId="77777777" w:rsidR="00BA549F" w:rsidRDefault="00000000">
            <w:pPr>
              <w:rPr>
                <w:rFonts w:ascii="仿宋" w:eastAsia="仿宋" w:hAnsi="仿宋" w:hint="eastAsia"/>
                <w:sz w:val="18"/>
                <w:szCs w:val="18"/>
              </w:rPr>
            </w:pPr>
            <w:r>
              <w:rPr>
                <w:rFonts w:ascii="仿宋" w:eastAsia="仿宋" w:hAnsi="仿宋" w:hint="eastAsia"/>
                <w:sz w:val="18"/>
                <w:szCs w:val="18"/>
              </w:rPr>
              <w:t>3.6 金融科技风险及其管理</w:t>
            </w:r>
          </w:p>
        </w:tc>
        <w:tc>
          <w:tcPr>
            <w:tcW w:w="3685" w:type="dxa"/>
            <w:vAlign w:val="center"/>
          </w:tcPr>
          <w:p w14:paraId="4D37845B" w14:textId="77777777" w:rsidR="00BA549F" w:rsidRDefault="00000000">
            <w:pPr>
              <w:rPr>
                <w:rFonts w:ascii="仿宋" w:eastAsia="仿宋" w:hAnsi="仿宋" w:hint="eastAsia"/>
                <w:sz w:val="18"/>
                <w:szCs w:val="18"/>
              </w:rPr>
            </w:pPr>
            <w:r>
              <w:rPr>
                <w:rFonts w:ascii="仿宋" w:eastAsia="仿宋" w:hAnsi="仿宋" w:hint="eastAsia"/>
                <w:sz w:val="18"/>
                <w:szCs w:val="18"/>
              </w:rPr>
              <w:t>金融科技的技术风险</w:t>
            </w:r>
          </w:p>
          <w:p w14:paraId="65DD6A01" w14:textId="77777777" w:rsidR="00BA549F" w:rsidRDefault="00000000">
            <w:pPr>
              <w:rPr>
                <w:rFonts w:ascii="仿宋" w:eastAsia="仿宋" w:hAnsi="仿宋" w:hint="eastAsia"/>
                <w:sz w:val="18"/>
                <w:szCs w:val="18"/>
              </w:rPr>
            </w:pPr>
            <w:r>
              <w:rPr>
                <w:rFonts w:ascii="仿宋" w:eastAsia="仿宋" w:hAnsi="仿宋" w:hint="eastAsia"/>
                <w:sz w:val="18"/>
                <w:szCs w:val="18"/>
              </w:rPr>
              <w:t>金融科技的伦理风险</w:t>
            </w:r>
          </w:p>
          <w:p w14:paraId="7A38851F" w14:textId="77777777" w:rsidR="00BA549F" w:rsidRDefault="00000000">
            <w:pPr>
              <w:rPr>
                <w:rFonts w:ascii="仿宋" w:eastAsia="仿宋" w:hAnsi="仿宋" w:hint="eastAsia"/>
                <w:sz w:val="18"/>
                <w:szCs w:val="18"/>
              </w:rPr>
            </w:pPr>
            <w:r>
              <w:rPr>
                <w:rFonts w:ascii="仿宋" w:eastAsia="仿宋" w:hAnsi="仿宋" w:hint="eastAsia"/>
                <w:sz w:val="18"/>
                <w:szCs w:val="18"/>
              </w:rPr>
              <w:t>金融科技风险管理</w:t>
            </w:r>
          </w:p>
        </w:tc>
        <w:tc>
          <w:tcPr>
            <w:tcW w:w="397" w:type="dxa"/>
            <w:vAlign w:val="center"/>
          </w:tcPr>
          <w:p w14:paraId="6557F184" w14:textId="77777777" w:rsidR="00BA549F" w:rsidRDefault="00BA549F">
            <w:pPr>
              <w:rPr>
                <w:rFonts w:ascii="仿宋" w:eastAsia="仿宋" w:hAnsi="仿宋" w:hint="eastAsia"/>
                <w:sz w:val="18"/>
                <w:szCs w:val="18"/>
              </w:rPr>
            </w:pPr>
          </w:p>
        </w:tc>
        <w:tc>
          <w:tcPr>
            <w:tcW w:w="1134" w:type="dxa"/>
            <w:vAlign w:val="center"/>
          </w:tcPr>
          <w:p w14:paraId="79D94D82"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207F7E66"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5620C06E"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r w:rsidR="00BA549F" w14:paraId="6DCB5C9D" w14:textId="77777777">
        <w:trPr>
          <w:trHeight w:val="20"/>
          <w:jc w:val="center"/>
        </w:trPr>
        <w:tc>
          <w:tcPr>
            <w:tcW w:w="1247" w:type="dxa"/>
            <w:vMerge/>
            <w:vAlign w:val="center"/>
          </w:tcPr>
          <w:p w14:paraId="60F01CB7" w14:textId="77777777" w:rsidR="00BA549F" w:rsidRDefault="00BA549F">
            <w:pPr>
              <w:rPr>
                <w:rFonts w:ascii="仿宋" w:eastAsia="仿宋" w:hAnsi="仿宋" w:hint="eastAsia"/>
                <w:sz w:val="18"/>
                <w:szCs w:val="18"/>
              </w:rPr>
            </w:pPr>
          </w:p>
        </w:tc>
        <w:tc>
          <w:tcPr>
            <w:tcW w:w="1814" w:type="dxa"/>
            <w:vAlign w:val="center"/>
          </w:tcPr>
          <w:p w14:paraId="768A8293" w14:textId="77777777" w:rsidR="00BA549F" w:rsidRDefault="00000000">
            <w:pPr>
              <w:rPr>
                <w:rFonts w:ascii="仿宋" w:eastAsia="仿宋" w:hAnsi="仿宋" w:hint="eastAsia"/>
                <w:sz w:val="18"/>
                <w:szCs w:val="18"/>
              </w:rPr>
            </w:pPr>
            <w:r>
              <w:rPr>
                <w:rFonts w:ascii="仿宋" w:eastAsia="仿宋" w:hAnsi="仿宋" w:hint="eastAsia"/>
                <w:sz w:val="18"/>
                <w:szCs w:val="18"/>
              </w:rPr>
              <w:t>3.7 金融科技监管与监管科技</w:t>
            </w:r>
          </w:p>
        </w:tc>
        <w:tc>
          <w:tcPr>
            <w:tcW w:w="3685" w:type="dxa"/>
            <w:vAlign w:val="center"/>
          </w:tcPr>
          <w:p w14:paraId="3AC04966" w14:textId="77777777" w:rsidR="00BA549F" w:rsidRDefault="00000000">
            <w:pPr>
              <w:rPr>
                <w:rFonts w:ascii="仿宋" w:eastAsia="仿宋" w:hAnsi="仿宋" w:hint="eastAsia"/>
                <w:sz w:val="18"/>
                <w:szCs w:val="18"/>
              </w:rPr>
            </w:pPr>
            <w:r>
              <w:rPr>
                <w:rFonts w:ascii="仿宋" w:eastAsia="仿宋" w:hAnsi="仿宋" w:hint="eastAsia"/>
                <w:sz w:val="18"/>
                <w:szCs w:val="18"/>
              </w:rPr>
              <w:t>金融创新的技术与制度基础</w:t>
            </w:r>
          </w:p>
          <w:p w14:paraId="7DCC9B9A" w14:textId="77777777" w:rsidR="00BA549F" w:rsidRDefault="00000000">
            <w:pPr>
              <w:rPr>
                <w:rFonts w:ascii="仿宋" w:eastAsia="仿宋" w:hAnsi="仿宋" w:hint="eastAsia"/>
                <w:sz w:val="18"/>
                <w:szCs w:val="18"/>
              </w:rPr>
            </w:pPr>
            <w:r>
              <w:rPr>
                <w:rFonts w:ascii="仿宋" w:eastAsia="仿宋" w:hAnsi="仿宋" w:hint="eastAsia"/>
                <w:sz w:val="18"/>
                <w:szCs w:val="18"/>
              </w:rPr>
              <w:t>金融科技创新发展</w:t>
            </w:r>
          </w:p>
          <w:p w14:paraId="2D7A6313" w14:textId="77777777" w:rsidR="00BA549F" w:rsidRDefault="00000000">
            <w:pPr>
              <w:rPr>
                <w:rFonts w:ascii="仿宋" w:eastAsia="仿宋" w:hAnsi="仿宋" w:hint="eastAsia"/>
                <w:sz w:val="18"/>
                <w:szCs w:val="18"/>
              </w:rPr>
            </w:pPr>
            <w:r>
              <w:rPr>
                <w:rFonts w:ascii="仿宋" w:eastAsia="仿宋" w:hAnsi="仿宋" w:hint="eastAsia"/>
                <w:sz w:val="18"/>
                <w:szCs w:val="18"/>
              </w:rPr>
              <w:t>金融科技监管</w:t>
            </w:r>
          </w:p>
          <w:p w14:paraId="4B379AC1" w14:textId="77777777" w:rsidR="00BA549F" w:rsidRDefault="00000000">
            <w:pPr>
              <w:rPr>
                <w:rFonts w:ascii="仿宋" w:eastAsia="仿宋" w:hAnsi="仿宋" w:hint="eastAsia"/>
                <w:sz w:val="18"/>
                <w:szCs w:val="18"/>
              </w:rPr>
            </w:pPr>
            <w:r>
              <w:rPr>
                <w:rFonts w:ascii="仿宋" w:eastAsia="仿宋" w:hAnsi="仿宋" w:hint="eastAsia"/>
                <w:sz w:val="18"/>
                <w:szCs w:val="18"/>
              </w:rPr>
              <w:t>监管科技</w:t>
            </w:r>
          </w:p>
        </w:tc>
        <w:tc>
          <w:tcPr>
            <w:tcW w:w="397" w:type="dxa"/>
            <w:vAlign w:val="center"/>
          </w:tcPr>
          <w:p w14:paraId="2F38C990" w14:textId="77777777" w:rsidR="00BA549F" w:rsidRDefault="0000000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30995EEC"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w:t>
            </w:r>
          </w:p>
          <w:p w14:paraId="06DB53C3"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w:t>
            </w:r>
          </w:p>
          <w:p w14:paraId="27291305" w14:textId="77777777" w:rsidR="00BA549F" w:rsidRDefault="00000000">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w:t>
            </w:r>
          </w:p>
        </w:tc>
      </w:tr>
    </w:tbl>
    <w:p w14:paraId="2DACDCE9" w14:textId="77777777" w:rsidR="00BA549F" w:rsidRDefault="00000000">
      <w:pPr>
        <w:ind w:firstLineChars="200" w:firstLine="360"/>
        <w:rPr>
          <w:rFonts w:ascii="仿宋" w:eastAsia="仿宋" w:hAnsi="仿宋" w:hint="eastAsia"/>
          <w:sz w:val="18"/>
          <w:szCs w:val="18"/>
        </w:rPr>
      </w:pPr>
      <w:r>
        <w:rPr>
          <w:rFonts w:ascii="仿宋" w:eastAsia="仿宋" w:hAnsi="仿宋" w:hint="eastAsia"/>
          <w:sz w:val="18"/>
          <w:szCs w:val="18"/>
        </w:rPr>
        <w:t>注：在“学习要求”一栏补充选项，</w:t>
      </w:r>
      <w:r>
        <w:rPr>
          <w:rFonts w:ascii="仿宋" w:eastAsia="仿宋" w:hAnsi="仿宋"/>
          <w:sz w:val="18"/>
          <w:szCs w:val="18"/>
        </w:rPr>
        <w:t>可以多选</w:t>
      </w:r>
      <w:r>
        <w:rPr>
          <w:rFonts w:ascii="仿宋" w:eastAsia="仿宋" w:hAnsi="仿宋" w:hint="eastAsia"/>
          <w:sz w:val="18"/>
          <w:szCs w:val="18"/>
        </w:rPr>
        <w:t>，无要求可不填，</w:t>
      </w:r>
      <w:r>
        <w:rPr>
          <w:rFonts w:ascii="仿宋" w:eastAsia="仿宋" w:hAnsi="仿宋"/>
          <w:sz w:val="18"/>
          <w:szCs w:val="18"/>
        </w:rPr>
        <w:t>也可自定要求</w:t>
      </w:r>
      <w:r>
        <w:rPr>
          <w:rFonts w:ascii="仿宋" w:eastAsia="仿宋" w:hAnsi="仿宋" w:hint="eastAsia"/>
          <w:sz w:val="18"/>
          <w:szCs w:val="18"/>
        </w:rPr>
        <w:t>。</w:t>
      </w:r>
      <w:r>
        <w:rPr>
          <w:rFonts w:ascii="仿宋" w:eastAsia="仿宋" w:hAnsi="仿宋" w:hint="eastAsia"/>
          <w:b/>
          <w:sz w:val="18"/>
          <w:szCs w:val="18"/>
        </w:rPr>
        <w:t>记忆，</w:t>
      </w:r>
      <w:r>
        <w:rPr>
          <w:rFonts w:ascii="仿宋" w:eastAsia="仿宋" w:hAnsi="仿宋" w:hint="eastAsia"/>
          <w:sz w:val="18"/>
          <w:szCs w:val="18"/>
        </w:rPr>
        <w:t>指能从记忆库中找到相关的知识、概念、术语或材料与当前的信息进行比较、确认，能记住并能不加理解的列出、描述这些知识、概念、术语或材料；</w:t>
      </w:r>
      <w:r>
        <w:rPr>
          <w:rFonts w:ascii="仿宋" w:eastAsia="仿宋" w:hAnsi="仿宋" w:hint="eastAsia"/>
          <w:b/>
          <w:sz w:val="18"/>
          <w:szCs w:val="18"/>
        </w:rPr>
        <w:t>理解，</w:t>
      </w:r>
      <w:r>
        <w:rPr>
          <w:rFonts w:ascii="仿宋" w:eastAsia="仿宋" w:hAnsi="仿宋" w:hint="eastAsia"/>
          <w:sz w:val="18"/>
          <w:szCs w:val="18"/>
        </w:rPr>
        <w:t>指能对所学的内容作归纳、分类、解释、总结、推断和一定程度的发挥；</w:t>
      </w:r>
      <w:r>
        <w:rPr>
          <w:rFonts w:ascii="仿宋" w:eastAsia="仿宋" w:hAnsi="仿宋" w:hint="eastAsia"/>
          <w:b/>
          <w:sz w:val="18"/>
          <w:szCs w:val="18"/>
        </w:rPr>
        <w:t>应用，</w:t>
      </w:r>
      <w:r>
        <w:rPr>
          <w:rFonts w:ascii="仿宋" w:eastAsia="仿宋" w:hAnsi="仿宋" w:hint="eastAsia"/>
          <w:sz w:val="18"/>
          <w:szCs w:val="18"/>
        </w:rPr>
        <w:t>指能选择正确的程序应用、实施所学到的内容，并能进行必要的计算或决断；</w:t>
      </w:r>
      <w:r>
        <w:rPr>
          <w:rFonts w:ascii="仿宋" w:eastAsia="仿宋" w:hAnsi="仿宋" w:hint="eastAsia"/>
          <w:b/>
          <w:sz w:val="18"/>
          <w:szCs w:val="18"/>
        </w:rPr>
        <w:t>综合分析，</w:t>
      </w:r>
      <w:r>
        <w:rPr>
          <w:rFonts w:ascii="仿宋" w:eastAsia="仿宋" w:hAnsi="仿宋" w:hint="eastAsia"/>
          <w:sz w:val="18"/>
          <w:szCs w:val="18"/>
        </w:rPr>
        <w:t>指能将所学的内容分解并找出它们的相互关系和构成，或能计划、创造、建造、有改变的重构，或能作评论、总结、估计、预测、评估、论证和答辩。</w:t>
      </w:r>
    </w:p>
    <w:p w14:paraId="5BA3A372" w14:textId="77777777" w:rsidR="00BA549F" w:rsidRDefault="00000000">
      <w:pPr>
        <w:ind w:firstLineChars="200" w:firstLine="420"/>
        <w:rPr>
          <w:rFonts w:ascii="黑体" w:eastAsia="黑体" w:hAnsi="黑体" w:hint="eastAsia"/>
          <w:szCs w:val="21"/>
          <w:lang w:val="en-GB"/>
        </w:rPr>
      </w:pPr>
      <w:r>
        <w:rPr>
          <w:rFonts w:ascii="黑体" w:eastAsia="黑体" w:hAnsi="黑体"/>
          <w:szCs w:val="21"/>
          <w:lang w:val="en-GB"/>
        </w:rPr>
        <w:t>上机内容</w:t>
      </w:r>
      <w:r>
        <w:rPr>
          <w:rFonts w:ascii="黑体" w:eastAsia="黑体" w:hAnsi="黑体" w:hint="eastAsia"/>
          <w:color w:val="FF0000"/>
          <w:szCs w:val="21"/>
          <w:lang w:val="en-GB"/>
        </w:rPr>
        <w:t>（含上机学时，须填写此部分，</w:t>
      </w:r>
      <w:r>
        <w:rPr>
          <w:rFonts w:ascii="黑体" w:eastAsia="黑体" w:hAnsi="黑体"/>
          <w:color w:val="FF0000"/>
          <w:szCs w:val="21"/>
          <w:lang w:val="en-GB"/>
        </w:rPr>
        <w:t>若无则删除</w:t>
      </w:r>
      <w:r>
        <w:rPr>
          <w:rFonts w:ascii="黑体" w:eastAsia="黑体" w:hAnsi="黑体" w:hint="eastAsia"/>
          <w:color w:val="FF0000"/>
          <w:szCs w:val="21"/>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BA549F" w14:paraId="7CDD31BC" w14:textId="77777777">
        <w:trPr>
          <w:trHeight w:val="20"/>
          <w:jc w:val="center"/>
        </w:trPr>
        <w:tc>
          <w:tcPr>
            <w:tcW w:w="397" w:type="dxa"/>
            <w:vAlign w:val="center"/>
          </w:tcPr>
          <w:p w14:paraId="2FC22D39" w14:textId="77777777" w:rsidR="00BA549F"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序号</w:t>
            </w:r>
          </w:p>
        </w:tc>
        <w:tc>
          <w:tcPr>
            <w:tcW w:w="1701" w:type="dxa"/>
            <w:vAlign w:val="center"/>
          </w:tcPr>
          <w:p w14:paraId="474DB142" w14:textId="77777777" w:rsidR="00BA549F"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上机项目名称</w:t>
            </w:r>
          </w:p>
        </w:tc>
        <w:tc>
          <w:tcPr>
            <w:tcW w:w="2891" w:type="dxa"/>
            <w:vAlign w:val="center"/>
          </w:tcPr>
          <w:p w14:paraId="0A960ABF" w14:textId="77777777" w:rsidR="00BA549F"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主要内容</w:t>
            </w:r>
          </w:p>
        </w:tc>
        <w:tc>
          <w:tcPr>
            <w:tcW w:w="1417" w:type="dxa"/>
            <w:vAlign w:val="center"/>
          </w:tcPr>
          <w:p w14:paraId="3926E5BA" w14:textId="77777777" w:rsidR="00BA549F"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主要使用</w:t>
            </w:r>
            <w:r>
              <w:rPr>
                <w:rFonts w:ascii="仿宋" w:eastAsia="仿宋" w:hAnsi="仿宋"/>
                <w:b/>
                <w:sz w:val="18"/>
                <w:szCs w:val="18"/>
              </w:rPr>
              <w:t>软件</w:t>
            </w:r>
          </w:p>
        </w:tc>
        <w:tc>
          <w:tcPr>
            <w:tcW w:w="624" w:type="dxa"/>
            <w:vAlign w:val="center"/>
          </w:tcPr>
          <w:p w14:paraId="2447EE15" w14:textId="77777777" w:rsidR="00BA549F"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机位需求</w:t>
            </w:r>
          </w:p>
        </w:tc>
        <w:tc>
          <w:tcPr>
            <w:tcW w:w="624" w:type="dxa"/>
            <w:vAlign w:val="center"/>
          </w:tcPr>
          <w:p w14:paraId="7685697A" w14:textId="77777777" w:rsidR="00BA549F"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每组人数</w:t>
            </w:r>
          </w:p>
        </w:tc>
        <w:tc>
          <w:tcPr>
            <w:tcW w:w="624" w:type="dxa"/>
            <w:vAlign w:val="center"/>
          </w:tcPr>
          <w:p w14:paraId="772C62F4" w14:textId="77777777" w:rsidR="00BA549F"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学时</w:t>
            </w:r>
          </w:p>
        </w:tc>
      </w:tr>
      <w:tr w:rsidR="00BA549F" w14:paraId="3329A77C" w14:textId="77777777">
        <w:trPr>
          <w:trHeight w:val="20"/>
          <w:jc w:val="center"/>
        </w:trPr>
        <w:tc>
          <w:tcPr>
            <w:tcW w:w="397" w:type="dxa"/>
            <w:vAlign w:val="center"/>
          </w:tcPr>
          <w:p w14:paraId="4CC9E651" w14:textId="77777777" w:rsidR="00BA549F" w:rsidRDefault="00BA549F">
            <w:pPr>
              <w:snapToGrid w:val="0"/>
              <w:spacing w:line="264" w:lineRule="auto"/>
              <w:jc w:val="center"/>
              <w:rPr>
                <w:rFonts w:ascii="仿宋" w:eastAsia="仿宋" w:hAnsi="仿宋" w:hint="eastAsia"/>
                <w:sz w:val="18"/>
                <w:szCs w:val="18"/>
              </w:rPr>
            </w:pPr>
          </w:p>
        </w:tc>
        <w:tc>
          <w:tcPr>
            <w:tcW w:w="1701" w:type="dxa"/>
            <w:vAlign w:val="center"/>
          </w:tcPr>
          <w:p w14:paraId="7895965A"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Python的金融应用</w:t>
            </w:r>
          </w:p>
        </w:tc>
        <w:tc>
          <w:tcPr>
            <w:tcW w:w="2891" w:type="dxa"/>
            <w:vAlign w:val="center"/>
          </w:tcPr>
          <w:p w14:paraId="1DB5EE3D"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掌握基于Python的基本金融数据分析方法</w:t>
            </w:r>
          </w:p>
        </w:tc>
        <w:tc>
          <w:tcPr>
            <w:tcW w:w="1417" w:type="dxa"/>
            <w:vAlign w:val="center"/>
          </w:tcPr>
          <w:p w14:paraId="6781513B"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Python</w:t>
            </w:r>
          </w:p>
        </w:tc>
        <w:tc>
          <w:tcPr>
            <w:tcW w:w="624" w:type="dxa"/>
            <w:vAlign w:val="center"/>
          </w:tcPr>
          <w:p w14:paraId="671631AD"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50</w:t>
            </w:r>
          </w:p>
        </w:tc>
        <w:tc>
          <w:tcPr>
            <w:tcW w:w="624" w:type="dxa"/>
            <w:vAlign w:val="center"/>
          </w:tcPr>
          <w:p w14:paraId="597CB39B"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5</w:t>
            </w:r>
          </w:p>
        </w:tc>
        <w:tc>
          <w:tcPr>
            <w:tcW w:w="624" w:type="dxa"/>
            <w:vAlign w:val="center"/>
          </w:tcPr>
          <w:p w14:paraId="20032185"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BA549F" w14:paraId="696ADE6B" w14:textId="77777777">
        <w:trPr>
          <w:trHeight w:val="20"/>
          <w:jc w:val="center"/>
        </w:trPr>
        <w:tc>
          <w:tcPr>
            <w:tcW w:w="397" w:type="dxa"/>
            <w:vAlign w:val="center"/>
          </w:tcPr>
          <w:p w14:paraId="600B146A" w14:textId="77777777" w:rsidR="00BA549F" w:rsidRDefault="00BA549F">
            <w:pPr>
              <w:snapToGrid w:val="0"/>
              <w:spacing w:line="264" w:lineRule="auto"/>
              <w:jc w:val="center"/>
              <w:rPr>
                <w:rFonts w:ascii="仿宋" w:eastAsia="仿宋" w:hAnsi="仿宋" w:hint="eastAsia"/>
                <w:sz w:val="18"/>
                <w:szCs w:val="18"/>
              </w:rPr>
            </w:pPr>
          </w:p>
        </w:tc>
        <w:tc>
          <w:tcPr>
            <w:tcW w:w="1701" w:type="dxa"/>
            <w:vAlign w:val="center"/>
          </w:tcPr>
          <w:p w14:paraId="241B1494"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线性模型与降维模型应用</w:t>
            </w:r>
          </w:p>
        </w:tc>
        <w:tc>
          <w:tcPr>
            <w:tcW w:w="2891" w:type="dxa"/>
            <w:vAlign w:val="center"/>
          </w:tcPr>
          <w:p w14:paraId="3DF14516"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掌握基于线性模型与降维模型的金融科技应用</w:t>
            </w:r>
          </w:p>
        </w:tc>
        <w:tc>
          <w:tcPr>
            <w:tcW w:w="1417" w:type="dxa"/>
            <w:vAlign w:val="center"/>
          </w:tcPr>
          <w:p w14:paraId="6BF4363B"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Python</w:t>
            </w:r>
          </w:p>
        </w:tc>
        <w:tc>
          <w:tcPr>
            <w:tcW w:w="624" w:type="dxa"/>
            <w:vAlign w:val="center"/>
          </w:tcPr>
          <w:p w14:paraId="12D15C17"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50</w:t>
            </w:r>
          </w:p>
        </w:tc>
        <w:tc>
          <w:tcPr>
            <w:tcW w:w="624" w:type="dxa"/>
            <w:vAlign w:val="center"/>
          </w:tcPr>
          <w:p w14:paraId="04C68C24"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5</w:t>
            </w:r>
          </w:p>
        </w:tc>
        <w:tc>
          <w:tcPr>
            <w:tcW w:w="624" w:type="dxa"/>
            <w:vAlign w:val="center"/>
          </w:tcPr>
          <w:p w14:paraId="4FFAF3E1"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BA549F" w14:paraId="04BBDDBD" w14:textId="77777777">
        <w:trPr>
          <w:trHeight w:val="20"/>
          <w:jc w:val="center"/>
        </w:trPr>
        <w:tc>
          <w:tcPr>
            <w:tcW w:w="397" w:type="dxa"/>
            <w:vAlign w:val="center"/>
          </w:tcPr>
          <w:p w14:paraId="43E3AD5A" w14:textId="77777777" w:rsidR="00BA549F" w:rsidRDefault="00BA549F">
            <w:pPr>
              <w:snapToGrid w:val="0"/>
              <w:spacing w:line="264" w:lineRule="auto"/>
              <w:jc w:val="center"/>
              <w:rPr>
                <w:rFonts w:ascii="仿宋" w:eastAsia="仿宋" w:hAnsi="仿宋" w:hint="eastAsia"/>
                <w:sz w:val="18"/>
                <w:szCs w:val="18"/>
              </w:rPr>
            </w:pPr>
          </w:p>
        </w:tc>
        <w:tc>
          <w:tcPr>
            <w:tcW w:w="1701" w:type="dxa"/>
            <w:vAlign w:val="center"/>
          </w:tcPr>
          <w:p w14:paraId="107E208D"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树模型与深度学习模型应用</w:t>
            </w:r>
          </w:p>
        </w:tc>
        <w:tc>
          <w:tcPr>
            <w:tcW w:w="2891" w:type="dxa"/>
            <w:vAlign w:val="center"/>
          </w:tcPr>
          <w:p w14:paraId="51B3864E"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掌握基于树模型与深度学习模型的金融科技应用</w:t>
            </w:r>
          </w:p>
        </w:tc>
        <w:tc>
          <w:tcPr>
            <w:tcW w:w="1417" w:type="dxa"/>
            <w:vAlign w:val="center"/>
          </w:tcPr>
          <w:p w14:paraId="6F344A4E"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Python</w:t>
            </w:r>
          </w:p>
        </w:tc>
        <w:tc>
          <w:tcPr>
            <w:tcW w:w="624" w:type="dxa"/>
            <w:vAlign w:val="center"/>
          </w:tcPr>
          <w:p w14:paraId="441388B9"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50</w:t>
            </w:r>
          </w:p>
        </w:tc>
        <w:tc>
          <w:tcPr>
            <w:tcW w:w="624" w:type="dxa"/>
            <w:vAlign w:val="center"/>
          </w:tcPr>
          <w:p w14:paraId="3C70FABF"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5</w:t>
            </w:r>
          </w:p>
        </w:tc>
        <w:tc>
          <w:tcPr>
            <w:tcW w:w="624" w:type="dxa"/>
            <w:vAlign w:val="center"/>
          </w:tcPr>
          <w:p w14:paraId="55504D8C"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BA549F" w14:paraId="6B9C229A" w14:textId="77777777">
        <w:trPr>
          <w:trHeight w:val="20"/>
          <w:jc w:val="center"/>
        </w:trPr>
        <w:tc>
          <w:tcPr>
            <w:tcW w:w="397" w:type="dxa"/>
            <w:vAlign w:val="center"/>
          </w:tcPr>
          <w:p w14:paraId="36364206" w14:textId="77777777" w:rsidR="00BA549F" w:rsidRDefault="00BA549F">
            <w:pPr>
              <w:snapToGrid w:val="0"/>
              <w:spacing w:line="264" w:lineRule="auto"/>
              <w:jc w:val="center"/>
              <w:rPr>
                <w:rFonts w:ascii="仿宋" w:eastAsia="仿宋" w:hAnsi="仿宋" w:hint="eastAsia"/>
                <w:sz w:val="18"/>
                <w:szCs w:val="18"/>
              </w:rPr>
            </w:pPr>
          </w:p>
        </w:tc>
        <w:tc>
          <w:tcPr>
            <w:tcW w:w="1701" w:type="dxa"/>
            <w:vAlign w:val="center"/>
          </w:tcPr>
          <w:p w14:paraId="5A8FBA04"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文本分析应用</w:t>
            </w:r>
          </w:p>
        </w:tc>
        <w:tc>
          <w:tcPr>
            <w:tcW w:w="2891" w:type="dxa"/>
            <w:vAlign w:val="center"/>
          </w:tcPr>
          <w:p w14:paraId="56E0237D"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掌握基于文本分析的金融科技应用</w:t>
            </w:r>
          </w:p>
        </w:tc>
        <w:tc>
          <w:tcPr>
            <w:tcW w:w="1417" w:type="dxa"/>
            <w:vAlign w:val="center"/>
          </w:tcPr>
          <w:p w14:paraId="6FBE4BCC"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Python</w:t>
            </w:r>
          </w:p>
        </w:tc>
        <w:tc>
          <w:tcPr>
            <w:tcW w:w="624" w:type="dxa"/>
            <w:vAlign w:val="center"/>
          </w:tcPr>
          <w:p w14:paraId="726EC5B2"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50</w:t>
            </w:r>
          </w:p>
        </w:tc>
        <w:tc>
          <w:tcPr>
            <w:tcW w:w="624" w:type="dxa"/>
            <w:vAlign w:val="center"/>
          </w:tcPr>
          <w:p w14:paraId="1EA32FC8"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5</w:t>
            </w:r>
          </w:p>
        </w:tc>
        <w:tc>
          <w:tcPr>
            <w:tcW w:w="624" w:type="dxa"/>
            <w:vAlign w:val="center"/>
          </w:tcPr>
          <w:p w14:paraId="756CD7B5"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BA549F" w14:paraId="47BD9CF3" w14:textId="77777777">
        <w:trPr>
          <w:trHeight w:val="20"/>
          <w:jc w:val="center"/>
        </w:trPr>
        <w:tc>
          <w:tcPr>
            <w:tcW w:w="397" w:type="dxa"/>
            <w:vAlign w:val="center"/>
          </w:tcPr>
          <w:p w14:paraId="5FE864DB" w14:textId="77777777" w:rsidR="00BA549F" w:rsidRDefault="00BA549F">
            <w:pPr>
              <w:snapToGrid w:val="0"/>
              <w:spacing w:line="264" w:lineRule="auto"/>
              <w:jc w:val="center"/>
              <w:rPr>
                <w:rFonts w:ascii="仿宋" w:eastAsia="仿宋" w:hAnsi="仿宋" w:hint="eastAsia"/>
                <w:sz w:val="18"/>
                <w:szCs w:val="18"/>
              </w:rPr>
            </w:pPr>
          </w:p>
        </w:tc>
        <w:tc>
          <w:tcPr>
            <w:tcW w:w="1701" w:type="dxa"/>
            <w:vAlign w:val="center"/>
          </w:tcPr>
          <w:p w14:paraId="71720996"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金融交易应用</w:t>
            </w:r>
          </w:p>
        </w:tc>
        <w:tc>
          <w:tcPr>
            <w:tcW w:w="2891" w:type="dxa"/>
            <w:vAlign w:val="center"/>
          </w:tcPr>
          <w:p w14:paraId="3EE6AC23"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综合运用课程学习内容进行金融交易应用</w:t>
            </w:r>
          </w:p>
        </w:tc>
        <w:tc>
          <w:tcPr>
            <w:tcW w:w="1417" w:type="dxa"/>
            <w:vAlign w:val="center"/>
          </w:tcPr>
          <w:p w14:paraId="3266A33E"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Python</w:t>
            </w:r>
          </w:p>
        </w:tc>
        <w:tc>
          <w:tcPr>
            <w:tcW w:w="624" w:type="dxa"/>
            <w:vAlign w:val="center"/>
          </w:tcPr>
          <w:p w14:paraId="269143E9"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50</w:t>
            </w:r>
          </w:p>
        </w:tc>
        <w:tc>
          <w:tcPr>
            <w:tcW w:w="624" w:type="dxa"/>
            <w:vAlign w:val="center"/>
          </w:tcPr>
          <w:p w14:paraId="2DE718F0"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5</w:t>
            </w:r>
          </w:p>
        </w:tc>
        <w:tc>
          <w:tcPr>
            <w:tcW w:w="624" w:type="dxa"/>
            <w:vAlign w:val="center"/>
          </w:tcPr>
          <w:p w14:paraId="15B47A1E" w14:textId="77777777" w:rsidR="00BA549F"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bl>
    <w:p w14:paraId="503AFE21" w14:textId="77777777" w:rsidR="00BA549F" w:rsidRDefault="00000000">
      <w:pPr>
        <w:rPr>
          <w:rFonts w:ascii="黑体" w:eastAsia="黑体" w:hAnsi="黑体" w:hint="eastAsia"/>
          <w:szCs w:val="21"/>
          <w:lang w:val="en-GB"/>
        </w:rPr>
      </w:pPr>
      <w:r>
        <w:rPr>
          <w:rFonts w:ascii="黑体" w:eastAsia="黑体" w:hAnsi="黑体" w:hint="eastAsia"/>
          <w:szCs w:val="21"/>
          <w:lang w:val="en-GB"/>
        </w:rPr>
        <w:t>五、教学方法</w:t>
      </w:r>
    </w:p>
    <w:p w14:paraId="02340864" w14:textId="77777777" w:rsidR="00BA549F" w:rsidRDefault="00000000">
      <w:pPr>
        <w:ind w:firstLineChars="200" w:firstLine="422"/>
        <w:rPr>
          <w:rFonts w:ascii="仿宋" w:eastAsia="仿宋" w:hAnsi="仿宋" w:hint="eastAsia"/>
          <w:szCs w:val="21"/>
        </w:rPr>
      </w:pPr>
      <w:r>
        <w:rPr>
          <w:rFonts w:ascii="仿宋" w:eastAsia="仿宋" w:hAnsi="仿宋" w:hint="eastAsia"/>
          <w:b/>
          <w:bCs/>
          <w:szCs w:val="21"/>
        </w:rPr>
        <w:t>理论教学</w:t>
      </w:r>
      <w:r>
        <w:rPr>
          <w:rFonts w:ascii="仿宋" w:eastAsia="仿宋" w:hAnsi="仿宋" w:hint="eastAsia"/>
          <w:szCs w:val="21"/>
        </w:rPr>
        <w:t>：本课程在教学全过程中均成体系向学生详细介绍与金融科技相关的各理论、工具与应用，为学生理解、掌握并应用金融科技奠定坚实基础。</w:t>
      </w:r>
    </w:p>
    <w:p w14:paraId="213293FC" w14:textId="77777777" w:rsidR="00BA549F" w:rsidRDefault="00000000">
      <w:pPr>
        <w:ind w:firstLineChars="200" w:firstLine="422"/>
        <w:rPr>
          <w:rFonts w:ascii="仿宋" w:eastAsia="仿宋" w:hAnsi="仿宋" w:hint="eastAsia"/>
          <w:szCs w:val="21"/>
        </w:rPr>
      </w:pPr>
      <w:r>
        <w:rPr>
          <w:rFonts w:ascii="仿宋" w:eastAsia="仿宋" w:hAnsi="仿宋" w:hint="eastAsia"/>
          <w:b/>
          <w:bCs/>
          <w:szCs w:val="21"/>
        </w:rPr>
        <w:t>案例教学</w:t>
      </w:r>
      <w:r>
        <w:rPr>
          <w:rFonts w:ascii="仿宋" w:eastAsia="仿宋" w:hAnsi="仿宋" w:hint="eastAsia"/>
          <w:szCs w:val="21"/>
        </w:rPr>
        <w:t>：本课程注重联系中国国情和发展实际，秉持“不唯书本”的教学理念，以实际案例为素材进行启发式和互动式教学，引起学生共鸣和兴趣，提高教学效果。</w:t>
      </w:r>
    </w:p>
    <w:p w14:paraId="2C63F21B" w14:textId="77777777" w:rsidR="00BA549F" w:rsidRDefault="00000000">
      <w:pPr>
        <w:ind w:firstLineChars="200" w:firstLine="422"/>
        <w:rPr>
          <w:rFonts w:ascii="仿宋" w:eastAsia="仿宋" w:hAnsi="仿宋" w:hint="eastAsia"/>
          <w:szCs w:val="21"/>
        </w:rPr>
      </w:pPr>
      <w:r>
        <w:rPr>
          <w:rFonts w:ascii="仿宋" w:eastAsia="仿宋" w:hAnsi="仿宋" w:hint="eastAsia"/>
          <w:b/>
          <w:bCs/>
          <w:szCs w:val="21"/>
        </w:rPr>
        <w:t>实践教学</w:t>
      </w:r>
      <w:r>
        <w:rPr>
          <w:rFonts w:ascii="仿宋" w:eastAsia="仿宋" w:hAnsi="仿宋" w:hint="eastAsia"/>
          <w:szCs w:val="21"/>
        </w:rPr>
        <w:t>：本课程注重培养学生运用金融科技工具与手段解决现实实际问题的能力，在教学的全过程中，始终基于Python语言向学生介绍金融科技方法的具体实现。</w:t>
      </w:r>
    </w:p>
    <w:p w14:paraId="114BD233" w14:textId="77777777" w:rsidR="00BA549F" w:rsidRDefault="00000000">
      <w:pPr>
        <w:rPr>
          <w:rFonts w:ascii="黑体" w:eastAsia="黑体" w:hAnsi="黑体" w:hint="eastAsia"/>
          <w:szCs w:val="21"/>
          <w:lang w:val="en-GB"/>
        </w:rPr>
      </w:pPr>
      <w:r>
        <w:rPr>
          <w:rFonts w:ascii="黑体" w:eastAsia="黑体" w:hAnsi="黑体" w:hint="eastAsia"/>
          <w:szCs w:val="21"/>
          <w:lang w:val="en-GB"/>
        </w:rPr>
        <w:t>六、考核方式</w:t>
      </w:r>
    </w:p>
    <w:tbl>
      <w:tblPr>
        <w:tblStyle w:val="a9"/>
        <w:tblW w:w="0" w:type="auto"/>
        <w:tblLook w:val="04A0" w:firstRow="1" w:lastRow="0" w:firstColumn="1" w:lastColumn="0" w:noHBand="0" w:noVBand="1"/>
      </w:tblPr>
      <w:tblGrid>
        <w:gridCol w:w="4248"/>
        <w:gridCol w:w="4048"/>
      </w:tblGrid>
      <w:tr w:rsidR="00BA549F" w14:paraId="44D6A0BD" w14:textId="77777777">
        <w:tc>
          <w:tcPr>
            <w:tcW w:w="4248" w:type="dxa"/>
          </w:tcPr>
          <w:p w14:paraId="24CBA095" w14:textId="77777777" w:rsidR="00BA549F" w:rsidRDefault="00000000">
            <w:pPr>
              <w:rPr>
                <w:rFonts w:ascii="仿宋" w:eastAsia="仿宋" w:hAnsi="仿宋" w:hint="eastAsia"/>
                <w:szCs w:val="21"/>
              </w:rPr>
            </w:pPr>
            <w:r>
              <w:rPr>
                <w:rFonts w:ascii="仿宋" w:eastAsia="仿宋" w:hAnsi="仿宋" w:hint="eastAsia"/>
                <w:szCs w:val="21"/>
              </w:rPr>
              <w:t>是否排考</w:t>
            </w:r>
          </w:p>
        </w:tc>
        <w:tc>
          <w:tcPr>
            <w:tcW w:w="4048" w:type="dxa"/>
          </w:tcPr>
          <w:p w14:paraId="32DC347E" w14:textId="77777777" w:rsidR="00BA549F" w:rsidRDefault="00000000">
            <w:pPr>
              <w:rPr>
                <w:rFonts w:ascii="仿宋" w:eastAsia="仿宋" w:hAnsi="仿宋" w:hint="eastAsia"/>
                <w:szCs w:val="21"/>
              </w:rPr>
            </w:pPr>
            <w:r>
              <w:rPr>
                <w:rFonts w:ascii="仿宋" w:eastAsia="仿宋" w:hAnsi="仿宋" w:hint="eastAsia"/>
                <w:szCs w:val="21"/>
              </w:rPr>
              <w:t>是</w:t>
            </w:r>
          </w:p>
        </w:tc>
      </w:tr>
      <w:tr w:rsidR="00BA549F" w14:paraId="76F0B4B4" w14:textId="77777777">
        <w:tc>
          <w:tcPr>
            <w:tcW w:w="4248" w:type="dxa"/>
          </w:tcPr>
          <w:p w14:paraId="78E139C4" w14:textId="77777777" w:rsidR="00BA549F" w:rsidRDefault="00000000">
            <w:pPr>
              <w:rPr>
                <w:rFonts w:ascii="仿宋" w:eastAsia="仿宋" w:hAnsi="仿宋" w:hint="eastAsia"/>
                <w:szCs w:val="21"/>
              </w:rPr>
            </w:pPr>
            <w:r>
              <w:rPr>
                <w:rFonts w:ascii="仿宋" w:eastAsia="仿宋" w:hAnsi="仿宋" w:hint="eastAsia"/>
                <w:szCs w:val="21"/>
              </w:rPr>
              <w:t>考核形式</w:t>
            </w:r>
          </w:p>
        </w:tc>
        <w:tc>
          <w:tcPr>
            <w:tcW w:w="4048" w:type="dxa"/>
          </w:tcPr>
          <w:p w14:paraId="7371FC80" w14:textId="77777777" w:rsidR="00BA549F" w:rsidRDefault="00000000">
            <w:pPr>
              <w:rPr>
                <w:rFonts w:ascii="仿宋" w:eastAsia="仿宋" w:hAnsi="仿宋" w:hint="eastAsia"/>
                <w:szCs w:val="21"/>
              </w:rPr>
            </w:pPr>
            <w:r>
              <w:rPr>
                <w:rFonts w:ascii="仿宋" w:eastAsia="仿宋" w:hAnsi="仿宋" w:hint="eastAsia"/>
                <w:color w:val="FF0000"/>
                <w:szCs w:val="21"/>
              </w:rPr>
              <w:t>笔试（闭卷）</w:t>
            </w:r>
          </w:p>
        </w:tc>
      </w:tr>
      <w:tr w:rsidR="00BA549F" w14:paraId="7389BAA7" w14:textId="77777777">
        <w:tc>
          <w:tcPr>
            <w:tcW w:w="4248" w:type="dxa"/>
          </w:tcPr>
          <w:p w14:paraId="0B51677D" w14:textId="77777777" w:rsidR="00BA549F" w:rsidRDefault="00000000">
            <w:pPr>
              <w:rPr>
                <w:rFonts w:ascii="仿宋" w:eastAsia="仿宋" w:hAnsi="仿宋" w:hint="eastAsia"/>
                <w:szCs w:val="21"/>
              </w:rPr>
            </w:pPr>
            <w:r>
              <w:rPr>
                <w:rFonts w:ascii="仿宋" w:eastAsia="仿宋" w:hAnsi="仿宋" w:hint="eastAsia"/>
                <w:szCs w:val="21"/>
              </w:rPr>
              <w:t>成绩评定方式</w:t>
            </w:r>
          </w:p>
        </w:tc>
        <w:tc>
          <w:tcPr>
            <w:tcW w:w="4048" w:type="dxa"/>
          </w:tcPr>
          <w:p w14:paraId="4CFBD0E5" w14:textId="77777777" w:rsidR="00BA549F" w:rsidRDefault="00000000">
            <w:pPr>
              <w:rPr>
                <w:rFonts w:ascii="仿宋" w:eastAsia="仿宋" w:hAnsi="仿宋" w:hint="eastAsia"/>
                <w:szCs w:val="21"/>
              </w:rPr>
            </w:pPr>
            <w:r>
              <w:rPr>
                <w:rFonts w:ascii="仿宋" w:eastAsia="仿宋" w:hAnsi="仿宋" w:hint="eastAsia"/>
                <w:color w:val="FF0000"/>
                <w:szCs w:val="21"/>
              </w:rPr>
              <w:t>百分制</w:t>
            </w:r>
          </w:p>
        </w:tc>
      </w:tr>
      <w:tr w:rsidR="00BA549F" w14:paraId="2919719D" w14:textId="77777777">
        <w:tc>
          <w:tcPr>
            <w:tcW w:w="4248" w:type="dxa"/>
          </w:tcPr>
          <w:p w14:paraId="05CA943B" w14:textId="77777777" w:rsidR="00BA549F" w:rsidRDefault="00000000">
            <w:pPr>
              <w:rPr>
                <w:rFonts w:ascii="仿宋" w:eastAsia="仿宋" w:hAnsi="仿宋" w:hint="eastAsia"/>
                <w:szCs w:val="21"/>
              </w:rPr>
            </w:pPr>
            <w:r>
              <w:rPr>
                <w:rFonts w:ascii="仿宋" w:eastAsia="仿宋" w:hAnsi="仿宋" w:hint="eastAsia"/>
                <w:szCs w:val="21"/>
              </w:rPr>
              <w:t>过程成绩/%</w:t>
            </w:r>
          </w:p>
        </w:tc>
        <w:tc>
          <w:tcPr>
            <w:tcW w:w="4048" w:type="dxa"/>
          </w:tcPr>
          <w:p w14:paraId="47A53CC7" w14:textId="77777777" w:rsidR="00BA549F" w:rsidRDefault="00000000">
            <w:pPr>
              <w:rPr>
                <w:rFonts w:ascii="仿宋" w:eastAsia="仿宋" w:hAnsi="仿宋" w:hint="eastAsia"/>
                <w:szCs w:val="21"/>
              </w:rPr>
            </w:pPr>
            <w:r>
              <w:rPr>
                <w:rFonts w:ascii="仿宋" w:eastAsia="仿宋" w:hAnsi="仿宋" w:hint="eastAsia"/>
                <w:szCs w:val="21"/>
              </w:rPr>
              <w:t>60</w:t>
            </w:r>
          </w:p>
        </w:tc>
      </w:tr>
      <w:tr w:rsidR="00BA549F" w14:paraId="069DE2A1" w14:textId="77777777">
        <w:tc>
          <w:tcPr>
            <w:tcW w:w="4248" w:type="dxa"/>
          </w:tcPr>
          <w:p w14:paraId="50286D46" w14:textId="77777777" w:rsidR="00BA549F" w:rsidRDefault="00000000">
            <w:pPr>
              <w:rPr>
                <w:rFonts w:ascii="仿宋" w:eastAsia="仿宋" w:hAnsi="仿宋" w:hint="eastAsia"/>
                <w:szCs w:val="21"/>
              </w:rPr>
            </w:pPr>
            <w:r>
              <w:rPr>
                <w:rFonts w:ascii="仿宋" w:eastAsia="仿宋" w:hAnsi="仿宋" w:hint="eastAsia"/>
                <w:szCs w:val="21"/>
              </w:rPr>
              <w:t>实验成绩/%</w:t>
            </w:r>
          </w:p>
        </w:tc>
        <w:tc>
          <w:tcPr>
            <w:tcW w:w="4048" w:type="dxa"/>
          </w:tcPr>
          <w:p w14:paraId="39F4FD15" w14:textId="77777777" w:rsidR="00BA549F" w:rsidRDefault="00000000">
            <w:pPr>
              <w:rPr>
                <w:rFonts w:ascii="仿宋" w:eastAsia="仿宋" w:hAnsi="仿宋" w:hint="eastAsia"/>
                <w:szCs w:val="21"/>
              </w:rPr>
            </w:pPr>
            <w:r>
              <w:rPr>
                <w:rFonts w:ascii="仿宋" w:eastAsia="仿宋" w:hAnsi="仿宋" w:hint="eastAsia"/>
                <w:szCs w:val="21"/>
              </w:rPr>
              <w:t>0</w:t>
            </w:r>
          </w:p>
        </w:tc>
      </w:tr>
      <w:tr w:rsidR="00BA549F" w14:paraId="0E881635" w14:textId="77777777">
        <w:tc>
          <w:tcPr>
            <w:tcW w:w="4248" w:type="dxa"/>
          </w:tcPr>
          <w:p w14:paraId="720BDF5A" w14:textId="77777777" w:rsidR="00BA549F" w:rsidRDefault="00000000">
            <w:pPr>
              <w:rPr>
                <w:rFonts w:ascii="仿宋" w:eastAsia="仿宋" w:hAnsi="仿宋" w:hint="eastAsia"/>
                <w:szCs w:val="21"/>
              </w:rPr>
            </w:pPr>
            <w:r>
              <w:rPr>
                <w:rFonts w:ascii="仿宋" w:eastAsia="仿宋" w:hAnsi="仿宋" w:hint="eastAsia"/>
                <w:szCs w:val="21"/>
              </w:rPr>
              <w:t>结课考试成绩/%</w:t>
            </w:r>
          </w:p>
        </w:tc>
        <w:tc>
          <w:tcPr>
            <w:tcW w:w="4048" w:type="dxa"/>
          </w:tcPr>
          <w:p w14:paraId="4C84679F" w14:textId="77777777" w:rsidR="00BA549F" w:rsidRDefault="00000000">
            <w:pPr>
              <w:rPr>
                <w:rFonts w:ascii="仿宋" w:eastAsia="仿宋" w:hAnsi="仿宋" w:hint="eastAsia"/>
                <w:szCs w:val="21"/>
              </w:rPr>
            </w:pPr>
            <w:r>
              <w:rPr>
                <w:rFonts w:ascii="仿宋" w:eastAsia="仿宋" w:hAnsi="仿宋" w:hint="eastAsia"/>
                <w:szCs w:val="21"/>
              </w:rPr>
              <w:t>40</w:t>
            </w:r>
          </w:p>
        </w:tc>
      </w:tr>
    </w:tbl>
    <w:p w14:paraId="15C8A1C2" w14:textId="77777777" w:rsidR="00BA549F" w:rsidRDefault="00000000">
      <w:pPr>
        <w:ind w:firstLineChars="200" w:firstLine="420"/>
        <w:rPr>
          <w:rFonts w:ascii="仿宋" w:eastAsia="仿宋" w:hAnsi="仿宋" w:hint="eastAsia"/>
          <w:color w:val="FF0000"/>
          <w:szCs w:val="21"/>
        </w:rPr>
      </w:pPr>
      <w:r>
        <w:rPr>
          <w:rFonts w:ascii="仿宋" w:eastAsia="仿宋" w:hAnsi="仿宋" w:hint="eastAsia"/>
          <w:color w:val="FF0000"/>
          <w:szCs w:val="21"/>
        </w:rPr>
        <w:t>（填写说明：</w:t>
      </w:r>
    </w:p>
    <w:p w14:paraId="4CF25349" w14:textId="77777777" w:rsidR="00BA549F" w:rsidRDefault="00000000">
      <w:pPr>
        <w:ind w:firstLineChars="200" w:firstLine="420"/>
        <w:rPr>
          <w:rFonts w:ascii="仿宋" w:eastAsia="仿宋" w:hAnsi="仿宋" w:hint="eastAsia"/>
          <w:color w:val="FF0000"/>
          <w:szCs w:val="21"/>
        </w:rPr>
      </w:pPr>
      <w:r>
        <w:rPr>
          <w:rFonts w:ascii="仿宋" w:eastAsia="仿宋" w:hAnsi="仿宋" w:hint="eastAsia"/>
          <w:color w:val="FF0000"/>
          <w:szCs w:val="21"/>
        </w:rPr>
        <w:t>是否排考：指是否需要在教务系统安排考试及监考，填写“是”或“否”（笔试、上机、随堂考试的应填写“是”）；</w:t>
      </w:r>
    </w:p>
    <w:p w14:paraId="07720020" w14:textId="77777777" w:rsidR="00BA549F" w:rsidRDefault="00000000">
      <w:pPr>
        <w:ind w:firstLineChars="200" w:firstLine="420"/>
        <w:rPr>
          <w:rFonts w:ascii="仿宋" w:eastAsia="仿宋" w:hAnsi="仿宋" w:hint="eastAsia"/>
          <w:color w:val="FF0000"/>
          <w:szCs w:val="21"/>
        </w:rPr>
      </w:pPr>
      <w:r>
        <w:rPr>
          <w:rFonts w:ascii="仿宋" w:eastAsia="仿宋" w:hAnsi="仿宋" w:hint="eastAsia"/>
          <w:color w:val="FF0000"/>
          <w:szCs w:val="21"/>
        </w:rPr>
        <w:t>考核形式：笔试（开卷）、笔试（闭卷）、上机（开卷）、上机（闭卷）、口试、报告、论文、大作业、实验报告、技术考核、设计、技能考核、实习报告、实验操作、考查，共15种，</w:t>
      </w:r>
      <w:r>
        <w:rPr>
          <w:rFonts w:ascii="仿宋" w:eastAsia="仿宋" w:hAnsi="仿宋" w:hint="eastAsia"/>
          <w:color w:val="FF0000"/>
          <w:szCs w:val="21"/>
        </w:rPr>
        <w:lastRenderedPageBreak/>
        <w:t>任选一种。</w:t>
      </w:r>
    </w:p>
    <w:p w14:paraId="3B7B6E9E" w14:textId="77777777" w:rsidR="00BA549F" w:rsidRDefault="00000000">
      <w:pPr>
        <w:ind w:firstLineChars="200" w:firstLine="420"/>
        <w:rPr>
          <w:rFonts w:ascii="仿宋" w:eastAsia="仿宋" w:hAnsi="仿宋" w:hint="eastAsia"/>
          <w:color w:val="FF0000"/>
          <w:szCs w:val="21"/>
        </w:rPr>
      </w:pPr>
      <w:r>
        <w:rPr>
          <w:rFonts w:ascii="仿宋" w:eastAsia="仿宋" w:hAnsi="仿宋" w:hint="eastAsia"/>
          <w:color w:val="FF0000"/>
          <w:szCs w:val="21"/>
        </w:rPr>
        <w:t>成绩评定方式：填写“百分制”、“五等级制”或“两等级制”；</w:t>
      </w:r>
    </w:p>
    <w:p w14:paraId="094F7693" w14:textId="77777777" w:rsidR="00BA549F" w:rsidRDefault="00000000">
      <w:pPr>
        <w:ind w:firstLineChars="200" w:firstLine="420"/>
        <w:rPr>
          <w:rFonts w:ascii="仿宋" w:eastAsia="仿宋" w:hAnsi="仿宋" w:hint="eastAsia"/>
          <w:szCs w:val="21"/>
        </w:rPr>
      </w:pPr>
      <w:r>
        <w:rPr>
          <w:rFonts w:ascii="仿宋" w:eastAsia="仿宋" w:hAnsi="仿宋" w:hint="eastAsia"/>
          <w:color w:val="FF0000"/>
          <w:szCs w:val="21"/>
        </w:rPr>
        <w:t>过程成绩、实验成绩、结课考试成绩：若课程成绩评定方式为百分制，须设置各分项成绩比例。注意必须为确定数值，不得为区间范围，且各项成绩比例在文件规定的范围内。）</w:t>
      </w:r>
    </w:p>
    <w:p w14:paraId="48848A58" w14:textId="77777777" w:rsidR="00BA549F" w:rsidRDefault="00000000">
      <w:pPr>
        <w:rPr>
          <w:rFonts w:ascii="黑体" w:eastAsia="黑体" w:hAnsi="黑体" w:hint="eastAsia"/>
          <w:szCs w:val="21"/>
          <w:lang w:val="en-GB"/>
        </w:rPr>
      </w:pPr>
      <w:r>
        <w:rPr>
          <w:rFonts w:ascii="黑体" w:eastAsia="黑体" w:hAnsi="黑体" w:hint="eastAsia"/>
          <w:szCs w:val="21"/>
          <w:lang w:val="en-GB"/>
        </w:rPr>
        <w:t>七、教材与参考书</w:t>
      </w:r>
    </w:p>
    <w:p w14:paraId="1FBC1A80" w14:textId="77777777" w:rsidR="00BA549F" w:rsidRDefault="00000000">
      <w:pPr>
        <w:ind w:firstLineChars="200" w:firstLine="422"/>
        <w:rPr>
          <w:rFonts w:ascii="仿宋" w:eastAsia="仿宋" w:hAnsi="仿宋" w:hint="eastAsia"/>
          <w:b/>
          <w:szCs w:val="21"/>
        </w:rPr>
      </w:pPr>
      <w:r>
        <w:rPr>
          <w:rFonts w:ascii="仿宋" w:eastAsia="仿宋" w:hAnsi="仿宋" w:hint="eastAsia"/>
          <w:b/>
          <w:szCs w:val="21"/>
        </w:rPr>
        <w:t>（一）教材</w:t>
      </w:r>
    </w:p>
    <w:p w14:paraId="0E5173C0" w14:textId="77777777" w:rsidR="00BA549F" w:rsidRDefault="00000000">
      <w:pPr>
        <w:ind w:firstLineChars="200" w:firstLine="420"/>
        <w:rPr>
          <w:rFonts w:ascii="仿宋" w:eastAsia="仿宋" w:hAnsi="仿宋" w:hint="eastAsia"/>
          <w:szCs w:val="21"/>
        </w:rPr>
      </w:pPr>
      <w:r>
        <w:rPr>
          <w:rFonts w:ascii="仿宋" w:eastAsia="仿宋" w:hAnsi="仿宋" w:hint="eastAsia"/>
          <w:szCs w:val="21"/>
        </w:rPr>
        <w:t>1.《金融与财务机器学习》，第一版，姜富伟、唐国豪、马甜，机械工业出版社，2024，ISBN：9787111741145</w:t>
      </w:r>
    </w:p>
    <w:p w14:paraId="65D238A8" w14:textId="77777777" w:rsidR="00BA549F" w:rsidRDefault="00000000">
      <w:pPr>
        <w:ind w:firstLineChars="200" w:firstLine="420"/>
        <w:rPr>
          <w:rFonts w:ascii="仿宋" w:eastAsia="仿宋" w:hAnsi="仿宋" w:hint="eastAsia"/>
          <w:szCs w:val="21"/>
          <w:lang w:val="en-GB"/>
        </w:rPr>
      </w:pPr>
      <w:r>
        <w:rPr>
          <w:rFonts w:ascii="仿宋" w:eastAsia="仿宋" w:hAnsi="仿宋" w:hint="eastAsia"/>
          <w:szCs w:val="21"/>
        </w:rPr>
        <w:t>2. 《金融科技学》，第一版，李建军、彭俞超，高等教育出版社，2021，ISBN：9787040550986</w:t>
      </w:r>
    </w:p>
    <w:p w14:paraId="4CD46FCE" w14:textId="77777777" w:rsidR="00BA549F" w:rsidRDefault="00BA549F">
      <w:pPr>
        <w:ind w:firstLineChars="200" w:firstLine="420"/>
        <w:rPr>
          <w:rFonts w:ascii="仿宋" w:eastAsia="仿宋" w:hAnsi="仿宋" w:hint="eastAsia"/>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BA549F" w14:paraId="4F9D1BC8" w14:textId="77777777">
        <w:trPr>
          <w:trHeight w:val="454"/>
          <w:jc w:val="right"/>
        </w:trPr>
        <w:tc>
          <w:tcPr>
            <w:tcW w:w="4678" w:type="dxa"/>
            <w:vAlign w:val="center"/>
          </w:tcPr>
          <w:p w14:paraId="0CD20576" w14:textId="77777777" w:rsidR="00BA549F" w:rsidRDefault="00BA549F">
            <w:pPr>
              <w:rPr>
                <w:rFonts w:ascii="黑体" w:eastAsia="黑体" w:hAnsi="黑体" w:hint="eastAsia"/>
                <w:szCs w:val="21"/>
                <w:lang w:val="en-GB"/>
              </w:rPr>
            </w:pPr>
          </w:p>
        </w:tc>
        <w:tc>
          <w:tcPr>
            <w:tcW w:w="3316" w:type="dxa"/>
            <w:vAlign w:val="center"/>
          </w:tcPr>
          <w:p w14:paraId="70282840" w14:textId="77777777" w:rsidR="00BA549F" w:rsidRDefault="00000000">
            <w:pPr>
              <w:rPr>
                <w:rFonts w:ascii="黑体" w:eastAsia="黑体" w:hAnsi="黑体" w:hint="eastAsia"/>
                <w:szCs w:val="21"/>
                <w:lang w:val="en-GB"/>
              </w:rPr>
            </w:pPr>
            <w:r>
              <w:rPr>
                <w:rFonts w:ascii="仿宋" w:eastAsia="仿宋" w:hAnsi="仿宋" w:hint="eastAsia"/>
                <w:szCs w:val="21"/>
                <w:lang w:val="en-GB"/>
              </w:rPr>
              <w:t>制定人：孟令超</w:t>
            </w:r>
          </w:p>
        </w:tc>
      </w:tr>
      <w:tr w:rsidR="00BA549F" w14:paraId="3C5EF2B6" w14:textId="77777777">
        <w:trPr>
          <w:trHeight w:val="454"/>
          <w:jc w:val="right"/>
        </w:trPr>
        <w:tc>
          <w:tcPr>
            <w:tcW w:w="4678" w:type="dxa"/>
            <w:vAlign w:val="center"/>
          </w:tcPr>
          <w:p w14:paraId="593F9D4C" w14:textId="77777777" w:rsidR="00BA549F" w:rsidRDefault="00BA549F">
            <w:pPr>
              <w:rPr>
                <w:rFonts w:ascii="黑体" w:eastAsia="黑体" w:hAnsi="黑体" w:hint="eastAsia"/>
                <w:szCs w:val="21"/>
                <w:lang w:val="en-GB"/>
              </w:rPr>
            </w:pPr>
          </w:p>
        </w:tc>
        <w:tc>
          <w:tcPr>
            <w:tcW w:w="3316" w:type="dxa"/>
            <w:vAlign w:val="center"/>
          </w:tcPr>
          <w:p w14:paraId="78825E0C" w14:textId="0940A0BA" w:rsidR="00BA549F" w:rsidRDefault="00000000">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r w:rsidR="006D5FB1">
              <w:rPr>
                <w:rFonts w:ascii="仿宋" w:eastAsia="仿宋" w:hAnsi="仿宋" w:hint="eastAsia"/>
                <w:szCs w:val="21"/>
                <w:lang w:val="en-GB"/>
              </w:rPr>
              <w:t>张海霞</w:t>
            </w:r>
          </w:p>
        </w:tc>
      </w:tr>
      <w:tr w:rsidR="00BA549F" w14:paraId="531782B5" w14:textId="77777777">
        <w:trPr>
          <w:trHeight w:val="454"/>
          <w:jc w:val="right"/>
        </w:trPr>
        <w:tc>
          <w:tcPr>
            <w:tcW w:w="4678" w:type="dxa"/>
            <w:vAlign w:val="center"/>
          </w:tcPr>
          <w:p w14:paraId="21920FCE" w14:textId="77777777" w:rsidR="00BA549F" w:rsidRDefault="00BA549F">
            <w:pPr>
              <w:rPr>
                <w:rFonts w:ascii="黑体" w:eastAsia="黑体" w:hAnsi="黑体" w:hint="eastAsia"/>
                <w:szCs w:val="21"/>
                <w:lang w:val="en-GB"/>
              </w:rPr>
            </w:pPr>
          </w:p>
        </w:tc>
        <w:tc>
          <w:tcPr>
            <w:tcW w:w="3316" w:type="dxa"/>
            <w:vAlign w:val="center"/>
          </w:tcPr>
          <w:p w14:paraId="7B750396" w14:textId="666CDADA" w:rsidR="00BA549F" w:rsidRDefault="00000000">
            <w:pPr>
              <w:rPr>
                <w:rFonts w:ascii="仿宋" w:eastAsia="仿宋" w:hAnsi="仿宋" w:hint="eastAsia"/>
                <w:szCs w:val="21"/>
                <w:lang w:val="en-GB"/>
              </w:rPr>
            </w:pPr>
            <w:r>
              <w:rPr>
                <w:rFonts w:ascii="仿宋" w:eastAsia="仿宋" w:hAnsi="仿宋" w:hint="eastAsia"/>
                <w:szCs w:val="21"/>
                <w:lang w:val="en-GB"/>
              </w:rPr>
              <w:t>制（修）订时间：202</w:t>
            </w:r>
            <w:r w:rsidR="006D5FB1">
              <w:rPr>
                <w:rFonts w:ascii="仿宋" w:eastAsia="仿宋" w:hAnsi="仿宋" w:hint="eastAsia"/>
                <w:szCs w:val="21"/>
                <w:lang w:val="en-GB"/>
              </w:rPr>
              <w:t>4</w:t>
            </w:r>
            <w:r>
              <w:rPr>
                <w:rFonts w:ascii="仿宋" w:eastAsia="仿宋" w:hAnsi="仿宋" w:hint="eastAsia"/>
                <w:szCs w:val="21"/>
                <w:lang w:val="en-GB"/>
              </w:rPr>
              <w:t>年</w:t>
            </w:r>
            <w:r w:rsidR="006D5FB1">
              <w:rPr>
                <w:rFonts w:ascii="仿宋" w:eastAsia="仿宋" w:hAnsi="仿宋" w:hint="eastAsia"/>
                <w:szCs w:val="21"/>
                <w:lang w:val="en-GB"/>
              </w:rPr>
              <w:t>8</w:t>
            </w:r>
            <w:r>
              <w:rPr>
                <w:rFonts w:ascii="仿宋" w:eastAsia="仿宋" w:hAnsi="仿宋" w:hint="eastAsia"/>
                <w:szCs w:val="21"/>
                <w:lang w:val="en-GB"/>
              </w:rPr>
              <w:t>月</w:t>
            </w:r>
          </w:p>
        </w:tc>
      </w:tr>
    </w:tbl>
    <w:p w14:paraId="47FE4547" w14:textId="77777777" w:rsidR="00BA549F" w:rsidRDefault="00000000">
      <w:pPr>
        <w:widowControl/>
        <w:jc w:val="left"/>
        <w:rPr>
          <w:rFonts w:ascii="仿宋" w:eastAsia="仿宋" w:hAnsi="仿宋" w:hint="eastAsia"/>
          <w:szCs w:val="21"/>
        </w:rPr>
      </w:pPr>
      <w:r>
        <w:rPr>
          <w:rFonts w:ascii="仿宋" w:eastAsia="仿宋" w:hAnsi="仿宋"/>
          <w:szCs w:val="21"/>
        </w:rPr>
        <w:br w:type="page"/>
      </w:r>
    </w:p>
    <w:p w14:paraId="00B48160" w14:textId="6E9390B1" w:rsidR="00BA549F" w:rsidRDefault="00000000">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rPr>
        <w:lastRenderedPageBreak/>
        <w:t>FinTech</w:t>
      </w:r>
      <w:r w:rsidR="006D5FB1">
        <w:rPr>
          <w:rFonts w:ascii="Times New Roman" w:eastAsia="黑体" w:hAnsi="Times New Roman" w:cs="Times New Roman" w:hint="eastAsia"/>
          <w:b/>
          <w:sz w:val="32"/>
          <w:szCs w:val="21"/>
          <w:lang w:val="en-GB"/>
        </w:rPr>
        <w:t xml:space="preserve"> </w:t>
      </w:r>
      <w:r>
        <w:rPr>
          <w:rFonts w:ascii="Times New Roman" w:eastAsia="黑体" w:hAnsi="Times New Roman" w:cs="Times New Roman"/>
          <w:b/>
          <w:sz w:val="32"/>
          <w:szCs w:val="21"/>
          <w:lang w:val="en-GB"/>
        </w:rPr>
        <w:t>Syllabus</w:t>
      </w:r>
    </w:p>
    <w:p w14:paraId="27D3E56A" w14:textId="77777777" w:rsidR="00BA549F"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BA549F" w14:paraId="1AE442CB" w14:textId="77777777">
        <w:trPr>
          <w:jc w:val="right"/>
        </w:trPr>
        <w:tc>
          <w:tcPr>
            <w:tcW w:w="4025" w:type="dxa"/>
            <w:vAlign w:val="center"/>
          </w:tcPr>
          <w:p w14:paraId="0714ED6D" w14:textId="77777777" w:rsidR="00BA549F" w:rsidRDefault="00000000">
            <w:pPr>
              <w:rPr>
                <w:rFonts w:ascii="Times New Roman" w:eastAsia="黑体" w:hAnsi="Times New Roman" w:cs="Times New Roman"/>
                <w:szCs w:val="21"/>
                <w:lang w:val="en-GB"/>
              </w:rPr>
            </w:pPr>
            <w:r>
              <w:rPr>
                <w:rFonts w:ascii="Times New Roman" w:hAnsi="Times New Roman" w:cs="Times New Roman"/>
              </w:rPr>
              <w:t>Course Name: FinTech</w:t>
            </w:r>
          </w:p>
        </w:tc>
        <w:tc>
          <w:tcPr>
            <w:tcW w:w="3969" w:type="dxa"/>
            <w:vAlign w:val="center"/>
          </w:tcPr>
          <w:p w14:paraId="48E52C60" w14:textId="77777777" w:rsidR="00BA549F" w:rsidRDefault="00000000">
            <w:pPr>
              <w:rPr>
                <w:rFonts w:ascii="Times New Roman" w:eastAsia="黑体" w:hAnsi="Times New Roman" w:cs="Times New Roman"/>
                <w:szCs w:val="21"/>
                <w:lang w:val="en-GB"/>
              </w:rPr>
            </w:pPr>
            <w:r>
              <w:rPr>
                <w:rFonts w:ascii="Times New Roman" w:eastAsia="仿宋" w:hAnsi="Times New Roman" w:cs="Times New Roman"/>
                <w:szCs w:val="21"/>
                <w:lang w:val="en-GB"/>
              </w:rPr>
              <w:t xml:space="preserve">Name in Chinese: </w:t>
            </w:r>
            <w:r>
              <w:rPr>
                <w:rFonts w:ascii="Times New Roman" w:eastAsia="仿宋" w:hAnsi="Times New Roman" w:cs="Times New Roman"/>
                <w:szCs w:val="21"/>
              </w:rPr>
              <w:t>金融科技</w:t>
            </w:r>
          </w:p>
        </w:tc>
      </w:tr>
      <w:tr w:rsidR="00BA549F" w14:paraId="403B3D80" w14:textId="77777777">
        <w:trPr>
          <w:jc w:val="right"/>
        </w:trPr>
        <w:tc>
          <w:tcPr>
            <w:tcW w:w="4025" w:type="dxa"/>
            <w:vAlign w:val="center"/>
          </w:tcPr>
          <w:p w14:paraId="41E334B9" w14:textId="77777777" w:rsidR="00BA549F" w:rsidRDefault="00000000">
            <w:pPr>
              <w:rPr>
                <w:rFonts w:ascii="Times New Roman" w:eastAsia="黑体" w:hAnsi="Times New Roman" w:cs="Times New Roman"/>
                <w:szCs w:val="21"/>
                <w:lang w:val="en-GB"/>
              </w:rPr>
            </w:pPr>
            <w:r>
              <w:rPr>
                <w:rFonts w:ascii="Times New Roman" w:hAnsi="Times New Roman" w:cs="Times New Roman"/>
              </w:rPr>
              <w:t xml:space="preserve">Course No.: </w:t>
            </w:r>
            <w:r>
              <w:rPr>
                <w:rFonts w:ascii="仿宋" w:eastAsia="仿宋" w:hAnsi="仿宋"/>
                <w:szCs w:val="21"/>
                <w:lang w:val="en-GB"/>
              </w:rPr>
              <w:t>160719C017</w:t>
            </w:r>
          </w:p>
        </w:tc>
        <w:tc>
          <w:tcPr>
            <w:tcW w:w="3969" w:type="dxa"/>
            <w:vAlign w:val="center"/>
          </w:tcPr>
          <w:p w14:paraId="446A61EB" w14:textId="77777777" w:rsidR="00BA549F" w:rsidRDefault="00000000">
            <w:pPr>
              <w:rPr>
                <w:rFonts w:ascii="Times New Roman" w:eastAsia="黑体" w:hAnsi="Times New Roman" w:cs="Times New Roman"/>
                <w:szCs w:val="21"/>
                <w:lang w:val="en-GB"/>
              </w:rPr>
            </w:pPr>
            <w:r>
              <w:rPr>
                <w:rFonts w:ascii="Times New Roman" w:hAnsi="Times New Roman" w:cs="Times New Roman"/>
              </w:rPr>
              <w:t>Total Credits: 3</w:t>
            </w:r>
          </w:p>
        </w:tc>
      </w:tr>
      <w:tr w:rsidR="00BA549F" w14:paraId="0B781571" w14:textId="77777777">
        <w:trPr>
          <w:jc w:val="right"/>
        </w:trPr>
        <w:tc>
          <w:tcPr>
            <w:tcW w:w="4025" w:type="dxa"/>
            <w:vAlign w:val="center"/>
          </w:tcPr>
          <w:p w14:paraId="3BB33C21" w14:textId="77777777" w:rsidR="00BA549F" w:rsidRDefault="00000000">
            <w:pPr>
              <w:rPr>
                <w:rFonts w:ascii="Times New Roman" w:eastAsia="黑体" w:hAnsi="Times New Roman" w:cs="Times New Roman"/>
                <w:szCs w:val="21"/>
                <w:lang w:val="en-GB"/>
              </w:rPr>
            </w:pPr>
            <w:r>
              <w:rPr>
                <w:rFonts w:ascii="Times New Roman" w:hAnsi="Times New Roman" w:cs="Times New Roman"/>
              </w:rPr>
              <w:t>Total Hours: 48</w:t>
            </w:r>
          </w:p>
        </w:tc>
        <w:tc>
          <w:tcPr>
            <w:tcW w:w="3969" w:type="dxa"/>
            <w:vAlign w:val="center"/>
          </w:tcPr>
          <w:p w14:paraId="661695A7" w14:textId="77777777" w:rsidR="00BA549F" w:rsidRDefault="00000000">
            <w:pPr>
              <w:rPr>
                <w:rFonts w:ascii="Times New Roman" w:eastAsia="黑体" w:hAnsi="Times New Roman" w:cs="Times New Roman"/>
                <w:szCs w:val="21"/>
                <w:lang w:val="en-GB"/>
              </w:rPr>
            </w:pPr>
            <w:r>
              <w:rPr>
                <w:rFonts w:ascii="Times New Roman" w:eastAsia="黑体" w:hAnsi="Times New Roman" w:cs="Times New Roman"/>
                <w:szCs w:val="21"/>
                <w:lang w:val="en-GB"/>
              </w:rPr>
              <w:t xml:space="preserve">Lecture Hours: </w:t>
            </w:r>
            <w:r>
              <w:rPr>
                <w:rFonts w:ascii="Times New Roman" w:eastAsia="黑体" w:hAnsi="Times New Roman" w:cs="Times New Roman"/>
                <w:szCs w:val="21"/>
              </w:rPr>
              <w:t>38</w:t>
            </w:r>
          </w:p>
        </w:tc>
      </w:tr>
      <w:tr w:rsidR="00BA549F" w14:paraId="14242914" w14:textId="77777777">
        <w:trPr>
          <w:jc w:val="right"/>
        </w:trPr>
        <w:tc>
          <w:tcPr>
            <w:tcW w:w="4025" w:type="dxa"/>
            <w:vAlign w:val="center"/>
          </w:tcPr>
          <w:p w14:paraId="18DB4780" w14:textId="77777777" w:rsidR="00BA549F" w:rsidRDefault="00000000">
            <w:pPr>
              <w:rPr>
                <w:rFonts w:ascii="Times New Roman" w:eastAsia="黑体" w:hAnsi="Times New Roman" w:cs="Times New Roman"/>
                <w:szCs w:val="21"/>
                <w:lang w:val="en-GB"/>
              </w:rPr>
            </w:pPr>
            <w:r>
              <w:rPr>
                <w:rFonts w:ascii="Times New Roman" w:hAnsi="Times New Roman" w:cs="Times New Roman"/>
              </w:rPr>
              <w:t>Lab Hours: 0</w:t>
            </w:r>
          </w:p>
        </w:tc>
        <w:tc>
          <w:tcPr>
            <w:tcW w:w="3969" w:type="dxa"/>
            <w:vAlign w:val="center"/>
          </w:tcPr>
          <w:p w14:paraId="2F52BCDD" w14:textId="77777777" w:rsidR="00BA549F" w:rsidRDefault="00000000">
            <w:pPr>
              <w:rPr>
                <w:rFonts w:ascii="Times New Roman" w:eastAsia="黑体" w:hAnsi="Times New Roman" w:cs="Times New Roman"/>
                <w:szCs w:val="21"/>
                <w:lang w:val="en-GB"/>
              </w:rPr>
            </w:pPr>
            <w:r>
              <w:rPr>
                <w:rFonts w:ascii="Times New Roman" w:hAnsi="Times New Roman" w:cs="Times New Roman"/>
              </w:rPr>
              <w:t>Computer Lab Hours: 10</w:t>
            </w:r>
          </w:p>
        </w:tc>
      </w:tr>
      <w:tr w:rsidR="00BA549F" w14:paraId="0FDE7708" w14:textId="77777777">
        <w:trPr>
          <w:jc w:val="right"/>
        </w:trPr>
        <w:tc>
          <w:tcPr>
            <w:tcW w:w="4025" w:type="dxa"/>
            <w:vAlign w:val="center"/>
          </w:tcPr>
          <w:p w14:paraId="4A489FFC" w14:textId="0633D109" w:rsidR="00BA549F" w:rsidRPr="006D5FB1" w:rsidRDefault="00000000">
            <w:pPr>
              <w:rPr>
                <w:rFonts w:ascii="Times New Roman" w:hAnsi="Times New Roman" w:cs="Times New Roman" w:hint="eastAsia"/>
              </w:rPr>
            </w:pPr>
            <w:r>
              <w:rPr>
                <w:rFonts w:ascii="Times New Roman" w:hAnsi="Times New Roman" w:cs="Times New Roman"/>
              </w:rPr>
              <w:t xml:space="preserve">Offering College: </w:t>
            </w:r>
            <w:r w:rsidR="006D5FB1" w:rsidRPr="006D5FB1">
              <w:rPr>
                <w:rFonts w:ascii="Times New Roman" w:hAnsi="Times New Roman" w:cs="Times New Roman"/>
              </w:rPr>
              <w:t>School of Business Administration</w:t>
            </w:r>
          </w:p>
        </w:tc>
        <w:tc>
          <w:tcPr>
            <w:tcW w:w="3969" w:type="dxa"/>
            <w:vAlign w:val="center"/>
          </w:tcPr>
          <w:p w14:paraId="5F2E5778" w14:textId="77777777" w:rsidR="00BA549F" w:rsidRDefault="00000000">
            <w:pPr>
              <w:rPr>
                <w:rFonts w:ascii="Times New Roman" w:eastAsia="黑体" w:hAnsi="Times New Roman" w:cs="Times New Roman"/>
                <w:szCs w:val="21"/>
                <w:lang w:val="en-GB"/>
              </w:rPr>
            </w:pPr>
            <w:r>
              <w:rPr>
                <w:rFonts w:ascii="Times New Roman" w:hAnsi="Times New Roman" w:cs="Times New Roman"/>
              </w:rPr>
              <w:t>Corresponding Majors: Finance</w:t>
            </w:r>
          </w:p>
        </w:tc>
      </w:tr>
      <w:tr w:rsidR="00BA549F" w14:paraId="6F14B79C" w14:textId="77777777">
        <w:trPr>
          <w:trHeight w:val="63"/>
          <w:jc w:val="right"/>
        </w:trPr>
        <w:tc>
          <w:tcPr>
            <w:tcW w:w="4025" w:type="dxa"/>
            <w:vAlign w:val="center"/>
          </w:tcPr>
          <w:p w14:paraId="6489189D" w14:textId="77777777" w:rsidR="00BA549F" w:rsidRDefault="00000000">
            <w:pPr>
              <w:rPr>
                <w:rFonts w:ascii="Times New Roman" w:eastAsia="黑体" w:hAnsi="Times New Roman" w:cs="Times New Roman"/>
                <w:szCs w:val="21"/>
                <w:lang w:val="en-GB"/>
              </w:rPr>
            </w:pPr>
            <w:r>
              <w:rPr>
                <w:rFonts w:ascii="Times New Roman" w:hAnsi="Times New Roman" w:cs="Times New Roman"/>
              </w:rPr>
              <w:t>Course Type: Elective</w:t>
            </w:r>
          </w:p>
        </w:tc>
        <w:tc>
          <w:tcPr>
            <w:tcW w:w="3969" w:type="dxa"/>
            <w:vAlign w:val="center"/>
          </w:tcPr>
          <w:p w14:paraId="7A822D67" w14:textId="084CD2E5" w:rsidR="00BA549F" w:rsidRDefault="00000000">
            <w:pPr>
              <w:rPr>
                <w:rFonts w:ascii="Times New Roman" w:eastAsia="黑体" w:hAnsi="Times New Roman" w:cs="Times New Roman" w:hint="eastAsia"/>
                <w:szCs w:val="21"/>
                <w:lang w:val="en-GB"/>
              </w:rPr>
            </w:pPr>
            <w:r>
              <w:rPr>
                <w:rFonts w:ascii="Times New Roman" w:hAnsi="Times New Roman" w:cs="Times New Roman"/>
              </w:rPr>
              <w:t>Prerequisite: Finance</w:t>
            </w:r>
          </w:p>
        </w:tc>
      </w:tr>
    </w:tbl>
    <w:p w14:paraId="08D4CACB" w14:textId="77777777" w:rsidR="00BA549F"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66748F9B" w14:textId="77777777" w:rsidR="00BA549F"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rPr>
        <w:t>FinTech is an elective course for majors related to finance, designed to introduce and explain the basic principles, main tools, and specific applications of FinTech, which is at the forefront of financial practice. This course is an interdisciplinary subject built on the knowledge framework of finance, investment, applied mathematics, statistics, big data and artificial intelligence, computer programming, etc., and occupies an extremely important position in the field of modern financial research and application. The course will combine theoretical teaching with computer practical exercises, covering the brief history of the development of FinTech, functional theory and other basic theories of FinTech, as well as the main tools of FinTech such as big data, machine learning, and natural language processing, and specific applications of FinTech in various fields such as trading, credit reporting, banking, and risk management. This will enable students to have a solid theoretical foundation in FinTech, while improving their practical skills by combining the Python programming language and practical exercises. This course is at the forefront, integrates multiple disciplines, and helps to cultivate compound senior financial professionals with scientific literacy, innovative consciousness, and an international perspective. It is an important part of the undergraduate training program for finance majors.</w:t>
      </w:r>
    </w:p>
    <w:p w14:paraId="20B6208D" w14:textId="77777777" w:rsidR="00BA549F"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060B82A4" w14:textId="77777777" w:rsidR="00BA549F" w:rsidRDefault="00000000">
      <w:pPr>
        <w:ind w:firstLineChars="200" w:firstLine="420"/>
        <w:rPr>
          <w:rFonts w:ascii="Times New Roman" w:eastAsia="仿宋" w:hAnsi="Times New Roman" w:cs="Times New Roman"/>
          <w:szCs w:val="21"/>
        </w:rPr>
      </w:pPr>
      <w:r>
        <w:rPr>
          <w:rFonts w:ascii="Times New Roman" w:eastAsia="仿宋" w:hAnsi="Times New Roman" w:cs="Times New Roman"/>
          <w:szCs w:val="21"/>
        </w:rPr>
        <w:t xml:space="preserve">Objective 1: Knowledge Objective 1: To master the principles of technological applications in FinTech; </w:t>
      </w:r>
    </w:p>
    <w:p w14:paraId="029F70A6" w14:textId="77777777" w:rsidR="00BA549F" w:rsidRDefault="00000000">
      <w:pPr>
        <w:ind w:firstLineChars="200" w:firstLine="420"/>
        <w:rPr>
          <w:rFonts w:ascii="Times New Roman" w:eastAsia="仿宋" w:hAnsi="Times New Roman" w:cs="Times New Roman"/>
          <w:szCs w:val="21"/>
        </w:rPr>
      </w:pPr>
      <w:r>
        <w:rPr>
          <w:rFonts w:ascii="Times New Roman" w:eastAsia="仿宋" w:hAnsi="Times New Roman" w:cs="Times New Roman"/>
          <w:szCs w:val="21"/>
        </w:rPr>
        <w:t xml:space="preserve">Objective 2: Knowledge Objective 2: To be familiar with the innovative forms of finance after the integration of finance and technology; to understand the legal issues of FinTech regulation and the objectives and technological issues of regulatory technology. </w:t>
      </w:r>
    </w:p>
    <w:p w14:paraId="39B14415" w14:textId="77777777" w:rsidR="00BA549F" w:rsidRDefault="00000000">
      <w:pPr>
        <w:ind w:firstLineChars="200" w:firstLine="420"/>
        <w:rPr>
          <w:rFonts w:ascii="Times New Roman" w:eastAsia="仿宋" w:hAnsi="Times New Roman" w:cs="Times New Roman"/>
          <w:szCs w:val="21"/>
        </w:rPr>
      </w:pPr>
      <w:r>
        <w:rPr>
          <w:rFonts w:ascii="Times New Roman" w:eastAsia="仿宋" w:hAnsi="Times New Roman" w:cs="Times New Roman"/>
          <w:szCs w:val="21"/>
        </w:rPr>
        <w:t xml:space="preserve">Objective 3: Competency Objective: To possess the ability to understand interdisciplinary knowledge in combination with the application of the financial field; to have the awareness and ability to apply modern technology to financial service innovation; </w:t>
      </w:r>
    </w:p>
    <w:p w14:paraId="608DA0D0" w14:textId="77777777" w:rsidR="00BA549F" w:rsidRDefault="00000000">
      <w:pPr>
        <w:ind w:firstLineChars="200" w:firstLine="420"/>
        <w:rPr>
          <w:rFonts w:ascii="Times New Roman" w:eastAsia="仿宋" w:hAnsi="Times New Roman" w:cs="Times New Roman"/>
          <w:szCs w:val="21"/>
        </w:rPr>
      </w:pPr>
      <w:r>
        <w:rPr>
          <w:rFonts w:ascii="Times New Roman" w:eastAsia="仿宋" w:hAnsi="Times New Roman" w:cs="Times New Roman"/>
          <w:szCs w:val="21"/>
        </w:rPr>
        <w:t>Objective 4: Literacy Objective 1: To have financial knowledge literacy, team cooperation awareness, good ideological and moral qualities, psychological quality, and a down-to-earth professional spirit;</w:t>
      </w:r>
    </w:p>
    <w:p w14:paraId="345F2B79" w14:textId="77777777" w:rsidR="00BA549F"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rPr>
        <w:t>Objective 5: Literacy Objective 2: By studying cutting-edge FinTech disciplines, to develop the awareness and ability for autonomous learning and lifelong learning, as well as innovative capabilities.</w:t>
      </w:r>
    </w:p>
    <w:p w14:paraId="4213879D" w14:textId="77777777" w:rsidR="00BA549F"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BA549F" w14:paraId="0F07A41E" w14:textId="77777777">
        <w:trPr>
          <w:trHeight w:val="20"/>
          <w:tblHeader/>
          <w:jc w:val="center"/>
        </w:trPr>
        <w:tc>
          <w:tcPr>
            <w:tcW w:w="3061" w:type="dxa"/>
            <w:gridSpan w:val="2"/>
            <w:vAlign w:val="center"/>
          </w:tcPr>
          <w:p w14:paraId="024676E5" w14:textId="77777777" w:rsidR="00BA549F" w:rsidRDefault="00000000">
            <w:pPr>
              <w:jc w:val="center"/>
              <w:rPr>
                <w:rFonts w:ascii="Times New Roman" w:eastAsia="仿宋" w:hAnsi="Times New Roman" w:cs="Times New Roman"/>
                <w:b/>
                <w:sz w:val="18"/>
                <w:szCs w:val="18"/>
              </w:rPr>
            </w:pPr>
            <w:r>
              <w:rPr>
                <w:rFonts w:ascii="Times New Roman" w:eastAsia="仿宋" w:hAnsi="Times New Roman" w:cs="Times New Roman"/>
                <w:b/>
                <w:sz w:val="18"/>
                <w:szCs w:val="18"/>
              </w:rPr>
              <w:t>Chapter/Unit</w:t>
            </w:r>
          </w:p>
        </w:tc>
        <w:tc>
          <w:tcPr>
            <w:tcW w:w="3030" w:type="dxa"/>
            <w:vAlign w:val="center"/>
          </w:tcPr>
          <w:p w14:paraId="644BCF09" w14:textId="77777777" w:rsidR="00BA549F" w:rsidRDefault="00000000">
            <w:pPr>
              <w:jc w:val="center"/>
              <w:rPr>
                <w:rFonts w:ascii="Times New Roman" w:eastAsia="仿宋" w:hAnsi="Times New Roman" w:cs="Times New Roman"/>
                <w:b/>
                <w:sz w:val="18"/>
                <w:szCs w:val="18"/>
              </w:rPr>
            </w:pPr>
            <w:r>
              <w:rPr>
                <w:rFonts w:ascii="Times New Roman" w:eastAsia="仿宋" w:hAnsi="Times New Roman" w:cs="Times New Roman"/>
                <w:b/>
                <w:sz w:val="18"/>
                <w:szCs w:val="18"/>
              </w:rPr>
              <w:t>Contents and Key Points</w:t>
            </w:r>
          </w:p>
        </w:tc>
        <w:tc>
          <w:tcPr>
            <w:tcW w:w="567" w:type="dxa"/>
            <w:vAlign w:val="center"/>
          </w:tcPr>
          <w:p w14:paraId="4B526DAE" w14:textId="77777777" w:rsidR="00BA549F" w:rsidRDefault="00000000">
            <w:pPr>
              <w:jc w:val="center"/>
              <w:rPr>
                <w:rFonts w:ascii="Times New Roman" w:eastAsia="仿宋" w:hAnsi="Times New Roman" w:cs="Times New Roman"/>
                <w:b/>
                <w:sz w:val="18"/>
                <w:szCs w:val="18"/>
              </w:rPr>
            </w:pPr>
            <w:r>
              <w:rPr>
                <w:rFonts w:ascii="Times New Roman" w:eastAsia="仿宋" w:hAnsi="Times New Roman" w:cs="Times New Roman"/>
                <w:b/>
                <w:sz w:val="18"/>
                <w:szCs w:val="18"/>
              </w:rPr>
              <w:t>hrs</w:t>
            </w:r>
          </w:p>
        </w:tc>
        <w:tc>
          <w:tcPr>
            <w:tcW w:w="1619" w:type="dxa"/>
            <w:vAlign w:val="center"/>
          </w:tcPr>
          <w:p w14:paraId="34467BC9" w14:textId="77777777" w:rsidR="00BA549F" w:rsidRDefault="00000000">
            <w:pPr>
              <w:jc w:val="center"/>
              <w:rPr>
                <w:rFonts w:ascii="Times New Roman" w:eastAsia="仿宋" w:hAnsi="Times New Roman" w:cs="Times New Roman"/>
                <w:b/>
                <w:sz w:val="18"/>
                <w:szCs w:val="18"/>
              </w:rPr>
            </w:pPr>
            <w:r>
              <w:rPr>
                <w:rFonts w:ascii="Times New Roman" w:eastAsia="仿宋" w:hAnsi="Times New Roman" w:cs="Times New Roman"/>
                <w:b/>
                <w:sz w:val="18"/>
                <w:szCs w:val="18"/>
              </w:rPr>
              <w:t>Requirements</w:t>
            </w:r>
          </w:p>
        </w:tc>
      </w:tr>
      <w:tr w:rsidR="006D5FB1" w14:paraId="6C85B22C" w14:textId="77777777">
        <w:trPr>
          <w:trHeight w:val="20"/>
          <w:jc w:val="center"/>
        </w:trPr>
        <w:tc>
          <w:tcPr>
            <w:tcW w:w="1247" w:type="dxa"/>
            <w:vMerge w:val="restart"/>
            <w:vAlign w:val="center"/>
          </w:tcPr>
          <w:p w14:paraId="332FBB10"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t>Chapter 1</w:t>
            </w:r>
          </w:p>
          <w:p w14:paraId="49281613"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lastRenderedPageBreak/>
              <w:t>Basic Principles of FinTech</w:t>
            </w:r>
          </w:p>
          <w:p w14:paraId="21E3B8C3" w14:textId="77777777" w:rsidR="006D5FB1" w:rsidRDefault="006D5FB1" w:rsidP="006D5FB1">
            <w:pPr>
              <w:rPr>
                <w:rFonts w:ascii="Times New Roman" w:eastAsia="仿宋" w:hAnsi="Times New Roman" w:cs="Times New Roman"/>
                <w:sz w:val="18"/>
                <w:szCs w:val="18"/>
              </w:rPr>
            </w:pPr>
          </w:p>
        </w:tc>
        <w:tc>
          <w:tcPr>
            <w:tcW w:w="1814" w:type="dxa"/>
            <w:vAlign w:val="center"/>
          </w:tcPr>
          <w:p w14:paraId="3833CCDC"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lastRenderedPageBreak/>
              <w:t>1.1 Intro of FinTech</w:t>
            </w:r>
          </w:p>
        </w:tc>
        <w:tc>
          <w:tcPr>
            <w:tcW w:w="3030" w:type="dxa"/>
            <w:vAlign w:val="center"/>
          </w:tcPr>
          <w:p w14:paraId="3646DA5B" w14:textId="4571603F"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The </w:t>
            </w:r>
            <w:r>
              <w:rPr>
                <w:rFonts w:ascii="Times New Roman" w:eastAsia="仿宋" w:hAnsi="Times New Roman" w:cs="Times New Roman" w:hint="eastAsia"/>
                <w:sz w:val="18"/>
                <w:szCs w:val="18"/>
              </w:rPr>
              <w:t>D</w:t>
            </w:r>
            <w:r>
              <w:rPr>
                <w:rFonts w:ascii="Times New Roman" w:eastAsia="仿宋" w:hAnsi="Times New Roman" w:cs="Times New Roman"/>
                <w:sz w:val="18"/>
                <w:szCs w:val="18"/>
              </w:rPr>
              <w:t xml:space="preserve">efinition and </w:t>
            </w:r>
            <w:r>
              <w:rPr>
                <w:rFonts w:ascii="Times New Roman" w:eastAsia="仿宋" w:hAnsi="Times New Roman" w:cs="Times New Roman" w:hint="eastAsia"/>
                <w:sz w:val="18"/>
                <w:szCs w:val="18"/>
              </w:rPr>
              <w:t>C</w:t>
            </w:r>
            <w:r>
              <w:rPr>
                <w:rFonts w:ascii="Times New Roman" w:eastAsia="仿宋" w:hAnsi="Times New Roman" w:cs="Times New Roman"/>
                <w:sz w:val="18"/>
                <w:szCs w:val="18"/>
              </w:rPr>
              <w:t>oncept of FinTech</w:t>
            </w:r>
          </w:p>
          <w:p w14:paraId="5733A502" w14:textId="19E5C178"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lastRenderedPageBreak/>
              <w:t xml:space="preserve">Key </w:t>
            </w:r>
            <w:r>
              <w:rPr>
                <w:rFonts w:ascii="Times New Roman" w:eastAsia="仿宋" w:hAnsi="Times New Roman" w:cs="Times New Roman" w:hint="eastAsia"/>
                <w:sz w:val="18"/>
                <w:szCs w:val="18"/>
              </w:rPr>
              <w:t>I</w:t>
            </w:r>
            <w:r>
              <w:rPr>
                <w:rFonts w:ascii="Times New Roman" w:eastAsia="仿宋" w:hAnsi="Times New Roman" w:cs="Times New Roman"/>
                <w:sz w:val="18"/>
                <w:szCs w:val="18"/>
              </w:rPr>
              <w:t xml:space="preserve">ssues in the </w:t>
            </w:r>
            <w:r>
              <w:rPr>
                <w:rFonts w:ascii="Times New Roman" w:eastAsia="仿宋" w:hAnsi="Times New Roman" w:cs="Times New Roman" w:hint="eastAsia"/>
                <w:sz w:val="18"/>
                <w:szCs w:val="18"/>
              </w:rPr>
              <w:t>D</w:t>
            </w:r>
            <w:r>
              <w:rPr>
                <w:rFonts w:ascii="Times New Roman" w:eastAsia="仿宋" w:hAnsi="Times New Roman" w:cs="Times New Roman"/>
                <w:sz w:val="18"/>
                <w:szCs w:val="18"/>
              </w:rPr>
              <w:t>evelopment of FinTech</w:t>
            </w:r>
          </w:p>
        </w:tc>
        <w:tc>
          <w:tcPr>
            <w:tcW w:w="567" w:type="dxa"/>
            <w:vAlign w:val="center"/>
          </w:tcPr>
          <w:p w14:paraId="734E104B" w14:textId="1482C7EA" w:rsidR="006D5FB1" w:rsidRDefault="006D5FB1" w:rsidP="006D5FB1">
            <w:pPr>
              <w:rPr>
                <w:rFonts w:ascii="Times New Roman" w:eastAsia="仿宋" w:hAnsi="Times New Roman" w:cs="Times New Roman"/>
                <w:sz w:val="18"/>
                <w:szCs w:val="18"/>
              </w:rPr>
            </w:pPr>
            <w:r>
              <w:rPr>
                <w:rFonts w:ascii="仿宋" w:eastAsia="仿宋" w:hAnsi="仿宋" w:hint="eastAsia"/>
                <w:sz w:val="18"/>
                <w:szCs w:val="18"/>
              </w:rPr>
              <w:lastRenderedPageBreak/>
              <w:t>2</w:t>
            </w:r>
          </w:p>
        </w:tc>
        <w:tc>
          <w:tcPr>
            <w:tcW w:w="1619" w:type="dxa"/>
            <w:vAlign w:val="center"/>
          </w:tcPr>
          <w:p w14:paraId="70BA6620"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11B875A3" w14:textId="74B25287" w:rsidR="006D5FB1" w:rsidRDefault="006D5FB1" w:rsidP="006D5FB1">
            <w:pPr>
              <w:rPr>
                <w:rFonts w:ascii="Times New Roman" w:eastAsia="仿宋" w:hAnsi="Times New Roman" w:cs="Times New Roman" w:hint="eastAsia"/>
                <w:sz w:val="18"/>
                <w:szCs w:val="18"/>
              </w:rPr>
            </w:pPr>
            <w:r>
              <w:rPr>
                <w:rFonts w:ascii="Times New Roman" w:eastAsia="仿宋" w:hAnsi="Times New Roman" w:cs="Times New Roman"/>
                <w:sz w:val="18"/>
                <w:szCs w:val="18"/>
              </w:rPr>
              <w:lastRenderedPageBreak/>
              <w:sym w:font="Wingdings 2" w:char="F052"/>
            </w:r>
            <w:r>
              <w:rPr>
                <w:rFonts w:ascii="Times New Roman" w:eastAsia="仿宋" w:hAnsi="Times New Roman" w:cs="Times New Roman"/>
                <w:sz w:val="18"/>
                <w:szCs w:val="18"/>
              </w:rPr>
              <w:t>Comprehension</w:t>
            </w:r>
          </w:p>
        </w:tc>
      </w:tr>
      <w:tr w:rsidR="006D5FB1" w14:paraId="0ABD728B" w14:textId="77777777">
        <w:trPr>
          <w:trHeight w:val="3056"/>
          <w:jc w:val="center"/>
        </w:trPr>
        <w:tc>
          <w:tcPr>
            <w:tcW w:w="1247" w:type="dxa"/>
            <w:vMerge/>
            <w:vAlign w:val="center"/>
          </w:tcPr>
          <w:p w14:paraId="60113885" w14:textId="77777777" w:rsidR="006D5FB1" w:rsidRDefault="006D5FB1" w:rsidP="006D5FB1">
            <w:pPr>
              <w:rPr>
                <w:rFonts w:ascii="Times New Roman" w:eastAsia="仿宋" w:hAnsi="Times New Roman" w:cs="Times New Roman"/>
                <w:sz w:val="18"/>
                <w:szCs w:val="18"/>
              </w:rPr>
            </w:pPr>
          </w:p>
        </w:tc>
        <w:tc>
          <w:tcPr>
            <w:tcW w:w="1814" w:type="dxa"/>
            <w:vAlign w:val="center"/>
          </w:tcPr>
          <w:p w14:paraId="0FB22DF2"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t>1.2 A Berief History of FinTech</w:t>
            </w:r>
          </w:p>
        </w:tc>
        <w:tc>
          <w:tcPr>
            <w:tcW w:w="3030" w:type="dxa"/>
            <w:vAlign w:val="center"/>
          </w:tcPr>
          <w:p w14:paraId="41995868" w14:textId="07AC9CB9"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The </w:t>
            </w:r>
            <w:r>
              <w:rPr>
                <w:rFonts w:ascii="Times New Roman" w:eastAsia="仿宋" w:hAnsi="Times New Roman" w:cs="Times New Roman" w:hint="eastAsia"/>
                <w:sz w:val="18"/>
                <w:szCs w:val="18"/>
              </w:rPr>
              <w:t>M</w:t>
            </w:r>
            <w:r>
              <w:rPr>
                <w:rFonts w:ascii="Times New Roman" w:eastAsia="仿宋" w:hAnsi="Times New Roman" w:cs="Times New Roman"/>
                <w:sz w:val="18"/>
                <w:szCs w:val="18"/>
              </w:rPr>
              <w:t xml:space="preserve">anifestation of FinTech in </w:t>
            </w:r>
            <w:r>
              <w:rPr>
                <w:rFonts w:ascii="Times New Roman" w:eastAsia="仿宋" w:hAnsi="Times New Roman" w:cs="Times New Roman" w:hint="eastAsia"/>
                <w:sz w:val="18"/>
                <w:szCs w:val="18"/>
              </w:rPr>
              <w:t>D</w:t>
            </w:r>
            <w:r>
              <w:rPr>
                <w:rFonts w:ascii="Times New Roman" w:eastAsia="仿宋" w:hAnsi="Times New Roman" w:cs="Times New Roman"/>
                <w:sz w:val="18"/>
                <w:szCs w:val="18"/>
              </w:rPr>
              <w:t xml:space="preserve">ifferent </w:t>
            </w:r>
            <w:r>
              <w:rPr>
                <w:rFonts w:ascii="Times New Roman" w:eastAsia="仿宋" w:hAnsi="Times New Roman" w:cs="Times New Roman" w:hint="eastAsia"/>
                <w:sz w:val="18"/>
                <w:szCs w:val="18"/>
              </w:rPr>
              <w:t>H</w:t>
            </w:r>
            <w:r>
              <w:rPr>
                <w:rFonts w:ascii="Times New Roman" w:eastAsia="仿宋" w:hAnsi="Times New Roman" w:cs="Times New Roman"/>
                <w:sz w:val="18"/>
                <w:szCs w:val="18"/>
              </w:rPr>
              <w:t xml:space="preserve">istorical </w:t>
            </w:r>
            <w:r>
              <w:rPr>
                <w:rFonts w:ascii="Times New Roman" w:eastAsia="仿宋" w:hAnsi="Times New Roman" w:cs="Times New Roman" w:hint="eastAsia"/>
                <w:sz w:val="18"/>
                <w:szCs w:val="18"/>
              </w:rPr>
              <w:t>S</w:t>
            </w:r>
            <w:r>
              <w:rPr>
                <w:rFonts w:ascii="Times New Roman" w:eastAsia="仿宋" w:hAnsi="Times New Roman" w:cs="Times New Roman"/>
                <w:sz w:val="18"/>
                <w:szCs w:val="18"/>
              </w:rPr>
              <w:t xml:space="preserve">tages </w:t>
            </w:r>
          </w:p>
          <w:p w14:paraId="32E1702A" w14:textId="64486946"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The </w:t>
            </w:r>
            <w:r>
              <w:rPr>
                <w:rFonts w:ascii="Times New Roman" w:eastAsia="仿宋" w:hAnsi="Times New Roman" w:cs="Times New Roman" w:hint="eastAsia"/>
                <w:sz w:val="18"/>
                <w:szCs w:val="18"/>
              </w:rPr>
              <w:t>I</w:t>
            </w:r>
            <w:r>
              <w:rPr>
                <w:rFonts w:ascii="Times New Roman" w:eastAsia="仿宋" w:hAnsi="Times New Roman" w:cs="Times New Roman"/>
                <w:sz w:val="18"/>
                <w:szCs w:val="18"/>
              </w:rPr>
              <w:t xml:space="preserve">nteractive </w:t>
            </w:r>
            <w:r>
              <w:rPr>
                <w:rFonts w:ascii="Times New Roman" w:eastAsia="仿宋" w:hAnsi="Times New Roman" w:cs="Times New Roman" w:hint="eastAsia"/>
                <w:sz w:val="18"/>
                <w:szCs w:val="18"/>
              </w:rPr>
              <w:t>R</w:t>
            </w:r>
            <w:r>
              <w:rPr>
                <w:rFonts w:ascii="Times New Roman" w:eastAsia="仿宋" w:hAnsi="Times New Roman" w:cs="Times New Roman"/>
                <w:sz w:val="18"/>
                <w:szCs w:val="18"/>
              </w:rPr>
              <w:t xml:space="preserve">elationship between </w:t>
            </w:r>
            <w:r>
              <w:rPr>
                <w:rFonts w:ascii="Times New Roman" w:eastAsia="仿宋" w:hAnsi="Times New Roman" w:cs="Times New Roman" w:hint="eastAsia"/>
                <w:sz w:val="18"/>
                <w:szCs w:val="18"/>
              </w:rPr>
              <w:t>F</w:t>
            </w:r>
            <w:r>
              <w:rPr>
                <w:rFonts w:ascii="Times New Roman" w:eastAsia="仿宋" w:hAnsi="Times New Roman" w:cs="Times New Roman"/>
                <w:sz w:val="18"/>
                <w:szCs w:val="18"/>
              </w:rPr>
              <w:t xml:space="preserve">inance and </w:t>
            </w:r>
            <w:r>
              <w:rPr>
                <w:rFonts w:ascii="Times New Roman" w:eastAsia="仿宋" w:hAnsi="Times New Roman" w:cs="Times New Roman" w:hint="eastAsia"/>
                <w:sz w:val="18"/>
                <w:szCs w:val="18"/>
              </w:rPr>
              <w:t>T</w:t>
            </w:r>
            <w:r>
              <w:rPr>
                <w:rFonts w:ascii="Times New Roman" w:eastAsia="仿宋" w:hAnsi="Times New Roman" w:cs="Times New Roman"/>
                <w:sz w:val="18"/>
                <w:szCs w:val="18"/>
              </w:rPr>
              <w:t xml:space="preserve">echnology </w:t>
            </w:r>
          </w:p>
        </w:tc>
        <w:tc>
          <w:tcPr>
            <w:tcW w:w="567" w:type="dxa"/>
            <w:vAlign w:val="center"/>
          </w:tcPr>
          <w:p w14:paraId="0D98C1B2" w14:textId="66F33F2C" w:rsidR="006D5FB1" w:rsidRDefault="006D5FB1" w:rsidP="006D5FB1">
            <w:pPr>
              <w:rPr>
                <w:rFonts w:ascii="Times New Roman" w:eastAsia="仿宋" w:hAnsi="Times New Roman" w:cs="Times New Roman"/>
                <w:sz w:val="18"/>
                <w:szCs w:val="18"/>
              </w:rPr>
            </w:pPr>
            <w:r>
              <w:rPr>
                <w:rFonts w:ascii="仿宋" w:eastAsia="仿宋" w:hAnsi="仿宋" w:hint="eastAsia"/>
                <w:sz w:val="18"/>
                <w:szCs w:val="18"/>
              </w:rPr>
              <w:t>2</w:t>
            </w:r>
          </w:p>
        </w:tc>
        <w:tc>
          <w:tcPr>
            <w:tcW w:w="1619" w:type="dxa"/>
            <w:vAlign w:val="center"/>
          </w:tcPr>
          <w:p w14:paraId="432221D7"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7A0AC892" w14:textId="1ACACA2A" w:rsidR="006D5FB1" w:rsidRDefault="006D5FB1" w:rsidP="006D5FB1">
            <w:pPr>
              <w:rPr>
                <w:rFonts w:ascii="Times New Roman" w:eastAsia="仿宋" w:hAnsi="Times New Roman" w:cs="Times New Roman" w:hint="eastAsia"/>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tc>
      </w:tr>
      <w:tr w:rsidR="006D5FB1" w14:paraId="7C5B440C" w14:textId="77777777">
        <w:trPr>
          <w:trHeight w:val="20"/>
          <w:jc w:val="center"/>
        </w:trPr>
        <w:tc>
          <w:tcPr>
            <w:tcW w:w="1247" w:type="dxa"/>
            <w:vMerge/>
            <w:vAlign w:val="center"/>
          </w:tcPr>
          <w:p w14:paraId="20DFE862" w14:textId="77777777" w:rsidR="006D5FB1" w:rsidRDefault="006D5FB1" w:rsidP="006D5FB1">
            <w:pPr>
              <w:rPr>
                <w:rFonts w:ascii="Times New Roman" w:eastAsia="仿宋" w:hAnsi="Times New Roman" w:cs="Times New Roman"/>
                <w:sz w:val="18"/>
                <w:szCs w:val="18"/>
              </w:rPr>
            </w:pPr>
          </w:p>
        </w:tc>
        <w:tc>
          <w:tcPr>
            <w:tcW w:w="1814" w:type="dxa"/>
            <w:vAlign w:val="center"/>
          </w:tcPr>
          <w:p w14:paraId="48E2BFAF"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t>1.3 Functional Theory of FinTech</w:t>
            </w:r>
          </w:p>
        </w:tc>
        <w:tc>
          <w:tcPr>
            <w:tcW w:w="3030" w:type="dxa"/>
            <w:vAlign w:val="center"/>
          </w:tcPr>
          <w:p w14:paraId="3DE06C60" w14:textId="45083D0D"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FinTech and the </w:t>
            </w:r>
            <w:r>
              <w:rPr>
                <w:rFonts w:ascii="Times New Roman" w:eastAsia="仿宋" w:hAnsi="Times New Roman" w:cs="Times New Roman" w:hint="eastAsia"/>
                <w:sz w:val="18"/>
                <w:szCs w:val="18"/>
              </w:rPr>
              <w:t>L</w:t>
            </w:r>
            <w:r>
              <w:rPr>
                <w:rFonts w:ascii="Times New Roman" w:eastAsia="仿宋" w:hAnsi="Times New Roman" w:cs="Times New Roman"/>
                <w:sz w:val="18"/>
                <w:szCs w:val="18"/>
              </w:rPr>
              <w:t xml:space="preserve">ong-tail </w:t>
            </w:r>
            <w:r>
              <w:rPr>
                <w:rFonts w:ascii="Times New Roman" w:eastAsia="仿宋" w:hAnsi="Times New Roman" w:cs="Times New Roman" w:hint="eastAsia"/>
                <w:sz w:val="18"/>
                <w:szCs w:val="18"/>
              </w:rPr>
              <w:t>M</w:t>
            </w:r>
            <w:r>
              <w:rPr>
                <w:rFonts w:ascii="Times New Roman" w:eastAsia="仿宋" w:hAnsi="Times New Roman" w:cs="Times New Roman"/>
                <w:sz w:val="18"/>
                <w:szCs w:val="18"/>
              </w:rPr>
              <w:t xml:space="preserve">arket, </w:t>
            </w:r>
            <w:r>
              <w:rPr>
                <w:rFonts w:ascii="Times New Roman" w:eastAsia="仿宋" w:hAnsi="Times New Roman" w:cs="Times New Roman" w:hint="eastAsia"/>
                <w:sz w:val="18"/>
                <w:szCs w:val="18"/>
              </w:rPr>
              <w:t>I</w:t>
            </w:r>
            <w:r>
              <w:rPr>
                <w:rFonts w:ascii="Times New Roman" w:eastAsia="仿宋" w:hAnsi="Times New Roman" w:cs="Times New Roman"/>
                <w:sz w:val="18"/>
                <w:szCs w:val="18"/>
              </w:rPr>
              <w:t xml:space="preserve">nclusive </w:t>
            </w:r>
            <w:r>
              <w:rPr>
                <w:rFonts w:ascii="Times New Roman" w:eastAsia="仿宋" w:hAnsi="Times New Roman" w:cs="Times New Roman" w:hint="eastAsia"/>
                <w:sz w:val="18"/>
                <w:szCs w:val="18"/>
              </w:rPr>
              <w:t>F</w:t>
            </w:r>
            <w:r>
              <w:rPr>
                <w:rFonts w:ascii="Times New Roman" w:eastAsia="仿宋" w:hAnsi="Times New Roman" w:cs="Times New Roman"/>
                <w:sz w:val="18"/>
                <w:szCs w:val="18"/>
              </w:rPr>
              <w:t xml:space="preserve">inance </w:t>
            </w:r>
          </w:p>
          <w:p w14:paraId="65AA6382" w14:textId="40795E75"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The </w:t>
            </w:r>
            <w:r>
              <w:rPr>
                <w:rFonts w:ascii="Times New Roman" w:eastAsia="仿宋" w:hAnsi="Times New Roman" w:cs="Times New Roman" w:hint="eastAsia"/>
                <w:sz w:val="18"/>
                <w:szCs w:val="18"/>
              </w:rPr>
              <w:t>T</w:t>
            </w:r>
            <w:r>
              <w:rPr>
                <w:rFonts w:ascii="Times New Roman" w:eastAsia="仿宋" w:hAnsi="Times New Roman" w:cs="Times New Roman"/>
                <w:sz w:val="18"/>
                <w:szCs w:val="18"/>
              </w:rPr>
              <w:t xml:space="preserve">echnological </w:t>
            </w:r>
            <w:r>
              <w:rPr>
                <w:rFonts w:ascii="Times New Roman" w:eastAsia="仿宋" w:hAnsi="Times New Roman" w:cs="Times New Roman" w:hint="eastAsia"/>
                <w:sz w:val="18"/>
                <w:szCs w:val="18"/>
              </w:rPr>
              <w:t>N</w:t>
            </w:r>
            <w:r>
              <w:rPr>
                <w:rFonts w:ascii="Times New Roman" w:eastAsia="仿宋" w:hAnsi="Times New Roman" w:cs="Times New Roman"/>
                <w:sz w:val="18"/>
                <w:szCs w:val="18"/>
              </w:rPr>
              <w:t xml:space="preserve">eeds of </w:t>
            </w:r>
            <w:r>
              <w:rPr>
                <w:rFonts w:ascii="Times New Roman" w:eastAsia="仿宋" w:hAnsi="Times New Roman" w:cs="Times New Roman" w:hint="eastAsia"/>
                <w:sz w:val="18"/>
                <w:szCs w:val="18"/>
              </w:rPr>
              <w:t>P</w:t>
            </w:r>
            <w:r>
              <w:rPr>
                <w:rFonts w:ascii="Times New Roman" w:eastAsia="仿宋" w:hAnsi="Times New Roman" w:cs="Times New Roman"/>
                <w:sz w:val="18"/>
                <w:szCs w:val="18"/>
              </w:rPr>
              <w:t xml:space="preserve">ayment and </w:t>
            </w:r>
            <w:r>
              <w:rPr>
                <w:rFonts w:ascii="Times New Roman" w:eastAsia="仿宋" w:hAnsi="Times New Roman" w:cs="Times New Roman" w:hint="eastAsia"/>
                <w:sz w:val="18"/>
                <w:szCs w:val="18"/>
              </w:rPr>
              <w:t>S</w:t>
            </w:r>
            <w:r>
              <w:rPr>
                <w:rFonts w:ascii="Times New Roman" w:eastAsia="仿宋" w:hAnsi="Times New Roman" w:cs="Times New Roman"/>
                <w:sz w:val="18"/>
                <w:szCs w:val="18"/>
              </w:rPr>
              <w:t xml:space="preserve">ettlement </w:t>
            </w:r>
            <w:r>
              <w:rPr>
                <w:rFonts w:ascii="Times New Roman" w:eastAsia="仿宋" w:hAnsi="Times New Roman" w:cs="Times New Roman" w:hint="eastAsia"/>
                <w:sz w:val="18"/>
                <w:szCs w:val="18"/>
              </w:rPr>
              <w:t>F</w:t>
            </w:r>
            <w:r>
              <w:rPr>
                <w:rFonts w:ascii="Times New Roman" w:eastAsia="仿宋" w:hAnsi="Times New Roman" w:cs="Times New Roman"/>
                <w:sz w:val="18"/>
                <w:szCs w:val="18"/>
              </w:rPr>
              <w:t xml:space="preserve">unctions </w:t>
            </w:r>
          </w:p>
          <w:p w14:paraId="54B85AC0" w14:textId="56F26086"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FinTech and </w:t>
            </w:r>
            <w:r>
              <w:rPr>
                <w:rFonts w:ascii="Times New Roman" w:eastAsia="仿宋" w:hAnsi="Times New Roman" w:cs="Times New Roman" w:hint="eastAsia"/>
                <w:sz w:val="18"/>
                <w:szCs w:val="18"/>
              </w:rPr>
              <w:t>M</w:t>
            </w:r>
            <w:r>
              <w:rPr>
                <w:rFonts w:ascii="Times New Roman" w:eastAsia="仿宋" w:hAnsi="Times New Roman" w:cs="Times New Roman"/>
                <w:sz w:val="18"/>
                <w:szCs w:val="18"/>
              </w:rPr>
              <w:t xml:space="preserve">arket </w:t>
            </w:r>
            <w:r>
              <w:rPr>
                <w:rFonts w:ascii="Times New Roman" w:eastAsia="仿宋" w:hAnsi="Times New Roman" w:cs="Times New Roman" w:hint="eastAsia"/>
                <w:sz w:val="18"/>
                <w:szCs w:val="18"/>
              </w:rPr>
              <w:t>F</w:t>
            </w:r>
            <w:r>
              <w:rPr>
                <w:rFonts w:ascii="Times New Roman" w:eastAsia="仿宋" w:hAnsi="Times New Roman" w:cs="Times New Roman"/>
                <w:sz w:val="18"/>
                <w:szCs w:val="18"/>
              </w:rPr>
              <w:t>riction</w:t>
            </w:r>
          </w:p>
        </w:tc>
        <w:tc>
          <w:tcPr>
            <w:tcW w:w="567" w:type="dxa"/>
            <w:vAlign w:val="center"/>
          </w:tcPr>
          <w:p w14:paraId="3F7E6080" w14:textId="3FF4EF27" w:rsidR="006D5FB1" w:rsidRDefault="006D5FB1" w:rsidP="006D5FB1">
            <w:pPr>
              <w:rPr>
                <w:rFonts w:ascii="Times New Roman" w:eastAsia="仿宋" w:hAnsi="Times New Roman" w:cs="Times New Roman"/>
                <w:sz w:val="18"/>
                <w:szCs w:val="18"/>
              </w:rPr>
            </w:pPr>
            <w:r>
              <w:rPr>
                <w:rFonts w:ascii="仿宋" w:eastAsia="仿宋" w:hAnsi="仿宋" w:hint="eastAsia"/>
                <w:sz w:val="18"/>
                <w:szCs w:val="18"/>
              </w:rPr>
              <w:t>2</w:t>
            </w:r>
          </w:p>
        </w:tc>
        <w:tc>
          <w:tcPr>
            <w:tcW w:w="1619" w:type="dxa"/>
            <w:vAlign w:val="center"/>
          </w:tcPr>
          <w:p w14:paraId="6E48E5CA"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7DA467AC"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272A23E7"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Application</w:t>
            </w:r>
          </w:p>
          <w:p w14:paraId="16B0167C" w14:textId="77777777" w:rsidR="006D5FB1" w:rsidRDefault="006D5FB1"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3652D665" w14:textId="77777777">
        <w:trPr>
          <w:trHeight w:val="20"/>
          <w:jc w:val="center"/>
        </w:trPr>
        <w:tc>
          <w:tcPr>
            <w:tcW w:w="1247" w:type="dxa"/>
            <w:vMerge w:val="restart"/>
            <w:vAlign w:val="center"/>
          </w:tcPr>
          <w:p w14:paraId="544E789E"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Chapter 2</w:t>
            </w:r>
          </w:p>
          <w:p w14:paraId="617633C4" w14:textId="5312AEFE" w:rsidR="00146FE7" w:rsidRDefault="00146FE7" w:rsidP="006D5FB1">
            <w:pP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Tools of Fintech</w:t>
            </w:r>
          </w:p>
        </w:tc>
        <w:tc>
          <w:tcPr>
            <w:tcW w:w="1814" w:type="dxa"/>
            <w:vAlign w:val="center"/>
          </w:tcPr>
          <w:p w14:paraId="0EACD566"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2.1 Financial Big Data</w:t>
            </w:r>
          </w:p>
        </w:tc>
        <w:tc>
          <w:tcPr>
            <w:tcW w:w="3030" w:type="dxa"/>
            <w:vAlign w:val="center"/>
          </w:tcPr>
          <w:p w14:paraId="178372D0" w14:textId="1007565B"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The Nature of </w:t>
            </w:r>
            <w:r>
              <w:rPr>
                <w:rFonts w:ascii="Times New Roman" w:eastAsia="仿宋" w:hAnsi="Times New Roman" w:cs="Times New Roman" w:hint="eastAsia"/>
                <w:sz w:val="18"/>
                <w:szCs w:val="18"/>
              </w:rPr>
              <w:t>F</w:t>
            </w:r>
            <w:r>
              <w:rPr>
                <w:rFonts w:ascii="Times New Roman" w:eastAsia="仿宋" w:hAnsi="Times New Roman" w:cs="Times New Roman"/>
                <w:sz w:val="18"/>
                <w:szCs w:val="18"/>
              </w:rPr>
              <w:t xml:space="preserve">inancial Big Data </w:t>
            </w:r>
          </w:p>
          <w:p w14:paraId="28D8575A"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General Sources of Financial Big Data</w:t>
            </w:r>
          </w:p>
          <w:p w14:paraId="0E9BDD9B"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 Descriptive Statistics of Financial Big Data</w:t>
            </w:r>
          </w:p>
          <w:p w14:paraId="0C9148D8"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 Preprocessing of Financial Big Data </w:t>
            </w:r>
          </w:p>
        </w:tc>
        <w:tc>
          <w:tcPr>
            <w:tcW w:w="567" w:type="dxa"/>
            <w:vAlign w:val="center"/>
          </w:tcPr>
          <w:p w14:paraId="3CA44F86" w14:textId="124043D6"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t>2</w:t>
            </w:r>
          </w:p>
        </w:tc>
        <w:tc>
          <w:tcPr>
            <w:tcW w:w="1619" w:type="dxa"/>
            <w:vAlign w:val="center"/>
          </w:tcPr>
          <w:p w14:paraId="3D9AB56F"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732F25B5"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72C68E68"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Application</w:t>
            </w:r>
          </w:p>
          <w:p w14:paraId="068BA558" w14:textId="46521D26"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1E73E704" w14:textId="77777777">
        <w:trPr>
          <w:trHeight w:val="20"/>
          <w:jc w:val="center"/>
        </w:trPr>
        <w:tc>
          <w:tcPr>
            <w:tcW w:w="1247" w:type="dxa"/>
            <w:vMerge/>
            <w:vAlign w:val="center"/>
          </w:tcPr>
          <w:p w14:paraId="22F7A7BA" w14:textId="77777777" w:rsidR="00146FE7" w:rsidRDefault="00146FE7" w:rsidP="006D5FB1">
            <w:pPr>
              <w:rPr>
                <w:rFonts w:ascii="Times New Roman" w:eastAsia="仿宋" w:hAnsi="Times New Roman" w:cs="Times New Roman"/>
                <w:sz w:val="18"/>
                <w:szCs w:val="18"/>
              </w:rPr>
            </w:pPr>
          </w:p>
        </w:tc>
        <w:tc>
          <w:tcPr>
            <w:tcW w:w="1814" w:type="dxa"/>
            <w:vAlign w:val="center"/>
          </w:tcPr>
          <w:p w14:paraId="11EA458B"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2.2 Basic Principles of Machine Learning</w:t>
            </w:r>
          </w:p>
        </w:tc>
        <w:tc>
          <w:tcPr>
            <w:tcW w:w="3030" w:type="dxa"/>
            <w:vAlign w:val="center"/>
          </w:tcPr>
          <w:p w14:paraId="637A9719"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Basic Definition of Machine Learning </w:t>
            </w:r>
          </w:p>
          <w:p w14:paraId="71037D5C"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Basic Principles of Machine Learning </w:t>
            </w:r>
          </w:p>
          <w:p w14:paraId="2DED261D"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The Compatibility of Machine Learning with the Financial Domain </w:t>
            </w:r>
          </w:p>
        </w:tc>
        <w:tc>
          <w:tcPr>
            <w:tcW w:w="567" w:type="dxa"/>
            <w:vAlign w:val="center"/>
          </w:tcPr>
          <w:p w14:paraId="7DDBEB64" w14:textId="46771AB8"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t>4</w:t>
            </w:r>
          </w:p>
        </w:tc>
        <w:tc>
          <w:tcPr>
            <w:tcW w:w="1619" w:type="dxa"/>
            <w:vAlign w:val="center"/>
          </w:tcPr>
          <w:p w14:paraId="57350DE6"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29631B41"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5A195943"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Application</w:t>
            </w:r>
          </w:p>
          <w:p w14:paraId="78E258C1" w14:textId="19825894"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44DAB103" w14:textId="77777777">
        <w:trPr>
          <w:trHeight w:val="20"/>
          <w:jc w:val="center"/>
        </w:trPr>
        <w:tc>
          <w:tcPr>
            <w:tcW w:w="1247" w:type="dxa"/>
            <w:vMerge/>
            <w:vAlign w:val="center"/>
          </w:tcPr>
          <w:p w14:paraId="5F724484" w14:textId="77777777" w:rsidR="00146FE7" w:rsidRDefault="00146FE7" w:rsidP="006D5FB1">
            <w:pPr>
              <w:rPr>
                <w:rFonts w:ascii="Times New Roman" w:eastAsia="仿宋" w:hAnsi="Times New Roman" w:cs="Times New Roman"/>
                <w:sz w:val="18"/>
                <w:szCs w:val="18"/>
              </w:rPr>
            </w:pPr>
          </w:p>
        </w:tc>
        <w:tc>
          <w:tcPr>
            <w:tcW w:w="1814" w:type="dxa"/>
            <w:vAlign w:val="center"/>
          </w:tcPr>
          <w:p w14:paraId="3DBB6168"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2.3 Linear Models and Dimensionality Reduction Models </w:t>
            </w:r>
          </w:p>
        </w:tc>
        <w:tc>
          <w:tcPr>
            <w:tcW w:w="3030" w:type="dxa"/>
            <w:vAlign w:val="center"/>
          </w:tcPr>
          <w:p w14:paraId="5894AA5F"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High-Dimensional Data and the Curse of Dimensionality </w:t>
            </w:r>
          </w:p>
          <w:p w14:paraId="5A58E550"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Linear Regression Models with Penalty</w:t>
            </w:r>
          </w:p>
          <w:p w14:paraId="1F620FFF"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 Terms Dimensionality Reduction Models</w:t>
            </w:r>
          </w:p>
        </w:tc>
        <w:tc>
          <w:tcPr>
            <w:tcW w:w="567" w:type="dxa"/>
            <w:vAlign w:val="center"/>
          </w:tcPr>
          <w:p w14:paraId="100C6CA0" w14:textId="6248E49A"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t>4</w:t>
            </w:r>
          </w:p>
        </w:tc>
        <w:tc>
          <w:tcPr>
            <w:tcW w:w="1619" w:type="dxa"/>
            <w:vAlign w:val="center"/>
          </w:tcPr>
          <w:p w14:paraId="388CD532"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0DDBB82F"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41358E75"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Application</w:t>
            </w:r>
          </w:p>
          <w:p w14:paraId="47AFF870" w14:textId="3EA6FEDD"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16BD1458" w14:textId="77777777">
        <w:trPr>
          <w:trHeight w:val="20"/>
          <w:jc w:val="center"/>
        </w:trPr>
        <w:tc>
          <w:tcPr>
            <w:tcW w:w="1247" w:type="dxa"/>
            <w:vMerge/>
            <w:vAlign w:val="center"/>
          </w:tcPr>
          <w:p w14:paraId="14C58F24" w14:textId="77777777" w:rsidR="00146FE7" w:rsidRDefault="00146FE7" w:rsidP="006D5FB1">
            <w:pPr>
              <w:rPr>
                <w:rFonts w:ascii="Times New Roman" w:eastAsia="仿宋" w:hAnsi="Times New Roman" w:cs="Times New Roman"/>
                <w:sz w:val="18"/>
                <w:szCs w:val="18"/>
              </w:rPr>
            </w:pPr>
          </w:p>
        </w:tc>
        <w:tc>
          <w:tcPr>
            <w:tcW w:w="1814" w:type="dxa"/>
            <w:vAlign w:val="center"/>
          </w:tcPr>
          <w:p w14:paraId="7A1123C1"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2.4 Tree Models and Deep Learning Models</w:t>
            </w:r>
          </w:p>
        </w:tc>
        <w:tc>
          <w:tcPr>
            <w:tcW w:w="3030" w:type="dxa"/>
            <w:vAlign w:val="center"/>
          </w:tcPr>
          <w:p w14:paraId="7E958E7B"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 Tree Models </w:t>
            </w:r>
          </w:p>
          <w:p w14:paraId="4A881020"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Neural Network Models </w:t>
            </w:r>
          </w:p>
        </w:tc>
        <w:tc>
          <w:tcPr>
            <w:tcW w:w="567" w:type="dxa"/>
            <w:vAlign w:val="center"/>
          </w:tcPr>
          <w:p w14:paraId="60DF76D0" w14:textId="2176C708"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t>4</w:t>
            </w:r>
          </w:p>
        </w:tc>
        <w:tc>
          <w:tcPr>
            <w:tcW w:w="1619" w:type="dxa"/>
            <w:vAlign w:val="center"/>
          </w:tcPr>
          <w:p w14:paraId="278C2E64"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47DC7E75"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70EC16F5"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Application</w:t>
            </w:r>
          </w:p>
          <w:p w14:paraId="77DDE592" w14:textId="2C39A7A5"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21EAE27E" w14:textId="77777777">
        <w:trPr>
          <w:trHeight w:val="20"/>
          <w:jc w:val="center"/>
        </w:trPr>
        <w:tc>
          <w:tcPr>
            <w:tcW w:w="1247" w:type="dxa"/>
            <w:vMerge/>
            <w:vAlign w:val="center"/>
          </w:tcPr>
          <w:p w14:paraId="6EC222A6" w14:textId="77777777" w:rsidR="00146FE7" w:rsidRDefault="00146FE7" w:rsidP="006D5FB1">
            <w:pPr>
              <w:rPr>
                <w:rFonts w:ascii="Times New Roman" w:eastAsia="仿宋" w:hAnsi="Times New Roman" w:cs="Times New Roman"/>
                <w:sz w:val="18"/>
                <w:szCs w:val="18"/>
              </w:rPr>
            </w:pPr>
          </w:p>
        </w:tc>
        <w:tc>
          <w:tcPr>
            <w:tcW w:w="1814" w:type="dxa"/>
            <w:vAlign w:val="center"/>
          </w:tcPr>
          <w:p w14:paraId="28B81A5D"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 2.5 Text Analysis in Fintech</w:t>
            </w:r>
          </w:p>
        </w:tc>
        <w:tc>
          <w:tcPr>
            <w:tcW w:w="3030" w:type="dxa"/>
            <w:vAlign w:val="center"/>
          </w:tcPr>
          <w:p w14:paraId="39D83688"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Sources of Financial Text Big Data</w:t>
            </w:r>
          </w:p>
          <w:p w14:paraId="36B0C398"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 Quantitative Expression Methods for Text Big Data </w:t>
            </w:r>
          </w:p>
          <w:p w14:paraId="364C5CEF"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Construction Methods for Text Variables</w:t>
            </w:r>
          </w:p>
        </w:tc>
        <w:tc>
          <w:tcPr>
            <w:tcW w:w="567" w:type="dxa"/>
            <w:vAlign w:val="center"/>
          </w:tcPr>
          <w:p w14:paraId="2A9617F0" w14:textId="64BE44A3"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t>4</w:t>
            </w:r>
          </w:p>
        </w:tc>
        <w:tc>
          <w:tcPr>
            <w:tcW w:w="1619" w:type="dxa"/>
            <w:vAlign w:val="center"/>
          </w:tcPr>
          <w:p w14:paraId="3AE13B7C"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6DB3D604"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27264CB8"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Application</w:t>
            </w:r>
          </w:p>
          <w:p w14:paraId="5B21273B" w14:textId="0359ECAA"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6ED3B7E6" w14:textId="77777777">
        <w:trPr>
          <w:trHeight w:val="20"/>
          <w:jc w:val="center"/>
        </w:trPr>
        <w:tc>
          <w:tcPr>
            <w:tcW w:w="1247" w:type="dxa"/>
            <w:vMerge w:val="restart"/>
            <w:vAlign w:val="center"/>
          </w:tcPr>
          <w:p w14:paraId="610710D8"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hint="eastAsia"/>
                <w:sz w:val="18"/>
                <w:szCs w:val="18"/>
              </w:rPr>
              <w:t>Chapter 3</w:t>
            </w:r>
          </w:p>
          <w:p w14:paraId="4AFFD05E" w14:textId="3758A69C" w:rsidR="00146FE7" w:rsidRDefault="00146FE7" w:rsidP="006D5FB1">
            <w:pP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lastRenderedPageBreak/>
              <w:t>Applications of FinTech</w:t>
            </w:r>
          </w:p>
        </w:tc>
        <w:tc>
          <w:tcPr>
            <w:tcW w:w="1814" w:type="dxa"/>
            <w:vAlign w:val="center"/>
          </w:tcPr>
          <w:p w14:paraId="52E982C2"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lastRenderedPageBreak/>
              <w:t xml:space="preserve">3.1 Big Data Credit </w:t>
            </w:r>
            <w:r>
              <w:rPr>
                <w:rFonts w:ascii="Times New Roman" w:eastAsia="仿宋" w:hAnsi="Times New Roman" w:cs="Times New Roman"/>
                <w:sz w:val="18"/>
                <w:szCs w:val="18"/>
              </w:rPr>
              <w:lastRenderedPageBreak/>
              <w:t xml:space="preserve">Reporting and Management </w:t>
            </w:r>
          </w:p>
        </w:tc>
        <w:tc>
          <w:tcPr>
            <w:tcW w:w="3030" w:type="dxa"/>
            <w:vAlign w:val="center"/>
          </w:tcPr>
          <w:p w14:paraId="1FCCE62F" w14:textId="77777777" w:rsidR="00146FE7" w:rsidRPr="005F5969" w:rsidRDefault="00146FE7" w:rsidP="005F5969">
            <w:pPr>
              <w:rPr>
                <w:rFonts w:ascii="Times New Roman" w:eastAsia="仿宋" w:hAnsi="Times New Roman" w:cs="Times New Roman"/>
                <w:sz w:val="18"/>
                <w:szCs w:val="18"/>
              </w:rPr>
            </w:pPr>
            <w:r w:rsidRPr="005F5969">
              <w:rPr>
                <w:rFonts w:ascii="Times New Roman" w:eastAsia="仿宋" w:hAnsi="Times New Roman" w:cs="Times New Roman"/>
                <w:sz w:val="18"/>
                <w:szCs w:val="18"/>
              </w:rPr>
              <w:lastRenderedPageBreak/>
              <w:t>Basic Knowledge of Credit Reporting</w:t>
            </w:r>
          </w:p>
          <w:p w14:paraId="12A74A01" w14:textId="77777777" w:rsidR="00146FE7" w:rsidRPr="005F5969" w:rsidRDefault="00146FE7" w:rsidP="005F5969">
            <w:pPr>
              <w:rPr>
                <w:rFonts w:ascii="Times New Roman" w:eastAsia="仿宋" w:hAnsi="Times New Roman" w:cs="Times New Roman"/>
                <w:sz w:val="18"/>
                <w:szCs w:val="18"/>
              </w:rPr>
            </w:pPr>
            <w:r w:rsidRPr="005F5969">
              <w:rPr>
                <w:rFonts w:ascii="Times New Roman" w:eastAsia="仿宋" w:hAnsi="Times New Roman" w:cs="Times New Roman"/>
                <w:sz w:val="18"/>
                <w:szCs w:val="18"/>
              </w:rPr>
              <w:lastRenderedPageBreak/>
              <w:t>Theoretical Foundations of Big Data Credit Reporting</w:t>
            </w:r>
          </w:p>
          <w:p w14:paraId="36CED34B" w14:textId="77777777" w:rsidR="00146FE7" w:rsidRPr="005F5969" w:rsidRDefault="00146FE7" w:rsidP="005F5969">
            <w:pPr>
              <w:rPr>
                <w:rFonts w:ascii="Times New Roman" w:eastAsia="仿宋" w:hAnsi="Times New Roman" w:cs="Times New Roman"/>
                <w:sz w:val="18"/>
                <w:szCs w:val="18"/>
              </w:rPr>
            </w:pPr>
            <w:r w:rsidRPr="005F5969">
              <w:rPr>
                <w:rFonts w:ascii="Times New Roman" w:eastAsia="仿宋" w:hAnsi="Times New Roman" w:cs="Times New Roman"/>
                <w:sz w:val="18"/>
                <w:szCs w:val="18"/>
              </w:rPr>
              <w:t>System Models of Big Data Credit Reporting</w:t>
            </w:r>
          </w:p>
          <w:p w14:paraId="634A39CC" w14:textId="74E0455B" w:rsidR="00146FE7" w:rsidRPr="005F5969" w:rsidRDefault="00146FE7" w:rsidP="006D5FB1">
            <w:pP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Regulation of Big Data Credit Reporting</w:t>
            </w:r>
          </w:p>
        </w:tc>
        <w:tc>
          <w:tcPr>
            <w:tcW w:w="567" w:type="dxa"/>
            <w:vAlign w:val="center"/>
          </w:tcPr>
          <w:p w14:paraId="31982179" w14:textId="725C0D09"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lastRenderedPageBreak/>
              <w:t>2</w:t>
            </w:r>
          </w:p>
        </w:tc>
        <w:tc>
          <w:tcPr>
            <w:tcW w:w="1619" w:type="dxa"/>
            <w:vAlign w:val="center"/>
          </w:tcPr>
          <w:p w14:paraId="4877F32F"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3CB92A91"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lastRenderedPageBreak/>
              <w:sym w:font="Wingdings 2" w:char="F052"/>
            </w:r>
            <w:r>
              <w:rPr>
                <w:rFonts w:ascii="Times New Roman" w:eastAsia="仿宋" w:hAnsi="Times New Roman" w:cs="Times New Roman"/>
                <w:sz w:val="18"/>
                <w:szCs w:val="18"/>
              </w:rPr>
              <w:t>Comprehension</w:t>
            </w:r>
          </w:p>
          <w:p w14:paraId="3448FB0C" w14:textId="4D465791"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6E13A6B3" w14:textId="77777777">
        <w:trPr>
          <w:trHeight w:val="20"/>
          <w:jc w:val="center"/>
        </w:trPr>
        <w:tc>
          <w:tcPr>
            <w:tcW w:w="1247" w:type="dxa"/>
            <w:vMerge/>
            <w:vAlign w:val="center"/>
          </w:tcPr>
          <w:p w14:paraId="4B42E9C4" w14:textId="77777777" w:rsidR="00146FE7" w:rsidRDefault="00146FE7" w:rsidP="006D5FB1">
            <w:pPr>
              <w:rPr>
                <w:rFonts w:ascii="Times New Roman" w:eastAsia="仿宋" w:hAnsi="Times New Roman" w:cs="Times New Roman"/>
                <w:sz w:val="18"/>
                <w:szCs w:val="18"/>
              </w:rPr>
            </w:pPr>
          </w:p>
        </w:tc>
        <w:tc>
          <w:tcPr>
            <w:tcW w:w="1814" w:type="dxa"/>
            <w:vAlign w:val="center"/>
          </w:tcPr>
          <w:p w14:paraId="610EDDBE"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3.2 Fintech in Modern Banking</w:t>
            </w:r>
          </w:p>
        </w:tc>
        <w:tc>
          <w:tcPr>
            <w:tcW w:w="3030" w:type="dxa"/>
            <w:vAlign w:val="center"/>
          </w:tcPr>
          <w:p w14:paraId="69B93B9E" w14:textId="77777777" w:rsidR="00146FE7" w:rsidRPr="005F5969" w:rsidRDefault="00146FE7" w:rsidP="005F5969">
            <w:pPr>
              <w:rPr>
                <w:rFonts w:ascii="Times New Roman" w:eastAsia="仿宋" w:hAnsi="Times New Roman" w:cs="Times New Roman"/>
                <w:sz w:val="18"/>
                <w:szCs w:val="18"/>
              </w:rPr>
            </w:pPr>
            <w:r w:rsidRPr="005F5969">
              <w:rPr>
                <w:rFonts w:ascii="Times New Roman" w:eastAsia="仿宋" w:hAnsi="Times New Roman" w:cs="Times New Roman"/>
                <w:sz w:val="18"/>
                <w:szCs w:val="18"/>
              </w:rPr>
              <w:t>Modern Banking System</w:t>
            </w:r>
          </w:p>
          <w:p w14:paraId="02310EE5" w14:textId="77777777" w:rsidR="00146FE7" w:rsidRPr="005F5969" w:rsidRDefault="00146FE7" w:rsidP="005F5969">
            <w:pPr>
              <w:rPr>
                <w:rFonts w:ascii="Times New Roman" w:eastAsia="仿宋" w:hAnsi="Times New Roman" w:cs="Times New Roman"/>
                <w:sz w:val="18"/>
                <w:szCs w:val="18"/>
              </w:rPr>
            </w:pPr>
            <w:r w:rsidRPr="005F5969">
              <w:rPr>
                <w:rFonts w:ascii="Times New Roman" w:eastAsia="仿宋" w:hAnsi="Times New Roman" w:cs="Times New Roman"/>
                <w:sz w:val="18"/>
                <w:szCs w:val="18"/>
              </w:rPr>
              <w:t>Financial Technology Innovation in Commercial Banks</w:t>
            </w:r>
          </w:p>
          <w:p w14:paraId="52CFE901" w14:textId="7178B577" w:rsidR="00146FE7" w:rsidRDefault="00146FE7" w:rsidP="006D5FB1">
            <w:pP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Modern Banking Technology Operations</w:t>
            </w:r>
          </w:p>
        </w:tc>
        <w:tc>
          <w:tcPr>
            <w:tcW w:w="567" w:type="dxa"/>
            <w:vAlign w:val="center"/>
          </w:tcPr>
          <w:p w14:paraId="0D2AA535" w14:textId="506CFAB8"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t>2</w:t>
            </w:r>
          </w:p>
        </w:tc>
        <w:tc>
          <w:tcPr>
            <w:tcW w:w="1619" w:type="dxa"/>
            <w:vAlign w:val="center"/>
          </w:tcPr>
          <w:p w14:paraId="3730CD24"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663AAC73"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38108D90" w14:textId="73F6B7D4"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79333849" w14:textId="77777777">
        <w:trPr>
          <w:trHeight w:val="20"/>
          <w:jc w:val="center"/>
        </w:trPr>
        <w:tc>
          <w:tcPr>
            <w:tcW w:w="1247" w:type="dxa"/>
            <w:vMerge/>
            <w:vAlign w:val="center"/>
          </w:tcPr>
          <w:p w14:paraId="02EF159F" w14:textId="77777777" w:rsidR="00146FE7" w:rsidRDefault="00146FE7" w:rsidP="006D5FB1">
            <w:pPr>
              <w:rPr>
                <w:rFonts w:ascii="Times New Roman" w:eastAsia="仿宋" w:hAnsi="Times New Roman" w:cs="Times New Roman"/>
                <w:sz w:val="18"/>
                <w:szCs w:val="18"/>
              </w:rPr>
            </w:pPr>
          </w:p>
        </w:tc>
        <w:tc>
          <w:tcPr>
            <w:tcW w:w="1814" w:type="dxa"/>
            <w:vAlign w:val="center"/>
          </w:tcPr>
          <w:p w14:paraId="291D1A27"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3.3 Modern Payment Systems</w:t>
            </w:r>
          </w:p>
        </w:tc>
        <w:tc>
          <w:tcPr>
            <w:tcW w:w="3030" w:type="dxa"/>
            <w:vAlign w:val="center"/>
          </w:tcPr>
          <w:p w14:paraId="308AEF43"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Modern Payment Systems and Payment Methods </w:t>
            </w:r>
          </w:p>
          <w:p w14:paraId="5D09A233"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New Types of Payment Methods Driven by Technology </w:t>
            </w:r>
          </w:p>
          <w:p w14:paraId="76C80D50" w14:textId="55A05598"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Bank Clearing Systems and Their Development </w:t>
            </w:r>
          </w:p>
        </w:tc>
        <w:tc>
          <w:tcPr>
            <w:tcW w:w="567" w:type="dxa"/>
            <w:vAlign w:val="center"/>
          </w:tcPr>
          <w:p w14:paraId="73B3AF72" w14:textId="7FDB46C5"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t>2</w:t>
            </w:r>
          </w:p>
        </w:tc>
        <w:tc>
          <w:tcPr>
            <w:tcW w:w="1619" w:type="dxa"/>
            <w:vAlign w:val="center"/>
          </w:tcPr>
          <w:p w14:paraId="17A46F73"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1A546027"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4F5E8C25" w14:textId="31F975AF"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5CBEE73A" w14:textId="77777777">
        <w:trPr>
          <w:trHeight w:val="20"/>
          <w:jc w:val="center"/>
        </w:trPr>
        <w:tc>
          <w:tcPr>
            <w:tcW w:w="1247" w:type="dxa"/>
            <w:vMerge/>
            <w:vAlign w:val="center"/>
          </w:tcPr>
          <w:p w14:paraId="3D034859" w14:textId="77777777" w:rsidR="00146FE7" w:rsidRDefault="00146FE7" w:rsidP="006D5FB1">
            <w:pPr>
              <w:rPr>
                <w:rFonts w:ascii="Times New Roman" w:eastAsia="仿宋" w:hAnsi="Times New Roman" w:cs="Times New Roman"/>
                <w:sz w:val="18"/>
                <w:szCs w:val="18"/>
              </w:rPr>
            </w:pPr>
          </w:p>
        </w:tc>
        <w:tc>
          <w:tcPr>
            <w:tcW w:w="1814" w:type="dxa"/>
            <w:vAlign w:val="center"/>
          </w:tcPr>
          <w:p w14:paraId="41FB53AD"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3.4 Modern Financial Trading Systems</w:t>
            </w:r>
          </w:p>
        </w:tc>
        <w:tc>
          <w:tcPr>
            <w:tcW w:w="3030" w:type="dxa"/>
            <w:vAlign w:val="center"/>
          </w:tcPr>
          <w:p w14:paraId="0300849C"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Modern Exchange Systems </w:t>
            </w:r>
          </w:p>
          <w:p w14:paraId="45EC06B9"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Asset Allocation and Wealth Management</w:t>
            </w:r>
          </w:p>
          <w:p w14:paraId="0ACACDF1" w14:textId="234A1653"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Robo-Advisors </w:t>
            </w:r>
          </w:p>
          <w:p w14:paraId="214B3BCB"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Quantitative Investment</w:t>
            </w:r>
          </w:p>
          <w:p w14:paraId="7359884A" w14:textId="5E4198C9"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Algorithmic Trading </w:t>
            </w:r>
          </w:p>
        </w:tc>
        <w:tc>
          <w:tcPr>
            <w:tcW w:w="567" w:type="dxa"/>
            <w:vAlign w:val="center"/>
          </w:tcPr>
          <w:p w14:paraId="4CCE847B" w14:textId="1A370348"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t>2</w:t>
            </w:r>
          </w:p>
        </w:tc>
        <w:tc>
          <w:tcPr>
            <w:tcW w:w="1619" w:type="dxa"/>
            <w:vAlign w:val="center"/>
          </w:tcPr>
          <w:p w14:paraId="66C703FC"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7BF0D0C8"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29BD42F8" w14:textId="60867A9F"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39D38CE2" w14:textId="77777777">
        <w:trPr>
          <w:trHeight w:val="20"/>
          <w:jc w:val="center"/>
        </w:trPr>
        <w:tc>
          <w:tcPr>
            <w:tcW w:w="1247" w:type="dxa"/>
            <w:vMerge/>
            <w:vAlign w:val="center"/>
          </w:tcPr>
          <w:p w14:paraId="22B992AF" w14:textId="77777777" w:rsidR="00146FE7" w:rsidRDefault="00146FE7" w:rsidP="006D5FB1">
            <w:pPr>
              <w:rPr>
                <w:rFonts w:ascii="Times New Roman" w:eastAsia="仿宋" w:hAnsi="Times New Roman" w:cs="Times New Roman"/>
                <w:sz w:val="18"/>
                <w:szCs w:val="18"/>
              </w:rPr>
            </w:pPr>
          </w:p>
        </w:tc>
        <w:tc>
          <w:tcPr>
            <w:tcW w:w="1814" w:type="dxa"/>
            <w:vAlign w:val="center"/>
          </w:tcPr>
          <w:p w14:paraId="443D0BA8"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3.5 Modern Financial Risk Management</w:t>
            </w:r>
          </w:p>
        </w:tc>
        <w:tc>
          <w:tcPr>
            <w:tcW w:w="3030" w:type="dxa"/>
            <w:vAlign w:val="center"/>
          </w:tcPr>
          <w:p w14:paraId="158F4026"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Risk Management Functions in Finance</w:t>
            </w:r>
          </w:p>
          <w:p w14:paraId="339C9F36" w14:textId="6C4743DE"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Technical Foundations of Risk Management </w:t>
            </w:r>
          </w:p>
          <w:p w14:paraId="13115E9E" w14:textId="1A94B74E"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Risk Management Framework Supported by Technology </w:t>
            </w:r>
          </w:p>
        </w:tc>
        <w:tc>
          <w:tcPr>
            <w:tcW w:w="567" w:type="dxa"/>
            <w:vAlign w:val="center"/>
          </w:tcPr>
          <w:p w14:paraId="1C6795DD" w14:textId="4B85A39E"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t>2</w:t>
            </w:r>
          </w:p>
        </w:tc>
        <w:tc>
          <w:tcPr>
            <w:tcW w:w="1619" w:type="dxa"/>
            <w:vAlign w:val="center"/>
          </w:tcPr>
          <w:p w14:paraId="44EA2375"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655F1A8A"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4CECF72E" w14:textId="0C8A1493"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76ABFEFD" w14:textId="77777777">
        <w:trPr>
          <w:trHeight w:val="20"/>
          <w:jc w:val="center"/>
        </w:trPr>
        <w:tc>
          <w:tcPr>
            <w:tcW w:w="1247" w:type="dxa"/>
            <w:vMerge/>
            <w:vAlign w:val="center"/>
          </w:tcPr>
          <w:p w14:paraId="03D08688" w14:textId="77777777" w:rsidR="00146FE7" w:rsidRDefault="00146FE7" w:rsidP="006D5FB1">
            <w:pPr>
              <w:rPr>
                <w:rFonts w:ascii="Times New Roman" w:eastAsia="仿宋" w:hAnsi="Times New Roman" w:cs="Times New Roman"/>
                <w:sz w:val="18"/>
                <w:szCs w:val="18"/>
              </w:rPr>
            </w:pPr>
          </w:p>
        </w:tc>
        <w:tc>
          <w:tcPr>
            <w:tcW w:w="1814" w:type="dxa"/>
            <w:vAlign w:val="center"/>
          </w:tcPr>
          <w:p w14:paraId="71C5CD5F"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3.6 Risks in Fintech and Their Management</w:t>
            </w:r>
          </w:p>
        </w:tc>
        <w:tc>
          <w:tcPr>
            <w:tcW w:w="3030" w:type="dxa"/>
            <w:vAlign w:val="center"/>
          </w:tcPr>
          <w:p w14:paraId="5648F943"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Technical Risks in Fintech </w:t>
            </w:r>
          </w:p>
          <w:p w14:paraId="488F5595"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Ethical Risks in Fintech </w:t>
            </w:r>
          </w:p>
          <w:p w14:paraId="0DF3F2A6" w14:textId="3DD3119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Risk Management in Fintech </w:t>
            </w:r>
          </w:p>
        </w:tc>
        <w:tc>
          <w:tcPr>
            <w:tcW w:w="567" w:type="dxa"/>
            <w:vAlign w:val="center"/>
          </w:tcPr>
          <w:p w14:paraId="62B08F89" w14:textId="77777777" w:rsidR="00146FE7" w:rsidRDefault="00146FE7" w:rsidP="006D5FB1">
            <w:pPr>
              <w:rPr>
                <w:rFonts w:ascii="Times New Roman" w:eastAsia="仿宋" w:hAnsi="Times New Roman" w:cs="Times New Roman"/>
                <w:sz w:val="18"/>
                <w:szCs w:val="18"/>
              </w:rPr>
            </w:pPr>
          </w:p>
        </w:tc>
        <w:tc>
          <w:tcPr>
            <w:tcW w:w="1619" w:type="dxa"/>
            <w:vAlign w:val="center"/>
          </w:tcPr>
          <w:p w14:paraId="788A3864"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69A25188"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2A7F74AE" w14:textId="131EBC54"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r w:rsidR="00146FE7" w14:paraId="705434A8" w14:textId="77777777">
        <w:trPr>
          <w:trHeight w:val="20"/>
          <w:jc w:val="center"/>
        </w:trPr>
        <w:tc>
          <w:tcPr>
            <w:tcW w:w="1247" w:type="dxa"/>
            <w:vMerge/>
            <w:vAlign w:val="center"/>
          </w:tcPr>
          <w:p w14:paraId="3F623090" w14:textId="77777777" w:rsidR="00146FE7" w:rsidRDefault="00146FE7" w:rsidP="006D5FB1">
            <w:pPr>
              <w:rPr>
                <w:rFonts w:ascii="Times New Roman" w:eastAsia="仿宋" w:hAnsi="Times New Roman" w:cs="Times New Roman"/>
                <w:sz w:val="18"/>
                <w:szCs w:val="18"/>
              </w:rPr>
            </w:pPr>
          </w:p>
        </w:tc>
        <w:tc>
          <w:tcPr>
            <w:tcW w:w="1814" w:type="dxa"/>
            <w:vAlign w:val="center"/>
          </w:tcPr>
          <w:p w14:paraId="34EDD982" w14:textId="049D22F0" w:rsidR="00146FE7" w:rsidRDefault="00146FE7" w:rsidP="006D5FB1">
            <w:pP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 xml:space="preserve">3.7 </w:t>
            </w:r>
            <w:r w:rsidRPr="006D5FB1">
              <w:rPr>
                <w:rFonts w:ascii="Times New Roman" w:eastAsia="仿宋" w:hAnsi="Times New Roman" w:cs="Times New Roman"/>
                <w:sz w:val="18"/>
                <w:szCs w:val="18"/>
              </w:rPr>
              <w:t>Financial Technology Regulation and Regulatory Technology</w:t>
            </w:r>
          </w:p>
        </w:tc>
        <w:tc>
          <w:tcPr>
            <w:tcW w:w="3030" w:type="dxa"/>
            <w:vAlign w:val="center"/>
          </w:tcPr>
          <w:p w14:paraId="6556AD3D"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Technical and Institutional Foundations for Financial Innovation </w:t>
            </w:r>
          </w:p>
          <w:p w14:paraId="4940DFC4"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Innovation and Development in Fintech</w:t>
            </w:r>
          </w:p>
          <w:p w14:paraId="58D53D8A" w14:textId="05039410"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 xml:space="preserve">Regulation of Fintech </w:t>
            </w:r>
          </w:p>
          <w:p w14:paraId="23BE17DC" w14:textId="07A6C116"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t>Regulatory Technology</w:t>
            </w:r>
          </w:p>
        </w:tc>
        <w:tc>
          <w:tcPr>
            <w:tcW w:w="567" w:type="dxa"/>
            <w:vAlign w:val="center"/>
          </w:tcPr>
          <w:p w14:paraId="4EA61F46" w14:textId="60E2C2A8" w:rsidR="00146FE7" w:rsidRDefault="00146FE7" w:rsidP="006D5FB1">
            <w:pPr>
              <w:rPr>
                <w:rFonts w:ascii="Times New Roman" w:eastAsia="仿宋" w:hAnsi="Times New Roman" w:cs="Times New Roman"/>
                <w:sz w:val="18"/>
                <w:szCs w:val="18"/>
              </w:rPr>
            </w:pPr>
            <w:r>
              <w:rPr>
                <w:rFonts w:ascii="仿宋" w:eastAsia="仿宋" w:hAnsi="仿宋" w:hint="eastAsia"/>
                <w:sz w:val="18"/>
                <w:szCs w:val="18"/>
              </w:rPr>
              <w:t>2</w:t>
            </w:r>
          </w:p>
        </w:tc>
        <w:tc>
          <w:tcPr>
            <w:tcW w:w="1619" w:type="dxa"/>
            <w:vAlign w:val="center"/>
          </w:tcPr>
          <w:p w14:paraId="3D914574"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Memory</w:t>
            </w:r>
          </w:p>
          <w:p w14:paraId="09225321" w14:textId="77777777"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Comprehension</w:t>
            </w:r>
          </w:p>
          <w:p w14:paraId="560A9DCA" w14:textId="04DBC041" w:rsidR="00146FE7" w:rsidRDefault="00146FE7" w:rsidP="006D5FB1">
            <w:pPr>
              <w:rPr>
                <w:rFonts w:ascii="Times New Roman" w:eastAsia="仿宋" w:hAnsi="Times New Roman" w:cs="Times New Roman"/>
                <w:sz w:val="18"/>
                <w:szCs w:val="18"/>
              </w:rPr>
            </w:pPr>
            <w:r>
              <w:rPr>
                <w:rFonts w:ascii="Times New Roman" w:eastAsia="仿宋" w:hAnsi="Times New Roman" w:cs="Times New Roman"/>
                <w:sz w:val="18"/>
                <w:szCs w:val="18"/>
              </w:rPr>
              <w:sym w:font="Wingdings 2" w:char="F052"/>
            </w:r>
            <w:r>
              <w:rPr>
                <w:rFonts w:ascii="Times New Roman" w:eastAsia="仿宋" w:hAnsi="Times New Roman" w:cs="Times New Roman"/>
                <w:sz w:val="18"/>
                <w:szCs w:val="18"/>
              </w:rPr>
              <w:t>Comprehensive Analysis</w:t>
            </w:r>
          </w:p>
        </w:tc>
      </w:tr>
    </w:tbl>
    <w:p w14:paraId="29C7051E" w14:textId="77777777" w:rsidR="00BA549F" w:rsidRDefault="00000000">
      <w:pPr>
        <w:ind w:firstLineChars="200" w:firstLine="422"/>
        <w:rPr>
          <w:rFonts w:ascii="Times New Roman" w:eastAsia="黑体" w:hAnsi="Times New Roman" w:cs="Times New Roman"/>
          <w:b/>
          <w:color w:val="FF0000"/>
          <w:szCs w:val="21"/>
          <w:lang w:val="en-GB"/>
        </w:rPr>
      </w:pPr>
      <w:r>
        <w:rPr>
          <w:rFonts w:ascii="Times New Roman" w:eastAsia="黑体" w:hAnsi="Times New Roman" w:cs="Times New Roman"/>
          <w:b/>
          <w:szCs w:val="21"/>
          <w:lang w:val="en-GB"/>
        </w:rPr>
        <w:t xml:space="preserve">Computer Lab Contents </w:t>
      </w:r>
      <w:r>
        <w:rPr>
          <w:rFonts w:ascii="Times New Roman" w:eastAsia="黑体" w:hAnsi="Times New Roman" w:cs="Times New Roman"/>
          <w:b/>
          <w:color w:val="FF0000"/>
          <w:szCs w:val="21"/>
          <w:lang w:val="en-GB"/>
        </w:rPr>
        <w:t>(if applicable)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BA549F" w14:paraId="3F3F0DFE" w14:textId="77777777">
        <w:trPr>
          <w:trHeight w:val="20"/>
          <w:jc w:val="center"/>
        </w:trPr>
        <w:tc>
          <w:tcPr>
            <w:tcW w:w="397" w:type="dxa"/>
            <w:vAlign w:val="center"/>
          </w:tcPr>
          <w:p w14:paraId="531C1C40" w14:textId="77777777" w:rsidR="00BA549F" w:rsidRDefault="00000000">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No.</w:t>
            </w:r>
          </w:p>
        </w:tc>
        <w:tc>
          <w:tcPr>
            <w:tcW w:w="1701" w:type="dxa"/>
            <w:vAlign w:val="center"/>
          </w:tcPr>
          <w:p w14:paraId="7874A09C" w14:textId="77777777" w:rsidR="00BA549F" w:rsidRDefault="00000000">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Project</w:t>
            </w:r>
          </w:p>
        </w:tc>
        <w:tc>
          <w:tcPr>
            <w:tcW w:w="2891" w:type="dxa"/>
            <w:vAlign w:val="center"/>
          </w:tcPr>
          <w:p w14:paraId="2D4266F3" w14:textId="77777777" w:rsidR="00BA549F" w:rsidRDefault="00000000">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Contents</w:t>
            </w:r>
          </w:p>
        </w:tc>
        <w:tc>
          <w:tcPr>
            <w:tcW w:w="1417" w:type="dxa"/>
            <w:vAlign w:val="center"/>
          </w:tcPr>
          <w:p w14:paraId="67744FDE" w14:textId="77777777" w:rsidR="00BA549F" w:rsidRDefault="00000000">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Software Used</w:t>
            </w:r>
          </w:p>
        </w:tc>
        <w:tc>
          <w:tcPr>
            <w:tcW w:w="624" w:type="dxa"/>
            <w:vAlign w:val="center"/>
          </w:tcPr>
          <w:p w14:paraId="7428DE72" w14:textId="77777777" w:rsidR="00BA549F" w:rsidRDefault="00000000">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PCs</w:t>
            </w:r>
          </w:p>
        </w:tc>
        <w:tc>
          <w:tcPr>
            <w:tcW w:w="624" w:type="dxa"/>
            <w:vAlign w:val="center"/>
          </w:tcPr>
          <w:p w14:paraId="5EEAC3B5" w14:textId="77777777" w:rsidR="00BA549F" w:rsidRDefault="00000000">
            <w:pPr>
              <w:spacing w:before="120" w:after="120" w:line="276" w:lineRule="auto"/>
              <w:jc w:val="center"/>
              <w:rPr>
                <w:rFonts w:ascii="Times New Roman" w:eastAsia="仿宋" w:hAnsi="Times New Roman" w:cs="Times New Roman"/>
                <w:b/>
                <w:sz w:val="16"/>
                <w:szCs w:val="16"/>
              </w:rPr>
            </w:pPr>
            <w:r>
              <w:rPr>
                <w:rFonts w:ascii="Times New Roman" w:eastAsia="仿宋" w:hAnsi="Times New Roman" w:cs="Times New Roman"/>
                <w:b/>
                <w:sz w:val="16"/>
                <w:szCs w:val="16"/>
              </w:rPr>
              <w:t>Students/G</w:t>
            </w:r>
            <w:r>
              <w:rPr>
                <w:rFonts w:ascii="Times New Roman" w:eastAsia="仿宋" w:hAnsi="Times New Roman" w:cs="Times New Roman"/>
                <w:b/>
                <w:sz w:val="16"/>
                <w:szCs w:val="16"/>
              </w:rPr>
              <w:lastRenderedPageBreak/>
              <w:t>roup</w:t>
            </w:r>
          </w:p>
        </w:tc>
        <w:tc>
          <w:tcPr>
            <w:tcW w:w="624" w:type="dxa"/>
            <w:vAlign w:val="center"/>
          </w:tcPr>
          <w:p w14:paraId="6F62E02D" w14:textId="77777777" w:rsidR="00BA549F" w:rsidRDefault="00000000">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6"/>
              </w:rPr>
              <w:lastRenderedPageBreak/>
              <w:t>hrs</w:t>
            </w:r>
          </w:p>
        </w:tc>
      </w:tr>
      <w:tr w:rsidR="00BA549F" w14:paraId="4DE348CF" w14:textId="77777777">
        <w:trPr>
          <w:trHeight w:val="20"/>
          <w:jc w:val="center"/>
        </w:trPr>
        <w:tc>
          <w:tcPr>
            <w:tcW w:w="397" w:type="dxa"/>
            <w:vAlign w:val="center"/>
          </w:tcPr>
          <w:p w14:paraId="7108959F" w14:textId="2C40BE36" w:rsidR="005F5969" w:rsidRDefault="005F5969" w:rsidP="005F5969">
            <w:pPr>
              <w:snapToGrid w:val="0"/>
              <w:spacing w:line="264" w:lineRule="auto"/>
              <w:jc w:val="cente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1</w:t>
            </w:r>
          </w:p>
        </w:tc>
        <w:tc>
          <w:tcPr>
            <w:tcW w:w="1701" w:type="dxa"/>
            <w:vAlign w:val="center"/>
          </w:tcPr>
          <w:p w14:paraId="7160F87C" w14:textId="6D8AF0D8" w:rsidR="00BA549F" w:rsidRDefault="005F5969" w:rsidP="005F5969">
            <w:pP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Applications of Python in Finance</w:t>
            </w:r>
          </w:p>
        </w:tc>
        <w:tc>
          <w:tcPr>
            <w:tcW w:w="2891" w:type="dxa"/>
            <w:vAlign w:val="center"/>
          </w:tcPr>
          <w:p w14:paraId="3029937A" w14:textId="41E63580" w:rsidR="00BA549F" w:rsidRPr="005F5969" w:rsidRDefault="005F5969" w:rsidP="005F5969">
            <w:pPr>
              <w:snapToGrid w:val="0"/>
              <w:spacing w:line="264" w:lineRule="auto"/>
              <w:jc w:val="cente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Master basic financial data analysis methods using Python</w:t>
            </w:r>
          </w:p>
        </w:tc>
        <w:tc>
          <w:tcPr>
            <w:tcW w:w="1417" w:type="dxa"/>
            <w:vAlign w:val="center"/>
          </w:tcPr>
          <w:p w14:paraId="460B6E7C" w14:textId="38B0DB52" w:rsidR="00BA549F" w:rsidRDefault="005F5969">
            <w:pPr>
              <w:snapToGrid w:val="0"/>
              <w:spacing w:line="264" w:lineRule="auto"/>
              <w:jc w:val="cente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Python</w:t>
            </w:r>
          </w:p>
        </w:tc>
        <w:tc>
          <w:tcPr>
            <w:tcW w:w="624" w:type="dxa"/>
            <w:vAlign w:val="center"/>
          </w:tcPr>
          <w:p w14:paraId="3F9A699B" w14:textId="29738B9C" w:rsidR="00BA549F" w:rsidRDefault="005F5969">
            <w:pPr>
              <w:snapToGrid w:val="0"/>
              <w:spacing w:line="264" w:lineRule="auto"/>
              <w:jc w:val="center"/>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50</w:t>
            </w:r>
          </w:p>
        </w:tc>
        <w:tc>
          <w:tcPr>
            <w:tcW w:w="624" w:type="dxa"/>
            <w:vAlign w:val="center"/>
          </w:tcPr>
          <w:p w14:paraId="21D241FE" w14:textId="50BF9C70" w:rsidR="00BA549F" w:rsidRDefault="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w:t>
            </w:r>
          </w:p>
        </w:tc>
        <w:tc>
          <w:tcPr>
            <w:tcW w:w="624" w:type="dxa"/>
            <w:vAlign w:val="center"/>
          </w:tcPr>
          <w:p w14:paraId="1A3A6938" w14:textId="61E15A70" w:rsidR="00BA549F" w:rsidRDefault="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r>
      <w:tr w:rsidR="005F5969" w14:paraId="63E98E3D" w14:textId="77777777">
        <w:trPr>
          <w:trHeight w:val="20"/>
          <w:jc w:val="center"/>
        </w:trPr>
        <w:tc>
          <w:tcPr>
            <w:tcW w:w="397" w:type="dxa"/>
            <w:vAlign w:val="center"/>
          </w:tcPr>
          <w:p w14:paraId="236D0145" w14:textId="4ACDD5F7"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701" w:type="dxa"/>
            <w:vAlign w:val="center"/>
          </w:tcPr>
          <w:p w14:paraId="27D68644" w14:textId="55C7D032" w:rsidR="005F5969" w:rsidRPr="005F5969" w:rsidRDefault="005F5969" w:rsidP="005F5969">
            <w:pP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Applications of Linear Models and Dimensionality Reduction</w:t>
            </w:r>
          </w:p>
        </w:tc>
        <w:tc>
          <w:tcPr>
            <w:tcW w:w="2891" w:type="dxa"/>
            <w:vAlign w:val="center"/>
          </w:tcPr>
          <w:p w14:paraId="6BE99C24" w14:textId="4268B35A" w:rsidR="005F5969" w:rsidRPr="005F5969" w:rsidRDefault="005F5969" w:rsidP="005F5969">
            <w:pPr>
              <w:snapToGrid w:val="0"/>
              <w:spacing w:line="264" w:lineRule="auto"/>
              <w:jc w:val="cente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Master fintech applications based on linear models and dimensionality reduction models</w:t>
            </w:r>
          </w:p>
        </w:tc>
        <w:tc>
          <w:tcPr>
            <w:tcW w:w="1417" w:type="dxa"/>
            <w:vAlign w:val="center"/>
          </w:tcPr>
          <w:p w14:paraId="7C180F2E" w14:textId="62F5C25E"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Python</w:t>
            </w:r>
          </w:p>
        </w:tc>
        <w:tc>
          <w:tcPr>
            <w:tcW w:w="624" w:type="dxa"/>
            <w:vAlign w:val="center"/>
          </w:tcPr>
          <w:p w14:paraId="420B4C86" w14:textId="092E73BB"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50</w:t>
            </w:r>
          </w:p>
        </w:tc>
        <w:tc>
          <w:tcPr>
            <w:tcW w:w="624" w:type="dxa"/>
            <w:vAlign w:val="center"/>
          </w:tcPr>
          <w:p w14:paraId="46839169" w14:textId="561A8FC5"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w:t>
            </w:r>
          </w:p>
        </w:tc>
        <w:tc>
          <w:tcPr>
            <w:tcW w:w="624" w:type="dxa"/>
            <w:vAlign w:val="center"/>
          </w:tcPr>
          <w:p w14:paraId="406E5617" w14:textId="540A534E"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r>
      <w:tr w:rsidR="005F5969" w14:paraId="0D7F56F5" w14:textId="77777777">
        <w:trPr>
          <w:trHeight w:val="20"/>
          <w:jc w:val="center"/>
        </w:trPr>
        <w:tc>
          <w:tcPr>
            <w:tcW w:w="397" w:type="dxa"/>
            <w:vAlign w:val="center"/>
          </w:tcPr>
          <w:p w14:paraId="1202AADB" w14:textId="55962EFC"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3</w:t>
            </w:r>
          </w:p>
        </w:tc>
        <w:tc>
          <w:tcPr>
            <w:tcW w:w="1701" w:type="dxa"/>
            <w:vAlign w:val="center"/>
          </w:tcPr>
          <w:p w14:paraId="0B614E3B" w14:textId="50C5F7FF" w:rsidR="005F5969" w:rsidRPr="005F5969" w:rsidRDefault="005F5969" w:rsidP="005F5969">
            <w:pP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Applications of Tree Models and Deep Learning</w:t>
            </w:r>
          </w:p>
        </w:tc>
        <w:tc>
          <w:tcPr>
            <w:tcW w:w="2891" w:type="dxa"/>
            <w:vAlign w:val="center"/>
          </w:tcPr>
          <w:p w14:paraId="2F02E987" w14:textId="074F1A85" w:rsidR="005F5969" w:rsidRPr="005F5969" w:rsidRDefault="005F5969" w:rsidP="005F5969">
            <w:pPr>
              <w:snapToGrid w:val="0"/>
              <w:spacing w:line="264" w:lineRule="auto"/>
              <w:jc w:val="cente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Master fintech applications based on tree models and deep learning models</w:t>
            </w:r>
          </w:p>
        </w:tc>
        <w:tc>
          <w:tcPr>
            <w:tcW w:w="1417" w:type="dxa"/>
            <w:vAlign w:val="center"/>
          </w:tcPr>
          <w:p w14:paraId="1DC5AD72" w14:textId="38CD7634"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Python</w:t>
            </w:r>
          </w:p>
        </w:tc>
        <w:tc>
          <w:tcPr>
            <w:tcW w:w="624" w:type="dxa"/>
            <w:vAlign w:val="center"/>
          </w:tcPr>
          <w:p w14:paraId="439BBA3E" w14:textId="3D3C6CC7"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50</w:t>
            </w:r>
          </w:p>
        </w:tc>
        <w:tc>
          <w:tcPr>
            <w:tcW w:w="624" w:type="dxa"/>
            <w:vAlign w:val="center"/>
          </w:tcPr>
          <w:p w14:paraId="4844AF78" w14:textId="5225D77F"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w:t>
            </w:r>
          </w:p>
        </w:tc>
        <w:tc>
          <w:tcPr>
            <w:tcW w:w="624" w:type="dxa"/>
            <w:vAlign w:val="center"/>
          </w:tcPr>
          <w:p w14:paraId="0E0C6B5C" w14:textId="10C90EBD"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r>
      <w:tr w:rsidR="005F5969" w14:paraId="65B0616A" w14:textId="77777777">
        <w:trPr>
          <w:trHeight w:val="20"/>
          <w:jc w:val="center"/>
        </w:trPr>
        <w:tc>
          <w:tcPr>
            <w:tcW w:w="397" w:type="dxa"/>
            <w:vAlign w:val="center"/>
          </w:tcPr>
          <w:p w14:paraId="6937A0C3" w14:textId="7D95539B"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c>
          <w:tcPr>
            <w:tcW w:w="1701" w:type="dxa"/>
            <w:vAlign w:val="center"/>
          </w:tcPr>
          <w:p w14:paraId="161F35AE" w14:textId="528844D8" w:rsidR="005F5969" w:rsidRDefault="005F5969" w:rsidP="005F5969">
            <w:pP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Applications in Text Analysis</w:t>
            </w:r>
          </w:p>
        </w:tc>
        <w:tc>
          <w:tcPr>
            <w:tcW w:w="2891" w:type="dxa"/>
            <w:vAlign w:val="center"/>
          </w:tcPr>
          <w:p w14:paraId="465B09B6" w14:textId="2775DE3C" w:rsidR="005F5969" w:rsidRPr="005F5969" w:rsidRDefault="005F5969" w:rsidP="005F5969">
            <w:pPr>
              <w:snapToGrid w:val="0"/>
              <w:spacing w:line="264" w:lineRule="auto"/>
              <w:jc w:val="cente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Master fintech applications based on text analysis</w:t>
            </w:r>
          </w:p>
        </w:tc>
        <w:tc>
          <w:tcPr>
            <w:tcW w:w="1417" w:type="dxa"/>
            <w:vAlign w:val="center"/>
          </w:tcPr>
          <w:p w14:paraId="2D90591E" w14:textId="3516C144"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Python</w:t>
            </w:r>
          </w:p>
        </w:tc>
        <w:tc>
          <w:tcPr>
            <w:tcW w:w="624" w:type="dxa"/>
            <w:vAlign w:val="center"/>
          </w:tcPr>
          <w:p w14:paraId="15B7B11D" w14:textId="45012AD7"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50</w:t>
            </w:r>
          </w:p>
        </w:tc>
        <w:tc>
          <w:tcPr>
            <w:tcW w:w="624" w:type="dxa"/>
            <w:vAlign w:val="center"/>
          </w:tcPr>
          <w:p w14:paraId="43125783" w14:textId="58D54B7A"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w:t>
            </w:r>
          </w:p>
        </w:tc>
        <w:tc>
          <w:tcPr>
            <w:tcW w:w="624" w:type="dxa"/>
            <w:vAlign w:val="center"/>
          </w:tcPr>
          <w:p w14:paraId="31B41C59" w14:textId="09BD6B34"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r>
      <w:tr w:rsidR="005F5969" w14:paraId="386CB218" w14:textId="77777777">
        <w:trPr>
          <w:trHeight w:val="20"/>
          <w:jc w:val="center"/>
        </w:trPr>
        <w:tc>
          <w:tcPr>
            <w:tcW w:w="397" w:type="dxa"/>
            <w:vAlign w:val="center"/>
          </w:tcPr>
          <w:p w14:paraId="3A960C9B" w14:textId="64B56E3F"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w:t>
            </w:r>
          </w:p>
        </w:tc>
        <w:tc>
          <w:tcPr>
            <w:tcW w:w="1701" w:type="dxa"/>
            <w:vAlign w:val="center"/>
          </w:tcPr>
          <w:p w14:paraId="296E5BC5" w14:textId="69C8AC56" w:rsidR="005F5969" w:rsidRDefault="005F5969" w:rsidP="005F5969">
            <w:pP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Applications in Financial Trading</w:t>
            </w:r>
          </w:p>
        </w:tc>
        <w:tc>
          <w:tcPr>
            <w:tcW w:w="2891" w:type="dxa"/>
            <w:vAlign w:val="center"/>
          </w:tcPr>
          <w:p w14:paraId="09C356A8" w14:textId="182FD15A" w:rsidR="005F5969" w:rsidRPr="005F5969" w:rsidRDefault="005F5969" w:rsidP="005F5969">
            <w:pPr>
              <w:snapToGrid w:val="0"/>
              <w:spacing w:line="264" w:lineRule="auto"/>
              <w:jc w:val="center"/>
              <w:rPr>
                <w:rFonts w:ascii="Times New Roman" w:eastAsia="仿宋" w:hAnsi="Times New Roman" w:cs="Times New Roman" w:hint="eastAsia"/>
                <w:sz w:val="18"/>
                <w:szCs w:val="18"/>
              </w:rPr>
            </w:pPr>
            <w:r w:rsidRPr="005F5969">
              <w:rPr>
                <w:rFonts w:ascii="Times New Roman" w:eastAsia="仿宋" w:hAnsi="Times New Roman" w:cs="Times New Roman"/>
                <w:sz w:val="18"/>
                <w:szCs w:val="18"/>
              </w:rPr>
              <w:t>Comprehensively apply course content to financial trading applications</w:t>
            </w:r>
          </w:p>
        </w:tc>
        <w:tc>
          <w:tcPr>
            <w:tcW w:w="1417" w:type="dxa"/>
            <w:vAlign w:val="center"/>
          </w:tcPr>
          <w:p w14:paraId="25E02674" w14:textId="116C69F3"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Python</w:t>
            </w:r>
          </w:p>
        </w:tc>
        <w:tc>
          <w:tcPr>
            <w:tcW w:w="624" w:type="dxa"/>
            <w:vAlign w:val="center"/>
          </w:tcPr>
          <w:p w14:paraId="232FE531" w14:textId="07295078"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50</w:t>
            </w:r>
          </w:p>
        </w:tc>
        <w:tc>
          <w:tcPr>
            <w:tcW w:w="624" w:type="dxa"/>
            <w:vAlign w:val="center"/>
          </w:tcPr>
          <w:p w14:paraId="7F78535A" w14:textId="5700C01E"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w:t>
            </w:r>
          </w:p>
        </w:tc>
        <w:tc>
          <w:tcPr>
            <w:tcW w:w="624" w:type="dxa"/>
            <w:vAlign w:val="center"/>
          </w:tcPr>
          <w:p w14:paraId="462299A2" w14:textId="52D72566" w:rsidR="005F5969" w:rsidRDefault="005F5969" w:rsidP="005F5969">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r>
    </w:tbl>
    <w:p w14:paraId="3CF91F2E" w14:textId="77777777" w:rsidR="00BA549F"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 Teaching Method</w:t>
      </w:r>
    </w:p>
    <w:p w14:paraId="11ABD14D" w14:textId="601ACD23" w:rsidR="005F5969" w:rsidRPr="005F5969" w:rsidRDefault="005F5969" w:rsidP="005F5969">
      <w:pPr>
        <w:ind w:firstLineChars="200" w:firstLine="420"/>
        <w:rPr>
          <w:rFonts w:ascii="Times New Roman" w:eastAsia="仿宋" w:hAnsi="Times New Roman" w:cs="Times New Roman" w:hint="eastAsia"/>
          <w:szCs w:val="21"/>
          <w:lang w:val="en-GB"/>
        </w:rPr>
      </w:pPr>
      <w:r w:rsidRPr="005F5969">
        <w:rPr>
          <w:rFonts w:ascii="Times New Roman" w:eastAsia="仿宋" w:hAnsi="Times New Roman" w:cs="Times New Roman"/>
          <w:szCs w:val="21"/>
          <w:lang w:val="en-GB"/>
        </w:rPr>
        <w:t>Theoretical Instruction: Throughout the entire teaching process, this course systematically introduces students to various theories, tools, and applications related to financial technology, laying a solid foundation for students to understand, master, and apply fintech.</w:t>
      </w:r>
    </w:p>
    <w:p w14:paraId="355C21DF" w14:textId="7F3C9153" w:rsidR="005F5969" w:rsidRPr="005F5969" w:rsidRDefault="005F5969" w:rsidP="005F5969">
      <w:pPr>
        <w:ind w:firstLineChars="200" w:firstLine="420"/>
        <w:rPr>
          <w:rFonts w:ascii="Times New Roman" w:eastAsia="仿宋" w:hAnsi="Times New Roman" w:cs="Times New Roman" w:hint="eastAsia"/>
          <w:szCs w:val="21"/>
          <w:lang w:val="en-GB"/>
        </w:rPr>
      </w:pPr>
      <w:r w:rsidRPr="005F5969">
        <w:rPr>
          <w:rFonts w:ascii="Times New Roman" w:eastAsia="仿宋" w:hAnsi="Times New Roman" w:cs="Times New Roman"/>
          <w:szCs w:val="21"/>
          <w:lang w:val="en-GB"/>
        </w:rPr>
        <w:t>Case Study Teaching: This course emphasizes connecting with China's national conditions and development realities, adhering to a teaching philosophy that goes beyond textbooks. It utilizes real-world cases as materials for heuristic and interactive teaching, aiming to resonate with students and spark their interest, thereby enhancing the effectiveness of instruction.</w:t>
      </w:r>
    </w:p>
    <w:p w14:paraId="3C2E0718" w14:textId="2A8C36B0" w:rsidR="00BA549F" w:rsidRDefault="005F5969" w:rsidP="005F5969">
      <w:pPr>
        <w:ind w:firstLineChars="200" w:firstLine="420"/>
        <w:rPr>
          <w:rFonts w:ascii="Times New Roman" w:eastAsia="仿宋" w:hAnsi="Times New Roman" w:cs="Times New Roman"/>
          <w:szCs w:val="21"/>
          <w:lang w:val="en-GB"/>
        </w:rPr>
      </w:pPr>
      <w:r w:rsidRPr="005F5969">
        <w:rPr>
          <w:rFonts w:ascii="Times New Roman" w:eastAsia="仿宋" w:hAnsi="Times New Roman" w:cs="Times New Roman"/>
          <w:szCs w:val="21"/>
          <w:lang w:val="en-GB"/>
        </w:rPr>
        <w:t>Practical Training: This course focuses on cultivating students' ability to use fintech tools and methods to solve real-world practical problems. Throughout the teaching process, it consistently introduces students to the specific implementation of fintech methods based on the Python programming language.</w:t>
      </w:r>
    </w:p>
    <w:p w14:paraId="4CD30653" w14:textId="77777777" w:rsidR="00BA549F"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VI. Evaluation</w:t>
      </w:r>
    </w:p>
    <w:p w14:paraId="78F83033" w14:textId="145D66D1" w:rsidR="005F5969" w:rsidRPr="00104747" w:rsidRDefault="005F5969" w:rsidP="005F5969">
      <w:pPr>
        <w:ind w:firstLineChars="200" w:firstLine="420"/>
        <w:rPr>
          <w:rFonts w:ascii="Times New Roman" w:eastAsia="仿宋" w:hAnsi="Times New Roman" w:cs="Times New Roman"/>
          <w:szCs w:val="21"/>
          <w:lang w:val="en-GB"/>
        </w:rPr>
      </w:pPr>
      <w:r w:rsidRPr="00104747">
        <w:rPr>
          <w:rFonts w:ascii="Times New Roman" w:eastAsia="仿宋" w:hAnsi="Times New Roman" w:cs="Times New Roman"/>
          <w:szCs w:val="21"/>
          <w:lang w:val="en-GB"/>
        </w:rPr>
        <w:t>Process evaluation:</w:t>
      </w:r>
      <w:r>
        <w:rPr>
          <w:rFonts w:ascii="Times New Roman" w:eastAsia="仿宋" w:hAnsi="Times New Roman" w:cs="Times New Roman" w:hint="eastAsia"/>
          <w:szCs w:val="21"/>
          <w:lang w:val="en-GB"/>
        </w:rPr>
        <w:t xml:space="preserve"> 6</w:t>
      </w:r>
      <w:r w:rsidRPr="00104747">
        <w:rPr>
          <w:rFonts w:ascii="Times New Roman" w:eastAsia="仿宋" w:hAnsi="Times New Roman" w:cs="Times New Roman"/>
          <w:szCs w:val="21"/>
          <w:lang w:val="en-GB"/>
        </w:rPr>
        <w:t>0%</w:t>
      </w:r>
      <w:r>
        <w:rPr>
          <w:rFonts w:ascii="Times New Roman" w:eastAsia="仿宋" w:hAnsi="Times New Roman" w:cs="Times New Roman"/>
          <w:szCs w:val="21"/>
          <w:lang w:val="en-GB"/>
        </w:rPr>
        <w:t>.</w:t>
      </w:r>
    </w:p>
    <w:p w14:paraId="56A6797D" w14:textId="7D7F3691" w:rsidR="00BA549F" w:rsidRPr="005F5969" w:rsidRDefault="005F5969" w:rsidP="005F5969">
      <w:pPr>
        <w:ind w:firstLineChars="200" w:firstLine="420"/>
        <w:rPr>
          <w:rFonts w:ascii="Times New Roman" w:eastAsia="仿宋" w:hAnsi="Times New Roman" w:cs="Times New Roman" w:hint="eastAsia"/>
          <w:szCs w:val="21"/>
          <w:lang w:val="en-GB"/>
        </w:rPr>
      </w:pPr>
      <w:r>
        <w:rPr>
          <w:rFonts w:ascii="Times New Roman" w:eastAsia="仿宋" w:hAnsi="Times New Roman" w:cs="Times New Roman" w:hint="eastAsia"/>
          <w:szCs w:val="21"/>
          <w:lang w:val="en-GB"/>
        </w:rPr>
        <w:t>Close</w:t>
      </w:r>
      <w:r w:rsidRPr="00104747">
        <w:rPr>
          <w:rFonts w:ascii="Times New Roman" w:eastAsia="仿宋" w:hAnsi="Times New Roman" w:cs="Times New Roman"/>
          <w:szCs w:val="21"/>
          <w:lang w:val="en-GB"/>
        </w:rPr>
        <w:t>-book exam:</w:t>
      </w:r>
      <w:r>
        <w:rPr>
          <w:rFonts w:ascii="Times New Roman" w:eastAsia="仿宋" w:hAnsi="Times New Roman" w:cs="Times New Roman" w:hint="eastAsia"/>
          <w:szCs w:val="21"/>
          <w:lang w:val="en-GB"/>
        </w:rPr>
        <w:t xml:space="preserve"> 4</w:t>
      </w:r>
      <w:r w:rsidRPr="00104747">
        <w:rPr>
          <w:rFonts w:ascii="Times New Roman" w:eastAsia="仿宋" w:hAnsi="Times New Roman" w:cs="Times New Roman"/>
          <w:szCs w:val="21"/>
          <w:lang w:val="en-GB"/>
        </w:rPr>
        <w:t>0%.</w:t>
      </w:r>
    </w:p>
    <w:p w14:paraId="4B8F9A5C" w14:textId="77777777" w:rsidR="00BA549F"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5F218F1D" w14:textId="77777777" w:rsidR="00BA549F" w:rsidRDefault="00000000">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(1) Textbook</w:t>
      </w:r>
    </w:p>
    <w:p w14:paraId="3A7C0DDB" w14:textId="74AEDBEF" w:rsidR="005F5969" w:rsidRPr="005F5969" w:rsidRDefault="005F5969" w:rsidP="005F5969">
      <w:pPr>
        <w:ind w:firstLineChars="200" w:firstLine="420"/>
        <w:rPr>
          <w:rFonts w:ascii="Times New Roman" w:eastAsia="仿宋" w:hAnsi="Times New Roman" w:cs="Times New Roman" w:hint="eastAsia"/>
          <w:szCs w:val="21"/>
        </w:rPr>
      </w:pPr>
      <w:r w:rsidRPr="005F5969">
        <w:rPr>
          <w:rFonts w:ascii="Times New Roman" w:eastAsia="仿宋" w:hAnsi="Times New Roman" w:cs="Times New Roman" w:hint="eastAsia"/>
          <w:szCs w:val="21"/>
        </w:rPr>
        <w:t>1.</w:t>
      </w:r>
      <w:r>
        <w:rPr>
          <w:rFonts w:ascii="Times New Roman" w:eastAsia="仿宋" w:hAnsi="Times New Roman" w:cs="Times New Roman" w:hint="eastAsia"/>
          <w:szCs w:val="21"/>
        </w:rPr>
        <w:t>Financial Machine Learning</w:t>
      </w:r>
      <w:r w:rsidRPr="005F5969">
        <w:rPr>
          <w:rFonts w:ascii="Times New Roman" w:eastAsia="仿宋" w:hAnsi="Times New Roman" w:cs="Times New Roman" w:hint="eastAsia"/>
          <w:szCs w:val="21"/>
        </w:rPr>
        <w:t>，</w:t>
      </w:r>
      <w:r>
        <w:rPr>
          <w:rFonts w:ascii="Times New Roman" w:eastAsia="仿宋" w:hAnsi="Times New Roman" w:cs="Times New Roman" w:hint="eastAsia"/>
          <w:szCs w:val="21"/>
        </w:rPr>
        <w:t>First Edition</w:t>
      </w:r>
      <w:r w:rsidRPr="005F5969">
        <w:rPr>
          <w:rFonts w:ascii="Times New Roman" w:eastAsia="仿宋" w:hAnsi="Times New Roman" w:cs="Times New Roman" w:hint="eastAsia"/>
          <w:szCs w:val="21"/>
        </w:rPr>
        <w:t>，</w:t>
      </w:r>
      <w:proofErr w:type="spellStart"/>
      <w:r>
        <w:rPr>
          <w:rFonts w:ascii="Times New Roman" w:eastAsia="仿宋" w:hAnsi="Times New Roman" w:cs="Times New Roman" w:hint="eastAsia"/>
          <w:szCs w:val="21"/>
        </w:rPr>
        <w:t>Fuwei</w:t>
      </w:r>
      <w:proofErr w:type="spellEnd"/>
      <w:r>
        <w:rPr>
          <w:rFonts w:ascii="Times New Roman" w:eastAsia="仿宋" w:hAnsi="Times New Roman" w:cs="Times New Roman" w:hint="eastAsia"/>
          <w:szCs w:val="21"/>
        </w:rPr>
        <w:t xml:space="preserve"> Jiang</w:t>
      </w:r>
      <w:r w:rsidRPr="005F5969">
        <w:rPr>
          <w:rFonts w:ascii="Times New Roman" w:eastAsia="仿宋" w:hAnsi="Times New Roman" w:cs="Times New Roman" w:hint="eastAsia"/>
          <w:szCs w:val="21"/>
        </w:rPr>
        <w:t>、</w:t>
      </w:r>
      <w:proofErr w:type="spellStart"/>
      <w:r>
        <w:rPr>
          <w:rFonts w:ascii="Times New Roman" w:eastAsia="仿宋" w:hAnsi="Times New Roman" w:cs="Times New Roman" w:hint="eastAsia"/>
          <w:szCs w:val="21"/>
        </w:rPr>
        <w:t>Guohao</w:t>
      </w:r>
      <w:proofErr w:type="spellEnd"/>
      <w:r>
        <w:rPr>
          <w:rFonts w:ascii="Times New Roman" w:eastAsia="仿宋" w:hAnsi="Times New Roman" w:cs="Times New Roman" w:hint="eastAsia"/>
          <w:szCs w:val="21"/>
        </w:rPr>
        <w:t xml:space="preserve"> Tang</w:t>
      </w:r>
      <w:r w:rsidRPr="005F5969">
        <w:rPr>
          <w:rFonts w:ascii="Times New Roman" w:eastAsia="仿宋" w:hAnsi="Times New Roman" w:cs="Times New Roman" w:hint="eastAsia"/>
          <w:szCs w:val="21"/>
        </w:rPr>
        <w:t>、</w:t>
      </w:r>
      <w:r>
        <w:rPr>
          <w:rFonts w:ascii="Times New Roman" w:eastAsia="仿宋" w:hAnsi="Times New Roman" w:cs="Times New Roman" w:hint="eastAsia"/>
          <w:szCs w:val="21"/>
        </w:rPr>
        <w:t>Tian Ma</w:t>
      </w:r>
      <w:r w:rsidRPr="005F5969">
        <w:rPr>
          <w:rFonts w:ascii="Times New Roman" w:eastAsia="仿宋" w:hAnsi="Times New Roman" w:cs="Times New Roman" w:hint="eastAsia"/>
          <w:szCs w:val="21"/>
        </w:rPr>
        <w:t>，</w:t>
      </w:r>
      <w:r w:rsidRPr="005F5969">
        <w:rPr>
          <w:rFonts w:ascii="Times New Roman" w:eastAsia="仿宋" w:hAnsi="Times New Roman" w:cs="Times New Roman"/>
          <w:szCs w:val="21"/>
        </w:rPr>
        <w:t>China Machine Press</w:t>
      </w:r>
      <w:r w:rsidRPr="005F5969">
        <w:rPr>
          <w:rFonts w:ascii="Times New Roman" w:eastAsia="仿宋" w:hAnsi="Times New Roman" w:cs="Times New Roman" w:hint="eastAsia"/>
          <w:szCs w:val="21"/>
        </w:rPr>
        <w:t>，</w:t>
      </w:r>
      <w:r w:rsidRPr="005F5969">
        <w:rPr>
          <w:rFonts w:ascii="Times New Roman" w:eastAsia="仿宋" w:hAnsi="Times New Roman" w:cs="Times New Roman" w:hint="eastAsia"/>
          <w:szCs w:val="21"/>
        </w:rPr>
        <w:t>2024</w:t>
      </w:r>
      <w:r w:rsidRPr="005F5969">
        <w:rPr>
          <w:rFonts w:ascii="Times New Roman" w:eastAsia="仿宋" w:hAnsi="Times New Roman" w:cs="Times New Roman" w:hint="eastAsia"/>
          <w:szCs w:val="21"/>
        </w:rPr>
        <w:t>，</w:t>
      </w:r>
      <w:r w:rsidRPr="005F5969">
        <w:rPr>
          <w:rFonts w:ascii="Times New Roman" w:eastAsia="仿宋" w:hAnsi="Times New Roman" w:cs="Times New Roman" w:hint="eastAsia"/>
          <w:szCs w:val="21"/>
        </w:rPr>
        <w:t>ISBN</w:t>
      </w:r>
      <w:r w:rsidRPr="005F5969">
        <w:rPr>
          <w:rFonts w:ascii="Times New Roman" w:eastAsia="仿宋" w:hAnsi="Times New Roman" w:cs="Times New Roman" w:hint="eastAsia"/>
          <w:szCs w:val="21"/>
        </w:rPr>
        <w:t>：</w:t>
      </w:r>
      <w:r w:rsidRPr="005F5969">
        <w:rPr>
          <w:rFonts w:ascii="Times New Roman" w:eastAsia="仿宋" w:hAnsi="Times New Roman" w:cs="Times New Roman" w:hint="eastAsia"/>
          <w:szCs w:val="21"/>
        </w:rPr>
        <w:t>9787111741145</w:t>
      </w:r>
    </w:p>
    <w:p w14:paraId="442C594F" w14:textId="00E91776" w:rsidR="005F5969" w:rsidRPr="005F5969" w:rsidRDefault="005F5969" w:rsidP="005F5969">
      <w:pPr>
        <w:ind w:firstLineChars="200" w:firstLine="420"/>
        <w:rPr>
          <w:rFonts w:ascii="Times New Roman" w:eastAsia="仿宋" w:hAnsi="Times New Roman" w:cs="Times New Roman" w:hint="eastAsia"/>
          <w:szCs w:val="21"/>
          <w:lang w:val="en-GB"/>
        </w:rPr>
      </w:pPr>
      <w:r w:rsidRPr="005F5969">
        <w:rPr>
          <w:rFonts w:ascii="Times New Roman" w:eastAsia="仿宋" w:hAnsi="Times New Roman" w:cs="Times New Roman" w:hint="eastAsia"/>
          <w:szCs w:val="21"/>
        </w:rPr>
        <w:t xml:space="preserve">2. </w:t>
      </w:r>
      <w:r>
        <w:rPr>
          <w:rFonts w:ascii="Times New Roman" w:eastAsia="仿宋" w:hAnsi="Times New Roman" w:cs="Times New Roman" w:hint="eastAsia"/>
          <w:szCs w:val="21"/>
        </w:rPr>
        <w:t>FinTech</w:t>
      </w:r>
      <w:r w:rsidRPr="005F5969">
        <w:rPr>
          <w:rFonts w:ascii="Times New Roman" w:eastAsia="仿宋" w:hAnsi="Times New Roman" w:cs="Times New Roman" w:hint="eastAsia"/>
          <w:szCs w:val="21"/>
        </w:rPr>
        <w:t>，</w:t>
      </w:r>
      <w:r>
        <w:rPr>
          <w:rFonts w:ascii="Times New Roman" w:eastAsia="仿宋" w:hAnsi="Times New Roman" w:cs="Times New Roman" w:hint="eastAsia"/>
          <w:szCs w:val="21"/>
        </w:rPr>
        <w:t>First Edition</w:t>
      </w:r>
      <w:r w:rsidRPr="005F5969">
        <w:rPr>
          <w:rFonts w:ascii="Times New Roman" w:eastAsia="仿宋" w:hAnsi="Times New Roman" w:cs="Times New Roman" w:hint="eastAsia"/>
          <w:szCs w:val="21"/>
        </w:rPr>
        <w:t>，</w:t>
      </w:r>
      <w:r>
        <w:rPr>
          <w:rFonts w:ascii="Times New Roman" w:eastAsia="仿宋" w:hAnsi="Times New Roman" w:cs="Times New Roman" w:hint="eastAsia"/>
          <w:szCs w:val="21"/>
        </w:rPr>
        <w:t>Jianjun Li</w:t>
      </w:r>
      <w:r w:rsidRPr="005F5969">
        <w:rPr>
          <w:rFonts w:ascii="Times New Roman" w:eastAsia="仿宋" w:hAnsi="Times New Roman" w:cs="Times New Roman" w:hint="eastAsia"/>
          <w:szCs w:val="21"/>
        </w:rPr>
        <w:t>、</w:t>
      </w:r>
      <w:proofErr w:type="spellStart"/>
      <w:r>
        <w:rPr>
          <w:rFonts w:ascii="Times New Roman" w:eastAsia="仿宋" w:hAnsi="Times New Roman" w:cs="Times New Roman" w:hint="eastAsia"/>
          <w:szCs w:val="21"/>
        </w:rPr>
        <w:t>Yuchao</w:t>
      </w:r>
      <w:proofErr w:type="spellEnd"/>
      <w:r>
        <w:rPr>
          <w:rFonts w:ascii="Times New Roman" w:eastAsia="仿宋" w:hAnsi="Times New Roman" w:cs="Times New Roman" w:hint="eastAsia"/>
          <w:szCs w:val="21"/>
        </w:rPr>
        <w:t xml:space="preserve"> Peng</w:t>
      </w:r>
      <w:r w:rsidRPr="005F5969">
        <w:rPr>
          <w:rFonts w:ascii="Times New Roman" w:eastAsia="仿宋" w:hAnsi="Times New Roman" w:cs="Times New Roman" w:hint="eastAsia"/>
          <w:szCs w:val="21"/>
        </w:rPr>
        <w:t>，</w:t>
      </w:r>
      <w:r w:rsidRPr="005F5969">
        <w:rPr>
          <w:rFonts w:ascii="Times New Roman" w:eastAsia="仿宋" w:hAnsi="Times New Roman" w:cs="Times New Roman"/>
          <w:szCs w:val="21"/>
        </w:rPr>
        <w:t>Higher Education Press</w:t>
      </w:r>
      <w:r w:rsidRPr="005F5969">
        <w:rPr>
          <w:rFonts w:ascii="Times New Roman" w:eastAsia="仿宋" w:hAnsi="Times New Roman" w:cs="Times New Roman" w:hint="eastAsia"/>
          <w:szCs w:val="21"/>
        </w:rPr>
        <w:t>，</w:t>
      </w:r>
      <w:r w:rsidRPr="005F5969">
        <w:rPr>
          <w:rFonts w:ascii="Times New Roman" w:eastAsia="仿宋" w:hAnsi="Times New Roman" w:cs="Times New Roman" w:hint="eastAsia"/>
          <w:szCs w:val="21"/>
        </w:rPr>
        <w:t>2021</w:t>
      </w:r>
      <w:r w:rsidRPr="005F5969">
        <w:rPr>
          <w:rFonts w:ascii="Times New Roman" w:eastAsia="仿宋" w:hAnsi="Times New Roman" w:cs="Times New Roman" w:hint="eastAsia"/>
          <w:szCs w:val="21"/>
        </w:rPr>
        <w:t>，</w:t>
      </w:r>
      <w:r w:rsidRPr="005F5969">
        <w:rPr>
          <w:rFonts w:ascii="Times New Roman" w:eastAsia="仿宋" w:hAnsi="Times New Roman" w:cs="Times New Roman" w:hint="eastAsia"/>
          <w:szCs w:val="21"/>
        </w:rPr>
        <w:t>ISBN</w:t>
      </w:r>
      <w:r w:rsidRPr="005F5969">
        <w:rPr>
          <w:rFonts w:ascii="Times New Roman" w:eastAsia="仿宋" w:hAnsi="Times New Roman" w:cs="Times New Roman" w:hint="eastAsia"/>
          <w:szCs w:val="21"/>
        </w:rPr>
        <w:t>：</w:t>
      </w:r>
      <w:r w:rsidRPr="005F5969">
        <w:rPr>
          <w:rFonts w:ascii="Times New Roman" w:eastAsia="仿宋" w:hAnsi="Times New Roman" w:cs="Times New Roman" w:hint="eastAsia"/>
          <w:szCs w:val="21"/>
        </w:rPr>
        <w:t>9787040550986</w:t>
      </w:r>
    </w:p>
    <w:p w14:paraId="0A38CD49" w14:textId="2EF1C2EA" w:rsidR="00BA549F" w:rsidRPr="005F5969" w:rsidRDefault="00BA549F">
      <w:pPr>
        <w:ind w:firstLineChars="200" w:firstLine="420"/>
        <w:rPr>
          <w:rFonts w:ascii="Times New Roman" w:eastAsia="仿宋" w:hAnsi="Times New Roman" w:cs="Times New Roman"/>
          <w:szCs w:val="21"/>
          <w:lang w:val="en-GB"/>
        </w:rPr>
      </w:pPr>
    </w:p>
    <w:sectPr w:rsidR="00BA549F" w:rsidRPr="005F59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Wingdings 2">
    <w:altName w:val="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49F"/>
    <w:rsid w:val="00087C9D"/>
    <w:rsid w:val="00146FE7"/>
    <w:rsid w:val="005F5969"/>
    <w:rsid w:val="006D5FB1"/>
    <w:rsid w:val="008525A6"/>
    <w:rsid w:val="00930A92"/>
    <w:rsid w:val="00BA5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A7F20"/>
  <w15:docId w15:val="{75B6E1CB-EDE6-482B-84D2-163B5790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5969"/>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character" w:customStyle="1" w:styleId="a6">
    <w:name w:val="页脚 字符"/>
    <w:basedOn w:val="a0"/>
    <w:link w:val="a5"/>
    <w:uiPriority w:val="99"/>
    <w:rPr>
      <w:sz w:val="18"/>
      <w:szCs w:val="18"/>
    </w:rPr>
  </w:style>
  <w:style w:type="paragraph" w:styleId="a7">
    <w:name w:val="Balloon Text"/>
    <w:basedOn w:val="a"/>
    <w:link w:val="a8"/>
    <w:uiPriority w:val="99"/>
    <w:rPr>
      <w:sz w:val="18"/>
      <w:szCs w:val="18"/>
    </w:rPr>
  </w:style>
  <w:style w:type="character" w:customStyle="1" w:styleId="a8">
    <w:name w:val="批注框文本 字符"/>
    <w:basedOn w:val="a0"/>
    <w:link w:val="a7"/>
    <w:uiPriority w:val="99"/>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firstLineChars="200" w:firstLine="420"/>
    </w:pPr>
  </w:style>
  <w:style w:type="table" w:customStyle="1" w:styleId="1">
    <w:name w:val="网格型1"/>
    <w:basedOn w:val="a1"/>
    <w:next w:val="a9"/>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49076">
      <w:bodyDiv w:val="1"/>
      <w:marLeft w:val="0"/>
      <w:marRight w:val="0"/>
      <w:marTop w:val="0"/>
      <w:marBottom w:val="0"/>
      <w:divBdr>
        <w:top w:val="none" w:sz="0" w:space="0" w:color="auto"/>
        <w:left w:val="none" w:sz="0" w:space="0" w:color="auto"/>
        <w:bottom w:val="none" w:sz="0" w:space="0" w:color="auto"/>
        <w:right w:val="none" w:sz="0" w:space="0" w:color="auto"/>
      </w:divBdr>
      <w:divsChild>
        <w:div w:id="1827941562">
          <w:marLeft w:val="0"/>
          <w:marRight w:val="0"/>
          <w:marTop w:val="0"/>
          <w:marBottom w:val="0"/>
          <w:divBdr>
            <w:top w:val="none" w:sz="0" w:space="0" w:color="auto"/>
            <w:left w:val="none" w:sz="0" w:space="0" w:color="auto"/>
            <w:bottom w:val="none" w:sz="0" w:space="0" w:color="auto"/>
            <w:right w:val="none" w:sz="0" w:space="0" w:color="auto"/>
          </w:divBdr>
          <w:divsChild>
            <w:div w:id="32015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7390">
      <w:bodyDiv w:val="1"/>
      <w:marLeft w:val="0"/>
      <w:marRight w:val="0"/>
      <w:marTop w:val="0"/>
      <w:marBottom w:val="0"/>
      <w:divBdr>
        <w:top w:val="none" w:sz="0" w:space="0" w:color="auto"/>
        <w:left w:val="none" w:sz="0" w:space="0" w:color="auto"/>
        <w:bottom w:val="none" w:sz="0" w:space="0" w:color="auto"/>
        <w:right w:val="none" w:sz="0" w:space="0" w:color="auto"/>
      </w:divBdr>
    </w:div>
    <w:div w:id="124013295">
      <w:bodyDiv w:val="1"/>
      <w:marLeft w:val="0"/>
      <w:marRight w:val="0"/>
      <w:marTop w:val="0"/>
      <w:marBottom w:val="0"/>
      <w:divBdr>
        <w:top w:val="none" w:sz="0" w:space="0" w:color="auto"/>
        <w:left w:val="none" w:sz="0" w:space="0" w:color="auto"/>
        <w:bottom w:val="none" w:sz="0" w:space="0" w:color="auto"/>
        <w:right w:val="none" w:sz="0" w:space="0" w:color="auto"/>
      </w:divBdr>
    </w:div>
    <w:div w:id="511336432">
      <w:bodyDiv w:val="1"/>
      <w:marLeft w:val="0"/>
      <w:marRight w:val="0"/>
      <w:marTop w:val="0"/>
      <w:marBottom w:val="0"/>
      <w:divBdr>
        <w:top w:val="none" w:sz="0" w:space="0" w:color="auto"/>
        <w:left w:val="none" w:sz="0" w:space="0" w:color="auto"/>
        <w:bottom w:val="none" w:sz="0" w:space="0" w:color="auto"/>
        <w:right w:val="none" w:sz="0" w:space="0" w:color="auto"/>
      </w:divBdr>
    </w:div>
    <w:div w:id="670452574">
      <w:bodyDiv w:val="1"/>
      <w:marLeft w:val="0"/>
      <w:marRight w:val="0"/>
      <w:marTop w:val="0"/>
      <w:marBottom w:val="0"/>
      <w:divBdr>
        <w:top w:val="none" w:sz="0" w:space="0" w:color="auto"/>
        <w:left w:val="none" w:sz="0" w:space="0" w:color="auto"/>
        <w:bottom w:val="none" w:sz="0" w:space="0" w:color="auto"/>
        <w:right w:val="none" w:sz="0" w:space="0" w:color="auto"/>
      </w:divBdr>
    </w:div>
    <w:div w:id="719015318">
      <w:bodyDiv w:val="1"/>
      <w:marLeft w:val="0"/>
      <w:marRight w:val="0"/>
      <w:marTop w:val="0"/>
      <w:marBottom w:val="0"/>
      <w:divBdr>
        <w:top w:val="none" w:sz="0" w:space="0" w:color="auto"/>
        <w:left w:val="none" w:sz="0" w:space="0" w:color="auto"/>
        <w:bottom w:val="none" w:sz="0" w:space="0" w:color="auto"/>
        <w:right w:val="none" w:sz="0" w:space="0" w:color="auto"/>
      </w:divBdr>
    </w:div>
    <w:div w:id="768737921">
      <w:bodyDiv w:val="1"/>
      <w:marLeft w:val="0"/>
      <w:marRight w:val="0"/>
      <w:marTop w:val="0"/>
      <w:marBottom w:val="0"/>
      <w:divBdr>
        <w:top w:val="none" w:sz="0" w:space="0" w:color="auto"/>
        <w:left w:val="none" w:sz="0" w:space="0" w:color="auto"/>
        <w:bottom w:val="none" w:sz="0" w:space="0" w:color="auto"/>
        <w:right w:val="none" w:sz="0" w:space="0" w:color="auto"/>
      </w:divBdr>
    </w:div>
    <w:div w:id="887226628">
      <w:bodyDiv w:val="1"/>
      <w:marLeft w:val="0"/>
      <w:marRight w:val="0"/>
      <w:marTop w:val="0"/>
      <w:marBottom w:val="0"/>
      <w:divBdr>
        <w:top w:val="none" w:sz="0" w:space="0" w:color="auto"/>
        <w:left w:val="none" w:sz="0" w:space="0" w:color="auto"/>
        <w:bottom w:val="none" w:sz="0" w:space="0" w:color="auto"/>
        <w:right w:val="none" w:sz="0" w:space="0" w:color="auto"/>
      </w:divBdr>
    </w:div>
    <w:div w:id="1044718714">
      <w:bodyDiv w:val="1"/>
      <w:marLeft w:val="0"/>
      <w:marRight w:val="0"/>
      <w:marTop w:val="0"/>
      <w:marBottom w:val="0"/>
      <w:divBdr>
        <w:top w:val="none" w:sz="0" w:space="0" w:color="auto"/>
        <w:left w:val="none" w:sz="0" w:space="0" w:color="auto"/>
        <w:bottom w:val="none" w:sz="0" w:space="0" w:color="auto"/>
        <w:right w:val="none" w:sz="0" w:space="0" w:color="auto"/>
      </w:divBdr>
    </w:div>
    <w:div w:id="1281689357">
      <w:bodyDiv w:val="1"/>
      <w:marLeft w:val="0"/>
      <w:marRight w:val="0"/>
      <w:marTop w:val="0"/>
      <w:marBottom w:val="0"/>
      <w:divBdr>
        <w:top w:val="none" w:sz="0" w:space="0" w:color="auto"/>
        <w:left w:val="none" w:sz="0" w:space="0" w:color="auto"/>
        <w:bottom w:val="none" w:sz="0" w:space="0" w:color="auto"/>
        <w:right w:val="none" w:sz="0" w:space="0" w:color="auto"/>
      </w:divBdr>
    </w:div>
    <w:div w:id="1297182186">
      <w:bodyDiv w:val="1"/>
      <w:marLeft w:val="0"/>
      <w:marRight w:val="0"/>
      <w:marTop w:val="0"/>
      <w:marBottom w:val="0"/>
      <w:divBdr>
        <w:top w:val="none" w:sz="0" w:space="0" w:color="auto"/>
        <w:left w:val="none" w:sz="0" w:space="0" w:color="auto"/>
        <w:bottom w:val="none" w:sz="0" w:space="0" w:color="auto"/>
        <w:right w:val="none" w:sz="0" w:space="0" w:color="auto"/>
      </w:divBdr>
    </w:div>
    <w:div w:id="1416585002">
      <w:bodyDiv w:val="1"/>
      <w:marLeft w:val="0"/>
      <w:marRight w:val="0"/>
      <w:marTop w:val="0"/>
      <w:marBottom w:val="0"/>
      <w:divBdr>
        <w:top w:val="none" w:sz="0" w:space="0" w:color="auto"/>
        <w:left w:val="none" w:sz="0" w:space="0" w:color="auto"/>
        <w:bottom w:val="none" w:sz="0" w:space="0" w:color="auto"/>
        <w:right w:val="none" w:sz="0" w:space="0" w:color="auto"/>
      </w:divBdr>
      <w:divsChild>
        <w:div w:id="810367836">
          <w:marLeft w:val="0"/>
          <w:marRight w:val="0"/>
          <w:marTop w:val="0"/>
          <w:marBottom w:val="0"/>
          <w:divBdr>
            <w:top w:val="none" w:sz="0" w:space="0" w:color="auto"/>
            <w:left w:val="none" w:sz="0" w:space="0" w:color="auto"/>
            <w:bottom w:val="none" w:sz="0" w:space="0" w:color="auto"/>
            <w:right w:val="none" w:sz="0" w:space="0" w:color="auto"/>
          </w:divBdr>
          <w:divsChild>
            <w:div w:id="124236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5058">
      <w:bodyDiv w:val="1"/>
      <w:marLeft w:val="0"/>
      <w:marRight w:val="0"/>
      <w:marTop w:val="0"/>
      <w:marBottom w:val="0"/>
      <w:divBdr>
        <w:top w:val="none" w:sz="0" w:space="0" w:color="auto"/>
        <w:left w:val="none" w:sz="0" w:space="0" w:color="auto"/>
        <w:bottom w:val="none" w:sz="0" w:space="0" w:color="auto"/>
        <w:right w:val="none" w:sz="0" w:space="0" w:color="auto"/>
      </w:divBdr>
    </w:div>
    <w:div w:id="1872575374">
      <w:bodyDiv w:val="1"/>
      <w:marLeft w:val="0"/>
      <w:marRight w:val="0"/>
      <w:marTop w:val="0"/>
      <w:marBottom w:val="0"/>
      <w:divBdr>
        <w:top w:val="none" w:sz="0" w:space="0" w:color="auto"/>
        <w:left w:val="none" w:sz="0" w:space="0" w:color="auto"/>
        <w:bottom w:val="none" w:sz="0" w:space="0" w:color="auto"/>
        <w:right w:val="none" w:sz="0" w:space="0" w:color="auto"/>
      </w:divBdr>
    </w:div>
    <w:div w:id="1961690679">
      <w:bodyDiv w:val="1"/>
      <w:marLeft w:val="0"/>
      <w:marRight w:val="0"/>
      <w:marTop w:val="0"/>
      <w:marBottom w:val="0"/>
      <w:divBdr>
        <w:top w:val="none" w:sz="0" w:space="0" w:color="auto"/>
        <w:left w:val="none" w:sz="0" w:space="0" w:color="auto"/>
        <w:bottom w:val="none" w:sz="0" w:space="0" w:color="auto"/>
        <w:right w:val="none" w:sz="0" w:space="0" w:color="auto"/>
      </w:divBdr>
    </w:div>
    <w:div w:id="2129396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1706</Words>
  <Characters>9725</Characters>
  <Application>Microsoft Office Word</Application>
  <DocSecurity>0</DocSecurity>
  <Lines>81</Lines>
  <Paragraphs>22</Paragraphs>
  <ScaleCrop>false</ScaleCrop>
  <Company>Microsoft</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令超 孟</cp:lastModifiedBy>
  <cp:revision>2</cp:revision>
  <dcterms:created xsi:type="dcterms:W3CDTF">2024-09-02T13:38:00Z</dcterms:created>
  <dcterms:modified xsi:type="dcterms:W3CDTF">2024-09-02T13:38:00Z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9e7c5cb20c6a41e48289649bbd0f1b08_23</vt:lpwstr>
  </property>
</Properties>
</file>