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25B2E">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D50D605">
      <w:pPr>
        <w:spacing w:line="480" w:lineRule="auto"/>
        <w:rPr>
          <w:rFonts w:ascii="宋体" w:hAnsi="宋体"/>
          <w:color w:val="000000"/>
          <w:sz w:val="44"/>
          <w:szCs w:val="20"/>
        </w:rPr>
      </w:pPr>
    </w:p>
    <w:p w14:paraId="712F3D47">
      <w:pPr>
        <w:tabs>
          <w:tab w:val="left" w:pos="880"/>
        </w:tabs>
        <w:spacing w:line="480" w:lineRule="auto"/>
        <w:rPr>
          <w:rFonts w:ascii="宋体" w:hAnsi="宋体"/>
          <w:color w:val="000000"/>
          <w:sz w:val="44"/>
          <w:szCs w:val="20"/>
        </w:rPr>
      </w:pPr>
      <w:r>
        <w:rPr>
          <w:rFonts w:ascii="宋体" w:hAnsi="宋体"/>
          <w:color w:val="000000"/>
          <w:sz w:val="44"/>
          <w:szCs w:val="20"/>
        </w:rPr>
        <w:tab/>
      </w:r>
    </w:p>
    <w:p w14:paraId="3C4EC73A">
      <w:pPr>
        <w:spacing w:line="480" w:lineRule="auto"/>
        <w:rPr>
          <w:rFonts w:ascii="宋体" w:hAnsi="宋体"/>
          <w:color w:val="000000"/>
          <w:sz w:val="44"/>
          <w:szCs w:val="20"/>
        </w:rPr>
      </w:pPr>
    </w:p>
    <w:p w14:paraId="353DCE6B">
      <w:pPr>
        <w:spacing w:line="480" w:lineRule="auto"/>
        <w:jc w:val="center"/>
        <w:rPr>
          <w:rFonts w:eastAsia="黑体"/>
          <w:color w:val="000000"/>
          <w:sz w:val="44"/>
        </w:rPr>
      </w:pPr>
      <w:r>
        <w:rPr>
          <w:rFonts w:hint="eastAsia" w:eastAsia="黑体"/>
          <w:color w:val="000000"/>
          <w:sz w:val="44"/>
        </w:rPr>
        <w:t>《</w:t>
      </w:r>
      <w:r>
        <w:rPr>
          <w:rFonts w:hint="eastAsia" w:eastAsia="黑体"/>
          <w:color w:val="0070C0"/>
          <w:sz w:val="44"/>
        </w:rPr>
        <w:t>企业经营模拟</w:t>
      </w:r>
      <w:r>
        <w:rPr>
          <w:rFonts w:hint="eastAsia" w:eastAsia="黑体"/>
          <w:color w:val="0070C0"/>
          <w:sz w:val="44"/>
          <w:lang w:val="en-US" w:eastAsia="zh-CN"/>
        </w:rPr>
        <w:t>与创业规划</w:t>
      </w:r>
      <w:r>
        <w:rPr>
          <w:rFonts w:hint="eastAsia" w:eastAsia="黑体"/>
          <w:color w:val="000000"/>
          <w:sz w:val="44"/>
        </w:rPr>
        <w:t>》教学大纲</w:t>
      </w:r>
    </w:p>
    <w:p w14:paraId="1F24AA40">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（第一版）</w:t>
      </w:r>
    </w:p>
    <w:p w14:paraId="5CA428BF">
      <w:pPr>
        <w:spacing w:line="480" w:lineRule="auto"/>
        <w:rPr>
          <w:color w:val="000000"/>
          <w:sz w:val="32"/>
          <w:szCs w:val="20"/>
        </w:rPr>
      </w:pPr>
    </w:p>
    <w:p w14:paraId="20BC1CE0">
      <w:pPr>
        <w:spacing w:line="480" w:lineRule="auto"/>
        <w:rPr>
          <w:color w:val="000000"/>
          <w:sz w:val="32"/>
          <w:szCs w:val="20"/>
        </w:rPr>
      </w:pPr>
    </w:p>
    <w:p w14:paraId="6BAC9005">
      <w:pPr>
        <w:spacing w:line="480" w:lineRule="auto"/>
        <w:rPr>
          <w:color w:val="000000"/>
          <w:sz w:val="32"/>
          <w:szCs w:val="20"/>
        </w:rPr>
      </w:pPr>
    </w:p>
    <w:p w14:paraId="561DF711">
      <w:pPr>
        <w:spacing w:line="480" w:lineRule="auto"/>
        <w:rPr>
          <w:color w:val="000000"/>
          <w:sz w:val="32"/>
          <w:szCs w:val="20"/>
        </w:rPr>
      </w:pPr>
    </w:p>
    <w:p w14:paraId="569C2CB4">
      <w:pPr>
        <w:spacing w:line="480" w:lineRule="auto"/>
        <w:rPr>
          <w:color w:val="000000"/>
          <w:sz w:val="32"/>
          <w:szCs w:val="20"/>
        </w:rPr>
      </w:pPr>
    </w:p>
    <w:p w14:paraId="406BD3F3">
      <w:pPr>
        <w:spacing w:line="480" w:lineRule="auto"/>
        <w:rPr>
          <w:color w:val="000000"/>
          <w:sz w:val="32"/>
          <w:szCs w:val="20"/>
        </w:rPr>
      </w:pPr>
    </w:p>
    <w:p w14:paraId="03AEF3F6">
      <w:pPr>
        <w:spacing w:line="480" w:lineRule="auto"/>
        <w:rPr>
          <w:color w:val="000000"/>
          <w:sz w:val="32"/>
          <w:szCs w:val="20"/>
        </w:rPr>
      </w:pPr>
    </w:p>
    <w:p w14:paraId="69D1E04F">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539E99BB">
        <w:tblPrEx>
          <w:tblCellMar>
            <w:top w:w="0" w:type="dxa"/>
            <w:left w:w="108" w:type="dxa"/>
            <w:bottom w:w="0" w:type="dxa"/>
            <w:right w:w="108" w:type="dxa"/>
          </w:tblCellMar>
        </w:tblPrEx>
        <w:trPr>
          <w:jc w:val="center"/>
        </w:trPr>
        <w:tc>
          <w:tcPr>
            <w:tcW w:w="2376" w:type="dxa"/>
            <w:shd w:val="clear" w:color="auto" w:fill="auto"/>
            <w:vAlign w:val="bottom"/>
          </w:tcPr>
          <w:p w14:paraId="33971C87">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472E3B1D">
            <w:pPr>
              <w:spacing w:line="480" w:lineRule="auto"/>
              <w:jc w:val="center"/>
              <w:rPr>
                <w:rFonts w:hint="default" w:eastAsia="宋体"/>
                <w:color w:val="000000"/>
                <w:sz w:val="28"/>
                <w:lang w:val="en-US" w:eastAsia="zh-CN"/>
              </w:rPr>
            </w:pPr>
            <w:r>
              <w:rPr>
                <w:rFonts w:hint="eastAsia"/>
                <w:color w:val="000000"/>
                <w:sz w:val="28"/>
                <w:lang w:val="en-US" w:eastAsia="zh-CN"/>
              </w:rPr>
              <w:t>陈可悦</w:t>
            </w:r>
          </w:p>
        </w:tc>
      </w:tr>
      <w:tr w14:paraId="18116DCC">
        <w:tblPrEx>
          <w:tblCellMar>
            <w:top w:w="0" w:type="dxa"/>
            <w:left w:w="108" w:type="dxa"/>
            <w:bottom w:w="0" w:type="dxa"/>
            <w:right w:w="108" w:type="dxa"/>
          </w:tblCellMar>
        </w:tblPrEx>
        <w:trPr>
          <w:jc w:val="center"/>
        </w:trPr>
        <w:tc>
          <w:tcPr>
            <w:tcW w:w="2376" w:type="dxa"/>
            <w:shd w:val="clear" w:color="auto" w:fill="auto"/>
            <w:vAlign w:val="bottom"/>
          </w:tcPr>
          <w:p w14:paraId="067C7EBE">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7116F066">
            <w:pPr>
              <w:spacing w:line="480" w:lineRule="auto"/>
              <w:jc w:val="center"/>
              <w:rPr>
                <w:color w:val="000000"/>
                <w:sz w:val="28"/>
              </w:rPr>
            </w:pPr>
            <w:r>
              <w:rPr>
                <w:rFonts w:hint="eastAsia"/>
                <w:color w:val="000000"/>
                <w:sz w:val="28"/>
              </w:rPr>
              <w:t>张海霞</w:t>
            </w:r>
          </w:p>
        </w:tc>
      </w:tr>
    </w:tbl>
    <w:p w14:paraId="6FADDE95">
      <w:pPr>
        <w:jc w:val="center"/>
        <w:rPr>
          <w:rFonts w:ascii="仿宋" w:hAnsi="仿宋" w:eastAsia="仿宋"/>
          <w:color w:val="000000"/>
          <w:sz w:val="28"/>
          <w:u w:val="single"/>
        </w:rPr>
      </w:pPr>
    </w:p>
    <w:p w14:paraId="7C40F229">
      <w:pPr>
        <w:jc w:val="center"/>
        <w:rPr>
          <w:rFonts w:ascii="仿宋" w:hAnsi="仿宋" w:eastAsia="仿宋"/>
          <w:color w:val="000000"/>
          <w:sz w:val="28"/>
          <w:u w:val="single"/>
        </w:rPr>
      </w:pPr>
    </w:p>
    <w:p w14:paraId="62970ECC">
      <w:pPr>
        <w:jc w:val="center"/>
        <w:rPr>
          <w:rFonts w:ascii="仿宋" w:hAnsi="仿宋" w:eastAsia="仿宋"/>
          <w:color w:val="0070C0"/>
        </w:rPr>
      </w:pPr>
      <w:r>
        <w:rPr>
          <w:rFonts w:hint="eastAsia" w:ascii="仿宋" w:hAnsi="仿宋" w:eastAsia="仿宋"/>
          <w:color w:val="000000"/>
          <w:sz w:val="28"/>
          <w:u w:val="single"/>
        </w:rPr>
        <w:t>2024年06月修订</w:t>
      </w:r>
      <w:r>
        <w:rPr>
          <w:rFonts w:ascii="仿宋_GB2312" w:eastAsia="仿宋_GB2312"/>
          <w:b/>
          <w:bCs/>
          <w:color w:val="000000"/>
          <w:sz w:val="28"/>
          <w:szCs w:val="28"/>
        </w:rPr>
        <w:br w:type="page"/>
      </w:r>
      <w:bookmarkStart w:id="0" w:name="_Toc231228604"/>
    </w:p>
    <w:p w14:paraId="581F8458">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28E8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C2514CF">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459C382B">
            <w:pPr>
              <w:jc w:val="center"/>
              <w:rPr>
                <w:rFonts w:ascii="仿宋" w:hAnsi="仿宋" w:eastAsia="仿宋"/>
                <w:color w:val="000000"/>
                <w:sz w:val="24"/>
              </w:rPr>
            </w:pPr>
            <w:r>
              <w:rPr>
                <w:rFonts w:hint="eastAsia" w:ascii="仿宋" w:hAnsi="仿宋" w:eastAsia="仿宋"/>
                <w:color w:val="000000"/>
                <w:sz w:val="24"/>
              </w:rPr>
              <w:t>160719P006</w:t>
            </w:r>
          </w:p>
        </w:tc>
        <w:tc>
          <w:tcPr>
            <w:tcW w:w="1446" w:type="dxa"/>
            <w:vAlign w:val="center"/>
          </w:tcPr>
          <w:p w14:paraId="1523A3D6">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135116E5">
            <w:pPr>
              <w:rPr>
                <w:rFonts w:ascii="仿宋" w:hAnsi="仿宋" w:eastAsia="仿宋"/>
                <w:color w:val="000000"/>
                <w:sz w:val="24"/>
              </w:rPr>
            </w:pPr>
            <w:r>
              <w:rPr>
                <w:rFonts w:hint="eastAsia" w:ascii="仿宋" w:hAnsi="仿宋" w:eastAsia="仿宋"/>
                <w:color w:val="000000"/>
                <w:sz w:val="24"/>
              </w:rPr>
              <w:t>工商管理学院</w:t>
            </w:r>
          </w:p>
        </w:tc>
      </w:tr>
      <w:tr w14:paraId="1598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A532DEB">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141570E2">
            <w:pPr>
              <w:jc w:val="center"/>
              <w:rPr>
                <w:rFonts w:ascii="仿宋" w:hAnsi="仿宋" w:eastAsia="仿宋"/>
                <w:color w:val="000000"/>
                <w:sz w:val="24"/>
              </w:rPr>
            </w:pPr>
            <w:r>
              <w:rPr>
                <w:rFonts w:hint="eastAsia" w:ascii="仿宋" w:hAnsi="仿宋" w:eastAsia="仿宋"/>
                <w:color w:val="000000"/>
                <w:sz w:val="24"/>
              </w:rPr>
              <w:t>企业经营模拟与创业规划</w:t>
            </w:r>
            <w:bookmarkStart w:id="2" w:name="_GoBack"/>
            <w:bookmarkEnd w:id="2"/>
          </w:p>
        </w:tc>
      </w:tr>
      <w:tr w14:paraId="6336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CD39F8B">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2D9C60B4">
            <w:pPr>
              <w:jc w:val="center"/>
              <w:rPr>
                <w:rFonts w:ascii="仿宋" w:hAnsi="仿宋" w:eastAsia="仿宋"/>
                <w:color w:val="000000"/>
                <w:sz w:val="24"/>
              </w:rPr>
            </w:pPr>
            <w:r>
              <w:rPr>
                <w:rFonts w:ascii="仿宋" w:hAnsi="仿宋" w:eastAsia="仿宋"/>
                <w:color w:val="000000"/>
                <w:sz w:val="24"/>
              </w:rPr>
              <w:t>Business simulation</w:t>
            </w:r>
          </w:p>
        </w:tc>
      </w:tr>
      <w:tr w14:paraId="74EB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17033AC">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087B1545">
            <w:pPr>
              <w:jc w:val="left"/>
              <w:rPr>
                <w:rFonts w:ascii="仿宋" w:hAnsi="仿宋" w:eastAsia="仿宋"/>
                <w:sz w:val="24"/>
              </w:rPr>
            </w:pPr>
            <w:r>
              <w:rPr>
                <w:rFonts w:hint="eastAsia" w:ascii="仿宋" w:hAnsi="仿宋" w:eastAsia="仿宋"/>
                <w:sz w:val="24"/>
              </w:rPr>
              <w:t>经济学</w:t>
            </w:r>
            <w:r>
              <w:rPr>
                <w:rFonts w:ascii="仿宋" w:hAnsi="仿宋" w:eastAsia="仿宋"/>
                <w:sz w:val="24"/>
              </w:rPr>
              <w:t>专业</w:t>
            </w:r>
            <w:r>
              <w:rPr>
                <w:rFonts w:hint="eastAsia" w:ascii="仿宋" w:hAnsi="仿宋" w:eastAsia="仿宋"/>
                <w:sz w:val="24"/>
              </w:rPr>
              <w:t>实践教学环节中的必修课</w:t>
            </w:r>
          </w:p>
        </w:tc>
      </w:tr>
      <w:tr w14:paraId="3827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0320465">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69DF575A">
            <w:pPr>
              <w:jc w:val="left"/>
              <w:rPr>
                <w:rFonts w:ascii="仿宋" w:hAnsi="仿宋" w:eastAsia="仿宋"/>
                <w:sz w:val="24"/>
              </w:rPr>
            </w:pPr>
            <w:r>
              <w:rPr>
                <w:rFonts w:hint="eastAsia" w:ascii="仿宋" w:hAnsi="仿宋" w:eastAsia="仿宋"/>
                <w:sz w:val="24"/>
              </w:rPr>
              <w:t>经济学</w:t>
            </w:r>
          </w:p>
        </w:tc>
      </w:tr>
      <w:tr w14:paraId="597F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D655464">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43636A21">
            <w:pPr>
              <w:jc w:val="center"/>
              <w:rPr>
                <w:rFonts w:ascii="仿宋" w:hAnsi="仿宋" w:eastAsia="仿宋"/>
                <w:color w:val="000000"/>
                <w:sz w:val="24"/>
              </w:rPr>
            </w:pPr>
            <w:r>
              <w:rPr>
                <w:rFonts w:hint="eastAsia" w:ascii="仿宋" w:hAnsi="仿宋" w:eastAsia="仿宋"/>
                <w:color w:val="000000"/>
                <w:sz w:val="24"/>
              </w:rPr>
              <w:t>2</w:t>
            </w:r>
          </w:p>
        </w:tc>
        <w:tc>
          <w:tcPr>
            <w:tcW w:w="1693" w:type="dxa"/>
            <w:gridSpan w:val="2"/>
            <w:vAlign w:val="center"/>
          </w:tcPr>
          <w:p w14:paraId="57EB39BF">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76133258">
            <w:pPr>
              <w:jc w:val="center"/>
              <w:rPr>
                <w:rFonts w:ascii="仿宋" w:hAnsi="仿宋" w:eastAsia="仿宋"/>
                <w:color w:val="000000"/>
                <w:sz w:val="24"/>
              </w:rPr>
            </w:pPr>
            <w:r>
              <w:rPr>
                <w:rFonts w:hint="eastAsia" w:ascii="仿宋" w:hAnsi="仿宋" w:eastAsia="仿宋"/>
                <w:color w:val="000000"/>
                <w:sz w:val="24"/>
              </w:rPr>
              <w:t>2周</w:t>
            </w:r>
          </w:p>
        </w:tc>
      </w:tr>
      <w:tr w14:paraId="7D79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46B6A7A">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27E08DC2">
            <w:pPr>
              <w:jc w:val="center"/>
              <w:rPr>
                <w:rFonts w:ascii="仿宋" w:hAnsi="仿宋" w:eastAsia="仿宋"/>
                <w:color w:val="000000"/>
                <w:sz w:val="24"/>
              </w:rPr>
            </w:pPr>
          </w:p>
        </w:tc>
        <w:tc>
          <w:tcPr>
            <w:tcW w:w="1693" w:type="dxa"/>
            <w:gridSpan w:val="2"/>
            <w:vAlign w:val="center"/>
          </w:tcPr>
          <w:p w14:paraId="6CAB113B">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79C108C1">
            <w:pPr>
              <w:jc w:val="center"/>
              <w:rPr>
                <w:rFonts w:ascii="仿宋" w:hAnsi="仿宋" w:eastAsia="仿宋"/>
                <w:color w:val="000000"/>
                <w:sz w:val="24"/>
              </w:rPr>
            </w:pPr>
            <w:r>
              <w:rPr>
                <w:rFonts w:hint="eastAsia" w:ascii="仿宋" w:hAnsi="仿宋" w:eastAsia="仿宋"/>
                <w:color w:val="000000"/>
                <w:sz w:val="24"/>
              </w:rPr>
              <w:t>2周</w:t>
            </w:r>
          </w:p>
        </w:tc>
      </w:tr>
      <w:tr w14:paraId="3C4E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49107A8">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0ADF99AB">
            <w:pPr>
              <w:jc w:val="center"/>
              <w:rPr>
                <w:rFonts w:ascii="仿宋" w:hAnsi="仿宋" w:eastAsia="仿宋"/>
                <w:color w:val="000000"/>
                <w:sz w:val="24"/>
              </w:rPr>
            </w:pPr>
          </w:p>
        </w:tc>
        <w:tc>
          <w:tcPr>
            <w:tcW w:w="1693" w:type="dxa"/>
            <w:gridSpan w:val="2"/>
            <w:vAlign w:val="center"/>
          </w:tcPr>
          <w:p w14:paraId="3F16DC3C">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6B0BBC97">
            <w:pPr>
              <w:jc w:val="center"/>
              <w:rPr>
                <w:rFonts w:ascii="仿宋" w:hAnsi="仿宋" w:eastAsia="仿宋"/>
                <w:color w:val="000000"/>
                <w:sz w:val="24"/>
              </w:rPr>
            </w:pPr>
          </w:p>
        </w:tc>
      </w:tr>
      <w:tr w14:paraId="5F768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9429D22">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4B92F2B9">
            <w:pPr>
              <w:jc w:val="center"/>
              <w:rPr>
                <w:rFonts w:ascii="仿宋" w:hAnsi="仿宋" w:eastAsia="仿宋"/>
                <w:color w:val="000000"/>
                <w:sz w:val="24"/>
              </w:rPr>
            </w:pPr>
            <w:r>
              <w:rPr>
                <w:rFonts w:hint="eastAsia" w:ascii="仿宋" w:hAnsi="仿宋" w:eastAsia="仿宋"/>
                <w:color w:val="000000"/>
                <w:sz w:val="24"/>
              </w:rPr>
              <w:t>管理学</w:t>
            </w:r>
          </w:p>
        </w:tc>
      </w:tr>
    </w:tbl>
    <w:p w14:paraId="612935B3">
      <w:pPr>
        <w:tabs>
          <w:tab w:val="left" w:pos="-5670"/>
          <w:tab w:val="left" w:pos="-5245"/>
          <w:tab w:val="left" w:pos="1134"/>
        </w:tabs>
        <w:spacing w:before="156" w:beforeLines="50" w:after="156" w:afterLines="50" w:line="360" w:lineRule="auto"/>
        <w:ind w:firstLine="560" w:firstLineChars="200"/>
        <w:rPr>
          <w:rFonts w:eastAsia="黑体"/>
          <w:sz w:val="28"/>
          <w:szCs w:val="28"/>
        </w:rPr>
      </w:pPr>
      <w:r>
        <w:rPr>
          <w:rFonts w:hint="eastAsia" w:eastAsia="黑体"/>
          <w:sz w:val="28"/>
          <w:szCs w:val="28"/>
        </w:rPr>
        <w:t>二、</w:t>
      </w:r>
      <w:r>
        <w:rPr>
          <w:rFonts w:eastAsia="黑体"/>
          <w:sz w:val="28"/>
          <w:szCs w:val="28"/>
        </w:rPr>
        <w:t>课程简介</w:t>
      </w:r>
    </w:p>
    <w:p w14:paraId="20050802">
      <w:pPr>
        <w:snapToGrid w:val="0"/>
        <w:spacing w:line="360" w:lineRule="auto"/>
        <w:ind w:firstLine="480" w:firstLineChars="200"/>
        <w:rPr>
          <w:rFonts w:ascii="仿宋" w:hAnsi="仿宋" w:eastAsia="仿宋"/>
          <w:sz w:val="24"/>
        </w:rPr>
      </w:pPr>
      <w:r>
        <w:rPr>
          <w:rFonts w:hint="eastAsia" w:ascii="仿宋" w:hAnsi="仿宋" w:eastAsia="仿宋"/>
          <w:sz w:val="24"/>
        </w:rPr>
        <w:t>企业经营模拟课程是经济学专业的实践课程,其目标是将通识教育和专业教育相融合,着重培养创业</w:t>
      </w:r>
      <w:r>
        <w:rPr>
          <w:rFonts w:ascii="仿宋" w:hAnsi="仿宋" w:eastAsia="仿宋"/>
          <w:sz w:val="24"/>
        </w:rPr>
        <w:t>意识、精神和</w:t>
      </w:r>
      <w:r>
        <w:rPr>
          <w:rFonts w:hint="eastAsia" w:ascii="仿宋" w:hAnsi="仿宋" w:eastAsia="仿宋"/>
          <w:sz w:val="24"/>
        </w:rPr>
        <w:t>职业胜任素质所需的自我管理能力、心理素质、沟通能力、团队管理及协作能力等。其先修课程应为管理学;适用于经济学专业本科生。该课程主要通过学生小组亲身体验团队活动，对照活动结果，反思过程经历，寻找可能存在的短板与可以改善的行为，力求将管理知识与实践经验一体化，达到知行合一的目标。</w:t>
      </w:r>
    </w:p>
    <w:p w14:paraId="7C10F4F0">
      <w:pPr>
        <w:tabs>
          <w:tab w:val="left" w:pos="-5670"/>
          <w:tab w:val="left" w:pos="-5245"/>
          <w:tab w:val="left" w:pos="1134"/>
        </w:tabs>
        <w:spacing w:before="156" w:beforeLines="50" w:after="156" w:afterLines="50" w:line="360" w:lineRule="auto"/>
        <w:ind w:firstLine="560" w:firstLineChars="200"/>
        <w:rPr>
          <w:rFonts w:eastAsia="黑体"/>
          <w:sz w:val="28"/>
          <w:szCs w:val="28"/>
        </w:rPr>
      </w:pPr>
      <w:r>
        <w:rPr>
          <w:rFonts w:hint="eastAsia" w:eastAsia="黑体"/>
          <w:sz w:val="28"/>
          <w:szCs w:val="28"/>
        </w:rPr>
        <w:t>三、</w:t>
      </w:r>
      <w:r>
        <w:rPr>
          <w:rFonts w:eastAsia="黑体"/>
          <w:sz w:val="28"/>
          <w:szCs w:val="28"/>
        </w:rPr>
        <w:t>课程目标</w:t>
      </w:r>
      <w:r>
        <w:rPr>
          <w:rFonts w:hint="eastAsia" w:eastAsia="黑体"/>
          <w:sz w:val="28"/>
          <w:szCs w:val="28"/>
        </w:rPr>
        <w:t>及对毕业要求的支撑</w:t>
      </w:r>
    </w:p>
    <w:p w14:paraId="31918E94">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3817931E">
      <w:pPr>
        <w:spacing w:line="360" w:lineRule="auto"/>
        <w:ind w:firstLine="482" w:firstLineChars="200"/>
        <w:rPr>
          <w:rFonts w:ascii="仿宋" w:hAnsi="仿宋" w:eastAsia="仿宋"/>
          <w:b/>
          <w:sz w:val="24"/>
        </w:rPr>
      </w:pPr>
      <w:r>
        <w:rPr>
          <w:rFonts w:hint="eastAsia" w:ascii="仿宋" w:hAnsi="仿宋" w:eastAsia="仿宋"/>
          <w:b/>
          <w:sz w:val="24"/>
        </w:rPr>
        <w:t>课程目标</w:t>
      </w:r>
      <w:r>
        <w:rPr>
          <w:rFonts w:ascii="仿宋" w:hAnsi="仿宋" w:eastAsia="仿宋"/>
          <w:b/>
          <w:sz w:val="24"/>
        </w:rPr>
        <w:t xml:space="preserve">1 </w:t>
      </w:r>
      <w:r>
        <w:rPr>
          <w:rFonts w:hint="eastAsia" w:ascii="仿宋" w:hAnsi="仿宋" w:eastAsia="仿宋"/>
          <w:b/>
          <w:sz w:val="24"/>
        </w:rPr>
        <w:t>：</w:t>
      </w:r>
    </w:p>
    <w:p w14:paraId="7B73A715">
      <w:pPr>
        <w:spacing w:line="360" w:lineRule="auto"/>
        <w:ind w:firstLine="482" w:firstLineChars="200"/>
        <w:rPr>
          <w:rFonts w:ascii="仿宋" w:hAnsi="仿宋" w:eastAsia="仿宋"/>
          <w:b/>
          <w:bCs/>
          <w:sz w:val="24"/>
        </w:rPr>
      </w:pPr>
      <w:r>
        <w:rPr>
          <w:rFonts w:hint="eastAsia" w:ascii="仿宋" w:hAnsi="仿宋" w:eastAsia="仿宋"/>
          <w:b/>
          <w:bCs/>
          <w:sz w:val="24"/>
        </w:rPr>
        <w:t>了解国家</w:t>
      </w:r>
      <w:r>
        <w:rPr>
          <w:rFonts w:ascii="仿宋" w:hAnsi="仿宋" w:eastAsia="仿宋"/>
          <w:b/>
          <w:bCs/>
          <w:sz w:val="24"/>
        </w:rPr>
        <w:t>对大学生创业的扶持政策。</w:t>
      </w:r>
    </w:p>
    <w:p w14:paraId="1EDDD1E2">
      <w:pPr>
        <w:spacing w:line="360" w:lineRule="auto"/>
        <w:ind w:firstLine="480" w:firstLineChars="200"/>
        <w:rPr>
          <w:rFonts w:ascii="仿宋" w:hAnsi="仿宋" w:eastAsia="仿宋"/>
          <w:bCs/>
          <w:sz w:val="24"/>
        </w:rPr>
      </w:pPr>
      <w:r>
        <w:rPr>
          <w:rFonts w:hint="eastAsia" w:ascii="仿宋" w:hAnsi="仿宋" w:eastAsia="仿宋"/>
          <w:bCs/>
          <w:sz w:val="24"/>
        </w:rPr>
        <w:t>为</w:t>
      </w:r>
      <w:r>
        <w:rPr>
          <w:rFonts w:ascii="仿宋" w:hAnsi="仿宋" w:eastAsia="仿宋"/>
          <w:bCs/>
          <w:sz w:val="24"/>
        </w:rPr>
        <w:t>进一步提升就业</w:t>
      </w:r>
      <w:r>
        <w:rPr>
          <w:rFonts w:hint="eastAsia" w:ascii="仿宋" w:hAnsi="仿宋" w:eastAsia="仿宋"/>
          <w:bCs/>
          <w:sz w:val="24"/>
        </w:rPr>
        <w:t>，</w:t>
      </w:r>
      <w:r>
        <w:rPr>
          <w:rFonts w:ascii="仿宋" w:hAnsi="仿宋" w:eastAsia="仿宋"/>
          <w:bCs/>
          <w:sz w:val="24"/>
        </w:rPr>
        <w:t>加速市场发展，调动市场活力，</w:t>
      </w:r>
      <w:r>
        <w:rPr>
          <w:rFonts w:hint="eastAsia" w:ascii="仿宋" w:hAnsi="仿宋" w:eastAsia="仿宋"/>
          <w:bCs/>
          <w:sz w:val="24"/>
        </w:rPr>
        <w:t>各级</w:t>
      </w:r>
      <w:r>
        <w:rPr>
          <w:rFonts w:ascii="仿宋" w:hAnsi="仿宋" w:eastAsia="仿宋"/>
          <w:bCs/>
          <w:sz w:val="24"/>
        </w:rPr>
        <w:t>政府均</w:t>
      </w:r>
      <w:r>
        <w:rPr>
          <w:rFonts w:hint="eastAsia" w:ascii="仿宋" w:hAnsi="仿宋" w:eastAsia="仿宋"/>
          <w:bCs/>
          <w:sz w:val="24"/>
        </w:rPr>
        <w:t>颁发了</w:t>
      </w:r>
      <w:r>
        <w:rPr>
          <w:rFonts w:ascii="仿宋" w:hAnsi="仿宋" w:eastAsia="仿宋"/>
          <w:bCs/>
          <w:sz w:val="24"/>
        </w:rPr>
        <w:t>相依的创业扶持政策。通过</w:t>
      </w:r>
      <w:r>
        <w:rPr>
          <w:rFonts w:hint="eastAsia" w:ascii="仿宋" w:hAnsi="仿宋" w:eastAsia="仿宋"/>
          <w:bCs/>
          <w:sz w:val="24"/>
        </w:rPr>
        <w:t>政策</w:t>
      </w:r>
      <w:r>
        <w:rPr>
          <w:rFonts w:ascii="仿宋" w:hAnsi="仿宋" w:eastAsia="仿宋"/>
          <w:bCs/>
          <w:sz w:val="24"/>
        </w:rPr>
        <w:t>的解读，既能</w:t>
      </w:r>
      <w:r>
        <w:rPr>
          <w:rFonts w:hint="eastAsia" w:ascii="仿宋" w:hAnsi="仿宋" w:eastAsia="仿宋"/>
          <w:bCs/>
          <w:sz w:val="24"/>
        </w:rPr>
        <w:t>让</w:t>
      </w:r>
      <w:r>
        <w:rPr>
          <w:rFonts w:ascii="仿宋" w:hAnsi="仿宋" w:eastAsia="仿宋"/>
          <w:bCs/>
          <w:sz w:val="24"/>
        </w:rPr>
        <w:t>学生了解国家政策的良苦用心，又能为</w:t>
      </w:r>
      <w:r>
        <w:rPr>
          <w:rFonts w:hint="eastAsia" w:ascii="仿宋" w:hAnsi="仿宋" w:eastAsia="仿宋"/>
          <w:bCs/>
          <w:sz w:val="24"/>
        </w:rPr>
        <w:t>有</w:t>
      </w:r>
      <w:r>
        <w:rPr>
          <w:rFonts w:ascii="仿宋" w:hAnsi="仿宋" w:eastAsia="仿宋"/>
          <w:bCs/>
          <w:sz w:val="24"/>
        </w:rPr>
        <w:t>计划创业</w:t>
      </w:r>
      <w:r>
        <w:rPr>
          <w:rFonts w:hint="eastAsia" w:ascii="仿宋" w:hAnsi="仿宋" w:eastAsia="仿宋"/>
          <w:bCs/>
          <w:sz w:val="24"/>
        </w:rPr>
        <w:t>和</w:t>
      </w:r>
      <w:r>
        <w:rPr>
          <w:rFonts w:ascii="仿宋" w:hAnsi="仿宋" w:eastAsia="仿宋"/>
          <w:bCs/>
          <w:sz w:val="24"/>
        </w:rPr>
        <w:t>有创业想法的学生提供帮助</w:t>
      </w:r>
      <w:r>
        <w:rPr>
          <w:rFonts w:hint="eastAsia" w:ascii="仿宋" w:hAnsi="仿宋" w:eastAsia="仿宋"/>
          <w:bCs/>
          <w:sz w:val="24"/>
        </w:rPr>
        <w:t>。从而加强</w:t>
      </w:r>
      <w:r>
        <w:rPr>
          <w:rFonts w:ascii="仿宋" w:hAnsi="仿宋" w:eastAsia="仿宋"/>
          <w:bCs/>
          <w:sz w:val="24"/>
        </w:rPr>
        <w:t>学生创业意识</w:t>
      </w:r>
      <w:r>
        <w:rPr>
          <w:rFonts w:hint="eastAsia" w:ascii="仿宋" w:hAnsi="仿宋" w:eastAsia="仿宋"/>
          <w:bCs/>
          <w:sz w:val="24"/>
        </w:rPr>
        <w:t>、</w:t>
      </w:r>
      <w:r>
        <w:rPr>
          <w:rFonts w:ascii="仿宋" w:hAnsi="仿宋" w:eastAsia="仿宋"/>
          <w:bCs/>
          <w:sz w:val="24"/>
        </w:rPr>
        <w:t>加大成功创业的可能，为我国市场经济建设、实现现代化发展贡献力量。</w:t>
      </w:r>
    </w:p>
    <w:p w14:paraId="3EC98B51">
      <w:pPr>
        <w:spacing w:line="360" w:lineRule="auto"/>
        <w:ind w:firstLine="482" w:firstLineChars="200"/>
        <w:rPr>
          <w:rFonts w:ascii="仿宋" w:hAnsi="仿宋" w:eastAsia="仿宋"/>
          <w:b/>
          <w:sz w:val="24"/>
        </w:rPr>
      </w:pPr>
      <w:r>
        <w:rPr>
          <w:rFonts w:hint="eastAsia" w:ascii="仿宋" w:hAnsi="仿宋" w:eastAsia="仿宋"/>
          <w:b/>
          <w:sz w:val="24"/>
        </w:rPr>
        <w:t>课程目标2：</w:t>
      </w:r>
    </w:p>
    <w:p w14:paraId="54F26F73">
      <w:pPr>
        <w:spacing w:line="360" w:lineRule="auto"/>
        <w:ind w:firstLine="482" w:firstLineChars="200"/>
        <w:rPr>
          <w:rFonts w:ascii="仿宋" w:hAnsi="仿宋" w:eastAsia="仿宋"/>
          <w:b/>
          <w:sz w:val="24"/>
        </w:rPr>
      </w:pPr>
      <w:r>
        <w:rPr>
          <w:rFonts w:hint="eastAsia" w:ascii="仿宋" w:hAnsi="仿宋" w:eastAsia="仿宋"/>
          <w:b/>
          <w:sz w:val="24"/>
        </w:rPr>
        <w:t>加强</w:t>
      </w:r>
      <w:r>
        <w:rPr>
          <w:rFonts w:ascii="仿宋" w:hAnsi="仿宋" w:eastAsia="仿宋"/>
          <w:b/>
          <w:sz w:val="24"/>
        </w:rPr>
        <w:t>学生跨学科领域的知识学习。</w:t>
      </w:r>
    </w:p>
    <w:p w14:paraId="73AA847D">
      <w:pPr>
        <w:snapToGrid w:val="0"/>
        <w:spacing w:line="360" w:lineRule="auto"/>
        <w:ind w:firstLine="480" w:firstLineChars="200"/>
        <w:rPr>
          <w:rFonts w:ascii="仿宋" w:hAnsi="仿宋" w:eastAsia="仿宋"/>
          <w:sz w:val="24"/>
        </w:rPr>
      </w:pPr>
      <w:r>
        <w:rPr>
          <w:rFonts w:hint="eastAsia" w:ascii="仿宋" w:hAnsi="仿宋" w:eastAsia="仿宋"/>
          <w:sz w:val="24"/>
        </w:rPr>
        <w:t>经济学</w:t>
      </w:r>
      <w:r>
        <w:rPr>
          <w:rFonts w:ascii="仿宋" w:hAnsi="仿宋" w:eastAsia="仿宋"/>
          <w:sz w:val="24"/>
        </w:rPr>
        <w:t>专业学生的就业方向主要</w:t>
      </w:r>
      <w:r>
        <w:rPr>
          <w:rFonts w:hint="eastAsia" w:ascii="仿宋" w:hAnsi="仿宋" w:eastAsia="仿宋"/>
          <w:sz w:val="24"/>
        </w:rPr>
        <w:t>是</w:t>
      </w:r>
      <w:r>
        <w:rPr>
          <w:rFonts w:ascii="仿宋" w:hAnsi="仿宋" w:eastAsia="仿宋"/>
          <w:sz w:val="24"/>
        </w:rPr>
        <w:t>银行、事业单位和部分企业的行政机关部门，在具有</w:t>
      </w:r>
      <w:r>
        <w:rPr>
          <w:rFonts w:hint="eastAsia" w:ascii="仿宋" w:hAnsi="仿宋" w:eastAsia="仿宋"/>
          <w:sz w:val="24"/>
        </w:rPr>
        <w:t>本专业</w:t>
      </w:r>
      <w:r>
        <w:rPr>
          <w:rFonts w:ascii="仿宋" w:hAnsi="仿宋" w:eastAsia="仿宋"/>
          <w:sz w:val="24"/>
        </w:rPr>
        <w:t>知识的同时，还应该掌握管理</w:t>
      </w:r>
      <w:r>
        <w:rPr>
          <w:rFonts w:hint="eastAsia" w:ascii="仿宋" w:hAnsi="仿宋" w:eastAsia="仿宋"/>
          <w:sz w:val="24"/>
        </w:rPr>
        <w:t>知识</w:t>
      </w:r>
      <w:r>
        <w:rPr>
          <w:rFonts w:ascii="仿宋" w:hAnsi="仿宋" w:eastAsia="仿宋"/>
          <w:sz w:val="24"/>
        </w:rPr>
        <w:t>。本课程</w:t>
      </w:r>
      <w:r>
        <w:rPr>
          <w:rFonts w:hint="eastAsia" w:ascii="仿宋" w:hAnsi="仿宋" w:eastAsia="仿宋"/>
          <w:sz w:val="24"/>
        </w:rPr>
        <w:t>通过实践</w:t>
      </w:r>
      <w:r>
        <w:rPr>
          <w:rFonts w:ascii="仿宋" w:hAnsi="仿宋" w:eastAsia="仿宋"/>
          <w:sz w:val="24"/>
        </w:rPr>
        <w:t>的</w:t>
      </w:r>
      <w:r>
        <w:rPr>
          <w:rFonts w:hint="eastAsia" w:ascii="仿宋" w:hAnsi="仿宋" w:eastAsia="仿宋"/>
          <w:sz w:val="24"/>
        </w:rPr>
        <w:t>方式</w:t>
      </w:r>
      <w:r>
        <w:rPr>
          <w:rFonts w:ascii="仿宋" w:hAnsi="仿宋" w:eastAsia="仿宋"/>
          <w:sz w:val="24"/>
        </w:rPr>
        <w:t>培养学生的团队合作意识和管理能力，</w:t>
      </w:r>
      <w:r>
        <w:rPr>
          <w:rFonts w:hint="eastAsia" w:ascii="仿宋" w:hAnsi="仿宋" w:eastAsia="仿宋"/>
          <w:sz w:val="24"/>
        </w:rPr>
        <w:t>有助于</w:t>
      </w:r>
      <w:r>
        <w:rPr>
          <w:rFonts w:ascii="仿宋" w:hAnsi="仿宋" w:eastAsia="仿宋"/>
          <w:sz w:val="24"/>
        </w:rPr>
        <w:t>学生学习</w:t>
      </w:r>
      <w:r>
        <w:rPr>
          <w:rFonts w:hint="eastAsia" w:ascii="仿宋" w:hAnsi="仿宋" w:eastAsia="仿宋"/>
          <w:sz w:val="24"/>
        </w:rPr>
        <w:t>管理学领域</w:t>
      </w:r>
      <w:r>
        <w:rPr>
          <w:rFonts w:ascii="仿宋" w:hAnsi="仿宋" w:eastAsia="仿宋"/>
          <w:sz w:val="24"/>
        </w:rPr>
        <w:t>的相关</w:t>
      </w:r>
      <w:r>
        <w:rPr>
          <w:rFonts w:hint="eastAsia" w:ascii="仿宋" w:hAnsi="仿宋" w:eastAsia="仿宋"/>
          <w:sz w:val="24"/>
        </w:rPr>
        <w:t>知识</w:t>
      </w:r>
      <w:r>
        <w:rPr>
          <w:rFonts w:ascii="仿宋" w:hAnsi="仿宋" w:eastAsia="仿宋"/>
          <w:sz w:val="24"/>
        </w:rPr>
        <w:t>。</w:t>
      </w:r>
    </w:p>
    <w:p w14:paraId="6FA996F5">
      <w:pPr>
        <w:spacing w:line="360" w:lineRule="auto"/>
        <w:ind w:firstLine="482" w:firstLineChars="200"/>
        <w:rPr>
          <w:rFonts w:ascii="仿宋" w:hAnsi="仿宋" w:eastAsia="仿宋"/>
          <w:b/>
          <w:sz w:val="24"/>
        </w:rPr>
      </w:pPr>
      <w:r>
        <w:rPr>
          <w:rFonts w:hint="eastAsia" w:ascii="仿宋" w:hAnsi="仿宋" w:eastAsia="仿宋"/>
          <w:b/>
          <w:sz w:val="24"/>
        </w:rPr>
        <w:t>课程目标</w:t>
      </w:r>
      <w:r>
        <w:rPr>
          <w:rFonts w:ascii="仿宋" w:hAnsi="仿宋" w:eastAsia="仿宋"/>
          <w:b/>
          <w:sz w:val="24"/>
        </w:rPr>
        <w:t>3</w:t>
      </w:r>
      <w:r>
        <w:rPr>
          <w:rFonts w:hint="eastAsia" w:ascii="仿宋" w:hAnsi="仿宋" w:eastAsia="仿宋"/>
          <w:b/>
          <w:sz w:val="24"/>
        </w:rPr>
        <w:t>：</w:t>
      </w:r>
    </w:p>
    <w:p w14:paraId="58113667">
      <w:pPr>
        <w:spacing w:line="360" w:lineRule="auto"/>
        <w:ind w:firstLine="482" w:firstLineChars="200"/>
        <w:rPr>
          <w:rFonts w:ascii="仿宋" w:hAnsi="仿宋" w:eastAsia="仿宋"/>
          <w:b/>
          <w:sz w:val="24"/>
        </w:rPr>
      </w:pPr>
      <w:r>
        <w:rPr>
          <w:rFonts w:hint="eastAsia" w:ascii="仿宋" w:hAnsi="仿宋" w:eastAsia="仿宋"/>
          <w:b/>
          <w:sz w:val="24"/>
        </w:rPr>
        <w:t>实现管理学</w:t>
      </w:r>
      <w:r>
        <w:rPr>
          <w:rFonts w:ascii="仿宋" w:hAnsi="仿宋" w:eastAsia="仿宋"/>
          <w:b/>
          <w:sz w:val="24"/>
        </w:rPr>
        <w:t>理论知识到实践的转化。</w:t>
      </w:r>
    </w:p>
    <w:p w14:paraId="276101EF">
      <w:pPr>
        <w:spacing w:line="360" w:lineRule="auto"/>
        <w:ind w:firstLine="480" w:firstLineChars="200"/>
        <w:rPr>
          <w:rFonts w:ascii="仿宋" w:hAnsi="仿宋" w:eastAsia="仿宋"/>
          <w:bCs/>
          <w:sz w:val="24"/>
        </w:rPr>
      </w:pPr>
      <w:r>
        <w:rPr>
          <w:rFonts w:hint="eastAsia" w:ascii="仿宋" w:hAnsi="仿宋" w:eastAsia="仿宋"/>
          <w:bCs/>
          <w:sz w:val="24"/>
        </w:rPr>
        <w:t>学生</w:t>
      </w:r>
      <w:r>
        <w:rPr>
          <w:rFonts w:ascii="仿宋" w:hAnsi="仿宋" w:eastAsia="仿宋"/>
          <w:bCs/>
          <w:sz w:val="24"/>
        </w:rPr>
        <w:t>在前期课程中学习了较多管理学理论，通过案例了解了较多管理学方法，但</w:t>
      </w:r>
      <w:r>
        <w:rPr>
          <w:rFonts w:hint="eastAsia" w:ascii="仿宋" w:hAnsi="仿宋" w:eastAsia="仿宋"/>
          <w:bCs/>
          <w:sz w:val="24"/>
        </w:rPr>
        <w:t>传统</w:t>
      </w:r>
      <w:r>
        <w:rPr>
          <w:rFonts w:ascii="仿宋" w:hAnsi="仿宋" w:eastAsia="仿宋"/>
          <w:bCs/>
          <w:sz w:val="24"/>
        </w:rPr>
        <w:t>课堂的知识传授</w:t>
      </w:r>
      <w:r>
        <w:rPr>
          <w:rFonts w:hint="eastAsia" w:ascii="仿宋" w:hAnsi="仿宋" w:eastAsia="仿宋"/>
          <w:bCs/>
          <w:sz w:val="24"/>
        </w:rPr>
        <w:t>没有</w:t>
      </w:r>
      <w:r>
        <w:rPr>
          <w:rFonts w:ascii="仿宋" w:hAnsi="仿宋" w:eastAsia="仿宋"/>
          <w:bCs/>
          <w:sz w:val="24"/>
        </w:rPr>
        <w:t>给与学生理论</w:t>
      </w:r>
      <w:r>
        <w:rPr>
          <w:rFonts w:hint="eastAsia" w:ascii="仿宋" w:hAnsi="仿宋" w:eastAsia="仿宋"/>
          <w:bCs/>
          <w:sz w:val="24"/>
        </w:rPr>
        <w:t>到</w:t>
      </w:r>
      <w:r>
        <w:rPr>
          <w:rFonts w:ascii="仿宋" w:hAnsi="仿宋" w:eastAsia="仿宋"/>
          <w:bCs/>
          <w:sz w:val="24"/>
        </w:rPr>
        <w:t>实践的转化渠道。因此</w:t>
      </w:r>
      <w:r>
        <w:rPr>
          <w:rFonts w:hint="eastAsia" w:ascii="仿宋" w:hAnsi="仿宋" w:eastAsia="仿宋"/>
          <w:bCs/>
          <w:sz w:val="24"/>
        </w:rPr>
        <w:t>，</w:t>
      </w:r>
      <w:r>
        <w:rPr>
          <w:rFonts w:ascii="仿宋" w:hAnsi="仿宋" w:eastAsia="仿宋"/>
          <w:bCs/>
          <w:sz w:val="24"/>
        </w:rPr>
        <w:t>本课程以体验式教学为主，通过</w:t>
      </w:r>
      <w:r>
        <w:rPr>
          <w:rFonts w:hint="eastAsia" w:ascii="仿宋" w:hAnsi="仿宋" w:eastAsia="仿宋"/>
          <w:bCs/>
          <w:sz w:val="24"/>
        </w:rPr>
        <w:t>团队</w:t>
      </w:r>
      <w:r>
        <w:rPr>
          <w:rFonts w:ascii="仿宋" w:hAnsi="仿宋" w:eastAsia="仿宋"/>
          <w:bCs/>
          <w:sz w:val="24"/>
        </w:rPr>
        <w:t>活动，</w:t>
      </w:r>
      <w:r>
        <w:rPr>
          <w:rFonts w:hint="eastAsia" w:ascii="仿宋" w:hAnsi="仿宋" w:eastAsia="仿宋"/>
          <w:bCs/>
          <w:sz w:val="24"/>
        </w:rPr>
        <w:t>充分</w:t>
      </w:r>
      <w:r>
        <w:rPr>
          <w:rFonts w:ascii="仿宋" w:hAnsi="仿宋" w:eastAsia="仿宋"/>
          <w:bCs/>
          <w:sz w:val="24"/>
        </w:rPr>
        <w:t>锻炼学生</w:t>
      </w:r>
      <w:r>
        <w:rPr>
          <w:rFonts w:hint="eastAsia" w:ascii="仿宋" w:hAnsi="仿宋" w:eastAsia="仿宋"/>
          <w:bCs/>
          <w:sz w:val="24"/>
        </w:rPr>
        <w:t>将</w:t>
      </w:r>
      <w:r>
        <w:rPr>
          <w:rFonts w:ascii="仿宋" w:hAnsi="仿宋" w:eastAsia="仿宋"/>
          <w:bCs/>
          <w:sz w:val="24"/>
        </w:rPr>
        <w:t>管理学理论转化到</w:t>
      </w:r>
      <w:r>
        <w:rPr>
          <w:rFonts w:hint="eastAsia" w:ascii="仿宋" w:hAnsi="仿宋" w:eastAsia="仿宋"/>
          <w:bCs/>
          <w:sz w:val="24"/>
        </w:rPr>
        <w:t>实际</w:t>
      </w:r>
      <w:r>
        <w:rPr>
          <w:rFonts w:ascii="仿宋" w:hAnsi="仿宋" w:eastAsia="仿宋"/>
          <w:bCs/>
          <w:sz w:val="24"/>
        </w:rPr>
        <w:t>生活与工作中。</w:t>
      </w:r>
    </w:p>
    <w:p w14:paraId="4F93F29C">
      <w:pPr>
        <w:spacing w:line="360" w:lineRule="auto"/>
        <w:ind w:firstLine="482" w:firstLineChars="200"/>
        <w:rPr>
          <w:rFonts w:ascii="仿宋" w:hAnsi="仿宋" w:eastAsia="仿宋"/>
          <w:b/>
          <w:sz w:val="24"/>
        </w:rPr>
      </w:pPr>
      <w:r>
        <w:rPr>
          <w:rFonts w:hint="eastAsia" w:ascii="仿宋" w:hAnsi="仿宋" w:eastAsia="仿宋"/>
          <w:b/>
          <w:sz w:val="24"/>
        </w:rPr>
        <w:t>课程目标</w:t>
      </w:r>
      <w:r>
        <w:rPr>
          <w:rFonts w:ascii="仿宋" w:hAnsi="仿宋" w:eastAsia="仿宋"/>
          <w:b/>
          <w:sz w:val="24"/>
        </w:rPr>
        <w:t>4</w:t>
      </w:r>
      <w:r>
        <w:rPr>
          <w:rFonts w:hint="eastAsia" w:ascii="仿宋" w:hAnsi="仿宋" w:eastAsia="仿宋"/>
          <w:b/>
          <w:sz w:val="24"/>
        </w:rPr>
        <w:t>：</w:t>
      </w:r>
    </w:p>
    <w:p w14:paraId="79CF1AC4">
      <w:pPr>
        <w:spacing w:line="360" w:lineRule="auto"/>
        <w:ind w:firstLine="482" w:firstLineChars="200"/>
        <w:rPr>
          <w:rFonts w:ascii="仿宋" w:hAnsi="仿宋" w:eastAsia="仿宋"/>
          <w:b/>
          <w:sz w:val="24"/>
        </w:rPr>
      </w:pPr>
      <w:r>
        <w:rPr>
          <w:rFonts w:hint="eastAsia" w:ascii="仿宋" w:hAnsi="仿宋" w:eastAsia="仿宋"/>
          <w:b/>
          <w:sz w:val="24"/>
        </w:rPr>
        <w:t>锻炼</w:t>
      </w:r>
      <w:r>
        <w:rPr>
          <w:rFonts w:ascii="仿宋" w:hAnsi="仿宋" w:eastAsia="仿宋"/>
          <w:b/>
          <w:sz w:val="24"/>
        </w:rPr>
        <w:t>学生的逆商。</w:t>
      </w:r>
    </w:p>
    <w:p w14:paraId="1942D814">
      <w:pPr>
        <w:snapToGrid w:val="0"/>
        <w:spacing w:line="360" w:lineRule="auto"/>
        <w:ind w:firstLine="480" w:firstLineChars="200"/>
        <w:rPr>
          <w:rFonts w:ascii="仿宋" w:hAnsi="仿宋" w:eastAsia="仿宋"/>
          <w:sz w:val="24"/>
        </w:rPr>
      </w:pPr>
      <w:r>
        <w:rPr>
          <w:rFonts w:hint="eastAsia" w:ascii="仿宋" w:hAnsi="仿宋" w:eastAsia="仿宋"/>
          <w:sz w:val="24"/>
        </w:rPr>
        <w:t>学生</w:t>
      </w:r>
      <w:r>
        <w:rPr>
          <w:rFonts w:ascii="仿宋" w:hAnsi="仿宋" w:eastAsia="仿宋"/>
          <w:sz w:val="24"/>
        </w:rPr>
        <w:t>毕业进入社会后，难免会遇到各种各样的挫折</w:t>
      </w:r>
      <w:r>
        <w:rPr>
          <w:rFonts w:hint="eastAsia" w:ascii="仿宋" w:hAnsi="仿宋" w:eastAsia="仿宋"/>
          <w:sz w:val="24"/>
        </w:rPr>
        <w:t>。</w:t>
      </w:r>
      <w:r>
        <w:rPr>
          <w:rFonts w:ascii="仿宋" w:hAnsi="仿宋" w:eastAsia="仿宋"/>
          <w:sz w:val="24"/>
        </w:rPr>
        <w:t>能否</w:t>
      </w:r>
      <w:r>
        <w:rPr>
          <w:rFonts w:hint="eastAsia" w:ascii="仿宋" w:hAnsi="仿宋" w:eastAsia="仿宋"/>
          <w:sz w:val="24"/>
        </w:rPr>
        <w:t>坚持</w:t>
      </w:r>
      <w:r>
        <w:rPr>
          <w:rFonts w:ascii="仿宋" w:hAnsi="仿宋" w:eastAsia="仿宋"/>
          <w:sz w:val="24"/>
        </w:rPr>
        <w:t>到最后，能否走的更远，</w:t>
      </w:r>
      <w:r>
        <w:rPr>
          <w:rFonts w:hint="eastAsia" w:ascii="仿宋" w:hAnsi="仿宋" w:eastAsia="仿宋"/>
          <w:sz w:val="24"/>
        </w:rPr>
        <w:t>除了</w:t>
      </w:r>
      <w:r>
        <w:rPr>
          <w:rFonts w:ascii="仿宋" w:hAnsi="仿宋" w:eastAsia="仿宋"/>
          <w:sz w:val="24"/>
        </w:rPr>
        <w:t>智商和情商，更多的是逆商起到决定性因素。学生</w:t>
      </w:r>
      <w:r>
        <w:rPr>
          <w:rFonts w:hint="eastAsia" w:ascii="仿宋" w:hAnsi="仿宋" w:eastAsia="仿宋"/>
          <w:sz w:val="24"/>
        </w:rPr>
        <w:t>遇到</w:t>
      </w:r>
      <w:r>
        <w:rPr>
          <w:rFonts w:ascii="仿宋" w:hAnsi="仿宋" w:eastAsia="仿宋"/>
          <w:sz w:val="24"/>
        </w:rPr>
        <w:t>挫折和困难，能否克服？能否</w:t>
      </w:r>
      <w:r>
        <w:rPr>
          <w:rFonts w:hint="eastAsia" w:ascii="仿宋" w:hAnsi="仿宋" w:eastAsia="仿宋"/>
          <w:sz w:val="24"/>
        </w:rPr>
        <w:t>迅速</w:t>
      </w:r>
      <w:r>
        <w:rPr>
          <w:rFonts w:ascii="仿宋" w:hAnsi="仿宋" w:eastAsia="仿宋"/>
          <w:sz w:val="24"/>
        </w:rPr>
        <w:t>寻找解决方法</w:t>
      </w:r>
      <w:r>
        <w:rPr>
          <w:rFonts w:hint="eastAsia" w:ascii="仿宋" w:hAnsi="仿宋" w:eastAsia="仿宋"/>
          <w:sz w:val="24"/>
        </w:rPr>
        <w:t>而</w:t>
      </w:r>
      <w:r>
        <w:rPr>
          <w:rFonts w:ascii="仿宋" w:hAnsi="仿宋" w:eastAsia="仿宋"/>
          <w:sz w:val="24"/>
        </w:rPr>
        <w:t>不是</w:t>
      </w:r>
      <w:r>
        <w:rPr>
          <w:rFonts w:hint="eastAsia" w:ascii="仿宋" w:hAnsi="仿宋" w:eastAsia="仿宋"/>
          <w:sz w:val="24"/>
        </w:rPr>
        <w:t>陷入</w:t>
      </w:r>
      <w:r>
        <w:rPr>
          <w:rFonts w:ascii="仿宋" w:hAnsi="仿宋" w:eastAsia="仿宋"/>
          <w:sz w:val="24"/>
        </w:rPr>
        <w:t>困境，同样取决于逆商。因此</w:t>
      </w:r>
      <w:r>
        <w:rPr>
          <w:rFonts w:hint="eastAsia" w:ascii="仿宋" w:hAnsi="仿宋" w:eastAsia="仿宋"/>
          <w:sz w:val="24"/>
        </w:rPr>
        <w:t>，</w:t>
      </w:r>
      <w:r>
        <w:rPr>
          <w:rFonts w:ascii="仿宋" w:hAnsi="仿宋" w:eastAsia="仿宋"/>
          <w:sz w:val="24"/>
        </w:rPr>
        <w:t>本课程的团队活动中，会更多的锻炼学生逆商。比如</w:t>
      </w:r>
      <w:r>
        <w:rPr>
          <w:rFonts w:hint="eastAsia" w:ascii="仿宋" w:hAnsi="仿宋" w:eastAsia="仿宋"/>
          <w:sz w:val="24"/>
        </w:rPr>
        <w:t>，活动</w:t>
      </w:r>
      <w:r>
        <w:rPr>
          <w:rFonts w:ascii="仿宋" w:hAnsi="仿宋" w:eastAsia="仿宋"/>
          <w:sz w:val="24"/>
        </w:rPr>
        <w:t>进行的过程中，团队出现任何问题，都要重头开始。可能</w:t>
      </w:r>
      <w:r>
        <w:rPr>
          <w:rFonts w:hint="eastAsia" w:ascii="仿宋" w:hAnsi="仿宋" w:eastAsia="仿宋"/>
          <w:sz w:val="24"/>
        </w:rPr>
        <w:t>，</w:t>
      </w:r>
      <w:r>
        <w:rPr>
          <w:rFonts w:ascii="仿宋" w:hAnsi="仿宋" w:eastAsia="仿宋"/>
          <w:sz w:val="24"/>
        </w:rPr>
        <w:t>有的活动有的团队需要重新开始几次</w:t>
      </w:r>
      <w:r>
        <w:rPr>
          <w:rFonts w:hint="eastAsia" w:ascii="仿宋" w:hAnsi="仿宋" w:eastAsia="仿宋"/>
          <w:sz w:val="24"/>
        </w:rPr>
        <w:t>、</w:t>
      </w:r>
      <w:r>
        <w:rPr>
          <w:rFonts w:ascii="仿宋" w:hAnsi="仿宋" w:eastAsia="仿宋"/>
          <w:sz w:val="24"/>
        </w:rPr>
        <w:t>十几次甚至几十次。在</w:t>
      </w:r>
      <w:r>
        <w:rPr>
          <w:rFonts w:hint="eastAsia" w:ascii="仿宋" w:hAnsi="仿宋" w:eastAsia="仿宋"/>
          <w:sz w:val="24"/>
        </w:rPr>
        <w:t>这个</w:t>
      </w:r>
      <w:r>
        <w:rPr>
          <w:rFonts w:ascii="仿宋" w:hAnsi="仿宋" w:eastAsia="仿宋"/>
          <w:sz w:val="24"/>
        </w:rPr>
        <w:t>过程中，</w:t>
      </w:r>
      <w:r>
        <w:rPr>
          <w:rFonts w:hint="eastAsia" w:ascii="仿宋" w:hAnsi="仿宋" w:eastAsia="仿宋"/>
          <w:sz w:val="24"/>
        </w:rPr>
        <w:t>学生</w:t>
      </w:r>
      <w:r>
        <w:rPr>
          <w:rFonts w:ascii="仿宋" w:hAnsi="仿宋" w:eastAsia="仿宋"/>
          <w:sz w:val="24"/>
        </w:rPr>
        <w:t>能否坚持？如果初期不能坚持，经过团队的鼓励、教师的引导，后续能否有改善？这是</w:t>
      </w:r>
      <w:r>
        <w:rPr>
          <w:rFonts w:hint="eastAsia" w:ascii="仿宋" w:hAnsi="仿宋" w:eastAsia="仿宋"/>
          <w:sz w:val="24"/>
        </w:rPr>
        <w:t>本课程</w:t>
      </w:r>
      <w:r>
        <w:rPr>
          <w:rFonts w:ascii="仿宋" w:hAnsi="仿宋" w:eastAsia="仿宋"/>
          <w:sz w:val="24"/>
        </w:rPr>
        <w:t>的关键目标之一。</w:t>
      </w:r>
    </w:p>
    <w:p w14:paraId="346828F2">
      <w:pPr>
        <w:spacing w:line="360" w:lineRule="auto"/>
        <w:ind w:firstLine="482" w:firstLineChars="200"/>
        <w:rPr>
          <w:rFonts w:ascii="仿宋" w:hAnsi="仿宋" w:eastAsia="仿宋"/>
          <w:b/>
          <w:sz w:val="24"/>
        </w:rPr>
      </w:pPr>
    </w:p>
    <w:p w14:paraId="1AF78FCD">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9"/>
        <w:gridCol w:w="1844"/>
        <w:gridCol w:w="2693"/>
        <w:gridCol w:w="1466"/>
      </w:tblGrid>
      <w:tr w14:paraId="7F7D9117">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14:paraId="265474AE">
            <w:pPr>
              <w:widowControl/>
              <w:spacing w:line="276" w:lineRule="auto"/>
              <w:jc w:val="center"/>
              <w:rPr>
                <w:rFonts w:ascii="仿宋" w:hAnsi="仿宋" w:eastAsia="仿宋"/>
                <w:b/>
                <w:kern w:val="0"/>
                <w:sz w:val="24"/>
              </w:rPr>
            </w:pPr>
            <w:r>
              <w:rPr>
                <w:rFonts w:hint="eastAsia" w:ascii="仿宋" w:hAnsi="仿宋" w:eastAsia="仿宋"/>
                <w:b/>
                <w:kern w:val="0"/>
                <w:sz w:val="24"/>
              </w:rPr>
              <w:t>毕业要求</w:t>
            </w:r>
          </w:p>
        </w:tc>
        <w:tc>
          <w:tcPr>
            <w:tcW w:w="1082" w:type="pct"/>
            <w:tcBorders>
              <w:top w:val="single" w:color="auto" w:sz="4" w:space="0"/>
              <w:left w:val="nil"/>
              <w:bottom w:val="single" w:color="auto" w:sz="4" w:space="0"/>
              <w:right w:val="single" w:color="auto" w:sz="4" w:space="0"/>
            </w:tcBorders>
            <w:shd w:val="clear" w:color="auto" w:fill="auto"/>
            <w:vAlign w:val="center"/>
          </w:tcPr>
          <w:p w14:paraId="110CFC73">
            <w:pPr>
              <w:widowControl/>
              <w:spacing w:line="276" w:lineRule="auto"/>
              <w:jc w:val="center"/>
              <w:rPr>
                <w:rFonts w:ascii="仿宋" w:hAnsi="仿宋" w:eastAsia="仿宋"/>
                <w:b/>
                <w:kern w:val="0"/>
                <w:sz w:val="24"/>
              </w:rPr>
            </w:pPr>
            <w:r>
              <w:rPr>
                <w:rFonts w:hint="eastAsia" w:ascii="仿宋" w:hAnsi="仿宋" w:eastAsia="仿宋"/>
                <w:b/>
                <w:kern w:val="0"/>
                <w:sz w:val="24"/>
              </w:rPr>
              <w:t>观测点</w:t>
            </w:r>
          </w:p>
        </w:tc>
        <w:tc>
          <w:tcPr>
            <w:tcW w:w="1580" w:type="pct"/>
            <w:tcBorders>
              <w:top w:val="single" w:color="auto" w:sz="4" w:space="0"/>
              <w:left w:val="nil"/>
              <w:bottom w:val="single" w:color="auto" w:sz="4" w:space="0"/>
              <w:right w:val="single" w:color="auto" w:sz="4" w:space="0"/>
            </w:tcBorders>
          </w:tcPr>
          <w:p w14:paraId="3A3D74F6">
            <w:pPr>
              <w:widowControl/>
              <w:spacing w:line="276" w:lineRule="auto"/>
              <w:jc w:val="center"/>
              <w:rPr>
                <w:rFonts w:ascii="仿宋" w:hAnsi="仿宋" w:eastAsia="仿宋"/>
                <w:b/>
                <w:kern w:val="0"/>
                <w:sz w:val="24"/>
              </w:rPr>
            </w:pPr>
            <w:r>
              <w:rPr>
                <w:rFonts w:hint="eastAsia" w:ascii="仿宋" w:hAnsi="仿宋" w:eastAsia="仿宋"/>
                <w:b/>
                <w:kern w:val="0"/>
                <w:sz w:val="24"/>
              </w:rPr>
              <w:t>课程目标</w:t>
            </w:r>
          </w:p>
        </w:tc>
        <w:tc>
          <w:tcPr>
            <w:tcW w:w="860" w:type="pct"/>
            <w:tcBorders>
              <w:top w:val="single" w:color="auto" w:sz="4" w:space="0"/>
              <w:left w:val="nil"/>
              <w:bottom w:val="single" w:color="auto" w:sz="4" w:space="0"/>
              <w:right w:val="single" w:color="auto" w:sz="4" w:space="0"/>
            </w:tcBorders>
          </w:tcPr>
          <w:p w14:paraId="62BCC926">
            <w:pPr>
              <w:widowControl/>
              <w:spacing w:line="276" w:lineRule="auto"/>
              <w:jc w:val="center"/>
              <w:rPr>
                <w:rFonts w:ascii="仿宋" w:hAnsi="仿宋" w:eastAsia="仿宋"/>
                <w:b/>
                <w:kern w:val="0"/>
                <w:sz w:val="24"/>
              </w:rPr>
            </w:pPr>
            <w:r>
              <w:rPr>
                <w:rFonts w:hint="eastAsia" w:ascii="仿宋" w:hAnsi="仿宋" w:eastAsia="仿宋"/>
                <w:b/>
                <w:kern w:val="0"/>
                <w:sz w:val="24"/>
              </w:rPr>
              <w:t>支撑强度</w:t>
            </w:r>
          </w:p>
        </w:tc>
      </w:tr>
      <w:tr w14:paraId="7F046D5E">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14:paraId="0F341AD7">
            <w:pPr>
              <w:widowControl/>
              <w:spacing w:line="276" w:lineRule="auto"/>
              <w:jc w:val="left"/>
              <w:rPr>
                <w:rFonts w:ascii="仿宋" w:hAnsi="仿宋" w:eastAsia="仿宋"/>
                <w:kern w:val="0"/>
                <w:sz w:val="24"/>
              </w:rPr>
            </w:pPr>
            <w:r>
              <w:rPr>
                <w:rFonts w:hint="eastAsia" w:ascii="仿宋" w:hAnsi="仿宋" w:eastAsia="仿宋"/>
                <w:b/>
                <w:bCs/>
                <w:sz w:val="24"/>
              </w:rPr>
              <w:t>毕业要求</w:t>
            </w:r>
            <w:r>
              <w:rPr>
                <w:rFonts w:ascii="仿宋" w:hAnsi="仿宋" w:eastAsia="仿宋"/>
                <w:b/>
                <w:bCs/>
                <w:sz w:val="24"/>
              </w:rPr>
              <w:t>3</w:t>
            </w:r>
            <w:r>
              <w:rPr>
                <w:rFonts w:hint="eastAsia" w:ascii="仿宋" w:hAnsi="仿宋" w:eastAsia="仿宋"/>
                <w:b/>
                <w:bCs/>
                <w:sz w:val="24"/>
              </w:rPr>
              <w:t>：</w:t>
            </w:r>
            <w:r>
              <w:rPr>
                <w:rFonts w:hint="eastAsia" w:ascii="仿宋" w:hAnsi="仿宋" w:eastAsia="仿宋"/>
                <w:sz w:val="24"/>
              </w:rPr>
              <w:t>掌握宏微观+计量经济学的传统经济理论与方法体系，在经济及市论乌为法进行研究写外析。</w:t>
            </w:r>
          </w:p>
        </w:tc>
        <w:tc>
          <w:tcPr>
            <w:tcW w:w="1082" w:type="pct"/>
            <w:tcBorders>
              <w:top w:val="single" w:color="auto" w:sz="4" w:space="0"/>
              <w:left w:val="nil"/>
              <w:bottom w:val="single" w:color="auto" w:sz="4" w:space="0"/>
              <w:right w:val="single" w:color="auto" w:sz="4" w:space="0"/>
            </w:tcBorders>
          </w:tcPr>
          <w:p w14:paraId="5CF66AC4">
            <w:pPr>
              <w:spacing w:line="276" w:lineRule="auto"/>
              <w:rPr>
                <w:rFonts w:ascii="仿宋" w:hAnsi="仿宋" w:eastAsia="仿宋"/>
                <w:sz w:val="24"/>
              </w:rPr>
            </w:pPr>
            <w:r>
              <w:rPr>
                <w:rFonts w:ascii="仿宋" w:hAnsi="仿宋" w:eastAsia="仿宋"/>
                <w:b/>
                <w:bCs/>
                <w:sz w:val="24"/>
              </w:rPr>
              <w:t>观测点3.2</w:t>
            </w:r>
            <w:r>
              <w:rPr>
                <w:rFonts w:hint="eastAsia" w:ascii="仿宋" w:hAnsi="仿宋" w:eastAsia="仿宋"/>
                <w:b/>
                <w:bCs/>
                <w:sz w:val="24"/>
              </w:rPr>
              <w:t>：</w:t>
            </w:r>
            <w:r>
              <w:rPr>
                <w:rFonts w:hint="eastAsia" w:ascii="仿宋" w:hAnsi="仿宋" w:eastAsia="仿宋"/>
                <w:sz w:val="24"/>
              </w:rPr>
              <w:t>具备经济研究所必备的管理学基础知识，并具有将知识用于相关研究的能力。</w:t>
            </w:r>
          </w:p>
        </w:tc>
        <w:tc>
          <w:tcPr>
            <w:tcW w:w="1580" w:type="pct"/>
            <w:tcBorders>
              <w:top w:val="single" w:color="auto" w:sz="4" w:space="0"/>
              <w:left w:val="nil"/>
              <w:bottom w:val="single" w:color="auto" w:sz="4" w:space="0"/>
              <w:right w:val="single" w:color="auto" w:sz="4" w:space="0"/>
            </w:tcBorders>
            <w:vAlign w:val="center"/>
          </w:tcPr>
          <w:p w14:paraId="746AD809">
            <w:pPr>
              <w:spacing w:line="276" w:lineRule="auto"/>
              <w:rPr>
                <w:rFonts w:ascii="仿宋" w:hAnsi="仿宋" w:eastAsia="仿宋"/>
                <w:sz w:val="24"/>
              </w:rPr>
            </w:pPr>
            <w:r>
              <w:rPr>
                <w:rFonts w:hint="eastAsia" w:ascii="仿宋" w:hAnsi="仿宋" w:eastAsia="仿宋"/>
                <w:kern w:val="0"/>
                <w:sz w:val="24"/>
              </w:rPr>
              <w:t>1</w:t>
            </w:r>
            <w:r>
              <w:rPr>
                <w:rFonts w:ascii="仿宋" w:hAnsi="仿宋" w:eastAsia="仿宋"/>
                <w:kern w:val="0"/>
                <w:sz w:val="24"/>
              </w:rPr>
              <w:t>.</w:t>
            </w:r>
            <w:r>
              <w:rPr>
                <w:rFonts w:hint="eastAsia" w:ascii="仿宋" w:hAnsi="仿宋" w:eastAsia="仿宋"/>
                <w:kern w:val="0"/>
                <w:sz w:val="24"/>
              </w:rPr>
              <w:t>掌握</w:t>
            </w:r>
            <w:r>
              <w:rPr>
                <w:rFonts w:ascii="仿宋" w:hAnsi="仿宋" w:eastAsia="仿宋"/>
                <w:kern w:val="0"/>
                <w:sz w:val="24"/>
              </w:rPr>
              <w:t>创业管理的基本知识</w:t>
            </w:r>
            <w:r>
              <w:rPr>
                <w:rFonts w:hint="eastAsia" w:ascii="仿宋" w:hAnsi="仿宋" w:eastAsia="仿宋"/>
                <w:kern w:val="0"/>
                <w:sz w:val="24"/>
              </w:rPr>
              <w:t>和团队</w:t>
            </w:r>
            <w:r>
              <w:rPr>
                <w:rFonts w:ascii="仿宋" w:hAnsi="仿宋" w:eastAsia="仿宋"/>
                <w:kern w:val="0"/>
                <w:sz w:val="24"/>
              </w:rPr>
              <w:t>管理的相关理论，</w:t>
            </w:r>
            <w:r>
              <w:rPr>
                <w:rFonts w:hint="eastAsia" w:ascii="仿宋" w:hAnsi="仿宋" w:eastAsia="仿宋"/>
                <w:kern w:val="0"/>
                <w:sz w:val="24"/>
              </w:rPr>
              <w:t>能够学会</w:t>
            </w:r>
            <w:r>
              <w:rPr>
                <w:rFonts w:ascii="仿宋" w:hAnsi="仿宋" w:eastAsia="仿宋"/>
                <w:kern w:val="0"/>
                <w:sz w:val="24"/>
              </w:rPr>
              <w:t>运用管理学思维发现和研究</w:t>
            </w:r>
            <w:r>
              <w:rPr>
                <w:rFonts w:hint="eastAsia" w:ascii="仿宋" w:hAnsi="仿宋" w:eastAsia="仿宋"/>
                <w:kern w:val="0"/>
                <w:sz w:val="24"/>
              </w:rPr>
              <w:t>现实问题</w:t>
            </w:r>
            <w:r>
              <w:rPr>
                <w:rFonts w:ascii="仿宋" w:hAnsi="仿宋" w:eastAsia="仿宋"/>
                <w:kern w:val="0"/>
                <w:sz w:val="24"/>
              </w:rPr>
              <w:t>，提出合理解决方案，并通过综合分析辅助团队做出合理决策。</w:t>
            </w:r>
          </w:p>
        </w:tc>
        <w:tc>
          <w:tcPr>
            <w:tcW w:w="860" w:type="pct"/>
            <w:tcBorders>
              <w:top w:val="single" w:color="auto" w:sz="4" w:space="0"/>
              <w:left w:val="nil"/>
              <w:bottom w:val="single" w:color="auto" w:sz="4" w:space="0"/>
              <w:right w:val="single" w:color="auto" w:sz="4" w:space="0"/>
            </w:tcBorders>
            <w:vAlign w:val="center"/>
          </w:tcPr>
          <w:p w14:paraId="41EED49E">
            <w:pPr>
              <w:numPr>
                <w:ilvl w:val="0"/>
                <w:numId w:val="1"/>
              </w:numPr>
              <w:spacing w:line="276" w:lineRule="auto"/>
              <w:jc w:val="center"/>
              <w:rPr>
                <w:rFonts w:ascii="仿宋" w:hAnsi="仿宋" w:eastAsia="仿宋"/>
                <w:sz w:val="24"/>
              </w:rPr>
            </w:pPr>
            <w:r>
              <w:rPr>
                <w:rFonts w:hint="eastAsia" w:ascii="仿宋" w:hAnsi="仿宋" w:eastAsia="仿宋"/>
                <w:sz w:val="24"/>
              </w:rPr>
              <w:t>H</w:t>
            </w:r>
          </w:p>
          <w:p w14:paraId="025F9B47">
            <w:pPr>
              <w:spacing w:line="276" w:lineRule="auto"/>
              <w:ind w:left="360"/>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 </w:instrText>
            </w:r>
            <w:r>
              <w:rPr>
                <w:rFonts w:hint="eastAsia" w:ascii="仿宋" w:hAnsi="仿宋" w:eastAsia="仿宋"/>
                <w:sz w:val="24"/>
              </w:rPr>
              <w:instrText xml:space="preserve">eq \o\ac(□,</w:instrText>
            </w:r>
            <w:r>
              <w:rPr>
                <w:rFonts w:hint="eastAsia" w:ascii="仿宋" w:hAnsi="仿宋" w:eastAsia="仿宋"/>
                <w:position w:val="2"/>
                <w:sz w:val="16"/>
              </w:rPr>
              <w:instrText xml:space="preserve">√</w:instrText>
            </w:r>
            <w:r>
              <w:rPr>
                <w:rFonts w:hint="eastAsia" w:ascii="仿宋" w:hAnsi="仿宋" w:eastAsia="仿宋"/>
                <w:sz w:val="24"/>
              </w:rPr>
              <w:instrText xml:space="preserve">)</w:instrText>
            </w:r>
            <w:r>
              <w:rPr>
                <w:rFonts w:ascii="仿宋" w:hAnsi="仿宋" w:eastAsia="仿宋"/>
                <w:sz w:val="24"/>
              </w:rPr>
              <w:fldChar w:fldCharType="end"/>
            </w:r>
            <w:r>
              <w:rPr>
                <w:rFonts w:ascii="仿宋" w:hAnsi="仿宋" w:eastAsia="仿宋"/>
                <w:sz w:val="24"/>
              </w:rPr>
              <w:t xml:space="preserve"> </w:t>
            </w:r>
            <w:r>
              <w:rPr>
                <w:rFonts w:hint="eastAsia" w:ascii="仿宋" w:hAnsi="仿宋" w:eastAsia="仿宋"/>
                <w:sz w:val="24"/>
              </w:rPr>
              <w:t>M</w:t>
            </w:r>
          </w:p>
          <w:p w14:paraId="28D49928">
            <w:pPr>
              <w:numPr>
                <w:ilvl w:val="0"/>
                <w:numId w:val="1"/>
              </w:numPr>
              <w:spacing w:line="276" w:lineRule="auto"/>
              <w:jc w:val="center"/>
              <w:rPr>
                <w:rFonts w:ascii="仿宋" w:hAnsi="仿宋" w:eastAsia="仿宋"/>
                <w:sz w:val="24"/>
              </w:rPr>
            </w:pPr>
            <w:r>
              <w:rPr>
                <w:rFonts w:hint="eastAsia" w:ascii="仿宋" w:hAnsi="仿宋" w:eastAsia="仿宋"/>
                <w:sz w:val="24"/>
              </w:rPr>
              <w:t>L</w:t>
            </w:r>
          </w:p>
        </w:tc>
      </w:tr>
      <w:tr w14:paraId="6BD62985">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67E4BE2F">
            <w:pPr>
              <w:widowControl/>
              <w:spacing w:line="276" w:lineRule="auto"/>
              <w:jc w:val="center"/>
              <w:rPr>
                <w:rFonts w:ascii="仿宋" w:hAnsi="仿宋" w:eastAsia="仿宋"/>
                <w:b/>
                <w:bCs/>
                <w:kern w:val="0"/>
                <w:sz w:val="24"/>
              </w:rPr>
            </w:pPr>
            <w:r>
              <w:rPr>
                <w:rFonts w:hint="eastAsia" w:ascii="仿宋" w:hAnsi="仿宋" w:eastAsia="仿宋"/>
                <w:b/>
                <w:bCs/>
                <w:kern w:val="0"/>
                <w:sz w:val="24"/>
              </w:rPr>
              <w:t>毕业要求4：</w:t>
            </w:r>
            <w:r>
              <w:rPr>
                <w:rFonts w:hint="eastAsia" w:ascii="仿宋" w:hAnsi="仿宋" w:eastAsia="仿宋"/>
                <w:sz w:val="24"/>
              </w:rPr>
              <w:t>构建多学科跨专业的知识结构，了解金融学、生态环境科学和计算机等方面的基础理论方法。</w:t>
            </w:r>
          </w:p>
        </w:tc>
        <w:tc>
          <w:tcPr>
            <w:tcW w:w="1082" w:type="pct"/>
            <w:tcBorders>
              <w:top w:val="single" w:color="auto" w:sz="4" w:space="0"/>
              <w:left w:val="nil"/>
              <w:bottom w:val="single" w:color="auto" w:sz="4" w:space="0"/>
              <w:right w:val="single" w:color="auto" w:sz="4" w:space="0"/>
            </w:tcBorders>
            <w:vAlign w:val="center"/>
          </w:tcPr>
          <w:p w14:paraId="4D6107D6">
            <w:pPr>
              <w:spacing w:line="276" w:lineRule="auto"/>
              <w:rPr>
                <w:rFonts w:ascii="仿宋" w:hAnsi="仿宋" w:eastAsia="仿宋"/>
                <w:b/>
                <w:bCs/>
                <w:sz w:val="24"/>
              </w:rPr>
            </w:pPr>
            <w:r>
              <w:rPr>
                <w:rFonts w:hint="eastAsia" w:ascii="仿宋" w:hAnsi="仿宋" w:eastAsia="仿宋"/>
                <w:b/>
                <w:bCs/>
                <w:sz w:val="24"/>
              </w:rPr>
              <w:t>观测点4.2：</w:t>
            </w:r>
            <w:r>
              <w:rPr>
                <w:rFonts w:hint="eastAsia" w:ascii="仿宋" w:hAnsi="仿宋" w:eastAsia="仿宋"/>
                <w:sz w:val="24"/>
              </w:rPr>
              <w:t>掌握项目管理、项目评价、系统分析、企业运作管理等方面的相关知识，并能够运用相关知识进行分析的能力。</w:t>
            </w:r>
          </w:p>
        </w:tc>
        <w:tc>
          <w:tcPr>
            <w:tcW w:w="1580" w:type="pct"/>
            <w:tcBorders>
              <w:top w:val="single" w:color="auto" w:sz="4" w:space="0"/>
              <w:left w:val="nil"/>
              <w:bottom w:val="single" w:color="auto" w:sz="4" w:space="0"/>
              <w:right w:val="single" w:color="auto" w:sz="4" w:space="0"/>
            </w:tcBorders>
            <w:vAlign w:val="center"/>
          </w:tcPr>
          <w:p w14:paraId="1E7672C3">
            <w:pPr>
              <w:spacing w:line="276" w:lineRule="auto"/>
              <w:rPr>
                <w:rFonts w:ascii="仿宋" w:hAnsi="仿宋" w:eastAsia="仿宋"/>
                <w:sz w:val="24"/>
              </w:rPr>
            </w:pPr>
            <w:r>
              <w:rPr>
                <w:rFonts w:hint="eastAsia" w:ascii="仿宋" w:hAnsi="仿宋" w:eastAsia="仿宋"/>
                <w:kern w:val="0"/>
                <w:sz w:val="24"/>
              </w:rPr>
              <w:t>2</w:t>
            </w:r>
            <w:r>
              <w:rPr>
                <w:rFonts w:ascii="仿宋" w:hAnsi="仿宋" w:eastAsia="仿宋"/>
                <w:kern w:val="0"/>
                <w:sz w:val="24"/>
              </w:rPr>
              <w:t>.</w:t>
            </w:r>
            <w:r>
              <w:rPr>
                <w:rFonts w:hint="eastAsia" w:ascii="仿宋" w:hAnsi="仿宋" w:eastAsia="仿宋"/>
                <w:kern w:val="0"/>
                <w:sz w:val="24"/>
              </w:rPr>
              <w:t>通过体验式</w:t>
            </w:r>
            <w:r>
              <w:rPr>
                <w:rFonts w:ascii="仿宋" w:hAnsi="仿宋" w:eastAsia="仿宋"/>
                <w:kern w:val="0"/>
                <w:sz w:val="24"/>
              </w:rPr>
              <w:t>教学的团队活动，将管理学理论转化为实际的管理学知识运用。并</w:t>
            </w:r>
            <w:r>
              <w:rPr>
                <w:rFonts w:hint="eastAsia" w:ascii="仿宋" w:hAnsi="仿宋" w:eastAsia="仿宋"/>
                <w:kern w:val="0"/>
                <w:sz w:val="24"/>
              </w:rPr>
              <w:t>通过</w:t>
            </w:r>
            <w:r>
              <w:rPr>
                <w:rFonts w:ascii="仿宋" w:hAnsi="仿宋" w:eastAsia="仿宋"/>
                <w:kern w:val="0"/>
                <w:sz w:val="24"/>
              </w:rPr>
              <w:t>团队活动后的总结与反思，及时发现问题、讨论问题</w:t>
            </w:r>
            <w:r>
              <w:rPr>
                <w:rFonts w:hint="eastAsia" w:ascii="仿宋" w:hAnsi="仿宋" w:eastAsia="仿宋"/>
                <w:kern w:val="0"/>
                <w:sz w:val="24"/>
              </w:rPr>
              <w:t>并</w:t>
            </w:r>
            <w:r>
              <w:rPr>
                <w:rFonts w:ascii="仿宋" w:hAnsi="仿宋" w:eastAsia="仿宋"/>
                <w:kern w:val="0"/>
                <w:sz w:val="24"/>
              </w:rPr>
              <w:t>解决问题。</w:t>
            </w:r>
          </w:p>
        </w:tc>
        <w:tc>
          <w:tcPr>
            <w:tcW w:w="860" w:type="pct"/>
            <w:tcBorders>
              <w:top w:val="single" w:color="auto" w:sz="4" w:space="0"/>
              <w:left w:val="nil"/>
              <w:bottom w:val="single" w:color="auto" w:sz="4" w:space="0"/>
              <w:right w:val="single" w:color="auto" w:sz="4" w:space="0"/>
            </w:tcBorders>
          </w:tcPr>
          <w:p w14:paraId="411D6A66">
            <w:pPr>
              <w:numPr>
                <w:ilvl w:val="0"/>
                <w:numId w:val="1"/>
              </w:numPr>
              <w:spacing w:line="276" w:lineRule="auto"/>
              <w:jc w:val="center"/>
              <w:rPr>
                <w:rFonts w:ascii="仿宋" w:hAnsi="仿宋" w:eastAsia="仿宋"/>
                <w:sz w:val="24"/>
              </w:rPr>
            </w:pPr>
            <w:r>
              <w:rPr>
                <w:rFonts w:hint="eastAsia" w:ascii="仿宋" w:hAnsi="仿宋" w:eastAsia="仿宋"/>
                <w:sz w:val="24"/>
              </w:rPr>
              <w:t>H</w:t>
            </w:r>
          </w:p>
          <w:p w14:paraId="20879071">
            <w:pPr>
              <w:spacing w:line="276" w:lineRule="auto"/>
              <w:ind w:left="360"/>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 </w:instrText>
            </w:r>
            <w:r>
              <w:rPr>
                <w:rFonts w:hint="eastAsia" w:ascii="仿宋" w:hAnsi="仿宋" w:eastAsia="仿宋"/>
                <w:sz w:val="24"/>
              </w:rPr>
              <w:instrText xml:space="preserve">eq \o\ac(□,</w:instrText>
            </w:r>
            <w:r>
              <w:rPr>
                <w:rFonts w:hint="eastAsia" w:ascii="仿宋" w:hAnsi="仿宋" w:eastAsia="仿宋"/>
                <w:position w:val="2"/>
                <w:sz w:val="16"/>
              </w:rPr>
              <w:instrText xml:space="preserve">√</w:instrText>
            </w:r>
            <w:r>
              <w:rPr>
                <w:rFonts w:hint="eastAsia" w:ascii="仿宋" w:hAnsi="仿宋" w:eastAsia="仿宋"/>
                <w:sz w:val="24"/>
              </w:rPr>
              <w:instrText xml:space="preserve">)</w:instrText>
            </w:r>
            <w:r>
              <w:rPr>
                <w:rFonts w:ascii="仿宋" w:hAnsi="仿宋" w:eastAsia="仿宋"/>
                <w:sz w:val="24"/>
              </w:rPr>
              <w:fldChar w:fldCharType="end"/>
            </w:r>
            <w:r>
              <w:rPr>
                <w:rFonts w:ascii="仿宋" w:hAnsi="仿宋" w:eastAsia="仿宋"/>
                <w:sz w:val="24"/>
              </w:rPr>
              <w:t xml:space="preserve"> </w:t>
            </w:r>
            <w:r>
              <w:rPr>
                <w:rFonts w:hint="eastAsia" w:ascii="仿宋" w:hAnsi="仿宋" w:eastAsia="仿宋"/>
                <w:sz w:val="24"/>
              </w:rPr>
              <w:t>M</w:t>
            </w:r>
          </w:p>
          <w:p w14:paraId="0BBCFA2C">
            <w:pPr>
              <w:numPr>
                <w:ilvl w:val="0"/>
                <w:numId w:val="1"/>
              </w:numPr>
              <w:spacing w:line="276" w:lineRule="auto"/>
              <w:jc w:val="center"/>
              <w:rPr>
                <w:rFonts w:ascii="仿宋" w:hAnsi="仿宋" w:eastAsia="仿宋"/>
                <w:sz w:val="24"/>
              </w:rPr>
            </w:pPr>
            <w:r>
              <w:rPr>
                <w:rFonts w:hint="eastAsia" w:ascii="仿宋" w:hAnsi="仿宋" w:eastAsia="仿宋"/>
                <w:sz w:val="24"/>
              </w:rPr>
              <w:t>L</w:t>
            </w:r>
          </w:p>
        </w:tc>
      </w:tr>
      <w:tr w14:paraId="63DA05AF">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14:paraId="1203D4B8">
            <w:pPr>
              <w:widowControl/>
              <w:spacing w:line="276" w:lineRule="auto"/>
              <w:jc w:val="center"/>
              <w:rPr>
                <w:rFonts w:ascii="仿宋" w:hAnsi="仿宋" w:eastAsia="仿宋"/>
                <w:kern w:val="0"/>
                <w:sz w:val="24"/>
              </w:rPr>
            </w:pPr>
            <w:r>
              <w:rPr>
                <w:rFonts w:hint="eastAsia" w:ascii="仿宋" w:hAnsi="仿宋" w:eastAsia="仿宋"/>
                <w:b/>
                <w:bCs/>
                <w:kern w:val="0"/>
                <w:sz w:val="24"/>
              </w:rPr>
              <w:t>毕业要求6：</w:t>
            </w:r>
            <w:r>
              <w:rPr>
                <w:rFonts w:hint="eastAsia" w:ascii="仿宋" w:hAnsi="仿宋" w:eastAsia="仿宋"/>
                <w:sz w:val="24"/>
              </w:rPr>
              <w:t>熟悉国内外经济理论与经济政策和法规;具有较强的语言与文字表达、人际沟通、信息获取能力及分析和解决经济问题的基本能力。</w:t>
            </w:r>
          </w:p>
        </w:tc>
        <w:tc>
          <w:tcPr>
            <w:tcW w:w="1082" w:type="pct"/>
            <w:tcBorders>
              <w:top w:val="single" w:color="auto" w:sz="4" w:space="0"/>
              <w:left w:val="nil"/>
              <w:bottom w:val="single" w:color="auto" w:sz="4" w:space="0"/>
              <w:right w:val="single" w:color="auto" w:sz="4" w:space="0"/>
            </w:tcBorders>
            <w:vAlign w:val="center"/>
          </w:tcPr>
          <w:p w14:paraId="380464FF">
            <w:pPr>
              <w:spacing w:line="276" w:lineRule="auto"/>
              <w:rPr>
                <w:rFonts w:ascii="仿宋" w:hAnsi="仿宋" w:eastAsia="仿宋"/>
                <w:sz w:val="24"/>
              </w:rPr>
            </w:pPr>
            <w:r>
              <w:rPr>
                <w:rFonts w:hint="eastAsia" w:ascii="仿宋" w:hAnsi="仿宋" w:eastAsia="仿宋"/>
                <w:b/>
                <w:bCs/>
                <w:sz w:val="24"/>
              </w:rPr>
              <w:t>观测点6.1：</w:t>
            </w:r>
            <w:r>
              <w:rPr>
                <w:rFonts w:hint="eastAsia" w:ascii="仿宋" w:hAnsi="仿宋" w:eastAsia="仿宋"/>
                <w:sz w:val="24"/>
              </w:rPr>
              <w:t>能够针对特定问题，完成经济学研究。</w:t>
            </w:r>
          </w:p>
        </w:tc>
        <w:tc>
          <w:tcPr>
            <w:tcW w:w="1580" w:type="pct"/>
            <w:tcBorders>
              <w:top w:val="single" w:color="auto" w:sz="4" w:space="0"/>
              <w:left w:val="nil"/>
              <w:bottom w:val="single" w:color="auto" w:sz="4" w:space="0"/>
              <w:right w:val="single" w:color="auto" w:sz="4" w:space="0"/>
            </w:tcBorders>
            <w:vAlign w:val="center"/>
          </w:tcPr>
          <w:p w14:paraId="1BA34F6C">
            <w:pPr>
              <w:spacing w:line="276" w:lineRule="auto"/>
              <w:rPr>
                <w:rFonts w:ascii="仿宋" w:hAnsi="仿宋" w:eastAsia="仿宋"/>
                <w:kern w:val="0"/>
                <w:sz w:val="24"/>
              </w:rPr>
            </w:pPr>
            <w:r>
              <w:rPr>
                <w:rFonts w:hint="eastAsia" w:ascii="仿宋" w:hAnsi="仿宋" w:eastAsia="仿宋"/>
                <w:kern w:val="0"/>
                <w:sz w:val="24"/>
              </w:rPr>
              <w:t>3</w:t>
            </w:r>
            <w:r>
              <w:rPr>
                <w:rFonts w:ascii="仿宋" w:hAnsi="仿宋" w:eastAsia="仿宋"/>
                <w:kern w:val="0"/>
                <w:sz w:val="24"/>
              </w:rPr>
              <w:t>.</w:t>
            </w:r>
            <w:r>
              <w:rPr>
                <w:rFonts w:hint="eastAsia" w:ascii="仿宋" w:hAnsi="仿宋" w:eastAsia="仿宋"/>
                <w:kern w:val="0"/>
                <w:sz w:val="24"/>
              </w:rPr>
              <w:t>与</w:t>
            </w:r>
            <w:r>
              <w:rPr>
                <w:rFonts w:ascii="仿宋" w:hAnsi="仿宋" w:eastAsia="仿宋"/>
                <w:kern w:val="0"/>
                <w:sz w:val="24"/>
              </w:rPr>
              <w:t>完成经济学研究相比，本</w:t>
            </w:r>
            <w:r>
              <w:rPr>
                <w:rFonts w:hint="eastAsia" w:ascii="仿宋" w:hAnsi="仿宋" w:eastAsia="仿宋"/>
                <w:kern w:val="0"/>
                <w:sz w:val="24"/>
              </w:rPr>
              <w:t>课程更能</w:t>
            </w:r>
            <w:r>
              <w:rPr>
                <w:rFonts w:ascii="仿宋" w:hAnsi="仿宋" w:eastAsia="仿宋"/>
                <w:kern w:val="0"/>
                <w:sz w:val="24"/>
              </w:rPr>
              <w:t>锻炼学生的语言与文字表达</w:t>
            </w:r>
            <w:r>
              <w:rPr>
                <w:rFonts w:hint="eastAsia" w:ascii="仿宋" w:hAnsi="仿宋" w:eastAsia="仿宋"/>
                <w:kern w:val="0"/>
                <w:sz w:val="24"/>
              </w:rPr>
              <w:t>、</w:t>
            </w:r>
            <w:r>
              <w:rPr>
                <w:rFonts w:ascii="仿宋" w:hAnsi="仿宋" w:eastAsia="仿宋"/>
                <w:kern w:val="0"/>
                <w:sz w:val="24"/>
              </w:rPr>
              <w:t>人际沟通、信息获取能力和分析与</w:t>
            </w:r>
            <w:r>
              <w:rPr>
                <w:rFonts w:hint="eastAsia" w:ascii="仿宋" w:hAnsi="仿宋" w:eastAsia="仿宋"/>
                <w:kern w:val="0"/>
                <w:sz w:val="24"/>
              </w:rPr>
              <w:t>解决</w:t>
            </w:r>
            <w:r>
              <w:rPr>
                <w:rFonts w:ascii="仿宋" w:hAnsi="仿宋" w:eastAsia="仿宋"/>
                <w:kern w:val="0"/>
                <w:sz w:val="24"/>
              </w:rPr>
              <w:t>问题的能力。比如</w:t>
            </w:r>
            <w:r>
              <w:rPr>
                <w:rFonts w:hint="eastAsia" w:ascii="仿宋" w:hAnsi="仿宋" w:eastAsia="仿宋"/>
                <w:kern w:val="0"/>
                <w:sz w:val="24"/>
              </w:rPr>
              <w:t>，</w:t>
            </w:r>
            <w:r>
              <w:rPr>
                <w:rFonts w:ascii="仿宋" w:hAnsi="仿宋" w:eastAsia="仿宋"/>
                <w:kern w:val="0"/>
                <w:sz w:val="24"/>
              </w:rPr>
              <w:t>课程中每一次活动，都需要团队派出代表进行总结与反思；每一次团队活动都需要大量的讨论与合作；每一次团队活动中都会有一些细节信息需要学生自己注意。这些</w:t>
            </w:r>
            <w:r>
              <w:rPr>
                <w:rFonts w:hint="eastAsia" w:ascii="仿宋" w:hAnsi="仿宋" w:eastAsia="仿宋"/>
                <w:kern w:val="0"/>
                <w:sz w:val="24"/>
              </w:rPr>
              <w:t>都</w:t>
            </w:r>
            <w:r>
              <w:rPr>
                <w:rFonts w:ascii="仿宋" w:hAnsi="仿宋" w:eastAsia="仿宋"/>
                <w:kern w:val="0"/>
                <w:sz w:val="24"/>
              </w:rPr>
              <w:t>能</w:t>
            </w:r>
            <w:r>
              <w:rPr>
                <w:rFonts w:hint="eastAsia" w:ascii="仿宋" w:hAnsi="仿宋" w:eastAsia="仿宋"/>
                <w:kern w:val="0"/>
                <w:sz w:val="24"/>
              </w:rPr>
              <w:t>锻炼</w:t>
            </w:r>
            <w:r>
              <w:rPr>
                <w:rFonts w:ascii="仿宋" w:hAnsi="仿宋" w:eastAsia="仿宋"/>
                <w:kern w:val="0"/>
                <w:sz w:val="24"/>
              </w:rPr>
              <w:t>学生学习外的综合能力。</w:t>
            </w:r>
          </w:p>
        </w:tc>
        <w:tc>
          <w:tcPr>
            <w:tcW w:w="860" w:type="pct"/>
            <w:tcBorders>
              <w:top w:val="single" w:color="auto" w:sz="4" w:space="0"/>
              <w:left w:val="nil"/>
              <w:bottom w:val="single" w:color="auto" w:sz="4" w:space="0"/>
              <w:right w:val="single" w:color="auto" w:sz="4" w:space="0"/>
            </w:tcBorders>
          </w:tcPr>
          <w:p w14:paraId="632AB255">
            <w:pPr>
              <w:spacing w:line="276" w:lineRule="auto"/>
              <w:ind w:left="360"/>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 </w:instrText>
            </w:r>
            <w:r>
              <w:rPr>
                <w:rFonts w:hint="eastAsia" w:ascii="仿宋" w:hAnsi="仿宋" w:eastAsia="仿宋"/>
                <w:sz w:val="24"/>
              </w:rPr>
              <w:instrText xml:space="preserve">eq \o\ac(□,</w:instrText>
            </w:r>
            <w:r>
              <w:rPr>
                <w:rFonts w:hint="eastAsia" w:ascii="仿宋" w:hAnsi="仿宋" w:eastAsia="仿宋"/>
                <w:position w:val="2"/>
                <w:sz w:val="16"/>
              </w:rPr>
              <w:instrText xml:space="preserve">√</w:instrText>
            </w:r>
            <w:r>
              <w:rPr>
                <w:rFonts w:hint="eastAsia" w:ascii="仿宋" w:hAnsi="仿宋" w:eastAsia="仿宋"/>
                <w:sz w:val="24"/>
              </w:rPr>
              <w:instrText xml:space="preserve">)</w:instrText>
            </w:r>
            <w:r>
              <w:rPr>
                <w:rFonts w:ascii="仿宋" w:hAnsi="仿宋" w:eastAsia="仿宋"/>
                <w:sz w:val="24"/>
              </w:rPr>
              <w:fldChar w:fldCharType="end"/>
            </w:r>
            <w:r>
              <w:rPr>
                <w:rFonts w:ascii="仿宋" w:hAnsi="仿宋" w:eastAsia="仿宋"/>
                <w:sz w:val="24"/>
              </w:rPr>
              <w:t xml:space="preserve"> </w:t>
            </w:r>
            <w:r>
              <w:rPr>
                <w:rFonts w:hint="eastAsia" w:ascii="仿宋" w:hAnsi="仿宋" w:eastAsia="仿宋"/>
                <w:sz w:val="24"/>
              </w:rPr>
              <w:t>H</w:t>
            </w:r>
          </w:p>
          <w:p w14:paraId="78084762">
            <w:pPr>
              <w:numPr>
                <w:ilvl w:val="0"/>
                <w:numId w:val="1"/>
              </w:numPr>
              <w:spacing w:line="276" w:lineRule="auto"/>
              <w:jc w:val="center"/>
              <w:rPr>
                <w:rFonts w:ascii="仿宋" w:hAnsi="仿宋" w:eastAsia="仿宋"/>
                <w:sz w:val="24"/>
              </w:rPr>
            </w:pPr>
            <w:r>
              <w:rPr>
                <w:rFonts w:hint="eastAsia" w:ascii="仿宋" w:hAnsi="仿宋" w:eastAsia="仿宋"/>
                <w:sz w:val="24"/>
              </w:rPr>
              <w:t>M</w:t>
            </w:r>
          </w:p>
          <w:p w14:paraId="70A77901">
            <w:pPr>
              <w:numPr>
                <w:ilvl w:val="0"/>
                <w:numId w:val="1"/>
              </w:numPr>
              <w:spacing w:line="276" w:lineRule="auto"/>
              <w:jc w:val="center"/>
              <w:rPr>
                <w:rFonts w:ascii="仿宋" w:hAnsi="仿宋" w:eastAsia="仿宋"/>
                <w:sz w:val="24"/>
              </w:rPr>
            </w:pPr>
            <w:r>
              <w:rPr>
                <w:rFonts w:hint="eastAsia" w:ascii="仿宋" w:hAnsi="仿宋" w:eastAsia="仿宋"/>
                <w:sz w:val="24"/>
              </w:rPr>
              <w:t>L</w:t>
            </w:r>
          </w:p>
        </w:tc>
      </w:tr>
    </w:tbl>
    <w:p w14:paraId="604F5684">
      <w:pPr>
        <w:tabs>
          <w:tab w:val="left" w:pos="-5670"/>
          <w:tab w:val="left" w:pos="-5245"/>
          <w:tab w:val="left" w:pos="1134"/>
        </w:tabs>
        <w:spacing w:before="156" w:beforeLines="50" w:after="156" w:afterLines="50" w:line="360" w:lineRule="auto"/>
        <w:rPr>
          <w:rFonts w:eastAsia="黑体"/>
          <w:color w:val="000000"/>
          <w:sz w:val="28"/>
          <w:szCs w:val="28"/>
        </w:rPr>
      </w:pPr>
    </w:p>
    <w:p w14:paraId="5EB6FC1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8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837"/>
        <w:gridCol w:w="1015"/>
        <w:gridCol w:w="464"/>
        <w:gridCol w:w="2021"/>
        <w:gridCol w:w="1929"/>
        <w:gridCol w:w="750"/>
        <w:gridCol w:w="743"/>
      </w:tblGrid>
      <w:tr w14:paraId="2195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jc w:val="center"/>
        </w:trPr>
        <w:tc>
          <w:tcPr>
            <w:tcW w:w="282" w:type="pct"/>
            <w:shd w:val="clear" w:color="auto" w:fill="auto"/>
            <w:vAlign w:val="center"/>
          </w:tcPr>
          <w:p w14:paraId="2CF2CF8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09" w:type="pct"/>
            <w:shd w:val="clear" w:color="auto" w:fill="auto"/>
            <w:vAlign w:val="center"/>
          </w:tcPr>
          <w:p w14:paraId="7A107CE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617" w:type="pct"/>
            <w:shd w:val="clear" w:color="auto" w:fill="auto"/>
            <w:vAlign w:val="center"/>
          </w:tcPr>
          <w:p w14:paraId="65959F3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82" w:type="pct"/>
            <w:vAlign w:val="center"/>
          </w:tcPr>
          <w:p w14:paraId="3809B20F">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229" w:type="pct"/>
            <w:vAlign w:val="center"/>
          </w:tcPr>
          <w:p w14:paraId="6700C25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232B613D">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1173" w:type="pct"/>
            <w:vAlign w:val="center"/>
          </w:tcPr>
          <w:p w14:paraId="523E2365">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456" w:type="pct"/>
            <w:vAlign w:val="center"/>
          </w:tcPr>
          <w:p w14:paraId="34E0C969">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452" w:type="pct"/>
            <w:vAlign w:val="center"/>
          </w:tcPr>
          <w:p w14:paraId="2E9B945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7D48B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06F67878">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509" w:type="pct"/>
            <w:shd w:val="clear" w:color="auto" w:fill="auto"/>
            <w:vAlign w:val="center"/>
          </w:tcPr>
          <w:p w14:paraId="3878407A">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第一</w:t>
            </w:r>
            <w:r>
              <w:rPr>
                <w:rFonts w:eastAsia="仿宋"/>
                <w:spacing w:val="-3"/>
                <w:sz w:val="24"/>
                <w:lang w:val="en-GB"/>
              </w:rPr>
              <w:t>单元</w:t>
            </w:r>
          </w:p>
        </w:tc>
        <w:tc>
          <w:tcPr>
            <w:tcW w:w="617" w:type="pct"/>
            <w:shd w:val="clear" w:color="auto" w:fill="auto"/>
            <w:vAlign w:val="center"/>
          </w:tcPr>
          <w:p w14:paraId="784E5A97">
            <w:pPr>
              <w:suppressAutoHyphens/>
              <w:spacing w:before="156" w:beforeLines="50" w:after="156" w:afterLines="50" w:line="276" w:lineRule="auto"/>
              <w:jc w:val="center"/>
              <w:rPr>
                <w:rFonts w:eastAsia="仿宋"/>
                <w:spacing w:val="-3"/>
                <w:sz w:val="24"/>
                <w:lang w:val="en-GB"/>
              </w:rPr>
            </w:pPr>
            <w:r>
              <w:rPr>
                <w:rFonts w:hint="eastAsia" w:ascii="仿宋" w:hAnsi="仿宋" w:eastAsia="仿宋"/>
                <w:szCs w:val="21"/>
                <w:lang w:val="en-GB"/>
              </w:rPr>
              <w:t>创业基本</w:t>
            </w:r>
            <w:r>
              <w:rPr>
                <w:rFonts w:ascii="仿宋" w:hAnsi="仿宋" w:eastAsia="仿宋"/>
                <w:szCs w:val="21"/>
                <w:lang w:val="en-GB"/>
              </w:rPr>
              <w:t>概述</w:t>
            </w:r>
            <w:r>
              <w:rPr>
                <w:rFonts w:hint="eastAsia" w:ascii="仿宋" w:hAnsi="仿宋" w:eastAsia="仿宋"/>
                <w:szCs w:val="21"/>
                <w:lang w:val="en-GB"/>
              </w:rPr>
              <w:t>（一）</w:t>
            </w:r>
          </w:p>
        </w:tc>
        <w:tc>
          <w:tcPr>
            <w:tcW w:w="282" w:type="pct"/>
            <w:vAlign w:val="center"/>
          </w:tcPr>
          <w:p w14:paraId="70F63DA0">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3</w:t>
            </w:r>
          </w:p>
        </w:tc>
        <w:tc>
          <w:tcPr>
            <w:tcW w:w="1229" w:type="pct"/>
            <w:vAlign w:val="center"/>
          </w:tcPr>
          <w:p w14:paraId="31A71D2F">
            <w:pPr>
              <w:jc w:val="left"/>
              <w:rPr>
                <w:rFonts w:ascii="仿宋" w:hAnsi="仿宋" w:eastAsia="仿宋"/>
                <w:szCs w:val="21"/>
                <w:lang w:val="en-GB"/>
              </w:rPr>
            </w:pPr>
            <w:r>
              <w:rPr>
                <w:rFonts w:hint="eastAsia" w:ascii="仿宋" w:hAnsi="仿宋" w:eastAsia="仿宋"/>
                <w:szCs w:val="21"/>
                <w:lang w:val="en-GB"/>
              </w:rPr>
              <w:t>主要</w:t>
            </w:r>
            <w:r>
              <w:rPr>
                <w:rFonts w:ascii="仿宋" w:hAnsi="仿宋" w:eastAsia="仿宋"/>
                <w:szCs w:val="21"/>
                <w:lang w:val="en-GB"/>
              </w:rPr>
              <w:t>包括：</w:t>
            </w:r>
          </w:p>
          <w:p w14:paraId="731769DD">
            <w:pPr>
              <w:rPr>
                <w:rFonts w:ascii="仿宋" w:hAnsi="仿宋" w:eastAsia="仿宋"/>
                <w:szCs w:val="21"/>
                <w:lang w:val="en-GB"/>
              </w:rPr>
            </w:pPr>
            <w:r>
              <w:rPr>
                <w:rFonts w:ascii="仿宋" w:hAnsi="仿宋" w:eastAsia="仿宋"/>
                <w:szCs w:val="21"/>
                <w:lang w:val="en-GB"/>
              </w:rPr>
              <w:t>创业的基本内涵类型</w:t>
            </w:r>
            <w:r>
              <w:rPr>
                <w:rFonts w:hint="eastAsia" w:ascii="仿宋" w:hAnsi="仿宋" w:eastAsia="仿宋"/>
                <w:szCs w:val="21"/>
                <w:lang w:val="en-GB"/>
              </w:rPr>
              <w:t>、</w:t>
            </w:r>
            <w:r>
              <w:rPr>
                <w:rFonts w:ascii="仿宋" w:hAnsi="仿宋" w:eastAsia="仿宋"/>
                <w:szCs w:val="21"/>
                <w:lang w:val="en-GB"/>
              </w:rPr>
              <w:t>改革开放以来的几次创业热潮</w:t>
            </w:r>
            <w:r>
              <w:rPr>
                <w:rFonts w:hint="eastAsia" w:ascii="仿宋" w:hAnsi="仿宋" w:eastAsia="仿宋"/>
                <w:szCs w:val="21"/>
                <w:lang w:val="en-GB"/>
              </w:rPr>
              <w:t>、</w:t>
            </w:r>
            <w:r>
              <w:rPr>
                <w:rFonts w:ascii="仿宋" w:hAnsi="仿宋" w:eastAsia="仿宋"/>
                <w:szCs w:val="21"/>
                <w:lang w:val="en-GB"/>
              </w:rPr>
              <w:t>国家对大学生的创业扶持政策。</w:t>
            </w:r>
            <w:r>
              <w:rPr>
                <w:rFonts w:hint="eastAsia" w:ascii="仿宋" w:hAnsi="仿宋" w:eastAsia="仿宋"/>
                <w:szCs w:val="21"/>
                <w:lang w:val="en-GB"/>
              </w:rPr>
              <w:t>（重点）</w:t>
            </w:r>
          </w:p>
          <w:p w14:paraId="644542A9">
            <w:pPr>
              <w:rPr>
                <w:rFonts w:ascii="仿宋" w:hAnsi="仿宋" w:eastAsia="仿宋"/>
                <w:szCs w:val="21"/>
                <w:lang w:val="en-GB"/>
              </w:rPr>
            </w:pPr>
            <w:r>
              <w:rPr>
                <w:rFonts w:hint="eastAsia" w:ascii="仿宋" w:hAnsi="仿宋" w:eastAsia="仿宋"/>
                <w:szCs w:val="21"/>
                <w:lang w:val="en-GB"/>
              </w:rPr>
              <w:t>了解</w:t>
            </w:r>
            <w:r>
              <w:rPr>
                <w:rFonts w:ascii="仿宋" w:hAnsi="仿宋" w:eastAsia="仿宋"/>
                <w:szCs w:val="21"/>
                <w:lang w:val="en-GB"/>
              </w:rPr>
              <w:t>创业者需要具备的创业素质能力</w:t>
            </w:r>
            <w:r>
              <w:rPr>
                <w:rFonts w:hint="eastAsia" w:ascii="仿宋" w:hAnsi="仿宋" w:eastAsia="仿宋"/>
                <w:szCs w:val="21"/>
                <w:lang w:val="en-GB"/>
              </w:rPr>
              <w:t>、</w:t>
            </w:r>
            <w:r>
              <w:rPr>
                <w:rFonts w:ascii="仿宋" w:hAnsi="仿宋" w:eastAsia="仿宋"/>
                <w:szCs w:val="21"/>
                <w:lang w:val="en-GB"/>
              </w:rPr>
              <w:t>创业动机的驱动因素。</w:t>
            </w:r>
          </w:p>
          <w:p w14:paraId="501B4581">
            <w:pPr>
              <w:suppressAutoHyphens/>
              <w:spacing w:line="276" w:lineRule="auto"/>
              <w:rPr>
                <w:rFonts w:eastAsia="仿宋"/>
                <w:spacing w:val="-3"/>
                <w:sz w:val="24"/>
                <w:lang w:val="en-GB"/>
              </w:rPr>
            </w:pPr>
            <w:r>
              <w:rPr>
                <w:rFonts w:hint="eastAsia" w:ascii="仿宋" w:hAnsi="仿宋" w:eastAsia="仿宋"/>
                <w:szCs w:val="21"/>
                <w:lang w:val="en-GB"/>
              </w:rPr>
              <w:t>了解</w:t>
            </w:r>
            <w:r>
              <w:rPr>
                <w:rFonts w:ascii="仿宋" w:hAnsi="仿宋" w:eastAsia="仿宋"/>
                <w:szCs w:val="21"/>
                <w:lang w:val="en-GB"/>
              </w:rPr>
              <w:t>创业机会</w:t>
            </w:r>
            <w:r>
              <w:rPr>
                <w:rFonts w:hint="eastAsia" w:ascii="仿宋" w:hAnsi="仿宋" w:eastAsia="仿宋"/>
                <w:szCs w:val="21"/>
                <w:lang w:val="en-GB"/>
              </w:rPr>
              <w:t>风险</w:t>
            </w:r>
            <w:r>
              <w:rPr>
                <w:rFonts w:ascii="仿宋" w:hAnsi="仿宋" w:eastAsia="仿宋"/>
                <w:szCs w:val="21"/>
                <w:lang w:val="en-GB"/>
              </w:rPr>
              <w:t>的识别与</w:t>
            </w:r>
            <w:r>
              <w:rPr>
                <w:rFonts w:hint="eastAsia" w:ascii="仿宋" w:hAnsi="仿宋" w:eastAsia="仿宋"/>
                <w:szCs w:val="21"/>
                <w:lang w:val="en-GB"/>
              </w:rPr>
              <w:t>防范</w:t>
            </w:r>
            <w:r>
              <w:rPr>
                <w:rFonts w:ascii="仿宋" w:hAnsi="仿宋" w:eastAsia="仿宋"/>
                <w:szCs w:val="21"/>
                <w:lang w:val="en-GB"/>
              </w:rPr>
              <w:t>。</w:t>
            </w:r>
          </w:p>
        </w:tc>
        <w:tc>
          <w:tcPr>
            <w:tcW w:w="1173" w:type="pct"/>
          </w:tcPr>
          <w:p w14:paraId="41464639">
            <w:pPr>
              <w:jc w:val="left"/>
              <w:rPr>
                <w:rFonts w:ascii="仿宋" w:hAnsi="仿宋" w:eastAsia="仿宋"/>
                <w:szCs w:val="21"/>
                <w:lang w:val="en-GB"/>
              </w:rPr>
            </w:pPr>
            <w:r>
              <w:rPr>
                <w:rFonts w:hint="eastAsia" w:ascii="仿宋" w:hAnsi="仿宋" w:eastAsia="仿宋"/>
                <w:szCs w:val="21"/>
                <w:lang w:val="en-GB"/>
              </w:rPr>
              <w:t>启发式</w:t>
            </w:r>
            <w:r>
              <w:rPr>
                <w:rFonts w:ascii="仿宋" w:hAnsi="仿宋" w:eastAsia="仿宋"/>
                <w:szCs w:val="21"/>
                <w:lang w:val="en-GB"/>
              </w:rPr>
              <w:t>教学：从市场</w:t>
            </w:r>
            <w:r>
              <w:rPr>
                <w:rFonts w:hint="eastAsia" w:ascii="仿宋" w:hAnsi="仿宋" w:eastAsia="仿宋"/>
                <w:szCs w:val="21"/>
                <w:lang w:val="en-GB"/>
              </w:rPr>
              <w:t>主体</w:t>
            </w:r>
            <w:r>
              <w:rPr>
                <w:rFonts w:ascii="仿宋" w:hAnsi="仿宋" w:eastAsia="仿宋"/>
                <w:szCs w:val="21"/>
                <w:lang w:val="en-GB"/>
              </w:rPr>
              <w:t>活动出发，引发</w:t>
            </w:r>
            <w:r>
              <w:rPr>
                <w:rFonts w:hint="eastAsia" w:ascii="仿宋" w:hAnsi="仿宋" w:eastAsia="仿宋"/>
                <w:szCs w:val="21"/>
                <w:lang w:val="en-GB"/>
              </w:rPr>
              <w:t>学生</w:t>
            </w:r>
            <w:r>
              <w:rPr>
                <w:rFonts w:ascii="仿宋" w:hAnsi="仿宋" w:eastAsia="仿宋"/>
                <w:szCs w:val="21"/>
                <w:lang w:val="en-GB"/>
              </w:rPr>
              <w:t>思考这门课对未来发展的意义。</w:t>
            </w:r>
          </w:p>
          <w:p w14:paraId="4000C2D0">
            <w:pPr>
              <w:jc w:val="left"/>
              <w:rPr>
                <w:rFonts w:ascii="仿宋" w:hAnsi="仿宋" w:eastAsia="仿宋"/>
                <w:szCs w:val="21"/>
                <w:lang w:val="en-GB"/>
              </w:rPr>
            </w:pPr>
            <w:r>
              <w:rPr>
                <w:rFonts w:hint="eastAsia" w:ascii="仿宋" w:hAnsi="仿宋" w:eastAsia="仿宋"/>
                <w:szCs w:val="21"/>
                <w:lang w:val="en-GB"/>
              </w:rPr>
              <w:t>示范</w:t>
            </w:r>
            <w:r>
              <w:rPr>
                <w:rFonts w:ascii="仿宋" w:hAnsi="仿宋" w:eastAsia="仿宋"/>
                <w:szCs w:val="21"/>
                <w:lang w:val="en-GB"/>
              </w:rPr>
              <w:t>教学：通过各国创业政策的不同，让学生了解国家对创业者的关怀。</w:t>
            </w:r>
          </w:p>
          <w:p w14:paraId="783E71B0">
            <w:pPr>
              <w:jc w:val="left"/>
              <w:rPr>
                <w:rFonts w:eastAsia="仿宋"/>
                <w:spacing w:val="-3"/>
                <w:sz w:val="24"/>
                <w:lang w:val="en-GB"/>
              </w:rPr>
            </w:pPr>
            <w:r>
              <w:rPr>
                <w:rFonts w:hint="eastAsia" w:ascii="仿宋" w:hAnsi="仿宋" w:eastAsia="仿宋"/>
                <w:szCs w:val="21"/>
                <w:lang w:val="en-GB"/>
              </w:rPr>
              <w:t>案例</w:t>
            </w:r>
            <w:r>
              <w:rPr>
                <w:rFonts w:ascii="仿宋" w:hAnsi="仿宋" w:eastAsia="仿宋"/>
                <w:szCs w:val="21"/>
                <w:lang w:val="en-GB"/>
              </w:rPr>
              <w:t>教学：引入蜜雪冰城的创业过程，</w:t>
            </w:r>
            <w:r>
              <w:rPr>
                <w:rFonts w:hint="eastAsia" w:ascii="仿宋" w:hAnsi="仿宋" w:eastAsia="仿宋"/>
                <w:szCs w:val="21"/>
                <w:lang w:val="en-GB"/>
              </w:rPr>
              <w:t>形象</w:t>
            </w:r>
            <w:r>
              <w:rPr>
                <w:rFonts w:ascii="仿宋" w:hAnsi="仿宋" w:eastAsia="仿宋"/>
                <w:szCs w:val="21"/>
                <w:lang w:val="en-GB"/>
              </w:rPr>
              <w:t>说明创业者的素质与机会风险等。</w:t>
            </w:r>
          </w:p>
        </w:tc>
        <w:tc>
          <w:tcPr>
            <w:tcW w:w="456" w:type="pct"/>
            <w:vAlign w:val="center"/>
          </w:tcPr>
          <w:p w14:paraId="0E9C5BC3">
            <w:pPr>
              <w:snapToGrid w:val="0"/>
              <w:spacing w:line="360" w:lineRule="auto"/>
              <w:jc w:val="center"/>
              <w:rPr>
                <w:rFonts w:eastAsia="仿宋"/>
                <w:spacing w:val="-3"/>
                <w:lang w:val="en-GB"/>
              </w:rPr>
            </w:pPr>
            <w:r>
              <w:rPr>
                <w:rFonts w:hint="eastAsia" w:eastAsia="仿宋"/>
                <w:spacing w:val="-3"/>
                <w:lang w:val="en-GB"/>
              </w:rPr>
              <w:t>课堂</w:t>
            </w:r>
            <w:r>
              <w:rPr>
                <w:rFonts w:eastAsia="仿宋"/>
                <w:spacing w:val="-3"/>
                <w:lang w:val="en-GB"/>
              </w:rPr>
              <w:t>表现</w:t>
            </w:r>
          </w:p>
        </w:tc>
        <w:tc>
          <w:tcPr>
            <w:tcW w:w="452" w:type="pct"/>
            <w:vAlign w:val="center"/>
          </w:tcPr>
          <w:p w14:paraId="1F78EDD5">
            <w:pPr>
              <w:snapToGrid w:val="0"/>
              <w:spacing w:line="360" w:lineRule="auto"/>
              <w:jc w:val="center"/>
              <w:rPr>
                <w:rFonts w:eastAsia="仿宋"/>
                <w:spacing w:val="-3"/>
                <w:lang w:val="en-GB"/>
              </w:rPr>
            </w:pPr>
            <w:r>
              <w:rPr>
                <w:rFonts w:hint="eastAsia" w:eastAsia="仿宋"/>
                <w:spacing w:val="-3"/>
                <w:lang w:val="en-GB"/>
              </w:rPr>
              <w:t>课程目标1</w:t>
            </w:r>
          </w:p>
        </w:tc>
      </w:tr>
      <w:tr w14:paraId="395E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6A493826">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2</w:t>
            </w:r>
          </w:p>
        </w:tc>
        <w:tc>
          <w:tcPr>
            <w:tcW w:w="509" w:type="pct"/>
            <w:shd w:val="clear" w:color="auto" w:fill="auto"/>
            <w:vAlign w:val="center"/>
          </w:tcPr>
          <w:p w14:paraId="15FC07C3">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第二</w:t>
            </w:r>
            <w:r>
              <w:rPr>
                <w:rFonts w:eastAsia="仿宋"/>
                <w:spacing w:val="-3"/>
                <w:sz w:val="24"/>
                <w:lang w:val="en-GB"/>
              </w:rPr>
              <w:t>单元</w:t>
            </w:r>
          </w:p>
        </w:tc>
        <w:tc>
          <w:tcPr>
            <w:tcW w:w="617" w:type="pct"/>
            <w:shd w:val="clear" w:color="auto" w:fill="auto"/>
            <w:vAlign w:val="center"/>
          </w:tcPr>
          <w:p w14:paraId="00C28448">
            <w:pPr>
              <w:suppressAutoHyphens/>
              <w:spacing w:before="156" w:beforeLines="50" w:after="156" w:afterLines="50" w:line="276" w:lineRule="auto"/>
              <w:jc w:val="center"/>
              <w:rPr>
                <w:rFonts w:eastAsia="仿宋"/>
                <w:spacing w:val="-3"/>
                <w:sz w:val="24"/>
                <w:lang w:val="en-GB"/>
              </w:rPr>
            </w:pPr>
            <w:r>
              <w:rPr>
                <w:rFonts w:hint="eastAsia" w:ascii="仿宋" w:hAnsi="仿宋" w:eastAsia="仿宋"/>
                <w:szCs w:val="21"/>
                <w:lang w:val="en-GB"/>
              </w:rPr>
              <w:t>创业基本</w:t>
            </w:r>
            <w:r>
              <w:rPr>
                <w:rFonts w:ascii="仿宋" w:hAnsi="仿宋" w:eastAsia="仿宋"/>
                <w:szCs w:val="21"/>
                <w:lang w:val="en-GB"/>
              </w:rPr>
              <w:t>概述</w:t>
            </w:r>
            <w:r>
              <w:rPr>
                <w:rFonts w:hint="eastAsia" w:ascii="仿宋" w:hAnsi="仿宋" w:eastAsia="仿宋"/>
                <w:szCs w:val="21"/>
                <w:lang w:val="en-GB"/>
              </w:rPr>
              <w:t>（二）</w:t>
            </w:r>
          </w:p>
        </w:tc>
        <w:tc>
          <w:tcPr>
            <w:tcW w:w="282" w:type="pct"/>
            <w:vAlign w:val="center"/>
          </w:tcPr>
          <w:p w14:paraId="415979B9">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3</w:t>
            </w:r>
          </w:p>
        </w:tc>
        <w:tc>
          <w:tcPr>
            <w:tcW w:w="1229" w:type="pct"/>
            <w:vAlign w:val="center"/>
          </w:tcPr>
          <w:p w14:paraId="209F978F">
            <w:pPr>
              <w:rPr>
                <w:rFonts w:ascii="仿宋" w:hAnsi="仿宋" w:eastAsia="仿宋"/>
                <w:szCs w:val="21"/>
                <w:lang w:val="en-GB"/>
              </w:rPr>
            </w:pPr>
            <w:r>
              <w:rPr>
                <w:rFonts w:hint="eastAsia" w:ascii="仿宋" w:hAnsi="仿宋" w:eastAsia="仿宋"/>
                <w:szCs w:val="21"/>
                <w:lang w:val="en-GB"/>
              </w:rPr>
              <w:t>了解</w:t>
            </w:r>
            <w:r>
              <w:rPr>
                <w:rFonts w:ascii="仿宋" w:hAnsi="仿宋" w:eastAsia="仿宋"/>
                <w:szCs w:val="21"/>
                <w:lang w:val="en-GB"/>
              </w:rPr>
              <w:t>创业团队的</w:t>
            </w:r>
            <w:r>
              <w:rPr>
                <w:rFonts w:hint="eastAsia" w:ascii="仿宋" w:hAnsi="仿宋" w:eastAsia="仿宋"/>
                <w:szCs w:val="21"/>
                <w:lang w:val="en-GB"/>
              </w:rPr>
              <w:t>组建。（重点）</w:t>
            </w:r>
          </w:p>
          <w:p w14:paraId="258616BA">
            <w:pPr>
              <w:rPr>
                <w:rFonts w:ascii="仿宋" w:hAnsi="仿宋" w:eastAsia="仿宋"/>
                <w:szCs w:val="21"/>
                <w:lang w:val="en-GB"/>
              </w:rPr>
            </w:pPr>
            <w:r>
              <w:rPr>
                <w:rFonts w:hint="eastAsia" w:ascii="仿宋" w:hAnsi="仿宋" w:eastAsia="仿宋"/>
                <w:szCs w:val="21"/>
                <w:lang w:val="en-GB"/>
              </w:rPr>
              <w:t>了解</w:t>
            </w:r>
            <w:r>
              <w:rPr>
                <w:rFonts w:ascii="仿宋" w:hAnsi="仿宋" w:eastAsia="仿宋"/>
                <w:szCs w:val="21"/>
                <w:lang w:val="en-GB"/>
              </w:rPr>
              <w:t>创业计划的作用、主要对象和基本结构，</w:t>
            </w:r>
            <w:r>
              <w:rPr>
                <w:rFonts w:hint="eastAsia" w:ascii="仿宋" w:hAnsi="仿宋" w:eastAsia="仿宋"/>
                <w:szCs w:val="21"/>
                <w:lang w:val="en-GB"/>
              </w:rPr>
              <w:t>掌握</w:t>
            </w:r>
            <w:r>
              <w:rPr>
                <w:rFonts w:ascii="仿宋" w:hAnsi="仿宋" w:eastAsia="仿宋"/>
                <w:szCs w:val="21"/>
                <w:lang w:val="en-GB"/>
              </w:rPr>
              <w:t>创业计划的信息搜集方式和渠道、理解市场调查的内容、</w:t>
            </w:r>
            <w:r>
              <w:rPr>
                <w:rFonts w:hint="eastAsia" w:ascii="仿宋" w:hAnsi="仿宋" w:eastAsia="仿宋"/>
                <w:szCs w:val="21"/>
                <w:lang w:val="en-GB"/>
              </w:rPr>
              <w:t>和方法，以及创业计划的撰写和展示。</w:t>
            </w:r>
          </w:p>
          <w:p w14:paraId="2422A5E1">
            <w:pPr>
              <w:suppressAutoHyphens/>
              <w:spacing w:line="276" w:lineRule="auto"/>
              <w:rPr>
                <w:rFonts w:eastAsia="仿宋"/>
                <w:spacing w:val="-3"/>
                <w:sz w:val="24"/>
                <w:lang w:val="en-GB"/>
              </w:rPr>
            </w:pPr>
            <w:r>
              <w:rPr>
                <w:rFonts w:hint="eastAsia" w:ascii="仿宋" w:hAnsi="仿宋" w:eastAsia="仿宋"/>
                <w:szCs w:val="21"/>
                <w:lang w:val="en-GB"/>
              </w:rPr>
              <w:t>了解新企业组织形式的选择、开办新企业的法律问题、创业的扶持政策，理解新企业的办理登记和银行账户的开立。</w:t>
            </w:r>
          </w:p>
        </w:tc>
        <w:tc>
          <w:tcPr>
            <w:tcW w:w="1173" w:type="pct"/>
          </w:tcPr>
          <w:p w14:paraId="60426714">
            <w:pPr>
              <w:jc w:val="left"/>
              <w:rPr>
                <w:rFonts w:ascii="仿宋" w:hAnsi="仿宋" w:eastAsia="仿宋"/>
                <w:szCs w:val="21"/>
                <w:lang w:val="en-GB"/>
              </w:rPr>
            </w:pPr>
            <w:r>
              <w:rPr>
                <w:rFonts w:hint="eastAsia" w:ascii="仿宋" w:hAnsi="仿宋" w:eastAsia="仿宋"/>
                <w:szCs w:val="21"/>
                <w:lang w:val="en-GB"/>
              </w:rPr>
              <w:t>案例</w:t>
            </w:r>
            <w:r>
              <w:rPr>
                <w:rFonts w:ascii="仿宋" w:hAnsi="仿宋" w:eastAsia="仿宋"/>
                <w:szCs w:val="21"/>
                <w:lang w:val="en-GB"/>
              </w:rPr>
              <w:t>教学：引入我国经典团队“</w:t>
            </w:r>
            <w:r>
              <w:rPr>
                <w:rFonts w:hint="eastAsia" w:ascii="仿宋" w:hAnsi="仿宋" w:eastAsia="仿宋"/>
                <w:szCs w:val="21"/>
                <w:lang w:val="en-GB"/>
              </w:rPr>
              <w:t>西游记</w:t>
            </w:r>
            <w:r>
              <w:rPr>
                <w:rFonts w:ascii="仿宋" w:hAnsi="仿宋" w:eastAsia="仿宋"/>
                <w:szCs w:val="21"/>
                <w:lang w:val="en-GB"/>
              </w:rPr>
              <w:t>师徒四人”</w:t>
            </w:r>
            <w:r>
              <w:rPr>
                <w:rFonts w:hint="eastAsia" w:ascii="仿宋" w:hAnsi="仿宋" w:eastAsia="仿宋"/>
                <w:szCs w:val="21"/>
                <w:lang w:val="en-GB"/>
              </w:rPr>
              <w:t>，</w:t>
            </w:r>
            <w:r>
              <w:rPr>
                <w:rFonts w:ascii="仿宋" w:hAnsi="仿宋" w:eastAsia="仿宋"/>
                <w:szCs w:val="21"/>
                <w:lang w:val="en-GB"/>
              </w:rPr>
              <w:t>介绍团队</w:t>
            </w:r>
            <w:r>
              <w:rPr>
                <w:rFonts w:hint="eastAsia" w:ascii="仿宋" w:hAnsi="仿宋" w:eastAsia="仿宋"/>
                <w:szCs w:val="21"/>
                <w:lang w:val="en-GB"/>
              </w:rPr>
              <w:t>构成</w:t>
            </w:r>
            <w:r>
              <w:rPr>
                <w:rFonts w:ascii="仿宋" w:hAnsi="仿宋" w:eastAsia="仿宋"/>
                <w:szCs w:val="21"/>
                <w:lang w:val="en-GB"/>
              </w:rPr>
              <w:t>与成员定位。</w:t>
            </w:r>
          </w:p>
          <w:p w14:paraId="6E7948E6">
            <w:pPr>
              <w:jc w:val="left"/>
              <w:rPr>
                <w:rFonts w:ascii="仿宋" w:hAnsi="仿宋" w:eastAsia="仿宋"/>
                <w:szCs w:val="21"/>
                <w:lang w:val="en-GB"/>
              </w:rPr>
            </w:pPr>
            <w:r>
              <w:rPr>
                <w:rFonts w:hint="eastAsia" w:ascii="仿宋" w:hAnsi="仿宋" w:eastAsia="仿宋"/>
                <w:szCs w:val="21"/>
                <w:lang w:val="en-GB"/>
              </w:rPr>
              <w:t>小组讨论</w:t>
            </w:r>
            <w:r>
              <w:rPr>
                <w:rFonts w:ascii="仿宋" w:hAnsi="仿宋" w:eastAsia="仿宋"/>
                <w:szCs w:val="21"/>
                <w:lang w:val="en-GB"/>
              </w:rPr>
              <w:t>教学：</w:t>
            </w:r>
            <w:r>
              <w:rPr>
                <w:rFonts w:hint="eastAsia" w:ascii="仿宋" w:hAnsi="仿宋" w:eastAsia="仿宋"/>
                <w:szCs w:val="21"/>
                <w:lang w:val="en-GB"/>
              </w:rPr>
              <w:t>结合</w:t>
            </w:r>
            <w:r>
              <w:rPr>
                <w:rFonts w:ascii="仿宋" w:hAnsi="仿宋" w:eastAsia="仿宋"/>
                <w:szCs w:val="21"/>
                <w:lang w:val="en-GB"/>
              </w:rPr>
              <w:t>创青春、三创赛等，让学生讨论创业计划书的重要性</w:t>
            </w:r>
            <w:r>
              <w:rPr>
                <w:rFonts w:hint="eastAsia" w:ascii="仿宋" w:hAnsi="仿宋" w:eastAsia="仿宋"/>
                <w:szCs w:val="21"/>
                <w:lang w:val="en-GB"/>
              </w:rPr>
              <w:t>及</w:t>
            </w:r>
            <w:r>
              <w:rPr>
                <w:rFonts w:ascii="仿宋" w:hAnsi="仿宋" w:eastAsia="仿宋"/>
                <w:szCs w:val="21"/>
                <w:lang w:val="en-GB"/>
              </w:rPr>
              <w:t>内容构成。</w:t>
            </w:r>
          </w:p>
          <w:p w14:paraId="3DEE8934">
            <w:pPr>
              <w:jc w:val="left"/>
              <w:rPr>
                <w:rFonts w:eastAsia="仿宋"/>
                <w:spacing w:val="-3"/>
                <w:sz w:val="24"/>
                <w:lang w:val="en-GB"/>
              </w:rPr>
            </w:pPr>
            <w:r>
              <w:rPr>
                <w:rFonts w:hint="eastAsia" w:ascii="仿宋" w:hAnsi="仿宋" w:eastAsia="仿宋"/>
                <w:szCs w:val="21"/>
                <w:lang w:val="en-GB"/>
              </w:rPr>
              <w:t>情景教学</w:t>
            </w:r>
            <w:r>
              <w:rPr>
                <w:rFonts w:ascii="仿宋" w:hAnsi="仿宋" w:eastAsia="仿宋"/>
                <w:szCs w:val="21"/>
                <w:lang w:val="en-GB"/>
              </w:rPr>
              <w:t>：</w:t>
            </w:r>
            <w:r>
              <w:rPr>
                <w:rFonts w:hint="eastAsia" w:ascii="仿宋" w:hAnsi="仿宋" w:eastAsia="仿宋"/>
                <w:szCs w:val="21"/>
                <w:lang w:val="en-GB"/>
              </w:rPr>
              <w:t>学生</w:t>
            </w:r>
            <w:r>
              <w:rPr>
                <w:rFonts w:ascii="仿宋" w:hAnsi="仿宋" w:eastAsia="仿宋"/>
                <w:szCs w:val="21"/>
                <w:lang w:val="en-GB"/>
              </w:rPr>
              <w:t>通过新创企业办理流程的情景剧模拟，切实了解</w:t>
            </w:r>
            <w:r>
              <w:rPr>
                <w:rFonts w:hint="eastAsia" w:ascii="仿宋" w:hAnsi="仿宋" w:eastAsia="仿宋"/>
                <w:szCs w:val="21"/>
                <w:lang w:val="en-GB"/>
              </w:rPr>
              <w:t>创业</w:t>
            </w:r>
            <w:r>
              <w:rPr>
                <w:rFonts w:ascii="仿宋" w:hAnsi="仿宋" w:eastAsia="仿宋"/>
                <w:szCs w:val="21"/>
                <w:lang w:val="en-GB"/>
              </w:rPr>
              <w:t>过程。</w:t>
            </w:r>
          </w:p>
        </w:tc>
        <w:tc>
          <w:tcPr>
            <w:tcW w:w="456" w:type="pct"/>
            <w:vAlign w:val="center"/>
          </w:tcPr>
          <w:p w14:paraId="03126E3B">
            <w:pPr>
              <w:snapToGrid w:val="0"/>
              <w:spacing w:line="360" w:lineRule="auto"/>
              <w:jc w:val="center"/>
              <w:rPr>
                <w:rFonts w:eastAsia="仿宋"/>
                <w:spacing w:val="-3"/>
                <w:lang w:val="en-GB"/>
              </w:rPr>
            </w:pPr>
            <w:r>
              <w:rPr>
                <w:rFonts w:hint="eastAsia" w:eastAsia="仿宋"/>
                <w:spacing w:val="-3"/>
                <w:lang w:val="en-GB"/>
              </w:rPr>
              <w:t>课堂</w:t>
            </w:r>
            <w:r>
              <w:rPr>
                <w:rFonts w:eastAsia="仿宋"/>
                <w:spacing w:val="-3"/>
                <w:lang w:val="en-GB"/>
              </w:rPr>
              <w:t>表现</w:t>
            </w:r>
            <w:r>
              <w:rPr>
                <w:rFonts w:hint="eastAsia" w:eastAsia="仿宋"/>
                <w:spacing w:val="-3"/>
                <w:lang w:val="en-GB"/>
              </w:rPr>
              <w:t>、讨论</w:t>
            </w:r>
            <w:r>
              <w:rPr>
                <w:rFonts w:eastAsia="仿宋"/>
                <w:spacing w:val="-3"/>
                <w:lang w:val="en-GB"/>
              </w:rPr>
              <w:t>情况和情景剧活跃度与逻辑</w:t>
            </w:r>
          </w:p>
        </w:tc>
        <w:tc>
          <w:tcPr>
            <w:tcW w:w="452" w:type="pct"/>
            <w:vAlign w:val="center"/>
          </w:tcPr>
          <w:p w14:paraId="751B74D8">
            <w:pPr>
              <w:snapToGrid w:val="0"/>
              <w:spacing w:line="360" w:lineRule="auto"/>
              <w:jc w:val="center"/>
              <w:rPr>
                <w:rFonts w:eastAsia="仿宋"/>
                <w:spacing w:val="-3"/>
                <w:lang w:val="en-GB"/>
              </w:rPr>
            </w:pPr>
            <w:r>
              <w:rPr>
                <w:rFonts w:hint="eastAsia" w:eastAsia="仿宋"/>
                <w:spacing w:val="-3"/>
                <w:lang w:val="en-GB"/>
              </w:rPr>
              <w:t>课程目标1</w:t>
            </w:r>
          </w:p>
        </w:tc>
      </w:tr>
      <w:tr w14:paraId="3378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7727476B">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3</w:t>
            </w:r>
          </w:p>
        </w:tc>
        <w:tc>
          <w:tcPr>
            <w:tcW w:w="509" w:type="pct"/>
            <w:shd w:val="clear" w:color="auto" w:fill="auto"/>
            <w:vAlign w:val="center"/>
          </w:tcPr>
          <w:p w14:paraId="38EBCFCE">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第三单元</w:t>
            </w:r>
          </w:p>
        </w:tc>
        <w:tc>
          <w:tcPr>
            <w:tcW w:w="617" w:type="pct"/>
            <w:shd w:val="clear" w:color="auto" w:fill="auto"/>
            <w:vAlign w:val="center"/>
          </w:tcPr>
          <w:p w14:paraId="498FD618">
            <w:pPr>
              <w:suppressAutoHyphens/>
              <w:spacing w:before="156" w:beforeLines="50" w:after="156" w:afterLines="50" w:line="276" w:lineRule="auto"/>
              <w:jc w:val="center"/>
              <w:rPr>
                <w:rFonts w:eastAsia="仿宋"/>
                <w:spacing w:val="-3"/>
                <w:sz w:val="24"/>
                <w:lang w:val="en-GB"/>
              </w:rPr>
            </w:pPr>
            <w:r>
              <w:rPr>
                <w:rFonts w:ascii="仿宋" w:hAnsi="仿宋" w:eastAsia="仿宋"/>
                <w:szCs w:val="21"/>
                <w:lang w:val="en-GB"/>
              </w:rPr>
              <w:t>团队组建、</w:t>
            </w:r>
            <w:r>
              <w:rPr>
                <w:rFonts w:hint="eastAsia" w:ascii="仿宋" w:hAnsi="仿宋" w:eastAsia="仿宋"/>
                <w:szCs w:val="21"/>
                <w:lang w:val="en-GB"/>
              </w:rPr>
              <w:t>使命认知和</w:t>
            </w:r>
            <w:r>
              <w:rPr>
                <w:rFonts w:ascii="仿宋" w:hAnsi="仿宋" w:eastAsia="仿宋"/>
                <w:szCs w:val="21"/>
                <w:lang w:val="en-GB"/>
              </w:rPr>
              <w:t>团队理念</w:t>
            </w:r>
            <w:r>
              <w:rPr>
                <w:rFonts w:hint="eastAsia" w:ascii="仿宋" w:hAnsi="仿宋" w:eastAsia="仿宋"/>
                <w:szCs w:val="21"/>
                <w:lang w:val="en-GB"/>
              </w:rPr>
              <w:t>练习</w:t>
            </w:r>
          </w:p>
        </w:tc>
        <w:tc>
          <w:tcPr>
            <w:tcW w:w="282" w:type="pct"/>
            <w:vAlign w:val="center"/>
          </w:tcPr>
          <w:p w14:paraId="2E1542C4">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229" w:type="pct"/>
            <w:vAlign w:val="center"/>
          </w:tcPr>
          <w:p w14:paraId="00AF3033">
            <w:pPr>
              <w:suppressAutoHyphens/>
              <w:spacing w:before="156" w:beforeLines="50" w:after="156" w:afterLines="50" w:line="276" w:lineRule="auto"/>
              <w:jc w:val="left"/>
              <w:rPr>
                <w:rFonts w:ascii="仿宋" w:hAnsi="仿宋" w:eastAsia="仿宋"/>
                <w:szCs w:val="21"/>
                <w:lang w:val="en-GB"/>
              </w:rPr>
            </w:pPr>
            <w:r>
              <w:rPr>
                <w:rFonts w:ascii="仿宋" w:hAnsi="仿宋" w:eastAsia="仿宋"/>
                <w:szCs w:val="21"/>
                <w:lang w:val="en-GB"/>
              </w:rPr>
              <w:t>（一）</w:t>
            </w:r>
            <w:r>
              <w:rPr>
                <w:rFonts w:hint="eastAsia" w:ascii="仿宋" w:hAnsi="仿宋" w:eastAsia="仿宋"/>
                <w:szCs w:val="21"/>
                <w:lang w:val="en-GB"/>
              </w:rPr>
              <w:t>以小组</w:t>
            </w:r>
            <w:r>
              <w:rPr>
                <w:rFonts w:ascii="仿宋" w:hAnsi="仿宋" w:eastAsia="仿宋"/>
                <w:szCs w:val="21"/>
                <w:lang w:val="en-GB"/>
              </w:rPr>
              <w:t>为单位</w:t>
            </w:r>
            <w:r>
              <w:rPr>
                <w:rFonts w:hint="eastAsia" w:ascii="仿宋" w:hAnsi="仿宋" w:eastAsia="仿宋"/>
                <w:szCs w:val="21"/>
                <w:lang w:val="en-GB"/>
              </w:rPr>
              <w:t>组建</w:t>
            </w:r>
            <w:r>
              <w:rPr>
                <w:rFonts w:ascii="仿宋" w:hAnsi="仿宋" w:eastAsia="仿宋"/>
                <w:szCs w:val="21"/>
                <w:lang w:val="en-GB"/>
              </w:rPr>
              <w:t>团队（</w:t>
            </w:r>
            <w:r>
              <w:rPr>
                <w:rFonts w:hint="eastAsia" w:ascii="仿宋" w:hAnsi="仿宋" w:eastAsia="仿宋"/>
                <w:szCs w:val="21"/>
                <w:lang w:val="en-GB"/>
              </w:rPr>
              <w:t>初创企业</w:t>
            </w:r>
            <w:r>
              <w:rPr>
                <w:rFonts w:ascii="仿宋" w:hAnsi="仿宋" w:eastAsia="仿宋"/>
                <w:szCs w:val="21"/>
                <w:lang w:val="en-GB"/>
              </w:rPr>
              <w:t>），</w:t>
            </w:r>
            <w:r>
              <w:rPr>
                <w:rFonts w:hint="eastAsia" w:ascii="仿宋" w:hAnsi="仿宋" w:eastAsia="仿宋"/>
                <w:szCs w:val="21"/>
                <w:lang w:val="en-GB"/>
              </w:rPr>
              <w:t>确定</w:t>
            </w:r>
            <w:r>
              <w:rPr>
                <w:rFonts w:ascii="仿宋" w:hAnsi="仿宋" w:eastAsia="仿宋"/>
                <w:szCs w:val="21"/>
                <w:lang w:val="en-GB"/>
              </w:rPr>
              <w:t>团队负责人</w:t>
            </w:r>
            <w:r>
              <w:rPr>
                <w:rFonts w:hint="eastAsia" w:ascii="仿宋" w:hAnsi="仿宋" w:eastAsia="仿宋"/>
                <w:szCs w:val="21"/>
                <w:lang w:val="en-GB"/>
              </w:rPr>
              <w:t>后</w:t>
            </w:r>
            <w:r>
              <w:rPr>
                <w:rFonts w:ascii="仿宋" w:hAnsi="仿宋" w:eastAsia="仿宋"/>
                <w:szCs w:val="21"/>
                <w:lang w:val="en-GB"/>
              </w:rPr>
              <w:t>，设计公司名称、logo、使命与团队</w:t>
            </w:r>
            <w:r>
              <w:rPr>
                <w:rFonts w:hint="eastAsia" w:ascii="仿宋" w:hAnsi="仿宋" w:eastAsia="仿宋"/>
                <w:szCs w:val="21"/>
                <w:lang w:val="en-GB"/>
              </w:rPr>
              <w:t>理念、</w:t>
            </w:r>
            <w:r>
              <w:rPr>
                <w:rFonts w:ascii="仿宋" w:hAnsi="仿宋" w:eastAsia="仿宋"/>
                <w:szCs w:val="21"/>
                <w:lang w:val="en-GB"/>
              </w:rPr>
              <w:t>团歌</w:t>
            </w:r>
            <w:r>
              <w:rPr>
                <w:rFonts w:hint="eastAsia" w:ascii="仿宋" w:hAnsi="仿宋" w:eastAsia="仿宋"/>
                <w:szCs w:val="21"/>
                <w:lang w:val="en-GB"/>
              </w:rPr>
              <w:t>。</w:t>
            </w:r>
            <w:r>
              <w:rPr>
                <w:rFonts w:ascii="仿宋" w:hAnsi="仿宋" w:eastAsia="仿宋"/>
                <w:szCs w:val="21"/>
                <w:lang w:val="en-GB"/>
              </w:rPr>
              <w:t>负责人</w:t>
            </w:r>
            <w:r>
              <w:rPr>
                <w:rFonts w:hint="eastAsia" w:ascii="仿宋" w:hAnsi="仿宋" w:eastAsia="仿宋"/>
                <w:szCs w:val="21"/>
                <w:lang w:val="en-GB"/>
              </w:rPr>
              <w:t>需</w:t>
            </w:r>
            <w:r>
              <w:rPr>
                <w:rFonts w:ascii="仿宋" w:hAnsi="仿宋" w:eastAsia="仿宋"/>
                <w:szCs w:val="21"/>
                <w:lang w:val="en-GB"/>
              </w:rPr>
              <w:t>具备领导力与组织力，</w:t>
            </w:r>
            <w:r>
              <w:rPr>
                <w:rFonts w:hint="eastAsia" w:ascii="仿宋" w:hAnsi="仿宋" w:eastAsia="仿宋"/>
                <w:szCs w:val="21"/>
                <w:lang w:val="en-GB"/>
              </w:rPr>
              <w:t>队员</w:t>
            </w:r>
            <w:r>
              <w:rPr>
                <w:rFonts w:ascii="仿宋" w:hAnsi="仿宋" w:eastAsia="仿宋"/>
                <w:szCs w:val="21"/>
                <w:lang w:val="en-GB"/>
              </w:rPr>
              <w:t>需积极参与。</w:t>
            </w:r>
          </w:p>
          <w:p w14:paraId="5BD8C395">
            <w:pPr>
              <w:suppressAutoHyphens/>
              <w:spacing w:before="156" w:beforeLines="50" w:after="156" w:afterLines="50" w:line="276" w:lineRule="auto"/>
              <w:jc w:val="left"/>
              <w:rPr>
                <w:rFonts w:ascii="仿宋" w:hAnsi="仿宋" w:eastAsia="仿宋"/>
                <w:szCs w:val="21"/>
                <w:lang w:val="en-GB"/>
              </w:rPr>
            </w:pPr>
            <w:r>
              <w:rPr>
                <w:rFonts w:ascii="仿宋" w:hAnsi="仿宋" w:eastAsia="仿宋"/>
                <w:szCs w:val="21"/>
                <w:lang w:val="en-GB"/>
              </w:rPr>
              <w:t>（二）</w:t>
            </w:r>
            <w:r>
              <w:rPr>
                <w:rFonts w:hint="eastAsia" w:ascii="仿宋" w:hAnsi="仿宋" w:eastAsia="仿宋"/>
                <w:szCs w:val="21"/>
                <w:lang w:val="en-GB"/>
              </w:rPr>
              <w:t>各团队</w:t>
            </w:r>
            <w:r>
              <w:rPr>
                <w:rFonts w:ascii="仿宋" w:hAnsi="仿宋" w:eastAsia="仿宋"/>
                <w:szCs w:val="21"/>
                <w:lang w:val="en-GB"/>
              </w:rPr>
              <w:t>派出代表</w:t>
            </w:r>
            <w:r>
              <w:rPr>
                <w:rFonts w:hint="eastAsia" w:ascii="仿宋" w:hAnsi="仿宋" w:eastAsia="仿宋"/>
                <w:szCs w:val="21"/>
                <w:lang w:val="en-GB"/>
              </w:rPr>
              <w:t>介绍</w:t>
            </w:r>
            <w:r>
              <w:rPr>
                <w:rFonts w:ascii="仿宋" w:hAnsi="仿宋" w:eastAsia="仿宋"/>
                <w:szCs w:val="21"/>
                <w:lang w:val="en-GB"/>
              </w:rPr>
              <w:t>团队名称、</w:t>
            </w:r>
            <w:r>
              <w:rPr>
                <w:rFonts w:hint="eastAsia" w:ascii="仿宋" w:hAnsi="仿宋" w:eastAsia="仿宋"/>
                <w:szCs w:val="21"/>
                <w:lang w:val="en-GB"/>
              </w:rPr>
              <w:t>LOGO设计过程</w:t>
            </w:r>
            <w:r>
              <w:rPr>
                <w:rFonts w:ascii="仿宋" w:hAnsi="仿宋" w:eastAsia="仿宋"/>
                <w:szCs w:val="21"/>
                <w:lang w:val="en-GB"/>
              </w:rPr>
              <w:t>、团队</w:t>
            </w:r>
            <w:r>
              <w:rPr>
                <w:rFonts w:hint="eastAsia" w:ascii="仿宋" w:hAnsi="仿宋" w:eastAsia="仿宋"/>
                <w:szCs w:val="21"/>
                <w:lang w:val="en-GB"/>
              </w:rPr>
              <w:t>理念</w:t>
            </w:r>
            <w:r>
              <w:rPr>
                <w:rFonts w:ascii="仿宋" w:hAnsi="仿宋" w:eastAsia="仿宋"/>
                <w:szCs w:val="21"/>
                <w:lang w:val="en-GB"/>
              </w:rPr>
              <w:t>和使命。</w:t>
            </w:r>
          </w:p>
          <w:p w14:paraId="25D407AB">
            <w:pPr>
              <w:suppressAutoHyphens/>
              <w:spacing w:before="156" w:beforeLines="50" w:after="156" w:afterLines="50" w:line="276" w:lineRule="auto"/>
              <w:jc w:val="left"/>
              <w:rPr>
                <w:rFonts w:ascii="仿宋" w:hAnsi="仿宋" w:eastAsia="仿宋"/>
                <w:szCs w:val="21"/>
                <w:lang w:val="en-GB"/>
              </w:rPr>
            </w:pPr>
            <w:r>
              <w:rPr>
                <w:rFonts w:ascii="仿宋" w:hAnsi="仿宋" w:eastAsia="仿宋"/>
                <w:szCs w:val="21"/>
                <w:lang w:val="en-GB"/>
              </w:rPr>
              <w:t>（三）</w:t>
            </w:r>
            <w:r>
              <w:rPr>
                <w:rFonts w:hint="eastAsia" w:ascii="仿宋" w:hAnsi="仿宋" w:eastAsia="仿宋"/>
                <w:szCs w:val="21"/>
                <w:lang w:val="en-GB"/>
              </w:rPr>
              <w:t>所有</w:t>
            </w:r>
            <w:r>
              <w:rPr>
                <w:rFonts w:ascii="仿宋" w:hAnsi="仿宋" w:eastAsia="仿宋"/>
                <w:szCs w:val="21"/>
                <w:lang w:val="en-GB"/>
              </w:rPr>
              <w:t>成员一起唱团歌。</w:t>
            </w:r>
          </w:p>
          <w:p w14:paraId="5236F693">
            <w:pPr>
              <w:suppressAutoHyphens/>
              <w:spacing w:before="156" w:beforeLines="50" w:after="156" w:afterLines="50" w:line="276" w:lineRule="auto"/>
              <w:jc w:val="left"/>
              <w:rPr>
                <w:rFonts w:eastAsia="仿宋"/>
                <w:spacing w:val="-3"/>
                <w:sz w:val="24"/>
                <w:lang w:val="en-GB"/>
              </w:rPr>
            </w:pPr>
            <w:r>
              <w:rPr>
                <w:rFonts w:ascii="仿宋" w:hAnsi="仿宋" w:eastAsia="仿宋"/>
                <w:szCs w:val="21"/>
                <w:lang w:val="en-GB"/>
              </w:rPr>
              <w:t>（四）</w:t>
            </w:r>
            <w:r>
              <w:rPr>
                <w:rFonts w:hint="eastAsia" w:ascii="仿宋" w:hAnsi="仿宋" w:eastAsia="仿宋"/>
                <w:szCs w:val="21"/>
                <w:lang w:val="en-GB"/>
              </w:rPr>
              <w:t>教师</w:t>
            </w:r>
            <w:r>
              <w:rPr>
                <w:rFonts w:ascii="仿宋" w:hAnsi="仿宋" w:eastAsia="仿宋"/>
                <w:szCs w:val="21"/>
                <w:lang w:val="en-GB"/>
              </w:rPr>
              <w:t>点评。</w:t>
            </w:r>
          </w:p>
        </w:tc>
        <w:tc>
          <w:tcPr>
            <w:tcW w:w="1173" w:type="pct"/>
          </w:tcPr>
          <w:p w14:paraId="219E3BDF">
            <w:pPr>
              <w:rPr>
                <w:rFonts w:ascii="仿宋" w:hAnsi="仿宋" w:eastAsia="仿宋"/>
                <w:szCs w:val="21"/>
                <w:lang w:val="en-GB"/>
              </w:rPr>
            </w:pPr>
            <w:r>
              <w:rPr>
                <w:rFonts w:hint="eastAsia" w:ascii="仿宋" w:hAnsi="仿宋" w:eastAsia="仿宋"/>
                <w:szCs w:val="21"/>
                <w:lang w:val="en-GB"/>
              </w:rPr>
              <w:t>体验式</w:t>
            </w:r>
            <w:r>
              <w:rPr>
                <w:rFonts w:ascii="仿宋" w:hAnsi="仿宋" w:eastAsia="仿宋"/>
                <w:szCs w:val="21"/>
                <w:lang w:val="en-GB"/>
              </w:rPr>
              <w:t>教学：学生自行组建团队，根据团队成员的</w:t>
            </w:r>
            <w:r>
              <w:rPr>
                <w:rFonts w:hint="eastAsia" w:ascii="仿宋" w:hAnsi="仿宋" w:eastAsia="仿宋"/>
                <w:szCs w:val="21"/>
                <w:lang w:val="en-GB"/>
              </w:rPr>
              <w:t>特性</w:t>
            </w:r>
            <w:r>
              <w:rPr>
                <w:rFonts w:ascii="仿宋" w:hAnsi="仿宋" w:eastAsia="仿宋"/>
                <w:szCs w:val="21"/>
                <w:lang w:val="en-GB"/>
              </w:rPr>
              <w:t>制定公司名称</w:t>
            </w:r>
            <w:r>
              <w:rPr>
                <w:rFonts w:hint="eastAsia" w:ascii="仿宋" w:hAnsi="仿宋" w:eastAsia="仿宋"/>
                <w:szCs w:val="21"/>
                <w:lang w:val="en-GB"/>
              </w:rPr>
              <w:t>，发动全员</w:t>
            </w:r>
            <w:r>
              <w:rPr>
                <w:rFonts w:ascii="仿宋" w:hAnsi="仿宋" w:eastAsia="仿宋"/>
                <w:szCs w:val="21"/>
                <w:lang w:val="en-GB"/>
              </w:rPr>
              <w:t>想象力设计</w:t>
            </w:r>
            <w:r>
              <w:rPr>
                <w:rFonts w:hint="eastAsia" w:ascii="仿宋" w:hAnsi="仿宋" w:eastAsia="仿宋"/>
                <w:szCs w:val="21"/>
                <w:lang w:val="en-GB"/>
              </w:rPr>
              <w:t>LOGO、</w:t>
            </w:r>
            <w:r>
              <w:rPr>
                <w:rFonts w:ascii="仿宋" w:hAnsi="仿宋" w:eastAsia="仿宋"/>
                <w:szCs w:val="21"/>
                <w:lang w:val="en-GB"/>
              </w:rPr>
              <w:t>使命等内容。</w:t>
            </w:r>
          </w:p>
          <w:p w14:paraId="4E6BA504">
            <w:pPr>
              <w:rPr>
                <w:rFonts w:ascii="仿宋" w:hAnsi="仿宋" w:eastAsia="仿宋"/>
                <w:szCs w:val="21"/>
                <w:lang w:val="en-GB"/>
              </w:rPr>
            </w:pPr>
            <w:r>
              <w:rPr>
                <w:rFonts w:hint="eastAsia" w:ascii="仿宋" w:hAnsi="仿宋" w:eastAsia="仿宋"/>
                <w:szCs w:val="21"/>
                <w:lang w:val="en-GB"/>
              </w:rPr>
              <w:t>启发式</w:t>
            </w:r>
            <w:r>
              <w:rPr>
                <w:rFonts w:ascii="仿宋" w:hAnsi="仿宋" w:eastAsia="仿宋"/>
                <w:szCs w:val="21"/>
                <w:lang w:val="en-GB"/>
              </w:rPr>
              <w:t>教学：学生展示后的教师点评尤为重要，既要</w:t>
            </w:r>
            <w:r>
              <w:rPr>
                <w:rFonts w:hint="eastAsia" w:ascii="仿宋" w:hAnsi="仿宋" w:eastAsia="仿宋"/>
                <w:szCs w:val="21"/>
                <w:lang w:val="en-GB"/>
              </w:rPr>
              <w:t>点出</w:t>
            </w:r>
            <w:r>
              <w:rPr>
                <w:rFonts w:ascii="仿宋" w:hAnsi="仿宋" w:eastAsia="仿宋"/>
                <w:szCs w:val="21"/>
                <w:lang w:val="en-GB"/>
              </w:rPr>
              <w:t>学生在这一环节出现的问题，又要</w:t>
            </w:r>
            <w:r>
              <w:rPr>
                <w:rFonts w:hint="eastAsia" w:ascii="仿宋" w:hAnsi="仿宋" w:eastAsia="仿宋"/>
                <w:szCs w:val="21"/>
                <w:lang w:val="en-GB"/>
              </w:rPr>
              <w:t>对</w:t>
            </w:r>
            <w:r>
              <w:rPr>
                <w:rFonts w:ascii="仿宋" w:hAnsi="仿宋" w:eastAsia="仿宋"/>
                <w:szCs w:val="21"/>
                <w:lang w:val="en-GB"/>
              </w:rPr>
              <w:t>后续团队</w:t>
            </w:r>
            <w:r>
              <w:rPr>
                <w:rFonts w:hint="eastAsia" w:ascii="仿宋" w:hAnsi="仿宋" w:eastAsia="仿宋"/>
                <w:szCs w:val="21"/>
                <w:lang w:val="en-GB"/>
              </w:rPr>
              <w:t>组建</w:t>
            </w:r>
            <w:r>
              <w:rPr>
                <w:rFonts w:ascii="仿宋" w:hAnsi="仿宋" w:eastAsia="仿宋"/>
                <w:szCs w:val="21"/>
                <w:lang w:val="en-GB"/>
              </w:rPr>
              <w:t>提出启发。</w:t>
            </w:r>
          </w:p>
          <w:p w14:paraId="12A65D7A">
            <w:pPr>
              <w:suppressAutoHyphens/>
              <w:spacing w:before="156" w:beforeLines="50" w:after="156" w:afterLines="50" w:line="276" w:lineRule="auto"/>
              <w:jc w:val="center"/>
              <w:rPr>
                <w:rFonts w:eastAsia="仿宋"/>
                <w:spacing w:val="-3"/>
                <w:sz w:val="24"/>
                <w:lang w:val="en-GB"/>
              </w:rPr>
            </w:pPr>
          </w:p>
        </w:tc>
        <w:tc>
          <w:tcPr>
            <w:tcW w:w="456" w:type="pct"/>
            <w:vAlign w:val="center"/>
          </w:tcPr>
          <w:p w14:paraId="135CCEB1">
            <w:pPr>
              <w:snapToGrid w:val="0"/>
              <w:spacing w:line="360" w:lineRule="auto"/>
              <w:jc w:val="center"/>
              <w:rPr>
                <w:rFonts w:eastAsia="仿宋"/>
                <w:spacing w:val="-3"/>
                <w:lang w:val="en-GB"/>
              </w:rPr>
            </w:pPr>
            <w:r>
              <w:rPr>
                <w:rFonts w:hint="eastAsia" w:eastAsia="仿宋"/>
                <w:spacing w:val="-3"/>
                <w:lang w:val="en-GB"/>
              </w:rPr>
              <w:t>小组</w:t>
            </w:r>
            <w:r>
              <w:rPr>
                <w:rFonts w:eastAsia="仿宋"/>
                <w:spacing w:val="-3"/>
                <w:lang w:val="en-GB"/>
              </w:rPr>
              <w:t>讨论</w:t>
            </w:r>
            <w:r>
              <w:rPr>
                <w:rFonts w:hint="eastAsia" w:eastAsia="仿宋"/>
                <w:spacing w:val="-3"/>
                <w:lang w:val="en-GB"/>
              </w:rPr>
              <w:t>活跃度</w:t>
            </w:r>
            <w:r>
              <w:rPr>
                <w:rFonts w:eastAsia="仿宋"/>
                <w:spacing w:val="-3"/>
                <w:lang w:val="en-GB"/>
              </w:rPr>
              <w:t>、个人参与度、发挥的作用</w:t>
            </w:r>
          </w:p>
        </w:tc>
        <w:tc>
          <w:tcPr>
            <w:tcW w:w="452" w:type="pct"/>
            <w:vAlign w:val="center"/>
          </w:tcPr>
          <w:p w14:paraId="6A7206B5">
            <w:pPr>
              <w:snapToGrid w:val="0"/>
              <w:spacing w:line="360" w:lineRule="auto"/>
              <w:jc w:val="center"/>
              <w:rPr>
                <w:rFonts w:eastAsia="仿宋"/>
                <w:spacing w:val="-3"/>
                <w:lang w:val="en-GB"/>
              </w:rPr>
            </w:pPr>
            <w:r>
              <w:rPr>
                <w:rFonts w:hint="eastAsia" w:eastAsia="仿宋"/>
                <w:spacing w:val="-3"/>
                <w:lang w:val="en-GB"/>
              </w:rPr>
              <w:t>课程目标2-3</w:t>
            </w:r>
          </w:p>
        </w:tc>
      </w:tr>
      <w:tr w14:paraId="1E50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2839CE5A">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4</w:t>
            </w:r>
          </w:p>
        </w:tc>
        <w:tc>
          <w:tcPr>
            <w:tcW w:w="509" w:type="pct"/>
            <w:shd w:val="clear" w:color="auto" w:fill="auto"/>
            <w:vAlign w:val="center"/>
          </w:tcPr>
          <w:p w14:paraId="4CAE19F4">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第四单元</w:t>
            </w:r>
          </w:p>
        </w:tc>
        <w:tc>
          <w:tcPr>
            <w:tcW w:w="617" w:type="pct"/>
            <w:shd w:val="clear" w:color="auto" w:fill="auto"/>
            <w:vAlign w:val="center"/>
          </w:tcPr>
          <w:p w14:paraId="4E267583">
            <w:pPr>
              <w:suppressAutoHyphens/>
              <w:spacing w:before="156" w:beforeLines="50" w:after="156" w:afterLines="50" w:line="276" w:lineRule="auto"/>
              <w:jc w:val="center"/>
              <w:rPr>
                <w:rFonts w:ascii="仿宋" w:hAnsi="仿宋" w:eastAsia="仿宋"/>
                <w:szCs w:val="21"/>
                <w:lang w:val="en-GB"/>
              </w:rPr>
            </w:pPr>
            <w:r>
              <w:rPr>
                <w:rFonts w:hint="eastAsia" w:ascii="仿宋" w:hAnsi="仿宋" w:eastAsia="仿宋"/>
                <w:szCs w:val="21"/>
                <w:lang w:val="en-GB"/>
              </w:rPr>
              <w:t>案例讨论：</w:t>
            </w:r>
            <w:r>
              <w:rPr>
                <w:rFonts w:ascii="仿宋" w:hAnsi="仿宋" w:eastAsia="仿宋"/>
                <w:szCs w:val="21"/>
                <w:lang w:val="en-GB"/>
              </w:rPr>
              <w:t>野外生存练习</w:t>
            </w:r>
          </w:p>
        </w:tc>
        <w:tc>
          <w:tcPr>
            <w:tcW w:w="282" w:type="pct"/>
            <w:vAlign w:val="center"/>
          </w:tcPr>
          <w:p w14:paraId="3477148F">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2</w:t>
            </w:r>
          </w:p>
        </w:tc>
        <w:tc>
          <w:tcPr>
            <w:tcW w:w="1229" w:type="pct"/>
            <w:vAlign w:val="center"/>
          </w:tcPr>
          <w:p w14:paraId="575C6FFD">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（一）组为单位，</w:t>
            </w:r>
            <w:r>
              <w:rPr>
                <w:rFonts w:hint="eastAsia" w:ascii="仿宋" w:hAnsi="仿宋" w:eastAsia="仿宋"/>
                <w:szCs w:val="21"/>
                <w:lang w:val="en-GB"/>
              </w:rPr>
              <w:t>进行</w:t>
            </w:r>
            <w:r>
              <w:rPr>
                <w:rFonts w:ascii="仿宋" w:hAnsi="仿宋" w:eastAsia="仿宋"/>
                <w:szCs w:val="21"/>
                <w:lang w:val="en-GB"/>
              </w:rPr>
              <w:t>野外生存练习的案例讨论</w:t>
            </w:r>
            <w:r>
              <w:rPr>
                <w:rFonts w:hint="eastAsia" w:ascii="仿宋" w:hAnsi="仿宋" w:eastAsia="仿宋"/>
                <w:szCs w:val="21"/>
                <w:lang w:val="en-GB"/>
              </w:rPr>
              <w:t>。</w:t>
            </w:r>
          </w:p>
          <w:p w14:paraId="1041260A">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（二）由</w:t>
            </w:r>
            <w:r>
              <w:rPr>
                <w:rFonts w:hint="eastAsia" w:ascii="仿宋" w:hAnsi="仿宋" w:eastAsia="仿宋"/>
                <w:szCs w:val="21"/>
                <w:lang w:val="en-GB"/>
              </w:rPr>
              <w:t>小组</w:t>
            </w:r>
            <w:r>
              <w:rPr>
                <w:rFonts w:ascii="仿宋" w:hAnsi="仿宋" w:eastAsia="仿宋"/>
                <w:szCs w:val="21"/>
                <w:lang w:val="en-GB"/>
              </w:rPr>
              <w:t>代表进行最终陈述。</w:t>
            </w:r>
          </w:p>
          <w:p w14:paraId="2E5CFB0A">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（三）</w:t>
            </w:r>
            <w:r>
              <w:rPr>
                <w:rFonts w:hint="eastAsia" w:ascii="仿宋" w:hAnsi="仿宋" w:eastAsia="仿宋"/>
                <w:szCs w:val="21"/>
                <w:lang w:val="en-GB"/>
              </w:rPr>
              <w:t>教师</w:t>
            </w:r>
            <w:r>
              <w:rPr>
                <w:rFonts w:ascii="仿宋" w:hAnsi="仿宋" w:eastAsia="仿宋"/>
                <w:szCs w:val="21"/>
                <w:lang w:val="en-GB"/>
              </w:rPr>
              <w:t>点评。</w:t>
            </w:r>
          </w:p>
        </w:tc>
        <w:tc>
          <w:tcPr>
            <w:tcW w:w="1173" w:type="pct"/>
          </w:tcPr>
          <w:p w14:paraId="40178B52">
            <w:pPr>
              <w:rPr>
                <w:rFonts w:ascii="仿宋" w:hAnsi="仿宋" w:eastAsia="仿宋"/>
                <w:szCs w:val="21"/>
                <w:lang w:val="en-GB"/>
              </w:rPr>
            </w:pPr>
            <w:r>
              <w:rPr>
                <w:rFonts w:hint="eastAsia" w:ascii="仿宋" w:hAnsi="仿宋" w:eastAsia="仿宋"/>
                <w:szCs w:val="21"/>
                <w:lang w:val="en-GB"/>
              </w:rPr>
              <w:t>小组</w:t>
            </w:r>
            <w:r>
              <w:rPr>
                <w:rFonts w:ascii="仿宋" w:hAnsi="仿宋" w:eastAsia="仿宋"/>
                <w:szCs w:val="21"/>
                <w:lang w:val="en-GB"/>
              </w:rPr>
              <w:t>讨论教学：</w:t>
            </w:r>
            <w:r>
              <w:rPr>
                <w:rFonts w:hint="eastAsia" w:ascii="仿宋" w:hAnsi="仿宋" w:eastAsia="仿宋"/>
                <w:szCs w:val="21"/>
                <w:lang w:val="en-GB"/>
              </w:rPr>
              <w:t>对</w:t>
            </w:r>
            <w:r>
              <w:rPr>
                <w:rFonts w:ascii="仿宋" w:hAnsi="仿宋" w:eastAsia="仿宋"/>
                <w:szCs w:val="21"/>
                <w:lang w:val="en-GB"/>
              </w:rPr>
              <w:t>野外生存练习</w:t>
            </w:r>
            <w:r>
              <w:rPr>
                <w:rFonts w:hint="eastAsia" w:ascii="仿宋" w:hAnsi="仿宋" w:eastAsia="仿宋"/>
                <w:szCs w:val="21"/>
                <w:lang w:val="en-GB"/>
              </w:rPr>
              <w:t>的</w:t>
            </w:r>
            <w:r>
              <w:rPr>
                <w:rFonts w:ascii="仿宋" w:hAnsi="仿宋" w:eastAsia="仿宋"/>
                <w:szCs w:val="21"/>
                <w:lang w:val="en-GB"/>
              </w:rPr>
              <w:t>案例进行讨论，得出小组最终的</w:t>
            </w:r>
            <w:r>
              <w:rPr>
                <w:rFonts w:hint="eastAsia" w:ascii="仿宋" w:hAnsi="仿宋" w:eastAsia="仿宋"/>
                <w:szCs w:val="21"/>
                <w:lang w:val="en-GB"/>
              </w:rPr>
              <w:t>物品</w:t>
            </w:r>
            <w:r>
              <w:rPr>
                <w:rFonts w:ascii="仿宋" w:hAnsi="仿宋" w:eastAsia="仿宋"/>
                <w:szCs w:val="21"/>
                <w:lang w:val="en-GB"/>
              </w:rPr>
              <w:t>排序，并派出代表作</w:t>
            </w:r>
            <w:r>
              <w:rPr>
                <w:rFonts w:hint="eastAsia" w:ascii="仿宋" w:hAnsi="仿宋" w:eastAsia="仿宋"/>
                <w:szCs w:val="21"/>
                <w:lang w:val="en-GB"/>
              </w:rPr>
              <w:t>陈述</w:t>
            </w:r>
            <w:r>
              <w:rPr>
                <w:rFonts w:ascii="仿宋" w:hAnsi="仿宋" w:eastAsia="仿宋"/>
                <w:szCs w:val="21"/>
                <w:lang w:val="en-GB"/>
              </w:rPr>
              <w:t>。</w:t>
            </w:r>
          </w:p>
        </w:tc>
        <w:tc>
          <w:tcPr>
            <w:tcW w:w="456" w:type="pct"/>
            <w:vAlign w:val="center"/>
          </w:tcPr>
          <w:p w14:paraId="624896B6">
            <w:pPr>
              <w:suppressAutoHyphens/>
              <w:spacing w:before="156" w:beforeLines="50" w:after="156" w:afterLines="50" w:line="276" w:lineRule="auto"/>
              <w:jc w:val="center"/>
              <w:rPr>
                <w:rFonts w:eastAsia="仿宋"/>
                <w:spacing w:val="-3"/>
                <w:sz w:val="24"/>
                <w:lang w:val="en-GB"/>
              </w:rPr>
            </w:pPr>
            <w:r>
              <w:rPr>
                <w:rFonts w:hint="eastAsia" w:ascii="仿宋" w:hAnsi="仿宋" w:eastAsia="仿宋"/>
                <w:szCs w:val="21"/>
                <w:lang w:val="en-GB"/>
              </w:rPr>
              <w:t>小组讨论活跃度、个人参与度、发挥的作用</w:t>
            </w:r>
          </w:p>
        </w:tc>
        <w:tc>
          <w:tcPr>
            <w:tcW w:w="452" w:type="pct"/>
            <w:vAlign w:val="center"/>
          </w:tcPr>
          <w:p w14:paraId="15CAC0BA">
            <w:pPr>
              <w:suppressAutoHyphens/>
              <w:spacing w:before="156" w:beforeLines="50" w:after="156" w:afterLines="50" w:line="276" w:lineRule="auto"/>
              <w:jc w:val="center"/>
              <w:rPr>
                <w:rFonts w:ascii="仿宋" w:hAnsi="仿宋" w:eastAsia="仿宋"/>
                <w:szCs w:val="21"/>
                <w:lang w:val="en-GB"/>
              </w:rPr>
            </w:pPr>
            <w:r>
              <w:rPr>
                <w:rFonts w:hint="eastAsia" w:eastAsia="仿宋"/>
                <w:spacing w:val="-3"/>
                <w:lang w:val="en-GB"/>
              </w:rPr>
              <w:t>课程目标2-3</w:t>
            </w:r>
          </w:p>
        </w:tc>
      </w:tr>
      <w:tr w14:paraId="5A10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0AF36082">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5</w:t>
            </w:r>
          </w:p>
        </w:tc>
        <w:tc>
          <w:tcPr>
            <w:tcW w:w="509" w:type="pct"/>
            <w:shd w:val="clear" w:color="auto" w:fill="auto"/>
            <w:vAlign w:val="center"/>
          </w:tcPr>
          <w:p w14:paraId="35CA1778">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第五单元</w:t>
            </w:r>
          </w:p>
        </w:tc>
        <w:tc>
          <w:tcPr>
            <w:tcW w:w="617" w:type="pct"/>
            <w:shd w:val="clear" w:color="auto" w:fill="auto"/>
            <w:vAlign w:val="center"/>
          </w:tcPr>
          <w:p w14:paraId="24F331EF">
            <w:pPr>
              <w:suppressAutoHyphens/>
              <w:spacing w:before="156" w:beforeLines="50" w:after="156" w:afterLines="50" w:line="276" w:lineRule="auto"/>
              <w:jc w:val="center"/>
              <w:rPr>
                <w:rFonts w:ascii="仿宋" w:hAnsi="仿宋" w:eastAsia="仿宋"/>
                <w:szCs w:val="21"/>
                <w:lang w:val="en-GB"/>
              </w:rPr>
            </w:pPr>
            <w:r>
              <w:rPr>
                <w:rFonts w:hint="eastAsia" w:ascii="仿宋" w:hAnsi="仿宋" w:eastAsia="仿宋"/>
                <w:szCs w:val="21"/>
                <w:lang w:val="en-GB"/>
              </w:rPr>
              <w:t>团队</w:t>
            </w:r>
            <w:r>
              <w:rPr>
                <w:rFonts w:ascii="仿宋" w:hAnsi="仿宋" w:eastAsia="仿宋"/>
                <w:szCs w:val="21"/>
                <w:lang w:val="en-GB"/>
              </w:rPr>
              <w:t>素质训练：</w:t>
            </w:r>
            <w:r>
              <w:rPr>
                <w:rFonts w:hint="eastAsia" w:ascii="仿宋" w:hAnsi="仿宋" w:eastAsia="仿宋"/>
                <w:szCs w:val="21"/>
                <w:lang w:val="en-GB"/>
              </w:rPr>
              <w:t>穿越电网</w:t>
            </w:r>
          </w:p>
        </w:tc>
        <w:tc>
          <w:tcPr>
            <w:tcW w:w="282" w:type="pct"/>
            <w:vAlign w:val="center"/>
          </w:tcPr>
          <w:p w14:paraId="20CF6169">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229" w:type="pct"/>
            <w:vAlign w:val="center"/>
          </w:tcPr>
          <w:p w14:paraId="4ED8CCD7">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（一）团队</w:t>
            </w:r>
            <w:r>
              <w:rPr>
                <w:rFonts w:ascii="仿宋" w:hAnsi="仿宋" w:eastAsia="仿宋"/>
                <w:szCs w:val="21"/>
                <w:lang w:val="en-GB"/>
              </w:rPr>
              <w:t>活动规则介绍</w:t>
            </w:r>
          </w:p>
          <w:p w14:paraId="6E3729D2">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1.通过团队配合的方式，把队员从网的一端送到另外一端；</w:t>
            </w:r>
          </w:p>
          <w:p w14:paraId="554C55B3">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2.在运送过程中，每个网洞只能使用一次，队员安全通过后，网洞将会用STOP卡封死；</w:t>
            </w:r>
          </w:p>
          <w:p w14:paraId="6C8089F8">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3.在挑战过程中，任何人、任何身体部位触碰电网则算挑战失败，团队所有成员退回起点，重新开始挑战。</w:t>
            </w:r>
          </w:p>
          <w:p w14:paraId="1A39D60C">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4.所有队员通过网洞即为挑战成功。</w:t>
            </w:r>
          </w:p>
          <w:p w14:paraId="37D55404">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（二）安全</w:t>
            </w:r>
            <w:r>
              <w:rPr>
                <w:rFonts w:ascii="仿宋" w:hAnsi="仿宋" w:eastAsia="仿宋"/>
                <w:szCs w:val="21"/>
                <w:lang w:val="en-GB"/>
              </w:rPr>
              <w:t>提醒</w:t>
            </w:r>
          </w:p>
          <w:p w14:paraId="0E04E623">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（三）团队</w:t>
            </w:r>
            <w:r>
              <w:rPr>
                <w:rFonts w:ascii="仿宋" w:hAnsi="仿宋" w:eastAsia="仿宋"/>
                <w:szCs w:val="21"/>
                <w:lang w:val="en-GB"/>
              </w:rPr>
              <w:t>总结陈述</w:t>
            </w:r>
          </w:p>
        </w:tc>
        <w:tc>
          <w:tcPr>
            <w:tcW w:w="1173" w:type="pct"/>
          </w:tcPr>
          <w:p w14:paraId="6CFD8788">
            <w:pPr>
              <w:rPr>
                <w:rFonts w:ascii="仿宋" w:hAnsi="仿宋" w:eastAsia="仿宋"/>
                <w:szCs w:val="21"/>
                <w:lang w:val="en-GB"/>
              </w:rPr>
            </w:pPr>
            <w:r>
              <w:rPr>
                <w:rFonts w:hint="eastAsia" w:ascii="仿宋" w:hAnsi="仿宋" w:eastAsia="仿宋"/>
                <w:szCs w:val="21"/>
                <w:lang w:val="en-GB"/>
              </w:rPr>
              <w:t>体验式</w:t>
            </w:r>
            <w:r>
              <w:rPr>
                <w:rFonts w:ascii="仿宋" w:hAnsi="仿宋" w:eastAsia="仿宋"/>
                <w:szCs w:val="21"/>
                <w:lang w:val="en-GB"/>
              </w:rPr>
              <w:t>教学：</w:t>
            </w:r>
            <w:r>
              <w:rPr>
                <w:rFonts w:hint="eastAsia" w:ascii="仿宋" w:hAnsi="仿宋" w:eastAsia="仿宋"/>
                <w:szCs w:val="21"/>
                <w:lang w:val="en-GB"/>
              </w:rPr>
              <w:t>通过</w:t>
            </w:r>
            <w:r>
              <w:rPr>
                <w:rFonts w:ascii="仿宋" w:hAnsi="仿宋" w:eastAsia="仿宋"/>
                <w:szCs w:val="21"/>
                <w:lang w:val="en-GB"/>
              </w:rPr>
              <w:t>团队活动不断的告之学生，</w:t>
            </w:r>
            <w:r>
              <w:rPr>
                <w:rFonts w:hint="eastAsia" w:ascii="仿宋" w:hAnsi="仿宋" w:eastAsia="仿宋"/>
                <w:szCs w:val="21"/>
                <w:lang w:val="en-GB"/>
              </w:rPr>
              <w:t>团队</w:t>
            </w:r>
            <w:r>
              <w:rPr>
                <w:rFonts w:ascii="仿宋" w:hAnsi="仿宋" w:eastAsia="仿宋"/>
                <w:szCs w:val="21"/>
                <w:lang w:val="en-GB"/>
              </w:rPr>
              <w:t>所有成员加起来是“1”</w:t>
            </w:r>
            <w:r>
              <w:rPr>
                <w:rFonts w:hint="eastAsia" w:ascii="仿宋" w:hAnsi="仿宋" w:eastAsia="仿宋"/>
                <w:szCs w:val="21"/>
                <w:lang w:val="en-GB"/>
              </w:rPr>
              <w:t>。</w:t>
            </w:r>
            <w:r>
              <w:rPr>
                <w:rFonts w:ascii="仿宋" w:hAnsi="仿宋" w:eastAsia="仿宋"/>
                <w:szCs w:val="21"/>
                <w:lang w:val="en-GB"/>
              </w:rPr>
              <w:t>通过</w:t>
            </w:r>
            <w:r>
              <w:rPr>
                <w:rFonts w:hint="eastAsia" w:ascii="仿宋" w:hAnsi="仿宋" w:eastAsia="仿宋"/>
                <w:szCs w:val="21"/>
                <w:lang w:val="en-GB"/>
              </w:rPr>
              <w:t>一次次</w:t>
            </w:r>
            <w:r>
              <w:rPr>
                <w:rFonts w:ascii="仿宋" w:hAnsi="仿宋" w:eastAsia="仿宋"/>
                <w:szCs w:val="21"/>
                <w:lang w:val="en-GB"/>
              </w:rPr>
              <w:t>失败重来，</w:t>
            </w:r>
            <w:r>
              <w:rPr>
                <w:rFonts w:hint="eastAsia" w:ascii="仿宋" w:hAnsi="仿宋" w:eastAsia="仿宋"/>
                <w:szCs w:val="21"/>
                <w:lang w:val="en-GB"/>
              </w:rPr>
              <w:t>锻炼</w:t>
            </w:r>
            <w:r>
              <w:rPr>
                <w:rFonts w:ascii="仿宋" w:hAnsi="仿宋" w:eastAsia="仿宋"/>
                <w:szCs w:val="21"/>
                <w:lang w:val="en-GB"/>
              </w:rPr>
              <w:t>学生逆商</w:t>
            </w:r>
            <w:r>
              <w:rPr>
                <w:rFonts w:hint="eastAsia" w:ascii="仿宋" w:hAnsi="仿宋" w:eastAsia="仿宋"/>
                <w:szCs w:val="21"/>
                <w:lang w:val="en-GB"/>
              </w:rPr>
              <w:t>和</w:t>
            </w:r>
            <w:r>
              <w:rPr>
                <w:rFonts w:ascii="仿宋" w:hAnsi="仿宋" w:eastAsia="仿宋"/>
                <w:szCs w:val="21"/>
                <w:lang w:val="en-GB"/>
              </w:rPr>
              <w:t>沟通能力。</w:t>
            </w:r>
          </w:p>
          <w:p w14:paraId="55455CCC">
            <w:pPr>
              <w:rPr>
                <w:rFonts w:ascii="仿宋" w:hAnsi="仿宋" w:eastAsia="仿宋"/>
                <w:szCs w:val="21"/>
                <w:lang w:val="en-GB"/>
              </w:rPr>
            </w:pPr>
            <w:r>
              <w:rPr>
                <w:rFonts w:hint="eastAsia" w:ascii="仿宋" w:hAnsi="仿宋" w:eastAsia="仿宋"/>
                <w:szCs w:val="21"/>
                <w:lang w:val="en-GB"/>
              </w:rPr>
              <w:t>小组讨论教学</w:t>
            </w:r>
            <w:r>
              <w:rPr>
                <w:rFonts w:ascii="仿宋" w:hAnsi="仿宋" w:eastAsia="仿宋"/>
                <w:szCs w:val="21"/>
                <w:lang w:val="en-GB"/>
              </w:rPr>
              <w:t>：通过小组讨论对本次活动成功或失败的原因进行分析与总结，并做最终小组陈述。</w:t>
            </w:r>
          </w:p>
        </w:tc>
        <w:tc>
          <w:tcPr>
            <w:tcW w:w="456" w:type="pct"/>
            <w:vAlign w:val="center"/>
          </w:tcPr>
          <w:p w14:paraId="6105E9A1">
            <w:pPr>
              <w:suppressAutoHyphens/>
              <w:spacing w:before="156" w:beforeLines="50" w:after="156" w:afterLines="50" w:line="276" w:lineRule="auto"/>
              <w:jc w:val="left"/>
              <w:rPr>
                <w:rFonts w:ascii="仿宋" w:hAnsi="仿宋" w:eastAsia="仿宋"/>
                <w:szCs w:val="21"/>
                <w:lang w:val="en-GB"/>
              </w:rPr>
            </w:pPr>
            <w:r>
              <w:rPr>
                <w:rFonts w:hint="eastAsia" w:ascii="仿宋" w:hAnsi="仿宋" w:eastAsia="仿宋"/>
                <w:szCs w:val="21"/>
                <w:lang w:val="en-GB"/>
              </w:rPr>
              <w:t>小组讨论活跃度、个人参与度、发挥的作用</w:t>
            </w:r>
          </w:p>
        </w:tc>
        <w:tc>
          <w:tcPr>
            <w:tcW w:w="452" w:type="pct"/>
            <w:vAlign w:val="center"/>
          </w:tcPr>
          <w:p w14:paraId="3AE0B86E">
            <w:pPr>
              <w:snapToGrid w:val="0"/>
              <w:spacing w:line="360" w:lineRule="auto"/>
              <w:jc w:val="center"/>
              <w:rPr>
                <w:rFonts w:eastAsia="仿宋"/>
                <w:spacing w:val="-3"/>
                <w:sz w:val="24"/>
                <w:lang w:val="en-GB"/>
              </w:rPr>
            </w:pPr>
            <w:r>
              <w:rPr>
                <w:rFonts w:hint="eastAsia" w:eastAsia="仿宋"/>
                <w:spacing w:val="-3"/>
                <w:lang w:val="en-GB"/>
              </w:rPr>
              <w:t>课程目标</w:t>
            </w:r>
            <w:r>
              <w:rPr>
                <w:rFonts w:eastAsia="仿宋"/>
                <w:spacing w:val="-3"/>
                <w:lang w:val="en-GB"/>
              </w:rPr>
              <w:t>3-4</w:t>
            </w:r>
          </w:p>
        </w:tc>
      </w:tr>
      <w:tr w14:paraId="55DA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37A33B33">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6</w:t>
            </w:r>
          </w:p>
        </w:tc>
        <w:tc>
          <w:tcPr>
            <w:tcW w:w="509" w:type="pct"/>
            <w:shd w:val="clear" w:color="auto" w:fill="auto"/>
            <w:vAlign w:val="center"/>
          </w:tcPr>
          <w:p w14:paraId="0C22EC2C">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第六单元</w:t>
            </w:r>
          </w:p>
        </w:tc>
        <w:tc>
          <w:tcPr>
            <w:tcW w:w="617" w:type="pct"/>
            <w:shd w:val="clear" w:color="auto" w:fill="auto"/>
            <w:vAlign w:val="center"/>
          </w:tcPr>
          <w:p w14:paraId="32CB02E4">
            <w:pPr>
              <w:rPr>
                <w:rFonts w:ascii="仿宋" w:hAnsi="仿宋" w:eastAsia="仿宋"/>
                <w:szCs w:val="21"/>
                <w:lang w:val="en-GB"/>
              </w:rPr>
            </w:pPr>
            <w:r>
              <w:rPr>
                <w:rFonts w:hint="eastAsia" w:ascii="仿宋" w:hAnsi="仿宋" w:eastAsia="仿宋"/>
                <w:szCs w:val="21"/>
                <w:lang w:val="en-GB"/>
              </w:rPr>
              <w:t>1</w:t>
            </w:r>
            <w:r>
              <w:rPr>
                <w:rFonts w:ascii="仿宋" w:hAnsi="仿宋" w:eastAsia="仿宋"/>
                <w:szCs w:val="21"/>
                <w:lang w:val="en-GB"/>
              </w:rPr>
              <w:t>.案例</w:t>
            </w:r>
            <w:r>
              <w:rPr>
                <w:rFonts w:hint="eastAsia" w:ascii="仿宋" w:hAnsi="仿宋" w:eastAsia="仿宋"/>
                <w:szCs w:val="21"/>
                <w:lang w:val="en-GB"/>
              </w:rPr>
              <w:t>：</w:t>
            </w:r>
            <w:r>
              <w:rPr>
                <w:rFonts w:ascii="仿宋" w:hAnsi="仿宋" w:eastAsia="仿宋"/>
                <w:szCs w:val="21"/>
                <w:lang w:val="en-GB"/>
              </w:rPr>
              <w:t>船夫与小姐</w:t>
            </w:r>
          </w:p>
          <w:p w14:paraId="313AB36E">
            <w:pPr>
              <w:suppressAutoHyphens/>
              <w:spacing w:before="156" w:beforeLines="50" w:after="156" w:afterLines="50" w:line="276" w:lineRule="auto"/>
              <w:jc w:val="center"/>
              <w:rPr>
                <w:rFonts w:ascii="仿宋" w:hAnsi="仿宋" w:eastAsia="仿宋"/>
                <w:szCs w:val="21"/>
                <w:lang w:val="en-GB"/>
              </w:rPr>
            </w:pPr>
            <w:r>
              <w:rPr>
                <w:rFonts w:hint="eastAsia" w:ascii="仿宋" w:hAnsi="仿宋" w:eastAsia="仿宋"/>
                <w:szCs w:val="21"/>
                <w:lang w:val="en-GB"/>
              </w:rPr>
              <w:t>2</w:t>
            </w:r>
            <w:r>
              <w:rPr>
                <w:rFonts w:ascii="仿宋" w:hAnsi="仿宋" w:eastAsia="仿宋"/>
                <w:szCs w:val="21"/>
                <w:lang w:val="en-GB"/>
              </w:rPr>
              <w:t>.时间管理分析</w:t>
            </w:r>
          </w:p>
        </w:tc>
        <w:tc>
          <w:tcPr>
            <w:tcW w:w="282" w:type="pct"/>
            <w:vAlign w:val="center"/>
          </w:tcPr>
          <w:p w14:paraId="34024B31">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229" w:type="pct"/>
            <w:vAlign w:val="center"/>
          </w:tcPr>
          <w:p w14:paraId="570B7489">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案例讨论：</w:t>
            </w:r>
          </w:p>
          <w:p w14:paraId="6D828E86">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（一）针对“船夫与小姐”的案例进行讨论，并得出最终的排序。</w:t>
            </w:r>
          </w:p>
          <w:p w14:paraId="44A293F4">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（二）各组上台展示排序结果，介绍讨论过程与排序原因。</w:t>
            </w:r>
          </w:p>
          <w:p w14:paraId="2C12D96C">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（三）教师总结。</w:t>
            </w:r>
          </w:p>
          <w:p w14:paraId="6A2BDFA5">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时间管理分析：</w:t>
            </w:r>
          </w:p>
          <w:p w14:paraId="302FADDC">
            <w:pPr>
              <w:suppressAutoHyphens/>
              <w:spacing w:before="156" w:beforeLines="50" w:after="156" w:afterLines="50" w:line="276" w:lineRule="auto"/>
              <w:rPr>
                <w:rFonts w:ascii="仿宋" w:hAnsi="仿宋" w:eastAsia="仿宋"/>
                <w:szCs w:val="21"/>
                <w:lang w:val="en-GB"/>
              </w:rPr>
            </w:pPr>
            <w:r>
              <w:rPr>
                <w:rFonts w:ascii="仿宋" w:hAnsi="仿宋" w:eastAsia="仿宋"/>
                <w:szCs w:val="21"/>
                <w:lang w:val="en-GB"/>
              </w:rPr>
              <w:t>（一</w:t>
            </w:r>
            <w:r>
              <w:rPr>
                <w:rFonts w:hint="eastAsia" w:ascii="仿宋" w:hAnsi="仿宋" w:eastAsia="仿宋"/>
                <w:szCs w:val="21"/>
                <w:lang w:val="en-GB"/>
              </w:rPr>
              <w:t>）介绍时间管理计划的制定、时间管理工具、目标的设定、目标的分解、目标的计划制定、目标的执行与控制等</w:t>
            </w:r>
            <w:r>
              <w:rPr>
                <w:rFonts w:ascii="仿宋" w:hAnsi="仿宋" w:eastAsia="仿宋"/>
                <w:szCs w:val="21"/>
                <w:lang w:val="en-GB"/>
              </w:rPr>
              <w:t>内容。</w:t>
            </w:r>
          </w:p>
          <w:p w14:paraId="302DA07F">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（二）学生结合</w:t>
            </w:r>
            <w:r>
              <w:rPr>
                <w:rFonts w:ascii="仿宋" w:hAnsi="仿宋" w:eastAsia="仿宋"/>
                <w:szCs w:val="21"/>
                <w:lang w:val="en-GB"/>
              </w:rPr>
              <w:t>自身实际情况，填写时间管理表格，做自我时间管理的深入</w:t>
            </w:r>
            <w:r>
              <w:rPr>
                <w:rFonts w:hint="eastAsia" w:ascii="仿宋" w:hAnsi="仿宋" w:eastAsia="仿宋"/>
                <w:szCs w:val="21"/>
                <w:lang w:val="en-GB"/>
              </w:rPr>
              <w:t>剖析</w:t>
            </w:r>
            <w:r>
              <w:rPr>
                <w:rFonts w:ascii="仿宋" w:hAnsi="仿宋" w:eastAsia="仿宋"/>
                <w:szCs w:val="21"/>
                <w:lang w:val="en-GB"/>
              </w:rPr>
              <w:t>。并</w:t>
            </w:r>
            <w:r>
              <w:rPr>
                <w:rFonts w:hint="eastAsia" w:ascii="仿宋" w:hAnsi="仿宋" w:eastAsia="仿宋"/>
                <w:szCs w:val="21"/>
                <w:lang w:val="en-GB"/>
              </w:rPr>
              <w:t>制定</w:t>
            </w:r>
            <w:r>
              <w:rPr>
                <w:rFonts w:ascii="仿宋" w:hAnsi="仿宋" w:eastAsia="仿宋"/>
                <w:szCs w:val="21"/>
                <w:lang w:val="en-GB"/>
              </w:rPr>
              <w:t>后期的时间计划。</w:t>
            </w:r>
          </w:p>
        </w:tc>
        <w:tc>
          <w:tcPr>
            <w:tcW w:w="1173" w:type="pct"/>
          </w:tcPr>
          <w:p w14:paraId="6172FE3A">
            <w:pPr>
              <w:rPr>
                <w:rFonts w:ascii="仿宋" w:hAnsi="仿宋" w:eastAsia="仿宋"/>
                <w:szCs w:val="21"/>
                <w:lang w:val="en-GB"/>
              </w:rPr>
            </w:pPr>
            <w:r>
              <w:rPr>
                <w:rFonts w:hint="eastAsia" w:ascii="仿宋" w:hAnsi="仿宋" w:eastAsia="仿宋"/>
                <w:szCs w:val="21"/>
                <w:lang w:val="en-GB"/>
              </w:rPr>
              <w:t>小组讨论</w:t>
            </w:r>
            <w:r>
              <w:rPr>
                <w:rFonts w:ascii="仿宋" w:hAnsi="仿宋" w:eastAsia="仿宋"/>
                <w:szCs w:val="21"/>
                <w:lang w:val="en-GB"/>
              </w:rPr>
              <w:t>教学：小组</w:t>
            </w:r>
            <w:r>
              <w:rPr>
                <w:rFonts w:hint="eastAsia" w:ascii="仿宋" w:hAnsi="仿宋" w:eastAsia="仿宋"/>
                <w:szCs w:val="21"/>
                <w:lang w:val="en-GB"/>
              </w:rPr>
              <w:t>基于</w:t>
            </w:r>
            <w:r>
              <w:rPr>
                <w:rFonts w:ascii="仿宋" w:hAnsi="仿宋" w:eastAsia="仿宋"/>
                <w:szCs w:val="21"/>
                <w:lang w:val="en-GB"/>
              </w:rPr>
              <w:t>案例内容进行</w:t>
            </w:r>
            <w:r>
              <w:rPr>
                <w:rFonts w:hint="eastAsia" w:ascii="仿宋" w:hAnsi="仿宋" w:eastAsia="仿宋"/>
                <w:szCs w:val="21"/>
                <w:lang w:val="en-GB"/>
              </w:rPr>
              <w:t>讨论</w:t>
            </w:r>
            <w:r>
              <w:rPr>
                <w:rFonts w:ascii="仿宋" w:hAnsi="仿宋" w:eastAsia="仿宋"/>
                <w:szCs w:val="21"/>
                <w:lang w:val="en-GB"/>
              </w:rPr>
              <w:t>。要求</w:t>
            </w:r>
            <w:r>
              <w:rPr>
                <w:rFonts w:hint="eastAsia" w:ascii="仿宋" w:hAnsi="仿宋" w:eastAsia="仿宋"/>
                <w:szCs w:val="21"/>
                <w:lang w:val="en-GB"/>
              </w:rPr>
              <w:t>：</w:t>
            </w:r>
            <w:r>
              <w:rPr>
                <w:rFonts w:ascii="仿宋" w:hAnsi="仿宋" w:eastAsia="仿宋"/>
                <w:szCs w:val="21"/>
                <w:lang w:val="en-GB"/>
              </w:rPr>
              <w:t>每个人都要说出自己的排名和排名的原因。</w:t>
            </w:r>
            <w:r>
              <w:rPr>
                <w:rFonts w:hint="eastAsia" w:ascii="仿宋" w:hAnsi="仿宋" w:eastAsia="仿宋"/>
                <w:szCs w:val="21"/>
                <w:lang w:val="en-GB"/>
              </w:rPr>
              <w:t>最终</w:t>
            </w:r>
            <w:r>
              <w:rPr>
                <w:rFonts w:ascii="仿宋" w:hAnsi="仿宋" w:eastAsia="仿宋"/>
                <w:szCs w:val="21"/>
                <w:lang w:val="en-GB"/>
              </w:rPr>
              <w:t>，要总结出得出小组</w:t>
            </w:r>
            <w:r>
              <w:rPr>
                <w:rFonts w:hint="eastAsia" w:ascii="仿宋" w:hAnsi="仿宋" w:eastAsia="仿宋"/>
                <w:szCs w:val="21"/>
                <w:lang w:val="en-GB"/>
              </w:rPr>
              <w:t>讨论结果</w:t>
            </w:r>
            <w:r>
              <w:rPr>
                <w:rFonts w:ascii="仿宋" w:hAnsi="仿宋" w:eastAsia="仿宋"/>
                <w:szCs w:val="21"/>
                <w:lang w:val="en-GB"/>
              </w:rPr>
              <w:t>的过程。</w:t>
            </w:r>
          </w:p>
          <w:p w14:paraId="138FEBF6">
            <w:pPr>
              <w:rPr>
                <w:rFonts w:ascii="仿宋" w:hAnsi="仿宋" w:eastAsia="仿宋"/>
                <w:szCs w:val="21"/>
                <w:lang w:val="en-GB"/>
              </w:rPr>
            </w:pPr>
            <w:r>
              <w:rPr>
                <w:rFonts w:hint="eastAsia" w:ascii="仿宋" w:hAnsi="仿宋" w:eastAsia="仿宋"/>
                <w:szCs w:val="21"/>
                <w:lang w:val="en-GB"/>
              </w:rPr>
              <w:t>启发式</w:t>
            </w:r>
            <w:r>
              <w:rPr>
                <w:rFonts w:ascii="仿宋" w:hAnsi="仿宋" w:eastAsia="仿宋"/>
                <w:szCs w:val="21"/>
                <w:lang w:val="en-GB"/>
              </w:rPr>
              <w:t>教学：</w:t>
            </w:r>
            <w:r>
              <w:rPr>
                <w:rFonts w:hint="eastAsia" w:ascii="仿宋" w:hAnsi="仿宋" w:eastAsia="仿宋"/>
                <w:szCs w:val="21"/>
                <w:lang w:val="en-GB"/>
              </w:rPr>
              <w:t>结合</w:t>
            </w:r>
            <w:r>
              <w:rPr>
                <w:rFonts w:ascii="仿宋" w:hAnsi="仿宋" w:eastAsia="仿宋"/>
                <w:szCs w:val="21"/>
                <w:lang w:val="en-GB"/>
              </w:rPr>
              <w:t>甘特图、毛病条等工具，帮助同学们寻找时间管理中的问题，并了解如何将目标分解、制定相关计划</w:t>
            </w:r>
            <w:r>
              <w:rPr>
                <w:rFonts w:hint="eastAsia" w:ascii="仿宋" w:hAnsi="仿宋" w:eastAsia="仿宋"/>
                <w:szCs w:val="21"/>
                <w:lang w:val="en-GB"/>
              </w:rPr>
              <w:t>和</w:t>
            </w:r>
            <w:r>
              <w:rPr>
                <w:rFonts w:ascii="仿宋" w:hAnsi="仿宋" w:eastAsia="仿宋"/>
                <w:szCs w:val="21"/>
                <w:lang w:val="en-GB"/>
              </w:rPr>
              <w:t>安排。</w:t>
            </w:r>
          </w:p>
        </w:tc>
        <w:tc>
          <w:tcPr>
            <w:tcW w:w="456" w:type="pct"/>
            <w:vAlign w:val="center"/>
          </w:tcPr>
          <w:p w14:paraId="135BFDA2">
            <w:pPr>
              <w:suppressAutoHyphens/>
              <w:spacing w:before="156" w:beforeLines="50" w:after="156" w:afterLines="50" w:line="276" w:lineRule="auto"/>
              <w:jc w:val="left"/>
              <w:rPr>
                <w:rFonts w:ascii="仿宋" w:hAnsi="仿宋" w:eastAsia="仿宋"/>
                <w:szCs w:val="21"/>
                <w:lang w:val="en-GB"/>
              </w:rPr>
            </w:pPr>
            <w:r>
              <w:rPr>
                <w:rFonts w:hint="eastAsia" w:ascii="仿宋" w:hAnsi="仿宋" w:eastAsia="仿宋"/>
                <w:szCs w:val="21"/>
                <w:lang w:val="en-GB"/>
              </w:rPr>
              <w:t>小组讨论活跃度、个人参与度、小组排名、</w:t>
            </w:r>
            <w:r>
              <w:rPr>
                <w:rFonts w:ascii="仿宋" w:hAnsi="仿宋" w:eastAsia="仿宋"/>
                <w:szCs w:val="21"/>
                <w:lang w:val="en-GB"/>
              </w:rPr>
              <w:t>时间管理表格撰写的深入程度</w:t>
            </w:r>
          </w:p>
        </w:tc>
        <w:tc>
          <w:tcPr>
            <w:tcW w:w="452" w:type="pct"/>
            <w:vAlign w:val="center"/>
          </w:tcPr>
          <w:p w14:paraId="4B1DEB58">
            <w:pPr>
              <w:snapToGrid w:val="0"/>
              <w:spacing w:line="360" w:lineRule="auto"/>
              <w:jc w:val="center"/>
              <w:rPr>
                <w:rFonts w:ascii="仿宋" w:hAnsi="仿宋" w:eastAsia="仿宋"/>
                <w:szCs w:val="21"/>
                <w:lang w:val="en-GB"/>
              </w:rPr>
            </w:pPr>
            <w:r>
              <w:rPr>
                <w:rFonts w:hint="eastAsia" w:eastAsia="仿宋"/>
                <w:spacing w:val="-3"/>
                <w:lang w:val="en-GB"/>
              </w:rPr>
              <w:t>课程目标</w:t>
            </w:r>
            <w:r>
              <w:rPr>
                <w:rFonts w:eastAsia="仿宋"/>
                <w:spacing w:val="-3"/>
                <w:lang w:val="en-GB"/>
              </w:rPr>
              <w:t>2-3</w:t>
            </w:r>
          </w:p>
        </w:tc>
      </w:tr>
      <w:tr w14:paraId="5170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383B5021">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7</w:t>
            </w:r>
          </w:p>
        </w:tc>
        <w:tc>
          <w:tcPr>
            <w:tcW w:w="509" w:type="pct"/>
            <w:shd w:val="clear" w:color="auto" w:fill="auto"/>
            <w:vAlign w:val="center"/>
          </w:tcPr>
          <w:p w14:paraId="567DD1F0">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第七单元</w:t>
            </w:r>
          </w:p>
        </w:tc>
        <w:tc>
          <w:tcPr>
            <w:tcW w:w="617" w:type="pct"/>
            <w:shd w:val="clear" w:color="auto" w:fill="auto"/>
            <w:vAlign w:val="center"/>
          </w:tcPr>
          <w:p w14:paraId="33EBB6C2">
            <w:pPr>
              <w:rPr>
                <w:rFonts w:ascii="仿宋" w:hAnsi="仿宋" w:eastAsia="仿宋"/>
                <w:szCs w:val="21"/>
                <w:lang w:val="en-GB"/>
              </w:rPr>
            </w:pPr>
            <w:r>
              <w:rPr>
                <w:rFonts w:hint="eastAsia" w:ascii="仿宋" w:hAnsi="仿宋" w:eastAsia="仿宋"/>
                <w:szCs w:val="21"/>
                <w:lang w:val="en-GB"/>
              </w:rPr>
              <w:t>沙漠掘金</w:t>
            </w:r>
          </w:p>
        </w:tc>
        <w:tc>
          <w:tcPr>
            <w:tcW w:w="282" w:type="pct"/>
            <w:vAlign w:val="center"/>
          </w:tcPr>
          <w:p w14:paraId="74CF10C2">
            <w:pPr>
              <w:suppressAutoHyphens/>
              <w:spacing w:before="156" w:beforeLines="50" w:after="156" w:afterLines="50" w:line="276" w:lineRule="auto"/>
              <w:jc w:val="center"/>
              <w:rPr>
                <w:rFonts w:eastAsia="仿宋"/>
                <w:spacing w:val="-3"/>
                <w:sz w:val="24"/>
                <w:lang w:val="en-GB"/>
              </w:rPr>
            </w:pPr>
            <w:r>
              <w:rPr>
                <w:rFonts w:eastAsia="仿宋"/>
                <w:spacing w:val="-3"/>
                <w:sz w:val="24"/>
                <w:lang w:val="en-GB"/>
              </w:rPr>
              <w:t>4</w:t>
            </w:r>
          </w:p>
        </w:tc>
        <w:tc>
          <w:tcPr>
            <w:tcW w:w="1229" w:type="pct"/>
            <w:vAlign w:val="center"/>
          </w:tcPr>
          <w:p w14:paraId="46C2CBFA">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（一）背景介绍</w:t>
            </w:r>
          </w:p>
          <w:p w14:paraId="3A180612">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（二）项目</w:t>
            </w:r>
            <w:r>
              <w:rPr>
                <w:rFonts w:ascii="仿宋" w:hAnsi="仿宋" w:eastAsia="仿宋"/>
                <w:szCs w:val="21"/>
                <w:lang w:val="en-GB"/>
              </w:rPr>
              <w:t>规则介绍</w:t>
            </w:r>
          </w:p>
          <w:p w14:paraId="46ADA89F">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（三）小组</w:t>
            </w:r>
            <w:r>
              <w:rPr>
                <w:rFonts w:ascii="仿宋" w:hAnsi="仿宋" w:eastAsia="仿宋"/>
                <w:szCs w:val="21"/>
                <w:lang w:val="en-GB"/>
              </w:rPr>
              <w:t>讨论：</w:t>
            </w:r>
            <w:r>
              <w:rPr>
                <w:rFonts w:hint="eastAsia" w:ascii="仿宋" w:hAnsi="仿宋" w:eastAsia="仿宋"/>
                <w:szCs w:val="21"/>
                <w:lang w:val="en-GB"/>
              </w:rPr>
              <w:t>前期</w:t>
            </w:r>
            <w:r>
              <w:rPr>
                <w:rFonts w:ascii="仿宋" w:hAnsi="仿宋" w:eastAsia="仿宋"/>
                <w:szCs w:val="21"/>
                <w:lang w:val="en-GB"/>
              </w:rPr>
              <w:t>战略制定</w:t>
            </w:r>
            <w:r>
              <w:rPr>
                <w:rFonts w:hint="eastAsia" w:ascii="仿宋" w:hAnsi="仿宋" w:eastAsia="仿宋"/>
                <w:szCs w:val="21"/>
                <w:lang w:val="en-GB"/>
              </w:rPr>
              <w:t>与</w:t>
            </w:r>
            <w:r>
              <w:rPr>
                <w:rFonts w:ascii="仿宋" w:hAnsi="仿宋" w:eastAsia="仿宋"/>
                <w:szCs w:val="21"/>
                <w:lang w:val="en-GB"/>
              </w:rPr>
              <w:t>人员分工</w:t>
            </w:r>
          </w:p>
          <w:p w14:paraId="0F2AAB90">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（四）项目</w:t>
            </w:r>
            <w:r>
              <w:rPr>
                <w:rFonts w:ascii="仿宋" w:hAnsi="仿宋" w:eastAsia="仿宋"/>
                <w:szCs w:val="21"/>
                <w:lang w:val="en-GB"/>
              </w:rPr>
              <w:t>进行</w:t>
            </w:r>
          </w:p>
          <w:p w14:paraId="730477F2">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（五）小组</w:t>
            </w:r>
            <w:r>
              <w:rPr>
                <w:rFonts w:ascii="仿宋" w:hAnsi="仿宋" w:eastAsia="仿宋"/>
                <w:szCs w:val="21"/>
                <w:lang w:val="en-GB"/>
              </w:rPr>
              <w:t>陈述总结</w:t>
            </w:r>
          </w:p>
          <w:p w14:paraId="0D7A6771">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（六）教师</w:t>
            </w:r>
            <w:r>
              <w:rPr>
                <w:rFonts w:ascii="仿宋" w:hAnsi="仿宋" w:eastAsia="仿宋"/>
                <w:szCs w:val="21"/>
                <w:lang w:val="en-GB"/>
              </w:rPr>
              <w:t>总结</w:t>
            </w:r>
          </w:p>
          <w:p w14:paraId="2BDF1C84">
            <w:pPr>
              <w:suppressAutoHyphens/>
              <w:spacing w:before="156" w:beforeLines="50" w:after="156" w:afterLines="50" w:line="276" w:lineRule="auto"/>
              <w:rPr>
                <w:rFonts w:ascii="仿宋" w:hAnsi="仿宋" w:eastAsia="仿宋"/>
                <w:szCs w:val="21"/>
                <w:lang w:val="en-GB"/>
              </w:rPr>
            </w:pPr>
          </w:p>
        </w:tc>
        <w:tc>
          <w:tcPr>
            <w:tcW w:w="1173" w:type="pct"/>
          </w:tcPr>
          <w:p w14:paraId="2955ABDA">
            <w:pPr>
              <w:rPr>
                <w:rFonts w:ascii="仿宋" w:hAnsi="仿宋" w:eastAsia="仿宋"/>
                <w:szCs w:val="21"/>
                <w:lang w:val="en-GB"/>
              </w:rPr>
            </w:pPr>
            <w:r>
              <w:rPr>
                <w:rFonts w:hint="eastAsia" w:ascii="仿宋" w:hAnsi="仿宋" w:eastAsia="仿宋"/>
                <w:szCs w:val="21"/>
                <w:lang w:val="en-GB"/>
              </w:rPr>
              <w:t>体验式</w:t>
            </w:r>
            <w:r>
              <w:rPr>
                <w:rFonts w:ascii="仿宋" w:hAnsi="仿宋" w:eastAsia="仿宋"/>
                <w:szCs w:val="21"/>
                <w:lang w:val="en-GB"/>
              </w:rPr>
              <w:t>教学：通过情景</w:t>
            </w:r>
            <w:r>
              <w:rPr>
                <w:rFonts w:hint="eastAsia" w:ascii="仿宋" w:hAnsi="仿宋" w:eastAsia="仿宋"/>
                <w:szCs w:val="21"/>
                <w:lang w:val="en-GB"/>
              </w:rPr>
              <w:t>设置</w:t>
            </w:r>
            <w:r>
              <w:rPr>
                <w:rFonts w:ascii="仿宋" w:hAnsi="仿宋" w:eastAsia="仿宋"/>
                <w:szCs w:val="21"/>
                <w:lang w:val="en-GB"/>
              </w:rPr>
              <w:t>，所有学生都是</w:t>
            </w:r>
            <w:r>
              <w:rPr>
                <w:rFonts w:hint="eastAsia" w:ascii="仿宋" w:hAnsi="仿宋" w:eastAsia="仿宋"/>
                <w:szCs w:val="21"/>
                <w:lang w:val="en-GB"/>
              </w:rPr>
              <w:t>掘金队的</w:t>
            </w:r>
            <w:r>
              <w:rPr>
                <w:rFonts w:ascii="仿宋" w:hAnsi="仿宋" w:eastAsia="仿宋"/>
                <w:szCs w:val="21"/>
                <w:lang w:val="en-GB"/>
              </w:rPr>
              <w:t>成员。每个</w:t>
            </w:r>
            <w:r>
              <w:rPr>
                <w:rFonts w:hint="eastAsia" w:ascii="仿宋" w:hAnsi="仿宋" w:eastAsia="仿宋"/>
                <w:szCs w:val="21"/>
                <w:lang w:val="en-GB"/>
              </w:rPr>
              <w:t>队伍</w:t>
            </w:r>
            <w:r>
              <w:rPr>
                <w:rFonts w:ascii="仿宋" w:hAnsi="仿宋" w:eastAsia="仿宋"/>
                <w:szCs w:val="21"/>
                <w:lang w:val="en-GB"/>
              </w:rPr>
              <w:t>的终极目标</w:t>
            </w:r>
            <w:r>
              <w:rPr>
                <w:rFonts w:hint="eastAsia" w:ascii="仿宋" w:hAnsi="仿宋" w:eastAsia="仿宋"/>
                <w:szCs w:val="21"/>
                <w:lang w:val="en-GB"/>
              </w:rPr>
              <w:t>都是</w:t>
            </w:r>
            <w:r>
              <w:rPr>
                <w:rFonts w:ascii="仿宋" w:hAnsi="仿宋" w:eastAsia="仿宋"/>
                <w:szCs w:val="21"/>
                <w:lang w:val="en-GB"/>
              </w:rPr>
              <w:t>活着挖到更多的金子。在</w:t>
            </w:r>
            <w:r>
              <w:rPr>
                <w:rFonts w:hint="eastAsia" w:ascii="仿宋" w:hAnsi="仿宋" w:eastAsia="仿宋"/>
                <w:szCs w:val="21"/>
                <w:lang w:val="en-GB"/>
              </w:rPr>
              <w:t>整个</w:t>
            </w:r>
            <w:r>
              <w:rPr>
                <w:rFonts w:ascii="仿宋" w:hAnsi="仿宋" w:eastAsia="仿宋"/>
                <w:szCs w:val="21"/>
                <w:lang w:val="en-GB"/>
              </w:rPr>
              <w:t>过程当中，</w:t>
            </w:r>
            <w:r>
              <w:rPr>
                <w:rFonts w:hint="eastAsia" w:ascii="仿宋" w:hAnsi="仿宋" w:eastAsia="仿宋"/>
                <w:szCs w:val="21"/>
                <w:lang w:val="en-GB"/>
              </w:rPr>
              <w:t>CEO\CFO\CIO\COO等</w:t>
            </w:r>
            <w:r>
              <w:rPr>
                <w:rFonts w:ascii="仿宋" w:hAnsi="仿宋" w:eastAsia="仿宋"/>
                <w:szCs w:val="21"/>
                <w:lang w:val="en-GB"/>
              </w:rPr>
              <w:t>人该如何配合，应该制定怎么的</w:t>
            </w:r>
            <w:r>
              <w:rPr>
                <w:rFonts w:hint="eastAsia" w:ascii="仿宋" w:hAnsi="仿宋" w:eastAsia="仿宋"/>
                <w:szCs w:val="21"/>
                <w:lang w:val="en-GB"/>
              </w:rPr>
              <w:t>、信息</w:t>
            </w:r>
            <w:r>
              <w:rPr>
                <w:rFonts w:ascii="仿宋" w:hAnsi="仿宋" w:eastAsia="仿宋"/>
                <w:szCs w:val="21"/>
                <w:lang w:val="en-GB"/>
              </w:rPr>
              <w:t>能否收集齐全都是至关重要的。</w:t>
            </w:r>
          </w:p>
          <w:p w14:paraId="56AE9100">
            <w:pPr>
              <w:rPr>
                <w:rFonts w:ascii="仿宋" w:hAnsi="仿宋" w:eastAsia="仿宋"/>
                <w:szCs w:val="21"/>
                <w:lang w:val="en-GB"/>
              </w:rPr>
            </w:pPr>
            <w:r>
              <w:rPr>
                <w:rFonts w:hint="eastAsia" w:ascii="仿宋" w:hAnsi="仿宋" w:eastAsia="仿宋"/>
                <w:szCs w:val="21"/>
                <w:lang w:val="en-GB"/>
              </w:rPr>
              <w:t>小组讨论教学</w:t>
            </w:r>
            <w:r>
              <w:rPr>
                <w:rFonts w:ascii="仿宋" w:hAnsi="仿宋" w:eastAsia="仿宋"/>
                <w:szCs w:val="21"/>
                <w:lang w:val="en-GB"/>
              </w:rPr>
              <w:t>：最终</w:t>
            </w:r>
            <w:r>
              <w:rPr>
                <w:rFonts w:hint="eastAsia" w:ascii="仿宋" w:hAnsi="仿宋" w:eastAsia="仿宋"/>
                <w:szCs w:val="21"/>
                <w:lang w:val="en-GB"/>
              </w:rPr>
              <w:t>取得</w:t>
            </w:r>
            <w:r>
              <w:rPr>
                <w:rFonts w:ascii="仿宋" w:hAnsi="仿宋" w:eastAsia="仿宋"/>
                <w:szCs w:val="21"/>
                <w:lang w:val="en-GB"/>
              </w:rPr>
              <w:t>掘金王是</w:t>
            </w:r>
            <w:r>
              <w:rPr>
                <w:rFonts w:hint="eastAsia" w:ascii="仿宋" w:hAnsi="仿宋" w:eastAsia="仿宋"/>
                <w:szCs w:val="21"/>
                <w:lang w:val="en-GB"/>
              </w:rPr>
              <w:t>值得</w:t>
            </w:r>
            <w:r>
              <w:rPr>
                <w:rFonts w:ascii="仿宋" w:hAnsi="仿宋" w:eastAsia="仿宋"/>
                <w:szCs w:val="21"/>
                <w:lang w:val="en-GB"/>
              </w:rPr>
              <w:t>庆祝的，但更宝贵的是进行过程中是什么原因决定了队伍的成败。各组</w:t>
            </w:r>
            <w:r>
              <w:rPr>
                <w:rFonts w:hint="eastAsia" w:ascii="仿宋" w:hAnsi="仿宋" w:eastAsia="仿宋"/>
                <w:szCs w:val="21"/>
                <w:lang w:val="en-GB"/>
              </w:rPr>
              <w:t>需要</w:t>
            </w:r>
            <w:r>
              <w:rPr>
                <w:rFonts w:ascii="仿宋" w:hAnsi="仿宋" w:eastAsia="仿宋"/>
                <w:szCs w:val="21"/>
                <w:lang w:val="en-GB"/>
              </w:rPr>
              <w:t>从管理学的角度上具体剖析掘金成</w:t>
            </w:r>
            <w:r>
              <w:rPr>
                <w:rFonts w:hint="eastAsia" w:ascii="仿宋" w:hAnsi="仿宋" w:eastAsia="仿宋"/>
                <w:szCs w:val="21"/>
                <w:lang w:val="en-GB"/>
              </w:rPr>
              <w:t>功</w:t>
            </w:r>
            <w:r>
              <w:rPr>
                <w:rFonts w:ascii="仿宋" w:hAnsi="仿宋" w:eastAsia="仿宋"/>
                <w:szCs w:val="21"/>
                <w:lang w:val="en-GB"/>
              </w:rPr>
              <w:t>或失败的原因。</w:t>
            </w:r>
          </w:p>
        </w:tc>
        <w:tc>
          <w:tcPr>
            <w:tcW w:w="456" w:type="pct"/>
            <w:vAlign w:val="center"/>
          </w:tcPr>
          <w:p w14:paraId="01FD9FCB">
            <w:pPr>
              <w:suppressAutoHyphens/>
              <w:spacing w:before="156" w:beforeLines="50" w:after="156" w:afterLines="50" w:line="276" w:lineRule="auto"/>
              <w:jc w:val="left"/>
              <w:rPr>
                <w:rFonts w:ascii="仿宋" w:hAnsi="仿宋" w:eastAsia="仿宋"/>
                <w:szCs w:val="21"/>
                <w:lang w:val="en-GB"/>
              </w:rPr>
            </w:pPr>
            <w:r>
              <w:rPr>
                <w:rFonts w:hint="eastAsia" w:ascii="仿宋" w:hAnsi="仿宋" w:eastAsia="仿宋"/>
                <w:szCs w:val="21"/>
                <w:lang w:val="en-GB"/>
              </w:rPr>
              <w:t>小组讨论活跃度、个人参与度、小组排名</w:t>
            </w:r>
          </w:p>
        </w:tc>
        <w:tc>
          <w:tcPr>
            <w:tcW w:w="452" w:type="pct"/>
            <w:vAlign w:val="center"/>
          </w:tcPr>
          <w:p w14:paraId="79E7ECB5">
            <w:pPr>
              <w:snapToGrid w:val="0"/>
              <w:spacing w:line="360" w:lineRule="auto"/>
              <w:jc w:val="center"/>
              <w:rPr>
                <w:rFonts w:ascii="仿宋" w:hAnsi="仿宋" w:eastAsia="仿宋"/>
                <w:szCs w:val="21"/>
                <w:lang w:val="en-GB"/>
              </w:rPr>
            </w:pPr>
            <w:r>
              <w:rPr>
                <w:rFonts w:hint="eastAsia" w:eastAsia="仿宋"/>
                <w:spacing w:val="-3"/>
                <w:lang w:val="en-GB"/>
              </w:rPr>
              <w:t>课程目标</w:t>
            </w:r>
            <w:r>
              <w:rPr>
                <w:rFonts w:eastAsia="仿宋"/>
                <w:spacing w:val="-3"/>
                <w:lang w:val="en-GB"/>
              </w:rPr>
              <w:t>3-4</w:t>
            </w:r>
          </w:p>
        </w:tc>
      </w:tr>
      <w:tr w14:paraId="0789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72F24065">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8</w:t>
            </w:r>
          </w:p>
        </w:tc>
        <w:tc>
          <w:tcPr>
            <w:tcW w:w="509" w:type="pct"/>
            <w:shd w:val="clear" w:color="auto" w:fill="auto"/>
            <w:vAlign w:val="center"/>
          </w:tcPr>
          <w:p w14:paraId="529D6344">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第八单元</w:t>
            </w:r>
          </w:p>
        </w:tc>
        <w:tc>
          <w:tcPr>
            <w:tcW w:w="617" w:type="pct"/>
            <w:shd w:val="clear" w:color="auto" w:fill="auto"/>
            <w:vAlign w:val="center"/>
          </w:tcPr>
          <w:p w14:paraId="7AF61C37">
            <w:pPr>
              <w:rPr>
                <w:rFonts w:ascii="仿宋" w:hAnsi="仿宋" w:eastAsia="仿宋"/>
                <w:szCs w:val="21"/>
                <w:lang w:val="en-GB"/>
              </w:rPr>
            </w:pPr>
            <w:r>
              <w:rPr>
                <w:rFonts w:hint="eastAsia" w:ascii="仿宋" w:hAnsi="仿宋" w:eastAsia="仿宋"/>
                <w:szCs w:val="21"/>
                <w:lang w:val="en-GB"/>
              </w:rPr>
              <w:t>团队素质</w:t>
            </w:r>
            <w:r>
              <w:rPr>
                <w:rFonts w:ascii="仿宋" w:hAnsi="仿宋" w:eastAsia="仿宋"/>
                <w:szCs w:val="21"/>
                <w:lang w:val="en-GB"/>
              </w:rPr>
              <w:t>训练</w:t>
            </w:r>
            <w:r>
              <w:rPr>
                <w:rFonts w:hint="eastAsia" w:ascii="仿宋" w:hAnsi="仿宋" w:eastAsia="仿宋"/>
                <w:szCs w:val="21"/>
                <w:lang w:val="en-GB"/>
              </w:rPr>
              <w:t>：</w:t>
            </w:r>
            <w:r>
              <w:rPr>
                <w:rFonts w:ascii="仿宋" w:hAnsi="仿宋" w:eastAsia="仿宋"/>
                <w:szCs w:val="21"/>
                <w:lang w:val="en-GB"/>
              </w:rPr>
              <w:t>摸石头过河</w:t>
            </w:r>
          </w:p>
        </w:tc>
        <w:tc>
          <w:tcPr>
            <w:tcW w:w="282" w:type="pct"/>
            <w:vAlign w:val="center"/>
          </w:tcPr>
          <w:p w14:paraId="4EA55521">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229" w:type="pct"/>
            <w:vAlign w:val="center"/>
          </w:tcPr>
          <w:p w14:paraId="37BFA33D">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（一）介绍</w:t>
            </w:r>
            <w:r>
              <w:rPr>
                <w:rFonts w:ascii="仿宋" w:hAnsi="仿宋" w:eastAsia="仿宋"/>
                <w:szCs w:val="21"/>
                <w:lang w:val="en-GB"/>
              </w:rPr>
              <w:t>规则</w:t>
            </w:r>
          </w:p>
          <w:p w14:paraId="4DE6233E">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（二）安全</w:t>
            </w:r>
            <w:r>
              <w:rPr>
                <w:rFonts w:ascii="仿宋" w:hAnsi="仿宋" w:eastAsia="仿宋"/>
                <w:szCs w:val="21"/>
                <w:lang w:val="en-GB"/>
              </w:rPr>
              <w:t>提醒</w:t>
            </w:r>
          </w:p>
          <w:p w14:paraId="10E2D153">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（三）强调</w:t>
            </w:r>
            <w:r>
              <w:rPr>
                <w:rFonts w:ascii="仿宋" w:hAnsi="仿宋" w:eastAsia="仿宋"/>
                <w:szCs w:val="21"/>
                <w:lang w:val="en-GB"/>
              </w:rPr>
              <w:t>，该项目成功是可行的，充分发挥想象力。强调</w:t>
            </w:r>
            <w:r>
              <w:rPr>
                <w:rFonts w:hint="eastAsia" w:ascii="仿宋" w:hAnsi="仿宋" w:eastAsia="仿宋"/>
                <w:szCs w:val="21"/>
                <w:lang w:val="en-GB"/>
              </w:rPr>
              <w:t>团队</w:t>
            </w:r>
            <w:r>
              <w:rPr>
                <w:rFonts w:ascii="仿宋" w:hAnsi="仿宋" w:eastAsia="仿宋"/>
                <w:szCs w:val="21"/>
                <w:lang w:val="en-GB"/>
              </w:rPr>
              <w:t>成员是一个</w:t>
            </w:r>
            <w:r>
              <w:rPr>
                <w:rFonts w:hint="eastAsia" w:ascii="仿宋" w:hAnsi="仿宋" w:eastAsia="仿宋"/>
                <w:szCs w:val="21"/>
                <w:lang w:val="en-GB"/>
              </w:rPr>
              <w:t>1。</w:t>
            </w:r>
          </w:p>
          <w:p w14:paraId="688521C9">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（四）小组</w:t>
            </w:r>
            <w:r>
              <w:rPr>
                <w:rFonts w:ascii="仿宋" w:hAnsi="仿宋" w:eastAsia="仿宋"/>
                <w:szCs w:val="21"/>
                <w:lang w:val="en-GB"/>
              </w:rPr>
              <w:t>讨论总结陈述。</w:t>
            </w:r>
          </w:p>
          <w:p w14:paraId="566E048B">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（五）教师总结</w:t>
            </w:r>
            <w:r>
              <w:rPr>
                <w:rFonts w:ascii="仿宋" w:hAnsi="仿宋" w:eastAsia="仿宋"/>
                <w:szCs w:val="21"/>
                <w:lang w:val="en-GB"/>
              </w:rPr>
              <w:t>。</w:t>
            </w:r>
          </w:p>
        </w:tc>
        <w:tc>
          <w:tcPr>
            <w:tcW w:w="1173" w:type="pct"/>
          </w:tcPr>
          <w:p w14:paraId="55B1313F">
            <w:pPr>
              <w:rPr>
                <w:rFonts w:ascii="仿宋" w:hAnsi="仿宋" w:eastAsia="仿宋"/>
                <w:szCs w:val="21"/>
                <w:lang w:val="en-GB"/>
              </w:rPr>
            </w:pPr>
            <w:r>
              <w:rPr>
                <w:rFonts w:hint="eastAsia" w:ascii="仿宋" w:hAnsi="仿宋" w:eastAsia="仿宋"/>
                <w:szCs w:val="21"/>
                <w:lang w:val="en-GB"/>
              </w:rPr>
              <w:t>体验式</w:t>
            </w:r>
            <w:r>
              <w:rPr>
                <w:rFonts w:ascii="仿宋" w:hAnsi="仿宋" w:eastAsia="仿宋"/>
                <w:szCs w:val="21"/>
                <w:lang w:val="en-GB"/>
              </w:rPr>
              <w:t>教学</w:t>
            </w:r>
            <w:r>
              <w:rPr>
                <w:rFonts w:hint="eastAsia" w:ascii="仿宋" w:hAnsi="仿宋" w:eastAsia="仿宋"/>
                <w:szCs w:val="21"/>
                <w:lang w:val="en-GB"/>
              </w:rPr>
              <w:t>：在</w:t>
            </w:r>
            <w:r>
              <w:rPr>
                <w:rFonts w:ascii="仿宋" w:hAnsi="仿宋" w:eastAsia="仿宋"/>
                <w:szCs w:val="21"/>
                <w:lang w:val="en-GB"/>
              </w:rPr>
              <w:t>固定</w:t>
            </w:r>
            <w:r>
              <w:rPr>
                <w:rFonts w:hint="eastAsia" w:ascii="仿宋" w:hAnsi="仿宋" w:eastAsia="仿宋"/>
                <w:szCs w:val="21"/>
                <w:lang w:val="en-GB"/>
              </w:rPr>
              <w:t>情境下</w:t>
            </w:r>
            <w:r>
              <w:rPr>
                <w:rFonts w:ascii="仿宋" w:hAnsi="仿宋" w:eastAsia="仿宋"/>
                <w:szCs w:val="21"/>
                <w:lang w:val="en-GB"/>
              </w:rPr>
              <w:t>，小组同学要以小组为单位，以“</w:t>
            </w:r>
            <w:r>
              <w:rPr>
                <w:rFonts w:hint="eastAsia" w:ascii="仿宋" w:hAnsi="仿宋" w:eastAsia="仿宋"/>
                <w:szCs w:val="21"/>
                <w:lang w:val="en-GB"/>
              </w:rPr>
              <w:t>木箱</w:t>
            </w:r>
            <w:r>
              <w:rPr>
                <w:rFonts w:ascii="仿宋" w:hAnsi="仿宋" w:eastAsia="仿宋"/>
                <w:szCs w:val="21"/>
                <w:lang w:val="en-GB"/>
              </w:rPr>
              <w:t>”</w:t>
            </w:r>
            <w:r>
              <w:rPr>
                <w:rFonts w:hint="eastAsia" w:ascii="仿宋" w:hAnsi="仿宋" w:eastAsia="仿宋"/>
                <w:szCs w:val="21"/>
                <w:lang w:val="en-GB"/>
              </w:rPr>
              <w:t>为</w:t>
            </w:r>
            <w:r>
              <w:rPr>
                <w:rFonts w:ascii="仿宋" w:hAnsi="仿宋" w:eastAsia="仿宋"/>
                <w:szCs w:val="21"/>
                <w:lang w:val="en-GB"/>
              </w:rPr>
              <w:t>过河工具，</w:t>
            </w:r>
            <w:r>
              <w:rPr>
                <w:rFonts w:hint="eastAsia" w:ascii="仿宋" w:hAnsi="仿宋" w:eastAsia="仿宋"/>
                <w:szCs w:val="21"/>
                <w:lang w:val="en-GB"/>
              </w:rPr>
              <w:t>在</w:t>
            </w:r>
            <w:r>
              <w:rPr>
                <w:rFonts w:ascii="仿宋" w:hAnsi="仿宋" w:eastAsia="仿宋"/>
                <w:szCs w:val="21"/>
                <w:lang w:val="en-GB"/>
              </w:rPr>
              <w:t>无人掉落、沾水的情况下，成功过河，才算成功。</w:t>
            </w:r>
          </w:p>
          <w:p w14:paraId="09BB152F">
            <w:pPr>
              <w:rPr>
                <w:rFonts w:ascii="仿宋" w:hAnsi="仿宋" w:eastAsia="仿宋"/>
                <w:szCs w:val="21"/>
                <w:lang w:val="en-GB"/>
              </w:rPr>
            </w:pPr>
            <w:r>
              <w:rPr>
                <w:rFonts w:hint="eastAsia" w:ascii="仿宋" w:hAnsi="仿宋" w:eastAsia="仿宋"/>
                <w:szCs w:val="21"/>
                <w:lang w:val="en-GB"/>
              </w:rPr>
              <w:t>小组讨论教学</w:t>
            </w:r>
            <w:r>
              <w:rPr>
                <w:rFonts w:ascii="仿宋" w:hAnsi="仿宋" w:eastAsia="仿宋"/>
                <w:szCs w:val="21"/>
                <w:lang w:val="en-GB"/>
              </w:rPr>
              <w:t>：最终</w:t>
            </w:r>
            <w:r>
              <w:rPr>
                <w:rFonts w:hint="eastAsia" w:ascii="仿宋" w:hAnsi="仿宋" w:eastAsia="仿宋"/>
                <w:szCs w:val="21"/>
                <w:lang w:val="en-GB"/>
              </w:rPr>
              <w:t>获胜</w:t>
            </w:r>
            <w:r>
              <w:rPr>
                <w:rFonts w:ascii="仿宋" w:hAnsi="仿宋" w:eastAsia="仿宋"/>
                <w:szCs w:val="21"/>
                <w:lang w:val="en-GB"/>
              </w:rPr>
              <w:t>是</w:t>
            </w:r>
            <w:r>
              <w:rPr>
                <w:rFonts w:hint="eastAsia" w:ascii="仿宋" w:hAnsi="仿宋" w:eastAsia="仿宋"/>
                <w:szCs w:val="21"/>
                <w:lang w:val="en-GB"/>
              </w:rPr>
              <w:t>值得</w:t>
            </w:r>
            <w:r>
              <w:rPr>
                <w:rFonts w:ascii="仿宋" w:hAnsi="仿宋" w:eastAsia="仿宋"/>
                <w:szCs w:val="21"/>
                <w:lang w:val="en-GB"/>
              </w:rPr>
              <w:t>庆祝的，但更宝贵的是进行过程中是什么原因决定了队伍的成败。各组</w:t>
            </w:r>
            <w:r>
              <w:rPr>
                <w:rFonts w:hint="eastAsia" w:ascii="仿宋" w:hAnsi="仿宋" w:eastAsia="仿宋"/>
                <w:szCs w:val="21"/>
                <w:lang w:val="en-GB"/>
              </w:rPr>
              <w:t>需要</w:t>
            </w:r>
            <w:r>
              <w:rPr>
                <w:rFonts w:ascii="仿宋" w:hAnsi="仿宋" w:eastAsia="仿宋"/>
                <w:szCs w:val="21"/>
                <w:lang w:val="en-GB"/>
              </w:rPr>
              <w:t>从管理学的角度上具体剖析成</w:t>
            </w:r>
            <w:r>
              <w:rPr>
                <w:rFonts w:hint="eastAsia" w:ascii="仿宋" w:hAnsi="仿宋" w:eastAsia="仿宋"/>
                <w:szCs w:val="21"/>
                <w:lang w:val="en-GB"/>
              </w:rPr>
              <w:t>功</w:t>
            </w:r>
            <w:r>
              <w:rPr>
                <w:rFonts w:ascii="仿宋" w:hAnsi="仿宋" w:eastAsia="仿宋"/>
                <w:szCs w:val="21"/>
                <w:lang w:val="en-GB"/>
              </w:rPr>
              <w:t>或失败的原因。</w:t>
            </w:r>
          </w:p>
        </w:tc>
        <w:tc>
          <w:tcPr>
            <w:tcW w:w="456" w:type="pct"/>
            <w:vAlign w:val="center"/>
          </w:tcPr>
          <w:p w14:paraId="692850A3">
            <w:pPr>
              <w:suppressAutoHyphens/>
              <w:spacing w:before="156" w:beforeLines="50" w:after="156" w:afterLines="50" w:line="276" w:lineRule="auto"/>
              <w:jc w:val="left"/>
              <w:rPr>
                <w:rFonts w:ascii="仿宋" w:hAnsi="仿宋" w:eastAsia="仿宋"/>
                <w:szCs w:val="21"/>
                <w:lang w:val="en-GB"/>
              </w:rPr>
            </w:pPr>
            <w:r>
              <w:rPr>
                <w:rFonts w:hint="eastAsia" w:ascii="仿宋" w:hAnsi="仿宋" w:eastAsia="仿宋"/>
                <w:szCs w:val="21"/>
                <w:lang w:val="en-GB"/>
              </w:rPr>
              <w:t>小组讨论活跃度、个人参与度、小组排名</w:t>
            </w:r>
          </w:p>
        </w:tc>
        <w:tc>
          <w:tcPr>
            <w:tcW w:w="452" w:type="pct"/>
            <w:vAlign w:val="center"/>
          </w:tcPr>
          <w:p w14:paraId="4AAA6FA1">
            <w:pPr>
              <w:snapToGrid w:val="0"/>
              <w:spacing w:line="360" w:lineRule="auto"/>
              <w:jc w:val="center"/>
              <w:rPr>
                <w:rFonts w:ascii="仿宋" w:hAnsi="仿宋" w:eastAsia="仿宋"/>
                <w:szCs w:val="21"/>
                <w:lang w:val="en-GB"/>
              </w:rPr>
            </w:pPr>
            <w:r>
              <w:rPr>
                <w:rFonts w:hint="eastAsia" w:eastAsia="仿宋"/>
                <w:spacing w:val="-3"/>
                <w:lang w:val="en-GB"/>
              </w:rPr>
              <w:t>课程目标</w:t>
            </w:r>
            <w:r>
              <w:rPr>
                <w:rFonts w:eastAsia="仿宋"/>
                <w:spacing w:val="-3"/>
                <w:lang w:val="en-GB"/>
              </w:rPr>
              <w:t>3-4</w:t>
            </w:r>
          </w:p>
        </w:tc>
      </w:tr>
      <w:tr w14:paraId="08F5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 w:type="pct"/>
            <w:shd w:val="clear" w:color="auto" w:fill="auto"/>
            <w:vAlign w:val="center"/>
          </w:tcPr>
          <w:p w14:paraId="3B81E901">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9</w:t>
            </w:r>
          </w:p>
        </w:tc>
        <w:tc>
          <w:tcPr>
            <w:tcW w:w="509" w:type="pct"/>
            <w:shd w:val="clear" w:color="auto" w:fill="auto"/>
            <w:vAlign w:val="center"/>
          </w:tcPr>
          <w:p w14:paraId="01D4A163">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第九单元</w:t>
            </w:r>
          </w:p>
        </w:tc>
        <w:tc>
          <w:tcPr>
            <w:tcW w:w="617" w:type="pct"/>
            <w:shd w:val="clear" w:color="auto" w:fill="auto"/>
            <w:vAlign w:val="center"/>
          </w:tcPr>
          <w:p w14:paraId="553FF428">
            <w:pPr>
              <w:rPr>
                <w:rFonts w:ascii="仿宋" w:hAnsi="仿宋" w:eastAsia="仿宋"/>
                <w:szCs w:val="21"/>
                <w:lang w:val="en-GB"/>
              </w:rPr>
            </w:pPr>
            <w:r>
              <w:rPr>
                <w:rFonts w:hint="eastAsia" w:ascii="仿宋" w:hAnsi="仿宋" w:eastAsia="仿宋"/>
                <w:szCs w:val="21"/>
                <w:lang w:val="en-GB"/>
              </w:rPr>
              <w:t>1.团队</w:t>
            </w:r>
            <w:r>
              <w:rPr>
                <w:rFonts w:ascii="仿宋" w:hAnsi="仿宋" w:eastAsia="仿宋"/>
                <w:szCs w:val="21"/>
                <w:lang w:val="en-GB"/>
              </w:rPr>
              <w:t>闯关</w:t>
            </w:r>
          </w:p>
          <w:p w14:paraId="11868E49">
            <w:pPr>
              <w:rPr>
                <w:rFonts w:ascii="仿宋" w:hAnsi="仿宋" w:eastAsia="仿宋"/>
                <w:szCs w:val="21"/>
                <w:lang w:val="en-GB"/>
              </w:rPr>
            </w:pPr>
            <w:r>
              <w:rPr>
                <w:rFonts w:hint="eastAsia" w:ascii="仿宋" w:hAnsi="仿宋" w:eastAsia="仿宋"/>
                <w:szCs w:val="21"/>
                <w:lang w:val="en-GB"/>
              </w:rPr>
              <w:t>2.总结与</w:t>
            </w:r>
            <w:r>
              <w:rPr>
                <w:rFonts w:ascii="仿宋" w:hAnsi="仿宋" w:eastAsia="仿宋"/>
                <w:szCs w:val="21"/>
                <w:lang w:val="en-GB"/>
              </w:rPr>
              <w:t>展示</w:t>
            </w:r>
          </w:p>
        </w:tc>
        <w:tc>
          <w:tcPr>
            <w:tcW w:w="282" w:type="pct"/>
            <w:vAlign w:val="center"/>
          </w:tcPr>
          <w:p w14:paraId="720D3246">
            <w:pPr>
              <w:suppressAutoHyphens/>
              <w:spacing w:before="156" w:beforeLines="50" w:after="156" w:afterLines="50" w:line="276" w:lineRule="auto"/>
              <w:jc w:val="center"/>
              <w:rPr>
                <w:rFonts w:eastAsia="仿宋"/>
                <w:spacing w:val="-3"/>
                <w:sz w:val="24"/>
                <w:lang w:val="en-GB"/>
              </w:rPr>
            </w:pPr>
            <w:r>
              <w:rPr>
                <w:rFonts w:hint="eastAsia" w:eastAsia="仿宋"/>
                <w:spacing w:val="-3"/>
                <w:sz w:val="24"/>
                <w:lang w:val="en-GB"/>
              </w:rPr>
              <w:t>4</w:t>
            </w:r>
          </w:p>
        </w:tc>
        <w:tc>
          <w:tcPr>
            <w:tcW w:w="1229" w:type="pct"/>
            <w:vAlign w:val="center"/>
          </w:tcPr>
          <w:p w14:paraId="7F4EAAA0">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团队</w:t>
            </w:r>
            <w:r>
              <w:rPr>
                <w:rFonts w:ascii="仿宋" w:hAnsi="仿宋" w:eastAsia="仿宋"/>
                <w:szCs w:val="21"/>
                <w:lang w:val="en-GB"/>
              </w:rPr>
              <w:t>闯关：</w:t>
            </w:r>
          </w:p>
          <w:p w14:paraId="07F4BE6E">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（一）规则</w:t>
            </w:r>
            <w:r>
              <w:rPr>
                <w:rFonts w:ascii="仿宋" w:hAnsi="仿宋" w:eastAsia="仿宋"/>
                <w:szCs w:val="21"/>
                <w:lang w:val="en-GB"/>
              </w:rPr>
              <w:t>介绍</w:t>
            </w:r>
          </w:p>
          <w:p w14:paraId="533A30A4">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（二）安全</w:t>
            </w:r>
            <w:r>
              <w:rPr>
                <w:rFonts w:ascii="仿宋" w:hAnsi="仿宋" w:eastAsia="仿宋"/>
                <w:szCs w:val="21"/>
                <w:lang w:val="en-GB"/>
              </w:rPr>
              <w:t>提示</w:t>
            </w:r>
          </w:p>
          <w:p w14:paraId="7A68E3A2">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（三）颁发奖品</w:t>
            </w:r>
          </w:p>
          <w:p w14:paraId="24F1B8D0">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总结</w:t>
            </w:r>
            <w:r>
              <w:rPr>
                <w:rFonts w:ascii="仿宋" w:hAnsi="仿宋" w:eastAsia="仿宋"/>
                <w:szCs w:val="21"/>
                <w:lang w:val="en-GB"/>
              </w:rPr>
              <w:t>与展示：</w:t>
            </w:r>
          </w:p>
          <w:p w14:paraId="684BB9E2">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（一）小组</w:t>
            </w:r>
            <w:r>
              <w:rPr>
                <w:rFonts w:ascii="仿宋" w:hAnsi="仿宋" w:eastAsia="仿宋"/>
                <w:szCs w:val="21"/>
                <w:lang w:val="en-GB"/>
              </w:rPr>
              <w:t>讨论</w:t>
            </w:r>
          </w:p>
          <w:p w14:paraId="3C270764">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（二）小组</w:t>
            </w:r>
            <w:r>
              <w:rPr>
                <w:rFonts w:ascii="仿宋" w:hAnsi="仿宋" w:eastAsia="仿宋"/>
                <w:szCs w:val="21"/>
                <w:lang w:val="en-GB"/>
              </w:rPr>
              <w:t>展示</w:t>
            </w:r>
          </w:p>
          <w:p w14:paraId="40535D92">
            <w:pPr>
              <w:suppressAutoHyphens/>
              <w:spacing w:before="156" w:beforeLines="50" w:after="156" w:afterLines="50" w:line="276" w:lineRule="auto"/>
              <w:rPr>
                <w:rFonts w:ascii="仿宋" w:hAnsi="仿宋" w:eastAsia="仿宋"/>
                <w:szCs w:val="21"/>
                <w:lang w:val="en-GB"/>
              </w:rPr>
            </w:pPr>
            <w:r>
              <w:rPr>
                <w:rFonts w:hint="eastAsia" w:ascii="仿宋" w:hAnsi="仿宋" w:eastAsia="仿宋"/>
                <w:szCs w:val="21"/>
                <w:lang w:val="en-GB"/>
              </w:rPr>
              <w:t>（三）教师</w:t>
            </w:r>
            <w:r>
              <w:rPr>
                <w:rFonts w:ascii="仿宋" w:hAnsi="仿宋" w:eastAsia="仿宋"/>
                <w:szCs w:val="21"/>
                <w:lang w:val="en-GB"/>
              </w:rPr>
              <w:t>总结</w:t>
            </w:r>
          </w:p>
        </w:tc>
        <w:tc>
          <w:tcPr>
            <w:tcW w:w="1173" w:type="pct"/>
          </w:tcPr>
          <w:p w14:paraId="59398680">
            <w:pPr>
              <w:rPr>
                <w:rFonts w:ascii="仿宋" w:hAnsi="仿宋" w:eastAsia="仿宋"/>
                <w:szCs w:val="21"/>
                <w:lang w:val="en-GB"/>
              </w:rPr>
            </w:pPr>
            <w:r>
              <w:rPr>
                <w:rFonts w:hint="eastAsia" w:ascii="仿宋" w:hAnsi="仿宋" w:eastAsia="仿宋"/>
                <w:szCs w:val="21"/>
                <w:lang w:val="en-GB"/>
              </w:rPr>
              <w:t>体验式</w:t>
            </w:r>
            <w:r>
              <w:rPr>
                <w:rFonts w:ascii="仿宋" w:hAnsi="仿宋" w:eastAsia="仿宋"/>
                <w:szCs w:val="21"/>
                <w:lang w:val="en-GB"/>
              </w:rPr>
              <w:t>教学：通过竞赛设置，将团队凝聚精神发挥到最大，充分调动各个成员的积极性。其中</w:t>
            </w:r>
            <w:r>
              <w:rPr>
                <w:rFonts w:hint="eastAsia" w:ascii="仿宋" w:hAnsi="仿宋" w:eastAsia="仿宋"/>
                <w:szCs w:val="21"/>
                <w:lang w:val="en-GB"/>
              </w:rPr>
              <w:t>设置</w:t>
            </w:r>
            <w:r>
              <w:rPr>
                <w:rFonts w:ascii="仿宋" w:hAnsi="仿宋" w:eastAsia="仿宋"/>
                <w:szCs w:val="21"/>
                <w:lang w:val="en-GB"/>
              </w:rPr>
              <w:t>的环节，即有挑战性，又有语言</w:t>
            </w:r>
            <w:r>
              <w:rPr>
                <w:rFonts w:hint="eastAsia" w:ascii="仿宋" w:hAnsi="仿宋" w:eastAsia="仿宋"/>
                <w:szCs w:val="21"/>
                <w:lang w:val="en-GB"/>
              </w:rPr>
              <w:t>沟通</w:t>
            </w:r>
            <w:r>
              <w:rPr>
                <w:rFonts w:ascii="仿宋" w:hAnsi="仿宋" w:eastAsia="仿宋"/>
                <w:szCs w:val="21"/>
                <w:lang w:val="en-GB"/>
              </w:rPr>
              <w:t>与配合类的。</w:t>
            </w:r>
          </w:p>
          <w:p w14:paraId="0EE9BBE3">
            <w:pPr>
              <w:rPr>
                <w:rFonts w:ascii="仿宋" w:hAnsi="仿宋" w:eastAsia="仿宋"/>
                <w:szCs w:val="21"/>
                <w:lang w:val="en-GB"/>
              </w:rPr>
            </w:pPr>
            <w:r>
              <w:rPr>
                <w:rFonts w:hint="eastAsia" w:ascii="仿宋" w:hAnsi="仿宋" w:eastAsia="仿宋"/>
                <w:szCs w:val="21"/>
                <w:lang w:val="en-GB"/>
              </w:rPr>
              <w:t>小组</w:t>
            </w:r>
            <w:r>
              <w:rPr>
                <w:rFonts w:ascii="仿宋" w:hAnsi="仿宋" w:eastAsia="仿宋"/>
                <w:szCs w:val="21"/>
                <w:lang w:val="en-GB"/>
              </w:rPr>
              <w:t>讨论教学：</w:t>
            </w:r>
            <w:r>
              <w:rPr>
                <w:rFonts w:hint="eastAsia" w:ascii="仿宋" w:hAnsi="仿宋" w:eastAsia="仿宋"/>
                <w:szCs w:val="21"/>
                <w:lang w:val="en-GB"/>
              </w:rPr>
              <w:t>本课程</w:t>
            </w:r>
            <w:r>
              <w:rPr>
                <w:rFonts w:ascii="仿宋" w:hAnsi="仿宋" w:eastAsia="仿宋"/>
                <w:szCs w:val="21"/>
                <w:lang w:val="en-GB"/>
              </w:rPr>
              <w:t>持续</w:t>
            </w:r>
            <w:r>
              <w:rPr>
                <w:rFonts w:hint="eastAsia" w:ascii="仿宋" w:hAnsi="仿宋" w:eastAsia="仿宋"/>
                <w:szCs w:val="21"/>
                <w:lang w:val="en-GB"/>
              </w:rPr>
              <w:t>近32课时</w:t>
            </w:r>
            <w:r>
              <w:rPr>
                <w:rFonts w:ascii="仿宋" w:hAnsi="仿宋" w:eastAsia="仿宋"/>
                <w:szCs w:val="21"/>
                <w:lang w:val="en-GB"/>
              </w:rPr>
              <w:t>，学生体验感较强，在此期间肯定会产生很多感悟，自我的肯定、自我的怀疑等等，在小组讨论期间，要求大家给与对方充分的</w:t>
            </w:r>
            <w:r>
              <w:rPr>
                <w:rFonts w:hint="eastAsia" w:ascii="仿宋" w:hAnsi="仿宋" w:eastAsia="仿宋"/>
                <w:szCs w:val="21"/>
                <w:lang w:val="en-GB"/>
              </w:rPr>
              <w:t>肯定</w:t>
            </w:r>
            <w:r>
              <w:rPr>
                <w:rFonts w:ascii="仿宋" w:hAnsi="仿宋" w:eastAsia="仿宋"/>
                <w:szCs w:val="21"/>
                <w:lang w:val="en-GB"/>
              </w:rPr>
              <w:t>，在赞美的同时，大家一起查漏补缺。并且</w:t>
            </w:r>
            <w:r>
              <w:rPr>
                <w:rFonts w:hint="eastAsia" w:ascii="仿宋" w:hAnsi="仿宋" w:eastAsia="仿宋"/>
                <w:szCs w:val="21"/>
                <w:lang w:val="en-GB"/>
              </w:rPr>
              <w:t>派出</w:t>
            </w:r>
            <w:r>
              <w:rPr>
                <w:rFonts w:ascii="仿宋" w:hAnsi="仿宋" w:eastAsia="仿宋"/>
                <w:szCs w:val="21"/>
                <w:lang w:val="en-GB"/>
              </w:rPr>
              <w:t>代表进行课程的总结与反思。</w:t>
            </w:r>
          </w:p>
        </w:tc>
        <w:tc>
          <w:tcPr>
            <w:tcW w:w="456" w:type="pct"/>
            <w:vAlign w:val="center"/>
          </w:tcPr>
          <w:p w14:paraId="37D9AFB5">
            <w:pPr>
              <w:suppressAutoHyphens/>
              <w:spacing w:before="156" w:beforeLines="50" w:after="156" w:afterLines="50" w:line="276" w:lineRule="auto"/>
              <w:jc w:val="left"/>
              <w:rPr>
                <w:rFonts w:ascii="仿宋" w:hAnsi="仿宋" w:eastAsia="仿宋"/>
                <w:szCs w:val="21"/>
                <w:lang w:val="en-GB"/>
              </w:rPr>
            </w:pPr>
            <w:r>
              <w:rPr>
                <w:rFonts w:hint="eastAsia" w:ascii="仿宋" w:hAnsi="仿宋" w:eastAsia="仿宋"/>
                <w:szCs w:val="21"/>
                <w:lang w:val="en-GB"/>
              </w:rPr>
              <w:t>小组讨论活跃度、个人参与度、小组排名</w:t>
            </w:r>
          </w:p>
        </w:tc>
        <w:tc>
          <w:tcPr>
            <w:tcW w:w="452" w:type="pct"/>
            <w:vAlign w:val="center"/>
          </w:tcPr>
          <w:p w14:paraId="35368E18">
            <w:pPr>
              <w:snapToGrid w:val="0"/>
              <w:spacing w:line="360" w:lineRule="auto"/>
              <w:jc w:val="center"/>
              <w:rPr>
                <w:rFonts w:ascii="仿宋" w:hAnsi="仿宋" w:eastAsia="仿宋"/>
                <w:szCs w:val="21"/>
                <w:lang w:val="en-GB"/>
              </w:rPr>
            </w:pPr>
            <w:r>
              <w:rPr>
                <w:rFonts w:hint="eastAsia" w:eastAsia="仿宋"/>
                <w:spacing w:val="-3"/>
                <w:lang w:val="en-GB"/>
              </w:rPr>
              <w:t>课程目标</w:t>
            </w:r>
            <w:r>
              <w:rPr>
                <w:rFonts w:eastAsia="仿宋"/>
                <w:spacing w:val="-3"/>
                <w:lang w:val="en-GB"/>
              </w:rPr>
              <w:t>3-4</w:t>
            </w:r>
          </w:p>
        </w:tc>
      </w:tr>
    </w:tbl>
    <w:p w14:paraId="5E5D6E08">
      <w:pPr>
        <w:spacing w:after="156" w:afterLines="50" w:line="400" w:lineRule="exact"/>
        <w:rPr>
          <w:rFonts w:eastAsia="仿宋"/>
          <w:color w:val="000000"/>
          <w:sz w:val="24"/>
          <w:lang w:val="en-GB"/>
        </w:rPr>
      </w:pPr>
    </w:p>
    <w:p w14:paraId="4152FEA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27FF122C">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7F68F7D9">
      <w:pPr>
        <w:snapToGrid w:val="0"/>
        <w:spacing w:line="360" w:lineRule="auto"/>
        <w:ind w:firstLine="480" w:firstLineChars="200"/>
        <w:rPr>
          <w:rFonts w:ascii="仿宋" w:hAnsi="仿宋" w:eastAsia="仿宋"/>
          <w:b/>
          <w:sz w:val="24"/>
        </w:rPr>
      </w:pPr>
      <w:r>
        <w:rPr>
          <w:rFonts w:hint="eastAsia" w:ascii="仿宋" w:hAnsi="仿宋" w:eastAsia="仿宋"/>
          <w:sz w:val="24"/>
        </w:rPr>
        <w:t>百分制</w:t>
      </w:r>
    </w:p>
    <w:p w14:paraId="78F9462D">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lang w:val="en-US" w:eastAsia="zh-CN"/>
        </w:rPr>
        <w:t>过程</w:t>
      </w:r>
      <w:r>
        <w:rPr>
          <w:rFonts w:hint="eastAsia" w:eastAsia="仿宋"/>
          <w:sz w:val="24"/>
        </w:rPr>
        <w:t>实验成绩</w:t>
      </w:r>
      <w:r>
        <w:rPr>
          <w:rFonts w:hint="eastAsia" w:eastAsia="仿宋"/>
          <w:sz w:val="24"/>
          <w:lang w:val="en-US" w:eastAsia="zh-CN"/>
        </w:rPr>
        <w:t>6</w:t>
      </w:r>
      <w:r>
        <w:rPr>
          <w:rFonts w:eastAsia="仿宋"/>
          <w:sz w:val="24"/>
        </w:rPr>
        <w:t>0%</w:t>
      </w:r>
      <w:r>
        <w:rPr>
          <w:rFonts w:hint="eastAsia" w:eastAsia="仿宋"/>
          <w:sz w:val="24"/>
        </w:rPr>
        <w:t>，结课考核成绩</w:t>
      </w:r>
      <w:r>
        <w:rPr>
          <w:rFonts w:hint="eastAsia" w:eastAsia="仿宋"/>
          <w:sz w:val="24"/>
          <w:lang w:val="en-US" w:eastAsia="zh-CN"/>
        </w:rPr>
        <w:t>4</w:t>
      </w:r>
      <w:r>
        <w:rPr>
          <w:rFonts w:eastAsia="仿宋"/>
          <w:sz w:val="24"/>
        </w:rPr>
        <w:t>0%</w:t>
      </w:r>
    </w:p>
    <w:p w14:paraId="0E06206A">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50"/>
        <w:gridCol w:w="709"/>
        <w:gridCol w:w="4253"/>
        <w:gridCol w:w="1308"/>
      </w:tblGrid>
      <w:tr w14:paraId="2C8B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gridSpan w:val="2"/>
            <w:shd w:val="clear" w:color="auto" w:fill="auto"/>
            <w:vAlign w:val="center"/>
          </w:tcPr>
          <w:p w14:paraId="1C1643E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09" w:type="dxa"/>
          </w:tcPr>
          <w:p w14:paraId="1D387E2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253" w:type="dxa"/>
          </w:tcPr>
          <w:p w14:paraId="1B4CEB6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1308" w:type="dxa"/>
          </w:tcPr>
          <w:p w14:paraId="70EF6F3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127B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vAlign w:val="center"/>
          </w:tcPr>
          <w:p w14:paraId="75259BF9">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850" w:type="dxa"/>
            <w:shd w:val="clear" w:color="auto" w:fill="auto"/>
            <w:vAlign w:val="center"/>
          </w:tcPr>
          <w:p w14:paraId="3EDD8A7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实践表现</w:t>
            </w:r>
          </w:p>
        </w:tc>
        <w:tc>
          <w:tcPr>
            <w:tcW w:w="709" w:type="dxa"/>
            <w:vAlign w:val="center"/>
          </w:tcPr>
          <w:p w14:paraId="54156CAA">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2</w:t>
            </w:r>
            <w:r>
              <w:rPr>
                <w:rFonts w:hint="eastAsia" w:ascii="仿宋" w:hAnsi="仿宋" w:eastAsia="仿宋"/>
                <w:b/>
                <w:color w:val="000000"/>
                <w:sz w:val="24"/>
              </w:rPr>
              <w:t>0</w:t>
            </w:r>
          </w:p>
        </w:tc>
        <w:tc>
          <w:tcPr>
            <w:tcW w:w="4253" w:type="dxa"/>
            <w:vAlign w:val="center"/>
          </w:tcPr>
          <w:p w14:paraId="50D26356">
            <w:pPr>
              <w:pStyle w:val="18"/>
              <w:numPr>
                <w:ilvl w:val="0"/>
                <w:numId w:val="2"/>
              </w:numPr>
              <w:snapToGrid w:val="0"/>
              <w:spacing w:line="360" w:lineRule="auto"/>
              <w:ind w:firstLineChars="0"/>
              <w:rPr>
                <w:rFonts w:ascii="仿宋" w:hAnsi="仿宋" w:eastAsia="仿宋"/>
                <w:szCs w:val="21"/>
              </w:rPr>
            </w:pPr>
            <w:r>
              <w:rPr>
                <w:rFonts w:hint="eastAsia" w:ascii="仿宋" w:hAnsi="仿宋" w:eastAsia="仿宋"/>
                <w:szCs w:val="21"/>
              </w:rPr>
              <w:t>发言次数：发言积极程度</w:t>
            </w:r>
            <w:r>
              <w:rPr>
                <w:rFonts w:ascii="仿宋" w:hAnsi="仿宋" w:eastAsia="仿宋"/>
                <w:szCs w:val="21"/>
              </w:rPr>
              <w:t>，发言</w:t>
            </w:r>
            <w:r>
              <w:rPr>
                <w:rFonts w:hint="eastAsia" w:ascii="仿宋" w:hAnsi="仿宋" w:eastAsia="仿宋"/>
                <w:szCs w:val="21"/>
              </w:rPr>
              <w:t>的质量</w:t>
            </w:r>
            <w:r>
              <w:rPr>
                <w:rFonts w:ascii="仿宋" w:hAnsi="仿宋" w:eastAsia="仿宋"/>
                <w:szCs w:val="21"/>
              </w:rPr>
              <w:t>和</w:t>
            </w:r>
            <w:r>
              <w:rPr>
                <w:rFonts w:hint="eastAsia" w:ascii="仿宋" w:hAnsi="仿宋" w:eastAsia="仿宋"/>
                <w:szCs w:val="21"/>
              </w:rPr>
              <w:t>行动积极程度</w:t>
            </w:r>
            <w:r>
              <w:rPr>
                <w:rFonts w:ascii="仿宋" w:hAnsi="仿宋" w:eastAsia="仿宋"/>
                <w:szCs w:val="21"/>
              </w:rPr>
              <w:t>。</w:t>
            </w:r>
            <w:r>
              <w:rPr>
                <w:rFonts w:hint="eastAsia" w:ascii="仿宋" w:hAnsi="仿宋" w:eastAsia="仿宋"/>
                <w:szCs w:val="21"/>
                <w:lang w:eastAsia="zh-CN"/>
              </w:rPr>
              <w:t>（</w:t>
            </w:r>
            <w:r>
              <w:rPr>
                <w:rFonts w:hint="eastAsia" w:ascii="仿宋" w:hAnsi="仿宋" w:eastAsia="仿宋"/>
                <w:szCs w:val="21"/>
                <w:lang w:val="en-US" w:eastAsia="zh-CN"/>
              </w:rPr>
              <w:t>5分</w:t>
            </w:r>
            <w:r>
              <w:rPr>
                <w:rFonts w:hint="eastAsia" w:ascii="仿宋" w:hAnsi="仿宋" w:eastAsia="仿宋"/>
                <w:szCs w:val="21"/>
                <w:lang w:eastAsia="zh-CN"/>
              </w:rPr>
              <w:t>）</w:t>
            </w:r>
          </w:p>
          <w:p w14:paraId="51CA1363">
            <w:pPr>
              <w:pStyle w:val="18"/>
              <w:numPr>
                <w:ilvl w:val="0"/>
                <w:numId w:val="2"/>
              </w:numPr>
              <w:snapToGrid w:val="0"/>
              <w:spacing w:line="360" w:lineRule="auto"/>
              <w:ind w:firstLineChars="0"/>
              <w:rPr>
                <w:rFonts w:ascii="仿宋" w:hAnsi="仿宋" w:eastAsia="仿宋"/>
                <w:szCs w:val="21"/>
              </w:rPr>
            </w:pPr>
            <w:r>
              <w:rPr>
                <w:rFonts w:hint="eastAsia" w:ascii="仿宋" w:hAnsi="仿宋" w:eastAsia="仿宋"/>
                <w:szCs w:val="21"/>
              </w:rPr>
              <w:t>分析判断</w:t>
            </w:r>
            <w:r>
              <w:rPr>
                <w:rFonts w:ascii="仿宋" w:hAnsi="仿宋" w:eastAsia="仿宋"/>
                <w:szCs w:val="21"/>
              </w:rPr>
              <w:t>能力</w:t>
            </w:r>
            <w:r>
              <w:rPr>
                <w:rFonts w:hint="eastAsia" w:ascii="仿宋" w:hAnsi="仿宋" w:eastAsia="仿宋"/>
                <w:szCs w:val="21"/>
              </w:rPr>
              <w:t>：理解问题的准确性</w:t>
            </w:r>
            <w:r>
              <w:rPr>
                <w:rFonts w:ascii="仿宋" w:hAnsi="仿宋" w:eastAsia="仿宋"/>
                <w:szCs w:val="21"/>
              </w:rPr>
              <w:t>、迅速</w:t>
            </w:r>
            <w:r>
              <w:rPr>
                <w:rFonts w:hint="eastAsia" w:ascii="仿宋" w:hAnsi="仿宋" w:eastAsia="仿宋"/>
                <w:szCs w:val="21"/>
              </w:rPr>
              <w:t>、</w:t>
            </w:r>
            <w:r>
              <w:rPr>
                <w:rFonts w:ascii="仿宋" w:hAnsi="仿宋" w:eastAsia="仿宋"/>
                <w:szCs w:val="21"/>
              </w:rPr>
              <w:t>简洁独到，</w:t>
            </w:r>
            <w:r>
              <w:rPr>
                <w:rFonts w:hint="eastAsia" w:ascii="仿宋" w:hAnsi="仿宋" w:eastAsia="仿宋"/>
                <w:szCs w:val="21"/>
              </w:rPr>
              <w:t>面对</w:t>
            </w:r>
            <w:r>
              <w:rPr>
                <w:rFonts w:ascii="仿宋" w:hAnsi="仿宋" w:eastAsia="仿宋"/>
                <w:szCs w:val="21"/>
              </w:rPr>
              <w:t>提问和反驳</w:t>
            </w:r>
            <w:r>
              <w:rPr>
                <w:rFonts w:hint="eastAsia" w:ascii="仿宋" w:hAnsi="仿宋" w:eastAsia="仿宋"/>
                <w:szCs w:val="21"/>
              </w:rPr>
              <w:t>的</w:t>
            </w:r>
            <w:r>
              <w:rPr>
                <w:rFonts w:ascii="仿宋" w:hAnsi="仿宋" w:eastAsia="仿宋"/>
                <w:szCs w:val="21"/>
              </w:rPr>
              <w:t>反</w:t>
            </w:r>
            <w:r>
              <w:rPr>
                <w:rFonts w:hint="eastAsia" w:ascii="仿宋" w:hAnsi="仿宋" w:eastAsia="仿宋"/>
                <w:szCs w:val="21"/>
              </w:rPr>
              <w:t>应</w:t>
            </w:r>
            <w:r>
              <w:rPr>
                <w:rFonts w:ascii="仿宋" w:hAnsi="仿宋" w:eastAsia="仿宋"/>
                <w:szCs w:val="21"/>
              </w:rPr>
              <w:t>。</w:t>
            </w:r>
            <w:r>
              <w:rPr>
                <w:rFonts w:hint="eastAsia" w:ascii="仿宋" w:hAnsi="仿宋" w:eastAsia="仿宋"/>
                <w:szCs w:val="21"/>
                <w:lang w:val="en-US" w:eastAsia="zh-CN"/>
              </w:rPr>
              <w:t>(5分)</w:t>
            </w:r>
          </w:p>
          <w:p w14:paraId="6BF634B1">
            <w:pPr>
              <w:pStyle w:val="18"/>
              <w:numPr>
                <w:ilvl w:val="0"/>
                <w:numId w:val="2"/>
              </w:numPr>
              <w:snapToGrid w:val="0"/>
              <w:spacing w:line="360" w:lineRule="auto"/>
              <w:ind w:firstLineChars="0"/>
              <w:rPr>
                <w:rFonts w:ascii="仿宋" w:hAnsi="仿宋" w:eastAsia="仿宋"/>
                <w:szCs w:val="21"/>
              </w:rPr>
            </w:pPr>
            <w:r>
              <w:rPr>
                <w:rFonts w:hint="eastAsia" w:ascii="仿宋" w:hAnsi="仿宋" w:eastAsia="仿宋"/>
                <w:szCs w:val="21"/>
              </w:rPr>
              <w:t>沟通</w:t>
            </w:r>
            <w:r>
              <w:rPr>
                <w:rFonts w:ascii="仿宋" w:hAnsi="仿宋" w:eastAsia="仿宋"/>
                <w:szCs w:val="21"/>
              </w:rPr>
              <w:t>能力</w:t>
            </w:r>
            <w:r>
              <w:rPr>
                <w:rFonts w:hint="eastAsia" w:ascii="仿宋" w:hAnsi="仿宋" w:eastAsia="仿宋"/>
                <w:szCs w:val="21"/>
              </w:rPr>
              <w:t>：表达</w:t>
            </w:r>
            <w:r>
              <w:rPr>
                <w:rFonts w:ascii="仿宋" w:hAnsi="仿宋" w:eastAsia="仿宋"/>
                <w:szCs w:val="21"/>
              </w:rPr>
              <w:t>意思清晰</w:t>
            </w:r>
            <w:r>
              <w:rPr>
                <w:rFonts w:hint="eastAsia" w:ascii="仿宋" w:hAnsi="仿宋" w:eastAsia="仿宋"/>
                <w:szCs w:val="21"/>
              </w:rPr>
              <w:t>程度，是否</w:t>
            </w:r>
            <w:r>
              <w:rPr>
                <w:rFonts w:ascii="仿宋" w:hAnsi="仿宋" w:eastAsia="仿宋"/>
                <w:szCs w:val="21"/>
              </w:rPr>
              <w:t>善于运用语言、语调、目光和手势，在他人发言时</w:t>
            </w:r>
            <w:r>
              <w:rPr>
                <w:rFonts w:hint="eastAsia" w:ascii="仿宋" w:hAnsi="仿宋" w:eastAsia="仿宋"/>
                <w:szCs w:val="21"/>
              </w:rPr>
              <w:t>是否</w:t>
            </w:r>
            <w:r>
              <w:rPr>
                <w:rFonts w:ascii="仿宋" w:hAnsi="仿宋" w:eastAsia="仿宋"/>
                <w:szCs w:val="21"/>
              </w:rPr>
              <w:t>认真倾听，强调自己观点时</w:t>
            </w:r>
            <w:r>
              <w:rPr>
                <w:rFonts w:hint="eastAsia" w:ascii="仿宋" w:hAnsi="仿宋" w:eastAsia="仿宋"/>
                <w:szCs w:val="21"/>
              </w:rPr>
              <w:t>是否</w:t>
            </w:r>
            <w:r>
              <w:rPr>
                <w:rFonts w:ascii="仿宋" w:hAnsi="仿宋" w:eastAsia="仿宋"/>
                <w:szCs w:val="21"/>
              </w:rPr>
              <w:t>有说服力</w:t>
            </w:r>
            <w:r>
              <w:rPr>
                <w:rFonts w:hint="eastAsia" w:ascii="仿宋" w:hAnsi="仿宋" w:eastAsia="仿宋"/>
                <w:szCs w:val="21"/>
              </w:rPr>
              <w:t>。</w:t>
            </w:r>
            <w:r>
              <w:rPr>
                <w:rFonts w:hint="eastAsia" w:ascii="仿宋" w:hAnsi="仿宋" w:eastAsia="仿宋"/>
                <w:szCs w:val="21"/>
                <w:lang w:eastAsia="zh-CN"/>
              </w:rPr>
              <w:t>（</w:t>
            </w:r>
            <w:r>
              <w:rPr>
                <w:rFonts w:hint="eastAsia" w:ascii="仿宋" w:hAnsi="仿宋" w:eastAsia="仿宋"/>
                <w:szCs w:val="21"/>
                <w:lang w:val="en-US" w:eastAsia="zh-CN"/>
              </w:rPr>
              <w:t>5分</w:t>
            </w:r>
            <w:r>
              <w:rPr>
                <w:rFonts w:hint="eastAsia" w:ascii="仿宋" w:hAnsi="仿宋" w:eastAsia="仿宋"/>
                <w:szCs w:val="21"/>
                <w:lang w:eastAsia="zh-CN"/>
              </w:rPr>
              <w:t>）</w:t>
            </w:r>
          </w:p>
          <w:p w14:paraId="15C2932A">
            <w:pPr>
              <w:pStyle w:val="18"/>
              <w:numPr>
                <w:ilvl w:val="0"/>
                <w:numId w:val="2"/>
              </w:numPr>
              <w:snapToGrid w:val="0"/>
              <w:spacing w:line="360" w:lineRule="auto"/>
              <w:ind w:left="420" w:leftChars="0" w:hanging="420" w:firstLineChars="0"/>
              <w:rPr>
                <w:rFonts w:ascii="仿宋" w:hAnsi="仿宋" w:eastAsia="仿宋"/>
                <w:color w:val="000000"/>
                <w:szCs w:val="21"/>
              </w:rPr>
            </w:pPr>
            <w:r>
              <w:rPr>
                <w:rFonts w:hint="eastAsia" w:ascii="仿宋" w:hAnsi="仿宋" w:eastAsia="仿宋"/>
                <w:szCs w:val="21"/>
              </w:rPr>
              <w:t>组织协调</w:t>
            </w:r>
            <w:r>
              <w:rPr>
                <w:rFonts w:ascii="仿宋" w:hAnsi="仿宋" w:eastAsia="仿宋"/>
                <w:szCs w:val="21"/>
              </w:rPr>
              <w:t>能力</w:t>
            </w:r>
            <w:r>
              <w:rPr>
                <w:rFonts w:hint="eastAsia" w:ascii="仿宋" w:hAnsi="仿宋" w:eastAsia="仿宋"/>
                <w:szCs w:val="21"/>
              </w:rPr>
              <w:t>：能否积极</w:t>
            </w:r>
            <w:r>
              <w:rPr>
                <w:rFonts w:ascii="仿宋" w:hAnsi="仿宋" w:eastAsia="仿宋"/>
                <w:szCs w:val="21"/>
              </w:rPr>
              <w:t>和小组内容人员进行有效沟通，达成统一意见</w:t>
            </w:r>
            <w:r>
              <w:rPr>
                <w:rFonts w:hint="eastAsia" w:ascii="仿宋" w:hAnsi="仿宋" w:eastAsia="仿宋"/>
                <w:szCs w:val="21"/>
              </w:rPr>
              <w:t>。领导能力：能否</w:t>
            </w:r>
            <w:r>
              <w:rPr>
                <w:rFonts w:ascii="仿宋" w:hAnsi="仿宋" w:eastAsia="仿宋"/>
                <w:szCs w:val="21"/>
              </w:rPr>
              <w:t>带动组内其他成员积极参与讨论，并将有分歧的观点引向自己的观点，并最终获得支持</w:t>
            </w:r>
            <w:r>
              <w:rPr>
                <w:rFonts w:hint="eastAsia" w:ascii="仿宋" w:hAnsi="仿宋" w:eastAsia="仿宋"/>
                <w:szCs w:val="21"/>
              </w:rPr>
              <w:t>。团队</w:t>
            </w:r>
            <w:r>
              <w:rPr>
                <w:rFonts w:ascii="仿宋" w:hAnsi="仿宋" w:eastAsia="仿宋"/>
                <w:szCs w:val="21"/>
              </w:rPr>
              <w:t>意识</w:t>
            </w:r>
            <w:r>
              <w:rPr>
                <w:rFonts w:hint="eastAsia" w:ascii="仿宋" w:hAnsi="仿宋" w:eastAsia="仿宋"/>
                <w:szCs w:val="21"/>
              </w:rPr>
              <w:t>：能否</w:t>
            </w:r>
            <w:r>
              <w:rPr>
                <w:rFonts w:ascii="仿宋" w:hAnsi="仿宋" w:eastAsia="仿宋"/>
                <w:szCs w:val="21"/>
              </w:rPr>
              <w:t>关注和整理小组讨论的统一结论，甚至最终放弃个人观点，</w:t>
            </w:r>
            <w:r>
              <w:rPr>
                <w:rFonts w:hint="eastAsia" w:ascii="仿宋" w:hAnsi="仿宋" w:eastAsia="仿宋"/>
                <w:szCs w:val="21"/>
              </w:rPr>
              <w:t>服从</w:t>
            </w:r>
            <w:r>
              <w:rPr>
                <w:rFonts w:ascii="仿宋" w:hAnsi="仿宋" w:eastAsia="仿宋"/>
                <w:szCs w:val="21"/>
              </w:rPr>
              <w:t>小组观点</w:t>
            </w:r>
            <w:r>
              <w:rPr>
                <w:rFonts w:hint="eastAsia" w:ascii="仿宋" w:hAnsi="仿宋" w:eastAsia="仿宋"/>
                <w:szCs w:val="21"/>
              </w:rPr>
              <w:t>。</w:t>
            </w:r>
            <w:r>
              <w:rPr>
                <w:rFonts w:hint="eastAsia" w:ascii="仿宋" w:hAnsi="仿宋" w:eastAsia="仿宋"/>
                <w:szCs w:val="21"/>
                <w:lang w:eastAsia="zh-CN"/>
              </w:rPr>
              <w:t>（</w:t>
            </w:r>
            <w:r>
              <w:rPr>
                <w:rFonts w:hint="eastAsia" w:ascii="仿宋" w:hAnsi="仿宋" w:eastAsia="仿宋"/>
                <w:szCs w:val="21"/>
                <w:lang w:val="en-US" w:eastAsia="zh-CN"/>
              </w:rPr>
              <w:t>5分</w:t>
            </w:r>
            <w:r>
              <w:rPr>
                <w:rFonts w:hint="eastAsia" w:ascii="仿宋" w:hAnsi="仿宋" w:eastAsia="仿宋"/>
                <w:szCs w:val="21"/>
                <w:lang w:eastAsia="zh-CN"/>
              </w:rPr>
              <w:t>）</w:t>
            </w:r>
          </w:p>
        </w:tc>
        <w:tc>
          <w:tcPr>
            <w:tcW w:w="1308" w:type="dxa"/>
            <w:vAlign w:val="center"/>
          </w:tcPr>
          <w:p w14:paraId="6E7826F6">
            <w:pPr>
              <w:snapToGrid w:val="0"/>
              <w:spacing w:line="360" w:lineRule="auto"/>
              <w:jc w:val="center"/>
              <w:rPr>
                <w:rFonts w:ascii="仿宋" w:hAnsi="仿宋" w:eastAsia="仿宋"/>
                <w:b/>
                <w:color w:val="000000"/>
                <w:sz w:val="24"/>
              </w:rPr>
            </w:pPr>
            <w:r>
              <w:rPr>
                <w:rFonts w:hint="eastAsia" w:eastAsia="仿宋"/>
                <w:spacing w:val="-3"/>
                <w:lang w:val="en-GB"/>
              </w:rPr>
              <w:t>课程目标</w:t>
            </w:r>
            <w:r>
              <w:rPr>
                <w:rFonts w:eastAsia="仿宋"/>
                <w:spacing w:val="-3"/>
                <w:lang w:val="en-GB"/>
              </w:rPr>
              <w:t>2-4</w:t>
            </w:r>
          </w:p>
        </w:tc>
      </w:tr>
      <w:tr w14:paraId="453AA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vAlign w:val="center"/>
          </w:tcPr>
          <w:p w14:paraId="2CD978B7">
            <w:pPr>
              <w:snapToGrid w:val="0"/>
              <w:spacing w:line="360" w:lineRule="auto"/>
              <w:jc w:val="center"/>
              <w:rPr>
                <w:rFonts w:ascii="仿宋" w:hAnsi="仿宋" w:eastAsia="仿宋"/>
                <w:b/>
                <w:color w:val="000000"/>
                <w:sz w:val="24"/>
              </w:rPr>
            </w:pPr>
          </w:p>
        </w:tc>
        <w:tc>
          <w:tcPr>
            <w:tcW w:w="850" w:type="dxa"/>
            <w:shd w:val="clear" w:color="auto" w:fill="auto"/>
            <w:vAlign w:val="center"/>
          </w:tcPr>
          <w:p w14:paraId="2DF8E00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时间</w:t>
            </w:r>
            <w:r>
              <w:rPr>
                <w:rFonts w:ascii="仿宋" w:hAnsi="仿宋" w:eastAsia="仿宋"/>
                <w:b/>
                <w:color w:val="000000"/>
                <w:sz w:val="24"/>
              </w:rPr>
              <w:t>管理</w:t>
            </w:r>
            <w:r>
              <w:rPr>
                <w:rFonts w:hint="eastAsia" w:ascii="仿宋" w:hAnsi="仿宋" w:eastAsia="仿宋"/>
                <w:b/>
                <w:color w:val="000000"/>
                <w:sz w:val="24"/>
              </w:rPr>
              <w:t>报告</w:t>
            </w:r>
          </w:p>
        </w:tc>
        <w:tc>
          <w:tcPr>
            <w:tcW w:w="709" w:type="dxa"/>
            <w:vAlign w:val="center"/>
          </w:tcPr>
          <w:p w14:paraId="3FB7DE7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4253" w:type="dxa"/>
            <w:vAlign w:val="center"/>
          </w:tcPr>
          <w:p w14:paraId="0B34A7B5">
            <w:pPr>
              <w:pStyle w:val="18"/>
              <w:numPr>
                <w:ilvl w:val="0"/>
                <w:numId w:val="3"/>
              </w:numPr>
              <w:snapToGrid w:val="0"/>
              <w:spacing w:line="360" w:lineRule="auto"/>
              <w:ind w:firstLineChars="0"/>
              <w:rPr>
                <w:rFonts w:ascii="仿宋" w:hAnsi="仿宋" w:eastAsia="仿宋"/>
                <w:szCs w:val="21"/>
              </w:rPr>
            </w:pPr>
            <w:r>
              <w:rPr>
                <w:rFonts w:hint="eastAsia" w:ascii="仿宋" w:hAnsi="仿宋" w:eastAsia="仿宋"/>
                <w:szCs w:val="21"/>
                <w:lang w:val="en-US" w:eastAsia="zh-CN"/>
              </w:rPr>
              <w:t>缺少</w:t>
            </w:r>
            <w:r>
              <w:rPr>
                <w:rFonts w:ascii="仿宋" w:hAnsi="仿宋" w:eastAsia="仿宋"/>
                <w:szCs w:val="21"/>
              </w:rPr>
              <w:t>实际相关联</w:t>
            </w:r>
            <w:r>
              <w:rPr>
                <w:rFonts w:hint="eastAsia" w:ascii="仿宋" w:hAnsi="仿宋" w:eastAsia="仿宋"/>
                <w:szCs w:val="21"/>
                <w:lang w:eastAsia="zh-CN"/>
              </w:rPr>
              <w:t>，</w:t>
            </w:r>
            <w:r>
              <w:rPr>
                <w:rFonts w:hint="eastAsia" w:ascii="仿宋" w:hAnsi="仿宋" w:eastAsia="仿宋"/>
                <w:szCs w:val="21"/>
                <w:lang w:val="en-US" w:eastAsia="zh-CN"/>
              </w:rPr>
              <w:t>自我剖析较清楚，无计划（4分）</w:t>
            </w:r>
          </w:p>
          <w:p w14:paraId="36C10E03">
            <w:pPr>
              <w:pStyle w:val="18"/>
              <w:numPr>
                <w:ilvl w:val="0"/>
                <w:numId w:val="3"/>
              </w:numPr>
              <w:snapToGrid w:val="0"/>
              <w:spacing w:line="360" w:lineRule="auto"/>
              <w:ind w:firstLineChars="0"/>
              <w:rPr>
                <w:rFonts w:ascii="仿宋" w:hAnsi="仿宋" w:eastAsia="仿宋"/>
                <w:szCs w:val="21"/>
              </w:rPr>
            </w:pPr>
            <w:r>
              <w:rPr>
                <w:rFonts w:hint="eastAsia" w:ascii="仿宋" w:hAnsi="仿宋" w:eastAsia="仿宋"/>
                <w:szCs w:val="21"/>
                <w:lang w:val="en-US" w:eastAsia="zh-CN"/>
              </w:rPr>
              <w:t>联系实际，自我剖析较清楚，有一点的</w:t>
            </w:r>
            <w:r>
              <w:rPr>
                <w:rFonts w:ascii="仿宋" w:hAnsi="仿宋" w:eastAsia="仿宋"/>
                <w:szCs w:val="21"/>
              </w:rPr>
              <w:t>计划</w:t>
            </w:r>
            <w:r>
              <w:rPr>
                <w:rFonts w:hint="eastAsia" w:ascii="仿宋" w:hAnsi="仿宋" w:eastAsia="仿宋"/>
                <w:szCs w:val="21"/>
                <w:lang w:eastAsia="zh-CN"/>
              </w:rPr>
              <w:t>（</w:t>
            </w:r>
            <w:r>
              <w:rPr>
                <w:rFonts w:hint="eastAsia" w:ascii="仿宋" w:hAnsi="仿宋" w:eastAsia="仿宋"/>
                <w:szCs w:val="21"/>
                <w:lang w:val="en-US" w:eastAsia="zh-CN"/>
              </w:rPr>
              <w:t>6分</w:t>
            </w:r>
            <w:r>
              <w:rPr>
                <w:rFonts w:hint="eastAsia" w:ascii="仿宋" w:hAnsi="仿宋" w:eastAsia="仿宋"/>
                <w:szCs w:val="21"/>
                <w:lang w:eastAsia="zh-CN"/>
              </w:rPr>
              <w:t>）</w:t>
            </w:r>
          </w:p>
          <w:p w14:paraId="59E4FB9A">
            <w:pPr>
              <w:pStyle w:val="18"/>
              <w:numPr>
                <w:ilvl w:val="0"/>
                <w:numId w:val="3"/>
              </w:numPr>
              <w:snapToGrid w:val="0"/>
              <w:spacing w:line="360" w:lineRule="auto"/>
              <w:ind w:left="420" w:leftChars="0" w:hanging="420" w:firstLineChars="0"/>
              <w:rPr>
                <w:rFonts w:ascii="仿宋" w:hAnsi="仿宋" w:eastAsia="仿宋"/>
                <w:color w:val="000000"/>
                <w:szCs w:val="21"/>
              </w:rPr>
            </w:pPr>
            <w:r>
              <w:rPr>
                <w:rFonts w:hint="eastAsia" w:ascii="仿宋" w:hAnsi="仿宋" w:eastAsia="仿宋"/>
                <w:szCs w:val="21"/>
                <w:lang w:val="en-US" w:eastAsia="zh-CN"/>
              </w:rPr>
              <w:t>联系实际，自我剖析清楚，</w:t>
            </w:r>
            <w:r>
              <w:rPr>
                <w:rFonts w:ascii="仿宋" w:hAnsi="仿宋" w:eastAsia="仿宋"/>
                <w:szCs w:val="21"/>
              </w:rPr>
              <w:t>有切实可行的计划</w:t>
            </w:r>
            <w:r>
              <w:rPr>
                <w:rFonts w:hint="eastAsia" w:ascii="仿宋" w:hAnsi="仿宋" w:eastAsia="仿宋"/>
                <w:szCs w:val="21"/>
                <w:lang w:val="en-US" w:eastAsia="zh-CN"/>
              </w:rPr>
              <w:t>(10分）</w:t>
            </w:r>
          </w:p>
        </w:tc>
        <w:tc>
          <w:tcPr>
            <w:tcW w:w="1308" w:type="dxa"/>
            <w:vAlign w:val="center"/>
          </w:tcPr>
          <w:p w14:paraId="1EF201C5">
            <w:pPr>
              <w:snapToGrid w:val="0"/>
              <w:spacing w:line="360" w:lineRule="auto"/>
              <w:jc w:val="center"/>
              <w:rPr>
                <w:rFonts w:ascii="仿宋" w:hAnsi="仿宋" w:eastAsia="仿宋"/>
                <w:color w:val="000000"/>
              </w:rPr>
            </w:pPr>
            <w:r>
              <w:rPr>
                <w:rFonts w:hint="eastAsia" w:eastAsia="仿宋"/>
                <w:spacing w:val="-3"/>
                <w:lang w:val="en-GB"/>
              </w:rPr>
              <w:t>课程目标</w:t>
            </w:r>
            <w:r>
              <w:rPr>
                <w:rFonts w:eastAsia="仿宋"/>
                <w:spacing w:val="-3"/>
                <w:lang w:val="en-GB"/>
              </w:rPr>
              <w:t>3</w:t>
            </w:r>
          </w:p>
        </w:tc>
      </w:tr>
      <w:tr w14:paraId="427E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vAlign w:val="center"/>
          </w:tcPr>
          <w:p w14:paraId="755E415C">
            <w:pPr>
              <w:snapToGrid w:val="0"/>
              <w:spacing w:line="360" w:lineRule="auto"/>
              <w:jc w:val="center"/>
              <w:rPr>
                <w:rFonts w:ascii="仿宋" w:hAnsi="仿宋" w:eastAsia="仿宋"/>
                <w:b/>
                <w:color w:val="000000"/>
                <w:sz w:val="24"/>
              </w:rPr>
            </w:pPr>
          </w:p>
        </w:tc>
        <w:tc>
          <w:tcPr>
            <w:tcW w:w="850" w:type="dxa"/>
            <w:shd w:val="clear" w:color="auto" w:fill="auto"/>
            <w:vAlign w:val="center"/>
          </w:tcPr>
          <w:p w14:paraId="3BFE6B5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出勤</w:t>
            </w:r>
          </w:p>
        </w:tc>
        <w:tc>
          <w:tcPr>
            <w:tcW w:w="709" w:type="dxa"/>
            <w:vAlign w:val="center"/>
          </w:tcPr>
          <w:p w14:paraId="2A68F1C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10</w:t>
            </w:r>
          </w:p>
        </w:tc>
        <w:tc>
          <w:tcPr>
            <w:tcW w:w="4253" w:type="dxa"/>
            <w:vAlign w:val="center"/>
          </w:tcPr>
          <w:p w14:paraId="17110F5B">
            <w:pPr>
              <w:snapToGrid w:val="0"/>
              <w:spacing w:line="360" w:lineRule="auto"/>
              <w:rPr>
                <w:rFonts w:ascii="仿宋" w:hAnsi="仿宋" w:eastAsia="仿宋"/>
                <w:color w:val="000000"/>
                <w:szCs w:val="21"/>
              </w:rPr>
            </w:pPr>
            <w:r>
              <w:rPr>
                <w:rFonts w:hint="eastAsia" w:ascii="仿宋" w:hAnsi="仿宋" w:eastAsia="仿宋"/>
                <w:color w:val="000000"/>
                <w:szCs w:val="21"/>
              </w:rPr>
              <w:t>缺勤</w:t>
            </w:r>
            <w:r>
              <w:rPr>
                <w:rFonts w:ascii="仿宋" w:hAnsi="仿宋" w:eastAsia="仿宋"/>
                <w:color w:val="000000"/>
                <w:szCs w:val="21"/>
              </w:rPr>
              <w:t>一次扣</w:t>
            </w:r>
            <w:r>
              <w:rPr>
                <w:rFonts w:hint="eastAsia" w:ascii="仿宋" w:hAnsi="仿宋" w:eastAsia="仿宋"/>
                <w:color w:val="000000"/>
                <w:szCs w:val="21"/>
                <w:lang w:val="en-US" w:eastAsia="zh-CN"/>
              </w:rPr>
              <w:t>2</w:t>
            </w:r>
            <w:r>
              <w:rPr>
                <w:rFonts w:hint="eastAsia" w:ascii="仿宋" w:hAnsi="仿宋" w:eastAsia="仿宋"/>
                <w:color w:val="000000"/>
                <w:szCs w:val="21"/>
              </w:rPr>
              <w:t>分</w:t>
            </w:r>
            <w:r>
              <w:rPr>
                <w:rFonts w:ascii="仿宋" w:hAnsi="仿宋" w:eastAsia="仿宋"/>
                <w:color w:val="000000"/>
                <w:szCs w:val="21"/>
              </w:rPr>
              <w:t>。</w:t>
            </w:r>
          </w:p>
        </w:tc>
        <w:tc>
          <w:tcPr>
            <w:tcW w:w="1308" w:type="dxa"/>
            <w:vAlign w:val="center"/>
          </w:tcPr>
          <w:p w14:paraId="0486CD49">
            <w:pPr>
              <w:snapToGrid w:val="0"/>
              <w:spacing w:line="360" w:lineRule="auto"/>
              <w:rPr>
                <w:rFonts w:ascii="仿宋" w:hAnsi="仿宋" w:eastAsia="仿宋"/>
                <w:color w:val="000000"/>
              </w:rPr>
            </w:pPr>
          </w:p>
        </w:tc>
      </w:tr>
      <w:tr w14:paraId="3658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vAlign w:val="center"/>
          </w:tcPr>
          <w:p w14:paraId="7A6A9CF8">
            <w:pPr>
              <w:snapToGrid w:val="0"/>
              <w:spacing w:line="360" w:lineRule="auto"/>
              <w:jc w:val="center"/>
              <w:rPr>
                <w:rFonts w:ascii="仿宋" w:hAnsi="仿宋" w:eastAsia="仿宋"/>
                <w:b/>
                <w:color w:val="000000"/>
                <w:sz w:val="24"/>
              </w:rPr>
            </w:pPr>
          </w:p>
        </w:tc>
        <w:tc>
          <w:tcPr>
            <w:tcW w:w="850" w:type="dxa"/>
            <w:shd w:val="clear" w:color="auto" w:fill="auto"/>
            <w:vAlign w:val="center"/>
          </w:tcPr>
          <w:p w14:paraId="6714DD6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小组</w:t>
            </w:r>
            <w:r>
              <w:rPr>
                <w:rFonts w:ascii="仿宋" w:hAnsi="仿宋" w:eastAsia="仿宋"/>
                <w:b/>
                <w:color w:val="000000"/>
                <w:sz w:val="24"/>
              </w:rPr>
              <w:t>评价</w:t>
            </w:r>
          </w:p>
        </w:tc>
        <w:tc>
          <w:tcPr>
            <w:tcW w:w="709" w:type="dxa"/>
            <w:vAlign w:val="center"/>
          </w:tcPr>
          <w:p w14:paraId="267F0726">
            <w:pPr>
              <w:snapToGrid w:val="0"/>
              <w:spacing w:line="360" w:lineRule="auto"/>
              <w:jc w:val="center"/>
              <w:rPr>
                <w:rFonts w:ascii="仿宋" w:hAnsi="仿宋" w:eastAsia="仿宋"/>
                <w:b/>
                <w:color w:val="000000"/>
                <w:sz w:val="24"/>
              </w:rPr>
            </w:pPr>
            <w:r>
              <w:rPr>
                <w:rFonts w:hint="eastAsia" w:ascii="仿宋" w:hAnsi="仿宋" w:eastAsia="仿宋"/>
                <w:b/>
                <w:color w:val="000000"/>
                <w:sz w:val="24"/>
                <w:lang w:val="en-US" w:eastAsia="zh-CN"/>
              </w:rPr>
              <w:t>20</w:t>
            </w:r>
          </w:p>
        </w:tc>
        <w:tc>
          <w:tcPr>
            <w:tcW w:w="4253" w:type="dxa"/>
            <w:vAlign w:val="center"/>
          </w:tcPr>
          <w:p w14:paraId="7241F5E6">
            <w:pPr>
              <w:snapToGrid w:val="0"/>
              <w:spacing w:line="360" w:lineRule="auto"/>
              <w:rPr>
                <w:rFonts w:ascii="仿宋" w:hAnsi="仿宋" w:eastAsia="仿宋"/>
                <w:color w:val="000000"/>
                <w:szCs w:val="21"/>
              </w:rPr>
            </w:pPr>
            <w:r>
              <w:rPr>
                <w:rFonts w:hint="eastAsia" w:ascii="仿宋" w:hAnsi="仿宋" w:eastAsia="仿宋"/>
                <w:color w:val="000000"/>
                <w:szCs w:val="21"/>
              </w:rPr>
              <w:t>每8课时</w:t>
            </w:r>
            <w:r>
              <w:rPr>
                <w:rFonts w:ascii="仿宋" w:hAnsi="仿宋" w:eastAsia="仿宋"/>
                <w:color w:val="000000"/>
                <w:szCs w:val="21"/>
              </w:rPr>
              <w:t>，选取</w:t>
            </w:r>
            <w:r>
              <w:rPr>
                <w:rFonts w:hint="eastAsia" w:ascii="仿宋" w:hAnsi="仿宋" w:eastAsia="仿宋"/>
                <w:color w:val="000000"/>
                <w:szCs w:val="21"/>
              </w:rPr>
              <w:t>2名</w:t>
            </w:r>
            <w:r>
              <w:rPr>
                <w:rFonts w:ascii="仿宋" w:hAnsi="仿宋" w:eastAsia="仿宋"/>
                <w:color w:val="000000"/>
                <w:szCs w:val="21"/>
              </w:rPr>
              <w:t>团队之星</w:t>
            </w:r>
            <w:r>
              <w:rPr>
                <w:rFonts w:hint="eastAsia" w:ascii="仿宋" w:hAnsi="仿宋" w:eastAsia="仿宋"/>
                <w:color w:val="000000"/>
                <w:szCs w:val="21"/>
              </w:rPr>
              <w:t>，</w:t>
            </w:r>
            <w:r>
              <w:rPr>
                <w:rFonts w:ascii="仿宋" w:hAnsi="仿宋" w:eastAsia="仿宋"/>
                <w:color w:val="000000"/>
                <w:szCs w:val="21"/>
              </w:rPr>
              <w:t>并对组内成员的表现进行排序</w:t>
            </w:r>
            <w:r>
              <w:rPr>
                <w:rFonts w:hint="eastAsia" w:ascii="仿宋" w:hAnsi="仿宋" w:eastAsia="仿宋"/>
                <w:color w:val="000000"/>
                <w:szCs w:val="21"/>
                <w:lang w:eastAsia="zh-CN"/>
              </w:rPr>
              <w:t>（</w:t>
            </w:r>
            <w:r>
              <w:rPr>
                <w:rFonts w:hint="eastAsia" w:ascii="仿宋" w:hAnsi="仿宋" w:eastAsia="仿宋"/>
                <w:color w:val="000000"/>
                <w:szCs w:val="21"/>
                <w:lang w:val="en-US" w:eastAsia="zh-CN"/>
              </w:rPr>
              <w:t>一组6人，团队之星20分，排名第三18分，排名第四16分，排名后两位14分</w:t>
            </w:r>
            <w:r>
              <w:rPr>
                <w:rFonts w:hint="eastAsia" w:ascii="仿宋" w:hAnsi="仿宋" w:eastAsia="仿宋"/>
                <w:color w:val="000000"/>
                <w:szCs w:val="21"/>
                <w:lang w:eastAsia="zh-CN"/>
              </w:rPr>
              <w:t>），</w:t>
            </w:r>
            <w:r>
              <w:rPr>
                <w:rFonts w:hint="eastAsia" w:ascii="仿宋" w:hAnsi="仿宋" w:eastAsia="仿宋"/>
                <w:color w:val="000000"/>
                <w:szCs w:val="21"/>
                <w:lang w:val="en-US" w:eastAsia="zh-CN"/>
              </w:rPr>
              <w:t>此项最终计算平均分</w:t>
            </w:r>
            <w:r>
              <w:rPr>
                <w:rFonts w:ascii="仿宋" w:hAnsi="仿宋" w:eastAsia="仿宋"/>
                <w:color w:val="000000"/>
                <w:szCs w:val="21"/>
              </w:rPr>
              <w:t>。</w:t>
            </w:r>
          </w:p>
        </w:tc>
        <w:tc>
          <w:tcPr>
            <w:tcW w:w="1308" w:type="dxa"/>
            <w:vAlign w:val="center"/>
          </w:tcPr>
          <w:p w14:paraId="67836220">
            <w:pPr>
              <w:snapToGrid w:val="0"/>
              <w:spacing w:line="360" w:lineRule="auto"/>
              <w:rPr>
                <w:rFonts w:ascii="仿宋" w:hAnsi="仿宋" w:eastAsia="仿宋"/>
                <w:color w:val="000000"/>
              </w:rPr>
            </w:pPr>
          </w:p>
        </w:tc>
      </w:tr>
      <w:tr w14:paraId="27AB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14:paraId="77E58C1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850" w:type="dxa"/>
            <w:shd w:val="clear" w:color="auto" w:fill="auto"/>
            <w:vAlign w:val="center"/>
          </w:tcPr>
          <w:p w14:paraId="3C3BF40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报告</w:t>
            </w:r>
          </w:p>
        </w:tc>
        <w:tc>
          <w:tcPr>
            <w:tcW w:w="709" w:type="dxa"/>
            <w:vAlign w:val="center"/>
          </w:tcPr>
          <w:p w14:paraId="630E31EB">
            <w:pPr>
              <w:snapToGrid w:val="0"/>
              <w:spacing w:line="360" w:lineRule="auto"/>
              <w:rPr>
                <w:rFonts w:ascii="仿宋" w:hAnsi="仿宋" w:eastAsia="仿宋"/>
                <w:b/>
                <w:color w:val="000000"/>
                <w:sz w:val="24"/>
              </w:rPr>
            </w:pPr>
            <w:r>
              <w:rPr>
                <w:rFonts w:hint="eastAsia" w:ascii="仿宋" w:hAnsi="仿宋" w:eastAsia="仿宋"/>
                <w:b/>
                <w:color w:val="000000"/>
                <w:sz w:val="24"/>
                <w:lang w:val="en-US" w:eastAsia="zh-CN"/>
              </w:rPr>
              <w:t>4</w:t>
            </w:r>
            <w:r>
              <w:rPr>
                <w:rFonts w:hint="eastAsia" w:ascii="仿宋" w:hAnsi="仿宋" w:eastAsia="仿宋"/>
                <w:b/>
                <w:color w:val="000000"/>
                <w:sz w:val="24"/>
              </w:rPr>
              <w:t>0</w:t>
            </w:r>
          </w:p>
        </w:tc>
        <w:tc>
          <w:tcPr>
            <w:tcW w:w="4253" w:type="dxa"/>
            <w:vAlign w:val="center"/>
          </w:tcPr>
          <w:p w14:paraId="329E021A">
            <w:pPr>
              <w:snapToGrid w:val="0"/>
              <w:spacing w:line="360" w:lineRule="auto"/>
              <w:rPr>
                <w:rFonts w:ascii="仿宋" w:hAnsi="仿宋" w:eastAsia="仿宋"/>
                <w:color w:val="000000"/>
                <w:szCs w:val="21"/>
              </w:rPr>
            </w:pPr>
            <w:r>
              <w:rPr>
                <w:rFonts w:hint="eastAsia" w:ascii="仿宋" w:hAnsi="仿宋" w:eastAsia="仿宋"/>
                <w:color w:val="000000"/>
                <w:szCs w:val="21"/>
              </w:rPr>
              <w:t>以个人为单位，撰写课程感悟，正文标题统一为“《企业经营模拟》课程感悟”。总体要求：结合上课的具体内容，写一份不少于600字的课程感悟。主要从团队合作、个人成长、个人收获、课程体验、课程评价与课程建议入手。</w:t>
            </w:r>
          </w:p>
          <w:p w14:paraId="72C37157">
            <w:pPr>
              <w:snapToGrid w:val="0"/>
              <w:spacing w:line="360" w:lineRule="auto"/>
              <w:rPr>
                <w:rFonts w:ascii="仿宋" w:hAnsi="仿宋" w:eastAsia="仿宋"/>
                <w:color w:val="000000"/>
                <w:szCs w:val="21"/>
              </w:rPr>
            </w:pPr>
            <w:r>
              <w:rPr>
                <w:rFonts w:hint="eastAsia" w:ascii="仿宋" w:hAnsi="仿宋" w:eastAsia="仿宋"/>
                <w:color w:val="000000"/>
                <w:szCs w:val="21"/>
              </w:rPr>
              <w:t>评分标准：</w:t>
            </w:r>
          </w:p>
          <w:p w14:paraId="4EE004E6">
            <w:pPr>
              <w:snapToGrid w:val="0"/>
              <w:spacing w:line="360" w:lineRule="auto"/>
              <w:rPr>
                <w:rFonts w:ascii="仿宋" w:hAnsi="仿宋" w:eastAsia="仿宋"/>
                <w:color w:val="000000"/>
                <w:szCs w:val="21"/>
              </w:rPr>
            </w:pPr>
            <w:r>
              <w:rPr>
                <w:rFonts w:hint="eastAsia" w:ascii="仿宋" w:hAnsi="仿宋" w:eastAsia="仿宋"/>
                <w:color w:val="000000"/>
                <w:szCs w:val="21"/>
              </w:rPr>
              <w:t>（1）格式排版。15分</w:t>
            </w:r>
          </w:p>
          <w:p w14:paraId="0328D3C9">
            <w:pPr>
              <w:snapToGrid w:val="0"/>
              <w:spacing w:line="360" w:lineRule="auto"/>
              <w:rPr>
                <w:rFonts w:ascii="仿宋" w:hAnsi="仿宋" w:eastAsia="仿宋"/>
                <w:color w:val="000000"/>
                <w:szCs w:val="21"/>
              </w:rPr>
            </w:pPr>
            <w:r>
              <w:rPr>
                <w:rFonts w:hint="eastAsia" w:ascii="仿宋" w:hAnsi="仿宋" w:eastAsia="仿宋"/>
                <w:color w:val="000000"/>
                <w:szCs w:val="21"/>
              </w:rPr>
              <w:t>（2）写作内容要求。75分</w:t>
            </w:r>
          </w:p>
          <w:p w14:paraId="50516C88">
            <w:pPr>
              <w:snapToGrid w:val="0"/>
              <w:spacing w:line="360" w:lineRule="auto"/>
              <w:rPr>
                <w:rFonts w:ascii="仿宋" w:hAnsi="仿宋" w:eastAsia="仿宋"/>
                <w:color w:val="000000"/>
                <w:szCs w:val="21"/>
              </w:rPr>
            </w:pPr>
            <w:r>
              <w:rPr>
                <w:rFonts w:hint="eastAsia" w:ascii="仿宋" w:hAnsi="仿宋" w:eastAsia="仿宋"/>
                <w:color w:val="000000"/>
                <w:szCs w:val="21"/>
              </w:rPr>
              <w:t>（3）字数要求。10分</w:t>
            </w:r>
          </w:p>
        </w:tc>
        <w:tc>
          <w:tcPr>
            <w:tcW w:w="1308" w:type="dxa"/>
            <w:vAlign w:val="center"/>
          </w:tcPr>
          <w:p w14:paraId="5EBD852F">
            <w:pPr>
              <w:snapToGrid w:val="0"/>
              <w:spacing w:line="360" w:lineRule="auto"/>
              <w:jc w:val="center"/>
              <w:rPr>
                <w:rFonts w:ascii="仿宋" w:hAnsi="仿宋" w:eastAsia="仿宋"/>
                <w:color w:val="000000"/>
                <w:szCs w:val="21"/>
              </w:rPr>
            </w:pPr>
            <w:r>
              <w:rPr>
                <w:rFonts w:hint="eastAsia" w:ascii="仿宋" w:hAnsi="仿宋" w:eastAsia="仿宋"/>
                <w:color w:val="000000"/>
                <w:szCs w:val="21"/>
              </w:rPr>
              <w:t>课程目标</w:t>
            </w:r>
            <w:r>
              <w:rPr>
                <w:rFonts w:ascii="仿宋" w:hAnsi="仿宋" w:eastAsia="仿宋"/>
                <w:color w:val="000000"/>
                <w:szCs w:val="21"/>
              </w:rPr>
              <w:t>2-3</w:t>
            </w:r>
          </w:p>
        </w:tc>
      </w:tr>
    </w:tbl>
    <w:p w14:paraId="3C167B10">
      <w:pPr>
        <w:snapToGrid w:val="0"/>
        <w:spacing w:line="360" w:lineRule="auto"/>
        <w:rPr>
          <w:rFonts w:ascii="仿宋" w:hAnsi="仿宋" w:eastAsia="仿宋"/>
          <w:bCs/>
          <w:color w:val="0070C0"/>
          <w:sz w:val="24"/>
        </w:rPr>
      </w:pPr>
    </w:p>
    <w:p w14:paraId="4F596114">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701"/>
        <w:gridCol w:w="709"/>
        <w:gridCol w:w="1559"/>
        <w:gridCol w:w="1701"/>
        <w:gridCol w:w="1559"/>
      </w:tblGrid>
      <w:tr w14:paraId="12E4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gridSpan w:val="2"/>
            <w:vMerge w:val="restart"/>
            <w:shd w:val="clear" w:color="auto" w:fill="auto"/>
            <w:vAlign w:val="center"/>
          </w:tcPr>
          <w:p w14:paraId="32EE204C">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709" w:type="dxa"/>
            <w:vMerge w:val="restart"/>
            <w:vAlign w:val="center"/>
          </w:tcPr>
          <w:p w14:paraId="7459C9E4">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819" w:type="dxa"/>
            <w:gridSpan w:val="3"/>
            <w:shd w:val="clear" w:color="auto" w:fill="auto"/>
            <w:vAlign w:val="center"/>
          </w:tcPr>
          <w:p w14:paraId="351237F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38EB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gridSpan w:val="2"/>
            <w:vMerge w:val="continue"/>
            <w:shd w:val="clear" w:color="auto" w:fill="auto"/>
            <w:vAlign w:val="center"/>
          </w:tcPr>
          <w:p w14:paraId="5DEE81CB">
            <w:pPr>
              <w:snapToGrid w:val="0"/>
              <w:spacing w:line="360" w:lineRule="auto"/>
              <w:jc w:val="center"/>
              <w:rPr>
                <w:rFonts w:ascii="仿宋" w:hAnsi="仿宋" w:eastAsia="仿宋"/>
                <w:b/>
                <w:color w:val="000000"/>
                <w:sz w:val="24"/>
              </w:rPr>
            </w:pPr>
          </w:p>
        </w:tc>
        <w:tc>
          <w:tcPr>
            <w:tcW w:w="709" w:type="dxa"/>
            <w:vMerge w:val="continue"/>
          </w:tcPr>
          <w:p w14:paraId="21F6352B">
            <w:pPr>
              <w:snapToGrid w:val="0"/>
              <w:spacing w:line="360" w:lineRule="auto"/>
              <w:jc w:val="center"/>
              <w:rPr>
                <w:rFonts w:ascii="仿宋" w:hAnsi="仿宋" w:eastAsia="仿宋"/>
                <w:b/>
                <w:color w:val="000000"/>
                <w:sz w:val="24"/>
              </w:rPr>
            </w:pPr>
          </w:p>
        </w:tc>
        <w:tc>
          <w:tcPr>
            <w:tcW w:w="1559" w:type="dxa"/>
            <w:shd w:val="clear" w:color="auto" w:fill="auto"/>
            <w:vAlign w:val="center"/>
          </w:tcPr>
          <w:p w14:paraId="7D62861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2</w:t>
            </w:r>
          </w:p>
        </w:tc>
        <w:tc>
          <w:tcPr>
            <w:tcW w:w="1701" w:type="dxa"/>
          </w:tcPr>
          <w:p w14:paraId="47BF078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1559" w:type="dxa"/>
          </w:tcPr>
          <w:p w14:paraId="0690CAE5">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p>
        </w:tc>
      </w:tr>
      <w:tr w14:paraId="7062E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restart"/>
            <w:shd w:val="clear" w:color="auto" w:fill="auto"/>
            <w:vAlign w:val="center"/>
          </w:tcPr>
          <w:p w14:paraId="384ABF7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实验考核</w:t>
            </w:r>
          </w:p>
        </w:tc>
        <w:tc>
          <w:tcPr>
            <w:tcW w:w="1701" w:type="dxa"/>
            <w:shd w:val="clear" w:color="auto" w:fill="auto"/>
            <w:vAlign w:val="center"/>
          </w:tcPr>
          <w:p w14:paraId="26A089E2">
            <w:pPr>
              <w:snapToGrid w:val="0"/>
              <w:jc w:val="center"/>
              <w:rPr>
                <w:rFonts w:ascii="仿宋" w:hAnsi="仿宋" w:eastAsia="仿宋"/>
                <w:b/>
                <w:color w:val="000000"/>
                <w:sz w:val="24"/>
              </w:rPr>
            </w:pPr>
            <w:r>
              <w:rPr>
                <w:rFonts w:hint="eastAsia" w:ascii="仿宋" w:hAnsi="仿宋" w:eastAsia="仿宋"/>
                <w:b/>
                <w:color w:val="000000"/>
                <w:sz w:val="24"/>
              </w:rPr>
              <w:t>实践表现</w:t>
            </w:r>
          </w:p>
        </w:tc>
        <w:tc>
          <w:tcPr>
            <w:tcW w:w="709" w:type="dxa"/>
            <w:vAlign w:val="center"/>
          </w:tcPr>
          <w:p w14:paraId="77D65F6A">
            <w:pPr>
              <w:snapToGrid w:val="0"/>
              <w:jc w:val="center"/>
              <w:rPr>
                <w:rFonts w:ascii="仿宋" w:hAnsi="仿宋" w:eastAsia="仿宋"/>
                <w:b/>
                <w:color w:val="000000"/>
                <w:sz w:val="24"/>
              </w:rPr>
            </w:pPr>
            <w:r>
              <w:rPr>
                <w:rFonts w:hint="eastAsia" w:ascii="仿宋" w:hAnsi="仿宋" w:eastAsia="仿宋"/>
                <w:b/>
                <w:color w:val="000000"/>
                <w:sz w:val="24"/>
                <w:lang w:val="en-US" w:eastAsia="zh-CN"/>
              </w:rPr>
              <w:t>2</w:t>
            </w:r>
            <w:r>
              <w:rPr>
                <w:rFonts w:hint="eastAsia" w:ascii="仿宋" w:hAnsi="仿宋" w:eastAsia="仿宋"/>
                <w:b/>
                <w:color w:val="000000"/>
                <w:sz w:val="24"/>
              </w:rPr>
              <w:t>0</w:t>
            </w:r>
          </w:p>
        </w:tc>
        <w:tc>
          <w:tcPr>
            <w:tcW w:w="1559" w:type="dxa"/>
            <w:shd w:val="clear" w:color="auto" w:fill="auto"/>
            <w:vAlign w:val="center"/>
          </w:tcPr>
          <w:p w14:paraId="76176E2D">
            <w:pPr>
              <w:snapToGrid w:val="0"/>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701" w:type="dxa"/>
            <w:vAlign w:val="center"/>
          </w:tcPr>
          <w:p w14:paraId="7BEA9A2C">
            <w:pPr>
              <w:snapToGrid w:val="0"/>
              <w:jc w:val="center"/>
              <w:rPr>
                <w:rFonts w:ascii="仿宋" w:hAnsi="仿宋" w:eastAsia="仿宋"/>
                <w:b/>
                <w:color w:val="000000"/>
                <w:sz w:val="24"/>
              </w:rPr>
            </w:pPr>
            <w:r>
              <w:rPr>
                <w:rFonts w:hint="eastAsia" w:ascii="仿宋" w:hAnsi="仿宋" w:eastAsia="仿宋"/>
                <w:b/>
                <w:color w:val="000000"/>
                <w:sz w:val="24"/>
              </w:rPr>
              <w:t>10</w:t>
            </w:r>
          </w:p>
        </w:tc>
        <w:tc>
          <w:tcPr>
            <w:tcW w:w="1559" w:type="dxa"/>
            <w:vAlign w:val="center"/>
          </w:tcPr>
          <w:p w14:paraId="7229847D">
            <w:pPr>
              <w:snapToGrid w:val="0"/>
              <w:jc w:val="center"/>
              <w:rPr>
                <w:rFonts w:ascii="仿宋" w:hAnsi="仿宋" w:eastAsia="仿宋"/>
                <w:b/>
                <w:color w:val="000000"/>
                <w:sz w:val="24"/>
              </w:rPr>
            </w:pPr>
            <w:r>
              <w:rPr>
                <w:rFonts w:hint="eastAsia" w:ascii="仿宋" w:hAnsi="仿宋" w:eastAsia="仿宋"/>
                <w:b/>
                <w:color w:val="000000"/>
                <w:sz w:val="24"/>
              </w:rPr>
              <w:t>10</w:t>
            </w:r>
          </w:p>
        </w:tc>
      </w:tr>
      <w:tr w14:paraId="097C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846" w:type="dxa"/>
            <w:vMerge w:val="continue"/>
            <w:shd w:val="clear" w:color="auto" w:fill="auto"/>
            <w:vAlign w:val="center"/>
          </w:tcPr>
          <w:p w14:paraId="1E23E8E4">
            <w:pPr>
              <w:snapToGrid w:val="0"/>
              <w:spacing w:line="360" w:lineRule="auto"/>
              <w:jc w:val="center"/>
              <w:rPr>
                <w:rFonts w:ascii="仿宋" w:hAnsi="仿宋" w:eastAsia="仿宋"/>
                <w:b/>
                <w:color w:val="000000"/>
                <w:sz w:val="24"/>
              </w:rPr>
            </w:pPr>
          </w:p>
        </w:tc>
        <w:tc>
          <w:tcPr>
            <w:tcW w:w="1701" w:type="dxa"/>
            <w:shd w:val="clear" w:color="auto" w:fill="auto"/>
            <w:vAlign w:val="center"/>
          </w:tcPr>
          <w:p w14:paraId="62AA3A15">
            <w:pPr>
              <w:snapToGrid w:val="0"/>
              <w:jc w:val="center"/>
              <w:rPr>
                <w:rFonts w:ascii="仿宋" w:hAnsi="仿宋" w:eastAsia="仿宋"/>
                <w:b/>
                <w:color w:val="000000"/>
                <w:sz w:val="24"/>
              </w:rPr>
            </w:pPr>
            <w:r>
              <w:rPr>
                <w:rFonts w:hint="eastAsia" w:ascii="仿宋" w:hAnsi="仿宋" w:eastAsia="仿宋"/>
                <w:b/>
                <w:color w:val="000000"/>
                <w:sz w:val="24"/>
              </w:rPr>
              <w:t>时间</w:t>
            </w:r>
            <w:r>
              <w:rPr>
                <w:rFonts w:ascii="仿宋" w:hAnsi="仿宋" w:eastAsia="仿宋"/>
                <w:b/>
                <w:color w:val="000000"/>
                <w:sz w:val="24"/>
              </w:rPr>
              <w:t>管理</w:t>
            </w:r>
            <w:r>
              <w:rPr>
                <w:rFonts w:hint="eastAsia" w:ascii="仿宋" w:hAnsi="仿宋" w:eastAsia="仿宋"/>
                <w:b/>
                <w:color w:val="000000"/>
                <w:sz w:val="24"/>
              </w:rPr>
              <w:t>报告</w:t>
            </w:r>
          </w:p>
        </w:tc>
        <w:tc>
          <w:tcPr>
            <w:tcW w:w="709" w:type="dxa"/>
            <w:vAlign w:val="center"/>
          </w:tcPr>
          <w:p w14:paraId="37832DDE">
            <w:pPr>
              <w:snapToGrid w:val="0"/>
              <w:jc w:val="center"/>
              <w:rPr>
                <w:rFonts w:ascii="仿宋" w:hAnsi="仿宋" w:eastAsia="仿宋"/>
                <w:b/>
                <w:color w:val="000000"/>
                <w:sz w:val="24"/>
              </w:rPr>
            </w:pPr>
            <w:r>
              <w:rPr>
                <w:rFonts w:hint="eastAsia" w:ascii="仿宋" w:hAnsi="仿宋" w:eastAsia="仿宋"/>
                <w:b/>
                <w:color w:val="000000"/>
                <w:sz w:val="24"/>
              </w:rPr>
              <w:t>10</w:t>
            </w:r>
          </w:p>
        </w:tc>
        <w:tc>
          <w:tcPr>
            <w:tcW w:w="1559" w:type="dxa"/>
            <w:shd w:val="clear" w:color="auto" w:fill="auto"/>
            <w:vAlign w:val="center"/>
          </w:tcPr>
          <w:p w14:paraId="3E836940">
            <w:pPr>
              <w:snapToGrid w:val="0"/>
              <w:jc w:val="center"/>
              <w:rPr>
                <w:rFonts w:ascii="仿宋" w:hAnsi="仿宋" w:eastAsia="仿宋"/>
                <w:b/>
                <w:color w:val="000000"/>
                <w:sz w:val="24"/>
              </w:rPr>
            </w:pPr>
            <w:r>
              <w:rPr>
                <w:rFonts w:hint="eastAsia" w:ascii="仿宋" w:hAnsi="仿宋" w:eastAsia="仿宋"/>
                <w:b/>
                <w:color w:val="000000"/>
                <w:sz w:val="24"/>
              </w:rPr>
              <w:t>5</w:t>
            </w:r>
          </w:p>
        </w:tc>
        <w:tc>
          <w:tcPr>
            <w:tcW w:w="1701" w:type="dxa"/>
            <w:vAlign w:val="center"/>
          </w:tcPr>
          <w:p w14:paraId="5269A0A7">
            <w:pPr>
              <w:snapToGrid w:val="0"/>
              <w:jc w:val="center"/>
              <w:rPr>
                <w:rFonts w:ascii="仿宋" w:hAnsi="仿宋" w:eastAsia="仿宋"/>
                <w:b/>
                <w:color w:val="000000"/>
                <w:sz w:val="24"/>
              </w:rPr>
            </w:pPr>
            <w:r>
              <w:rPr>
                <w:rFonts w:hint="eastAsia" w:ascii="仿宋" w:hAnsi="仿宋" w:eastAsia="仿宋"/>
                <w:b/>
                <w:color w:val="000000"/>
                <w:sz w:val="24"/>
              </w:rPr>
              <w:t>5</w:t>
            </w:r>
          </w:p>
        </w:tc>
        <w:tc>
          <w:tcPr>
            <w:tcW w:w="1559" w:type="dxa"/>
            <w:vAlign w:val="center"/>
          </w:tcPr>
          <w:p w14:paraId="39450FCB">
            <w:pPr>
              <w:snapToGrid w:val="0"/>
              <w:jc w:val="center"/>
              <w:rPr>
                <w:rFonts w:ascii="仿宋" w:hAnsi="仿宋" w:eastAsia="仿宋"/>
                <w:b/>
                <w:color w:val="000000"/>
                <w:sz w:val="24"/>
              </w:rPr>
            </w:pPr>
            <w:r>
              <w:rPr>
                <w:rFonts w:hint="eastAsia" w:ascii="仿宋" w:hAnsi="仿宋" w:eastAsia="仿宋"/>
                <w:b/>
                <w:color w:val="000000"/>
                <w:sz w:val="24"/>
              </w:rPr>
              <w:t>0</w:t>
            </w:r>
          </w:p>
        </w:tc>
      </w:tr>
      <w:tr w14:paraId="0970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846" w:type="dxa"/>
            <w:vMerge w:val="continue"/>
            <w:shd w:val="clear" w:color="auto" w:fill="auto"/>
            <w:vAlign w:val="center"/>
          </w:tcPr>
          <w:p w14:paraId="43495460">
            <w:pPr>
              <w:snapToGrid w:val="0"/>
              <w:spacing w:line="360" w:lineRule="auto"/>
              <w:jc w:val="center"/>
              <w:rPr>
                <w:rFonts w:ascii="仿宋" w:hAnsi="仿宋" w:eastAsia="仿宋"/>
                <w:b/>
                <w:color w:val="000000"/>
                <w:sz w:val="24"/>
              </w:rPr>
            </w:pPr>
          </w:p>
        </w:tc>
        <w:tc>
          <w:tcPr>
            <w:tcW w:w="1701" w:type="dxa"/>
            <w:shd w:val="clear" w:color="auto" w:fill="auto"/>
            <w:vAlign w:val="center"/>
          </w:tcPr>
          <w:p w14:paraId="7ED3CD09">
            <w:pPr>
              <w:snapToGrid w:val="0"/>
              <w:jc w:val="center"/>
              <w:rPr>
                <w:rFonts w:hint="eastAsia" w:ascii="仿宋" w:hAnsi="仿宋" w:eastAsia="仿宋"/>
                <w:b/>
                <w:color w:val="000000"/>
                <w:sz w:val="24"/>
              </w:rPr>
            </w:pPr>
            <w:r>
              <w:rPr>
                <w:rFonts w:hint="eastAsia" w:ascii="仿宋" w:hAnsi="仿宋" w:eastAsia="仿宋"/>
                <w:b/>
                <w:color w:val="000000"/>
                <w:sz w:val="24"/>
              </w:rPr>
              <w:t>出勤</w:t>
            </w:r>
          </w:p>
        </w:tc>
        <w:tc>
          <w:tcPr>
            <w:tcW w:w="709" w:type="dxa"/>
            <w:vAlign w:val="center"/>
          </w:tcPr>
          <w:p w14:paraId="45F2BFF6">
            <w:pPr>
              <w:snapToGrid w:val="0"/>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1559" w:type="dxa"/>
            <w:shd w:val="clear" w:color="auto" w:fill="auto"/>
            <w:vAlign w:val="center"/>
          </w:tcPr>
          <w:p w14:paraId="375D7D61">
            <w:pPr>
              <w:snapToGrid w:val="0"/>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0</w:t>
            </w:r>
          </w:p>
        </w:tc>
        <w:tc>
          <w:tcPr>
            <w:tcW w:w="1701" w:type="dxa"/>
            <w:vAlign w:val="center"/>
          </w:tcPr>
          <w:p w14:paraId="68D54FBC">
            <w:pPr>
              <w:snapToGrid w:val="0"/>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1559" w:type="dxa"/>
            <w:vAlign w:val="center"/>
          </w:tcPr>
          <w:p w14:paraId="567584CF">
            <w:pPr>
              <w:snapToGrid w:val="0"/>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r>
      <w:tr w14:paraId="4B8E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shd w:val="clear" w:color="auto" w:fill="auto"/>
            <w:vAlign w:val="center"/>
          </w:tcPr>
          <w:p w14:paraId="4E0FDE8F">
            <w:pPr>
              <w:snapToGrid w:val="0"/>
              <w:spacing w:line="360" w:lineRule="auto"/>
              <w:jc w:val="center"/>
              <w:rPr>
                <w:rFonts w:ascii="仿宋" w:hAnsi="仿宋" w:eastAsia="仿宋"/>
                <w:b/>
                <w:color w:val="000000"/>
                <w:sz w:val="24"/>
              </w:rPr>
            </w:pPr>
          </w:p>
        </w:tc>
        <w:tc>
          <w:tcPr>
            <w:tcW w:w="1701" w:type="dxa"/>
            <w:shd w:val="clear" w:color="auto" w:fill="auto"/>
            <w:vAlign w:val="center"/>
          </w:tcPr>
          <w:p w14:paraId="3632E01E">
            <w:pPr>
              <w:snapToGrid w:val="0"/>
              <w:jc w:val="center"/>
              <w:rPr>
                <w:rFonts w:ascii="仿宋" w:hAnsi="仿宋" w:eastAsia="仿宋"/>
                <w:b/>
                <w:color w:val="000000"/>
                <w:sz w:val="24"/>
              </w:rPr>
            </w:pPr>
            <w:r>
              <w:rPr>
                <w:rFonts w:hint="eastAsia" w:ascii="仿宋" w:hAnsi="仿宋" w:eastAsia="仿宋"/>
                <w:b/>
                <w:color w:val="000000"/>
                <w:sz w:val="24"/>
              </w:rPr>
              <w:t>小组</w:t>
            </w:r>
            <w:r>
              <w:rPr>
                <w:rFonts w:ascii="仿宋" w:hAnsi="仿宋" w:eastAsia="仿宋"/>
                <w:b/>
                <w:color w:val="000000"/>
                <w:sz w:val="24"/>
              </w:rPr>
              <w:t>评价</w:t>
            </w:r>
          </w:p>
        </w:tc>
        <w:tc>
          <w:tcPr>
            <w:tcW w:w="709" w:type="dxa"/>
            <w:vAlign w:val="center"/>
          </w:tcPr>
          <w:p w14:paraId="58CCC0E7">
            <w:pPr>
              <w:snapToGrid w:val="0"/>
              <w:jc w:val="center"/>
              <w:rPr>
                <w:rFonts w:ascii="仿宋" w:hAnsi="仿宋" w:eastAsia="仿宋"/>
                <w:b/>
                <w:color w:val="000000"/>
                <w:sz w:val="24"/>
              </w:rPr>
            </w:pPr>
            <w:r>
              <w:rPr>
                <w:rFonts w:hint="eastAsia" w:ascii="仿宋" w:hAnsi="仿宋" w:eastAsia="仿宋"/>
                <w:b/>
                <w:color w:val="000000"/>
                <w:sz w:val="24"/>
                <w:lang w:val="en-US" w:eastAsia="zh-CN"/>
              </w:rPr>
              <w:t>2</w:t>
            </w:r>
            <w:r>
              <w:rPr>
                <w:rFonts w:hint="eastAsia" w:ascii="仿宋" w:hAnsi="仿宋" w:eastAsia="仿宋"/>
                <w:b/>
                <w:color w:val="000000"/>
                <w:sz w:val="24"/>
              </w:rPr>
              <w:t>0</w:t>
            </w:r>
          </w:p>
        </w:tc>
        <w:tc>
          <w:tcPr>
            <w:tcW w:w="1559" w:type="dxa"/>
            <w:shd w:val="clear" w:color="auto" w:fill="auto"/>
            <w:vAlign w:val="center"/>
          </w:tcPr>
          <w:p w14:paraId="42114E3C">
            <w:pPr>
              <w:snapToGrid w:val="0"/>
              <w:jc w:val="center"/>
              <w:rPr>
                <w:rFonts w:hint="eastAsia" w:ascii="仿宋" w:hAnsi="仿宋" w:eastAsia="仿宋"/>
                <w:b/>
                <w:color w:val="000000"/>
                <w:sz w:val="24"/>
                <w:lang w:eastAsia="zh-CN"/>
              </w:rPr>
            </w:pPr>
            <w:r>
              <w:rPr>
                <w:rFonts w:hint="eastAsia" w:ascii="仿宋" w:hAnsi="仿宋" w:eastAsia="仿宋"/>
                <w:b/>
                <w:color w:val="000000"/>
                <w:sz w:val="24"/>
                <w:lang w:val="en-US" w:eastAsia="zh-CN"/>
              </w:rPr>
              <w:t>0</w:t>
            </w:r>
          </w:p>
        </w:tc>
        <w:tc>
          <w:tcPr>
            <w:tcW w:w="1701" w:type="dxa"/>
            <w:vAlign w:val="center"/>
          </w:tcPr>
          <w:p w14:paraId="2CF3385A">
            <w:pPr>
              <w:snapToGrid w:val="0"/>
              <w:jc w:val="center"/>
              <w:rPr>
                <w:rFonts w:ascii="仿宋" w:hAnsi="仿宋" w:eastAsia="仿宋"/>
                <w:b/>
                <w:color w:val="000000"/>
                <w:sz w:val="24"/>
              </w:rPr>
            </w:pPr>
            <w:r>
              <w:rPr>
                <w:rFonts w:hint="eastAsia" w:ascii="仿宋" w:hAnsi="仿宋" w:eastAsia="仿宋"/>
                <w:b/>
                <w:color w:val="000000"/>
                <w:sz w:val="24"/>
              </w:rPr>
              <w:t>10</w:t>
            </w:r>
          </w:p>
        </w:tc>
        <w:tc>
          <w:tcPr>
            <w:tcW w:w="1559" w:type="dxa"/>
            <w:vAlign w:val="center"/>
          </w:tcPr>
          <w:p w14:paraId="09C5A566">
            <w:pPr>
              <w:snapToGrid w:val="0"/>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w:t>
            </w:r>
          </w:p>
        </w:tc>
      </w:tr>
      <w:tr w14:paraId="1E99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vAlign w:val="center"/>
          </w:tcPr>
          <w:p w14:paraId="2BF1739D">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701" w:type="dxa"/>
            <w:shd w:val="clear" w:color="auto" w:fill="auto"/>
            <w:vAlign w:val="center"/>
          </w:tcPr>
          <w:p w14:paraId="68ED286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报告</w:t>
            </w:r>
          </w:p>
        </w:tc>
        <w:tc>
          <w:tcPr>
            <w:tcW w:w="709" w:type="dxa"/>
            <w:vAlign w:val="center"/>
          </w:tcPr>
          <w:p w14:paraId="6D33AD24">
            <w:pPr>
              <w:snapToGrid w:val="0"/>
              <w:jc w:val="center"/>
              <w:rPr>
                <w:rFonts w:ascii="仿宋" w:hAnsi="仿宋" w:eastAsia="仿宋"/>
                <w:b/>
                <w:color w:val="000000"/>
                <w:sz w:val="24"/>
              </w:rPr>
            </w:pPr>
            <w:r>
              <w:rPr>
                <w:rFonts w:hint="eastAsia" w:ascii="仿宋" w:hAnsi="仿宋" w:eastAsia="仿宋"/>
                <w:b/>
                <w:color w:val="000000"/>
                <w:sz w:val="24"/>
                <w:lang w:val="en-US" w:eastAsia="zh-CN"/>
              </w:rPr>
              <w:t>4</w:t>
            </w:r>
            <w:r>
              <w:rPr>
                <w:rFonts w:hint="eastAsia" w:ascii="仿宋" w:hAnsi="仿宋" w:eastAsia="仿宋"/>
                <w:b/>
                <w:color w:val="000000"/>
                <w:sz w:val="24"/>
              </w:rPr>
              <w:t>0</w:t>
            </w:r>
          </w:p>
        </w:tc>
        <w:tc>
          <w:tcPr>
            <w:tcW w:w="1559" w:type="dxa"/>
            <w:shd w:val="clear" w:color="auto" w:fill="auto"/>
            <w:vAlign w:val="center"/>
          </w:tcPr>
          <w:p w14:paraId="728620FB">
            <w:pPr>
              <w:snapToGrid w:val="0"/>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1701" w:type="dxa"/>
            <w:vAlign w:val="center"/>
          </w:tcPr>
          <w:p w14:paraId="1EAC3466">
            <w:pPr>
              <w:snapToGrid w:val="0"/>
              <w:jc w:val="center"/>
              <w:rPr>
                <w:rFonts w:ascii="仿宋" w:hAnsi="仿宋" w:eastAsia="仿宋"/>
                <w:b/>
                <w:color w:val="000000"/>
                <w:sz w:val="24"/>
              </w:rPr>
            </w:pPr>
            <w:r>
              <w:rPr>
                <w:rFonts w:hint="eastAsia" w:ascii="仿宋" w:hAnsi="仿宋" w:eastAsia="仿宋"/>
                <w:b/>
                <w:color w:val="000000"/>
                <w:sz w:val="24"/>
              </w:rPr>
              <w:t>10</w:t>
            </w:r>
          </w:p>
        </w:tc>
        <w:tc>
          <w:tcPr>
            <w:tcW w:w="1559" w:type="dxa"/>
            <w:vAlign w:val="center"/>
          </w:tcPr>
          <w:p w14:paraId="4F62E03B">
            <w:pPr>
              <w:snapToGrid w:val="0"/>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r>
      <w:tr w14:paraId="6E84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3"/>
            <w:shd w:val="clear" w:color="auto" w:fill="auto"/>
            <w:vAlign w:val="center"/>
          </w:tcPr>
          <w:p w14:paraId="056C9D73">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1559" w:type="dxa"/>
            <w:shd w:val="clear" w:color="auto" w:fill="auto"/>
            <w:vAlign w:val="center"/>
          </w:tcPr>
          <w:p w14:paraId="32E0F841">
            <w:pPr>
              <w:snapToGrid w:val="0"/>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25</w:t>
            </w:r>
          </w:p>
        </w:tc>
        <w:tc>
          <w:tcPr>
            <w:tcW w:w="1701" w:type="dxa"/>
            <w:vAlign w:val="center"/>
          </w:tcPr>
          <w:p w14:paraId="7BA0A748">
            <w:pPr>
              <w:snapToGrid w:val="0"/>
              <w:jc w:val="center"/>
              <w:rPr>
                <w:rFonts w:hint="default" w:ascii="仿宋" w:hAnsi="仿宋" w:eastAsia="仿宋"/>
                <w:b/>
                <w:sz w:val="24"/>
                <w:lang w:val="en-US" w:eastAsia="zh-CN"/>
              </w:rPr>
            </w:pPr>
            <w:r>
              <w:rPr>
                <w:rFonts w:hint="eastAsia" w:ascii="仿宋" w:hAnsi="仿宋" w:eastAsia="仿宋"/>
                <w:b/>
                <w:sz w:val="24"/>
                <w:lang w:val="en-US" w:eastAsia="zh-CN"/>
              </w:rPr>
              <w:t>40</w:t>
            </w:r>
          </w:p>
        </w:tc>
        <w:tc>
          <w:tcPr>
            <w:tcW w:w="1559" w:type="dxa"/>
            <w:vAlign w:val="center"/>
          </w:tcPr>
          <w:p w14:paraId="5D3E74E8">
            <w:pPr>
              <w:snapToGrid w:val="0"/>
              <w:jc w:val="center"/>
              <w:rPr>
                <w:rFonts w:ascii="仿宋" w:hAnsi="仿宋" w:eastAsia="仿宋"/>
                <w:b/>
                <w:sz w:val="24"/>
              </w:rPr>
            </w:pPr>
            <w:r>
              <w:rPr>
                <w:rFonts w:hint="eastAsia" w:ascii="仿宋" w:hAnsi="仿宋" w:eastAsia="仿宋"/>
                <w:b/>
                <w:sz w:val="24"/>
                <w:lang w:val="en-US" w:eastAsia="zh-CN"/>
              </w:rPr>
              <w:t>3</w:t>
            </w:r>
            <w:r>
              <w:rPr>
                <w:rFonts w:hint="eastAsia" w:ascii="仿宋" w:hAnsi="仿宋" w:eastAsia="仿宋"/>
                <w:b/>
                <w:sz w:val="24"/>
              </w:rPr>
              <w:t>5</w:t>
            </w:r>
          </w:p>
        </w:tc>
      </w:tr>
    </w:tbl>
    <w:p w14:paraId="5965EF12">
      <w:pPr>
        <w:snapToGrid w:val="0"/>
        <w:spacing w:line="360" w:lineRule="auto"/>
        <w:rPr>
          <w:rFonts w:ascii="仿宋" w:hAnsi="仿宋" w:eastAsia="仿宋"/>
          <w:b/>
          <w:color w:val="000000"/>
          <w:sz w:val="24"/>
        </w:rPr>
      </w:pPr>
    </w:p>
    <w:p w14:paraId="369166D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032450FB">
      <w:pPr>
        <w:snapToGrid w:val="0"/>
        <w:spacing w:line="300" w:lineRule="auto"/>
        <w:ind w:firstLine="480" w:firstLineChars="200"/>
        <w:rPr>
          <w:rFonts w:ascii="仿宋" w:hAnsi="仿宋" w:eastAsia="仿宋"/>
          <w:sz w:val="24"/>
        </w:rPr>
      </w:pPr>
      <w:r>
        <w:rPr>
          <w:rFonts w:hint="eastAsia" w:ascii="仿宋" w:hAnsi="仿宋" w:eastAsia="仿宋"/>
          <w:sz w:val="24"/>
        </w:rPr>
        <w:t>团队素质</w:t>
      </w:r>
      <w:r>
        <w:rPr>
          <w:rFonts w:ascii="仿宋" w:hAnsi="仿宋" w:eastAsia="仿宋"/>
          <w:sz w:val="24"/>
        </w:rPr>
        <w:t>拓展</w:t>
      </w:r>
      <w:r>
        <w:rPr>
          <w:rFonts w:hint="eastAsia" w:ascii="仿宋" w:hAnsi="仿宋" w:eastAsia="仿宋"/>
          <w:sz w:val="24"/>
        </w:rPr>
        <w:t>活动</w:t>
      </w:r>
      <w:r>
        <w:rPr>
          <w:rFonts w:ascii="仿宋" w:hAnsi="仿宋" w:eastAsia="仿宋"/>
          <w:sz w:val="24"/>
        </w:rPr>
        <w:t>中，比如穿越电网和摸石头过河，可能会有受伤的可能。比如</w:t>
      </w:r>
      <w:r>
        <w:rPr>
          <w:rFonts w:hint="eastAsia" w:ascii="仿宋" w:hAnsi="仿宋" w:eastAsia="仿宋"/>
          <w:sz w:val="24"/>
        </w:rPr>
        <w:t>，</w:t>
      </w:r>
      <w:r>
        <w:rPr>
          <w:rFonts w:ascii="仿宋" w:hAnsi="仿宋" w:eastAsia="仿宋"/>
          <w:sz w:val="24"/>
        </w:rPr>
        <w:t>托举过程中，同学们支撑力不够，或者落地</w:t>
      </w:r>
      <w:r>
        <w:rPr>
          <w:rFonts w:hint="eastAsia" w:ascii="仿宋" w:hAnsi="仿宋" w:eastAsia="仿宋"/>
          <w:sz w:val="24"/>
        </w:rPr>
        <w:t>过程中</w:t>
      </w:r>
      <w:r>
        <w:rPr>
          <w:rFonts w:ascii="仿宋" w:hAnsi="仿宋" w:eastAsia="仿宋"/>
          <w:sz w:val="24"/>
        </w:rPr>
        <w:t>速度太快</w:t>
      </w:r>
      <w:r>
        <w:rPr>
          <w:rFonts w:hint="eastAsia" w:ascii="仿宋" w:hAnsi="仿宋" w:eastAsia="仿宋"/>
          <w:sz w:val="24"/>
        </w:rPr>
        <w:t>、</w:t>
      </w:r>
      <w:r>
        <w:rPr>
          <w:rFonts w:ascii="仿宋" w:hAnsi="仿宋" w:eastAsia="仿宋"/>
          <w:sz w:val="24"/>
        </w:rPr>
        <w:t>没有站稳等</w:t>
      </w:r>
      <w:r>
        <w:rPr>
          <w:rFonts w:hint="eastAsia" w:ascii="仿宋" w:hAnsi="仿宋" w:eastAsia="仿宋"/>
          <w:sz w:val="24"/>
        </w:rPr>
        <w:t>因素</w:t>
      </w:r>
      <w:r>
        <w:rPr>
          <w:rFonts w:ascii="仿宋" w:hAnsi="仿宋" w:eastAsia="仿宋"/>
          <w:sz w:val="24"/>
        </w:rPr>
        <w:t>都可能造成学生受伤。</w:t>
      </w:r>
    </w:p>
    <w:p w14:paraId="23436A1A">
      <w:pPr>
        <w:snapToGrid w:val="0"/>
        <w:spacing w:line="300" w:lineRule="auto"/>
        <w:ind w:firstLine="480" w:firstLineChars="200"/>
        <w:rPr>
          <w:rFonts w:ascii="仿宋" w:hAnsi="仿宋" w:eastAsia="仿宋"/>
          <w:sz w:val="24"/>
        </w:rPr>
      </w:pPr>
      <w:r>
        <w:rPr>
          <w:rFonts w:hint="eastAsia" w:ascii="仿宋" w:hAnsi="仿宋" w:eastAsia="仿宋"/>
          <w:sz w:val="24"/>
        </w:rPr>
        <w:t>因此</w:t>
      </w:r>
      <w:r>
        <w:rPr>
          <w:rFonts w:ascii="仿宋" w:hAnsi="仿宋" w:eastAsia="仿宋"/>
          <w:sz w:val="24"/>
        </w:rPr>
        <w:t>，在活动开始之前，如穿越电网要对托举的同学强调，一定要最多的人一起托举</w:t>
      </w:r>
      <w:r>
        <w:rPr>
          <w:rFonts w:hint="eastAsia" w:ascii="仿宋" w:hAnsi="仿宋" w:eastAsia="仿宋"/>
          <w:sz w:val="24"/>
        </w:rPr>
        <w:t>，</w:t>
      </w:r>
      <w:r>
        <w:rPr>
          <w:rFonts w:ascii="仿宋" w:hAnsi="仿宋" w:eastAsia="仿宋"/>
          <w:sz w:val="24"/>
        </w:rPr>
        <w:t>以安全稳定为第一要义；同时，还需要对每个同学说明，在穿越电网时要慢，特别是最后落地的时候，千万不要着急，避免擦伤的可能。在</w:t>
      </w:r>
      <w:r>
        <w:rPr>
          <w:rFonts w:hint="eastAsia" w:ascii="仿宋" w:hAnsi="仿宋" w:eastAsia="仿宋"/>
          <w:sz w:val="24"/>
        </w:rPr>
        <w:t>摸石头过河</w:t>
      </w:r>
      <w:r>
        <w:rPr>
          <w:rFonts w:ascii="仿宋" w:hAnsi="仿宋" w:eastAsia="仿宋"/>
          <w:sz w:val="24"/>
        </w:rPr>
        <w:t>的过程中，因为可能</w:t>
      </w:r>
      <w:r>
        <w:rPr>
          <w:rFonts w:hint="eastAsia" w:ascii="仿宋" w:hAnsi="仿宋" w:eastAsia="仿宋"/>
          <w:sz w:val="24"/>
        </w:rPr>
        <w:t>有</w:t>
      </w:r>
      <w:r>
        <w:rPr>
          <w:rFonts w:ascii="仿宋" w:hAnsi="仿宋" w:eastAsia="仿宋"/>
          <w:sz w:val="24"/>
        </w:rPr>
        <w:t>单腿站立和人</w:t>
      </w:r>
      <w:r>
        <w:rPr>
          <w:rFonts w:hint="eastAsia" w:ascii="仿宋" w:hAnsi="仿宋" w:eastAsia="仿宋"/>
          <w:sz w:val="24"/>
        </w:rPr>
        <w:t>背</w:t>
      </w:r>
      <w:r>
        <w:rPr>
          <w:rFonts w:ascii="仿宋" w:hAnsi="仿宋" w:eastAsia="仿宋"/>
          <w:sz w:val="24"/>
        </w:rPr>
        <w:t>人的可能，强调下盘稳定的重要性，也要</w:t>
      </w:r>
      <w:r>
        <w:rPr>
          <w:rFonts w:hint="eastAsia" w:ascii="仿宋" w:hAnsi="仿宋" w:eastAsia="仿宋"/>
          <w:sz w:val="24"/>
        </w:rPr>
        <w:t>叮嘱</w:t>
      </w:r>
      <w:r>
        <w:rPr>
          <w:rFonts w:ascii="仿宋" w:hAnsi="仿宋" w:eastAsia="仿宋"/>
          <w:sz w:val="24"/>
        </w:rPr>
        <w:t>大家相互搀扶，避免崴脚。</w:t>
      </w:r>
      <w:r>
        <w:rPr>
          <w:rFonts w:hint="eastAsia" w:ascii="仿宋" w:hAnsi="仿宋" w:eastAsia="仿宋"/>
          <w:sz w:val="24"/>
        </w:rPr>
        <w:t>最后</w:t>
      </w:r>
      <w:r>
        <w:rPr>
          <w:rFonts w:ascii="仿宋" w:hAnsi="仿宋" w:eastAsia="仿宋"/>
          <w:sz w:val="24"/>
        </w:rPr>
        <w:t>，也要强调，如</w:t>
      </w:r>
      <w:r>
        <w:rPr>
          <w:rFonts w:hint="eastAsia" w:ascii="仿宋" w:hAnsi="仿宋" w:eastAsia="仿宋"/>
          <w:sz w:val="24"/>
        </w:rPr>
        <w:t>身体</w:t>
      </w:r>
      <w:r>
        <w:rPr>
          <w:rFonts w:ascii="仿宋" w:hAnsi="仿宋" w:eastAsia="仿宋"/>
          <w:sz w:val="24"/>
        </w:rPr>
        <w:t>出现不适，第一时间通知老师，不要擅自处理。</w:t>
      </w:r>
    </w:p>
    <w:p w14:paraId="6C4A34C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75D76BCA">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644F18E5">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497AF46A">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0CFF5D9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3BB5ACCA">
      <w:pPr>
        <w:snapToGrid w:val="0"/>
        <w:spacing w:line="300" w:lineRule="auto"/>
        <w:ind w:firstLine="480" w:firstLineChars="200"/>
        <w:rPr>
          <w:rFonts w:ascii="仿宋" w:hAnsi="仿宋" w:eastAsia="仿宋"/>
          <w:color w:val="000000"/>
          <w:sz w:val="24"/>
        </w:rPr>
      </w:pPr>
      <w:r>
        <w:rPr>
          <w:rFonts w:hint="eastAsia" w:ascii="仿宋" w:hAnsi="仿宋" w:eastAsia="仿宋"/>
          <w:color w:val="000000"/>
          <w:sz w:val="24"/>
        </w:rPr>
        <w:t>建议</w:t>
      </w:r>
      <w:r>
        <w:rPr>
          <w:rFonts w:ascii="仿宋" w:hAnsi="仿宋" w:eastAsia="仿宋"/>
          <w:color w:val="000000"/>
          <w:sz w:val="24"/>
        </w:rPr>
        <w:t>在低年级开设该课程</w:t>
      </w:r>
      <w:r>
        <w:rPr>
          <w:rFonts w:hint="eastAsia" w:ascii="仿宋" w:hAnsi="仿宋" w:eastAsia="仿宋"/>
          <w:color w:val="000000"/>
          <w:sz w:val="24"/>
        </w:rPr>
        <w:t>；</w:t>
      </w:r>
    </w:p>
    <w:p w14:paraId="43B299CC">
      <w:pPr>
        <w:snapToGrid w:val="0"/>
        <w:spacing w:line="300" w:lineRule="auto"/>
        <w:ind w:firstLine="480" w:firstLineChars="200"/>
        <w:rPr>
          <w:rFonts w:ascii="仿宋" w:hAnsi="仿宋" w:eastAsia="仿宋"/>
          <w:color w:val="000000"/>
          <w:sz w:val="24"/>
        </w:rPr>
      </w:pPr>
      <w:r>
        <w:rPr>
          <w:rFonts w:hint="eastAsia" w:ascii="仿宋" w:hAnsi="仿宋" w:eastAsia="仿宋"/>
          <w:color w:val="000000"/>
          <w:sz w:val="24"/>
        </w:rPr>
        <w:t>建议该课程</w:t>
      </w:r>
      <w:r>
        <w:rPr>
          <w:rFonts w:ascii="仿宋" w:hAnsi="仿宋" w:eastAsia="仿宋"/>
          <w:color w:val="000000"/>
          <w:sz w:val="24"/>
        </w:rPr>
        <w:t>持续性的上课，而不是</w:t>
      </w:r>
      <w:r>
        <w:rPr>
          <w:rFonts w:hint="eastAsia" w:ascii="仿宋" w:hAnsi="仿宋" w:eastAsia="仿宋"/>
          <w:color w:val="000000"/>
          <w:sz w:val="24"/>
        </w:rPr>
        <w:t>一周</w:t>
      </w:r>
      <w:r>
        <w:rPr>
          <w:rFonts w:ascii="仿宋" w:hAnsi="仿宋" w:eastAsia="仿宋"/>
          <w:color w:val="000000"/>
          <w:sz w:val="24"/>
        </w:rPr>
        <w:t>只有两次，最好是连续上</w:t>
      </w:r>
      <w:r>
        <w:rPr>
          <w:rFonts w:hint="eastAsia" w:ascii="仿宋" w:hAnsi="仿宋" w:eastAsia="仿宋"/>
          <w:color w:val="000000"/>
          <w:sz w:val="24"/>
        </w:rPr>
        <w:t>4天</w:t>
      </w:r>
      <w:r>
        <w:rPr>
          <w:rFonts w:ascii="仿宋" w:hAnsi="仿宋" w:eastAsia="仿宋"/>
          <w:color w:val="000000"/>
          <w:sz w:val="24"/>
        </w:rPr>
        <w:t>，一天</w:t>
      </w:r>
      <w:r>
        <w:rPr>
          <w:rFonts w:hint="eastAsia" w:ascii="仿宋" w:hAnsi="仿宋" w:eastAsia="仿宋"/>
          <w:color w:val="000000"/>
          <w:sz w:val="24"/>
        </w:rPr>
        <w:t>8课时</w:t>
      </w:r>
      <w:r>
        <w:rPr>
          <w:rFonts w:ascii="仿宋" w:hAnsi="仿宋" w:eastAsia="仿宋"/>
          <w:color w:val="000000"/>
          <w:sz w:val="24"/>
        </w:rPr>
        <w:t>，效果更好。</w:t>
      </w:r>
    </w:p>
    <w:bookmarkEnd w:id="1"/>
    <w:p w14:paraId="35C30DD6">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16F6A5B5">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186"/>
        <w:gridCol w:w="1438"/>
        <w:gridCol w:w="1671"/>
        <w:gridCol w:w="679"/>
        <w:gridCol w:w="1186"/>
        <w:gridCol w:w="1581"/>
        <w:gridCol w:w="781"/>
      </w:tblGrid>
      <w:tr w14:paraId="2A44751A">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3FD7D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48FB39">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DA8D8D">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753DE0">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D3AA8B">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426D1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60CA79">
            <w:pPr>
              <w:widowControl/>
              <w:jc w:val="center"/>
              <w:textAlignment w:val="center"/>
              <w:rPr>
                <w:rFonts w:ascii="宋体" w:hAnsi="宋体" w:cs="宋体"/>
                <w:b/>
                <w:bCs/>
                <w:color w:val="000000"/>
                <w:sz w:val="20"/>
                <w:szCs w:val="20"/>
              </w:rPr>
            </w:pPr>
            <w:r>
              <w:rPr>
                <w:rStyle w:val="24"/>
                <w:rFonts w:hint="default"/>
                <w:lang w:bidi="ar"/>
              </w:rPr>
              <w:t>教材级别</w:t>
            </w:r>
          </w:p>
        </w:tc>
      </w:tr>
      <w:tr w14:paraId="13289E50">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4D2490">
            <w:pPr>
              <w:widowControl/>
              <w:jc w:val="center"/>
              <w:textAlignment w:val="center"/>
              <w:rPr>
                <w:rFonts w:ascii="宋体" w:hAnsi="宋体" w:cs="宋体"/>
                <w:color w:val="000000"/>
                <w:sz w:val="20"/>
                <w:szCs w:val="20"/>
              </w:rPr>
            </w:pPr>
            <w:r>
              <w:rPr>
                <w:rFonts w:hint="eastAsia" w:ascii="仿宋" w:hAnsi="仿宋" w:eastAsia="仿宋"/>
                <w:szCs w:val="21"/>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80720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2016年12月第3版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A3DFA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2016年12月第1次印刷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79A1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梅强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6EC2B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30AB0B">
            <w:pPr>
              <w:widowControl/>
              <w:jc w:val="center"/>
              <w:textAlignment w:val="center"/>
              <w:rPr>
                <w:rFonts w:ascii="宋体" w:hAnsi="宋体" w:cs="宋体"/>
                <w:color w:val="000000"/>
                <w:sz w:val="20"/>
                <w:szCs w:val="20"/>
              </w:rPr>
            </w:pPr>
            <w:r>
              <w:rPr>
                <w:rFonts w:ascii="仿宋" w:hAnsi="仿宋" w:eastAsia="仿宋"/>
                <w:szCs w:val="21"/>
              </w:rPr>
              <w:t>9787302427612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1E8031">
            <w:pPr>
              <w:widowControl/>
              <w:jc w:val="center"/>
              <w:textAlignment w:val="center"/>
              <w:rPr>
                <w:rFonts w:ascii="宋体" w:hAnsi="宋体" w:cs="宋体"/>
                <w:color w:val="000000"/>
                <w:sz w:val="20"/>
                <w:szCs w:val="20"/>
              </w:rPr>
            </w:pPr>
          </w:p>
        </w:tc>
      </w:tr>
      <w:tr w14:paraId="6FFE5F2C">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4E139E">
            <w:pPr>
              <w:widowControl/>
              <w:jc w:val="center"/>
              <w:textAlignment w:val="center"/>
              <w:rPr>
                <w:rFonts w:ascii="仿宋" w:hAnsi="仿宋" w:eastAsia="仿宋"/>
                <w:szCs w:val="21"/>
              </w:rPr>
            </w:pPr>
            <w:r>
              <w:rPr>
                <w:rFonts w:hint="eastAsia" w:ascii="仿宋" w:hAnsi="仿宋" w:eastAsia="仿宋"/>
                <w:szCs w:val="21"/>
              </w:rPr>
              <w:t>发现团队的力量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5362DA">
            <w:pPr>
              <w:widowControl/>
              <w:jc w:val="center"/>
              <w:textAlignment w:val="center"/>
              <w:rPr>
                <w:rFonts w:ascii="仿宋" w:hAnsi="仿宋" w:eastAsia="仿宋"/>
                <w:szCs w:val="21"/>
              </w:rPr>
            </w:pPr>
            <w:r>
              <w:rPr>
                <w:rFonts w:hint="eastAsia" w:ascii="仿宋" w:hAnsi="仿宋" w:eastAsia="仿宋"/>
                <w:szCs w:val="21"/>
              </w:rPr>
              <w:t>2017年4月</w:t>
            </w:r>
          </w:p>
          <w:p w14:paraId="4803FF7D">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第1版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6D4463">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2017年1月</w:t>
            </w:r>
            <w:r>
              <w:rPr>
                <w:rFonts w:ascii="宋体" w:hAnsi="宋体" w:cs="宋体"/>
                <w:color w:val="000000"/>
                <w:kern w:val="0"/>
                <w:sz w:val="20"/>
                <w:szCs w:val="20"/>
                <w:lang w:bidi="ar"/>
              </w:rPr>
              <w:t>第</w:t>
            </w:r>
            <w:r>
              <w:rPr>
                <w:rFonts w:hint="eastAsia" w:ascii="宋体" w:hAnsi="宋体" w:cs="宋体"/>
                <w:color w:val="000000"/>
                <w:kern w:val="0"/>
                <w:sz w:val="20"/>
                <w:szCs w:val="20"/>
                <w:lang w:bidi="ar"/>
              </w:rPr>
              <w:t>1次</w:t>
            </w:r>
            <w:r>
              <w:rPr>
                <w:rFonts w:ascii="宋体" w:hAnsi="宋体" w:cs="宋体"/>
                <w:color w:val="000000"/>
                <w:kern w:val="0"/>
                <w:sz w:val="20"/>
                <w:szCs w:val="20"/>
                <w:lang w:bidi="ar"/>
              </w:rPr>
              <w:t>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E56BF8">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夏雄武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6BF96A">
            <w:pPr>
              <w:widowControl/>
              <w:jc w:val="center"/>
              <w:textAlignment w:val="center"/>
              <w:rPr>
                <w:rFonts w:ascii="宋体" w:hAnsi="宋体" w:cs="宋体"/>
                <w:color w:val="000000"/>
                <w:kern w:val="0"/>
                <w:sz w:val="20"/>
                <w:szCs w:val="20"/>
                <w:lang w:bidi="ar"/>
              </w:rPr>
            </w:pPr>
            <w:r>
              <w:rPr>
                <w:rFonts w:hint="eastAsia" w:ascii="仿宋" w:hAnsi="仿宋" w:eastAsia="仿宋"/>
                <w:szCs w:val="21"/>
              </w:rPr>
              <w:t>人民邮电出版社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4C15B2">
            <w:pPr>
              <w:widowControl/>
              <w:jc w:val="center"/>
              <w:textAlignment w:val="center"/>
              <w:rPr>
                <w:rFonts w:ascii="仿宋" w:hAnsi="仿宋" w:eastAsia="仿宋"/>
                <w:szCs w:val="21"/>
              </w:rPr>
            </w:pPr>
            <w:r>
              <w:rPr>
                <w:rFonts w:ascii="仿宋" w:hAnsi="仿宋" w:eastAsia="仿宋"/>
                <w:szCs w:val="21"/>
              </w:rPr>
              <w:t>9787115453372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E944B9">
            <w:pPr>
              <w:widowControl/>
              <w:jc w:val="center"/>
              <w:textAlignment w:val="center"/>
              <w:rPr>
                <w:rFonts w:ascii="宋体" w:hAnsi="宋体" w:cs="宋体"/>
                <w:color w:val="000000"/>
                <w:sz w:val="20"/>
                <w:szCs w:val="20"/>
              </w:rPr>
            </w:pPr>
          </w:p>
        </w:tc>
      </w:tr>
    </w:tbl>
    <w:p w14:paraId="0C95FF64">
      <w:pPr>
        <w:spacing w:line="360" w:lineRule="auto"/>
        <w:ind w:firstLine="482" w:firstLineChars="200"/>
        <w:rPr>
          <w:rFonts w:eastAsia="仿宋"/>
          <w:b/>
          <w:color w:val="000000"/>
          <w:sz w:val="24"/>
        </w:rPr>
      </w:pPr>
    </w:p>
    <w:p w14:paraId="71736216">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618"/>
        <w:gridCol w:w="1563"/>
        <w:gridCol w:w="992"/>
        <w:gridCol w:w="992"/>
        <w:gridCol w:w="709"/>
        <w:gridCol w:w="1276"/>
        <w:gridCol w:w="1701"/>
        <w:gridCol w:w="646"/>
      </w:tblGrid>
      <w:tr w14:paraId="384D1E3F">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86E01F">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0876">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72CE">
            <w:pPr>
              <w:widowControl/>
              <w:jc w:val="center"/>
              <w:textAlignment w:val="center"/>
              <w:rPr>
                <w:rFonts w:ascii="宋体" w:hAnsi="宋体" w:cs="宋体"/>
                <w:b/>
                <w:bCs/>
                <w:color w:val="000000"/>
                <w:sz w:val="20"/>
                <w:szCs w:val="20"/>
              </w:rPr>
            </w:pPr>
            <w:r>
              <w:rPr>
                <w:rStyle w:val="22"/>
                <w:rFonts w:hint="default"/>
                <w:lang w:bidi="ar"/>
              </w:rPr>
              <w:t>版次</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71DCE">
            <w:pPr>
              <w:widowControl/>
              <w:jc w:val="center"/>
              <w:textAlignment w:val="center"/>
              <w:rPr>
                <w:rFonts w:ascii="宋体" w:hAnsi="宋体" w:cs="宋体"/>
                <w:b/>
                <w:bCs/>
                <w:color w:val="000000"/>
                <w:sz w:val="20"/>
                <w:szCs w:val="20"/>
              </w:rPr>
            </w:pPr>
            <w:r>
              <w:rPr>
                <w:rStyle w:val="24"/>
                <w:rFonts w:hint="default"/>
                <w:lang w:bidi="ar"/>
              </w:rPr>
              <w:t>印次</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40E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A9CD0">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EB3C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89F3">
            <w:pPr>
              <w:widowControl/>
              <w:jc w:val="center"/>
              <w:textAlignment w:val="center"/>
              <w:rPr>
                <w:rFonts w:ascii="宋体" w:hAnsi="宋体" w:cs="宋体"/>
                <w:b/>
                <w:bCs/>
                <w:color w:val="000000"/>
                <w:sz w:val="20"/>
                <w:szCs w:val="20"/>
              </w:rPr>
            </w:pPr>
            <w:r>
              <w:rPr>
                <w:rStyle w:val="24"/>
                <w:rFonts w:hint="default"/>
                <w:lang w:bidi="ar"/>
              </w:rPr>
              <w:t>教材级别</w:t>
            </w:r>
          </w:p>
        </w:tc>
      </w:tr>
      <w:tr w14:paraId="2F89B8E0">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8E312E">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6077">
            <w:pPr>
              <w:widowControl/>
              <w:jc w:val="center"/>
              <w:textAlignment w:val="center"/>
              <w:rPr>
                <w:rFonts w:ascii="仿宋" w:hAnsi="仿宋" w:eastAsia="仿宋"/>
                <w:szCs w:val="21"/>
              </w:rPr>
            </w:pPr>
            <w:r>
              <w:rPr>
                <w:rFonts w:hint="eastAsia" w:ascii="仿宋" w:hAnsi="仿宋" w:eastAsia="仿宋"/>
                <w:szCs w:val="21"/>
              </w:rPr>
              <w:t>体验学习——让体验成为学习与发展的源泉</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9C43">
            <w:pPr>
              <w:widowControl/>
              <w:jc w:val="center"/>
              <w:textAlignment w:val="center"/>
              <w:rPr>
                <w:rFonts w:ascii="仿宋" w:hAnsi="仿宋" w:eastAsia="仿宋"/>
                <w:szCs w:val="21"/>
              </w:rPr>
            </w:pPr>
            <w:r>
              <w:rPr>
                <w:rFonts w:hint="eastAsia" w:ascii="仿宋" w:hAnsi="仿宋" w:eastAsia="仿宋"/>
                <w:szCs w:val="21"/>
              </w:rPr>
              <w:t>2008年4月第1版</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D6BE9">
            <w:pPr>
              <w:widowControl/>
              <w:jc w:val="center"/>
              <w:textAlignment w:val="center"/>
              <w:rPr>
                <w:rFonts w:ascii="仿宋" w:hAnsi="仿宋" w:eastAsia="仿宋"/>
                <w:szCs w:val="21"/>
              </w:rPr>
            </w:pPr>
            <w:r>
              <w:rPr>
                <w:rFonts w:hint="eastAsia" w:ascii="仿宋" w:hAnsi="仿宋" w:eastAsia="仿宋"/>
                <w:szCs w:val="21"/>
              </w:rPr>
              <w:t>2008年4月第1次印刷</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C4FA">
            <w:pPr>
              <w:widowControl/>
              <w:jc w:val="center"/>
              <w:textAlignment w:val="center"/>
              <w:rPr>
                <w:rFonts w:ascii="仿宋" w:hAnsi="仿宋" w:eastAsia="仿宋"/>
                <w:szCs w:val="21"/>
              </w:rPr>
            </w:pPr>
            <w:r>
              <w:rPr>
                <w:rFonts w:hint="eastAsia" w:ascii="仿宋" w:hAnsi="仿宋" w:eastAsia="仿宋"/>
                <w:szCs w:val="21"/>
              </w:rPr>
              <w:t>库伯</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E83E9">
            <w:pPr>
              <w:widowControl/>
              <w:jc w:val="center"/>
              <w:textAlignment w:val="center"/>
              <w:rPr>
                <w:rFonts w:ascii="仿宋" w:hAnsi="仿宋" w:eastAsia="仿宋"/>
                <w:szCs w:val="21"/>
              </w:rPr>
            </w:pPr>
            <w:r>
              <w:rPr>
                <w:rFonts w:hint="eastAsia" w:ascii="仿宋" w:hAnsi="仿宋" w:eastAsia="仿宋"/>
                <w:szCs w:val="21"/>
              </w:rPr>
              <w:t>华东师范大学出版社</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5A5C">
            <w:pPr>
              <w:widowControl/>
              <w:jc w:val="center"/>
              <w:textAlignment w:val="center"/>
              <w:rPr>
                <w:rFonts w:ascii="仿宋" w:hAnsi="仿宋" w:eastAsia="仿宋"/>
                <w:szCs w:val="21"/>
              </w:rPr>
            </w:pPr>
            <w:r>
              <w:rPr>
                <w:rFonts w:ascii="仿宋" w:hAnsi="仿宋" w:eastAsia="仿宋"/>
                <w:szCs w:val="21"/>
              </w:rPr>
              <w:t>9787561751305</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57A9">
            <w:pPr>
              <w:widowControl/>
              <w:jc w:val="center"/>
              <w:textAlignment w:val="center"/>
              <w:rPr>
                <w:rFonts w:ascii="仿宋" w:hAnsi="仿宋" w:eastAsia="仿宋"/>
                <w:szCs w:val="21"/>
              </w:rPr>
            </w:pPr>
          </w:p>
        </w:tc>
      </w:tr>
      <w:tr w14:paraId="1FD9FC84">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631FB">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84466">
            <w:pPr>
              <w:widowControl/>
              <w:jc w:val="center"/>
              <w:textAlignment w:val="center"/>
              <w:rPr>
                <w:rFonts w:ascii="仿宋" w:hAnsi="仿宋" w:eastAsia="仿宋"/>
                <w:szCs w:val="21"/>
              </w:rPr>
            </w:pPr>
            <w:r>
              <w:rPr>
                <w:rFonts w:hint="eastAsia" w:ascii="仿宋" w:hAnsi="仿宋" w:eastAsia="仿宋"/>
                <w:szCs w:val="21"/>
              </w:rPr>
              <w:t>引导:团队群策群力的实践指南</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CB35">
            <w:pPr>
              <w:widowControl/>
              <w:jc w:val="center"/>
              <w:textAlignment w:val="center"/>
              <w:rPr>
                <w:rFonts w:ascii="仿宋" w:hAnsi="仿宋" w:eastAsia="仿宋"/>
                <w:szCs w:val="21"/>
              </w:rPr>
            </w:pPr>
            <w:r>
              <w:rPr>
                <w:rFonts w:hint="eastAsia" w:ascii="仿宋" w:hAnsi="仿宋" w:eastAsia="仿宋"/>
                <w:szCs w:val="21"/>
              </w:rPr>
              <w:t>2011年6月第1版</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47509">
            <w:pPr>
              <w:widowControl/>
              <w:jc w:val="center"/>
              <w:textAlignment w:val="center"/>
              <w:rPr>
                <w:rFonts w:ascii="仿宋" w:hAnsi="仿宋" w:eastAsia="仿宋"/>
                <w:szCs w:val="21"/>
              </w:rPr>
            </w:pPr>
            <w:r>
              <w:rPr>
                <w:rFonts w:hint="eastAsia" w:ascii="仿宋" w:hAnsi="仿宋" w:eastAsia="仿宋"/>
                <w:szCs w:val="21"/>
              </w:rPr>
              <w:t>2011年6月第1次</w:t>
            </w:r>
            <w:r>
              <w:rPr>
                <w:rFonts w:ascii="仿宋" w:hAnsi="仿宋" w:eastAsia="仿宋"/>
                <w:szCs w:val="21"/>
              </w:rPr>
              <w:t>印刷</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D0BB">
            <w:pPr>
              <w:widowControl/>
              <w:jc w:val="center"/>
              <w:textAlignment w:val="center"/>
              <w:rPr>
                <w:rFonts w:ascii="仿宋" w:hAnsi="仿宋" w:eastAsia="仿宋"/>
                <w:szCs w:val="21"/>
              </w:rPr>
            </w:pPr>
            <w:r>
              <w:rPr>
                <w:rFonts w:hint="eastAsia" w:ascii="仿宋" w:hAnsi="仿宋" w:eastAsia="仿宋"/>
                <w:szCs w:val="21"/>
              </w:rPr>
              <w:t>任伟</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7672">
            <w:pPr>
              <w:widowControl/>
              <w:jc w:val="center"/>
              <w:textAlignment w:val="center"/>
              <w:rPr>
                <w:rFonts w:ascii="仿宋" w:hAnsi="仿宋" w:eastAsia="仿宋"/>
                <w:szCs w:val="21"/>
              </w:rPr>
            </w:pPr>
            <w:r>
              <w:rPr>
                <w:rFonts w:hint="eastAsia" w:ascii="仿宋" w:hAnsi="仿宋" w:eastAsia="仿宋"/>
                <w:szCs w:val="21"/>
              </w:rPr>
              <w:t>电子工业出版社</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AA517">
            <w:pPr>
              <w:widowControl/>
              <w:jc w:val="center"/>
              <w:textAlignment w:val="center"/>
              <w:rPr>
                <w:rFonts w:ascii="仿宋" w:hAnsi="仿宋" w:eastAsia="仿宋"/>
                <w:szCs w:val="21"/>
              </w:rPr>
            </w:pPr>
            <w:r>
              <w:rPr>
                <w:rFonts w:ascii="仿宋" w:hAnsi="仿宋" w:eastAsia="仿宋"/>
                <w:szCs w:val="21"/>
              </w:rPr>
              <w:t>9787121132407</w:t>
            </w:r>
          </w:p>
        </w:tc>
        <w:tc>
          <w:tcPr>
            <w:tcW w:w="6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4D9A">
            <w:pPr>
              <w:jc w:val="center"/>
              <w:rPr>
                <w:rFonts w:ascii="仿宋" w:hAnsi="仿宋" w:eastAsia="仿宋"/>
                <w:szCs w:val="21"/>
              </w:rPr>
            </w:pPr>
          </w:p>
        </w:tc>
      </w:tr>
    </w:tbl>
    <w:p w14:paraId="08B91944">
      <w:pPr>
        <w:spacing w:line="360" w:lineRule="auto"/>
        <w:ind w:firstLine="480" w:firstLineChars="200"/>
        <w:jc w:val="left"/>
        <w:rPr>
          <w:rFonts w:eastAsia="仿宋"/>
          <w:color w:val="000000"/>
          <w:sz w:val="24"/>
        </w:rPr>
      </w:pPr>
    </w:p>
    <w:p w14:paraId="400AF9DB">
      <w:pPr>
        <w:spacing w:line="360" w:lineRule="auto"/>
        <w:jc w:val="left"/>
        <w:rPr>
          <w:rFonts w:eastAsia="仿宋"/>
          <w:color w:val="000000"/>
          <w:sz w:val="24"/>
        </w:rPr>
      </w:pPr>
    </w:p>
    <w:p w14:paraId="00200A39">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78251C"/>
    <w:multiLevelType w:val="multilevel"/>
    <w:tmpl w:val="0878251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A233B5"/>
    <w:multiLevelType w:val="multilevel"/>
    <w:tmpl w:val="35A233B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iZDIzMjBhYjY3YjcwYmIxYWI1NjM4YzVmYjEyMDMifQ=="/>
  </w:docVars>
  <w:rsids>
    <w:rsidRoot w:val="005844B9"/>
    <w:rsid w:val="00004364"/>
    <w:rsid w:val="00005B6C"/>
    <w:rsid w:val="000067BE"/>
    <w:rsid w:val="00007893"/>
    <w:rsid w:val="000103ED"/>
    <w:rsid w:val="00012188"/>
    <w:rsid w:val="00014F13"/>
    <w:rsid w:val="000163D1"/>
    <w:rsid w:val="00022E52"/>
    <w:rsid w:val="00023FDF"/>
    <w:rsid w:val="000314AA"/>
    <w:rsid w:val="00034940"/>
    <w:rsid w:val="000361BB"/>
    <w:rsid w:val="00040A17"/>
    <w:rsid w:val="00040DCF"/>
    <w:rsid w:val="0004104C"/>
    <w:rsid w:val="00043EF0"/>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340C"/>
    <w:rsid w:val="000C79E7"/>
    <w:rsid w:val="000E1351"/>
    <w:rsid w:val="000E2BA0"/>
    <w:rsid w:val="000E436E"/>
    <w:rsid w:val="000E576B"/>
    <w:rsid w:val="000F2E28"/>
    <w:rsid w:val="000F2FF1"/>
    <w:rsid w:val="00104902"/>
    <w:rsid w:val="00110815"/>
    <w:rsid w:val="001114CB"/>
    <w:rsid w:val="00113CED"/>
    <w:rsid w:val="001178D1"/>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1DEF"/>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00F"/>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51C7"/>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2E6A"/>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47FFE"/>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33B3"/>
    <w:rsid w:val="00737CC8"/>
    <w:rsid w:val="00744B9F"/>
    <w:rsid w:val="00745219"/>
    <w:rsid w:val="007478AA"/>
    <w:rsid w:val="007502F6"/>
    <w:rsid w:val="0075304A"/>
    <w:rsid w:val="007568CF"/>
    <w:rsid w:val="0076273E"/>
    <w:rsid w:val="00765D10"/>
    <w:rsid w:val="007777CF"/>
    <w:rsid w:val="00777EA4"/>
    <w:rsid w:val="00782E96"/>
    <w:rsid w:val="0078340C"/>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6213"/>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7CA0"/>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996"/>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71F4"/>
    <w:rsid w:val="009D1D80"/>
    <w:rsid w:val="009D5FEB"/>
    <w:rsid w:val="009E3A95"/>
    <w:rsid w:val="009E63D5"/>
    <w:rsid w:val="009F3DB1"/>
    <w:rsid w:val="009F5AE8"/>
    <w:rsid w:val="009F6921"/>
    <w:rsid w:val="00A01F18"/>
    <w:rsid w:val="00A0563A"/>
    <w:rsid w:val="00A06C6B"/>
    <w:rsid w:val="00A06ECF"/>
    <w:rsid w:val="00A12B8C"/>
    <w:rsid w:val="00A14D42"/>
    <w:rsid w:val="00A162AF"/>
    <w:rsid w:val="00A168D1"/>
    <w:rsid w:val="00A17A5B"/>
    <w:rsid w:val="00A2565E"/>
    <w:rsid w:val="00A2629B"/>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2D95"/>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26CA"/>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1FC1"/>
    <w:rsid w:val="00DB7C6D"/>
    <w:rsid w:val="00DC0414"/>
    <w:rsid w:val="00DC7833"/>
    <w:rsid w:val="00DD289E"/>
    <w:rsid w:val="00DD3072"/>
    <w:rsid w:val="00DD3A8F"/>
    <w:rsid w:val="00DD3E9C"/>
    <w:rsid w:val="00DD5BCE"/>
    <w:rsid w:val="00DD6535"/>
    <w:rsid w:val="00DE0F93"/>
    <w:rsid w:val="00DE31A6"/>
    <w:rsid w:val="00DE6768"/>
    <w:rsid w:val="00DF38BF"/>
    <w:rsid w:val="00E028AF"/>
    <w:rsid w:val="00E05617"/>
    <w:rsid w:val="00E05B3E"/>
    <w:rsid w:val="00E1292A"/>
    <w:rsid w:val="00E14249"/>
    <w:rsid w:val="00E14726"/>
    <w:rsid w:val="00E147B1"/>
    <w:rsid w:val="00E16226"/>
    <w:rsid w:val="00E2180A"/>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E77D9"/>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5908"/>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EF51CCD"/>
    <w:rsid w:val="3015489D"/>
    <w:rsid w:val="36E50E9E"/>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字符"/>
    <w:link w:val="3"/>
    <w:semiHidden/>
    <w:qFormat/>
    <w:locked/>
    <w:uiPriority w:val="99"/>
    <w:rPr>
      <w:rFonts w:ascii="Times New Roman" w:hAnsi="Times New Roman" w:eastAsia="宋体" w:cs="Times New Roman"/>
      <w:sz w:val="24"/>
      <w:szCs w:val="24"/>
    </w:rPr>
  </w:style>
  <w:style w:type="character" w:customStyle="1" w:styleId="13">
    <w:name w:val="批注框文本 字符"/>
    <w:link w:val="4"/>
    <w:semiHidden/>
    <w:locked/>
    <w:uiPriority w:val="99"/>
    <w:rPr>
      <w:rFonts w:ascii="Times New Roman" w:hAnsi="Times New Roman" w:eastAsia="宋体" w:cs="Times New Roman"/>
      <w:sz w:val="18"/>
      <w:szCs w:val="18"/>
    </w:rPr>
  </w:style>
  <w:style w:type="character" w:customStyle="1" w:styleId="14">
    <w:name w:val="页脚 字符"/>
    <w:link w:val="5"/>
    <w:locked/>
    <w:uiPriority w:val="99"/>
    <w:rPr>
      <w:rFonts w:cs="Times New Roman"/>
      <w:sz w:val="18"/>
      <w:szCs w:val="18"/>
    </w:rPr>
  </w:style>
  <w:style w:type="character" w:customStyle="1" w:styleId="15">
    <w:name w:val="文档结构图 字符"/>
    <w:link w:val="2"/>
    <w:semiHidden/>
    <w:uiPriority w:val="99"/>
    <w:rPr>
      <w:rFonts w:ascii="宋体" w:hAnsi="Times New Roman"/>
      <w:kern w:val="2"/>
      <w:sz w:val="18"/>
      <w:szCs w:val="18"/>
    </w:rPr>
  </w:style>
  <w:style w:type="character" w:customStyle="1" w:styleId="16">
    <w:name w:val="页眉 字符"/>
    <w:link w:val="6"/>
    <w:locked/>
    <w:uiPriority w:val="99"/>
    <w:rPr>
      <w:rFonts w:cs="Times New Roman"/>
      <w:sz w:val="18"/>
      <w:szCs w:val="18"/>
    </w:rPr>
  </w:style>
  <w:style w:type="character" w:customStyle="1" w:styleId="17">
    <w:name w:val="批注主题 字符"/>
    <w:link w:val="7"/>
    <w:semiHidden/>
    <w:locked/>
    <w:uiPriority w:val="99"/>
    <w:rPr>
      <w:rFonts w:ascii="Times New Roman" w:hAnsi="Times New Roman" w:eastAsia="宋体" w:cs="Times New Roman"/>
      <w:b/>
      <w:bCs/>
      <w:sz w:val="24"/>
      <w:szCs w:val="24"/>
    </w:r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出段落1"/>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uiPriority w:val="0"/>
    <w:rPr>
      <w:rFonts w:hint="eastAsia" w:ascii="宋体" w:hAnsi="宋体" w:eastAsia="宋体" w:cs="宋体"/>
      <w:b/>
      <w:bCs/>
      <w:color w:val="000000"/>
      <w:sz w:val="20"/>
      <w:szCs w:val="20"/>
      <w:u w:val="none"/>
    </w:rPr>
  </w:style>
  <w:style w:type="character" w:customStyle="1" w:styleId="23">
    <w:name w:val="font41"/>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5415</Words>
  <Characters>5625</Characters>
  <Lines>42</Lines>
  <Paragraphs>11</Paragraphs>
  <TotalTime>0</TotalTime>
  <ScaleCrop>false</ScaleCrop>
  <LinksUpToDate>false</LinksUpToDate>
  <CharactersWithSpaces>5632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2024-05-29T02:02:00Z</dcterms:created>
  <dc:creator>dell</dc:creator>
  <cp:lastModifiedBy>果果</cp:lastModifiedBy>
  <dcterms:modified xsi:type="dcterms:W3CDTF">2024-08-29T04:15:53Z</dcterms:modified>
  <dc:title>《工程结构抗震设计原理》课程教学大纲</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1A4FEFDD022D43539F169CB7511B9269_12</vt:lpwstr>
  </property>
</Properties>
</file>