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C596C">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lang w:val="en-US" w:eastAsia="zh-CN"/>
        </w:rPr>
        <w:t>区域</w:t>
      </w:r>
      <w:r>
        <w:rPr>
          <w:rFonts w:hint="eastAsia" w:ascii="方正小标宋简体" w:hAnsi="黑体" w:eastAsia="方正小标宋简体"/>
          <w:sz w:val="32"/>
          <w:szCs w:val="21"/>
          <w:lang w:val="en-GB" w:eastAsia="zh-CN"/>
        </w:rPr>
        <w:t>经济学</w:t>
      </w:r>
      <w:r>
        <w:rPr>
          <w:rFonts w:hint="eastAsia" w:ascii="方正小标宋简体" w:hAnsi="黑体" w:eastAsia="方正小标宋简体"/>
          <w:sz w:val="32"/>
          <w:szCs w:val="21"/>
          <w:lang w:val="en-GB"/>
        </w:rPr>
        <w:t>》教学大纲</w:t>
      </w:r>
    </w:p>
    <w:p w14:paraId="1BDF4CEB">
      <w:pPr>
        <w:rPr>
          <w:rFonts w:ascii="黑体" w:hAnsi="黑体" w:eastAsia="黑体"/>
          <w:szCs w:val="21"/>
          <w:lang w:val="en-GB"/>
        </w:rPr>
      </w:pPr>
      <w:r>
        <w:rPr>
          <w:rFonts w:hint="eastAsia" w:ascii="黑体" w:hAnsi="黑体" w:eastAsia="黑体"/>
          <w:szCs w:val="21"/>
          <w:lang w:val="en-GB"/>
        </w:rPr>
        <w:t>一、基本信息</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5D6E2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0968E30">
            <w:pPr>
              <w:keepNext w:val="0"/>
              <w:keepLines w:val="0"/>
              <w:suppressLineNumbers w:val="0"/>
              <w:spacing w:before="0" w:beforeAutospacing="0" w:after="0" w:afterAutospacing="0"/>
              <w:ind w:left="0" w:right="0"/>
              <w:rPr>
                <w:rFonts w:hint="default" w:ascii="黑体" w:hAnsi="黑体" w:eastAsia="仿宋"/>
                <w:szCs w:val="21"/>
                <w:lang w:val="en-US" w:eastAsia="zh-CN"/>
              </w:rPr>
            </w:pPr>
            <w:r>
              <w:rPr>
                <w:rFonts w:hint="eastAsia" w:ascii="仿宋" w:hAnsi="仿宋" w:eastAsia="仿宋"/>
                <w:szCs w:val="21"/>
                <w:lang w:val="en-GB"/>
              </w:rPr>
              <w:t>课程名称：</w:t>
            </w:r>
            <w:r>
              <w:rPr>
                <w:rFonts w:hint="eastAsia" w:ascii="仿宋" w:hAnsi="仿宋" w:eastAsia="仿宋"/>
                <w:szCs w:val="21"/>
                <w:lang w:val="en-US" w:eastAsia="zh-CN"/>
              </w:rPr>
              <w:t>区域经济学</w:t>
            </w:r>
          </w:p>
        </w:tc>
        <w:tc>
          <w:tcPr>
            <w:tcW w:w="3969" w:type="dxa"/>
            <w:vAlign w:val="center"/>
          </w:tcPr>
          <w:p w14:paraId="0BA5C645">
            <w:pPr>
              <w:keepNext w:val="0"/>
              <w:keepLines w:val="0"/>
              <w:suppressLineNumbers w:val="0"/>
              <w:spacing w:before="0" w:beforeAutospacing="0" w:after="0" w:afterAutospacing="0"/>
              <w:ind w:left="0" w:right="0"/>
              <w:rPr>
                <w:rFonts w:hint="eastAsia" w:ascii="仿宋" w:hAnsi="仿宋" w:eastAsia="仿宋"/>
                <w:szCs w:val="21"/>
                <w:lang w:val="en-GB"/>
              </w:rPr>
            </w:pPr>
          </w:p>
          <w:p w14:paraId="0AD9B7D5">
            <w:pPr>
              <w:keepNext w:val="0"/>
              <w:keepLines w:val="0"/>
              <w:suppressLineNumbers w:val="0"/>
              <w:spacing w:before="0" w:beforeAutospacing="0" w:after="0" w:afterAutospacing="0"/>
              <w:ind w:left="0" w:right="0"/>
              <w:rPr>
                <w:rFonts w:hint="eastAsia" w:ascii="仿宋" w:hAnsi="仿宋" w:eastAsia="仿宋"/>
                <w:bCs/>
                <w:szCs w:val="21"/>
              </w:rPr>
            </w:pPr>
            <w:r>
              <w:rPr>
                <w:rFonts w:hint="eastAsia" w:ascii="仿宋" w:hAnsi="仿宋" w:eastAsia="仿宋"/>
                <w:szCs w:val="21"/>
                <w:lang w:val="en-GB"/>
              </w:rPr>
              <w:t>英文课程名称：Regional Economics</w:t>
            </w:r>
          </w:p>
        </w:tc>
      </w:tr>
      <w:tr w14:paraId="4B61C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68919B5">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课程代码：160719T073</w:t>
            </w:r>
          </w:p>
        </w:tc>
        <w:tc>
          <w:tcPr>
            <w:tcW w:w="3969" w:type="dxa"/>
            <w:vAlign w:val="center"/>
          </w:tcPr>
          <w:p w14:paraId="34AC2705">
            <w:pPr>
              <w:keepNext w:val="0"/>
              <w:keepLines w:val="0"/>
              <w:suppressLineNumbers w:val="0"/>
              <w:spacing w:before="0" w:beforeAutospacing="0" w:after="0" w:afterAutospacing="0"/>
              <w:ind w:left="0" w:right="0"/>
              <w:rPr>
                <w:rFonts w:hint="eastAsia"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2</w:t>
            </w:r>
          </w:p>
        </w:tc>
      </w:tr>
      <w:tr w14:paraId="2A7D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0C51294">
            <w:pPr>
              <w:keepNext w:val="0"/>
              <w:keepLines w:val="0"/>
              <w:suppressLineNumbers w:val="0"/>
              <w:spacing w:before="0" w:beforeAutospacing="0" w:after="0" w:afterAutospacing="0"/>
              <w:ind w:left="0" w:right="0"/>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32</w:t>
            </w:r>
          </w:p>
        </w:tc>
        <w:tc>
          <w:tcPr>
            <w:tcW w:w="3969" w:type="dxa"/>
            <w:vAlign w:val="center"/>
          </w:tcPr>
          <w:p w14:paraId="236666AC">
            <w:pPr>
              <w:keepNext w:val="0"/>
              <w:keepLines w:val="0"/>
              <w:suppressLineNumbers w:val="0"/>
              <w:spacing w:before="0" w:beforeAutospacing="0" w:after="0" w:afterAutospacing="0"/>
              <w:ind w:left="0" w:right="0"/>
              <w:rPr>
                <w:rFonts w:hint="default" w:ascii="黑体" w:hAnsi="黑体" w:eastAsia="仿宋"/>
                <w:szCs w:val="21"/>
                <w:lang w:val="en-US" w:eastAsia="zh-CN"/>
              </w:rPr>
            </w:pPr>
            <w:r>
              <w:rPr>
                <w:rFonts w:hint="eastAsia" w:ascii="仿宋" w:hAnsi="仿宋" w:eastAsia="仿宋"/>
                <w:szCs w:val="21"/>
                <w:lang w:val="en-GB"/>
              </w:rPr>
              <w:t>课内学时：</w:t>
            </w:r>
            <w:r>
              <w:rPr>
                <w:rFonts w:hint="eastAsia" w:ascii="仿宋" w:hAnsi="仿宋" w:eastAsia="仿宋"/>
                <w:szCs w:val="21"/>
                <w:lang w:val="en-US" w:eastAsia="zh-CN"/>
              </w:rPr>
              <w:t>32</w:t>
            </w:r>
          </w:p>
        </w:tc>
      </w:tr>
      <w:tr w14:paraId="1DBCF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0E656BA">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实验学时：</w:t>
            </w:r>
          </w:p>
        </w:tc>
        <w:tc>
          <w:tcPr>
            <w:tcW w:w="3969" w:type="dxa"/>
            <w:vAlign w:val="center"/>
          </w:tcPr>
          <w:p w14:paraId="0F99E398">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上机学时：</w:t>
            </w:r>
          </w:p>
        </w:tc>
      </w:tr>
      <w:tr w14:paraId="70040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5F6EB3B">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开课学院：</w:t>
            </w:r>
            <w:r>
              <w:rPr>
                <w:rFonts w:hint="eastAsia" w:ascii="仿宋" w:hAnsi="仿宋" w:eastAsia="仿宋"/>
                <w:szCs w:val="21"/>
              </w:rPr>
              <w:t>工商管理学院/马克思主义学院</w:t>
            </w:r>
          </w:p>
        </w:tc>
        <w:tc>
          <w:tcPr>
            <w:tcW w:w="3969" w:type="dxa"/>
            <w:vAlign w:val="center"/>
          </w:tcPr>
          <w:p w14:paraId="1CAB3B06">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适用专业：</w:t>
            </w:r>
            <w:r>
              <w:rPr>
                <w:rFonts w:hint="eastAsia" w:ascii="仿宋" w:hAnsi="仿宋" w:eastAsia="仿宋"/>
                <w:szCs w:val="21"/>
              </w:rPr>
              <w:t>经济管理类专业</w:t>
            </w:r>
            <w:r>
              <w:rPr>
                <w:rFonts w:hint="eastAsia" w:ascii="仿宋" w:hAnsi="仿宋" w:eastAsia="仿宋"/>
                <w:szCs w:val="21"/>
                <w:lang w:val="en-US" w:eastAsia="zh-CN"/>
              </w:rPr>
              <w:t>选修</w:t>
            </w:r>
            <w:r>
              <w:rPr>
                <w:rFonts w:hint="eastAsia" w:ascii="仿宋" w:hAnsi="仿宋" w:eastAsia="仿宋"/>
                <w:szCs w:val="21"/>
              </w:rPr>
              <w:t>课</w:t>
            </w:r>
          </w:p>
        </w:tc>
      </w:tr>
      <w:tr w14:paraId="1E649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54E6C64">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课程性质：必修/选修（√）</w:t>
            </w:r>
          </w:p>
        </w:tc>
        <w:tc>
          <w:tcPr>
            <w:tcW w:w="3969" w:type="dxa"/>
            <w:vAlign w:val="center"/>
          </w:tcPr>
          <w:p w14:paraId="0CA12DBF">
            <w:pPr>
              <w:keepNext w:val="0"/>
              <w:keepLines w:val="0"/>
              <w:suppressLineNumbers w:val="0"/>
              <w:spacing w:before="0" w:beforeAutospacing="0" w:after="0" w:afterAutospacing="0"/>
              <w:ind w:left="0" w:right="0"/>
              <w:rPr>
                <w:rFonts w:hint="eastAsia" w:ascii="黑体" w:hAnsi="黑体" w:eastAsia="仿宋"/>
                <w:szCs w:val="21"/>
                <w:lang w:val="en-GB" w:eastAsia="zh-CN"/>
              </w:rPr>
            </w:pPr>
            <w:r>
              <w:rPr>
                <w:rFonts w:hint="eastAsia" w:ascii="仿宋" w:hAnsi="仿宋" w:eastAsia="仿宋"/>
                <w:szCs w:val="21"/>
                <w:lang w:val="en-GB"/>
              </w:rPr>
              <w:t>先修课程：</w:t>
            </w:r>
            <w:bookmarkStart w:id="0" w:name="_Hlk93485610"/>
            <w:r>
              <w:rPr>
                <w:rFonts w:hint="eastAsia" w:ascii="仿宋" w:hAnsi="仿宋" w:eastAsia="仿宋"/>
                <w:szCs w:val="21"/>
              </w:rPr>
              <w:t>《</w:t>
            </w:r>
            <w:r>
              <w:rPr>
                <w:rFonts w:hint="eastAsia" w:ascii="仿宋" w:hAnsi="仿宋" w:eastAsia="仿宋"/>
                <w:szCs w:val="21"/>
                <w:lang w:val="en-US" w:eastAsia="zh-CN"/>
              </w:rPr>
              <w:t>政治</w:t>
            </w:r>
            <w:r>
              <w:rPr>
                <w:rFonts w:hint="eastAsia" w:ascii="仿宋" w:hAnsi="仿宋" w:eastAsia="仿宋"/>
                <w:szCs w:val="21"/>
              </w:rPr>
              <w:t>经济学》</w:t>
            </w:r>
            <w:bookmarkEnd w:id="0"/>
            <w:r>
              <w:rPr>
                <w:rFonts w:hint="eastAsia" w:ascii="仿宋" w:hAnsi="仿宋" w:eastAsia="仿宋"/>
                <w:szCs w:val="21"/>
              </w:rPr>
              <w:t>、《宏观&amp;微观经济学》</w:t>
            </w:r>
            <w:r>
              <w:rPr>
                <w:rFonts w:hint="eastAsia" w:ascii="仿宋" w:hAnsi="仿宋" w:eastAsia="仿宋"/>
                <w:szCs w:val="21"/>
                <w:lang w:eastAsia="zh-CN"/>
              </w:rPr>
              <w:t>、</w:t>
            </w:r>
            <w:r>
              <w:rPr>
                <w:rFonts w:hint="eastAsia" w:ascii="仿宋" w:hAnsi="仿宋" w:eastAsia="仿宋"/>
                <w:szCs w:val="21"/>
                <w:lang w:val="en-US" w:eastAsia="zh-CN"/>
              </w:rPr>
              <w:t>《经济史》、《当代中国经济 》</w:t>
            </w:r>
          </w:p>
        </w:tc>
      </w:tr>
    </w:tbl>
    <w:p w14:paraId="1502C767">
      <w:pPr>
        <w:rPr>
          <w:rFonts w:ascii="黑体" w:hAnsi="黑体" w:eastAsia="黑体"/>
          <w:szCs w:val="21"/>
          <w:lang w:val="en-GB"/>
        </w:rPr>
      </w:pPr>
      <w:r>
        <w:rPr>
          <w:rFonts w:hint="eastAsia" w:ascii="黑体" w:hAnsi="黑体" w:eastAsia="黑体"/>
          <w:szCs w:val="21"/>
          <w:lang w:val="en-GB"/>
        </w:rPr>
        <w:t>二、课程简介</w:t>
      </w:r>
    </w:p>
    <w:p w14:paraId="3D0F3399">
      <w:pPr>
        <w:ind w:firstLine="420" w:firstLineChars="200"/>
        <w:rPr>
          <w:rFonts w:hint="default" w:ascii="仿宋" w:hAnsi="仿宋" w:eastAsia="仿宋"/>
          <w:szCs w:val="21"/>
          <w:lang w:val="en-US" w:eastAsia="zh-CN"/>
        </w:rPr>
      </w:pPr>
      <w:r>
        <w:rPr>
          <w:rFonts w:hint="eastAsia" w:ascii="仿宋" w:hAnsi="仿宋" w:eastAsia="仿宋"/>
          <w:szCs w:val="21"/>
          <w:lang w:val="en-US" w:eastAsia="zh-CN"/>
        </w:rPr>
        <w:t>区域经济学是研究区域经济发展的规律、作用、机制以及区际关系的科学。研究一个区域经济增长和经济发展的实现路径，各个地区以及主要城市在全国劳动地域分工中具有的优势、地位以及承担的功能等等。区域经济学是一门应用性很强的综合性边缘学科。</w:t>
      </w:r>
    </w:p>
    <w:p w14:paraId="1B431A91">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本课程从区域经济学的基本概念入手，系统地阐释了现代区域经济学的一系列理论：国际区域经济一体化理论、国家区域经济理论、区域经济产业结构分析、区域经济的可持续发展理论与循环经济、区域经济发展的创新模式等。</w:t>
      </w:r>
    </w:p>
    <w:p w14:paraId="6E10AC03">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本课程为经济管理类专业选修课。教学对象是本院经济学四年级本科生。本课程要求学生先修专业基础课程《政治经济学》、《宏观&amp;微观经济学》、《经济史》、《当代中国经济 》。</w:t>
      </w:r>
    </w:p>
    <w:p w14:paraId="28390898">
      <w:pPr>
        <w:rPr>
          <w:rFonts w:ascii="黑体" w:hAnsi="黑体" w:eastAsia="黑体"/>
          <w:szCs w:val="21"/>
          <w:lang w:val="en-GB"/>
        </w:rPr>
      </w:pPr>
      <w:r>
        <w:rPr>
          <w:rFonts w:hint="eastAsia" w:ascii="黑体" w:hAnsi="黑体" w:eastAsia="黑体"/>
          <w:szCs w:val="21"/>
          <w:lang w:val="en-GB"/>
        </w:rPr>
        <w:t>三、教学目标</w:t>
      </w:r>
    </w:p>
    <w:p w14:paraId="4DEEF03D">
      <w:pPr>
        <w:ind w:firstLine="420" w:firstLineChars="200"/>
        <w:rPr>
          <w:rFonts w:ascii="仿宋" w:hAnsi="仿宋" w:eastAsia="仿宋"/>
          <w:szCs w:val="21"/>
        </w:rPr>
      </w:pPr>
      <w:r>
        <w:rPr>
          <w:rFonts w:hint="eastAsia" w:ascii="仿宋" w:hAnsi="仿宋" w:eastAsia="仿宋"/>
          <w:szCs w:val="21"/>
        </w:rPr>
        <w:t>通过本课程的学习，</w:t>
      </w:r>
      <w:r>
        <w:rPr>
          <w:rFonts w:ascii="仿宋" w:hAnsi="仿宋" w:eastAsia="仿宋"/>
          <w:szCs w:val="21"/>
        </w:rPr>
        <w:t>可以后为续课程的学习及毕业后从事相关工作打下坚实的基础。</w:t>
      </w:r>
      <w:r>
        <w:rPr>
          <w:rFonts w:ascii="仿宋" w:hAnsi="仿宋" w:eastAsia="仿宋" w:cs="仿宋"/>
          <w:i w:val="0"/>
          <w:iCs w:val="0"/>
          <w:caps w:val="0"/>
          <w:color w:val="000000"/>
          <w:spacing w:val="9"/>
          <w:sz w:val="21"/>
          <w:szCs w:val="21"/>
        </w:rPr>
        <w:t>掌握</w:t>
      </w:r>
      <w:r>
        <w:rPr>
          <w:rFonts w:hint="eastAsia" w:ascii="仿宋" w:hAnsi="仿宋" w:eastAsia="仿宋" w:cs="仿宋"/>
          <w:i w:val="0"/>
          <w:iCs w:val="0"/>
          <w:caps w:val="0"/>
          <w:color w:val="000000"/>
          <w:spacing w:val="9"/>
          <w:sz w:val="21"/>
          <w:szCs w:val="21"/>
          <w:lang w:val="en-US" w:eastAsia="zh-CN"/>
        </w:rPr>
        <w:t>区域</w:t>
      </w:r>
      <w:r>
        <w:rPr>
          <w:rFonts w:hint="eastAsia" w:ascii="仿宋" w:hAnsi="仿宋" w:eastAsia="仿宋" w:cs="仿宋"/>
          <w:i w:val="0"/>
          <w:iCs w:val="0"/>
          <w:caps w:val="0"/>
          <w:color w:val="000000"/>
          <w:spacing w:val="7"/>
          <w:sz w:val="21"/>
          <w:szCs w:val="21"/>
        </w:rPr>
        <w:t>经济学</w:t>
      </w:r>
      <w:r>
        <w:rPr>
          <w:rFonts w:hint="eastAsia" w:ascii="仿宋" w:hAnsi="仿宋" w:eastAsia="仿宋" w:cs="仿宋"/>
          <w:i w:val="0"/>
          <w:iCs w:val="0"/>
          <w:caps w:val="0"/>
          <w:color w:val="000000"/>
          <w:spacing w:val="10"/>
          <w:sz w:val="21"/>
          <w:szCs w:val="21"/>
        </w:rPr>
        <w:t>的经济理</w:t>
      </w:r>
      <w:r>
        <w:rPr>
          <w:rFonts w:hint="eastAsia" w:ascii="仿宋" w:hAnsi="仿宋" w:eastAsia="仿宋" w:cs="仿宋"/>
          <w:i w:val="0"/>
          <w:iCs w:val="0"/>
          <w:caps w:val="0"/>
          <w:color w:val="000000"/>
          <w:spacing w:val="5"/>
          <w:sz w:val="21"/>
          <w:szCs w:val="21"/>
        </w:rPr>
        <w:t>论与方法体系，在经济及市场方面能够运用这些理论与方法进行研究与分析</w:t>
      </w:r>
      <w:r>
        <w:rPr>
          <w:rFonts w:hint="eastAsia" w:ascii="仿宋" w:hAnsi="仿宋" w:eastAsia="仿宋" w:cs="仿宋"/>
          <w:i w:val="0"/>
          <w:iCs w:val="0"/>
          <w:caps w:val="0"/>
          <w:color w:val="000000"/>
          <w:spacing w:val="0"/>
          <w:sz w:val="21"/>
          <w:szCs w:val="21"/>
        </w:rPr>
        <w:t>。</w:t>
      </w:r>
      <w:r>
        <w:rPr>
          <w:rFonts w:hint="eastAsia" w:ascii="仿宋" w:hAnsi="仿宋" w:eastAsia="仿宋"/>
          <w:szCs w:val="21"/>
        </w:rPr>
        <w:t>基本要求：</w:t>
      </w:r>
    </w:p>
    <w:p w14:paraId="4A5EABF3">
      <w:pPr>
        <w:ind w:firstLine="420" w:firstLineChars="200"/>
        <w:rPr>
          <w:rFonts w:ascii="仿宋" w:hAnsi="仿宋" w:eastAsia="仿宋"/>
          <w:szCs w:val="21"/>
        </w:rPr>
      </w:pPr>
      <w:r>
        <w:rPr>
          <w:rFonts w:hint="eastAsia" w:ascii="仿宋" w:hAnsi="仿宋" w:eastAsia="仿宋"/>
          <w:szCs w:val="21"/>
        </w:rPr>
        <w:t>目标1</w:t>
      </w:r>
      <w:r>
        <w:rPr>
          <w:rFonts w:hint="eastAsia" w:ascii="仿宋" w:hAnsi="仿宋" w:eastAsia="仿宋"/>
          <w:szCs w:val="21"/>
          <w:lang w:eastAsia="zh-CN"/>
        </w:rPr>
        <w:t>：</w:t>
      </w:r>
      <w:r>
        <w:rPr>
          <w:rFonts w:hint="eastAsia" w:ascii="仿宋" w:hAnsi="仿宋" w:eastAsia="仿宋"/>
          <w:szCs w:val="21"/>
          <w:lang w:val="en-US" w:eastAsia="zh-CN"/>
        </w:rPr>
        <w:t>具有较强的爱国主义精神和科学精神、拥有较高的职业素养和强烈的社会责任感</w:t>
      </w:r>
      <w:r>
        <w:rPr>
          <w:rFonts w:hint="eastAsia" w:ascii="仿宋" w:hAnsi="仿宋" w:eastAsia="仿宋"/>
          <w:szCs w:val="21"/>
        </w:rPr>
        <w:t>；</w:t>
      </w:r>
    </w:p>
    <w:p w14:paraId="2CF77148">
      <w:pPr>
        <w:ind w:firstLine="420" w:firstLineChars="200"/>
        <w:rPr>
          <w:rFonts w:ascii="仿宋" w:hAnsi="仿宋" w:eastAsia="仿宋"/>
          <w:szCs w:val="21"/>
        </w:rPr>
      </w:pPr>
      <w:r>
        <w:rPr>
          <w:rFonts w:hint="eastAsia" w:ascii="仿宋" w:hAnsi="仿宋" w:eastAsia="仿宋"/>
          <w:szCs w:val="21"/>
        </w:rPr>
        <w:t>目标2：</w:t>
      </w:r>
      <w:r>
        <w:rPr>
          <w:rFonts w:hint="eastAsia" w:ascii="仿宋" w:hAnsi="仿宋" w:eastAsia="仿宋"/>
          <w:szCs w:val="21"/>
          <w:lang w:val="en-US" w:eastAsia="zh-CN"/>
        </w:rPr>
        <w:t>掌握</w:t>
      </w:r>
      <w:r>
        <w:rPr>
          <w:rFonts w:hint="eastAsia" w:ascii="仿宋" w:hAnsi="仿宋" w:eastAsia="仿宋" w:cs="仿宋"/>
          <w:i w:val="0"/>
          <w:iCs w:val="0"/>
          <w:caps w:val="0"/>
          <w:color w:val="000000"/>
          <w:spacing w:val="0"/>
          <w:sz w:val="21"/>
          <w:szCs w:val="21"/>
          <w:lang w:val="en-US" w:eastAsia="zh-CN"/>
        </w:rPr>
        <w:t>区域</w:t>
      </w:r>
      <w:r>
        <w:rPr>
          <w:rFonts w:ascii="仿宋" w:hAnsi="仿宋" w:eastAsia="仿宋" w:cs="仿宋"/>
          <w:i w:val="0"/>
          <w:iCs w:val="0"/>
          <w:caps w:val="0"/>
          <w:color w:val="000000"/>
          <w:spacing w:val="0"/>
          <w:sz w:val="21"/>
          <w:szCs w:val="21"/>
        </w:rPr>
        <w:t>经济</w:t>
      </w:r>
      <w:r>
        <w:rPr>
          <w:rFonts w:hint="eastAsia" w:ascii="仿宋" w:hAnsi="仿宋" w:eastAsia="仿宋" w:cs="仿宋"/>
          <w:i w:val="0"/>
          <w:iCs w:val="0"/>
          <w:caps w:val="0"/>
          <w:color w:val="000000"/>
          <w:spacing w:val="0"/>
          <w:sz w:val="21"/>
          <w:szCs w:val="21"/>
          <w:lang w:val="en-US" w:eastAsia="zh-CN"/>
        </w:rPr>
        <w:t>学及相关</w:t>
      </w:r>
      <w:r>
        <w:rPr>
          <w:rFonts w:ascii="仿宋" w:hAnsi="仿宋" w:eastAsia="仿宋" w:cs="仿宋"/>
          <w:i w:val="0"/>
          <w:iCs w:val="0"/>
          <w:caps w:val="0"/>
          <w:color w:val="000000"/>
          <w:spacing w:val="0"/>
          <w:sz w:val="21"/>
          <w:szCs w:val="21"/>
        </w:rPr>
        <w:t>知识，</w:t>
      </w:r>
      <w:r>
        <w:rPr>
          <w:rFonts w:hint="eastAsia" w:ascii="仿宋" w:hAnsi="仿宋" w:eastAsia="仿宋" w:cs="仿宋"/>
          <w:i w:val="0"/>
          <w:iCs w:val="0"/>
          <w:caps w:val="0"/>
          <w:color w:val="000000"/>
          <w:spacing w:val="0"/>
          <w:sz w:val="21"/>
          <w:szCs w:val="21"/>
          <w:lang w:val="en-US" w:eastAsia="zh-CN"/>
        </w:rPr>
        <w:t>具有对</w:t>
      </w:r>
      <w:r>
        <w:rPr>
          <w:rFonts w:ascii="仿宋" w:hAnsi="仿宋" w:eastAsia="仿宋" w:cs="仿宋"/>
          <w:i w:val="0"/>
          <w:iCs w:val="0"/>
          <w:caps w:val="0"/>
          <w:color w:val="000000"/>
          <w:spacing w:val="0"/>
          <w:sz w:val="21"/>
          <w:szCs w:val="21"/>
        </w:rPr>
        <w:t>综合复杂问题</w:t>
      </w:r>
      <w:r>
        <w:rPr>
          <w:rFonts w:hint="eastAsia" w:ascii="仿宋" w:hAnsi="仿宋" w:eastAsia="仿宋" w:cs="仿宋"/>
          <w:i w:val="0"/>
          <w:iCs w:val="0"/>
          <w:caps w:val="0"/>
          <w:color w:val="000000"/>
          <w:spacing w:val="0"/>
          <w:sz w:val="21"/>
          <w:szCs w:val="21"/>
          <w:lang w:val="en-US" w:eastAsia="zh-CN"/>
        </w:rPr>
        <w:t>进行</w:t>
      </w:r>
      <w:r>
        <w:rPr>
          <w:rFonts w:ascii="仿宋" w:hAnsi="仿宋" w:eastAsia="仿宋" w:cs="仿宋"/>
          <w:i w:val="0"/>
          <w:iCs w:val="0"/>
          <w:caps w:val="0"/>
          <w:color w:val="000000"/>
          <w:spacing w:val="0"/>
          <w:sz w:val="21"/>
          <w:szCs w:val="21"/>
        </w:rPr>
        <w:t>思考与解决</w:t>
      </w:r>
      <w:r>
        <w:rPr>
          <w:rFonts w:hint="eastAsia" w:ascii="仿宋" w:hAnsi="仿宋" w:eastAsia="仿宋" w:cs="仿宋"/>
          <w:i w:val="0"/>
          <w:iCs w:val="0"/>
          <w:caps w:val="0"/>
          <w:color w:val="000000"/>
          <w:spacing w:val="0"/>
          <w:sz w:val="21"/>
          <w:szCs w:val="21"/>
          <w:lang w:val="en-US" w:eastAsia="zh-CN"/>
        </w:rPr>
        <w:t>的能力</w:t>
      </w:r>
      <w:r>
        <w:rPr>
          <w:rFonts w:hint="eastAsia" w:ascii="仿宋" w:hAnsi="仿宋" w:eastAsia="仿宋" w:cs="仿宋"/>
          <w:i w:val="0"/>
          <w:iCs w:val="0"/>
          <w:caps w:val="0"/>
          <w:color w:val="000000"/>
          <w:spacing w:val="5"/>
          <w:sz w:val="21"/>
          <w:szCs w:val="21"/>
        </w:rPr>
        <w:t>；</w:t>
      </w:r>
    </w:p>
    <w:p w14:paraId="5EE45806">
      <w:pPr>
        <w:ind w:firstLine="420" w:firstLineChars="200"/>
        <w:rPr>
          <w:rFonts w:hint="eastAsia" w:ascii="仿宋" w:hAnsi="仿宋" w:eastAsia="仿宋" w:cs="仿宋"/>
          <w:i w:val="0"/>
          <w:iCs w:val="0"/>
          <w:caps w:val="0"/>
          <w:color w:val="000000"/>
          <w:spacing w:val="5"/>
          <w:sz w:val="21"/>
          <w:szCs w:val="21"/>
        </w:rPr>
      </w:pPr>
      <w:r>
        <w:rPr>
          <w:rFonts w:hint="eastAsia" w:ascii="仿宋" w:hAnsi="仿宋" w:eastAsia="仿宋"/>
          <w:szCs w:val="21"/>
        </w:rPr>
        <w:t>目标3：</w:t>
      </w:r>
      <w:r>
        <w:rPr>
          <w:rFonts w:hint="eastAsia" w:ascii="仿宋" w:hAnsi="仿宋" w:eastAsia="仿宋"/>
          <w:szCs w:val="21"/>
          <w:lang w:val="en-US" w:eastAsia="zh-CN"/>
        </w:rPr>
        <w:t>能</w:t>
      </w:r>
      <w:r>
        <w:rPr>
          <w:rFonts w:hint="eastAsia" w:ascii="仿宋" w:hAnsi="仿宋" w:eastAsia="仿宋" w:cs="仿宋"/>
          <w:i w:val="0"/>
          <w:iCs w:val="0"/>
          <w:caps w:val="0"/>
          <w:color w:val="000000"/>
          <w:spacing w:val="5"/>
          <w:sz w:val="21"/>
          <w:szCs w:val="21"/>
          <w:lang w:val="en-US" w:eastAsia="zh-CN"/>
        </w:rPr>
        <w:t>够</w:t>
      </w:r>
      <w:r>
        <w:rPr>
          <w:rFonts w:hint="eastAsia" w:ascii="仿宋" w:hAnsi="仿宋" w:eastAsia="仿宋" w:cs="仿宋"/>
          <w:i w:val="0"/>
          <w:iCs w:val="0"/>
          <w:caps w:val="0"/>
          <w:color w:val="000000"/>
          <w:spacing w:val="5"/>
          <w:sz w:val="21"/>
          <w:szCs w:val="21"/>
        </w:rPr>
        <w:t>巩固强化对</w:t>
      </w:r>
      <w:r>
        <w:rPr>
          <w:rFonts w:hint="eastAsia" w:ascii="仿宋" w:hAnsi="仿宋" w:eastAsia="仿宋" w:cs="仿宋"/>
          <w:i w:val="0"/>
          <w:iCs w:val="0"/>
          <w:caps w:val="0"/>
          <w:color w:val="000000"/>
          <w:spacing w:val="5"/>
          <w:sz w:val="21"/>
          <w:szCs w:val="21"/>
          <w:lang w:val="en-US" w:eastAsia="zh-CN"/>
        </w:rPr>
        <w:t>实际区域</w:t>
      </w:r>
      <w:r>
        <w:rPr>
          <w:rFonts w:hint="eastAsia" w:ascii="仿宋" w:hAnsi="仿宋" w:eastAsia="仿宋" w:cs="仿宋"/>
          <w:i w:val="0"/>
          <w:iCs w:val="0"/>
          <w:caps w:val="0"/>
          <w:color w:val="000000"/>
          <w:spacing w:val="5"/>
          <w:sz w:val="21"/>
          <w:szCs w:val="21"/>
        </w:rPr>
        <w:t>经济问题的</w:t>
      </w:r>
      <w:r>
        <w:rPr>
          <w:rFonts w:hint="eastAsia" w:ascii="仿宋" w:hAnsi="仿宋" w:eastAsia="仿宋" w:cs="仿宋"/>
          <w:i w:val="0"/>
          <w:iCs w:val="0"/>
          <w:caps w:val="0"/>
          <w:color w:val="000000"/>
          <w:spacing w:val="5"/>
          <w:sz w:val="21"/>
          <w:szCs w:val="21"/>
          <w:lang w:val="en-US" w:eastAsia="zh-CN"/>
        </w:rPr>
        <w:t>分析能力和</w:t>
      </w:r>
      <w:r>
        <w:rPr>
          <w:rFonts w:hint="eastAsia" w:ascii="仿宋" w:hAnsi="仿宋" w:eastAsia="仿宋" w:cs="仿宋"/>
          <w:i w:val="0"/>
          <w:iCs w:val="0"/>
          <w:caps w:val="0"/>
          <w:color w:val="000000"/>
          <w:spacing w:val="5"/>
          <w:sz w:val="21"/>
          <w:szCs w:val="21"/>
        </w:rPr>
        <w:t>解决</w:t>
      </w:r>
      <w:r>
        <w:rPr>
          <w:rFonts w:hint="eastAsia" w:ascii="仿宋" w:hAnsi="仿宋" w:eastAsia="仿宋" w:cs="仿宋"/>
          <w:i w:val="0"/>
          <w:iCs w:val="0"/>
          <w:caps w:val="0"/>
          <w:color w:val="000000"/>
          <w:spacing w:val="5"/>
          <w:sz w:val="21"/>
          <w:szCs w:val="21"/>
          <w:lang w:val="en-US" w:eastAsia="zh-CN"/>
        </w:rPr>
        <w:t>问题的</w:t>
      </w:r>
      <w:r>
        <w:rPr>
          <w:rFonts w:hint="eastAsia" w:ascii="仿宋" w:hAnsi="仿宋" w:eastAsia="仿宋" w:cs="仿宋"/>
          <w:i w:val="0"/>
          <w:iCs w:val="0"/>
          <w:caps w:val="0"/>
          <w:color w:val="000000"/>
          <w:spacing w:val="5"/>
          <w:sz w:val="21"/>
          <w:szCs w:val="21"/>
        </w:rPr>
        <w:t>能力。</w:t>
      </w:r>
    </w:p>
    <w:p w14:paraId="4F4D619A">
      <w:pPr>
        <w:rPr>
          <w:rFonts w:ascii="黑体" w:hAnsi="黑体" w:eastAsia="黑体"/>
          <w:szCs w:val="21"/>
          <w:lang w:val="en-GB"/>
        </w:rPr>
      </w:pPr>
      <w:r>
        <w:rPr>
          <w:rFonts w:hint="eastAsia" w:ascii="黑体" w:hAnsi="黑体" w:eastAsia="黑体"/>
          <w:szCs w:val="21"/>
          <w:lang w:val="en-GB"/>
        </w:rPr>
        <w:t>四、教学内容与学习要求</w:t>
      </w:r>
    </w:p>
    <w:p w14:paraId="66A64336">
      <w:pPr>
        <w:ind w:firstLine="420" w:firstLineChars="200"/>
        <w:rPr>
          <w:rFonts w:ascii="仿宋" w:hAnsi="仿宋" w:eastAsia="仿宋"/>
          <w:szCs w:val="21"/>
          <w:lang w:val="en-GB"/>
        </w:rPr>
      </w:pPr>
      <w:r>
        <w:rPr>
          <w:rFonts w:hint="eastAsia" w:ascii="仿宋" w:hAnsi="仿宋" w:eastAsia="仿宋"/>
          <w:szCs w:val="21"/>
          <w:lang w:val="en-GB"/>
        </w:rPr>
        <w:t>（可</w:t>
      </w:r>
      <w:r>
        <w:rPr>
          <w:rFonts w:ascii="仿宋" w:hAnsi="仿宋" w:eastAsia="仿宋"/>
          <w:szCs w:val="21"/>
          <w:lang w:val="en-GB"/>
        </w:rPr>
        <w:t>按章节顺序</w:t>
      </w:r>
      <w:r>
        <w:rPr>
          <w:rFonts w:hint="eastAsia" w:ascii="仿宋" w:hAnsi="仿宋" w:eastAsia="仿宋"/>
          <w:szCs w:val="21"/>
          <w:lang w:val="en-GB"/>
        </w:rPr>
        <w:t>或</w:t>
      </w:r>
      <w:r>
        <w:rPr>
          <w:rFonts w:ascii="仿宋" w:hAnsi="仿宋" w:eastAsia="仿宋"/>
          <w:szCs w:val="21"/>
          <w:lang w:val="en-GB"/>
        </w:rPr>
        <w:t>教学单元顺序编写，要详细说明具体教学内容</w:t>
      </w:r>
      <w:r>
        <w:rPr>
          <w:rFonts w:hint="eastAsia" w:ascii="仿宋" w:hAnsi="仿宋" w:eastAsia="仿宋"/>
          <w:szCs w:val="21"/>
          <w:lang w:val="en-GB"/>
        </w:rPr>
        <w:t>、</w:t>
      </w:r>
      <w:r>
        <w:rPr>
          <w:rFonts w:ascii="仿宋" w:hAnsi="仿宋" w:eastAsia="仿宋"/>
          <w:szCs w:val="21"/>
          <w:lang w:val="en-GB"/>
        </w:rPr>
        <w:t>教学重点和难点</w:t>
      </w:r>
      <w:r>
        <w:rPr>
          <w:rFonts w:hint="eastAsia" w:ascii="仿宋" w:hAnsi="仿宋" w:eastAsia="仿宋"/>
          <w:szCs w:val="21"/>
          <w:lang w:val="en-GB"/>
        </w:rPr>
        <w:t>，</w:t>
      </w:r>
      <w:r>
        <w:rPr>
          <w:rFonts w:ascii="仿宋" w:hAnsi="仿宋" w:eastAsia="仿宋"/>
          <w:szCs w:val="21"/>
          <w:lang w:val="en-GB"/>
        </w:rPr>
        <w:t>应清楚地表达知识、技能的范围和深度，充分反映课程的知识和技能要求，体现课程特点。</w:t>
      </w:r>
      <w:r>
        <w:rPr>
          <w:rFonts w:hint="eastAsia" w:ascii="仿宋" w:hAnsi="仿宋" w:eastAsia="仿宋"/>
          <w:szCs w:val="21"/>
          <w:lang w:val="en-GB"/>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67"/>
        <w:gridCol w:w="3632"/>
        <w:gridCol w:w="620"/>
        <w:gridCol w:w="911"/>
      </w:tblGrid>
      <w:tr w14:paraId="2F56A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blHeader/>
          <w:jc w:val="center"/>
        </w:trPr>
        <w:tc>
          <w:tcPr>
            <w:tcW w:w="3114" w:type="dxa"/>
            <w:gridSpan w:val="2"/>
            <w:vAlign w:val="center"/>
          </w:tcPr>
          <w:p w14:paraId="136D5F8A">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bookmarkStart w:id="1" w:name="_Hlk94092038"/>
            <w:r>
              <w:rPr>
                <w:rFonts w:hint="eastAsia" w:ascii="仿宋" w:hAnsi="仿宋" w:eastAsia="仿宋"/>
                <w:b/>
                <w:sz w:val="18"/>
                <w:szCs w:val="18"/>
                <w:lang w:val="zh-CN"/>
              </w:rPr>
              <w:t>章节/教学单元</w:t>
            </w:r>
          </w:p>
        </w:tc>
        <w:tc>
          <w:tcPr>
            <w:tcW w:w="3632" w:type="dxa"/>
            <w:vAlign w:val="center"/>
          </w:tcPr>
          <w:p w14:paraId="65F6DA57">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仿宋" w:hAnsi="仿宋" w:eastAsia="仿宋"/>
                <w:b/>
                <w:sz w:val="18"/>
                <w:szCs w:val="18"/>
                <w:lang w:val="zh-CN"/>
              </w:rPr>
              <w:t>教学内容、重点、难点</w:t>
            </w:r>
          </w:p>
        </w:tc>
        <w:tc>
          <w:tcPr>
            <w:tcW w:w="620" w:type="dxa"/>
            <w:vAlign w:val="center"/>
          </w:tcPr>
          <w:p w14:paraId="4A233810">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仿宋" w:hAnsi="仿宋" w:eastAsia="仿宋"/>
                <w:b/>
                <w:sz w:val="18"/>
                <w:szCs w:val="18"/>
                <w:lang w:val="zh-CN"/>
              </w:rPr>
              <w:t>学时</w:t>
            </w:r>
          </w:p>
        </w:tc>
        <w:tc>
          <w:tcPr>
            <w:tcW w:w="911" w:type="dxa"/>
            <w:vAlign w:val="center"/>
          </w:tcPr>
          <w:p w14:paraId="442A8C56">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仿宋" w:hAnsi="仿宋" w:eastAsia="仿宋"/>
                <w:b/>
                <w:sz w:val="18"/>
                <w:szCs w:val="18"/>
                <w:lang w:val="zh-CN"/>
              </w:rPr>
              <w:t>学习要求</w:t>
            </w:r>
          </w:p>
        </w:tc>
      </w:tr>
      <w:tr w14:paraId="0E09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47" w:type="dxa"/>
            <w:vMerge w:val="restart"/>
            <w:vAlign w:val="center"/>
          </w:tcPr>
          <w:p w14:paraId="0FB08A9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第1章</w:t>
            </w:r>
            <w:r>
              <w:rPr>
                <w:rFonts w:hint="eastAsia" w:ascii="仿宋" w:hAnsi="仿宋" w:eastAsia="仿宋"/>
                <w:sz w:val="18"/>
                <w:szCs w:val="18"/>
              </w:rPr>
              <w:t>区域经济学导论</w:t>
            </w:r>
          </w:p>
          <w:p w14:paraId="521E5B3E">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719F465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1.1</w:t>
            </w:r>
            <w:r>
              <w:rPr>
                <w:rFonts w:hint="eastAsia" w:ascii="仿宋" w:hAnsi="仿宋" w:eastAsia="仿宋"/>
                <w:sz w:val="18"/>
                <w:szCs w:val="18"/>
              </w:rPr>
              <w:t>区域经济学的形成与发展</w:t>
            </w:r>
          </w:p>
        </w:tc>
        <w:tc>
          <w:tcPr>
            <w:tcW w:w="3632" w:type="dxa"/>
          </w:tcPr>
          <w:p w14:paraId="065987B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w:t>
            </w:r>
            <w:r>
              <w:rPr>
                <w:rFonts w:hint="eastAsia" w:ascii="仿宋" w:hAnsi="仿宋" w:eastAsia="仿宋"/>
                <w:sz w:val="18"/>
                <w:szCs w:val="18"/>
              </w:rPr>
              <w:t>西方国家区域经济学的形成与发展</w:t>
            </w:r>
          </w:p>
        </w:tc>
        <w:tc>
          <w:tcPr>
            <w:tcW w:w="620" w:type="dxa"/>
            <w:vAlign w:val="center"/>
          </w:tcPr>
          <w:p w14:paraId="33B9304F">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3E52EAD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7895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38E5AC7">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573D3F7C">
            <w:pPr>
              <w:keepNext w:val="0"/>
              <w:keepLines w:val="0"/>
              <w:suppressLineNumbers w:val="0"/>
              <w:spacing w:before="0" w:beforeAutospacing="0" w:after="0" w:afterAutospacing="0"/>
              <w:ind w:left="0" w:right="0"/>
              <w:rPr>
                <w:rFonts w:hint="eastAsia" w:ascii="仿宋" w:hAnsi="仿宋" w:eastAsia="仿宋"/>
                <w:sz w:val="18"/>
                <w:szCs w:val="18"/>
              </w:rPr>
            </w:pPr>
            <w:r>
              <w:rPr>
                <w:rFonts w:hint="default" w:ascii="仿宋" w:hAnsi="仿宋" w:eastAsia="仿宋"/>
                <w:sz w:val="18"/>
                <w:szCs w:val="18"/>
              </w:rPr>
              <w:t>1.2 区域经济学的研究对象及任务</w:t>
            </w:r>
          </w:p>
        </w:tc>
        <w:tc>
          <w:tcPr>
            <w:tcW w:w="3632" w:type="dxa"/>
          </w:tcPr>
          <w:p w14:paraId="63B964E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default" w:ascii="仿宋" w:hAnsi="仿宋" w:eastAsia="仿宋"/>
                <w:sz w:val="18"/>
                <w:szCs w:val="18"/>
              </w:rPr>
              <w:t>掌握区域经济学的研究对象及</w:t>
            </w:r>
            <w:r>
              <w:rPr>
                <w:rFonts w:hint="eastAsia" w:ascii="仿宋" w:hAnsi="仿宋" w:eastAsia="仿宋"/>
                <w:sz w:val="18"/>
                <w:szCs w:val="18"/>
                <w:lang w:val="en-US" w:eastAsia="zh-CN"/>
              </w:rPr>
              <w:t>研究内容。重点在于理解</w:t>
            </w:r>
            <w:r>
              <w:rPr>
                <w:rFonts w:hint="default" w:ascii="仿宋" w:hAnsi="仿宋" w:eastAsia="仿宋"/>
                <w:sz w:val="18"/>
                <w:szCs w:val="18"/>
              </w:rPr>
              <w:t>区域经济学</w:t>
            </w:r>
            <w:r>
              <w:rPr>
                <w:rFonts w:hint="eastAsia" w:ascii="仿宋" w:hAnsi="仿宋" w:eastAsia="仿宋"/>
                <w:sz w:val="18"/>
                <w:szCs w:val="18"/>
                <w:lang w:val="en-US" w:eastAsia="zh-CN"/>
              </w:rPr>
              <w:t>对中国高质量发展会起到什么作用？</w:t>
            </w:r>
          </w:p>
        </w:tc>
        <w:tc>
          <w:tcPr>
            <w:tcW w:w="620" w:type="dxa"/>
            <w:vAlign w:val="center"/>
          </w:tcPr>
          <w:p w14:paraId="5A616249">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1361339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7655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7CEC901">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4301F17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1.3建立新区域经济观与区域经济发展的创新模式:“一带一路”</w:t>
            </w:r>
          </w:p>
        </w:tc>
        <w:tc>
          <w:tcPr>
            <w:tcW w:w="3632" w:type="dxa"/>
          </w:tcPr>
          <w:p w14:paraId="3C9A6F9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掌握</w:t>
            </w:r>
            <w:r>
              <w:rPr>
                <w:rFonts w:hint="eastAsia" w:ascii="仿宋" w:hAnsi="仿宋" w:eastAsia="仿宋"/>
                <w:sz w:val="18"/>
                <w:szCs w:val="18"/>
              </w:rPr>
              <w:t>新区域经济观的基本内涵</w:t>
            </w:r>
            <w:r>
              <w:rPr>
                <w:rFonts w:hint="eastAsia" w:ascii="仿宋" w:hAnsi="仿宋" w:eastAsia="仿宋"/>
                <w:sz w:val="18"/>
                <w:szCs w:val="18"/>
                <w:lang w:eastAsia="zh-CN"/>
              </w:rPr>
              <w:t>、</w:t>
            </w:r>
            <w:r>
              <w:rPr>
                <w:rFonts w:hint="eastAsia" w:ascii="仿宋" w:hAnsi="仿宋" w:eastAsia="仿宋"/>
                <w:sz w:val="18"/>
                <w:szCs w:val="18"/>
                <w:lang w:val="en-US" w:eastAsia="zh-CN"/>
              </w:rPr>
              <w:t>理解</w:t>
            </w:r>
            <w:r>
              <w:rPr>
                <w:rFonts w:hint="eastAsia" w:ascii="仿宋" w:hAnsi="仿宋" w:eastAsia="仿宋"/>
                <w:sz w:val="18"/>
                <w:szCs w:val="18"/>
                <w:lang w:eastAsia="zh-CN"/>
              </w:rPr>
              <w:t>“一带一路”是21世纪区域经济发展的创新模式。</w:t>
            </w:r>
            <w:r>
              <w:rPr>
                <w:rFonts w:hint="eastAsia" w:ascii="仿宋" w:hAnsi="仿宋" w:eastAsia="仿宋"/>
                <w:sz w:val="18"/>
                <w:szCs w:val="18"/>
                <w:lang w:val="en-US" w:eastAsia="zh-CN"/>
              </w:rPr>
              <w:t>难点：</w:t>
            </w:r>
            <w:r>
              <w:rPr>
                <w:rFonts w:hint="eastAsia" w:ascii="仿宋" w:hAnsi="仿宋" w:eastAsia="仿宋"/>
                <w:sz w:val="18"/>
                <w:szCs w:val="18"/>
                <w:lang w:eastAsia="zh-CN"/>
              </w:rPr>
              <w:t>“一带一路”</w:t>
            </w:r>
            <w:r>
              <w:rPr>
                <w:rFonts w:hint="eastAsia" w:ascii="仿宋" w:hAnsi="仿宋" w:eastAsia="仿宋"/>
                <w:sz w:val="18"/>
                <w:szCs w:val="18"/>
                <w:lang w:val="en-US" w:eastAsia="zh-CN"/>
              </w:rPr>
              <w:t>是否具有可持续性？</w:t>
            </w:r>
          </w:p>
        </w:tc>
        <w:tc>
          <w:tcPr>
            <w:tcW w:w="620" w:type="dxa"/>
            <w:vAlign w:val="center"/>
          </w:tcPr>
          <w:p w14:paraId="0BB73D7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4E8A619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FBD904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5573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0022B55">
            <w:pPr>
              <w:keepNext w:val="0"/>
              <w:keepLines w:val="0"/>
              <w:suppressLineNumbers w:val="0"/>
              <w:spacing w:before="0" w:beforeAutospacing="0" w:after="0" w:afterAutospacing="0"/>
              <w:ind w:left="0" w:right="0"/>
              <w:rPr>
                <w:rFonts w:hint="default" w:ascii="仿宋" w:hAnsi="仿宋" w:eastAsia="仿宋"/>
                <w:bCs/>
                <w:sz w:val="18"/>
                <w:szCs w:val="18"/>
                <w:lang w:val="en-US" w:eastAsia="zh-CN"/>
              </w:rPr>
            </w:pPr>
            <w:r>
              <w:rPr>
                <w:rFonts w:hint="eastAsia" w:ascii="仿宋" w:hAnsi="仿宋" w:eastAsia="仿宋"/>
                <w:sz w:val="18"/>
                <w:szCs w:val="18"/>
              </w:rPr>
              <w:t xml:space="preserve">第2章 </w:t>
            </w:r>
            <w:r>
              <w:rPr>
                <w:rFonts w:hint="eastAsia" w:ascii="仿宋" w:hAnsi="仿宋" w:eastAsia="仿宋"/>
                <w:sz w:val="18"/>
                <w:szCs w:val="18"/>
                <w:lang w:val="en-US" w:eastAsia="zh-CN"/>
              </w:rPr>
              <w:t>区域经济学的基本概念</w:t>
            </w:r>
          </w:p>
        </w:tc>
        <w:tc>
          <w:tcPr>
            <w:tcW w:w="1867" w:type="dxa"/>
          </w:tcPr>
          <w:p w14:paraId="5E452D4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2.1 区位概念</w:t>
            </w:r>
          </w:p>
        </w:tc>
        <w:tc>
          <w:tcPr>
            <w:tcW w:w="3632" w:type="dxa"/>
          </w:tcPr>
          <w:p w14:paraId="1EE5D42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了解和掌握经济区位、区位单位、区位因素、区位决策的涵义</w:t>
            </w:r>
          </w:p>
        </w:tc>
        <w:tc>
          <w:tcPr>
            <w:tcW w:w="620" w:type="dxa"/>
            <w:vAlign w:val="center"/>
          </w:tcPr>
          <w:p w14:paraId="7207D4B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24FF8E9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177A14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53AE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CD127CB">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3EF05FA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2.2 区域与经济区域</w:t>
            </w:r>
          </w:p>
        </w:tc>
        <w:tc>
          <w:tcPr>
            <w:tcW w:w="3632" w:type="dxa"/>
          </w:tcPr>
          <w:p w14:paraId="22C663CD">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了解和掌握区域与经济区域的内涵</w:t>
            </w:r>
          </w:p>
        </w:tc>
        <w:tc>
          <w:tcPr>
            <w:tcW w:w="620" w:type="dxa"/>
            <w:vAlign w:val="center"/>
          </w:tcPr>
          <w:p w14:paraId="577C355B">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40101CA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B4A16AD">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5FDB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64F4704">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0A6443FE">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2.3 区域经济</w:t>
            </w:r>
            <w:r>
              <w:rPr>
                <w:rFonts w:hint="eastAsia" w:ascii="仿宋" w:hAnsi="仿宋" w:eastAsia="仿宋"/>
                <w:sz w:val="18"/>
                <w:szCs w:val="18"/>
                <w:lang w:val="en-US" w:eastAsia="zh-CN"/>
              </w:rPr>
              <w:t>发展</w:t>
            </w:r>
          </w:p>
        </w:tc>
        <w:tc>
          <w:tcPr>
            <w:tcW w:w="3632" w:type="dxa"/>
          </w:tcPr>
          <w:p w14:paraId="70F3BF3A">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了解和掌握区域经济发展的含义及研究区域经济发展的现实意义。重点：区域经济发展对中国式现代化建设起到什么作用？</w:t>
            </w:r>
          </w:p>
        </w:tc>
        <w:tc>
          <w:tcPr>
            <w:tcW w:w="620" w:type="dxa"/>
            <w:vAlign w:val="center"/>
          </w:tcPr>
          <w:p w14:paraId="2E634474">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7CCD973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95F59B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6F4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7" w:type="dxa"/>
            <w:vMerge w:val="continue"/>
            <w:vAlign w:val="center"/>
          </w:tcPr>
          <w:p w14:paraId="4AB6EFCC">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4D5A194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2.4 区域经济学的理论框架</w:t>
            </w:r>
          </w:p>
        </w:tc>
        <w:tc>
          <w:tcPr>
            <w:tcW w:w="3632" w:type="dxa"/>
          </w:tcPr>
          <w:p w14:paraId="7571E59C">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了解地域分工现代区域经济理论理论、非均衡增长理论、经济增长理论、现代区域经济理论。</w:t>
            </w:r>
          </w:p>
        </w:tc>
        <w:tc>
          <w:tcPr>
            <w:tcW w:w="620" w:type="dxa"/>
            <w:vAlign w:val="center"/>
          </w:tcPr>
          <w:p w14:paraId="044F521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21A3648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21DC39BB">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F98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247" w:type="dxa"/>
            <w:vMerge w:val="restart"/>
            <w:vAlign w:val="center"/>
          </w:tcPr>
          <w:p w14:paraId="4E02A16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第3章 国际区域经济一体化理论</w:t>
            </w:r>
          </w:p>
        </w:tc>
        <w:tc>
          <w:tcPr>
            <w:tcW w:w="1867" w:type="dxa"/>
          </w:tcPr>
          <w:p w14:paraId="0A92EA4B">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3.1国际区域经济一体化概述</w:t>
            </w:r>
          </w:p>
        </w:tc>
        <w:tc>
          <w:tcPr>
            <w:tcW w:w="3632" w:type="dxa"/>
          </w:tcPr>
          <w:p w14:paraId="339B5EA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掌握</w:t>
            </w:r>
            <w:r>
              <w:rPr>
                <w:rFonts w:hint="eastAsia" w:ascii="仿宋" w:hAnsi="仿宋" w:eastAsia="仿宋"/>
                <w:sz w:val="18"/>
                <w:szCs w:val="18"/>
                <w:lang w:val="en-US" w:eastAsia="zh-CN"/>
              </w:rPr>
              <w:t>和理解区域经济一体化的概念、区域经济一体化组织的类型与特点、作用、发展趋势以及区域经济一体化与经济全球化的关系</w:t>
            </w:r>
          </w:p>
        </w:tc>
        <w:tc>
          <w:tcPr>
            <w:tcW w:w="620" w:type="dxa"/>
            <w:vAlign w:val="center"/>
          </w:tcPr>
          <w:p w14:paraId="5138EE07">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0F29E2B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010624E">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55E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6D8748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48FBC53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3.2国际区域经济一体化理论体系</w:t>
            </w:r>
          </w:p>
        </w:tc>
        <w:tc>
          <w:tcPr>
            <w:tcW w:w="3632" w:type="dxa"/>
          </w:tcPr>
          <w:p w14:paraId="39DC89E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理解国际区域经济一体化理论体系</w:t>
            </w:r>
            <w:r>
              <w:rPr>
                <w:rFonts w:hint="eastAsia" w:ascii="仿宋" w:hAnsi="仿宋" w:eastAsia="仿宋"/>
                <w:sz w:val="18"/>
                <w:szCs w:val="18"/>
                <w:lang w:val="en-US" w:eastAsia="zh-CN"/>
              </w:rPr>
              <w:t>中的五种理论及其实现途径</w:t>
            </w:r>
          </w:p>
        </w:tc>
        <w:tc>
          <w:tcPr>
            <w:tcW w:w="620" w:type="dxa"/>
            <w:vAlign w:val="center"/>
          </w:tcPr>
          <w:p w14:paraId="47DDCD8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2322B3F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9A3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D21440D">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603C7C4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3.3 国际区域经济一体化发展模式及新趋势 </w:t>
            </w:r>
          </w:p>
        </w:tc>
        <w:tc>
          <w:tcPr>
            <w:tcW w:w="3632" w:type="dxa"/>
          </w:tcPr>
          <w:p w14:paraId="0B790D5C">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了解国际区域经济一体化发展模式及新趋势  </w:t>
            </w:r>
          </w:p>
        </w:tc>
        <w:tc>
          <w:tcPr>
            <w:tcW w:w="620" w:type="dxa"/>
            <w:vAlign w:val="center"/>
          </w:tcPr>
          <w:p w14:paraId="3E023A2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3A8E343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67E62DA">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FF2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C84F70F">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3406AF2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案例</w:t>
            </w:r>
            <w:r>
              <w:rPr>
                <w:rFonts w:hint="eastAsia" w:ascii="仿宋" w:hAnsi="仿宋" w:eastAsia="仿宋"/>
                <w:sz w:val="18"/>
                <w:szCs w:val="18"/>
              </w:rPr>
              <w:t>讲解</w:t>
            </w:r>
          </w:p>
        </w:tc>
        <w:tc>
          <w:tcPr>
            <w:tcW w:w="3632" w:type="dxa"/>
          </w:tcPr>
          <w:p w14:paraId="7F792CB2">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亚太经合组织(Asia-Pacific Economic Cooperation, APEC)</w:t>
            </w:r>
          </w:p>
        </w:tc>
        <w:tc>
          <w:tcPr>
            <w:tcW w:w="620" w:type="dxa"/>
            <w:vAlign w:val="center"/>
          </w:tcPr>
          <w:p w14:paraId="66B4B334">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3D4BCC8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36F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B5FCF1D">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第4章</w:t>
            </w:r>
            <w:r>
              <w:rPr>
                <w:rFonts w:hint="eastAsia" w:ascii="仿宋" w:hAnsi="仿宋" w:eastAsia="仿宋"/>
                <w:sz w:val="18"/>
                <w:szCs w:val="18"/>
                <w:lang w:val="en-US" w:eastAsia="zh-CN"/>
              </w:rPr>
              <w:t>国家区域经济理论</w:t>
            </w:r>
          </w:p>
          <w:p w14:paraId="371C8FB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5DC21667">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 xml:space="preserve">4.1 </w:t>
            </w:r>
            <w:r>
              <w:rPr>
                <w:rFonts w:hint="eastAsia" w:ascii="仿宋" w:hAnsi="仿宋" w:eastAsia="仿宋"/>
                <w:sz w:val="18"/>
                <w:szCs w:val="18"/>
                <w:lang w:val="en-US" w:eastAsia="zh-CN"/>
              </w:rPr>
              <w:t>国内区划的区域经济</w:t>
            </w:r>
          </w:p>
        </w:tc>
        <w:tc>
          <w:tcPr>
            <w:tcW w:w="3632" w:type="dxa"/>
            <w:tcBorders>
              <w:left w:val="single" w:color="003300" w:sz="4" w:space="0"/>
            </w:tcBorders>
            <w:vAlign w:val="center"/>
          </w:tcPr>
          <w:p w14:paraId="79E24CB9">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了解</w:t>
            </w:r>
            <w:r>
              <w:rPr>
                <w:rFonts w:hint="eastAsia" w:ascii="仿宋" w:hAnsi="仿宋" w:eastAsia="仿宋"/>
                <w:sz w:val="18"/>
                <w:szCs w:val="18"/>
              </w:rPr>
              <w:t>经济区域划分的目的和任务</w:t>
            </w:r>
            <w:r>
              <w:rPr>
                <w:rFonts w:hint="eastAsia" w:ascii="仿宋" w:hAnsi="仿宋" w:eastAsia="仿宋"/>
                <w:sz w:val="18"/>
                <w:szCs w:val="18"/>
                <w:lang w:val="en-US" w:eastAsia="zh-CN"/>
              </w:rPr>
              <w:t>以及划分的原则</w:t>
            </w:r>
          </w:p>
        </w:tc>
        <w:tc>
          <w:tcPr>
            <w:tcW w:w="620" w:type="dxa"/>
            <w:vAlign w:val="center"/>
          </w:tcPr>
          <w:p w14:paraId="79A65734">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7D6C6BC9">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0778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822BD5B">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27C7133E">
            <w:pPr>
              <w:keepNext w:val="0"/>
              <w:keepLines w:val="0"/>
              <w:suppressLineNumbers w:val="0"/>
              <w:spacing w:before="0" w:beforeAutospacing="0" w:after="0" w:afterAutospacing="0"/>
              <w:ind w:left="0" w:right="0"/>
              <w:rPr>
                <w:rFonts w:hint="eastAsia" w:ascii="仿宋" w:hAnsi="仿宋" w:eastAsia="仿宋"/>
                <w:sz w:val="18"/>
                <w:szCs w:val="18"/>
                <w:lang w:eastAsia="zh-CN"/>
              </w:rPr>
            </w:pPr>
            <w:r>
              <w:rPr>
                <w:rFonts w:hint="eastAsia" w:ascii="仿宋" w:hAnsi="仿宋" w:eastAsia="仿宋"/>
                <w:sz w:val="18"/>
                <w:szCs w:val="18"/>
              </w:rPr>
              <w:t>4.2</w:t>
            </w:r>
            <w:r>
              <w:rPr>
                <w:rFonts w:hint="eastAsia" w:ascii="仿宋" w:hAnsi="仿宋" w:eastAsia="仿宋"/>
                <w:sz w:val="18"/>
                <w:szCs w:val="18"/>
                <w:lang w:val="en-US" w:eastAsia="zh-CN"/>
              </w:rPr>
              <w:t>特区经济</w:t>
            </w:r>
          </w:p>
        </w:tc>
        <w:tc>
          <w:tcPr>
            <w:tcW w:w="3632" w:type="dxa"/>
            <w:tcBorders>
              <w:left w:val="single" w:color="003300" w:sz="4" w:space="0"/>
            </w:tcBorders>
            <w:vAlign w:val="center"/>
          </w:tcPr>
          <w:p w14:paraId="1B39FA6E">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了解设立经济特区的目的、条件、类型</w:t>
            </w:r>
          </w:p>
        </w:tc>
        <w:tc>
          <w:tcPr>
            <w:tcW w:w="620" w:type="dxa"/>
            <w:vAlign w:val="center"/>
          </w:tcPr>
          <w:p w14:paraId="1A491DB0">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204A69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3153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B5B29E9">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2363C39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4.</w:t>
            </w:r>
            <w:r>
              <w:rPr>
                <w:rFonts w:hint="eastAsia" w:ascii="仿宋" w:hAnsi="仿宋" w:eastAsia="仿宋"/>
                <w:sz w:val="18"/>
                <w:szCs w:val="18"/>
                <w:lang w:val="en-US" w:eastAsia="zh-CN"/>
              </w:rPr>
              <w:t>3</w:t>
            </w:r>
            <w:r>
              <w:rPr>
                <w:rFonts w:hint="eastAsia" w:ascii="仿宋" w:hAnsi="仿宋" w:eastAsia="仿宋"/>
                <w:sz w:val="18"/>
                <w:szCs w:val="18"/>
              </w:rPr>
              <w:t xml:space="preserve"> 我国区域经济发展的布局</w:t>
            </w:r>
          </w:p>
        </w:tc>
        <w:tc>
          <w:tcPr>
            <w:tcW w:w="3632" w:type="dxa"/>
            <w:vAlign w:val="center"/>
          </w:tcPr>
          <w:p w14:paraId="45521ECA">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了解</w:t>
            </w:r>
            <w:r>
              <w:rPr>
                <w:rFonts w:hint="eastAsia" w:ascii="仿宋" w:hAnsi="仿宋" w:eastAsia="仿宋"/>
                <w:sz w:val="18"/>
                <w:szCs w:val="18"/>
              </w:rPr>
              <w:t>我国区域经济发展的</w:t>
            </w:r>
            <w:r>
              <w:rPr>
                <w:rFonts w:hint="eastAsia" w:ascii="仿宋" w:hAnsi="仿宋" w:eastAsia="仿宋"/>
                <w:sz w:val="18"/>
                <w:szCs w:val="18"/>
                <w:lang w:val="en-US" w:eastAsia="zh-CN"/>
              </w:rPr>
              <w:t>定位与</w:t>
            </w:r>
            <w:r>
              <w:rPr>
                <w:rFonts w:hint="eastAsia" w:ascii="仿宋" w:hAnsi="仿宋" w:eastAsia="仿宋"/>
                <w:sz w:val="18"/>
                <w:szCs w:val="18"/>
              </w:rPr>
              <w:t>布局</w:t>
            </w:r>
            <w:r>
              <w:rPr>
                <w:rFonts w:hint="eastAsia" w:ascii="仿宋" w:hAnsi="仿宋" w:eastAsia="仿宋"/>
                <w:sz w:val="18"/>
                <w:szCs w:val="18"/>
                <w:lang w:eastAsia="zh-CN"/>
              </w:rPr>
              <w:t>、</w:t>
            </w:r>
            <w:r>
              <w:rPr>
                <w:rFonts w:hint="eastAsia" w:ascii="仿宋" w:hAnsi="仿宋" w:eastAsia="仿宋"/>
                <w:sz w:val="18"/>
                <w:szCs w:val="18"/>
                <w:lang w:val="en-US" w:eastAsia="zh-CN"/>
              </w:rPr>
              <w:t>区域发展战略引领中国经济转型、一带一路倡议的提出。</w:t>
            </w:r>
          </w:p>
        </w:tc>
        <w:tc>
          <w:tcPr>
            <w:tcW w:w="620" w:type="dxa"/>
            <w:vAlign w:val="center"/>
          </w:tcPr>
          <w:p w14:paraId="7A73FD0D">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4EBFDB7A">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理解</w:t>
            </w:r>
          </w:p>
        </w:tc>
      </w:tr>
      <w:tr w14:paraId="778C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6A6B42F">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53AF44B8">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 xml:space="preserve">4.4 </w:t>
            </w:r>
            <w:r>
              <w:rPr>
                <w:rFonts w:hint="eastAsia" w:ascii="仿宋" w:hAnsi="仿宋" w:eastAsia="仿宋"/>
                <w:sz w:val="18"/>
                <w:szCs w:val="18"/>
              </w:rPr>
              <w:t>粤港澳大湾区的区域经济发展</w:t>
            </w:r>
          </w:p>
        </w:tc>
        <w:tc>
          <w:tcPr>
            <w:tcW w:w="3632" w:type="dxa"/>
            <w:vAlign w:val="center"/>
          </w:tcPr>
          <w:p w14:paraId="268902F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理解打造</w:t>
            </w:r>
            <w:r>
              <w:rPr>
                <w:rFonts w:hint="eastAsia" w:ascii="仿宋" w:hAnsi="仿宋" w:eastAsia="仿宋"/>
                <w:sz w:val="18"/>
                <w:szCs w:val="18"/>
              </w:rPr>
              <w:t>粤港澳大湾区的</w:t>
            </w:r>
            <w:r>
              <w:rPr>
                <w:rFonts w:hint="eastAsia" w:ascii="仿宋" w:hAnsi="仿宋" w:eastAsia="仿宋"/>
                <w:sz w:val="18"/>
                <w:szCs w:val="18"/>
                <w:lang w:val="en-US" w:eastAsia="zh-CN"/>
              </w:rPr>
              <w:t>重要意义</w:t>
            </w:r>
          </w:p>
        </w:tc>
        <w:tc>
          <w:tcPr>
            <w:tcW w:w="620" w:type="dxa"/>
            <w:vAlign w:val="center"/>
          </w:tcPr>
          <w:p w14:paraId="7D550301">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2632E9CE">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理解</w:t>
            </w:r>
          </w:p>
        </w:tc>
      </w:tr>
      <w:tr w14:paraId="1B71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FDE013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top"/>
          </w:tcPr>
          <w:p w14:paraId="660E3EAE">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案例</w:t>
            </w:r>
            <w:r>
              <w:rPr>
                <w:rFonts w:hint="eastAsia" w:ascii="仿宋" w:hAnsi="仿宋" w:eastAsia="仿宋"/>
                <w:sz w:val="18"/>
                <w:szCs w:val="18"/>
              </w:rPr>
              <w:t>讲解</w:t>
            </w:r>
          </w:p>
        </w:tc>
        <w:tc>
          <w:tcPr>
            <w:tcW w:w="3632" w:type="dxa"/>
            <w:vAlign w:val="center"/>
          </w:tcPr>
          <w:p w14:paraId="684C9524">
            <w:pPr>
              <w:keepNext w:val="0"/>
              <w:keepLines w:val="0"/>
              <w:suppressLineNumbers w:val="0"/>
              <w:spacing w:before="0" w:beforeAutospacing="0" w:after="0" w:afterAutospacing="0"/>
              <w:ind w:left="0" w:right="0"/>
              <w:rPr>
                <w:rFonts w:hint="default" w:ascii="仿宋" w:hAnsi="仿宋" w:eastAsia="仿宋" w:cstheme="minorBidi"/>
                <w:kern w:val="2"/>
                <w:sz w:val="18"/>
                <w:szCs w:val="18"/>
                <w:lang w:val="en-US" w:eastAsia="zh-CN" w:bidi="ar-SA"/>
              </w:rPr>
            </w:pPr>
            <w:r>
              <w:rPr>
                <w:rFonts w:hint="eastAsia" w:ascii="仿宋" w:hAnsi="仿宋" w:eastAsia="仿宋"/>
                <w:sz w:val="18"/>
                <w:szCs w:val="18"/>
                <w:lang w:val="en-US" w:eastAsia="zh-CN"/>
              </w:rPr>
              <w:t>特区经济对中国社会经济发展的影响。重点分析：中国的发展对世界的影响。</w:t>
            </w:r>
          </w:p>
        </w:tc>
        <w:tc>
          <w:tcPr>
            <w:tcW w:w="620" w:type="dxa"/>
            <w:vAlign w:val="center"/>
          </w:tcPr>
          <w:p w14:paraId="3C1717A2">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1</w:t>
            </w:r>
          </w:p>
        </w:tc>
        <w:tc>
          <w:tcPr>
            <w:tcW w:w="911" w:type="dxa"/>
            <w:vAlign w:val="center"/>
          </w:tcPr>
          <w:p w14:paraId="0071287A">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A11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47" w:type="dxa"/>
            <w:vMerge w:val="restart"/>
            <w:vAlign w:val="center"/>
          </w:tcPr>
          <w:p w14:paraId="0B85138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 xml:space="preserve">第5章 </w:t>
            </w:r>
            <w:r>
              <w:rPr>
                <w:rFonts w:hint="eastAsia" w:ascii="仿宋" w:hAnsi="仿宋" w:eastAsia="仿宋"/>
                <w:sz w:val="18"/>
                <w:szCs w:val="18"/>
                <w:lang w:val="en-US" w:eastAsia="zh-CN"/>
              </w:rPr>
              <w:t>区域经济产业结构理论</w:t>
            </w:r>
          </w:p>
        </w:tc>
        <w:tc>
          <w:tcPr>
            <w:tcW w:w="1867" w:type="dxa"/>
          </w:tcPr>
          <w:p w14:paraId="1B2F0784">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rPr>
              <w:t>5.1</w:t>
            </w:r>
            <w:r>
              <w:rPr>
                <w:rFonts w:hint="eastAsia" w:ascii="仿宋" w:hAnsi="仿宋" w:eastAsia="仿宋"/>
                <w:sz w:val="18"/>
                <w:szCs w:val="18"/>
                <w:lang w:val="en-US" w:eastAsia="zh-CN"/>
              </w:rPr>
              <w:t>区域产业结构分析</w:t>
            </w:r>
          </w:p>
          <w:p w14:paraId="0B49CC20">
            <w:pPr>
              <w:keepNext w:val="0"/>
              <w:keepLines w:val="0"/>
              <w:suppressLineNumbers w:val="0"/>
              <w:spacing w:before="0" w:beforeAutospacing="0" w:after="0" w:afterAutospacing="0"/>
              <w:ind w:left="0" w:right="0"/>
              <w:rPr>
                <w:rFonts w:hint="eastAsia" w:ascii="仿宋" w:hAnsi="仿宋" w:eastAsia="仿宋"/>
                <w:sz w:val="18"/>
                <w:szCs w:val="18"/>
              </w:rPr>
            </w:pPr>
          </w:p>
        </w:tc>
        <w:tc>
          <w:tcPr>
            <w:tcW w:w="3632" w:type="dxa"/>
          </w:tcPr>
          <w:p w14:paraId="2928AB10">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理解掌握区域产业结构总体评价、区域产业结构多层次分析以及区域产业结构的定量分析方法。重点：区域产业结构总体评价</w:t>
            </w:r>
          </w:p>
        </w:tc>
        <w:tc>
          <w:tcPr>
            <w:tcW w:w="620" w:type="dxa"/>
            <w:vAlign w:val="center"/>
          </w:tcPr>
          <w:p w14:paraId="18374A9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53F94D7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C34A10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7B04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B789897">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0C82B79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5.2</w:t>
            </w:r>
            <w:r>
              <w:rPr>
                <w:rFonts w:hint="eastAsia" w:ascii="仿宋" w:hAnsi="仿宋" w:eastAsia="仿宋"/>
                <w:sz w:val="18"/>
                <w:szCs w:val="18"/>
                <w:lang w:val="en-US" w:eastAsia="zh-CN"/>
              </w:rPr>
              <w:t xml:space="preserve"> 二重结构与产业结构的高级化</w:t>
            </w:r>
          </w:p>
        </w:tc>
        <w:tc>
          <w:tcPr>
            <w:tcW w:w="3632" w:type="dxa"/>
          </w:tcPr>
          <w:p w14:paraId="0DC8FFE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了解二重结构与产业结构的高级化</w:t>
            </w:r>
          </w:p>
        </w:tc>
        <w:tc>
          <w:tcPr>
            <w:tcW w:w="620" w:type="dxa"/>
            <w:vAlign w:val="center"/>
          </w:tcPr>
          <w:p w14:paraId="730F2786">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276C264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理解</w:t>
            </w:r>
          </w:p>
        </w:tc>
      </w:tr>
      <w:tr w14:paraId="03D4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4F59684">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0C9C4F2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5.3 </w:t>
            </w:r>
            <w:r>
              <w:rPr>
                <w:rFonts w:hint="eastAsia" w:ascii="仿宋" w:hAnsi="仿宋" w:eastAsia="仿宋"/>
                <w:sz w:val="18"/>
                <w:szCs w:val="18"/>
                <w:lang w:val="en-US" w:eastAsia="zh-CN"/>
              </w:rPr>
              <w:t>区域产业结构变动导向理论</w:t>
            </w:r>
          </w:p>
        </w:tc>
        <w:tc>
          <w:tcPr>
            <w:tcW w:w="3632" w:type="dxa"/>
          </w:tcPr>
          <w:p w14:paraId="63952EC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了解区域产业结构变动导向理论</w:t>
            </w:r>
          </w:p>
        </w:tc>
        <w:tc>
          <w:tcPr>
            <w:tcW w:w="620" w:type="dxa"/>
            <w:vAlign w:val="center"/>
          </w:tcPr>
          <w:p w14:paraId="6D2FAD07">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590DDC9A">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理解</w:t>
            </w:r>
          </w:p>
        </w:tc>
      </w:tr>
      <w:tr w14:paraId="1E16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B515C0D">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1B45217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5.4</w:t>
            </w:r>
            <w:r>
              <w:rPr>
                <w:rFonts w:hint="eastAsia" w:ascii="仿宋" w:hAnsi="仿宋" w:eastAsia="仿宋"/>
                <w:sz w:val="18"/>
                <w:szCs w:val="18"/>
                <w:lang w:val="en-US" w:eastAsia="zh-CN"/>
              </w:rPr>
              <w:t xml:space="preserve"> 区域经济的产业发展与转型升级</w:t>
            </w:r>
          </w:p>
        </w:tc>
        <w:tc>
          <w:tcPr>
            <w:tcW w:w="3632" w:type="dxa"/>
          </w:tcPr>
          <w:p w14:paraId="62DC4DB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了解区域经济的产业发展与转型升级</w:t>
            </w:r>
          </w:p>
        </w:tc>
        <w:tc>
          <w:tcPr>
            <w:tcW w:w="620" w:type="dxa"/>
            <w:vAlign w:val="center"/>
          </w:tcPr>
          <w:p w14:paraId="30A8DF9D">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599757F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理解</w:t>
            </w:r>
          </w:p>
        </w:tc>
      </w:tr>
      <w:tr w14:paraId="0FFB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990892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58EABDBD">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作业讲解</w:t>
            </w:r>
          </w:p>
        </w:tc>
        <w:tc>
          <w:tcPr>
            <w:tcW w:w="3632" w:type="dxa"/>
            <w:vAlign w:val="center"/>
          </w:tcPr>
          <w:p w14:paraId="407DDF51">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讲解</w:t>
            </w:r>
            <w:r>
              <w:rPr>
                <w:rFonts w:hint="eastAsia" w:ascii="仿宋" w:hAnsi="仿宋" w:eastAsia="仿宋"/>
                <w:sz w:val="18"/>
                <w:szCs w:val="18"/>
                <w:lang w:val="en-US" w:eastAsia="zh-CN"/>
              </w:rPr>
              <w:t>前4章作业</w:t>
            </w:r>
          </w:p>
        </w:tc>
        <w:tc>
          <w:tcPr>
            <w:tcW w:w="620" w:type="dxa"/>
            <w:vAlign w:val="center"/>
          </w:tcPr>
          <w:p w14:paraId="37ECF03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17C8DE0E">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应用</w:t>
            </w:r>
          </w:p>
        </w:tc>
      </w:tr>
      <w:tr w14:paraId="1C73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8D2932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第6章 区域经济的可持续发展理论与循环经济</w:t>
            </w:r>
          </w:p>
        </w:tc>
        <w:tc>
          <w:tcPr>
            <w:tcW w:w="1867" w:type="dxa"/>
          </w:tcPr>
          <w:p w14:paraId="21635EB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6.1 可持续发展的基本概念</w:t>
            </w:r>
          </w:p>
        </w:tc>
        <w:tc>
          <w:tcPr>
            <w:tcW w:w="3632" w:type="dxa"/>
          </w:tcPr>
          <w:p w14:paraId="7C3634E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掌握可持续发展的</w:t>
            </w:r>
            <w:r>
              <w:rPr>
                <w:rFonts w:hint="eastAsia" w:ascii="仿宋" w:hAnsi="仿宋" w:eastAsia="仿宋"/>
                <w:sz w:val="18"/>
                <w:szCs w:val="18"/>
                <w:lang w:val="en-US" w:eastAsia="zh-CN"/>
              </w:rPr>
              <w:t>内涵、主要内容和基本原则。</w:t>
            </w:r>
          </w:p>
        </w:tc>
        <w:tc>
          <w:tcPr>
            <w:tcW w:w="620" w:type="dxa"/>
            <w:vAlign w:val="center"/>
          </w:tcPr>
          <w:p w14:paraId="46985D4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5E3E70A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780B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7F9445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20BF69A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6.2 可持续发展理论</w:t>
            </w:r>
          </w:p>
        </w:tc>
        <w:tc>
          <w:tcPr>
            <w:tcW w:w="3632" w:type="dxa"/>
          </w:tcPr>
          <w:p w14:paraId="12576C5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掌握</w:t>
            </w:r>
            <w:r>
              <w:rPr>
                <w:rFonts w:hint="default" w:ascii="仿宋" w:hAnsi="仿宋" w:eastAsia="仿宋"/>
                <w:sz w:val="18"/>
                <w:szCs w:val="18"/>
              </w:rPr>
              <w:t>可持续发展</w:t>
            </w:r>
            <w:r>
              <w:rPr>
                <w:rFonts w:hint="eastAsia" w:ascii="仿宋" w:hAnsi="仿宋" w:eastAsia="仿宋"/>
                <w:sz w:val="18"/>
                <w:szCs w:val="18"/>
                <w:lang w:val="en-US" w:eastAsia="zh-CN"/>
              </w:rPr>
              <w:t>基本</w:t>
            </w:r>
            <w:r>
              <w:rPr>
                <w:rFonts w:hint="default" w:ascii="仿宋" w:hAnsi="仿宋" w:eastAsia="仿宋"/>
                <w:sz w:val="18"/>
                <w:szCs w:val="18"/>
              </w:rPr>
              <w:t>理论</w:t>
            </w:r>
            <w:r>
              <w:rPr>
                <w:rFonts w:hint="eastAsia" w:ascii="仿宋" w:hAnsi="仿宋" w:eastAsia="仿宋"/>
                <w:sz w:val="18"/>
                <w:szCs w:val="18"/>
                <w:lang w:val="en-US" w:eastAsia="zh-CN"/>
              </w:rPr>
              <w:t>及</w:t>
            </w:r>
            <w:r>
              <w:rPr>
                <w:rFonts w:hint="default" w:ascii="仿宋" w:hAnsi="仿宋" w:eastAsia="仿宋"/>
                <w:sz w:val="18"/>
                <w:szCs w:val="18"/>
              </w:rPr>
              <w:t>可持续发展</w:t>
            </w:r>
            <w:r>
              <w:rPr>
                <w:rFonts w:hint="eastAsia" w:ascii="仿宋" w:hAnsi="仿宋" w:eastAsia="仿宋"/>
                <w:sz w:val="18"/>
                <w:szCs w:val="18"/>
                <w:lang w:val="en-US" w:eastAsia="zh-CN"/>
              </w:rPr>
              <w:t>的经济学分析。重点：可持续发展理论与中国经济高质量发展的关系。</w:t>
            </w:r>
          </w:p>
        </w:tc>
        <w:tc>
          <w:tcPr>
            <w:tcW w:w="620" w:type="dxa"/>
            <w:vAlign w:val="center"/>
          </w:tcPr>
          <w:p w14:paraId="0510E431">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6866237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7D35D43">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C0F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75D31B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4D48D41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6.3 可持续发展的经济发展模式-循环经济选择</w:t>
            </w:r>
          </w:p>
        </w:tc>
        <w:tc>
          <w:tcPr>
            <w:tcW w:w="3632" w:type="dxa"/>
          </w:tcPr>
          <w:p w14:paraId="7DFCEFA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default" w:ascii="仿宋" w:hAnsi="仿宋" w:eastAsia="仿宋"/>
                <w:sz w:val="18"/>
                <w:szCs w:val="18"/>
              </w:rPr>
              <w:t>理解循环经济</w:t>
            </w:r>
            <w:r>
              <w:rPr>
                <w:rFonts w:hint="eastAsia" w:ascii="仿宋" w:hAnsi="仿宋" w:eastAsia="仿宋"/>
                <w:sz w:val="18"/>
                <w:szCs w:val="18"/>
                <w:lang w:val="en-US" w:eastAsia="zh-CN"/>
              </w:rPr>
              <w:t>的内涵</w:t>
            </w:r>
          </w:p>
        </w:tc>
        <w:tc>
          <w:tcPr>
            <w:tcW w:w="620" w:type="dxa"/>
            <w:vAlign w:val="center"/>
          </w:tcPr>
          <w:p w14:paraId="6B84066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C5E5C8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BFD22F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5BA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848C553">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4AC6E50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6.4循环经济理论与创新分析</w:t>
            </w:r>
          </w:p>
        </w:tc>
        <w:tc>
          <w:tcPr>
            <w:tcW w:w="3632" w:type="dxa"/>
            <w:vAlign w:val="center"/>
          </w:tcPr>
          <w:p w14:paraId="4B4D429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理解循环经济理论与创新分析</w:t>
            </w:r>
          </w:p>
        </w:tc>
        <w:tc>
          <w:tcPr>
            <w:tcW w:w="620" w:type="dxa"/>
            <w:vAlign w:val="center"/>
          </w:tcPr>
          <w:p w14:paraId="6E0171A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4871EDB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7B69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86A373F">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 xml:space="preserve">第7章 </w:t>
            </w:r>
            <w:r>
              <w:rPr>
                <w:rFonts w:hint="eastAsia" w:ascii="仿宋" w:hAnsi="仿宋" w:eastAsia="仿宋"/>
                <w:sz w:val="18"/>
                <w:szCs w:val="18"/>
                <w:lang w:val="en-US" w:eastAsia="zh-CN"/>
              </w:rPr>
              <w:t>21世纪区域经济发展的创新模式：“一带一路”</w:t>
            </w:r>
          </w:p>
          <w:p w14:paraId="39FB05E8">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6E1E561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7.1“一带一路”概述</w:t>
            </w:r>
          </w:p>
        </w:tc>
        <w:tc>
          <w:tcPr>
            <w:tcW w:w="3632" w:type="dxa"/>
          </w:tcPr>
          <w:p w14:paraId="5C2928D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了解一带一路</w:t>
            </w:r>
          </w:p>
          <w:p w14:paraId="1CD9B522">
            <w:pPr>
              <w:keepNext w:val="0"/>
              <w:keepLines w:val="0"/>
              <w:suppressLineNumbers w:val="0"/>
              <w:spacing w:before="0" w:beforeAutospacing="0" w:after="0" w:afterAutospacing="0"/>
              <w:ind w:left="0" w:right="0"/>
              <w:rPr>
                <w:rFonts w:hint="eastAsia" w:ascii="仿宋" w:hAnsi="仿宋" w:eastAsia="仿宋"/>
                <w:sz w:val="18"/>
                <w:szCs w:val="18"/>
              </w:rPr>
            </w:pPr>
          </w:p>
        </w:tc>
        <w:tc>
          <w:tcPr>
            <w:tcW w:w="620" w:type="dxa"/>
            <w:vAlign w:val="center"/>
          </w:tcPr>
          <w:p w14:paraId="670687B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091FB7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77C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9CA4DF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011D6A3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7.2 “一带一路”主要内容</w:t>
            </w:r>
          </w:p>
        </w:tc>
        <w:tc>
          <w:tcPr>
            <w:tcW w:w="3632" w:type="dxa"/>
          </w:tcPr>
          <w:p w14:paraId="6080EBB7">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掌握“一带一路”主要内容</w:t>
            </w:r>
            <w:r>
              <w:rPr>
                <w:rFonts w:hint="eastAsia" w:ascii="仿宋" w:hAnsi="仿宋" w:eastAsia="仿宋"/>
                <w:sz w:val="18"/>
                <w:szCs w:val="18"/>
                <w:lang w:eastAsia="zh-CN"/>
              </w:rPr>
              <w:t>。</w:t>
            </w:r>
            <w:r>
              <w:rPr>
                <w:rFonts w:hint="eastAsia" w:ascii="仿宋" w:hAnsi="仿宋" w:eastAsia="仿宋"/>
                <w:sz w:val="18"/>
                <w:szCs w:val="18"/>
                <w:lang w:val="en-US" w:eastAsia="zh-CN"/>
              </w:rPr>
              <w:t>重点：正确认识</w:t>
            </w:r>
            <w:r>
              <w:rPr>
                <w:rFonts w:hint="eastAsia" w:ascii="仿宋" w:hAnsi="仿宋" w:eastAsia="仿宋"/>
                <w:sz w:val="18"/>
                <w:szCs w:val="18"/>
              </w:rPr>
              <w:t>“一带一路”</w:t>
            </w:r>
            <w:r>
              <w:rPr>
                <w:rFonts w:hint="eastAsia" w:ascii="仿宋" w:hAnsi="仿宋" w:eastAsia="仿宋"/>
                <w:sz w:val="18"/>
                <w:szCs w:val="18"/>
                <w:lang w:eastAsia="zh-CN"/>
              </w:rPr>
              <w:t>。</w:t>
            </w:r>
          </w:p>
        </w:tc>
        <w:tc>
          <w:tcPr>
            <w:tcW w:w="620" w:type="dxa"/>
            <w:vAlign w:val="center"/>
          </w:tcPr>
          <w:p w14:paraId="4CDFB19C">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3CAD82B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48F3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271BE4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709DEB7B">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7.3</w:t>
            </w:r>
            <w:r>
              <w:rPr>
                <w:rFonts w:hint="eastAsia" w:ascii="仿宋" w:hAnsi="仿宋" w:eastAsia="仿宋"/>
                <w:sz w:val="18"/>
                <w:szCs w:val="18"/>
                <w:lang w:val="en-US" w:eastAsia="zh-CN"/>
              </w:rPr>
              <w:t xml:space="preserve"> </w:t>
            </w:r>
            <w:r>
              <w:rPr>
                <w:rFonts w:hint="eastAsia" w:ascii="仿宋" w:hAnsi="仿宋" w:eastAsia="仿宋"/>
                <w:sz w:val="18"/>
                <w:szCs w:val="18"/>
              </w:rPr>
              <w:t>“一带一路”基本框架</w:t>
            </w:r>
          </w:p>
        </w:tc>
        <w:tc>
          <w:tcPr>
            <w:tcW w:w="3632" w:type="dxa"/>
          </w:tcPr>
          <w:p w14:paraId="1B182EA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掌握</w:t>
            </w:r>
            <w:r>
              <w:rPr>
                <w:rFonts w:hint="eastAsia" w:ascii="仿宋" w:hAnsi="仿宋" w:eastAsia="仿宋"/>
                <w:sz w:val="18"/>
                <w:szCs w:val="18"/>
              </w:rPr>
              <w:t>“一带一路”基本框架</w:t>
            </w:r>
          </w:p>
        </w:tc>
        <w:tc>
          <w:tcPr>
            <w:tcW w:w="620" w:type="dxa"/>
            <w:vAlign w:val="center"/>
          </w:tcPr>
          <w:p w14:paraId="74C6CD86">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9C796E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985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DE5501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713D933C">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7.4 “一带一路”理论研究</w:t>
            </w:r>
          </w:p>
        </w:tc>
        <w:tc>
          <w:tcPr>
            <w:tcW w:w="3632" w:type="dxa"/>
            <w:vAlign w:val="top"/>
          </w:tcPr>
          <w:p w14:paraId="624656B0">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了解</w:t>
            </w:r>
            <w:r>
              <w:rPr>
                <w:rFonts w:hint="eastAsia" w:ascii="仿宋" w:hAnsi="仿宋" w:eastAsia="仿宋"/>
                <w:sz w:val="18"/>
                <w:szCs w:val="18"/>
              </w:rPr>
              <w:t>“一带一路”理论研究</w:t>
            </w:r>
            <w:r>
              <w:rPr>
                <w:rFonts w:hint="eastAsia" w:ascii="仿宋" w:hAnsi="仿宋" w:eastAsia="仿宋"/>
                <w:sz w:val="18"/>
                <w:szCs w:val="18"/>
                <w:lang w:val="en-US" w:eastAsia="zh-CN"/>
              </w:rPr>
              <w:t>现状</w:t>
            </w:r>
          </w:p>
        </w:tc>
        <w:tc>
          <w:tcPr>
            <w:tcW w:w="620" w:type="dxa"/>
            <w:vAlign w:val="center"/>
          </w:tcPr>
          <w:p w14:paraId="3F787B6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C21D8C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4C7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C6F1438">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2C678AE0">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案例讲解</w:t>
            </w:r>
          </w:p>
        </w:tc>
        <w:tc>
          <w:tcPr>
            <w:tcW w:w="3632" w:type="dxa"/>
          </w:tcPr>
          <w:p w14:paraId="05B6BC44">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“一带一路”生动案例。重点：“一带一路”给世界带来了那些机遇？</w:t>
            </w:r>
          </w:p>
          <w:p w14:paraId="09E9589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p>
        </w:tc>
        <w:tc>
          <w:tcPr>
            <w:tcW w:w="620" w:type="dxa"/>
            <w:vAlign w:val="center"/>
          </w:tcPr>
          <w:p w14:paraId="222F721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1138D60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bookmarkEnd w:id="1"/>
    </w:tbl>
    <w:p w14:paraId="65BA1D2E">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1ECB2F1E">
      <w:pPr>
        <w:rPr>
          <w:rFonts w:ascii="黑体" w:hAnsi="黑体" w:eastAsia="黑体"/>
          <w:szCs w:val="21"/>
          <w:lang w:val="en-GB"/>
        </w:rPr>
      </w:pPr>
      <w:r>
        <w:rPr>
          <w:rFonts w:hint="eastAsia" w:ascii="黑体" w:hAnsi="黑体" w:eastAsia="黑体"/>
          <w:szCs w:val="21"/>
          <w:lang w:val="en-GB"/>
        </w:rPr>
        <w:t>五、教学方法</w:t>
      </w:r>
    </w:p>
    <w:p w14:paraId="1619C440">
      <w:pPr>
        <w:ind w:firstLine="420" w:firstLineChars="200"/>
        <w:rPr>
          <w:rFonts w:hint="default" w:ascii="仿宋" w:hAnsi="仿宋" w:eastAsia="仿宋"/>
          <w:szCs w:val="21"/>
          <w:lang w:val="en-US"/>
        </w:rPr>
      </w:pPr>
      <w:r>
        <w:rPr>
          <w:rFonts w:hint="eastAsia" w:ascii="仿宋" w:hAnsi="仿宋" w:eastAsia="仿宋"/>
          <w:szCs w:val="21"/>
        </w:rPr>
        <w:t>教学方法以课堂授课作为主要方式，</w:t>
      </w:r>
      <w:r>
        <w:rPr>
          <w:rFonts w:hint="eastAsia" w:ascii="仿宋" w:hAnsi="仿宋" w:eastAsia="仿宋"/>
          <w:szCs w:val="21"/>
          <w:lang w:val="en-US" w:eastAsia="zh-CN"/>
        </w:rPr>
        <w:t>结合实际案例，并安排课后</w:t>
      </w:r>
      <w:r>
        <w:rPr>
          <w:rFonts w:hint="eastAsia" w:ascii="仿宋" w:hAnsi="仿宋" w:eastAsia="仿宋"/>
          <w:szCs w:val="21"/>
        </w:rPr>
        <w:t>课程作业，让学生及时掌握</w:t>
      </w:r>
      <w:r>
        <w:rPr>
          <w:rFonts w:hint="eastAsia" w:ascii="仿宋" w:hAnsi="仿宋" w:eastAsia="仿宋"/>
          <w:szCs w:val="21"/>
          <w:lang w:val="en-US" w:eastAsia="zh-CN"/>
        </w:rPr>
        <w:t>课程的基本内容</w:t>
      </w:r>
      <w:r>
        <w:rPr>
          <w:rFonts w:hint="eastAsia" w:ascii="仿宋" w:hAnsi="仿宋" w:eastAsia="仿宋"/>
          <w:szCs w:val="21"/>
        </w:rPr>
        <w:t>，通过</w:t>
      </w:r>
      <w:r>
        <w:rPr>
          <w:rFonts w:hint="eastAsia" w:ascii="仿宋" w:hAnsi="仿宋" w:eastAsia="仿宋"/>
          <w:szCs w:val="21"/>
          <w:lang w:val="en-US" w:eastAsia="zh-CN"/>
        </w:rPr>
        <w:t>案例与课程作业，</w:t>
      </w:r>
      <w:r>
        <w:rPr>
          <w:rFonts w:hint="eastAsia" w:ascii="仿宋" w:hAnsi="仿宋" w:eastAsia="仿宋"/>
          <w:szCs w:val="21"/>
        </w:rPr>
        <w:t>使学生能</w:t>
      </w:r>
      <w:r>
        <w:rPr>
          <w:rFonts w:hint="eastAsia" w:ascii="仿宋" w:hAnsi="仿宋" w:eastAsia="仿宋"/>
          <w:szCs w:val="21"/>
          <w:lang w:val="en-US" w:eastAsia="zh-CN"/>
        </w:rPr>
        <w:t>在掌握课程基本内容的基础上，运用制度经济学理论对社会经济领域的实际问题进行分析。</w:t>
      </w:r>
    </w:p>
    <w:p w14:paraId="407C88F7">
      <w:pPr>
        <w:rPr>
          <w:rFonts w:ascii="黑体" w:hAnsi="黑体" w:eastAsia="黑体"/>
          <w:szCs w:val="21"/>
          <w:lang w:val="en-GB"/>
        </w:rPr>
      </w:pPr>
      <w:r>
        <w:rPr>
          <w:rFonts w:hint="eastAsia" w:ascii="黑体" w:hAnsi="黑体" w:eastAsia="黑体"/>
          <w:szCs w:val="21"/>
          <w:lang w:val="en-GB"/>
        </w:rPr>
        <w:t>六、考核方式</w:t>
      </w:r>
    </w:p>
    <w:p w14:paraId="1626F0FC">
      <w:pPr>
        <w:ind w:firstLine="420" w:firstLineChars="200"/>
        <w:rPr>
          <w:rFonts w:ascii="仿宋" w:hAnsi="仿宋" w:eastAsia="仿宋"/>
          <w:szCs w:val="21"/>
        </w:rPr>
      </w:pPr>
      <w:r>
        <w:rPr>
          <w:rFonts w:hint="eastAsia" w:ascii="仿宋" w:hAnsi="仿宋" w:eastAsia="仿宋"/>
          <w:szCs w:val="21"/>
        </w:rPr>
        <w:t>本课程采取平时考核和</w:t>
      </w:r>
      <w:r>
        <w:rPr>
          <w:rFonts w:hint="eastAsia" w:ascii="仿宋" w:hAnsi="仿宋" w:eastAsia="仿宋"/>
          <w:szCs w:val="21"/>
          <w:lang w:val="en-US" w:eastAsia="zh-CN"/>
        </w:rPr>
        <w:t>期末课程报告形式</w:t>
      </w:r>
      <w:r>
        <w:rPr>
          <w:rFonts w:hint="eastAsia" w:ascii="仿宋" w:hAnsi="仿宋" w:eastAsia="仿宋"/>
          <w:szCs w:val="21"/>
        </w:rPr>
        <w:t>进行课程考核和成绩评定。</w:t>
      </w:r>
    </w:p>
    <w:p w14:paraId="6EF7B0C3">
      <w:pPr>
        <w:ind w:firstLine="420" w:firstLineChars="200"/>
        <w:rPr>
          <w:rFonts w:ascii="仿宋" w:hAnsi="仿宋" w:eastAsia="仿宋"/>
          <w:szCs w:val="21"/>
        </w:rPr>
      </w:pPr>
      <w:r>
        <w:rPr>
          <w:rFonts w:hint="eastAsia" w:ascii="仿宋" w:hAnsi="仿宋" w:eastAsia="仿宋"/>
          <w:szCs w:val="21"/>
        </w:rPr>
        <w:t>平时考核由课堂出勤情况、课堂回答问题和考查情况、作业完成情况组成</w:t>
      </w:r>
      <w:r>
        <w:rPr>
          <w:rFonts w:hint="eastAsia" w:ascii="仿宋" w:hAnsi="仿宋" w:eastAsia="仿宋"/>
          <w:szCs w:val="21"/>
          <w:lang w:eastAsia="zh-CN"/>
        </w:rPr>
        <w:t>，</w:t>
      </w:r>
      <w:r>
        <w:rPr>
          <w:rFonts w:hint="eastAsia" w:ascii="仿宋" w:hAnsi="仿宋" w:eastAsia="仿宋"/>
          <w:szCs w:val="21"/>
        </w:rPr>
        <w:t>共占总成绩的40%。</w:t>
      </w:r>
      <w:r>
        <w:rPr>
          <w:rFonts w:hint="eastAsia" w:ascii="仿宋" w:hAnsi="仿宋" w:eastAsia="仿宋"/>
          <w:szCs w:val="21"/>
          <w:lang w:val="en-US" w:eastAsia="zh-CN"/>
        </w:rPr>
        <w:t>期末课程报告</w:t>
      </w:r>
      <w:r>
        <w:rPr>
          <w:rFonts w:hint="eastAsia" w:ascii="仿宋" w:hAnsi="仿宋" w:eastAsia="仿宋"/>
          <w:szCs w:val="21"/>
        </w:rPr>
        <w:t>占总成绩的60%。</w:t>
      </w:r>
    </w:p>
    <w:p w14:paraId="6EACB328">
      <w:pPr>
        <w:rPr>
          <w:rFonts w:ascii="黑体" w:hAnsi="黑体" w:eastAsia="黑体"/>
          <w:szCs w:val="21"/>
          <w:lang w:val="en-GB"/>
        </w:rPr>
      </w:pPr>
      <w:r>
        <w:rPr>
          <w:rFonts w:hint="eastAsia" w:ascii="黑体" w:hAnsi="黑体" w:eastAsia="黑体"/>
          <w:szCs w:val="21"/>
          <w:lang w:val="en-GB"/>
        </w:rPr>
        <w:t>七、教材与参考书</w:t>
      </w:r>
    </w:p>
    <w:p w14:paraId="7261E882">
      <w:pPr>
        <w:rPr>
          <w:rFonts w:hint="eastAsia" w:ascii="仿宋" w:hAnsi="仿宋" w:eastAsia="仿宋"/>
          <w:szCs w:val="21"/>
          <w:lang w:val="en-US" w:eastAsia="zh-CN"/>
        </w:rPr>
      </w:pPr>
      <w:r>
        <w:rPr>
          <w:rFonts w:hint="eastAsia" w:ascii="仿宋" w:hAnsi="仿宋" w:eastAsia="仿宋"/>
          <w:b/>
          <w:szCs w:val="21"/>
        </w:rPr>
        <w:t>（一）教材</w:t>
      </w:r>
    </w:p>
    <w:p w14:paraId="634A7617">
      <w:pPr>
        <w:rPr>
          <w:rFonts w:hint="eastAsia" w:ascii="仿宋" w:hAnsi="仿宋" w:eastAsia="仿宋"/>
          <w:szCs w:val="21"/>
          <w:lang w:val="en-US" w:eastAsia="zh-CN"/>
        </w:rPr>
      </w:pPr>
      <w:bookmarkStart w:id="2" w:name="_Hlk83073375"/>
      <w:r>
        <w:rPr>
          <w:rFonts w:hint="eastAsia" w:ascii="仿宋" w:hAnsi="仿宋" w:eastAsia="仿宋"/>
          <w:szCs w:val="21"/>
          <w:lang w:val="en-US" w:eastAsia="zh-CN"/>
        </w:rPr>
        <w:t>《区域经济学（第六版）》，高洪深编著。中国人民大学出版社2022年4月出版（新编21世纪经济学系列教材），ISBN：9787300304670</w:t>
      </w:r>
    </w:p>
    <w:bookmarkEnd w:id="2"/>
    <w:p w14:paraId="77086811">
      <w:pPr>
        <w:rPr>
          <w:rFonts w:ascii="仿宋" w:hAnsi="仿宋" w:eastAsia="仿宋"/>
          <w:b/>
          <w:szCs w:val="21"/>
        </w:rPr>
      </w:pPr>
      <w:r>
        <w:rPr>
          <w:rFonts w:hint="eastAsia" w:ascii="仿宋" w:hAnsi="仿宋" w:eastAsia="仿宋"/>
          <w:b/>
          <w:szCs w:val="21"/>
        </w:rPr>
        <w:t>（二）参考书目或文献</w:t>
      </w:r>
    </w:p>
    <w:p w14:paraId="078591D1">
      <w:pPr>
        <w:ind w:left="420" w:leftChars="200" w:firstLine="0" w:firstLineChars="0"/>
        <w:rPr>
          <w:rFonts w:hint="eastAsia" w:ascii="仿宋" w:hAnsi="仿宋" w:eastAsia="仿宋"/>
          <w:szCs w:val="21"/>
        </w:rPr>
      </w:pPr>
      <w:bookmarkStart w:id="3" w:name="_Hlk94184980"/>
      <w:r>
        <w:rPr>
          <w:rFonts w:hint="eastAsia" w:ascii="仿宋" w:hAnsi="仿宋" w:eastAsia="仿宋"/>
          <w:szCs w:val="21"/>
        </w:rPr>
        <w:t>1</w:t>
      </w:r>
      <w:bookmarkStart w:id="4" w:name="_Hlk94013938"/>
      <w:r>
        <w:rPr>
          <w:rFonts w:hint="eastAsia" w:ascii="仿宋" w:hAnsi="仿宋" w:eastAsia="仿宋"/>
          <w:szCs w:val="21"/>
        </w:rPr>
        <w:t>.</w:t>
      </w:r>
      <w:bookmarkEnd w:id="3"/>
      <w:bookmarkEnd w:id="4"/>
      <w:r>
        <w:rPr>
          <w:rFonts w:hint="eastAsia" w:ascii="仿宋" w:hAnsi="仿宋" w:eastAsia="仿宋"/>
          <w:szCs w:val="21"/>
          <w:lang w:eastAsia="zh-CN"/>
        </w:rPr>
        <w:t>《</w:t>
      </w:r>
      <w:r>
        <w:rPr>
          <w:rFonts w:hint="eastAsia" w:ascii="仿宋" w:hAnsi="仿宋" w:eastAsia="仿宋"/>
          <w:szCs w:val="21"/>
        </w:rPr>
        <w:t>区域经济学</w:t>
      </w:r>
      <w:r>
        <w:rPr>
          <w:rFonts w:hint="eastAsia" w:ascii="仿宋" w:hAnsi="仿宋" w:eastAsia="仿宋"/>
          <w:szCs w:val="21"/>
          <w:lang w:eastAsia="zh-CN"/>
        </w:rPr>
        <w:t>》，</w:t>
      </w:r>
      <w:r>
        <w:rPr>
          <w:rFonts w:hint="eastAsia" w:ascii="仿宋" w:hAnsi="仿宋" w:eastAsia="仿宋"/>
          <w:szCs w:val="21"/>
        </w:rPr>
        <w:t>郝寿义等.北京:经济科学出版社，1999</w:t>
      </w:r>
      <w:r>
        <w:rPr>
          <w:rFonts w:hint="eastAsia" w:ascii="仿宋" w:hAnsi="仿宋" w:eastAsia="仿宋"/>
          <w:szCs w:val="21"/>
        </w:rPr>
        <w:br w:type="textWrapping"/>
      </w:r>
      <w:r>
        <w:rPr>
          <w:rFonts w:hint="eastAsia" w:ascii="仿宋" w:hAnsi="仿宋" w:eastAsia="仿宋"/>
          <w:szCs w:val="21"/>
        </w:rPr>
        <w:t>2</w:t>
      </w:r>
      <w:r>
        <w:rPr>
          <w:rFonts w:hint="eastAsia" w:ascii="仿宋" w:hAnsi="仿宋" w:eastAsia="仿宋"/>
          <w:szCs w:val="21"/>
          <w:lang w:val="en-US" w:eastAsia="zh-CN"/>
        </w:rPr>
        <w:t>.《</w:t>
      </w:r>
      <w:r>
        <w:rPr>
          <w:rFonts w:hint="eastAsia" w:ascii="仿宋" w:hAnsi="仿宋" w:eastAsia="仿宋"/>
          <w:szCs w:val="21"/>
        </w:rPr>
        <w:t>区域经济组织研究</w:t>
      </w:r>
      <w:r>
        <w:rPr>
          <w:rFonts w:hint="eastAsia" w:ascii="仿宋" w:hAnsi="仿宋" w:eastAsia="仿宋"/>
          <w:szCs w:val="21"/>
          <w:lang w:eastAsia="zh-CN"/>
        </w:rPr>
        <w:t>》，</w:t>
      </w:r>
      <w:r>
        <w:rPr>
          <w:rFonts w:hint="eastAsia" w:ascii="仿宋" w:hAnsi="仿宋" w:eastAsia="仿宋"/>
          <w:szCs w:val="21"/>
        </w:rPr>
        <w:t>宫占奎等</w:t>
      </w:r>
      <w:r>
        <w:rPr>
          <w:rFonts w:hint="eastAsia" w:ascii="仿宋" w:hAnsi="仿宋" w:eastAsia="仿宋"/>
          <w:szCs w:val="21"/>
          <w:lang w:val="en-US" w:eastAsia="zh-CN"/>
        </w:rPr>
        <w:t>,</w:t>
      </w:r>
      <w:r>
        <w:rPr>
          <w:rFonts w:hint="eastAsia" w:ascii="仿宋" w:hAnsi="仿宋" w:eastAsia="仿宋"/>
          <w:szCs w:val="21"/>
        </w:rPr>
        <w:t>北京:经济科学出版社，2000</w:t>
      </w:r>
    </w:p>
    <w:p w14:paraId="72D8077C">
      <w:pPr>
        <w:ind w:left="420" w:leftChars="200" w:firstLine="0" w:firstLineChars="0"/>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中国区域经济发展的比较研究</w:t>
      </w:r>
      <w:r>
        <w:rPr>
          <w:rFonts w:hint="eastAsia" w:ascii="仿宋" w:hAnsi="仿宋" w:eastAsia="仿宋"/>
          <w:szCs w:val="21"/>
          <w:lang w:eastAsia="zh-CN"/>
        </w:rPr>
        <w:t>》，</w:t>
      </w:r>
      <w:r>
        <w:rPr>
          <w:rFonts w:hint="eastAsia" w:ascii="仿宋" w:hAnsi="仿宋" w:eastAsia="仿宋"/>
          <w:szCs w:val="21"/>
        </w:rPr>
        <w:t>白雪梅</w:t>
      </w:r>
      <w:r>
        <w:rPr>
          <w:rFonts w:hint="eastAsia" w:ascii="仿宋" w:hAnsi="仿宋" w:eastAsia="仿宋"/>
          <w:szCs w:val="21"/>
          <w:lang w:val="en-US" w:eastAsia="zh-CN"/>
        </w:rPr>
        <w:t>,</w:t>
      </w:r>
      <w:r>
        <w:rPr>
          <w:rFonts w:hint="eastAsia" w:ascii="仿宋" w:hAnsi="仿宋" w:eastAsia="仿宋"/>
          <w:szCs w:val="21"/>
        </w:rPr>
        <w:t>北京：中国财政经济出版社，1998．</w:t>
      </w:r>
      <w:r>
        <w:rPr>
          <w:rFonts w:hint="eastAsia" w:ascii="仿宋" w:hAnsi="仿宋" w:eastAsia="仿宋"/>
          <w:szCs w:val="21"/>
        </w:rPr>
        <w:br w:type="textWrapping"/>
      </w:r>
      <w:r>
        <w:rPr>
          <w:rFonts w:hint="eastAsia" w:ascii="仿宋" w:hAnsi="仿宋" w:eastAsia="仿宋"/>
          <w:szCs w:val="21"/>
          <w:lang w:val="en-US" w:eastAsia="zh-CN"/>
        </w:rPr>
        <w:t>4</w:t>
      </w:r>
      <w:r>
        <w:rPr>
          <w:rFonts w:hint="eastAsia" w:ascii="仿宋" w:hAnsi="仿宋" w:eastAsia="仿宋"/>
          <w:szCs w:val="21"/>
        </w:rPr>
        <w:t>．《2010中国城市群发展报告》</w:t>
      </w:r>
      <w:r>
        <w:rPr>
          <w:rFonts w:hint="eastAsia" w:ascii="仿宋" w:hAnsi="仿宋" w:eastAsia="仿宋"/>
          <w:szCs w:val="21"/>
          <w:lang w:eastAsia="zh-CN"/>
        </w:rPr>
        <w:t>，</w:t>
      </w:r>
      <w:r>
        <w:rPr>
          <w:rFonts w:hint="eastAsia" w:ascii="仿宋" w:hAnsi="仿宋" w:eastAsia="仿宋"/>
          <w:szCs w:val="21"/>
        </w:rPr>
        <w:t>方创琳等</w:t>
      </w:r>
      <w:r>
        <w:rPr>
          <w:rFonts w:hint="eastAsia" w:ascii="仿宋" w:hAnsi="仿宋" w:eastAsia="仿宋"/>
          <w:szCs w:val="21"/>
          <w:lang w:eastAsia="zh-CN"/>
        </w:rPr>
        <w:t>，</w:t>
      </w:r>
      <w:r>
        <w:rPr>
          <w:rFonts w:hint="eastAsia" w:ascii="仿宋" w:hAnsi="仿宋" w:eastAsia="仿宋"/>
          <w:szCs w:val="21"/>
        </w:rPr>
        <w:t>北京：科学出版社，2011</w:t>
      </w:r>
    </w:p>
    <w:p w14:paraId="42AF2097">
      <w:pPr>
        <w:ind w:left="420" w:leftChars="200" w:firstLine="0" w:firstLineChars="0"/>
        <w:rPr>
          <w:rFonts w:hint="eastAsia" w:ascii="仿宋" w:hAnsi="仿宋" w:eastAsia="仿宋"/>
          <w:szCs w:val="21"/>
        </w:rPr>
      </w:pPr>
    </w:p>
    <w:p w14:paraId="0DA6DFB0">
      <w:pPr>
        <w:ind w:left="420" w:leftChars="200" w:firstLine="0" w:firstLineChars="0"/>
        <w:rPr>
          <w:rFonts w:hint="eastAsia" w:ascii="仿宋" w:hAnsi="仿宋" w:eastAsia="仿宋"/>
          <w:szCs w:val="21"/>
        </w:rPr>
      </w:pPr>
    </w:p>
    <w:p w14:paraId="039F8132">
      <w:pPr>
        <w:ind w:left="420" w:leftChars="200" w:firstLine="0" w:firstLineChars="0"/>
        <w:rPr>
          <w:rFonts w:hint="eastAsia" w:ascii="仿宋" w:hAnsi="仿宋" w:eastAsia="仿宋"/>
          <w:szCs w:val="21"/>
        </w:rPr>
      </w:pPr>
    </w:p>
    <w:p w14:paraId="1C7B0865">
      <w:pPr>
        <w:ind w:left="420" w:leftChars="200" w:firstLine="0" w:firstLineChars="0"/>
        <w:rPr>
          <w:rFonts w:hint="eastAsia" w:ascii="仿宋" w:hAnsi="仿宋" w:eastAsia="仿宋"/>
          <w:szCs w:val="21"/>
          <w:lang w:val="en-GB"/>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7F3A9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424B5A5">
            <w:pPr>
              <w:keepNext w:val="0"/>
              <w:keepLines w:val="0"/>
              <w:suppressLineNumbers w:val="0"/>
              <w:spacing w:before="0" w:beforeAutospacing="0" w:after="0" w:afterAutospacing="0"/>
              <w:ind w:left="0" w:right="0"/>
              <w:rPr>
                <w:rFonts w:hint="eastAsia" w:ascii="黑体" w:hAnsi="黑体" w:eastAsia="黑体"/>
                <w:szCs w:val="21"/>
                <w:lang w:val="en-GB"/>
              </w:rPr>
            </w:pPr>
          </w:p>
        </w:tc>
        <w:tc>
          <w:tcPr>
            <w:tcW w:w="3316" w:type="dxa"/>
            <w:vAlign w:val="center"/>
          </w:tcPr>
          <w:p w14:paraId="5F594861">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制定人：（课程负责人）高兴波</w:t>
            </w:r>
          </w:p>
        </w:tc>
      </w:tr>
      <w:tr w14:paraId="1486F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542510B">
            <w:pPr>
              <w:keepNext w:val="0"/>
              <w:keepLines w:val="0"/>
              <w:suppressLineNumbers w:val="0"/>
              <w:spacing w:before="0" w:beforeAutospacing="0" w:after="0" w:afterAutospacing="0"/>
              <w:ind w:left="0" w:right="0"/>
              <w:rPr>
                <w:rFonts w:hint="eastAsia" w:ascii="黑体" w:hAnsi="黑体" w:eastAsia="黑体"/>
                <w:szCs w:val="21"/>
                <w:lang w:val="en-GB"/>
              </w:rPr>
            </w:pPr>
          </w:p>
        </w:tc>
        <w:tc>
          <w:tcPr>
            <w:tcW w:w="3316" w:type="dxa"/>
            <w:vAlign w:val="center"/>
          </w:tcPr>
          <w:p w14:paraId="5C2BB9E2">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审核人：（开课系主任）张海霞</w:t>
            </w:r>
          </w:p>
        </w:tc>
      </w:tr>
      <w:tr w14:paraId="06FE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8CC3940">
            <w:pPr>
              <w:keepNext w:val="0"/>
              <w:keepLines w:val="0"/>
              <w:suppressLineNumbers w:val="0"/>
              <w:spacing w:before="0" w:beforeAutospacing="0" w:after="0" w:afterAutospacing="0"/>
              <w:ind w:left="0" w:right="0"/>
              <w:rPr>
                <w:rFonts w:hint="eastAsia" w:ascii="黑体" w:hAnsi="黑体" w:eastAsia="黑体"/>
                <w:szCs w:val="21"/>
                <w:lang w:val="en-GB"/>
              </w:rPr>
            </w:pPr>
          </w:p>
        </w:tc>
        <w:tc>
          <w:tcPr>
            <w:tcW w:w="3316" w:type="dxa"/>
            <w:vAlign w:val="center"/>
          </w:tcPr>
          <w:p w14:paraId="6DBD01E5">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制（修）订时间：2024年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19528359">
      <w:pPr>
        <w:widowControl/>
        <w:jc w:val="left"/>
        <w:rPr>
          <w:rFonts w:ascii="Times New Roman" w:hAnsi="Times New Roman" w:eastAsia="黑体" w:cs="Times New Roman"/>
          <w:b/>
          <w:sz w:val="32"/>
          <w:szCs w:val="21"/>
          <w:lang w:val="en-GB"/>
        </w:rPr>
      </w:pPr>
      <w:r>
        <w:rPr>
          <w:rFonts w:ascii="仿宋" w:hAnsi="仿宋" w:eastAsia="仿宋"/>
          <w:szCs w:val="21"/>
        </w:rPr>
        <w:br w:type="page"/>
      </w:r>
    </w:p>
    <w:p w14:paraId="17E6A2F3">
      <w:pPr>
        <w:jc w:val="center"/>
        <w:rPr>
          <w:rFonts w:ascii="Times New Roman" w:hAnsi="Times New Roman" w:eastAsia="黑体" w:cs="Times New Roman"/>
          <w:b/>
          <w:sz w:val="32"/>
          <w:szCs w:val="21"/>
          <w:lang w:val="en-GB"/>
        </w:rPr>
      </w:pPr>
    </w:p>
    <w:p w14:paraId="525AB48F">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Regional Economics</w:t>
      </w:r>
      <w:r>
        <w:rPr>
          <w:rFonts w:ascii="Times New Roman" w:hAnsi="Times New Roman" w:eastAsia="黑体" w:cs="Times New Roman"/>
          <w:b/>
          <w:sz w:val="32"/>
          <w:szCs w:val="21"/>
          <w:lang w:val="en-GB"/>
        </w:rPr>
        <w:t>》Syllabus</w:t>
      </w:r>
    </w:p>
    <w:p w14:paraId="7CCDA1D2">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1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4D42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7C5E740">
            <w:pPr>
              <w:keepNext w:val="0"/>
              <w:keepLines w:val="0"/>
              <w:suppressLineNumbers w:val="0"/>
              <w:spacing w:before="0" w:beforeAutospacing="0" w:after="0" w:afterAutospacing="0"/>
              <w:ind w:left="0" w:right="0"/>
              <w:jc w:val="left"/>
              <w:rPr>
                <w:rFonts w:hint="eastAsia" w:ascii="Times New Roman" w:hAnsi="Times New Roman" w:eastAsia="黑体" w:cs="Times New Roman"/>
                <w:szCs w:val="21"/>
                <w:lang w:val="en-GB"/>
              </w:rPr>
            </w:pPr>
            <w:r>
              <w:rPr>
                <w:rFonts w:hint="eastAsia" w:ascii="Times New Roman" w:hAnsi="Times New Roman" w:eastAsia="等线" w:cs="Times New Roman"/>
              </w:rPr>
              <w:t xml:space="preserve">Course Name: </w:t>
            </w:r>
            <w:r>
              <w:rPr>
                <w:rFonts w:hint="eastAsia" w:ascii="Times New Roman" w:hAnsi="Times New Roman" w:eastAsia="仿宋" w:cs="Times New Roman"/>
                <w:szCs w:val="21"/>
                <w:lang w:val="en-US" w:eastAsia="zh-CN"/>
              </w:rPr>
              <w:t>Regional Economics</w:t>
            </w:r>
          </w:p>
        </w:tc>
        <w:tc>
          <w:tcPr>
            <w:tcW w:w="3969" w:type="dxa"/>
            <w:vAlign w:val="center"/>
          </w:tcPr>
          <w:p w14:paraId="7E458D17">
            <w:pPr>
              <w:keepNext w:val="0"/>
              <w:keepLines w:val="0"/>
              <w:suppressLineNumbers w:val="0"/>
              <w:spacing w:before="0" w:beforeAutospacing="0" w:after="0" w:afterAutospacing="0"/>
              <w:ind w:left="0" w:right="0"/>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US" w:eastAsia="zh-CN"/>
              </w:rPr>
              <w:t xml:space="preserve">Qu Yu Jing Ji Xue </w:t>
            </w:r>
          </w:p>
        </w:tc>
      </w:tr>
      <w:tr w14:paraId="35DAA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F553A60">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Course No.:</w:t>
            </w:r>
            <w:r>
              <w:rPr>
                <w:rFonts w:hint="eastAsia" w:ascii="Times New Roman" w:hAnsi="Times New Roman" w:eastAsia="仿宋" w:cs="Times New Roman"/>
                <w:szCs w:val="21"/>
                <w:lang w:val="en-GB"/>
              </w:rPr>
              <w:t xml:space="preserve"> 160719T073</w:t>
            </w:r>
          </w:p>
        </w:tc>
        <w:tc>
          <w:tcPr>
            <w:tcW w:w="3969" w:type="dxa"/>
            <w:vAlign w:val="center"/>
          </w:tcPr>
          <w:p w14:paraId="53AD2E6B">
            <w:pPr>
              <w:keepNext w:val="0"/>
              <w:keepLines w:val="0"/>
              <w:suppressLineNumbers w:val="0"/>
              <w:spacing w:before="0" w:beforeAutospacing="0" w:after="0" w:afterAutospacing="0"/>
              <w:ind w:left="0" w:right="0"/>
              <w:rPr>
                <w:rFonts w:hint="eastAsia" w:ascii="Times New Roman" w:hAnsi="Times New Roman" w:eastAsia="等线" w:cs="Times New Roman"/>
                <w:szCs w:val="21"/>
                <w:lang w:val="en-US" w:eastAsia="zh-CN"/>
              </w:rPr>
            </w:pPr>
            <w:r>
              <w:rPr>
                <w:rFonts w:hint="eastAsia" w:ascii="Times New Roman" w:hAnsi="Times New Roman" w:eastAsia="等线" w:cs="Times New Roman"/>
              </w:rPr>
              <w:t xml:space="preserve">Total Credits: </w:t>
            </w:r>
            <w:r>
              <w:rPr>
                <w:rFonts w:hint="eastAsia" w:ascii="Times New Roman" w:hAnsi="Times New Roman" w:eastAsia="等线" w:cs="Times New Roman"/>
                <w:lang w:val="en-US" w:eastAsia="zh-CN"/>
              </w:rPr>
              <w:t>2</w:t>
            </w:r>
          </w:p>
        </w:tc>
      </w:tr>
      <w:tr w14:paraId="5D129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1012EAF">
            <w:pPr>
              <w:keepNext w:val="0"/>
              <w:keepLines w:val="0"/>
              <w:suppressLineNumbers w:val="0"/>
              <w:spacing w:before="0" w:beforeAutospacing="0" w:after="0" w:afterAutospacing="0"/>
              <w:ind w:left="0" w:right="0"/>
              <w:rPr>
                <w:rFonts w:hint="default" w:ascii="Times New Roman" w:hAnsi="Times New Roman" w:eastAsia="等线" w:cs="Times New Roman"/>
                <w:szCs w:val="21"/>
                <w:lang w:val="en-US" w:eastAsia="zh-CN"/>
              </w:rPr>
            </w:pPr>
            <w:r>
              <w:rPr>
                <w:rFonts w:hint="eastAsia" w:ascii="Times New Roman" w:hAnsi="Times New Roman" w:eastAsia="等线" w:cs="Times New Roman"/>
              </w:rPr>
              <w:t xml:space="preserve">Total Hours: </w:t>
            </w:r>
            <w:r>
              <w:rPr>
                <w:rFonts w:hint="eastAsia" w:ascii="Times New Roman" w:hAnsi="Times New Roman" w:eastAsia="等线" w:cs="Times New Roman"/>
                <w:lang w:val="en-US" w:eastAsia="zh-CN"/>
              </w:rPr>
              <w:t>32</w:t>
            </w:r>
          </w:p>
        </w:tc>
        <w:tc>
          <w:tcPr>
            <w:tcW w:w="3969" w:type="dxa"/>
            <w:vAlign w:val="center"/>
          </w:tcPr>
          <w:p w14:paraId="4568B5C8">
            <w:pPr>
              <w:keepNext w:val="0"/>
              <w:keepLines w:val="0"/>
              <w:suppressLineNumbers w:val="0"/>
              <w:spacing w:before="0" w:beforeAutospacing="0" w:after="0" w:afterAutospacing="0"/>
              <w:ind w:left="0" w:right="0"/>
              <w:rPr>
                <w:rFonts w:hint="default" w:ascii="Times New Roman" w:hAnsi="Times New Roman" w:eastAsia="黑体" w:cs="Times New Roman"/>
                <w:szCs w:val="21"/>
                <w:lang w:val="en-US" w:eastAsia="zh-CN"/>
              </w:rPr>
            </w:pPr>
            <w:r>
              <w:rPr>
                <w:rFonts w:hint="eastAsia"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48</w:t>
            </w:r>
          </w:p>
        </w:tc>
      </w:tr>
      <w:tr w14:paraId="7D8DF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DD393C0">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 xml:space="preserve">Lab Hours: </w:t>
            </w:r>
          </w:p>
        </w:tc>
        <w:tc>
          <w:tcPr>
            <w:tcW w:w="3969" w:type="dxa"/>
            <w:vAlign w:val="center"/>
          </w:tcPr>
          <w:p w14:paraId="28D7E58C">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Computer Lab Hours:</w:t>
            </w:r>
          </w:p>
        </w:tc>
      </w:tr>
      <w:tr w14:paraId="3EA56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AABCAA6">
            <w:pPr>
              <w:keepNext w:val="0"/>
              <w:keepLines w:val="0"/>
              <w:suppressLineNumbers w:val="0"/>
              <w:spacing w:before="0" w:beforeAutospacing="0" w:after="0" w:afterAutospacing="0"/>
              <w:ind w:left="0" w:right="0"/>
              <w:jc w:val="left"/>
              <w:rPr>
                <w:rFonts w:hint="eastAsia" w:ascii="Times New Roman" w:hAnsi="Times New Roman" w:eastAsia="黑体" w:cs="Times New Roman"/>
                <w:szCs w:val="21"/>
                <w:lang w:val="en-GB"/>
              </w:rPr>
            </w:pPr>
            <w:r>
              <w:rPr>
                <w:rFonts w:hint="eastAsia" w:ascii="Times New Roman" w:hAnsi="Times New Roman" w:eastAsia="等线" w:cs="Times New Roman"/>
              </w:rPr>
              <w:t xml:space="preserve">Offering College: </w:t>
            </w:r>
            <w:bookmarkStart w:id="5" w:name="_Hlk94087815"/>
            <w:r>
              <w:rPr>
                <w:rFonts w:hint="eastAsia" w:ascii="Times New Roman" w:hAnsi="Times New Roman" w:eastAsia="等线" w:cs="Times New Roman"/>
              </w:rPr>
              <w:t>College of Business and Administration</w:t>
            </w:r>
            <w:bookmarkEnd w:id="5"/>
            <w:r>
              <w:rPr>
                <w:rFonts w:hint="eastAsia" w:ascii="Times New Roman" w:hAnsi="Times New Roman" w:eastAsia="等线" w:cs="Times New Roman"/>
              </w:rPr>
              <w:t>/School of Marxism,</w:t>
            </w:r>
          </w:p>
        </w:tc>
        <w:tc>
          <w:tcPr>
            <w:tcW w:w="3969" w:type="dxa"/>
            <w:vAlign w:val="center"/>
          </w:tcPr>
          <w:p w14:paraId="3B8A2B21">
            <w:pPr>
              <w:keepNext w:val="0"/>
              <w:keepLines w:val="0"/>
              <w:suppressLineNumbers w:val="0"/>
              <w:spacing w:before="0" w:beforeAutospacing="0" w:after="0" w:afterAutospacing="0"/>
              <w:ind w:left="0" w:right="0"/>
              <w:jc w:val="left"/>
              <w:rPr>
                <w:rFonts w:hint="eastAsia" w:ascii="Times New Roman" w:hAnsi="Times New Roman" w:eastAsia="黑体" w:cs="Times New Roman"/>
                <w:szCs w:val="21"/>
                <w:lang w:val="en-GB"/>
              </w:rPr>
            </w:pPr>
            <w:r>
              <w:rPr>
                <w:rFonts w:hint="eastAsia" w:ascii="Times New Roman" w:hAnsi="Times New Roman" w:eastAsia="等线" w:cs="Times New Roman"/>
              </w:rPr>
              <w:t>Corresponding Majors:  The economics or Management </w:t>
            </w:r>
          </w:p>
        </w:tc>
      </w:tr>
      <w:tr w14:paraId="0A30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6BA9B10E">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Course Type: Elective√</w:t>
            </w:r>
          </w:p>
        </w:tc>
        <w:tc>
          <w:tcPr>
            <w:tcW w:w="3969" w:type="dxa"/>
            <w:vAlign w:val="center"/>
          </w:tcPr>
          <w:p w14:paraId="67FA58E0">
            <w:pPr>
              <w:keepNext w:val="0"/>
              <w:keepLines w:val="0"/>
              <w:suppressLineNumbers w:val="0"/>
              <w:spacing w:before="0" w:beforeAutospacing="0" w:after="0" w:afterAutospacing="0"/>
              <w:ind w:left="0" w:right="0"/>
              <w:jc w:val="left"/>
              <w:rPr>
                <w:rFonts w:hint="eastAsia" w:ascii="Times New Roman" w:hAnsi="Times New Roman" w:eastAsia="等线" w:cs="Times New Roman"/>
                <w:szCs w:val="21"/>
                <w:lang w:val="en-US" w:eastAsia="zh-CN"/>
              </w:rPr>
            </w:pPr>
            <w:r>
              <w:rPr>
                <w:rFonts w:hint="eastAsia" w:ascii="Times New Roman" w:hAnsi="Times New Roman" w:eastAsia="等线" w:cs="Times New Roman"/>
              </w:rPr>
              <w:t xml:space="preserve">Prerequisite: </w:t>
            </w:r>
            <w:bookmarkStart w:id="6" w:name="_Hlk94088000"/>
            <w:r>
              <w:rPr>
                <w:rFonts w:hint="eastAsia" w:ascii="Times New Roman" w:hAnsi="Times New Roman" w:eastAsia="等线" w:cs="Times New Roman"/>
              </w:rPr>
              <w:t>Political Economy</w:t>
            </w:r>
            <w:r>
              <w:rPr>
                <w:rFonts w:hint="eastAsia" w:ascii="Times New Roman" w:hAnsi="Times New Roman" w:eastAsia="等线" w:cs="Times New Roman"/>
                <w:lang w:val="en-US" w:eastAsia="zh-CN"/>
              </w:rPr>
              <w:t>,</w:t>
            </w:r>
            <w:r>
              <w:rPr>
                <w:rFonts w:hint="eastAsia" w:ascii="Times New Roman" w:hAnsi="Times New Roman" w:eastAsia="等线" w:cs="Times New Roman"/>
              </w:rPr>
              <w:t xml:space="preserve">Microeconomics, Macroeconomics, Econometrics, </w:t>
            </w:r>
            <w:bookmarkEnd w:id="6"/>
            <w:r>
              <w:rPr>
                <w:rFonts w:hint="eastAsia" w:ascii="Times New Roman" w:hAnsi="Times New Roman" w:eastAsia="等线" w:cs="Times New Roman"/>
              </w:rPr>
              <w:t>Economic history, contemporary Chinese economy</w:t>
            </w:r>
          </w:p>
        </w:tc>
      </w:tr>
    </w:tbl>
    <w:p w14:paraId="7EED748B">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7051D18C">
      <w:pPr>
        <w:rPr>
          <w:rFonts w:ascii="Times New Roman" w:hAnsi="Times New Roman" w:eastAsia="仿宋" w:cs="Times New Roman"/>
          <w:bCs/>
          <w:szCs w:val="21"/>
        </w:rPr>
      </w:pPr>
      <w:r>
        <w:rPr>
          <w:rFonts w:ascii="Times New Roman" w:hAnsi="Times New Roman" w:eastAsia="仿宋" w:cs="Times New Roman"/>
          <w:bCs/>
          <w:szCs w:val="21"/>
        </w:rPr>
        <w:t>Regional economics is a science that studies the law, function, mechanism and inter-regional relations of regional economic development. Study the realization path of a regional economic growth and economic development, the advantages, status and functions of each region and major cities in the national division of labor. Regional economics is a comprehensive borderline subject with strong application.</w:t>
      </w:r>
    </w:p>
    <w:p w14:paraId="2B3A631D">
      <w:pPr>
        <w:rPr>
          <w:rFonts w:ascii="Times New Roman" w:hAnsi="Times New Roman" w:eastAsia="仿宋" w:cs="Times New Roman"/>
          <w:bCs/>
          <w:szCs w:val="21"/>
        </w:rPr>
      </w:pPr>
      <w:r>
        <w:rPr>
          <w:rFonts w:ascii="Times New Roman" w:hAnsi="Times New Roman" w:eastAsia="仿宋" w:cs="Times New Roman"/>
          <w:bCs/>
          <w:szCs w:val="21"/>
        </w:rPr>
        <w:t>Starting from the basic concepts of regional economics, this course systematically explains a series of theories of modern regional economics: international regional economic integration theory, national regional economic theory, regional economic industrial structure analysis, regional economic sustainable development theory and circular economy, regional economic development innovation model, etc.</w:t>
      </w:r>
    </w:p>
    <w:p w14:paraId="3DB55DB7">
      <w:pPr>
        <w:rPr>
          <w:rFonts w:ascii="Times New Roman" w:hAnsi="Times New Roman" w:eastAsia="仿宋" w:cs="Times New Roman"/>
          <w:bCs/>
          <w:szCs w:val="21"/>
        </w:rPr>
      </w:pPr>
      <w:r>
        <w:rPr>
          <w:rFonts w:ascii="Times New Roman" w:hAnsi="Times New Roman" w:eastAsia="仿宋" w:cs="Times New Roman"/>
          <w:bCs/>
          <w:szCs w:val="21"/>
        </w:rPr>
        <w:t>This course is an elective course for economic management majors. The teaching target is the fourth-year undergraduate students of economics. This course requires students to first take the basic courses of Political Economy, Macro &amp; Micro Economics, Economic History, and Contemporary Chinese Economy.</w:t>
      </w:r>
    </w:p>
    <w:p w14:paraId="34191735">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12AAD706">
      <w:pPr>
        <w:rPr>
          <w:rFonts w:ascii="Times New Roman" w:hAnsi="Times New Roman" w:eastAsia="仿宋" w:cs="Times New Roman"/>
          <w:bCs/>
          <w:szCs w:val="21"/>
        </w:rPr>
      </w:pPr>
      <w:r>
        <w:rPr>
          <w:rFonts w:ascii="Times New Roman" w:hAnsi="Times New Roman" w:eastAsia="仿宋" w:cs="Times New Roman"/>
          <w:bCs/>
          <w:szCs w:val="21"/>
        </w:rPr>
        <w:t>Through the study of this course, I can lay a solid foundation for further study and related work after graduation. Master the economic theory and method system of regional economics, and be able to use these theories and methods in economic and market research and analysis.</w:t>
      </w:r>
    </w:p>
    <w:p w14:paraId="110171F9">
      <w:pPr>
        <w:rPr>
          <w:rFonts w:ascii="Times New Roman" w:hAnsi="Times New Roman" w:eastAsia="仿宋" w:cs="Times New Roman"/>
          <w:bCs/>
          <w:szCs w:val="21"/>
        </w:rPr>
      </w:pPr>
      <w:r>
        <w:rPr>
          <w:rFonts w:ascii="Times New Roman" w:hAnsi="Times New Roman" w:eastAsia="仿宋" w:cs="Times New Roman"/>
          <w:bCs/>
          <w:szCs w:val="21"/>
        </w:rPr>
        <w:t>Basic requirements:</w:t>
      </w:r>
    </w:p>
    <w:p w14:paraId="5B9F033B">
      <w:pPr>
        <w:rPr>
          <w:rFonts w:ascii="Times New Roman" w:hAnsi="Times New Roman" w:eastAsia="仿宋" w:cs="Times New Roman"/>
          <w:bCs/>
          <w:szCs w:val="21"/>
          <w:lang w:val="en-GB"/>
        </w:rPr>
      </w:pPr>
      <w:r>
        <w:rPr>
          <w:rFonts w:ascii="Times New Roman" w:hAnsi="Times New Roman" w:eastAsia="仿宋" w:cs="Times New Roman"/>
          <w:bCs/>
          <w:szCs w:val="21"/>
          <w:lang w:val="en-GB"/>
        </w:rPr>
        <w:t xml:space="preserve">Goal 1: Have strong patriotism and scientific spirit, have a high professional quality and a strong sense of social responsibility; </w:t>
      </w:r>
    </w:p>
    <w:p w14:paraId="16E92B0F">
      <w:pPr>
        <w:rPr>
          <w:rFonts w:ascii="Times New Roman" w:hAnsi="Times New Roman" w:eastAsia="仿宋" w:cs="Times New Roman"/>
          <w:bCs/>
          <w:szCs w:val="21"/>
          <w:lang w:val="en-GB"/>
        </w:rPr>
      </w:pPr>
      <w:r>
        <w:rPr>
          <w:rFonts w:ascii="Times New Roman" w:hAnsi="Times New Roman" w:eastAsia="仿宋" w:cs="Times New Roman"/>
          <w:bCs/>
          <w:szCs w:val="21"/>
          <w:lang w:val="en-GB"/>
        </w:rPr>
        <w:t xml:space="preserve">Goal 2: Master regional economics and related knowledge, and have the ability to think and solve comprehensive and complex problems; </w:t>
      </w:r>
    </w:p>
    <w:p w14:paraId="7657AD51">
      <w:pPr>
        <w:rPr>
          <w:rFonts w:ascii="Times New Roman" w:hAnsi="Times New Roman" w:eastAsia="仿宋" w:cs="Times New Roman"/>
          <w:bCs/>
          <w:szCs w:val="21"/>
          <w:lang w:val="en-GB"/>
        </w:rPr>
      </w:pPr>
      <w:r>
        <w:rPr>
          <w:rFonts w:ascii="Times New Roman" w:hAnsi="Times New Roman" w:eastAsia="仿宋" w:cs="Times New Roman"/>
          <w:bCs/>
          <w:szCs w:val="21"/>
          <w:lang w:val="en-GB"/>
        </w:rPr>
        <w:t>Goal 3: Be able to consolidate and strengthen the ability to analyze and solve real regional economic problems.</w:t>
      </w:r>
    </w:p>
    <w:p w14:paraId="7A6D05E5">
      <w:pPr>
        <w:rPr>
          <w:rFonts w:ascii="Times New Roman" w:hAnsi="Times New Roman" w:eastAsia="仿宋" w:cs="Times New Roman"/>
          <w:bCs/>
          <w:szCs w:val="21"/>
          <w:lang w:val="en-GB"/>
        </w:rPr>
      </w:pPr>
    </w:p>
    <w:p w14:paraId="3B6CAA33">
      <w:pPr>
        <w:rPr>
          <w:rFonts w:ascii="Times New Roman" w:hAnsi="Times New Roman" w:eastAsia="仿宋" w:cs="Times New Roman"/>
          <w:bCs/>
          <w:szCs w:val="21"/>
          <w:lang w:val="en-GB"/>
        </w:rPr>
      </w:pPr>
    </w:p>
    <w:p w14:paraId="3BA9E3E9">
      <w:pPr>
        <w:rPr>
          <w:rFonts w:ascii="Times New Roman" w:hAnsi="Times New Roman" w:eastAsia="仿宋" w:cs="Times New Roman"/>
          <w:bCs/>
          <w:szCs w:val="21"/>
          <w:lang w:val="en-GB"/>
        </w:rPr>
      </w:pPr>
    </w:p>
    <w:p w14:paraId="08BE41CE">
      <w:pPr>
        <w:rPr>
          <w:rFonts w:ascii="Times New Roman" w:hAnsi="Times New Roman" w:eastAsia="仿宋" w:cs="Times New Roman"/>
          <w:bCs/>
          <w:szCs w:val="21"/>
          <w:lang w:val="en-GB"/>
        </w:rPr>
      </w:pPr>
      <w:r>
        <w:rPr>
          <w:rFonts w:ascii="Times New Roman" w:hAnsi="Times New Roman" w:eastAsia="仿宋" w:cs="Times New Roman"/>
          <w:bCs/>
          <w:szCs w:val="21"/>
          <w:lang w:val="en-GB"/>
        </w:rPr>
        <w:t>IV. Contents and Requirements</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755"/>
        <w:gridCol w:w="3632"/>
        <w:gridCol w:w="494"/>
        <w:gridCol w:w="1037"/>
      </w:tblGrid>
      <w:tr w14:paraId="44E6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114" w:type="dxa"/>
            <w:gridSpan w:val="2"/>
            <w:vAlign w:val="center"/>
          </w:tcPr>
          <w:p w14:paraId="23BC1D39">
            <w:pPr>
              <w:keepNext w:val="0"/>
              <w:keepLines w:val="0"/>
              <w:suppressLineNumbers w:val="0"/>
              <w:spacing w:before="0" w:beforeAutospacing="0" w:after="0" w:afterAutospacing="0"/>
              <w:ind w:left="0" w:leftChars="0" w:right="0" w:rightChars="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Chapter/Unit</w:t>
            </w:r>
          </w:p>
        </w:tc>
        <w:tc>
          <w:tcPr>
            <w:tcW w:w="3632" w:type="dxa"/>
            <w:vAlign w:val="center"/>
          </w:tcPr>
          <w:p w14:paraId="09FAB2CB">
            <w:pPr>
              <w:keepNext w:val="0"/>
              <w:keepLines w:val="0"/>
              <w:suppressLineNumbers w:val="0"/>
              <w:spacing w:before="0" w:beforeAutospacing="0" w:after="0" w:afterAutospacing="0"/>
              <w:ind w:left="0" w:leftChars="0" w:right="0" w:rightChars="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Contents and Key Points</w:t>
            </w:r>
          </w:p>
        </w:tc>
        <w:tc>
          <w:tcPr>
            <w:tcW w:w="494" w:type="dxa"/>
            <w:vAlign w:val="center"/>
          </w:tcPr>
          <w:p w14:paraId="0A00F18A">
            <w:pPr>
              <w:keepNext w:val="0"/>
              <w:keepLines w:val="0"/>
              <w:suppressLineNumbers w:val="0"/>
              <w:spacing w:before="0" w:beforeAutospacing="0" w:after="0" w:afterAutospacing="0"/>
              <w:ind w:left="0" w:leftChars="0" w:right="0" w:rightChars="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hrs</w:t>
            </w:r>
          </w:p>
        </w:tc>
        <w:tc>
          <w:tcPr>
            <w:tcW w:w="1037" w:type="dxa"/>
            <w:vAlign w:val="center"/>
          </w:tcPr>
          <w:p w14:paraId="37AA9FE4">
            <w:pPr>
              <w:keepNext w:val="0"/>
              <w:keepLines w:val="0"/>
              <w:suppressLineNumbers w:val="0"/>
              <w:spacing w:before="0" w:beforeAutospacing="0" w:after="0" w:afterAutospacing="0"/>
              <w:ind w:left="0" w:leftChars="0" w:right="0" w:rightChars="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Requirements</w:t>
            </w:r>
          </w:p>
        </w:tc>
      </w:tr>
      <w:tr w14:paraId="4BAF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359" w:type="dxa"/>
            <w:vMerge w:val="restart"/>
            <w:vAlign w:val="center"/>
          </w:tcPr>
          <w:p w14:paraId="30E860EF">
            <w:pPr>
              <w:keepNext w:val="0"/>
              <w:keepLines w:val="0"/>
              <w:suppressLineNumbers w:val="0"/>
              <w:spacing w:before="0" w:beforeAutospacing="0" w:after="0" w:afterAutospacing="0"/>
              <w:ind w:left="0" w:right="0"/>
              <w:jc w:val="left"/>
              <w:rPr>
                <w:rFonts w:hint="eastAsia" w:ascii="仿宋" w:hAnsi="仿宋" w:eastAsia="仿宋"/>
                <w:sz w:val="18"/>
                <w:szCs w:val="18"/>
                <w:lang w:val="en-US" w:eastAsia="zh-CN"/>
              </w:rPr>
            </w:pPr>
            <w:r>
              <w:rPr>
                <w:rFonts w:hint="eastAsia" w:ascii="仿宋" w:hAnsi="仿宋" w:eastAsia="仿宋"/>
                <w:sz w:val="18"/>
                <w:szCs w:val="18"/>
                <w:lang w:val="en-US" w:eastAsia="zh-CN"/>
              </w:rPr>
              <w:t>Chapter 1 Introduction to Regional Economics</w:t>
            </w:r>
          </w:p>
          <w:p w14:paraId="329A02DB">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5E8F6C8B">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1.1 Formation and Development of regional economics</w:t>
            </w:r>
          </w:p>
        </w:tc>
        <w:tc>
          <w:tcPr>
            <w:tcW w:w="3632" w:type="dxa"/>
          </w:tcPr>
          <w:p w14:paraId="656E48D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formation and development of regional economics in Western countries</w:t>
            </w:r>
          </w:p>
        </w:tc>
        <w:tc>
          <w:tcPr>
            <w:tcW w:w="494" w:type="dxa"/>
            <w:vAlign w:val="center"/>
          </w:tcPr>
          <w:p w14:paraId="7E0076D7">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37" w:type="dxa"/>
            <w:vAlign w:val="center"/>
          </w:tcPr>
          <w:p w14:paraId="3F24302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77A995C7">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699F3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69A25472">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3064DE1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default" w:ascii="仿宋" w:hAnsi="仿宋" w:eastAsia="仿宋"/>
                <w:sz w:val="18"/>
                <w:szCs w:val="18"/>
                <w:lang w:val="en-US" w:eastAsia="zh-CN"/>
              </w:rPr>
              <w:t>1.2 Research objects and tasks of Regional economics</w:t>
            </w:r>
          </w:p>
        </w:tc>
        <w:tc>
          <w:tcPr>
            <w:tcW w:w="3632" w:type="dxa"/>
          </w:tcPr>
          <w:p w14:paraId="11A9BA35">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default" w:ascii="仿宋" w:hAnsi="仿宋" w:eastAsia="仿宋"/>
                <w:sz w:val="18"/>
                <w:szCs w:val="18"/>
                <w:lang w:val="en-US" w:eastAsia="zh-CN"/>
              </w:rPr>
              <w:t>Master the research object and content of regional economics</w:t>
            </w:r>
            <w:r>
              <w:rPr>
                <w:rFonts w:hint="eastAsia" w:ascii="仿宋" w:hAnsi="仿宋" w:eastAsia="仿宋"/>
                <w:sz w:val="18"/>
                <w:szCs w:val="18"/>
                <w:lang w:val="en-US" w:eastAsia="zh-CN"/>
              </w:rPr>
              <w:t>.The focus is on understanding how regional economics can contribute to China's high-quality development.</w:t>
            </w:r>
          </w:p>
        </w:tc>
        <w:tc>
          <w:tcPr>
            <w:tcW w:w="494" w:type="dxa"/>
            <w:vAlign w:val="center"/>
          </w:tcPr>
          <w:p w14:paraId="1A89015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7C4C2341">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730B61B0">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7F4BE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2D8CD1E7">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7F40EE88">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1.3 Establishment of new regional economic views and innovative models of regional economic development: "One Belt and One Road"</w:t>
            </w:r>
          </w:p>
        </w:tc>
        <w:tc>
          <w:tcPr>
            <w:tcW w:w="3632" w:type="dxa"/>
          </w:tcPr>
          <w:p w14:paraId="69CB418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Master the basic connotation of the new regional economic concept and understand that "One Belt and One Road" is the innovative mode of regional economic development in the 21st century.Difficult point: Is the Belt and Road sustainable?</w:t>
            </w:r>
          </w:p>
        </w:tc>
        <w:tc>
          <w:tcPr>
            <w:tcW w:w="494" w:type="dxa"/>
            <w:vAlign w:val="center"/>
          </w:tcPr>
          <w:p w14:paraId="782D7FF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3ED2711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57EC2629">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A92C035">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A60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restart"/>
            <w:vAlign w:val="center"/>
          </w:tcPr>
          <w:p w14:paraId="5E01413B">
            <w:pPr>
              <w:keepNext w:val="0"/>
              <w:keepLines w:val="0"/>
              <w:suppressLineNumbers w:val="0"/>
              <w:spacing w:before="0" w:beforeAutospacing="0" w:after="0" w:afterAutospacing="0"/>
              <w:ind w:left="0" w:right="0"/>
              <w:jc w:val="left"/>
              <w:rPr>
                <w:rFonts w:hint="default" w:ascii="仿宋" w:hAnsi="仿宋" w:eastAsia="仿宋"/>
                <w:bCs/>
                <w:sz w:val="18"/>
                <w:szCs w:val="18"/>
                <w:lang w:val="en-US" w:eastAsia="zh-CN"/>
              </w:rPr>
            </w:pPr>
            <w:r>
              <w:rPr>
                <w:rFonts w:hint="eastAsia" w:ascii="仿宋" w:hAnsi="仿宋" w:eastAsia="仿宋"/>
                <w:sz w:val="18"/>
                <w:szCs w:val="18"/>
                <w:lang w:val="en-US" w:eastAsia="zh-CN"/>
              </w:rPr>
              <w:t>Chapter 2 Basic Concepts of Regional Economics</w:t>
            </w:r>
          </w:p>
        </w:tc>
        <w:tc>
          <w:tcPr>
            <w:tcW w:w="1755" w:type="dxa"/>
          </w:tcPr>
          <w:p w14:paraId="522C2AC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2.1 Location Concept</w:t>
            </w:r>
          </w:p>
        </w:tc>
        <w:tc>
          <w:tcPr>
            <w:tcW w:w="3632" w:type="dxa"/>
          </w:tcPr>
          <w:p w14:paraId="0388B17C">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and master the meaning of economic location, location unit, location factor and location decision making</w:t>
            </w:r>
          </w:p>
        </w:tc>
        <w:tc>
          <w:tcPr>
            <w:tcW w:w="494" w:type="dxa"/>
            <w:vAlign w:val="center"/>
          </w:tcPr>
          <w:p w14:paraId="43A6822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2E7C0CD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EC3F799">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6177F11">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63F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681D4991">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0A9EC69E">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2.2 Region and Economic Region</w:t>
            </w:r>
          </w:p>
        </w:tc>
        <w:tc>
          <w:tcPr>
            <w:tcW w:w="3632" w:type="dxa"/>
          </w:tcPr>
          <w:p w14:paraId="336D550D">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Understand and master the connotation of region and economic region</w:t>
            </w:r>
          </w:p>
        </w:tc>
        <w:tc>
          <w:tcPr>
            <w:tcW w:w="494" w:type="dxa"/>
            <w:vAlign w:val="center"/>
          </w:tcPr>
          <w:p w14:paraId="5073AB29">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7B36935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7C96474D">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9E9574E">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641E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73B991EA">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218A5528">
            <w:pPr>
              <w:keepNext w:val="0"/>
              <w:keepLines w:val="0"/>
              <w:suppressLineNumbers w:val="0"/>
              <w:spacing w:before="0" w:beforeAutospacing="0" w:after="0" w:afterAutospacing="0"/>
              <w:ind w:left="0" w:right="0"/>
              <w:jc w:val="left"/>
              <w:rPr>
                <w:rFonts w:hint="eastAsia" w:ascii="仿宋" w:hAnsi="仿宋" w:eastAsia="仿宋"/>
                <w:sz w:val="18"/>
                <w:szCs w:val="18"/>
                <w:lang w:val="en-US" w:eastAsia="zh-CN"/>
              </w:rPr>
            </w:pPr>
            <w:r>
              <w:rPr>
                <w:rFonts w:hint="eastAsia" w:ascii="仿宋" w:hAnsi="仿宋" w:eastAsia="仿宋"/>
                <w:sz w:val="18"/>
                <w:szCs w:val="18"/>
                <w:lang w:val="en-US" w:eastAsia="zh-CN"/>
              </w:rPr>
              <w:t>2.3 Regional Economic Development</w:t>
            </w:r>
          </w:p>
        </w:tc>
        <w:tc>
          <w:tcPr>
            <w:tcW w:w="3632" w:type="dxa"/>
          </w:tcPr>
          <w:p w14:paraId="30A59B0D">
            <w:pPr>
              <w:keepNext w:val="0"/>
              <w:keepLines w:val="0"/>
              <w:suppressLineNumbers w:val="0"/>
              <w:spacing w:before="0" w:beforeAutospacing="0" w:after="0" w:afterAutospacing="0"/>
              <w:ind w:left="0" w:right="0"/>
              <w:jc w:val="left"/>
              <w:rPr>
                <w:rFonts w:hint="eastAsia" w:ascii="仿宋" w:hAnsi="仿宋" w:eastAsia="仿宋"/>
                <w:sz w:val="18"/>
                <w:szCs w:val="18"/>
                <w:lang w:val="en-US" w:eastAsia="zh-CN"/>
              </w:rPr>
            </w:pPr>
            <w:r>
              <w:rPr>
                <w:rFonts w:hint="default" w:ascii="仿宋" w:hAnsi="仿宋" w:eastAsia="仿宋"/>
                <w:sz w:val="18"/>
                <w:szCs w:val="18"/>
                <w:lang w:val="en-US"/>
              </w:rPr>
              <w:t>Understand and master the meaning of regional economic development</w:t>
            </w:r>
            <w:r>
              <w:rPr>
                <w:rFonts w:hint="eastAsia" w:ascii="仿宋" w:hAnsi="仿宋" w:eastAsia="仿宋"/>
                <w:sz w:val="18"/>
                <w:szCs w:val="18"/>
                <w:lang w:val="en-US" w:eastAsia="zh-CN"/>
              </w:rPr>
              <w:t>.Focus: What role does regional economic development play in China's modernization drive?</w:t>
            </w:r>
          </w:p>
        </w:tc>
        <w:tc>
          <w:tcPr>
            <w:tcW w:w="494" w:type="dxa"/>
            <w:vAlign w:val="center"/>
          </w:tcPr>
          <w:p w14:paraId="76B5B6A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3A52EC90">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45DE2F8A">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5974FFC1">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0AC4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9" w:type="dxa"/>
            <w:vMerge w:val="continue"/>
            <w:vAlign w:val="center"/>
          </w:tcPr>
          <w:p w14:paraId="144ACC99">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06495670">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2.4 Theoretical framework of regional economics</w:t>
            </w:r>
          </w:p>
        </w:tc>
        <w:tc>
          <w:tcPr>
            <w:tcW w:w="3632" w:type="dxa"/>
          </w:tcPr>
          <w:p w14:paraId="6326AAFD">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modern regional economic theory of regional division of labor, unbalanced growth, economic growth . 。</w:t>
            </w:r>
          </w:p>
        </w:tc>
        <w:tc>
          <w:tcPr>
            <w:tcW w:w="494" w:type="dxa"/>
            <w:vAlign w:val="center"/>
          </w:tcPr>
          <w:p w14:paraId="07C0510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1DC68A30">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D57A6DE">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2C38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59" w:type="dxa"/>
            <w:vMerge w:val="restart"/>
            <w:vAlign w:val="center"/>
          </w:tcPr>
          <w:p w14:paraId="012931B3">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Chapter 3 Theory of International Regional economic Integration</w:t>
            </w:r>
          </w:p>
        </w:tc>
        <w:tc>
          <w:tcPr>
            <w:tcW w:w="1755" w:type="dxa"/>
          </w:tcPr>
          <w:p w14:paraId="66313F6B">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3.1 Overview of International Regional Economic Integration</w:t>
            </w:r>
          </w:p>
        </w:tc>
        <w:tc>
          <w:tcPr>
            <w:tcW w:w="3632" w:type="dxa"/>
          </w:tcPr>
          <w:p w14:paraId="1B81C96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To master and understand the concept of regional economic integration, the types and characteristics of regional economic integration organizations, their functions, development trends and the relationship between regional economic integration and economic globalization.</w:t>
            </w:r>
          </w:p>
        </w:tc>
        <w:tc>
          <w:tcPr>
            <w:tcW w:w="494" w:type="dxa"/>
            <w:vAlign w:val="center"/>
          </w:tcPr>
          <w:p w14:paraId="682FB1E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1037" w:type="dxa"/>
            <w:vAlign w:val="center"/>
          </w:tcPr>
          <w:p w14:paraId="1CA44F6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09162B3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2E2EC84">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6CA8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72258D6F">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6032DC1E">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3.2 Theoretical System of International Regional Economic Integration</w:t>
            </w:r>
          </w:p>
        </w:tc>
        <w:tc>
          <w:tcPr>
            <w:tcW w:w="3632" w:type="dxa"/>
          </w:tcPr>
          <w:p w14:paraId="61544C2C">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to understand the five theories in the theoretical system of international regional economic integration and their realization ways;</w:t>
            </w:r>
          </w:p>
        </w:tc>
        <w:tc>
          <w:tcPr>
            <w:tcW w:w="494" w:type="dxa"/>
            <w:vAlign w:val="center"/>
          </w:tcPr>
          <w:p w14:paraId="7FE22E5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77BE7759">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6BA2E625">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08EF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63909D34">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31099E99">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3.3 Development models and New Trends of International Regional Economic Integration</w:t>
            </w:r>
          </w:p>
        </w:tc>
        <w:tc>
          <w:tcPr>
            <w:tcW w:w="3632" w:type="dxa"/>
          </w:tcPr>
          <w:p w14:paraId="15E3AB0B">
            <w:pPr>
              <w:keepNext w:val="0"/>
              <w:keepLines w:val="0"/>
              <w:suppressLineNumbers w:val="0"/>
              <w:spacing w:before="0" w:beforeAutospacing="0" w:after="0" w:afterAutospacing="0"/>
              <w:ind w:left="0" w:right="0"/>
              <w:rPr>
                <w:rFonts w:hint="eastAsia" w:ascii="仿宋" w:hAnsi="仿宋" w:eastAsia="仿宋"/>
                <w:sz w:val="18"/>
                <w:szCs w:val="18"/>
                <w:lang w:val="en-US"/>
              </w:rPr>
            </w:pPr>
            <w:r>
              <w:rPr>
                <w:rFonts w:hint="eastAsia" w:ascii="仿宋" w:hAnsi="仿宋" w:eastAsia="仿宋"/>
                <w:sz w:val="18"/>
                <w:szCs w:val="18"/>
                <w:lang w:val="en-US" w:eastAsia="zh-CN"/>
              </w:rPr>
              <w:t>to understand the development model and new trend of international regional economic integration</w:t>
            </w:r>
          </w:p>
          <w:p w14:paraId="1120E614">
            <w:pPr>
              <w:keepNext w:val="0"/>
              <w:keepLines w:val="0"/>
              <w:suppressLineNumbers w:val="0"/>
              <w:spacing w:before="0" w:beforeAutospacing="0" w:after="0" w:afterAutospacing="0"/>
              <w:ind w:left="0" w:right="0"/>
              <w:rPr>
                <w:rFonts w:hint="eastAsia" w:ascii="仿宋" w:hAnsi="仿宋" w:eastAsia="仿宋"/>
                <w:sz w:val="18"/>
                <w:szCs w:val="18"/>
              </w:rPr>
            </w:pPr>
          </w:p>
        </w:tc>
        <w:tc>
          <w:tcPr>
            <w:tcW w:w="494" w:type="dxa"/>
            <w:vAlign w:val="center"/>
          </w:tcPr>
          <w:p w14:paraId="4D81FA52">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5AFE9F2B">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64A5DF0F">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97A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2EF0E5DF">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5" w:type="dxa"/>
          </w:tcPr>
          <w:p w14:paraId="763F2B0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Case explanation</w:t>
            </w:r>
          </w:p>
        </w:tc>
        <w:tc>
          <w:tcPr>
            <w:tcW w:w="3632" w:type="dxa"/>
          </w:tcPr>
          <w:p w14:paraId="4AC1094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Asia-Pacific Economic Cooperation, APEC</w:t>
            </w:r>
          </w:p>
        </w:tc>
        <w:tc>
          <w:tcPr>
            <w:tcW w:w="494" w:type="dxa"/>
            <w:vAlign w:val="center"/>
          </w:tcPr>
          <w:p w14:paraId="3444EDA9">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347C8E9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32AF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restart"/>
            <w:vAlign w:val="center"/>
          </w:tcPr>
          <w:p w14:paraId="37F0FDBF">
            <w:pPr>
              <w:keepNext w:val="0"/>
              <w:keepLines w:val="0"/>
              <w:suppressLineNumbers w:val="0"/>
              <w:spacing w:before="0" w:beforeAutospacing="0" w:after="0" w:afterAutospacing="0"/>
              <w:ind w:left="0" w:right="0"/>
              <w:jc w:val="left"/>
              <w:rPr>
                <w:rFonts w:hint="eastAsia" w:ascii="仿宋" w:hAnsi="仿宋" w:eastAsia="仿宋"/>
                <w:sz w:val="18"/>
                <w:szCs w:val="18"/>
                <w:lang w:val="en-US" w:eastAsia="zh-CN"/>
              </w:rPr>
            </w:pPr>
            <w:r>
              <w:rPr>
                <w:rFonts w:hint="eastAsia" w:ascii="仿宋" w:hAnsi="仿宋" w:eastAsia="仿宋"/>
                <w:sz w:val="18"/>
                <w:szCs w:val="18"/>
                <w:lang w:val="en-US" w:eastAsia="zh-CN"/>
              </w:rPr>
              <w:t>Chapter 4 Theory of National Regional Economy</w:t>
            </w:r>
          </w:p>
          <w:p w14:paraId="56B0FE97">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vAlign w:val="center"/>
          </w:tcPr>
          <w:p w14:paraId="334BCD96">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4.1 Regional Economy in Domestic divisions</w:t>
            </w:r>
          </w:p>
        </w:tc>
        <w:tc>
          <w:tcPr>
            <w:tcW w:w="3632" w:type="dxa"/>
            <w:tcBorders>
              <w:left w:val="single" w:color="003300" w:sz="4" w:space="0"/>
            </w:tcBorders>
            <w:vAlign w:val="center"/>
          </w:tcPr>
          <w:p w14:paraId="1DC5BA26">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Understand the purpose, tasks and principles of economic regional division</w:t>
            </w:r>
          </w:p>
        </w:tc>
        <w:tc>
          <w:tcPr>
            <w:tcW w:w="494" w:type="dxa"/>
            <w:vAlign w:val="center"/>
          </w:tcPr>
          <w:p w14:paraId="7CC8AF3E">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006A683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1121C17F">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D67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08B7F5AF">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vAlign w:val="center"/>
          </w:tcPr>
          <w:p w14:paraId="7F07CABE">
            <w:pPr>
              <w:keepNext w:val="0"/>
              <w:keepLines w:val="0"/>
              <w:suppressLineNumbers w:val="0"/>
              <w:spacing w:before="0" w:beforeAutospacing="0" w:after="0" w:afterAutospacing="0"/>
              <w:ind w:left="0" w:right="0"/>
              <w:jc w:val="left"/>
              <w:rPr>
                <w:rFonts w:hint="eastAsia" w:ascii="仿宋" w:hAnsi="仿宋" w:eastAsia="仿宋"/>
                <w:sz w:val="18"/>
                <w:szCs w:val="18"/>
                <w:lang w:eastAsia="zh-CN"/>
              </w:rPr>
            </w:pPr>
            <w:r>
              <w:rPr>
                <w:rFonts w:hint="eastAsia" w:ascii="仿宋" w:hAnsi="仿宋" w:eastAsia="仿宋"/>
                <w:sz w:val="18"/>
                <w:szCs w:val="18"/>
                <w:lang w:val="en-US" w:eastAsia="zh-CN"/>
              </w:rPr>
              <w:t>4.2 Special Zone Economy</w:t>
            </w:r>
          </w:p>
        </w:tc>
        <w:tc>
          <w:tcPr>
            <w:tcW w:w="3632" w:type="dxa"/>
            <w:tcBorders>
              <w:left w:val="single" w:color="003300" w:sz="4" w:space="0"/>
            </w:tcBorders>
            <w:vAlign w:val="center"/>
          </w:tcPr>
          <w:p w14:paraId="7D9769CB">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Understand the purpose, conditions and types of the establishment of special economic zones</w:t>
            </w:r>
          </w:p>
        </w:tc>
        <w:tc>
          <w:tcPr>
            <w:tcW w:w="494" w:type="dxa"/>
            <w:vAlign w:val="center"/>
          </w:tcPr>
          <w:p w14:paraId="55566F80">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25E3636F">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1783E677">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83F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2DFA9F6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vAlign w:val="center"/>
          </w:tcPr>
          <w:p w14:paraId="0A578165">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4.3 Layout of Regional Economic Development in China</w:t>
            </w:r>
          </w:p>
        </w:tc>
        <w:tc>
          <w:tcPr>
            <w:tcW w:w="3632" w:type="dxa"/>
            <w:vAlign w:val="center"/>
          </w:tcPr>
          <w:p w14:paraId="6FED66D5">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positioning and layout of China's regional economic development, the regional development strategy leading China's economic transformation, the proposal of the Belt and Road Initiative</w:t>
            </w:r>
          </w:p>
        </w:tc>
        <w:tc>
          <w:tcPr>
            <w:tcW w:w="494" w:type="dxa"/>
            <w:vAlign w:val="center"/>
          </w:tcPr>
          <w:p w14:paraId="5C096347">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71D911B4">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26F761FD">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5C1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656BF6BE">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vAlign w:val="center"/>
          </w:tcPr>
          <w:p w14:paraId="6D9DCFFB">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4.4 Regional economic development cases in the Guangdong-Hong Kong-Macao Greater Bay Area</w:t>
            </w:r>
          </w:p>
        </w:tc>
        <w:tc>
          <w:tcPr>
            <w:tcW w:w="3632" w:type="dxa"/>
            <w:vAlign w:val="center"/>
          </w:tcPr>
          <w:p w14:paraId="324B7C4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Understand the significance of building the Guangdong-Hong Kong-Macao Greater Bay Area economy </w:t>
            </w:r>
          </w:p>
        </w:tc>
        <w:tc>
          <w:tcPr>
            <w:tcW w:w="494" w:type="dxa"/>
            <w:vAlign w:val="center"/>
          </w:tcPr>
          <w:p w14:paraId="7B16212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3B5AEAC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108982A9">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2656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682BD28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vAlign w:val="top"/>
          </w:tcPr>
          <w:p w14:paraId="5192ADD0">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Case explanation</w:t>
            </w:r>
          </w:p>
        </w:tc>
        <w:tc>
          <w:tcPr>
            <w:tcW w:w="3632" w:type="dxa"/>
            <w:vAlign w:val="center"/>
          </w:tcPr>
          <w:p w14:paraId="5BD52CC5">
            <w:pPr>
              <w:keepNext w:val="0"/>
              <w:keepLines w:val="0"/>
              <w:suppressLineNumbers w:val="0"/>
              <w:spacing w:before="0" w:beforeAutospacing="0" w:after="0" w:afterAutospacing="0"/>
              <w:ind w:left="0" w:right="0"/>
              <w:rPr>
                <w:rFonts w:hint="default" w:ascii="仿宋" w:hAnsi="仿宋" w:eastAsia="仿宋" w:cstheme="minorBidi"/>
                <w:kern w:val="2"/>
                <w:sz w:val="18"/>
                <w:szCs w:val="18"/>
                <w:lang w:val="en-US" w:eastAsia="zh-CN" w:bidi="ar-SA"/>
              </w:rPr>
            </w:pPr>
            <w:r>
              <w:rPr>
                <w:rFonts w:hint="eastAsia" w:ascii="仿宋" w:hAnsi="仿宋" w:eastAsia="仿宋"/>
                <w:sz w:val="18"/>
                <w:szCs w:val="18"/>
                <w:lang w:val="en-US" w:eastAsia="zh-CN"/>
              </w:rPr>
              <w:t>The impact of special zone economy on China's social and economic development</w:t>
            </w:r>
          </w:p>
        </w:tc>
        <w:tc>
          <w:tcPr>
            <w:tcW w:w="494" w:type="dxa"/>
            <w:vAlign w:val="center"/>
          </w:tcPr>
          <w:p w14:paraId="4391C296">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1</w:t>
            </w:r>
          </w:p>
        </w:tc>
        <w:tc>
          <w:tcPr>
            <w:tcW w:w="1037" w:type="dxa"/>
            <w:vAlign w:val="center"/>
          </w:tcPr>
          <w:p w14:paraId="66A92832">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011B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359" w:type="dxa"/>
            <w:vMerge w:val="restart"/>
            <w:vAlign w:val="center"/>
          </w:tcPr>
          <w:p w14:paraId="018F7190">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Chapter 5 Theory of Regional economic Industrial Structure</w:t>
            </w:r>
          </w:p>
        </w:tc>
        <w:tc>
          <w:tcPr>
            <w:tcW w:w="1755" w:type="dxa"/>
          </w:tcPr>
          <w:p w14:paraId="67297058">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5.1 Analysis of regional Industrial structure</w:t>
            </w:r>
          </w:p>
        </w:tc>
        <w:tc>
          <w:tcPr>
            <w:tcW w:w="3632" w:type="dxa"/>
          </w:tcPr>
          <w:p w14:paraId="5C5757A8">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Understand and master the overall evaluation of regional industrial structure, multi-level analysis of regional industrial structure and quantitative analysis methods of regional industrial structure.Focus: the overall evaluation of regional industrial structure.</w:t>
            </w:r>
          </w:p>
        </w:tc>
        <w:tc>
          <w:tcPr>
            <w:tcW w:w="494" w:type="dxa"/>
            <w:vAlign w:val="center"/>
          </w:tcPr>
          <w:p w14:paraId="35B7267B">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046F4948">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6EAB7B75">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024EDE7E">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C94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1A5FD5AB">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0FB4480E">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5.2 Double structure and upgrading of Industrial structure</w:t>
            </w:r>
          </w:p>
        </w:tc>
        <w:tc>
          <w:tcPr>
            <w:tcW w:w="3632" w:type="dxa"/>
          </w:tcPr>
          <w:p w14:paraId="7058E08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 xml:space="preserve">Understand the dual structure and advanced industrial structure </w:t>
            </w:r>
          </w:p>
        </w:tc>
        <w:tc>
          <w:tcPr>
            <w:tcW w:w="494" w:type="dxa"/>
            <w:vAlign w:val="center"/>
          </w:tcPr>
          <w:p w14:paraId="23655ADC">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2574A4E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7E16B2D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782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264332E1">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2498DD93">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5.3 Theory of Regional Industrial structure Change Orientation</w:t>
            </w:r>
          </w:p>
        </w:tc>
        <w:tc>
          <w:tcPr>
            <w:tcW w:w="3632" w:type="dxa"/>
          </w:tcPr>
          <w:p w14:paraId="4794AC0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theory of regional industrial structure change orientation</w:t>
            </w:r>
          </w:p>
        </w:tc>
        <w:tc>
          <w:tcPr>
            <w:tcW w:w="494" w:type="dxa"/>
            <w:vAlign w:val="center"/>
          </w:tcPr>
          <w:p w14:paraId="633B410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643069A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088D24E5">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2A6B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4BDACBD4">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7150579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5.4 Explanation of industrial development and transformation and upgrading of regional Economy</w:t>
            </w:r>
          </w:p>
        </w:tc>
        <w:tc>
          <w:tcPr>
            <w:tcW w:w="3632" w:type="dxa"/>
          </w:tcPr>
          <w:p w14:paraId="620CF911">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understand the industrial development and transformation and upgrading of regional economy</w:t>
            </w:r>
          </w:p>
          <w:p w14:paraId="34BA78F5">
            <w:pPr>
              <w:keepNext w:val="0"/>
              <w:keepLines w:val="0"/>
              <w:suppressLineNumbers w:val="0"/>
              <w:spacing w:before="0" w:beforeAutospacing="0" w:after="0" w:afterAutospacing="0"/>
              <w:ind w:left="0" w:right="0"/>
              <w:rPr>
                <w:rFonts w:hint="eastAsia" w:ascii="仿宋" w:hAnsi="仿宋" w:eastAsia="仿宋"/>
                <w:sz w:val="18"/>
                <w:szCs w:val="18"/>
              </w:rPr>
            </w:pPr>
          </w:p>
        </w:tc>
        <w:tc>
          <w:tcPr>
            <w:tcW w:w="494" w:type="dxa"/>
            <w:vAlign w:val="center"/>
          </w:tcPr>
          <w:p w14:paraId="3962FF8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73C0195F">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4A092117">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21C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0FF9766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3B2ABAA7">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Homework explanation</w:t>
            </w:r>
          </w:p>
        </w:tc>
        <w:tc>
          <w:tcPr>
            <w:tcW w:w="3632" w:type="dxa"/>
            <w:vAlign w:val="center"/>
          </w:tcPr>
          <w:p w14:paraId="4D9AFA86">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Explain the first 4 chapters of homework</w:t>
            </w:r>
          </w:p>
        </w:tc>
        <w:tc>
          <w:tcPr>
            <w:tcW w:w="494" w:type="dxa"/>
            <w:vAlign w:val="center"/>
          </w:tcPr>
          <w:p w14:paraId="71A18C6C">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7C64343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100D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restart"/>
            <w:vAlign w:val="center"/>
          </w:tcPr>
          <w:p w14:paraId="552691AA">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Chapter 6 Theory of Sustainable development of regional economy and circular economy</w:t>
            </w:r>
          </w:p>
        </w:tc>
        <w:tc>
          <w:tcPr>
            <w:tcW w:w="1755" w:type="dxa"/>
          </w:tcPr>
          <w:p w14:paraId="04079ADA">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6.1 Basic Concept of Sustainable Development</w:t>
            </w:r>
          </w:p>
        </w:tc>
        <w:tc>
          <w:tcPr>
            <w:tcW w:w="3632" w:type="dxa"/>
          </w:tcPr>
          <w:p w14:paraId="2B08021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Master the connotation, main content and basic principles of sustainable development</w:t>
            </w:r>
          </w:p>
        </w:tc>
        <w:tc>
          <w:tcPr>
            <w:tcW w:w="494" w:type="dxa"/>
            <w:vAlign w:val="center"/>
          </w:tcPr>
          <w:p w14:paraId="785AFC1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41FD3A72">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42B754DF">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A59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53DA1D60">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599495E7">
            <w:pPr>
              <w:keepNext w:val="0"/>
              <w:keepLines w:val="0"/>
              <w:suppressLineNumbers w:val="0"/>
              <w:spacing w:before="0" w:beforeAutospacing="0" w:after="0" w:afterAutospacing="0"/>
              <w:ind w:left="0" w:right="0"/>
              <w:jc w:val="left"/>
              <w:rPr>
                <w:rFonts w:hint="eastAsia" w:ascii="仿宋" w:hAnsi="仿宋" w:eastAsia="仿宋"/>
                <w:sz w:val="18"/>
                <w:szCs w:val="18"/>
                <w:lang w:val="en-US" w:eastAsia="zh-CN"/>
              </w:rPr>
            </w:pPr>
            <w:r>
              <w:rPr>
                <w:rFonts w:hint="eastAsia" w:ascii="仿宋" w:hAnsi="仿宋" w:eastAsia="仿宋"/>
                <w:sz w:val="18"/>
                <w:szCs w:val="18"/>
                <w:lang w:val="en-US" w:eastAsia="zh-CN"/>
              </w:rPr>
              <w:t>6.2 Theory of Sustainable Development</w:t>
            </w:r>
          </w:p>
        </w:tc>
        <w:tc>
          <w:tcPr>
            <w:tcW w:w="3632" w:type="dxa"/>
          </w:tcPr>
          <w:p w14:paraId="3099F80D">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Master the basic theory of sustainable development and the economic analysis of sustainable development.Focus: The relationship between sustainable development theory and high-quality economic development in China.</w:t>
            </w:r>
          </w:p>
        </w:tc>
        <w:tc>
          <w:tcPr>
            <w:tcW w:w="494" w:type="dxa"/>
            <w:vAlign w:val="center"/>
          </w:tcPr>
          <w:p w14:paraId="7AEB6295">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74D799F4">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4AD880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C29A44B">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p>
        </w:tc>
      </w:tr>
      <w:tr w14:paraId="659C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0EB9BDAD">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6F614EBC">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6.3 Sustainable economic development model - Circular Economy Selection</w:t>
            </w:r>
          </w:p>
        </w:tc>
        <w:tc>
          <w:tcPr>
            <w:tcW w:w="3632" w:type="dxa"/>
          </w:tcPr>
          <w:p w14:paraId="3B521402">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default" w:ascii="仿宋" w:hAnsi="仿宋" w:eastAsia="仿宋"/>
                <w:sz w:val="18"/>
                <w:szCs w:val="18"/>
                <w:lang w:val="en-US" w:eastAsia="zh-CN"/>
              </w:rPr>
              <w:t>Understand the connotation of circular economy</w:t>
            </w:r>
          </w:p>
        </w:tc>
        <w:tc>
          <w:tcPr>
            <w:tcW w:w="494" w:type="dxa"/>
            <w:vAlign w:val="center"/>
          </w:tcPr>
          <w:p w14:paraId="4FF784E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4BFA58B5">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6651617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B85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4F002FA0">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316883A6">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6.4 Circular Economy Theory and Innovation Analysis</w:t>
            </w:r>
          </w:p>
        </w:tc>
        <w:tc>
          <w:tcPr>
            <w:tcW w:w="3632" w:type="dxa"/>
            <w:vAlign w:val="center"/>
          </w:tcPr>
          <w:p w14:paraId="0B8A829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theory and innovation analysis of circular economy</w:t>
            </w:r>
          </w:p>
        </w:tc>
        <w:tc>
          <w:tcPr>
            <w:tcW w:w="494" w:type="dxa"/>
            <w:vAlign w:val="center"/>
          </w:tcPr>
          <w:p w14:paraId="31E5A01A">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3BF2DA6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2D37F7DF">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0FC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restart"/>
            <w:vAlign w:val="center"/>
          </w:tcPr>
          <w:p w14:paraId="7001EBAB">
            <w:pPr>
              <w:keepNext w:val="0"/>
              <w:keepLines w:val="0"/>
              <w:suppressLineNumbers w:val="0"/>
              <w:spacing w:before="0" w:beforeAutospacing="0" w:after="0" w:afterAutospacing="0"/>
              <w:ind w:left="0" w:right="0"/>
              <w:jc w:val="left"/>
              <w:rPr>
                <w:rFonts w:hint="eastAsia" w:ascii="仿宋" w:hAnsi="仿宋" w:eastAsia="仿宋"/>
                <w:sz w:val="18"/>
                <w:szCs w:val="18"/>
                <w:lang w:val="en-US"/>
              </w:rPr>
            </w:pPr>
            <w:r>
              <w:rPr>
                <w:rFonts w:hint="eastAsia" w:ascii="仿宋" w:hAnsi="仿宋" w:eastAsia="仿宋"/>
                <w:sz w:val="18"/>
                <w:szCs w:val="18"/>
                <w:lang w:val="en-US" w:eastAsia="zh-CN"/>
              </w:rPr>
              <w:t>Chapter 7 An Innovative Model for Regional Economic Development in the 21st Century: The Belt and Road Initiative</w:t>
            </w:r>
          </w:p>
          <w:p w14:paraId="6A11BDA3">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78321055">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7.1 Overview of the Belt and Road</w:t>
            </w:r>
          </w:p>
        </w:tc>
        <w:tc>
          <w:tcPr>
            <w:tcW w:w="3632" w:type="dxa"/>
          </w:tcPr>
          <w:p w14:paraId="5806A88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Belt and Road</w:t>
            </w:r>
          </w:p>
        </w:tc>
        <w:tc>
          <w:tcPr>
            <w:tcW w:w="494" w:type="dxa"/>
            <w:vAlign w:val="center"/>
          </w:tcPr>
          <w:p w14:paraId="65B30851">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607A2E0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29C491A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6631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3D1F2B9C">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149E0E75">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7.2 Main Contents of the Belt and Road</w:t>
            </w:r>
          </w:p>
        </w:tc>
        <w:tc>
          <w:tcPr>
            <w:tcW w:w="3632" w:type="dxa"/>
          </w:tcPr>
          <w:p w14:paraId="1460EB06">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Master the main content of the Belt and Road.Focus: Correctly understand the "Belt and Road".</w:t>
            </w:r>
          </w:p>
        </w:tc>
        <w:tc>
          <w:tcPr>
            <w:tcW w:w="494" w:type="dxa"/>
            <w:vAlign w:val="center"/>
          </w:tcPr>
          <w:p w14:paraId="3C9B1E74">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4F441C85">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13BD3B3B">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D0D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5006734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2D13607C">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7.3 Basic Framework of the Belt and Road</w:t>
            </w:r>
          </w:p>
        </w:tc>
        <w:tc>
          <w:tcPr>
            <w:tcW w:w="3632" w:type="dxa"/>
          </w:tcPr>
          <w:p w14:paraId="7CE7E12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Master the basic framework of the Belt and Road</w:t>
            </w:r>
          </w:p>
        </w:tc>
        <w:tc>
          <w:tcPr>
            <w:tcW w:w="494" w:type="dxa"/>
            <w:vAlign w:val="center"/>
          </w:tcPr>
          <w:p w14:paraId="0B4D1AF6">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3F635A3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3B50BE35">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97A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23CB211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79A5A44E">
            <w:pPr>
              <w:keepNext w:val="0"/>
              <w:keepLines w:val="0"/>
              <w:suppressLineNumbers w:val="0"/>
              <w:spacing w:before="0" w:beforeAutospacing="0" w:after="0" w:afterAutospacing="0"/>
              <w:ind w:left="0" w:right="0"/>
              <w:jc w:val="left"/>
              <w:rPr>
                <w:rFonts w:hint="eastAsia" w:ascii="仿宋" w:hAnsi="仿宋" w:eastAsia="仿宋"/>
                <w:sz w:val="18"/>
                <w:szCs w:val="18"/>
                <w:lang w:val="en-US"/>
              </w:rPr>
            </w:pPr>
            <w:r>
              <w:rPr>
                <w:rFonts w:hint="eastAsia" w:ascii="仿宋" w:hAnsi="仿宋" w:eastAsia="仿宋"/>
                <w:sz w:val="18"/>
                <w:szCs w:val="18"/>
                <w:lang w:val="en-US" w:eastAsia="zh-CN"/>
              </w:rPr>
              <w:t xml:space="preserve">7.4 Theoretical Research </w:t>
            </w:r>
          </w:p>
          <w:p w14:paraId="0DEF83E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 xml:space="preserve">of the Belt and Road </w:t>
            </w:r>
          </w:p>
        </w:tc>
        <w:tc>
          <w:tcPr>
            <w:tcW w:w="3632" w:type="dxa"/>
            <w:vAlign w:val="top"/>
          </w:tcPr>
          <w:p w14:paraId="3AB13BFE">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Master the theoretical research status of the Belt and Road</w:t>
            </w:r>
          </w:p>
        </w:tc>
        <w:tc>
          <w:tcPr>
            <w:tcW w:w="494" w:type="dxa"/>
            <w:vAlign w:val="center"/>
          </w:tcPr>
          <w:p w14:paraId="08256EF4">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37" w:type="dxa"/>
            <w:vAlign w:val="center"/>
          </w:tcPr>
          <w:p w14:paraId="6F40CCBD">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BCD11A7">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22F1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59" w:type="dxa"/>
            <w:vMerge w:val="continue"/>
            <w:vAlign w:val="center"/>
          </w:tcPr>
          <w:p w14:paraId="68988E9E">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5" w:type="dxa"/>
          </w:tcPr>
          <w:p w14:paraId="1EB217C2">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Case explanation</w:t>
            </w:r>
          </w:p>
        </w:tc>
        <w:tc>
          <w:tcPr>
            <w:tcW w:w="3632" w:type="dxa"/>
          </w:tcPr>
          <w:p w14:paraId="03F80047">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A vivid example of the Belt and Road Initiative. Focus:</w:t>
            </w:r>
            <w:bookmarkStart w:id="7" w:name="_GoBack"/>
            <w:bookmarkEnd w:id="7"/>
            <w:r>
              <w:rPr>
                <w:rFonts w:hint="eastAsia" w:ascii="仿宋" w:hAnsi="仿宋" w:eastAsia="仿宋"/>
                <w:sz w:val="18"/>
                <w:szCs w:val="18"/>
                <w:lang w:val="en-US" w:eastAsia="zh-CN"/>
              </w:rPr>
              <w:t xml:space="preserve"> the What opportunities has the Belt and Road brought to the world?</w:t>
            </w:r>
          </w:p>
        </w:tc>
        <w:tc>
          <w:tcPr>
            <w:tcW w:w="494" w:type="dxa"/>
            <w:vAlign w:val="center"/>
          </w:tcPr>
          <w:p w14:paraId="70DA878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37" w:type="dxa"/>
            <w:vAlign w:val="center"/>
          </w:tcPr>
          <w:p w14:paraId="04D6706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bl>
    <w:p w14:paraId="177AF3AF">
      <w:pPr>
        <w:rPr>
          <w:rFonts w:ascii="Times New Roman" w:hAnsi="Times New Roman" w:eastAsia="黑体" w:cs="Times New Roman"/>
          <w:b/>
          <w:szCs w:val="21"/>
          <w:lang w:val="en-GB"/>
        </w:rPr>
      </w:pPr>
    </w:p>
    <w:p w14:paraId="52210076">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571B9D29">
      <w:pPr>
        <w:rPr>
          <w:rFonts w:ascii="Times New Roman" w:hAnsi="Times New Roman" w:eastAsia="仿宋" w:cs="Times New Roman"/>
          <w:szCs w:val="21"/>
        </w:rPr>
      </w:pPr>
      <w:r>
        <w:rPr>
          <w:rFonts w:ascii="Times New Roman" w:hAnsi="Times New Roman" w:eastAsia="仿宋" w:cs="Times New Roman"/>
          <w:szCs w:val="21"/>
        </w:rPr>
        <w:t xml:space="preserve">Lectures and coursework are the main ways </w:t>
      </w:r>
      <w:r>
        <w:rPr>
          <w:rFonts w:hint="eastAsia" w:ascii="Times New Roman" w:hAnsi="Times New Roman" w:eastAsia="仿宋" w:cs="Times New Roman"/>
          <w:szCs w:val="21"/>
        </w:rPr>
        <w:t>t</w:t>
      </w:r>
      <w:r>
        <w:rPr>
          <w:rFonts w:ascii="Times New Roman" w:hAnsi="Times New Roman" w:eastAsia="仿宋" w:cs="Times New Roman"/>
          <w:szCs w:val="21"/>
        </w:rPr>
        <w:t>o improving practical abilities.</w:t>
      </w:r>
    </w:p>
    <w:p w14:paraId="5969161E">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2F827024">
      <w:pPr>
        <w:rPr>
          <w:rFonts w:ascii="Times New Roman" w:hAnsi="Times New Roman" w:eastAsia="仿宋" w:cs="Times New Roman"/>
          <w:szCs w:val="21"/>
          <w:lang w:val="en-GB"/>
        </w:rPr>
      </w:pPr>
      <w:r>
        <w:rPr>
          <w:rFonts w:ascii="Times New Roman" w:hAnsi="Times New Roman" w:eastAsia="仿宋" w:cs="Times New Roman"/>
          <w:szCs w:val="21"/>
        </w:rPr>
        <w:t xml:space="preserve">The assessment  shall bedivided into routine  assessments(40% of the grade) </w:t>
      </w:r>
      <w:r>
        <w:rPr>
          <w:rFonts w:hint="eastAsia" w:ascii="Times New Roman" w:hAnsi="Times New Roman" w:eastAsia="仿宋" w:cs="Times New Roman"/>
          <w:szCs w:val="21"/>
        </w:rPr>
        <w:t>a</w:t>
      </w:r>
      <w:r>
        <w:rPr>
          <w:rFonts w:ascii="Times New Roman" w:hAnsi="Times New Roman" w:eastAsia="仿宋" w:cs="Times New Roman"/>
          <w:szCs w:val="21"/>
        </w:rPr>
        <w:t xml:space="preserve">nd </w:t>
      </w:r>
      <w:r>
        <w:rPr>
          <w:rFonts w:hint="eastAsia" w:ascii="Times New Roman" w:hAnsi="Times New Roman" w:eastAsia="仿宋" w:cs="Times New Roman"/>
          <w:szCs w:val="21"/>
          <w:lang w:val="en-US" w:eastAsia="zh-CN"/>
        </w:rPr>
        <w:t>t</w:t>
      </w:r>
      <w:r>
        <w:rPr>
          <w:rFonts w:ascii="Times New Roman" w:hAnsi="Times New Roman" w:eastAsia="仿宋" w:cs="Times New Roman"/>
          <w:szCs w:val="21"/>
        </w:rPr>
        <w:t>he final course report(60% of the grade).</w:t>
      </w:r>
    </w:p>
    <w:p w14:paraId="3A14D67E">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4C756934">
      <w:pPr>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0FAB6B11">
      <w:pPr>
        <w:rPr>
          <w:rFonts w:hint="eastAsia" w:ascii="Times New Roman" w:hAnsi="Times New Roman" w:eastAsia="仿宋" w:cs="Times New Roman"/>
          <w:szCs w:val="21"/>
          <w:lang w:eastAsia="zh-CN"/>
        </w:rPr>
      </w:pPr>
      <w:r>
        <w:rPr>
          <w:rFonts w:hint="eastAsia" w:ascii="Times New Roman" w:hAnsi="Times New Roman" w:eastAsia="仿宋" w:cs="Times New Roman"/>
          <w:szCs w:val="21"/>
          <w:lang w:eastAsia="zh-CN"/>
        </w:rPr>
        <w:t>Regional Economics (6th Edition), Ed. Gao Hongshen. China Renmin University Press, April 2022 (New Series of 21st Century Economics Textbooks), ISBN: 9787300304670</w:t>
      </w:r>
    </w:p>
    <w:p w14:paraId="0FC05C17">
      <w:pPr>
        <w:rPr>
          <w:rFonts w:ascii="Times New Roman" w:hAnsi="Times New Roman" w:eastAsia="仿宋" w:cs="Times New Roman"/>
          <w:szCs w:val="21"/>
        </w:rPr>
      </w:pPr>
      <w:r>
        <w:rPr>
          <w:rFonts w:ascii="Times New Roman" w:hAnsi="Times New Roman" w:eastAsia="仿宋" w:cs="Times New Roman"/>
          <w:b/>
          <w:szCs w:val="21"/>
          <w:lang w:val="en-GB"/>
        </w:rPr>
        <w:t>(2) Referen</w:t>
      </w:r>
      <w:r>
        <w:rPr>
          <w:rFonts w:ascii="Times New Roman" w:hAnsi="Times New Roman" w:eastAsia="仿宋" w:cs="Times New Roman"/>
          <w:szCs w:val="21"/>
        </w:rPr>
        <w:t>ce</w:t>
      </w:r>
    </w:p>
    <w:p w14:paraId="6CD76121">
      <w:pPr>
        <w:jc w:val="left"/>
        <w:rPr>
          <w:rFonts w:hint="eastAsia" w:ascii="Times New Roman" w:hAnsi="Times New Roman" w:eastAsia="仿宋" w:cs="Times New Roman"/>
          <w:szCs w:val="21"/>
        </w:rPr>
      </w:pPr>
      <w:r>
        <w:rPr>
          <w:rFonts w:hint="eastAsia" w:ascii="Times New Roman" w:hAnsi="Times New Roman" w:eastAsia="仿宋" w:cs="Times New Roman"/>
          <w:szCs w:val="21"/>
        </w:rPr>
        <w:t xml:space="preserve">1. Regional Economics, Hao Shouyi et al. Beijing: Economic Science Press, 1999 </w:t>
      </w:r>
    </w:p>
    <w:p w14:paraId="56E0B185">
      <w:pPr>
        <w:jc w:val="left"/>
        <w:rPr>
          <w:rFonts w:hint="eastAsia" w:ascii="Times New Roman" w:hAnsi="Times New Roman" w:eastAsia="仿宋" w:cs="Times New Roman"/>
          <w:szCs w:val="21"/>
        </w:rPr>
      </w:pPr>
      <w:r>
        <w:rPr>
          <w:rFonts w:hint="eastAsia" w:ascii="Times New Roman" w:hAnsi="Times New Roman" w:eastAsia="仿宋" w:cs="Times New Roman"/>
          <w:szCs w:val="21"/>
        </w:rPr>
        <w:t xml:space="preserve">2. Research on Regional Economic Organizations, Gong Zhankui et al., Beijing: Economic Science Press, 2000 </w:t>
      </w:r>
    </w:p>
    <w:p w14:paraId="3EC77E9F">
      <w:pPr>
        <w:jc w:val="left"/>
        <w:rPr>
          <w:rFonts w:hint="eastAsia" w:ascii="Times New Roman" w:hAnsi="Times New Roman" w:eastAsia="仿宋" w:cs="Times New Roman"/>
          <w:szCs w:val="21"/>
        </w:rPr>
      </w:pPr>
      <w:r>
        <w:rPr>
          <w:rFonts w:hint="eastAsia" w:ascii="Times New Roman" w:hAnsi="Times New Roman" w:eastAsia="仿宋" w:cs="Times New Roman"/>
          <w:szCs w:val="21"/>
        </w:rPr>
        <w:t xml:space="preserve">3. A Comparative Study on Regional Economic Development in China, Bai Xuemei, Beijing: China Finance and Economics Press, 1998. </w:t>
      </w:r>
    </w:p>
    <w:p w14:paraId="1C51B2F5">
      <w:pPr>
        <w:jc w:val="left"/>
        <w:rPr>
          <w:rFonts w:ascii="Times New Roman" w:hAnsi="Times New Roman" w:eastAsia="仿宋" w:cs="Times New Roman"/>
          <w:szCs w:val="21"/>
          <w:lang w:val="en-GB"/>
        </w:rPr>
      </w:pPr>
      <w:r>
        <w:rPr>
          <w:rFonts w:hint="eastAsia" w:ascii="Times New Roman" w:hAnsi="Times New Roman" w:eastAsia="仿宋" w:cs="Times New Roman"/>
          <w:szCs w:val="21"/>
        </w:rPr>
        <w:t>4. China Urban Agglomeration Development Report 2010, Fang Chuanglin et al., Beijing: Science Press, 2011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Gilroy">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kY2NjZTM1MTBjOTFjZGU4N2Q0MDQxZGViNWZiNjYifQ=="/>
  </w:docVars>
  <w:rsids>
    <w:rsidRoot w:val="00BC67B7"/>
    <w:rsid w:val="000012F6"/>
    <w:rsid w:val="0002163E"/>
    <w:rsid w:val="000225C6"/>
    <w:rsid w:val="00024024"/>
    <w:rsid w:val="00026947"/>
    <w:rsid w:val="000368F4"/>
    <w:rsid w:val="000545E3"/>
    <w:rsid w:val="00060A75"/>
    <w:rsid w:val="00063270"/>
    <w:rsid w:val="00063EBF"/>
    <w:rsid w:val="0006798A"/>
    <w:rsid w:val="00097821"/>
    <w:rsid w:val="000A206D"/>
    <w:rsid w:val="000A525F"/>
    <w:rsid w:val="000A54A4"/>
    <w:rsid w:val="000A6985"/>
    <w:rsid w:val="000A6D15"/>
    <w:rsid w:val="000B586C"/>
    <w:rsid w:val="000B7B04"/>
    <w:rsid w:val="000C62B2"/>
    <w:rsid w:val="000E2E82"/>
    <w:rsid w:val="000F1964"/>
    <w:rsid w:val="000F3B78"/>
    <w:rsid w:val="000F68A5"/>
    <w:rsid w:val="0010331E"/>
    <w:rsid w:val="00120828"/>
    <w:rsid w:val="0012261C"/>
    <w:rsid w:val="001260A0"/>
    <w:rsid w:val="00135B87"/>
    <w:rsid w:val="00143BAA"/>
    <w:rsid w:val="00152FF0"/>
    <w:rsid w:val="00157375"/>
    <w:rsid w:val="0016392E"/>
    <w:rsid w:val="00164A0A"/>
    <w:rsid w:val="001753DB"/>
    <w:rsid w:val="00190B27"/>
    <w:rsid w:val="00191AC2"/>
    <w:rsid w:val="001B32EF"/>
    <w:rsid w:val="001B70F4"/>
    <w:rsid w:val="001C4A32"/>
    <w:rsid w:val="001C684F"/>
    <w:rsid w:val="001C7304"/>
    <w:rsid w:val="001C7992"/>
    <w:rsid w:val="001E1D14"/>
    <w:rsid w:val="001E7080"/>
    <w:rsid w:val="001F4B46"/>
    <w:rsid w:val="002035EB"/>
    <w:rsid w:val="00211705"/>
    <w:rsid w:val="00213E0A"/>
    <w:rsid w:val="00224CDE"/>
    <w:rsid w:val="00232D6E"/>
    <w:rsid w:val="002342D8"/>
    <w:rsid w:val="002376A3"/>
    <w:rsid w:val="0024262F"/>
    <w:rsid w:val="002540D4"/>
    <w:rsid w:val="00260B87"/>
    <w:rsid w:val="00261BFF"/>
    <w:rsid w:val="002626E5"/>
    <w:rsid w:val="0026677F"/>
    <w:rsid w:val="00277ED1"/>
    <w:rsid w:val="0028273B"/>
    <w:rsid w:val="00286341"/>
    <w:rsid w:val="002A408B"/>
    <w:rsid w:val="002A46E4"/>
    <w:rsid w:val="002C030D"/>
    <w:rsid w:val="002E783A"/>
    <w:rsid w:val="002F257A"/>
    <w:rsid w:val="002F4102"/>
    <w:rsid w:val="002F670F"/>
    <w:rsid w:val="002F7478"/>
    <w:rsid w:val="0030040E"/>
    <w:rsid w:val="00301FA0"/>
    <w:rsid w:val="00303EB5"/>
    <w:rsid w:val="003066C2"/>
    <w:rsid w:val="00312ED9"/>
    <w:rsid w:val="00323C78"/>
    <w:rsid w:val="0033085D"/>
    <w:rsid w:val="00340ABC"/>
    <w:rsid w:val="00342C72"/>
    <w:rsid w:val="00347821"/>
    <w:rsid w:val="0035469D"/>
    <w:rsid w:val="0036504E"/>
    <w:rsid w:val="00367F49"/>
    <w:rsid w:val="003756CC"/>
    <w:rsid w:val="0037782E"/>
    <w:rsid w:val="00397C67"/>
    <w:rsid w:val="003A20AE"/>
    <w:rsid w:val="003A316D"/>
    <w:rsid w:val="003B15CF"/>
    <w:rsid w:val="003B38A8"/>
    <w:rsid w:val="003B3FA8"/>
    <w:rsid w:val="003C35AA"/>
    <w:rsid w:val="003C69FB"/>
    <w:rsid w:val="003E6067"/>
    <w:rsid w:val="003F4938"/>
    <w:rsid w:val="003F6CF5"/>
    <w:rsid w:val="00400614"/>
    <w:rsid w:val="004012A2"/>
    <w:rsid w:val="00407D63"/>
    <w:rsid w:val="004129C1"/>
    <w:rsid w:val="004139A1"/>
    <w:rsid w:val="00417A13"/>
    <w:rsid w:val="0043026A"/>
    <w:rsid w:val="00431185"/>
    <w:rsid w:val="0043415B"/>
    <w:rsid w:val="00452B9B"/>
    <w:rsid w:val="004570C3"/>
    <w:rsid w:val="00464C96"/>
    <w:rsid w:val="0048467A"/>
    <w:rsid w:val="004904BB"/>
    <w:rsid w:val="004A0FBE"/>
    <w:rsid w:val="004A25F1"/>
    <w:rsid w:val="004A4A83"/>
    <w:rsid w:val="004A514A"/>
    <w:rsid w:val="004B3B18"/>
    <w:rsid w:val="004B52CF"/>
    <w:rsid w:val="004C3A3A"/>
    <w:rsid w:val="004C4F8B"/>
    <w:rsid w:val="004C62F2"/>
    <w:rsid w:val="004D0CB6"/>
    <w:rsid w:val="004D3414"/>
    <w:rsid w:val="004D74BE"/>
    <w:rsid w:val="004E09C9"/>
    <w:rsid w:val="004E250D"/>
    <w:rsid w:val="004E2539"/>
    <w:rsid w:val="004E6AFA"/>
    <w:rsid w:val="004E7410"/>
    <w:rsid w:val="004F2445"/>
    <w:rsid w:val="004F2CD5"/>
    <w:rsid w:val="00503321"/>
    <w:rsid w:val="00503FC7"/>
    <w:rsid w:val="00525891"/>
    <w:rsid w:val="0054328E"/>
    <w:rsid w:val="005460F1"/>
    <w:rsid w:val="00551A6E"/>
    <w:rsid w:val="00556714"/>
    <w:rsid w:val="005651CE"/>
    <w:rsid w:val="00571338"/>
    <w:rsid w:val="00571584"/>
    <w:rsid w:val="00577F32"/>
    <w:rsid w:val="00585B7A"/>
    <w:rsid w:val="005A2D7B"/>
    <w:rsid w:val="005A46EB"/>
    <w:rsid w:val="005A7851"/>
    <w:rsid w:val="005B5C6E"/>
    <w:rsid w:val="005C0AEB"/>
    <w:rsid w:val="005C2583"/>
    <w:rsid w:val="005C7F9E"/>
    <w:rsid w:val="005D0EB7"/>
    <w:rsid w:val="005D28AA"/>
    <w:rsid w:val="005D480D"/>
    <w:rsid w:val="005D55D3"/>
    <w:rsid w:val="005D724A"/>
    <w:rsid w:val="005D7D33"/>
    <w:rsid w:val="005E28A1"/>
    <w:rsid w:val="005E5E9A"/>
    <w:rsid w:val="0060338A"/>
    <w:rsid w:val="00605BE6"/>
    <w:rsid w:val="006067CB"/>
    <w:rsid w:val="00611D63"/>
    <w:rsid w:val="00613316"/>
    <w:rsid w:val="00613396"/>
    <w:rsid w:val="006177D4"/>
    <w:rsid w:val="00617A0B"/>
    <w:rsid w:val="006230CE"/>
    <w:rsid w:val="00633742"/>
    <w:rsid w:val="00642DFD"/>
    <w:rsid w:val="00646053"/>
    <w:rsid w:val="00652CC5"/>
    <w:rsid w:val="0065733D"/>
    <w:rsid w:val="00661093"/>
    <w:rsid w:val="00663AF8"/>
    <w:rsid w:val="00672304"/>
    <w:rsid w:val="00695B84"/>
    <w:rsid w:val="006A0FA9"/>
    <w:rsid w:val="006A127F"/>
    <w:rsid w:val="006A2FDC"/>
    <w:rsid w:val="006A5CB0"/>
    <w:rsid w:val="006B215F"/>
    <w:rsid w:val="006C61A3"/>
    <w:rsid w:val="006E08F8"/>
    <w:rsid w:val="006E3C90"/>
    <w:rsid w:val="006E6047"/>
    <w:rsid w:val="006E61EC"/>
    <w:rsid w:val="006F22B1"/>
    <w:rsid w:val="0070577E"/>
    <w:rsid w:val="0072458E"/>
    <w:rsid w:val="00725486"/>
    <w:rsid w:val="00736FB1"/>
    <w:rsid w:val="00741FDE"/>
    <w:rsid w:val="007430B6"/>
    <w:rsid w:val="007512F6"/>
    <w:rsid w:val="00753477"/>
    <w:rsid w:val="00753855"/>
    <w:rsid w:val="00765424"/>
    <w:rsid w:val="00772BD7"/>
    <w:rsid w:val="00780426"/>
    <w:rsid w:val="00781549"/>
    <w:rsid w:val="00784BB5"/>
    <w:rsid w:val="007937E3"/>
    <w:rsid w:val="007A03CB"/>
    <w:rsid w:val="007A07F9"/>
    <w:rsid w:val="007A25CB"/>
    <w:rsid w:val="007A5763"/>
    <w:rsid w:val="007A7CB7"/>
    <w:rsid w:val="007B156C"/>
    <w:rsid w:val="007B455E"/>
    <w:rsid w:val="007B5324"/>
    <w:rsid w:val="007B6124"/>
    <w:rsid w:val="007D1E51"/>
    <w:rsid w:val="007D5D07"/>
    <w:rsid w:val="007E2F17"/>
    <w:rsid w:val="007E37D9"/>
    <w:rsid w:val="007E635C"/>
    <w:rsid w:val="007E7088"/>
    <w:rsid w:val="007F547B"/>
    <w:rsid w:val="008006BA"/>
    <w:rsid w:val="00807D2F"/>
    <w:rsid w:val="00817338"/>
    <w:rsid w:val="00817451"/>
    <w:rsid w:val="008301DB"/>
    <w:rsid w:val="008441C5"/>
    <w:rsid w:val="00846B4E"/>
    <w:rsid w:val="00853E6A"/>
    <w:rsid w:val="00865DBA"/>
    <w:rsid w:val="0087363F"/>
    <w:rsid w:val="0087699C"/>
    <w:rsid w:val="0088231B"/>
    <w:rsid w:val="008A3754"/>
    <w:rsid w:val="008A3AC2"/>
    <w:rsid w:val="008A41F6"/>
    <w:rsid w:val="008B1CC0"/>
    <w:rsid w:val="008B5CCB"/>
    <w:rsid w:val="008C0DA1"/>
    <w:rsid w:val="008C3341"/>
    <w:rsid w:val="008C3703"/>
    <w:rsid w:val="008D06D5"/>
    <w:rsid w:val="008D48E7"/>
    <w:rsid w:val="008D7748"/>
    <w:rsid w:val="008E3EC9"/>
    <w:rsid w:val="008F46EA"/>
    <w:rsid w:val="008F7F4E"/>
    <w:rsid w:val="009051CA"/>
    <w:rsid w:val="009054CB"/>
    <w:rsid w:val="00916C64"/>
    <w:rsid w:val="00923B51"/>
    <w:rsid w:val="00931B09"/>
    <w:rsid w:val="009326B0"/>
    <w:rsid w:val="00946A20"/>
    <w:rsid w:val="009631F6"/>
    <w:rsid w:val="00970FC4"/>
    <w:rsid w:val="00972867"/>
    <w:rsid w:val="00974E8A"/>
    <w:rsid w:val="0098084F"/>
    <w:rsid w:val="009823A0"/>
    <w:rsid w:val="00992EA1"/>
    <w:rsid w:val="009A65E8"/>
    <w:rsid w:val="009B61DE"/>
    <w:rsid w:val="009C135F"/>
    <w:rsid w:val="009C1DB1"/>
    <w:rsid w:val="009F336B"/>
    <w:rsid w:val="009F4D9F"/>
    <w:rsid w:val="009F62AD"/>
    <w:rsid w:val="00A00906"/>
    <w:rsid w:val="00A33A29"/>
    <w:rsid w:val="00A3536D"/>
    <w:rsid w:val="00A42EBA"/>
    <w:rsid w:val="00A5411F"/>
    <w:rsid w:val="00A56102"/>
    <w:rsid w:val="00A56AD2"/>
    <w:rsid w:val="00A56F0B"/>
    <w:rsid w:val="00A60B59"/>
    <w:rsid w:val="00A63376"/>
    <w:rsid w:val="00A639D1"/>
    <w:rsid w:val="00A65CD2"/>
    <w:rsid w:val="00A869CB"/>
    <w:rsid w:val="00A87910"/>
    <w:rsid w:val="00A93E4B"/>
    <w:rsid w:val="00AA5F9F"/>
    <w:rsid w:val="00AB7E60"/>
    <w:rsid w:val="00AC5BFF"/>
    <w:rsid w:val="00AD3517"/>
    <w:rsid w:val="00AD36A8"/>
    <w:rsid w:val="00AD3D23"/>
    <w:rsid w:val="00AD7764"/>
    <w:rsid w:val="00B006C8"/>
    <w:rsid w:val="00B00A49"/>
    <w:rsid w:val="00B03799"/>
    <w:rsid w:val="00B041B7"/>
    <w:rsid w:val="00B10112"/>
    <w:rsid w:val="00B3682A"/>
    <w:rsid w:val="00B36916"/>
    <w:rsid w:val="00B4325B"/>
    <w:rsid w:val="00B559C4"/>
    <w:rsid w:val="00B7226D"/>
    <w:rsid w:val="00B8258D"/>
    <w:rsid w:val="00B82CB0"/>
    <w:rsid w:val="00B93D1F"/>
    <w:rsid w:val="00B95BAA"/>
    <w:rsid w:val="00BA0718"/>
    <w:rsid w:val="00BA58EB"/>
    <w:rsid w:val="00BB1E82"/>
    <w:rsid w:val="00BC32D9"/>
    <w:rsid w:val="00BC67B7"/>
    <w:rsid w:val="00BD278A"/>
    <w:rsid w:val="00BD4CF4"/>
    <w:rsid w:val="00BD7624"/>
    <w:rsid w:val="00BE6352"/>
    <w:rsid w:val="00C01C9D"/>
    <w:rsid w:val="00C117E8"/>
    <w:rsid w:val="00C15464"/>
    <w:rsid w:val="00C25C32"/>
    <w:rsid w:val="00C366B5"/>
    <w:rsid w:val="00C40FD3"/>
    <w:rsid w:val="00C42886"/>
    <w:rsid w:val="00C44EBC"/>
    <w:rsid w:val="00C450FB"/>
    <w:rsid w:val="00C458D2"/>
    <w:rsid w:val="00C47B60"/>
    <w:rsid w:val="00C51DB3"/>
    <w:rsid w:val="00C5788A"/>
    <w:rsid w:val="00C85522"/>
    <w:rsid w:val="00CC0CDD"/>
    <w:rsid w:val="00CE1C18"/>
    <w:rsid w:val="00D1344C"/>
    <w:rsid w:val="00D216FD"/>
    <w:rsid w:val="00D2634B"/>
    <w:rsid w:val="00D27EC3"/>
    <w:rsid w:val="00D41DB2"/>
    <w:rsid w:val="00D61823"/>
    <w:rsid w:val="00D769CC"/>
    <w:rsid w:val="00D816BB"/>
    <w:rsid w:val="00D81961"/>
    <w:rsid w:val="00D8230B"/>
    <w:rsid w:val="00D8667E"/>
    <w:rsid w:val="00DA3761"/>
    <w:rsid w:val="00DA4848"/>
    <w:rsid w:val="00DA6167"/>
    <w:rsid w:val="00DB7B47"/>
    <w:rsid w:val="00DC3B00"/>
    <w:rsid w:val="00DC3D25"/>
    <w:rsid w:val="00DE6424"/>
    <w:rsid w:val="00DF0653"/>
    <w:rsid w:val="00E06428"/>
    <w:rsid w:val="00E10ABD"/>
    <w:rsid w:val="00E23736"/>
    <w:rsid w:val="00E2495F"/>
    <w:rsid w:val="00E33EC2"/>
    <w:rsid w:val="00E4668B"/>
    <w:rsid w:val="00E53C11"/>
    <w:rsid w:val="00E6041B"/>
    <w:rsid w:val="00E637A9"/>
    <w:rsid w:val="00E64995"/>
    <w:rsid w:val="00E65232"/>
    <w:rsid w:val="00E808F1"/>
    <w:rsid w:val="00E816B4"/>
    <w:rsid w:val="00E967C2"/>
    <w:rsid w:val="00E97447"/>
    <w:rsid w:val="00EA1986"/>
    <w:rsid w:val="00EA66BF"/>
    <w:rsid w:val="00EA7B59"/>
    <w:rsid w:val="00EB7E26"/>
    <w:rsid w:val="00ED6F28"/>
    <w:rsid w:val="00F00C30"/>
    <w:rsid w:val="00F010B7"/>
    <w:rsid w:val="00F1749D"/>
    <w:rsid w:val="00F22CBA"/>
    <w:rsid w:val="00F27C24"/>
    <w:rsid w:val="00F27DD5"/>
    <w:rsid w:val="00F36AF9"/>
    <w:rsid w:val="00F52F38"/>
    <w:rsid w:val="00F54B1D"/>
    <w:rsid w:val="00F555E2"/>
    <w:rsid w:val="00F73FF8"/>
    <w:rsid w:val="00F779A4"/>
    <w:rsid w:val="00F8242B"/>
    <w:rsid w:val="00F91DEA"/>
    <w:rsid w:val="00F92F59"/>
    <w:rsid w:val="00FA2E4F"/>
    <w:rsid w:val="00FA3E18"/>
    <w:rsid w:val="00FA70BB"/>
    <w:rsid w:val="00FB2F57"/>
    <w:rsid w:val="00FE1711"/>
    <w:rsid w:val="00FE6015"/>
    <w:rsid w:val="00FF3182"/>
    <w:rsid w:val="00FF3428"/>
    <w:rsid w:val="00FF3C97"/>
    <w:rsid w:val="019D401C"/>
    <w:rsid w:val="023C5B3E"/>
    <w:rsid w:val="073A173C"/>
    <w:rsid w:val="075B5969"/>
    <w:rsid w:val="07804068"/>
    <w:rsid w:val="0815113E"/>
    <w:rsid w:val="083344F8"/>
    <w:rsid w:val="089C2349"/>
    <w:rsid w:val="09182E37"/>
    <w:rsid w:val="095C0538"/>
    <w:rsid w:val="09D128D4"/>
    <w:rsid w:val="0A5E12FF"/>
    <w:rsid w:val="101657D1"/>
    <w:rsid w:val="101A62D4"/>
    <w:rsid w:val="10754F42"/>
    <w:rsid w:val="11535CDA"/>
    <w:rsid w:val="13224FE1"/>
    <w:rsid w:val="15707694"/>
    <w:rsid w:val="188C5D96"/>
    <w:rsid w:val="18A20EC0"/>
    <w:rsid w:val="18C9062F"/>
    <w:rsid w:val="1BE51ACB"/>
    <w:rsid w:val="1C9E735D"/>
    <w:rsid w:val="1CEC3D18"/>
    <w:rsid w:val="1E897B8A"/>
    <w:rsid w:val="23A3495D"/>
    <w:rsid w:val="29BC5C69"/>
    <w:rsid w:val="2A5309D8"/>
    <w:rsid w:val="2B19248A"/>
    <w:rsid w:val="2D6F3902"/>
    <w:rsid w:val="2E3510A0"/>
    <w:rsid w:val="2F1742AD"/>
    <w:rsid w:val="312D42FE"/>
    <w:rsid w:val="318232C0"/>
    <w:rsid w:val="32DE7FBF"/>
    <w:rsid w:val="385122B3"/>
    <w:rsid w:val="38900A98"/>
    <w:rsid w:val="38D343C7"/>
    <w:rsid w:val="3AFE0C57"/>
    <w:rsid w:val="3CAF1767"/>
    <w:rsid w:val="3D802A99"/>
    <w:rsid w:val="3F2226C4"/>
    <w:rsid w:val="420C7043"/>
    <w:rsid w:val="430C7C4A"/>
    <w:rsid w:val="43923040"/>
    <w:rsid w:val="43B90147"/>
    <w:rsid w:val="4A35210D"/>
    <w:rsid w:val="4D1F781B"/>
    <w:rsid w:val="4DAE65D1"/>
    <w:rsid w:val="4F221F2D"/>
    <w:rsid w:val="51FE0A5C"/>
    <w:rsid w:val="52694C23"/>
    <w:rsid w:val="54ED1025"/>
    <w:rsid w:val="55866C5D"/>
    <w:rsid w:val="57C64BEC"/>
    <w:rsid w:val="59F111B9"/>
    <w:rsid w:val="5A575E73"/>
    <w:rsid w:val="5B1F2E5D"/>
    <w:rsid w:val="5D0D576F"/>
    <w:rsid w:val="5DEF009A"/>
    <w:rsid w:val="5E1963B4"/>
    <w:rsid w:val="60DA7D77"/>
    <w:rsid w:val="6296689E"/>
    <w:rsid w:val="62E52CB5"/>
    <w:rsid w:val="65420A98"/>
    <w:rsid w:val="66811B16"/>
    <w:rsid w:val="67CF3C0A"/>
    <w:rsid w:val="68242B12"/>
    <w:rsid w:val="685E7FB5"/>
    <w:rsid w:val="68D86FEB"/>
    <w:rsid w:val="69776EA0"/>
    <w:rsid w:val="69D3258F"/>
    <w:rsid w:val="6AA02484"/>
    <w:rsid w:val="6B0D3403"/>
    <w:rsid w:val="6ECB0F34"/>
    <w:rsid w:val="7AC41B41"/>
    <w:rsid w:val="7F25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rPr>
  </w:style>
  <w:style w:type="character" w:styleId="10">
    <w:name w:val="Hyperlink"/>
    <w:basedOn w:val="8"/>
    <w:semiHidden/>
    <w:unhideWhenUsed/>
    <w:qFormat/>
    <w:uiPriority w:val="99"/>
    <w:rPr>
      <w:color w:val="0563C1" w:themeColor="hyperlink"/>
      <w:u w:val="single"/>
      <w14:textFill>
        <w14:solidFill>
          <w14:schemeClr w14:val="hlink"/>
        </w14:solidFill>
      </w14:textFill>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批注框文本 字符"/>
    <w:basedOn w:val="8"/>
    <w:link w:val="2"/>
    <w:semiHidden/>
    <w:qFormat/>
    <w:uiPriority w:val="99"/>
    <w:rPr>
      <w:sz w:val="18"/>
      <w:szCs w:val="18"/>
    </w:rPr>
  </w:style>
  <w:style w:type="paragraph" w:styleId="14">
    <w:name w:val="List Paragraph"/>
    <w:basedOn w:val="1"/>
    <w:qFormat/>
    <w:uiPriority w:val="34"/>
    <w:pPr>
      <w:ind w:firstLine="420" w:firstLineChars="200"/>
    </w:pPr>
  </w:style>
  <w:style w:type="table" w:customStyle="1" w:styleId="15">
    <w:name w:val="网格型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网格型2"/>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网格型1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超链接1"/>
    <w:basedOn w:val="8"/>
    <w:unhideWhenUsed/>
    <w:qFormat/>
    <w:uiPriority w:val="99"/>
    <w:rPr>
      <w:color w:val="0563C1"/>
      <w:u w:val="single"/>
    </w:rPr>
  </w:style>
  <w:style w:type="character" w:customStyle="1" w:styleId="19">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3953</Words>
  <Characters>10474</Characters>
  <Lines>103</Lines>
  <Paragraphs>29</Paragraphs>
  <TotalTime>5</TotalTime>
  <ScaleCrop>false</ScaleCrop>
  <LinksUpToDate>false</LinksUpToDate>
  <CharactersWithSpaces>11560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2024-02-19T04:22:00Z</dcterms:created>
  <dc:creator>Admin</dc:creator>
  <cp:lastModifiedBy>Hnnah</cp:lastModifiedBy>
  <dcterms:modified xsi:type="dcterms:W3CDTF">2024-08-27T03:43:13Z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179112713239459790A9F1287F82182A_13</vt:lpwstr>
  </property>
</Properties>
</file>