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CF661D" w14:textId="5550E7F7" w:rsidR="00AC5BFF" w:rsidRDefault="00AC5BFF" w:rsidP="00D2634B">
      <w:pPr>
        <w:jc w:val="center"/>
        <w:rPr>
          <w:rFonts w:ascii="方正小标宋简体" w:eastAsia="方正小标宋简体" w:hAnsi="黑体"/>
          <w:sz w:val="32"/>
          <w:szCs w:val="21"/>
          <w:lang w:val="en-GB"/>
        </w:rPr>
      </w:pPr>
      <w:r w:rsidRPr="00D769CC">
        <w:rPr>
          <w:rFonts w:ascii="方正小标宋简体" w:eastAsia="方正小标宋简体" w:hAnsi="黑体" w:hint="eastAsia"/>
          <w:sz w:val="32"/>
          <w:szCs w:val="21"/>
          <w:lang w:val="en-GB"/>
        </w:rPr>
        <w:t>《</w:t>
      </w:r>
      <w:r w:rsidR="004B60E3">
        <w:rPr>
          <w:rFonts w:ascii="方正小标宋简体" w:eastAsia="方正小标宋简体" w:hAnsi="黑体" w:hint="eastAsia"/>
          <w:sz w:val="32"/>
          <w:szCs w:val="21"/>
          <w:lang w:val="en-GB"/>
        </w:rPr>
        <w:t>商务谈判</w:t>
      </w:r>
      <w:r w:rsidRPr="00D769CC">
        <w:rPr>
          <w:rFonts w:ascii="方正小标宋简体" w:eastAsia="方正小标宋简体" w:hAnsi="黑体" w:hint="eastAsia"/>
          <w:sz w:val="32"/>
          <w:szCs w:val="21"/>
          <w:lang w:val="en-GB"/>
        </w:rPr>
        <w:t>》教学大纲</w:t>
      </w:r>
    </w:p>
    <w:p w14:paraId="678D252C" w14:textId="77777777" w:rsidR="00AC5BFF" w:rsidRDefault="00AC5BFF" w:rsidP="00D2634B">
      <w:pPr>
        <w:rPr>
          <w:rFonts w:ascii="黑体" w:eastAsia="黑体" w:hAnsi="黑体"/>
          <w:szCs w:val="21"/>
          <w:lang w:val="en-GB"/>
        </w:rPr>
      </w:pPr>
      <w:r w:rsidRPr="00AC5BFF">
        <w:rPr>
          <w:rFonts w:ascii="黑体" w:eastAsia="黑体" w:hAnsi="黑体" w:hint="eastAsia"/>
          <w:szCs w:val="21"/>
          <w:lang w:val="en-GB"/>
        </w:rPr>
        <w:t>一、基本信息</w:t>
      </w:r>
    </w:p>
    <w:tbl>
      <w:tblPr>
        <w:tblStyle w:val="a9"/>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25"/>
        <w:gridCol w:w="3969"/>
      </w:tblGrid>
      <w:tr w:rsidR="00C25C32" w14:paraId="1824C3E0" w14:textId="77777777" w:rsidTr="00571584">
        <w:trPr>
          <w:jc w:val="right"/>
        </w:trPr>
        <w:tc>
          <w:tcPr>
            <w:tcW w:w="4025" w:type="dxa"/>
            <w:vAlign w:val="center"/>
          </w:tcPr>
          <w:p w14:paraId="2CD8037E" w14:textId="395E255D" w:rsidR="00C25C32" w:rsidRDefault="00C25C32" w:rsidP="00C25C32">
            <w:pPr>
              <w:rPr>
                <w:rFonts w:ascii="黑体" w:eastAsia="黑体" w:hAnsi="黑体"/>
                <w:szCs w:val="21"/>
                <w:lang w:val="en-GB"/>
              </w:rPr>
            </w:pPr>
            <w:r w:rsidRPr="00AC5BFF">
              <w:rPr>
                <w:rFonts w:ascii="仿宋" w:eastAsia="仿宋" w:hAnsi="仿宋" w:hint="eastAsia"/>
                <w:szCs w:val="21"/>
                <w:lang w:val="en-GB"/>
              </w:rPr>
              <w:t>课程名称：</w:t>
            </w:r>
            <w:r w:rsidR="004B60E3">
              <w:rPr>
                <w:rFonts w:ascii="仿宋" w:eastAsia="仿宋" w:hAnsi="仿宋" w:hint="eastAsia"/>
                <w:szCs w:val="21"/>
                <w:lang w:val="en-GB"/>
              </w:rPr>
              <w:t>商务谈判</w:t>
            </w:r>
          </w:p>
        </w:tc>
        <w:tc>
          <w:tcPr>
            <w:tcW w:w="3969" w:type="dxa"/>
            <w:vAlign w:val="center"/>
          </w:tcPr>
          <w:p w14:paraId="760AD1EF" w14:textId="03AB2054" w:rsidR="00C25C32" w:rsidRDefault="00C25C32" w:rsidP="00C25C32">
            <w:pPr>
              <w:rPr>
                <w:rFonts w:ascii="黑体" w:eastAsia="黑体" w:hAnsi="黑体"/>
                <w:szCs w:val="21"/>
                <w:lang w:val="en-GB"/>
              </w:rPr>
            </w:pPr>
            <w:r w:rsidRPr="00AC5BFF">
              <w:rPr>
                <w:rFonts w:ascii="仿宋" w:eastAsia="仿宋" w:hAnsi="仿宋" w:hint="eastAsia"/>
                <w:szCs w:val="21"/>
                <w:lang w:val="en-GB"/>
              </w:rPr>
              <w:t>英文课程名称：</w:t>
            </w:r>
            <w:bookmarkStart w:id="0" w:name="_Hlk175695041"/>
            <w:r w:rsidR="004B60E3">
              <w:rPr>
                <w:rFonts w:ascii="仿宋" w:eastAsia="仿宋" w:hAnsi="仿宋"/>
                <w:szCs w:val="21"/>
                <w:lang w:val="en-GB"/>
              </w:rPr>
              <w:t>Business Negotiation</w:t>
            </w:r>
            <w:bookmarkEnd w:id="0"/>
          </w:p>
        </w:tc>
      </w:tr>
      <w:tr w:rsidR="00C25C32" w14:paraId="66A64371" w14:textId="77777777" w:rsidTr="00571584">
        <w:trPr>
          <w:jc w:val="right"/>
        </w:trPr>
        <w:tc>
          <w:tcPr>
            <w:tcW w:w="4025" w:type="dxa"/>
            <w:vAlign w:val="center"/>
          </w:tcPr>
          <w:p w14:paraId="557B1A34" w14:textId="54A3F1F8" w:rsidR="00C25C32" w:rsidRDefault="00C25C32" w:rsidP="007430B6">
            <w:pPr>
              <w:rPr>
                <w:rFonts w:ascii="黑体" w:eastAsia="黑体" w:hAnsi="黑体"/>
                <w:szCs w:val="21"/>
                <w:lang w:val="en-GB"/>
              </w:rPr>
            </w:pPr>
            <w:r w:rsidRPr="00AC5BFF">
              <w:rPr>
                <w:rFonts w:ascii="仿宋" w:eastAsia="仿宋" w:hAnsi="仿宋" w:hint="eastAsia"/>
                <w:szCs w:val="21"/>
                <w:lang w:val="en-GB"/>
              </w:rPr>
              <w:t>课程</w:t>
            </w:r>
            <w:r w:rsidR="007430B6">
              <w:rPr>
                <w:rFonts w:ascii="仿宋" w:eastAsia="仿宋" w:hAnsi="仿宋" w:hint="eastAsia"/>
                <w:szCs w:val="21"/>
                <w:lang w:val="en-GB"/>
              </w:rPr>
              <w:t>代码</w:t>
            </w:r>
            <w:r w:rsidRPr="00AC5BFF">
              <w:rPr>
                <w:rFonts w:ascii="仿宋" w:eastAsia="仿宋" w:hAnsi="仿宋" w:hint="eastAsia"/>
                <w:szCs w:val="21"/>
                <w:lang w:val="en-GB"/>
              </w:rPr>
              <w:t>：</w:t>
            </w:r>
            <w:r w:rsidR="004B60E3" w:rsidRPr="004B60E3">
              <w:rPr>
                <w:rFonts w:ascii="仿宋" w:eastAsia="仿宋" w:hAnsi="仿宋"/>
                <w:color w:val="000000" w:themeColor="text1"/>
                <w:kern w:val="0"/>
                <w:szCs w:val="21"/>
              </w:rPr>
              <w:t>160721T013</w:t>
            </w:r>
          </w:p>
        </w:tc>
        <w:tc>
          <w:tcPr>
            <w:tcW w:w="3969" w:type="dxa"/>
            <w:vAlign w:val="center"/>
          </w:tcPr>
          <w:p w14:paraId="6EA90EB6" w14:textId="2449B80A" w:rsidR="00C25C32" w:rsidRDefault="007430B6" w:rsidP="00B645AD">
            <w:pPr>
              <w:rPr>
                <w:rFonts w:ascii="黑体" w:eastAsia="黑体" w:hAnsi="黑体"/>
                <w:szCs w:val="21"/>
                <w:lang w:val="en-GB"/>
              </w:rPr>
            </w:pPr>
            <w:r w:rsidRPr="00AC5BFF">
              <w:rPr>
                <w:rFonts w:ascii="仿宋" w:eastAsia="仿宋" w:hAnsi="仿宋" w:hint="eastAsia"/>
                <w:szCs w:val="21"/>
                <w:lang w:val="en-GB"/>
              </w:rPr>
              <w:t>总学分：</w:t>
            </w:r>
            <w:r w:rsidR="003346EB">
              <w:rPr>
                <w:rFonts w:ascii="仿宋" w:eastAsia="仿宋" w:hAnsi="仿宋"/>
                <w:szCs w:val="21"/>
                <w:lang w:val="en-GB"/>
              </w:rPr>
              <w:t>2</w:t>
            </w:r>
          </w:p>
        </w:tc>
      </w:tr>
      <w:tr w:rsidR="00C25C32" w14:paraId="66717FC6" w14:textId="77777777" w:rsidTr="00571584">
        <w:trPr>
          <w:jc w:val="right"/>
        </w:trPr>
        <w:tc>
          <w:tcPr>
            <w:tcW w:w="4025" w:type="dxa"/>
            <w:vAlign w:val="center"/>
          </w:tcPr>
          <w:p w14:paraId="1376327A" w14:textId="13546515" w:rsidR="00C25C32" w:rsidRDefault="007430B6" w:rsidP="00B645AD">
            <w:pPr>
              <w:rPr>
                <w:rFonts w:ascii="黑体" w:eastAsia="黑体" w:hAnsi="黑体"/>
                <w:szCs w:val="21"/>
                <w:lang w:val="en-GB"/>
              </w:rPr>
            </w:pPr>
            <w:r w:rsidRPr="00AC5BFF">
              <w:rPr>
                <w:rFonts w:ascii="仿宋" w:eastAsia="仿宋" w:hAnsi="仿宋" w:hint="eastAsia"/>
                <w:szCs w:val="21"/>
                <w:lang w:val="en-GB"/>
              </w:rPr>
              <w:t>总学时：</w:t>
            </w:r>
            <w:r w:rsidR="00B645AD">
              <w:rPr>
                <w:rFonts w:ascii="仿宋" w:eastAsia="仿宋" w:hAnsi="仿宋" w:hint="eastAsia"/>
                <w:szCs w:val="21"/>
                <w:lang w:val="en-GB"/>
              </w:rPr>
              <w:t xml:space="preserve"> </w:t>
            </w:r>
            <w:r w:rsidR="00B645AD">
              <w:rPr>
                <w:rFonts w:ascii="仿宋" w:eastAsia="仿宋" w:hAnsi="仿宋"/>
                <w:szCs w:val="21"/>
                <w:lang w:val="en-GB"/>
              </w:rPr>
              <w:t xml:space="preserve"> </w:t>
            </w:r>
            <w:r w:rsidR="003346EB">
              <w:rPr>
                <w:rFonts w:ascii="仿宋" w:eastAsia="仿宋" w:hAnsi="仿宋"/>
                <w:szCs w:val="21"/>
                <w:lang w:val="en-GB"/>
              </w:rPr>
              <w:t>32</w:t>
            </w:r>
          </w:p>
        </w:tc>
        <w:tc>
          <w:tcPr>
            <w:tcW w:w="3969" w:type="dxa"/>
            <w:vAlign w:val="center"/>
          </w:tcPr>
          <w:p w14:paraId="387B1F6E" w14:textId="0025F8A5" w:rsidR="00C25C32" w:rsidRDefault="00A95C06" w:rsidP="00B645AD">
            <w:pPr>
              <w:rPr>
                <w:rFonts w:ascii="黑体" w:eastAsia="黑体" w:hAnsi="黑体"/>
                <w:szCs w:val="21"/>
                <w:lang w:val="en-GB"/>
              </w:rPr>
            </w:pPr>
            <w:r>
              <w:rPr>
                <w:rFonts w:ascii="仿宋" w:eastAsia="仿宋" w:hAnsi="仿宋" w:hint="eastAsia"/>
                <w:szCs w:val="21"/>
                <w:lang w:val="en-GB"/>
              </w:rPr>
              <w:t>理论</w:t>
            </w:r>
            <w:r w:rsidR="007430B6" w:rsidRPr="007430B6">
              <w:rPr>
                <w:rFonts w:ascii="仿宋" w:eastAsia="仿宋" w:hAnsi="仿宋"/>
                <w:szCs w:val="21"/>
                <w:lang w:val="en-GB"/>
              </w:rPr>
              <w:t>学时</w:t>
            </w:r>
            <w:r w:rsidR="007430B6">
              <w:rPr>
                <w:rFonts w:ascii="仿宋" w:eastAsia="仿宋" w:hAnsi="仿宋" w:hint="eastAsia"/>
                <w:szCs w:val="21"/>
                <w:lang w:val="en-GB"/>
              </w:rPr>
              <w:t>：</w:t>
            </w:r>
            <w:r w:rsidR="004B60E3">
              <w:rPr>
                <w:rFonts w:ascii="仿宋" w:eastAsia="仿宋" w:hAnsi="仿宋"/>
                <w:szCs w:val="21"/>
                <w:lang w:val="en-GB"/>
              </w:rPr>
              <w:t>32</w:t>
            </w:r>
          </w:p>
        </w:tc>
      </w:tr>
      <w:tr w:rsidR="00C25C32" w:rsidRPr="007430B6" w14:paraId="552BBBE1" w14:textId="77777777" w:rsidTr="00571584">
        <w:trPr>
          <w:jc w:val="right"/>
        </w:trPr>
        <w:tc>
          <w:tcPr>
            <w:tcW w:w="4025" w:type="dxa"/>
            <w:vAlign w:val="center"/>
          </w:tcPr>
          <w:p w14:paraId="2B3FAD57" w14:textId="312A89CF" w:rsidR="00C25C32" w:rsidRPr="007430B6" w:rsidRDefault="007430B6" w:rsidP="00C25C32">
            <w:pPr>
              <w:rPr>
                <w:rFonts w:ascii="仿宋" w:eastAsia="仿宋" w:hAnsi="仿宋"/>
                <w:szCs w:val="21"/>
                <w:lang w:val="en-GB"/>
              </w:rPr>
            </w:pPr>
            <w:r w:rsidRPr="00AC5BFF">
              <w:rPr>
                <w:rFonts w:ascii="仿宋" w:eastAsia="仿宋" w:hAnsi="仿宋" w:hint="eastAsia"/>
                <w:szCs w:val="21"/>
                <w:lang w:val="en-GB"/>
              </w:rPr>
              <w:t>实验学时：</w:t>
            </w:r>
            <w:r w:rsidR="004B60E3">
              <w:rPr>
                <w:rFonts w:ascii="仿宋" w:eastAsia="仿宋" w:hAnsi="仿宋"/>
                <w:szCs w:val="21"/>
                <w:lang w:val="en-GB"/>
              </w:rPr>
              <w:t>0</w:t>
            </w:r>
          </w:p>
        </w:tc>
        <w:tc>
          <w:tcPr>
            <w:tcW w:w="3969" w:type="dxa"/>
            <w:vAlign w:val="center"/>
          </w:tcPr>
          <w:p w14:paraId="44E9B759" w14:textId="47F590DB" w:rsidR="00C25C32" w:rsidRPr="007430B6" w:rsidRDefault="007430B6" w:rsidP="00C25C32">
            <w:pPr>
              <w:rPr>
                <w:rFonts w:ascii="仿宋" w:eastAsia="仿宋" w:hAnsi="仿宋"/>
                <w:szCs w:val="21"/>
                <w:lang w:val="en-GB"/>
              </w:rPr>
            </w:pPr>
            <w:r w:rsidRPr="00AC5BFF">
              <w:rPr>
                <w:rFonts w:ascii="仿宋" w:eastAsia="仿宋" w:hAnsi="仿宋" w:hint="eastAsia"/>
                <w:szCs w:val="21"/>
                <w:lang w:val="en-GB"/>
              </w:rPr>
              <w:t>上机学时：</w:t>
            </w:r>
            <w:r w:rsidR="004B60E3">
              <w:rPr>
                <w:rFonts w:ascii="仿宋" w:eastAsia="仿宋" w:hAnsi="仿宋" w:hint="eastAsia"/>
                <w:szCs w:val="21"/>
                <w:lang w:val="en-GB"/>
              </w:rPr>
              <w:t>0</w:t>
            </w:r>
          </w:p>
        </w:tc>
      </w:tr>
      <w:tr w:rsidR="00C25C32" w14:paraId="227FD0AE" w14:textId="77777777" w:rsidTr="00571584">
        <w:trPr>
          <w:jc w:val="right"/>
        </w:trPr>
        <w:tc>
          <w:tcPr>
            <w:tcW w:w="4025" w:type="dxa"/>
            <w:vAlign w:val="center"/>
          </w:tcPr>
          <w:p w14:paraId="09D38BD2" w14:textId="1C9B6191" w:rsidR="00C25C32" w:rsidRDefault="007430B6" w:rsidP="00C25C32">
            <w:pPr>
              <w:rPr>
                <w:rFonts w:ascii="黑体" w:eastAsia="黑体" w:hAnsi="黑体"/>
                <w:szCs w:val="21"/>
                <w:lang w:val="en-GB"/>
              </w:rPr>
            </w:pPr>
            <w:r w:rsidRPr="00AC5BFF">
              <w:rPr>
                <w:rFonts w:ascii="仿宋" w:eastAsia="仿宋" w:hAnsi="仿宋" w:hint="eastAsia"/>
                <w:szCs w:val="21"/>
                <w:lang w:val="en-GB"/>
              </w:rPr>
              <w:t>开课学院：</w:t>
            </w:r>
            <w:r w:rsidR="0063145B">
              <w:rPr>
                <w:rFonts w:ascii="仿宋" w:eastAsia="仿宋" w:hAnsi="仿宋" w:hint="eastAsia"/>
                <w:szCs w:val="21"/>
                <w:lang w:val="en-GB"/>
              </w:rPr>
              <w:t>工商管理学院/马克思主义学院</w:t>
            </w:r>
          </w:p>
        </w:tc>
        <w:tc>
          <w:tcPr>
            <w:tcW w:w="3969" w:type="dxa"/>
            <w:vAlign w:val="center"/>
          </w:tcPr>
          <w:p w14:paraId="13A7AC0B" w14:textId="35218069" w:rsidR="00C25C32" w:rsidRDefault="00C25C32" w:rsidP="00C25C32">
            <w:pPr>
              <w:rPr>
                <w:rFonts w:ascii="黑体" w:eastAsia="黑体" w:hAnsi="黑体"/>
                <w:szCs w:val="21"/>
                <w:lang w:val="en-GB"/>
              </w:rPr>
            </w:pPr>
            <w:r w:rsidRPr="00AC5BFF">
              <w:rPr>
                <w:rFonts w:ascii="仿宋" w:eastAsia="仿宋" w:hAnsi="仿宋" w:hint="eastAsia"/>
                <w:szCs w:val="21"/>
                <w:lang w:val="en-GB"/>
              </w:rPr>
              <w:t>适用专业：</w:t>
            </w:r>
            <w:r w:rsidR="004B60E3">
              <w:rPr>
                <w:rFonts w:ascii="仿宋" w:eastAsia="仿宋" w:hAnsi="仿宋" w:hint="eastAsia"/>
                <w:szCs w:val="21"/>
                <w:lang w:val="en-GB"/>
              </w:rPr>
              <w:t>经济学、会计学</w:t>
            </w:r>
          </w:p>
        </w:tc>
      </w:tr>
      <w:tr w:rsidR="00C25C32" w14:paraId="2D19E1FD" w14:textId="77777777" w:rsidTr="00571584">
        <w:trPr>
          <w:jc w:val="right"/>
        </w:trPr>
        <w:tc>
          <w:tcPr>
            <w:tcW w:w="4025" w:type="dxa"/>
            <w:vAlign w:val="center"/>
          </w:tcPr>
          <w:p w14:paraId="1C755CE9" w14:textId="26354E13" w:rsidR="00C25C32" w:rsidRDefault="00970FC4" w:rsidP="00C25C32">
            <w:pPr>
              <w:rPr>
                <w:rFonts w:ascii="黑体" w:eastAsia="黑体" w:hAnsi="黑体"/>
                <w:szCs w:val="21"/>
                <w:lang w:val="en-GB"/>
              </w:rPr>
            </w:pPr>
            <w:r w:rsidRPr="00AC5BFF">
              <w:rPr>
                <w:rFonts w:ascii="仿宋" w:eastAsia="仿宋" w:hAnsi="仿宋" w:hint="eastAsia"/>
                <w:szCs w:val="21"/>
                <w:lang w:val="en-GB"/>
              </w:rPr>
              <w:t>课程性质</w:t>
            </w:r>
            <w:r w:rsidR="003346EB">
              <w:rPr>
                <w:rFonts w:ascii="仿宋" w:eastAsia="仿宋" w:hAnsi="仿宋" w:hint="eastAsia"/>
                <w:szCs w:val="21"/>
                <w:lang w:val="en-GB"/>
              </w:rPr>
              <w:t>：</w:t>
            </w:r>
            <w:r w:rsidR="00B645AD">
              <w:rPr>
                <w:rFonts w:ascii="仿宋" w:eastAsia="仿宋" w:hAnsi="仿宋" w:hint="eastAsia"/>
                <w:szCs w:val="21"/>
                <w:lang w:val="en-GB"/>
              </w:rPr>
              <w:t>选</w:t>
            </w:r>
            <w:r w:rsidR="004B60E3">
              <w:rPr>
                <w:rFonts w:ascii="仿宋" w:eastAsia="仿宋" w:hAnsi="仿宋" w:hint="eastAsia"/>
                <w:szCs w:val="21"/>
                <w:lang w:val="en-GB"/>
              </w:rPr>
              <w:t>修</w:t>
            </w:r>
            <w:r w:rsidR="00B645AD">
              <w:rPr>
                <w:rFonts w:ascii="仿宋" w:eastAsia="仿宋" w:hAnsi="仿宋" w:hint="eastAsia"/>
                <w:szCs w:val="21"/>
                <w:lang w:val="en-GB"/>
              </w:rPr>
              <w:t>课</w:t>
            </w:r>
          </w:p>
        </w:tc>
        <w:tc>
          <w:tcPr>
            <w:tcW w:w="3969" w:type="dxa"/>
            <w:vAlign w:val="center"/>
          </w:tcPr>
          <w:p w14:paraId="5D7A04E0" w14:textId="487E27A2" w:rsidR="00C25C32" w:rsidRDefault="00970FC4" w:rsidP="00C25C32">
            <w:pPr>
              <w:rPr>
                <w:rFonts w:ascii="黑体" w:eastAsia="黑体" w:hAnsi="黑体"/>
                <w:szCs w:val="21"/>
                <w:lang w:val="en-GB"/>
              </w:rPr>
            </w:pPr>
            <w:r w:rsidRPr="00AC5BFF">
              <w:rPr>
                <w:rFonts w:ascii="仿宋" w:eastAsia="仿宋" w:hAnsi="仿宋" w:hint="eastAsia"/>
                <w:szCs w:val="21"/>
                <w:lang w:val="en-GB"/>
              </w:rPr>
              <w:t>先修课程：</w:t>
            </w:r>
            <w:r w:rsidR="00B645AD">
              <w:rPr>
                <w:rFonts w:ascii="仿宋" w:eastAsia="仿宋" w:hAnsi="仿宋" w:hint="eastAsia"/>
                <w:szCs w:val="21"/>
                <w:lang w:val="en-GB"/>
              </w:rPr>
              <w:t>无</w:t>
            </w:r>
          </w:p>
        </w:tc>
      </w:tr>
    </w:tbl>
    <w:p w14:paraId="54FF6DDE" w14:textId="77777777" w:rsidR="00AC5BFF" w:rsidRPr="00AC5BFF" w:rsidRDefault="00AC5BFF" w:rsidP="00D2634B">
      <w:pPr>
        <w:rPr>
          <w:rFonts w:ascii="黑体" w:eastAsia="黑体" w:hAnsi="黑体"/>
          <w:szCs w:val="21"/>
          <w:lang w:val="en-GB"/>
        </w:rPr>
      </w:pPr>
      <w:r w:rsidRPr="00AC5BFF">
        <w:rPr>
          <w:rFonts w:ascii="黑体" w:eastAsia="黑体" w:hAnsi="黑体" w:hint="eastAsia"/>
          <w:szCs w:val="21"/>
          <w:lang w:val="en-GB"/>
        </w:rPr>
        <w:t>二、课程简介</w:t>
      </w:r>
    </w:p>
    <w:p w14:paraId="5BDB17E6" w14:textId="77777777" w:rsidR="004B60E3" w:rsidRDefault="004B60E3" w:rsidP="004B60E3">
      <w:pPr>
        <w:ind w:firstLineChars="200" w:firstLine="420"/>
        <w:rPr>
          <w:rFonts w:ascii="仿宋" w:eastAsia="仿宋" w:hAnsi="仿宋"/>
          <w:szCs w:val="21"/>
          <w:lang w:val="en-GB"/>
        </w:rPr>
      </w:pPr>
      <w:r w:rsidRPr="004B60E3">
        <w:rPr>
          <w:rFonts w:ascii="仿宋" w:eastAsia="仿宋" w:hAnsi="仿宋" w:hint="eastAsia"/>
          <w:szCs w:val="21"/>
          <w:lang w:val="en-GB"/>
        </w:rPr>
        <w:t>商务谈判作为一门实践性很强的综合性应用科学，涉及心理学、社会学、行为学、管理学等诸多社会科学和人文科学的范围。商务谈判主要讲授当代商务谈判的双赢理念、基本原则和基本技巧，在开展以学生为中心，互动式、任务与问题驱动教学的同时，通过测试和游戏，或运用经典谈判案例，使学生掌握商务谈判的基本原理、基本原则、基本程序和常用策略，懂得在实践运用谈判知识的方法和艺术。</w:t>
      </w:r>
    </w:p>
    <w:p w14:paraId="766E272C" w14:textId="201835F7" w:rsidR="00AC5BFF" w:rsidRPr="00AC5BFF" w:rsidRDefault="006E3C90" w:rsidP="00D2634B">
      <w:pPr>
        <w:rPr>
          <w:rFonts w:ascii="黑体" w:eastAsia="黑体" w:hAnsi="黑体"/>
          <w:szCs w:val="21"/>
          <w:lang w:val="en-GB"/>
        </w:rPr>
      </w:pPr>
      <w:r>
        <w:rPr>
          <w:rFonts w:ascii="黑体" w:eastAsia="黑体" w:hAnsi="黑体" w:hint="eastAsia"/>
          <w:szCs w:val="21"/>
          <w:lang w:val="en-GB"/>
        </w:rPr>
        <w:t>三、</w:t>
      </w:r>
      <w:r w:rsidR="00AC5BFF" w:rsidRPr="00AC5BFF">
        <w:rPr>
          <w:rFonts w:ascii="黑体" w:eastAsia="黑体" w:hAnsi="黑体" w:hint="eastAsia"/>
          <w:szCs w:val="21"/>
          <w:lang w:val="en-GB"/>
        </w:rPr>
        <w:t>教学目标</w:t>
      </w:r>
    </w:p>
    <w:p w14:paraId="190EC35E" w14:textId="60D1E6EC" w:rsidR="004B60E3" w:rsidRPr="004B60E3" w:rsidRDefault="004B60E3" w:rsidP="004B60E3">
      <w:pPr>
        <w:ind w:firstLineChars="200" w:firstLine="420"/>
        <w:rPr>
          <w:rFonts w:ascii="仿宋" w:eastAsia="仿宋" w:hAnsi="仿宋"/>
          <w:szCs w:val="21"/>
          <w:lang w:val="en-GB"/>
        </w:rPr>
      </w:pPr>
      <w:r w:rsidRPr="004B60E3">
        <w:rPr>
          <w:rFonts w:ascii="仿宋" w:eastAsia="仿宋" w:hAnsi="仿宋" w:hint="eastAsia"/>
          <w:szCs w:val="21"/>
          <w:lang w:val="en-GB"/>
        </w:rPr>
        <w:t>通过理论阐述和谈判案例分析，将有效的商务谈判原理和方法在课堂中演示出来，使学生熟悉商务谈判的原理、过程；通过谈判模拟，让学生学会准备谈判、理性谈判的方法和双</w:t>
      </w:r>
      <w:proofErr w:type="gramStart"/>
      <w:r w:rsidRPr="004B60E3">
        <w:rPr>
          <w:rFonts w:ascii="仿宋" w:eastAsia="仿宋" w:hAnsi="仿宋" w:hint="eastAsia"/>
          <w:szCs w:val="21"/>
          <w:lang w:val="en-GB"/>
        </w:rPr>
        <w:t>赢谈判</w:t>
      </w:r>
      <w:proofErr w:type="gramEnd"/>
      <w:r w:rsidRPr="004B60E3">
        <w:rPr>
          <w:rFonts w:ascii="仿宋" w:eastAsia="仿宋" w:hAnsi="仿宋" w:hint="eastAsia"/>
          <w:szCs w:val="21"/>
          <w:lang w:val="en-GB"/>
        </w:rPr>
        <w:t>的技巧，提高学生的综合业务素质和在商务活动中的谈判与沟通能力，增强学生对经贸、销售工作的适应性。通过本课程的系统学习， 使学生掌握通行的谈判方法，课程学习</w:t>
      </w:r>
      <w:r>
        <w:rPr>
          <w:rFonts w:ascii="仿宋" w:eastAsia="仿宋" w:hAnsi="仿宋" w:hint="eastAsia"/>
          <w:szCs w:val="21"/>
          <w:lang w:val="en-GB"/>
        </w:rPr>
        <w:t>具体要求</w:t>
      </w:r>
      <w:r w:rsidRPr="004B60E3">
        <w:rPr>
          <w:rFonts w:ascii="仿宋" w:eastAsia="仿宋" w:hAnsi="仿宋" w:hint="eastAsia"/>
          <w:szCs w:val="21"/>
          <w:lang w:val="en-GB"/>
        </w:rPr>
        <w:t>如下：</w:t>
      </w:r>
    </w:p>
    <w:p w14:paraId="6669B574" w14:textId="7766F1EC" w:rsidR="004B60E3" w:rsidRPr="004B60E3" w:rsidRDefault="004B60E3" w:rsidP="004B60E3">
      <w:pPr>
        <w:rPr>
          <w:rFonts w:ascii="仿宋" w:eastAsia="仿宋" w:hAnsi="仿宋"/>
          <w:szCs w:val="21"/>
          <w:lang w:val="en-GB"/>
        </w:rPr>
      </w:pPr>
      <w:r w:rsidRPr="004B60E3">
        <w:rPr>
          <w:rFonts w:ascii="仿宋" w:eastAsia="仿宋" w:hAnsi="仿宋" w:hint="eastAsia"/>
          <w:b/>
          <w:bCs/>
          <w:szCs w:val="21"/>
          <w:lang w:val="en-GB"/>
        </w:rPr>
        <w:t>目标1：</w:t>
      </w:r>
      <w:r w:rsidRPr="004B60E3">
        <w:rPr>
          <w:rFonts w:ascii="仿宋" w:eastAsia="仿宋" w:hAnsi="仿宋" w:hint="eastAsia"/>
          <w:szCs w:val="21"/>
          <w:lang w:val="en-GB"/>
        </w:rPr>
        <w:t>掌握商务谈判的基本概念、理念、理论基础和关键术语</w:t>
      </w:r>
      <w:r>
        <w:rPr>
          <w:rFonts w:ascii="仿宋" w:eastAsia="仿宋" w:hAnsi="仿宋" w:hint="eastAsia"/>
          <w:szCs w:val="21"/>
          <w:lang w:val="en-GB"/>
        </w:rPr>
        <w:t>。</w:t>
      </w:r>
    </w:p>
    <w:p w14:paraId="006307D9" w14:textId="2651ACCE" w:rsidR="004B60E3" w:rsidRPr="004B60E3" w:rsidRDefault="004B60E3" w:rsidP="004B60E3">
      <w:pPr>
        <w:rPr>
          <w:rFonts w:ascii="仿宋" w:eastAsia="仿宋" w:hAnsi="仿宋"/>
          <w:szCs w:val="21"/>
          <w:lang w:val="en-GB"/>
        </w:rPr>
      </w:pPr>
      <w:r w:rsidRPr="004B60E3">
        <w:rPr>
          <w:rFonts w:ascii="仿宋" w:eastAsia="仿宋" w:hAnsi="仿宋" w:hint="eastAsia"/>
          <w:b/>
          <w:bCs/>
          <w:szCs w:val="21"/>
          <w:lang w:val="en-GB"/>
        </w:rPr>
        <w:t>目标</w:t>
      </w:r>
      <w:r w:rsidRPr="004B60E3">
        <w:rPr>
          <w:rFonts w:ascii="仿宋" w:eastAsia="仿宋" w:hAnsi="仿宋"/>
          <w:b/>
          <w:bCs/>
          <w:szCs w:val="21"/>
          <w:lang w:val="en-GB"/>
        </w:rPr>
        <w:t>2</w:t>
      </w:r>
      <w:r w:rsidRPr="004B60E3">
        <w:rPr>
          <w:rFonts w:ascii="仿宋" w:eastAsia="仿宋" w:hAnsi="仿宋" w:hint="eastAsia"/>
          <w:b/>
          <w:bCs/>
          <w:szCs w:val="21"/>
          <w:lang w:val="en-GB"/>
        </w:rPr>
        <w:t>：</w:t>
      </w:r>
      <w:r w:rsidRPr="004B60E3">
        <w:rPr>
          <w:rFonts w:ascii="仿宋" w:eastAsia="仿宋" w:hAnsi="仿宋" w:hint="eastAsia"/>
          <w:szCs w:val="21"/>
          <w:lang w:val="en-GB"/>
        </w:rPr>
        <w:t>掌握商务谈判基本理论，基本方法</w:t>
      </w:r>
      <w:r>
        <w:rPr>
          <w:rFonts w:ascii="仿宋" w:eastAsia="仿宋" w:hAnsi="仿宋" w:hint="eastAsia"/>
          <w:szCs w:val="21"/>
          <w:lang w:val="en-GB"/>
        </w:rPr>
        <w:t>。</w:t>
      </w:r>
    </w:p>
    <w:p w14:paraId="7230C81A" w14:textId="2E4A327A" w:rsidR="004B60E3" w:rsidRPr="004B60E3" w:rsidRDefault="004B60E3" w:rsidP="004B60E3">
      <w:pPr>
        <w:rPr>
          <w:rFonts w:ascii="仿宋" w:eastAsia="仿宋" w:hAnsi="仿宋"/>
          <w:szCs w:val="21"/>
          <w:lang w:val="en-GB"/>
        </w:rPr>
      </w:pPr>
      <w:r w:rsidRPr="004B60E3">
        <w:rPr>
          <w:rFonts w:ascii="仿宋" w:eastAsia="仿宋" w:hAnsi="仿宋" w:hint="eastAsia"/>
          <w:b/>
          <w:bCs/>
          <w:szCs w:val="21"/>
          <w:lang w:val="en-GB"/>
        </w:rPr>
        <w:t>目标3：</w:t>
      </w:r>
      <w:r w:rsidRPr="004B60E3">
        <w:rPr>
          <w:rFonts w:ascii="仿宋" w:eastAsia="仿宋" w:hAnsi="仿宋" w:hint="eastAsia"/>
          <w:szCs w:val="21"/>
          <w:lang w:val="en-GB"/>
        </w:rPr>
        <w:t>具备有效、系统地计划和准备商务谈判的能力</w:t>
      </w:r>
      <w:r>
        <w:rPr>
          <w:rFonts w:ascii="仿宋" w:eastAsia="仿宋" w:hAnsi="仿宋" w:hint="eastAsia"/>
          <w:szCs w:val="21"/>
          <w:lang w:val="en-GB"/>
        </w:rPr>
        <w:t>，</w:t>
      </w:r>
      <w:r w:rsidRPr="004B60E3">
        <w:rPr>
          <w:rFonts w:ascii="仿宋" w:eastAsia="仿宋" w:hAnsi="仿宋" w:hint="eastAsia"/>
          <w:szCs w:val="21"/>
          <w:lang w:val="en-GB"/>
        </w:rPr>
        <w:t>认识并学会如何提高商务谈判各阶段的优势</w:t>
      </w:r>
      <w:r>
        <w:rPr>
          <w:rFonts w:ascii="仿宋" w:eastAsia="仿宋" w:hAnsi="仿宋" w:hint="eastAsia"/>
          <w:szCs w:val="21"/>
          <w:lang w:val="en-GB"/>
        </w:rPr>
        <w:t>。</w:t>
      </w:r>
    </w:p>
    <w:p w14:paraId="02D79796" w14:textId="606D3282" w:rsidR="00FB1FED" w:rsidRDefault="004B60E3" w:rsidP="00FB1FED">
      <w:pPr>
        <w:rPr>
          <w:rFonts w:ascii="仿宋" w:eastAsia="仿宋" w:hAnsi="仿宋"/>
          <w:szCs w:val="21"/>
          <w:lang w:val="en-GB"/>
        </w:rPr>
      </w:pPr>
      <w:r w:rsidRPr="004B60E3">
        <w:rPr>
          <w:rFonts w:ascii="仿宋" w:eastAsia="仿宋" w:hAnsi="仿宋" w:hint="eastAsia"/>
          <w:b/>
          <w:bCs/>
          <w:szCs w:val="21"/>
          <w:lang w:val="en-GB"/>
        </w:rPr>
        <w:t>目标</w:t>
      </w:r>
      <w:r w:rsidR="00FB1FED">
        <w:rPr>
          <w:rFonts w:ascii="仿宋" w:eastAsia="仿宋" w:hAnsi="仿宋"/>
          <w:b/>
          <w:bCs/>
          <w:szCs w:val="21"/>
          <w:lang w:val="en-GB"/>
        </w:rPr>
        <w:t>4</w:t>
      </w:r>
      <w:r w:rsidRPr="004B60E3">
        <w:rPr>
          <w:rFonts w:ascii="仿宋" w:eastAsia="仿宋" w:hAnsi="仿宋" w:hint="eastAsia"/>
          <w:b/>
          <w:bCs/>
          <w:szCs w:val="21"/>
          <w:lang w:val="en-GB"/>
        </w:rPr>
        <w:t>：</w:t>
      </w:r>
      <w:r w:rsidR="00FB1FED" w:rsidRPr="004B60E3">
        <w:rPr>
          <w:rFonts w:ascii="仿宋" w:eastAsia="仿宋" w:hAnsi="仿宋" w:hint="eastAsia"/>
          <w:szCs w:val="21"/>
          <w:lang w:val="en-GB"/>
        </w:rPr>
        <w:t>熟悉并能创造性地运用谈判的策略和技巧</w:t>
      </w:r>
      <w:r w:rsidR="00FB1FED">
        <w:rPr>
          <w:rFonts w:ascii="仿宋" w:eastAsia="仿宋" w:hAnsi="仿宋" w:hint="eastAsia"/>
          <w:szCs w:val="21"/>
          <w:lang w:val="en-GB"/>
        </w:rPr>
        <w:t>，</w:t>
      </w:r>
      <w:r w:rsidR="00FB1FED" w:rsidRPr="004B60E3">
        <w:rPr>
          <w:rFonts w:ascii="仿宋" w:eastAsia="仿宋" w:hAnsi="仿宋" w:hint="eastAsia"/>
          <w:szCs w:val="21"/>
          <w:lang w:val="en-GB"/>
        </w:rPr>
        <w:t>了解跨文化谈判的影响因素与谈判风格</w:t>
      </w:r>
      <w:r w:rsidR="00FB1FED">
        <w:rPr>
          <w:rFonts w:ascii="仿宋" w:eastAsia="仿宋" w:hAnsi="仿宋" w:hint="eastAsia"/>
          <w:szCs w:val="21"/>
          <w:lang w:val="en-GB"/>
        </w:rPr>
        <w:t>差异</w:t>
      </w:r>
      <w:r w:rsidR="00FB1FED" w:rsidRPr="004B60E3">
        <w:rPr>
          <w:rFonts w:ascii="仿宋" w:eastAsia="仿宋" w:hAnsi="仿宋" w:hint="eastAsia"/>
          <w:szCs w:val="21"/>
          <w:lang w:val="en-GB"/>
        </w:rPr>
        <w:t>，领导谈判团队有效地进行商务谈判实践的能力</w:t>
      </w:r>
      <w:r w:rsidR="00FB1FED">
        <w:rPr>
          <w:rFonts w:ascii="仿宋" w:eastAsia="仿宋" w:hAnsi="仿宋" w:hint="eastAsia"/>
          <w:szCs w:val="21"/>
          <w:lang w:val="en-GB"/>
        </w:rPr>
        <w:t>。</w:t>
      </w:r>
    </w:p>
    <w:p w14:paraId="145DB0A0" w14:textId="45B816AD" w:rsidR="00FB1FED" w:rsidRPr="004B60E3" w:rsidRDefault="00FB1FED" w:rsidP="00FB1FED">
      <w:pPr>
        <w:rPr>
          <w:rFonts w:ascii="仿宋" w:eastAsia="仿宋" w:hAnsi="仿宋"/>
          <w:szCs w:val="21"/>
          <w:lang w:val="en-GB"/>
        </w:rPr>
      </w:pPr>
      <w:r w:rsidRPr="004B60E3">
        <w:rPr>
          <w:rFonts w:ascii="仿宋" w:eastAsia="仿宋" w:hAnsi="仿宋" w:hint="eastAsia"/>
          <w:b/>
          <w:bCs/>
          <w:szCs w:val="21"/>
          <w:lang w:val="en-GB"/>
        </w:rPr>
        <w:t>目标</w:t>
      </w:r>
      <w:r>
        <w:rPr>
          <w:rFonts w:ascii="仿宋" w:eastAsia="仿宋" w:hAnsi="仿宋"/>
          <w:b/>
          <w:bCs/>
          <w:szCs w:val="21"/>
          <w:lang w:val="en-GB"/>
        </w:rPr>
        <w:t>5</w:t>
      </w:r>
      <w:r w:rsidRPr="004B60E3">
        <w:rPr>
          <w:rFonts w:ascii="仿宋" w:eastAsia="仿宋" w:hAnsi="仿宋" w:hint="eastAsia"/>
          <w:b/>
          <w:bCs/>
          <w:szCs w:val="21"/>
          <w:lang w:val="en-GB"/>
        </w:rPr>
        <w:t>：</w:t>
      </w:r>
      <w:r w:rsidRPr="004B60E3">
        <w:rPr>
          <w:rFonts w:ascii="仿宋" w:eastAsia="仿宋" w:hAnsi="仿宋" w:hint="eastAsia"/>
          <w:szCs w:val="21"/>
          <w:lang w:val="en-GB"/>
        </w:rPr>
        <w:t>遵守法律和谈判的伦理道德，具备谈判者的基本文化素养</w:t>
      </w:r>
      <w:r>
        <w:rPr>
          <w:rFonts w:ascii="仿宋" w:eastAsia="仿宋" w:hAnsi="仿宋" w:hint="eastAsia"/>
          <w:szCs w:val="21"/>
          <w:lang w:val="en-GB"/>
        </w:rPr>
        <w:t>，</w:t>
      </w:r>
      <w:proofErr w:type="gramStart"/>
      <w:r>
        <w:rPr>
          <w:rFonts w:ascii="仿宋" w:eastAsia="仿宋" w:hAnsi="仿宋" w:hint="eastAsia"/>
          <w:szCs w:val="21"/>
          <w:lang w:val="en-GB"/>
        </w:rPr>
        <w:t>思政设计</w:t>
      </w:r>
      <w:proofErr w:type="gramEnd"/>
      <w:r>
        <w:rPr>
          <w:rFonts w:ascii="仿宋" w:eastAsia="仿宋" w:hAnsi="仿宋" w:hint="eastAsia"/>
          <w:szCs w:val="21"/>
          <w:lang w:val="en-GB"/>
        </w:rPr>
        <w:t>融入全课程。</w:t>
      </w:r>
    </w:p>
    <w:p w14:paraId="7CA64B9D" w14:textId="694D94D5" w:rsidR="004B60E3" w:rsidRDefault="004B60E3" w:rsidP="004B60E3">
      <w:pPr>
        <w:rPr>
          <w:rFonts w:ascii="仿宋" w:eastAsia="仿宋" w:hAnsi="仿宋"/>
          <w:szCs w:val="21"/>
          <w:lang w:val="en-GB"/>
        </w:rPr>
      </w:pPr>
    </w:p>
    <w:p w14:paraId="01F6D854" w14:textId="0329FB9C" w:rsidR="00BF0D82" w:rsidRDefault="006E3C90" w:rsidP="004B60E3">
      <w:pPr>
        <w:rPr>
          <w:rFonts w:ascii="黑体" w:eastAsia="黑体" w:hAnsi="黑体"/>
          <w:szCs w:val="21"/>
          <w:lang w:val="en-GB"/>
        </w:rPr>
      </w:pPr>
      <w:r>
        <w:rPr>
          <w:rFonts w:ascii="黑体" w:eastAsia="黑体" w:hAnsi="黑体" w:hint="eastAsia"/>
          <w:szCs w:val="21"/>
          <w:lang w:val="en-GB"/>
        </w:rPr>
        <w:t>四、</w:t>
      </w:r>
      <w:r w:rsidR="00AC5BFF" w:rsidRPr="00AC5BFF">
        <w:rPr>
          <w:rFonts w:ascii="黑体" w:eastAsia="黑体" w:hAnsi="黑体" w:hint="eastAsia"/>
          <w:szCs w:val="21"/>
          <w:lang w:val="en-GB"/>
        </w:rPr>
        <w:t>教学内容与</w:t>
      </w:r>
      <w:r w:rsidR="00D2634B">
        <w:rPr>
          <w:rFonts w:ascii="黑体" w:eastAsia="黑体" w:hAnsi="黑体" w:hint="eastAsia"/>
          <w:szCs w:val="21"/>
          <w:lang w:val="en-GB"/>
        </w:rPr>
        <w:t>学习</w:t>
      </w:r>
      <w:r w:rsidR="00AC5BFF" w:rsidRPr="00AC5BFF">
        <w:rPr>
          <w:rFonts w:ascii="黑体" w:eastAsia="黑体" w:hAnsi="黑体" w:hint="eastAsia"/>
          <w:szCs w:val="21"/>
          <w:lang w:val="en-GB"/>
        </w:rPr>
        <w:t>要求</w:t>
      </w:r>
    </w:p>
    <w:p w14:paraId="6BD66821" w14:textId="77777777" w:rsidR="001421F5" w:rsidRPr="00FB6068" w:rsidRDefault="001421F5" w:rsidP="001421F5">
      <w:pPr>
        <w:tabs>
          <w:tab w:val="left" w:pos="-720"/>
        </w:tabs>
        <w:suppressAutoHyphens/>
        <w:spacing w:line="288" w:lineRule="auto"/>
        <w:jc w:val="center"/>
        <w:rPr>
          <w:rFonts w:ascii="仿宋" w:eastAsia="仿宋" w:hAnsi="仿宋"/>
          <w:color w:val="000000" w:themeColor="text1"/>
          <w:kern w:val="0"/>
          <w:szCs w:val="21"/>
        </w:rPr>
      </w:pPr>
      <w:r w:rsidRPr="00FB6068">
        <w:rPr>
          <w:rFonts w:ascii="仿宋" w:eastAsia="仿宋" w:hAnsi="仿宋" w:hint="eastAsia"/>
          <w:color w:val="000000" w:themeColor="text1"/>
          <w:kern w:val="0"/>
          <w:szCs w:val="21"/>
        </w:rPr>
        <w:t>表1 课程教学内容</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2126"/>
        <w:gridCol w:w="3119"/>
        <w:gridCol w:w="425"/>
        <w:gridCol w:w="567"/>
        <w:gridCol w:w="1134"/>
      </w:tblGrid>
      <w:tr w:rsidR="00A305F5" w:rsidRPr="006965EC" w14:paraId="2DC1F121" w14:textId="216E38A7" w:rsidTr="001A2BA0">
        <w:trPr>
          <w:trHeight w:val="691"/>
          <w:jc w:val="center"/>
        </w:trPr>
        <w:tc>
          <w:tcPr>
            <w:tcW w:w="2972" w:type="dxa"/>
            <w:gridSpan w:val="2"/>
            <w:vAlign w:val="center"/>
          </w:tcPr>
          <w:p w14:paraId="2612793D" w14:textId="7671D718" w:rsidR="00A305F5" w:rsidRPr="006965EC" w:rsidRDefault="00A305F5" w:rsidP="001C68D8">
            <w:pPr>
              <w:tabs>
                <w:tab w:val="left" w:pos="-720"/>
              </w:tabs>
              <w:suppressAutoHyphens/>
              <w:adjustRightInd w:val="0"/>
              <w:snapToGrid w:val="0"/>
              <w:jc w:val="center"/>
              <w:rPr>
                <w:rFonts w:ascii="仿宋" w:eastAsia="仿宋" w:hAnsi="仿宋" w:cs="仿宋"/>
                <w:b/>
                <w:color w:val="000000" w:themeColor="text1"/>
                <w:spacing w:val="-3"/>
                <w:sz w:val="18"/>
                <w:szCs w:val="18"/>
                <w:lang w:val="en-GB"/>
              </w:rPr>
            </w:pPr>
            <w:r w:rsidRPr="006965EC">
              <w:rPr>
                <w:rFonts w:ascii="仿宋" w:eastAsia="仿宋" w:hAnsi="仿宋" w:cs="仿宋" w:hint="eastAsia"/>
                <w:b/>
                <w:color w:val="000000" w:themeColor="text1"/>
                <w:spacing w:val="-3"/>
                <w:sz w:val="18"/>
                <w:szCs w:val="18"/>
                <w:lang w:val="en-GB"/>
              </w:rPr>
              <w:t>章节/教学单元</w:t>
            </w:r>
          </w:p>
        </w:tc>
        <w:tc>
          <w:tcPr>
            <w:tcW w:w="3119" w:type="dxa"/>
            <w:vAlign w:val="center"/>
          </w:tcPr>
          <w:p w14:paraId="0D3CBA66" w14:textId="5ED06D5B" w:rsidR="00A305F5" w:rsidRPr="006965EC" w:rsidRDefault="00A305F5" w:rsidP="00A97454">
            <w:pPr>
              <w:tabs>
                <w:tab w:val="left" w:pos="-720"/>
              </w:tabs>
              <w:suppressAutoHyphens/>
              <w:adjustRightInd w:val="0"/>
              <w:snapToGrid w:val="0"/>
              <w:jc w:val="center"/>
              <w:rPr>
                <w:rFonts w:ascii="仿宋" w:eastAsia="仿宋" w:hAnsi="仿宋" w:cs="仿宋"/>
                <w:b/>
                <w:color w:val="000000" w:themeColor="text1"/>
                <w:spacing w:val="-3"/>
                <w:sz w:val="18"/>
                <w:szCs w:val="18"/>
                <w:lang w:val="en-GB"/>
              </w:rPr>
            </w:pPr>
            <w:r w:rsidRPr="006965EC">
              <w:rPr>
                <w:rFonts w:ascii="仿宋" w:eastAsia="仿宋" w:hAnsi="仿宋" w:cs="仿宋" w:hint="eastAsia"/>
                <w:b/>
                <w:color w:val="000000" w:themeColor="text1"/>
                <w:spacing w:val="-3"/>
                <w:sz w:val="18"/>
                <w:szCs w:val="18"/>
                <w:lang w:val="en-GB"/>
              </w:rPr>
              <w:t>教学内容、重点、难点</w:t>
            </w:r>
          </w:p>
        </w:tc>
        <w:tc>
          <w:tcPr>
            <w:tcW w:w="425" w:type="dxa"/>
            <w:vAlign w:val="center"/>
          </w:tcPr>
          <w:p w14:paraId="34A91DA8" w14:textId="7A76904A" w:rsidR="00A305F5" w:rsidRPr="006965EC" w:rsidRDefault="00A305F5" w:rsidP="00A97454">
            <w:pPr>
              <w:tabs>
                <w:tab w:val="left" w:pos="-720"/>
              </w:tabs>
              <w:suppressAutoHyphens/>
              <w:adjustRightInd w:val="0"/>
              <w:snapToGrid w:val="0"/>
              <w:jc w:val="center"/>
              <w:rPr>
                <w:rFonts w:ascii="仿宋" w:eastAsia="仿宋" w:hAnsi="仿宋" w:cs="仿宋"/>
                <w:b/>
                <w:color w:val="000000" w:themeColor="text1"/>
                <w:spacing w:val="-3"/>
                <w:sz w:val="18"/>
                <w:szCs w:val="18"/>
                <w:lang w:val="en-GB"/>
              </w:rPr>
            </w:pPr>
            <w:r w:rsidRPr="006965EC">
              <w:rPr>
                <w:rFonts w:ascii="仿宋" w:eastAsia="仿宋" w:hAnsi="仿宋" w:hint="eastAsia"/>
                <w:b/>
                <w:sz w:val="18"/>
                <w:szCs w:val="18"/>
                <w:lang w:val="x-none"/>
              </w:rPr>
              <w:t>学时</w:t>
            </w:r>
          </w:p>
        </w:tc>
        <w:tc>
          <w:tcPr>
            <w:tcW w:w="567" w:type="dxa"/>
            <w:vAlign w:val="center"/>
          </w:tcPr>
          <w:p w14:paraId="2684961B" w14:textId="7B4B485E" w:rsidR="00A305F5" w:rsidRPr="006965EC" w:rsidRDefault="001A2BA0" w:rsidP="00A97454">
            <w:pPr>
              <w:tabs>
                <w:tab w:val="left" w:pos="-720"/>
              </w:tabs>
              <w:suppressAutoHyphens/>
              <w:adjustRightInd w:val="0"/>
              <w:snapToGrid w:val="0"/>
              <w:jc w:val="center"/>
              <w:rPr>
                <w:rFonts w:ascii="仿宋" w:eastAsia="仿宋" w:hAnsi="仿宋"/>
                <w:b/>
                <w:sz w:val="18"/>
                <w:szCs w:val="18"/>
                <w:lang w:val="x-none"/>
              </w:rPr>
            </w:pPr>
            <w:r>
              <w:rPr>
                <w:rFonts w:ascii="仿宋" w:eastAsia="仿宋" w:hAnsi="仿宋" w:hint="eastAsia"/>
                <w:b/>
                <w:sz w:val="18"/>
                <w:szCs w:val="18"/>
                <w:lang w:val="x-none"/>
              </w:rPr>
              <w:t>目标</w:t>
            </w:r>
          </w:p>
        </w:tc>
        <w:tc>
          <w:tcPr>
            <w:tcW w:w="1134" w:type="dxa"/>
            <w:vAlign w:val="center"/>
          </w:tcPr>
          <w:p w14:paraId="1C8028C6" w14:textId="134A5AA8" w:rsidR="00A305F5" w:rsidRPr="006965EC" w:rsidRDefault="00A305F5" w:rsidP="00A97454">
            <w:pPr>
              <w:tabs>
                <w:tab w:val="left" w:pos="-720"/>
              </w:tabs>
              <w:suppressAutoHyphens/>
              <w:adjustRightInd w:val="0"/>
              <w:snapToGrid w:val="0"/>
              <w:jc w:val="center"/>
              <w:rPr>
                <w:rFonts w:ascii="仿宋" w:eastAsia="仿宋" w:hAnsi="仿宋" w:cs="仿宋"/>
                <w:b/>
                <w:color w:val="000000" w:themeColor="text1"/>
                <w:spacing w:val="-3"/>
                <w:sz w:val="18"/>
                <w:szCs w:val="18"/>
                <w:lang w:val="en-GB"/>
              </w:rPr>
            </w:pPr>
            <w:r w:rsidRPr="006965EC">
              <w:rPr>
                <w:rFonts w:ascii="仿宋" w:eastAsia="仿宋" w:hAnsi="仿宋" w:hint="eastAsia"/>
                <w:b/>
                <w:sz w:val="18"/>
                <w:szCs w:val="18"/>
                <w:lang w:val="x-none"/>
              </w:rPr>
              <w:t>学习要求</w:t>
            </w:r>
          </w:p>
        </w:tc>
      </w:tr>
      <w:tr w:rsidR="00EA7C15" w:rsidRPr="006965EC" w14:paraId="61736946" w14:textId="7BA9000E" w:rsidTr="009F3C9B">
        <w:trPr>
          <w:trHeight w:val="387"/>
          <w:jc w:val="center"/>
        </w:trPr>
        <w:tc>
          <w:tcPr>
            <w:tcW w:w="846" w:type="dxa"/>
            <w:vAlign w:val="center"/>
          </w:tcPr>
          <w:p w14:paraId="3EBBA98C" w14:textId="1C480F96" w:rsidR="00EA7C15" w:rsidRPr="006965EC" w:rsidRDefault="00EA7C15" w:rsidP="00EA7C15">
            <w:pPr>
              <w:tabs>
                <w:tab w:val="left" w:pos="-720"/>
              </w:tabs>
              <w:suppressAutoHyphens/>
              <w:snapToGrid w:val="0"/>
              <w:rPr>
                <w:rFonts w:ascii="仿宋" w:eastAsia="仿宋" w:hAnsi="仿宋" w:cs="仿宋"/>
                <w:color w:val="000000" w:themeColor="text1"/>
                <w:spacing w:val="-3"/>
                <w:sz w:val="18"/>
                <w:szCs w:val="18"/>
                <w:lang w:val="en-GB"/>
              </w:rPr>
            </w:pPr>
            <w:r w:rsidRPr="006965EC">
              <w:rPr>
                <w:rFonts w:ascii="仿宋" w:eastAsia="仿宋" w:hAnsi="仿宋" w:cs="仿宋" w:hint="eastAsia"/>
                <w:color w:val="000000" w:themeColor="text1"/>
                <w:spacing w:val="-3"/>
                <w:sz w:val="18"/>
                <w:szCs w:val="18"/>
                <w:lang w:val="en-GB"/>
              </w:rPr>
              <w:t>第一章</w:t>
            </w:r>
            <w:r w:rsidRPr="00EA7C15">
              <w:rPr>
                <w:rFonts w:ascii="仿宋" w:eastAsia="仿宋" w:hAnsi="仿宋" w:cs="仿宋" w:hint="eastAsia"/>
                <w:color w:val="000000" w:themeColor="text1"/>
                <w:sz w:val="18"/>
                <w:szCs w:val="18"/>
              </w:rPr>
              <w:t>谈判概论</w:t>
            </w:r>
          </w:p>
        </w:tc>
        <w:tc>
          <w:tcPr>
            <w:tcW w:w="2126" w:type="dxa"/>
            <w:vAlign w:val="center"/>
          </w:tcPr>
          <w:p w14:paraId="3B8F1124" w14:textId="138AB461" w:rsidR="00EA7C15" w:rsidRPr="00EA7C15" w:rsidRDefault="00EA7C15" w:rsidP="00EA7C15">
            <w:pPr>
              <w:adjustRightInd w:val="0"/>
              <w:snapToGrid w:val="0"/>
              <w:textAlignment w:val="baseline"/>
              <w:rPr>
                <w:rFonts w:ascii="仿宋" w:eastAsia="仿宋" w:hAnsi="仿宋" w:cs="仿宋"/>
                <w:color w:val="000000" w:themeColor="text1"/>
                <w:sz w:val="18"/>
                <w:szCs w:val="18"/>
              </w:rPr>
            </w:pPr>
            <w:r w:rsidRPr="00EA7C15">
              <w:rPr>
                <w:rFonts w:ascii="仿宋" w:eastAsia="仿宋" w:hAnsi="仿宋" w:cs="仿宋" w:hint="eastAsia"/>
                <w:color w:val="000000" w:themeColor="text1"/>
                <w:sz w:val="18"/>
                <w:szCs w:val="18"/>
              </w:rPr>
              <w:t>1.1谈判的广泛性与重要性</w:t>
            </w:r>
          </w:p>
          <w:p w14:paraId="7A915F67" w14:textId="08C92947" w:rsidR="00EA7C15" w:rsidRPr="00EA7C15" w:rsidRDefault="00EA7C15" w:rsidP="00EA7C15">
            <w:pPr>
              <w:adjustRightInd w:val="0"/>
              <w:snapToGrid w:val="0"/>
              <w:textAlignment w:val="baseline"/>
              <w:rPr>
                <w:rFonts w:ascii="仿宋" w:eastAsia="仿宋" w:hAnsi="仿宋" w:cs="仿宋"/>
                <w:color w:val="000000" w:themeColor="text1"/>
                <w:sz w:val="18"/>
                <w:szCs w:val="18"/>
              </w:rPr>
            </w:pPr>
            <w:r w:rsidRPr="00EA7C15">
              <w:rPr>
                <w:rFonts w:ascii="仿宋" w:eastAsia="仿宋" w:hAnsi="仿宋" w:cs="仿宋" w:hint="eastAsia"/>
                <w:color w:val="000000" w:themeColor="text1"/>
                <w:sz w:val="18"/>
                <w:szCs w:val="18"/>
              </w:rPr>
              <w:t>1.2谈判的涵义、分类与特点</w:t>
            </w:r>
          </w:p>
          <w:p w14:paraId="3605DDA4" w14:textId="6AFF65BC" w:rsidR="00EA7C15" w:rsidRPr="00EA7C15" w:rsidRDefault="00EA7C15" w:rsidP="00EA7C15">
            <w:pPr>
              <w:adjustRightInd w:val="0"/>
              <w:snapToGrid w:val="0"/>
              <w:textAlignment w:val="baseline"/>
              <w:rPr>
                <w:rFonts w:ascii="仿宋" w:eastAsia="仿宋" w:hAnsi="仿宋" w:cs="仿宋"/>
                <w:color w:val="000000" w:themeColor="text1"/>
                <w:sz w:val="18"/>
                <w:szCs w:val="18"/>
              </w:rPr>
            </w:pPr>
            <w:r w:rsidRPr="00EA7C15">
              <w:rPr>
                <w:rFonts w:ascii="仿宋" w:eastAsia="仿宋" w:hAnsi="仿宋" w:cs="仿宋" w:hint="eastAsia"/>
                <w:color w:val="000000" w:themeColor="text1"/>
                <w:sz w:val="18"/>
                <w:szCs w:val="18"/>
              </w:rPr>
              <w:t>1.3谈判发生的条件与促成</w:t>
            </w:r>
          </w:p>
          <w:p w14:paraId="40644337" w14:textId="425B31A8" w:rsidR="00EA7C15" w:rsidRPr="006965EC" w:rsidRDefault="00EA7C15" w:rsidP="00EA7C15">
            <w:pPr>
              <w:adjustRightInd w:val="0"/>
              <w:snapToGrid w:val="0"/>
              <w:textAlignment w:val="baseline"/>
              <w:rPr>
                <w:rFonts w:ascii="仿宋" w:eastAsia="仿宋" w:hAnsi="仿宋" w:cs="仿宋"/>
                <w:color w:val="000000" w:themeColor="text1"/>
                <w:sz w:val="18"/>
                <w:szCs w:val="18"/>
              </w:rPr>
            </w:pPr>
            <w:r w:rsidRPr="00EA7C15">
              <w:rPr>
                <w:rFonts w:ascii="仿宋" w:eastAsia="仿宋" w:hAnsi="仿宋" w:cs="仿宋" w:hint="eastAsia"/>
                <w:color w:val="000000" w:themeColor="text1"/>
                <w:sz w:val="18"/>
                <w:szCs w:val="18"/>
              </w:rPr>
              <w:t>1.4 谈判权利的来源与分析</w:t>
            </w:r>
          </w:p>
        </w:tc>
        <w:tc>
          <w:tcPr>
            <w:tcW w:w="3119" w:type="dxa"/>
          </w:tcPr>
          <w:p w14:paraId="1EBB8FA1" w14:textId="64A2FA0E" w:rsidR="00EA7C15" w:rsidRPr="006965EC" w:rsidRDefault="00EA7C15" w:rsidP="00EA7C15">
            <w:pPr>
              <w:adjustRightInd w:val="0"/>
              <w:snapToGrid w:val="0"/>
              <w:textAlignment w:val="baseline"/>
              <w:rPr>
                <w:rFonts w:ascii="仿宋" w:eastAsia="仿宋" w:hAnsi="仿宋"/>
                <w:color w:val="000000" w:themeColor="text1"/>
                <w:sz w:val="18"/>
                <w:szCs w:val="18"/>
              </w:rPr>
            </w:pPr>
            <w:r w:rsidRPr="006965EC">
              <w:rPr>
                <w:rFonts w:ascii="仿宋" w:eastAsia="仿宋" w:hAnsi="仿宋" w:hint="eastAsia"/>
                <w:b/>
                <w:color w:val="000000" w:themeColor="text1"/>
                <w:sz w:val="18"/>
                <w:szCs w:val="18"/>
              </w:rPr>
              <w:t>内容：</w:t>
            </w:r>
            <w:r w:rsidR="00FB1FED" w:rsidRPr="00FB1FED">
              <w:rPr>
                <w:rFonts w:ascii="仿宋" w:eastAsia="仿宋" w:hAnsi="仿宋" w:hint="eastAsia"/>
                <w:color w:val="000000" w:themeColor="text1"/>
                <w:sz w:val="18"/>
                <w:szCs w:val="18"/>
              </w:rPr>
              <w:t>了解、掌握并能运用谈判的基本概念，包括谈判的概念及特点、种类、原理等，了解谈判者开展谈判活动的动机，明确谈判发生的条件并提升促成谈判发生的能力；运用谈判权力的八个来源，增强己方谈判实力并能够分析谈判双方的实力对比状况。</w:t>
            </w:r>
          </w:p>
          <w:p w14:paraId="367BE569" w14:textId="4D525FFC" w:rsidR="0029624D" w:rsidRPr="0029624D" w:rsidRDefault="00EA7C15" w:rsidP="0029624D">
            <w:pPr>
              <w:adjustRightInd w:val="0"/>
              <w:snapToGrid w:val="0"/>
              <w:textAlignment w:val="baseline"/>
              <w:rPr>
                <w:rFonts w:ascii="仿宋" w:eastAsia="仿宋" w:hAnsi="仿宋"/>
                <w:color w:val="000000" w:themeColor="text1"/>
                <w:sz w:val="18"/>
                <w:szCs w:val="18"/>
              </w:rPr>
            </w:pPr>
            <w:r w:rsidRPr="006965EC">
              <w:rPr>
                <w:rFonts w:ascii="仿宋" w:eastAsia="仿宋" w:hAnsi="仿宋" w:hint="eastAsia"/>
                <w:b/>
                <w:color w:val="000000" w:themeColor="text1"/>
                <w:sz w:val="18"/>
                <w:szCs w:val="18"/>
              </w:rPr>
              <w:t>重点：</w:t>
            </w:r>
            <w:r w:rsidR="0029624D" w:rsidRPr="0029624D">
              <w:rPr>
                <w:rFonts w:ascii="仿宋" w:eastAsia="仿宋" w:hAnsi="仿宋" w:hint="eastAsia"/>
                <w:color w:val="000000" w:themeColor="text1"/>
                <w:sz w:val="18"/>
                <w:szCs w:val="18"/>
              </w:rPr>
              <w:t>孩子的谈判技巧；谈判的涵义与原理及特点；谈判动机；谈判发生的条件；谈判筹码的来源。</w:t>
            </w:r>
          </w:p>
          <w:p w14:paraId="1D6DA9D3" w14:textId="6B57D15F" w:rsidR="00EA7C15" w:rsidRPr="0029624D" w:rsidRDefault="00EA7C15" w:rsidP="0029624D">
            <w:pPr>
              <w:adjustRightInd w:val="0"/>
              <w:snapToGrid w:val="0"/>
              <w:textAlignment w:val="baseline"/>
              <w:rPr>
                <w:rFonts w:ascii="仿宋" w:eastAsia="仿宋" w:hAnsi="仿宋"/>
                <w:color w:val="000000" w:themeColor="text1"/>
                <w:sz w:val="18"/>
                <w:szCs w:val="18"/>
              </w:rPr>
            </w:pPr>
            <w:r w:rsidRPr="006965EC">
              <w:rPr>
                <w:rFonts w:ascii="仿宋" w:eastAsia="仿宋" w:hAnsi="仿宋" w:hint="eastAsia"/>
                <w:b/>
                <w:color w:val="000000" w:themeColor="text1"/>
                <w:sz w:val="18"/>
                <w:szCs w:val="18"/>
              </w:rPr>
              <w:t>难点：</w:t>
            </w:r>
            <w:r w:rsidR="0029624D" w:rsidRPr="0029624D">
              <w:rPr>
                <w:rFonts w:ascii="仿宋" w:eastAsia="仿宋" w:hAnsi="仿宋" w:hint="eastAsia"/>
                <w:color w:val="000000" w:themeColor="text1"/>
                <w:sz w:val="18"/>
                <w:szCs w:val="18"/>
              </w:rPr>
              <w:t>：谈判的促成；谈判权力的来源</w:t>
            </w:r>
          </w:p>
        </w:tc>
        <w:tc>
          <w:tcPr>
            <w:tcW w:w="425" w:type="dxa"/>
            <w:vAlign w:val="center"/>
          </w:tcPr>
          <w:p w14:paraId="723E7940" w14:textId="17B8907E" w:rsidR="00EA7C15" w:rsidRPr="006965EC" w:rsidRDefault="00EA7C15" w:rsidP="00EA7C15">
            <w:pPr>
              <w:snapToGrid w:val="0"/>
              <w:jc w:val="left"/>
              <w:rPr>
                <w:rFonts w:ascii="仿宋" w:eastAsia="仿宋" w:hAnsi="仿宋"/>
                <w:color w:val="000000" w:themeColor="text1"/>
                <w:sz w:val="18"/>
                <w:szCs w:val="18"/>
              </w:rPr>
            </w:pPr>
            <w:r w:rsidRPr="00EA7C15">
              <w:rPr>
                <w:rFonts w:ascii="仿宋" w:eastAsia="仿宋" w:hAnsi="仿宋"/>
                <w:color w:val="000000" w:themeColor="text1"/>
                <w:sz w:val="18"/>
                <w:szCs w:val="18"/>
              </w:rPr>
              <w:t>6</w:t>
            </w:r>
          </w:p>
        </w:tc>
        <w:tc>
          <w:tcPr>
            <w:tcW w:w="567" w:type="dxa"/>
            <w:vAlign w:val="center"/>
          </w:tcPr>
          <w:p w14:paraId="2B9CA6CC" w14:textId="77777777" w:rsidR="00EA7C15" w:rsidRDefault="00EA7C15" w:rsidP="00EA7C15">
            <w:pPr>
              <w:rPr>
                <w:rFonts w:ascii="仿宋" w:eastAsia="仿宋" w:hAnsi="仿宋"/>
                <w:sz w:val="18"/>
                <w:szCs w:val="18"/>
                <w:lang w:val="x-none"/>
              </w:rPr>
            </w:pPr>
            <w:r>
              <w:rPr>
                <w:rFonts w:ascii="仿宋" w:eastAsia="仿宋" w:hAnsi="仿宋" w:hint="eastAsia"/>
                <w:sz w:val="18"/>
                <w:szCs w:val="18"/>
                <w:lang w:val="x-none"/>
              </w:rPr>
              <w:t>目标</w:t>
            </w:r>
          </w:p>
          <w:p w14:paraId="35965582" w14:textId="77777777" w:rsidR="00EA7C15" w:rsidRDefault="00EA7C15" w:rsidP="00EA7C15">
            <w:pPr>
              <w:rPr>
                <w:rFonts w:ascii="仿宋" w:eastAsia="仿宋" w:hAnsi="仿宋"/>
                <w:sz w:val="18"/>
                <w:szCs w:val="18"/>
                <w:lang w:val="x-none"/>
              </w:rPr>
            </w:pPr>
            <w:r>
              <w:rPr>
                <w:rFonts w:ascii="仿宋" w:eastAsia="仿宋" w:hAnsi="仿宋" w:hint="eastAsia"/>
                <w:sz w:val="18"/>
                <w:szCs w:val="18"/>
                <w:lang w:val="x-none"/>
              </w:rPr>
              <w:t>1</w:t>
            </w:r>
          </w:p>
          <w:p w14:paraId="331CA6FC" w14:textId="77777777" w:rsidR="001356CE" w:rsidRDefault="001356CE" w:rsidP="00EA7C15">
            <w:pPr>
              <w:rPr>
                <w:rFonts w:ascii="仿宋" w:eastAsia="仿宋" w:hAnsi="仿宋"/>
                <w:sz w:val="18"/>
                <w:szCs w:val="18"/>
                <w:lang w:val="x-none"/>
              </w:rPr>
            </w:pPr>
            <w:r>
              <w:rPr>
                <w:rFonts w:ascii="仿宋" w:eastAsia="仿宋" w:hAnsi="仿宋" w:hint="eastAsia"/>
                <w:sz w:val="18"/>
                <w:szCs w:val="18"/>
                <w:lang w:val="x-none"/>
              </w:rPr>
              <w:t>&amp;</w:t>
            </w:r>
          </w:p>
          <w:p w14:paraId="7A4769B1" w14:textId="18313721" w:rsidR="001356CE" w:rsidRPr="006965EC" w:rsidRDefault="001356CE" w:rsidP="00EA7C15">
            <w:pPr>
              <w:rPr>
                <w:rFonts w:ascii="仿宋" w:eastAsia="仿宋" w:hAnsi="仿宋"/>
                <w:sz w:val="18"/>
                <w:szCs w:val="18"/>
                <w:lang w:val="x-none"/>
              </w:rPr>
            </w:pPr>
            <w:r>
              <w:rPr>
                <w:rFonts w:ascii="仿宋" w:eastAsia="仿宋" w:hAnsi="仿宋"/>
                <w:sz w:val="18"/>
                <w:szCs w:val="18"/>
                <w:lang w:val="x-none"/>
              </w:rPr>
              <w:t>5</w:t>
            </w:r>
          </w:p>
        </w:tc>
        <w:tc>
          <w:tcPr>
            <w:tcW w:w="1134" w:type="dxa"/>
            <w:vAlign w:val="center"/>
          </w:tcPr>
          <w:p w14:paraId="4AB4FE4E" w14:textId="477F50B1" w:rsidR="00EA7C15" w:rsidRPr="006965EC" w:rsidRDefault="00EA7C15" w:rsidP="00EA7C15">
            <w:pPr>
              <w:rPr>
                <w:rFonts w:ascii="仿宋" w:eastAsia="仿宋" w:hAnsi="仿宋"/>
                <w:sz w:val="18"/>
                <w:szCs w:val="18"/>
                <w:lang w:val="x-none"/>
              </w:rPr>
            </w:pPr>
            <w:r w:rsidRPr="006965EC">
              <w:rPr>
                <w:rFonts w:ascii="仿宋" w:eastAsia="仿宋" w:hAnsi="仿宋" w:hint="eastAsia"/>
                <w:sz w:val="18"/>
                <w:szCs w:val="18"/>
                <w:lang w:val="x-none"/>
              </w:rPr>
              <w:sym w:font="Wingdings 2" w:char="F052"/>
            </w:r>
            <w:r w:rsidRPr="006965EC">
              <w:rPr>
                <w:rFonts w:ascii="仿宋" w:eastAsia="仿宋" w:hAnsi="仿宋" w:hint="eastAsia"/>
                <w:sz w:val="18"/>
                <w:szCs w:val="18"/>
                <w:lang w:val="x-none"/>
              </w:rPr>
              <w:t>理解</w:t>
            </w:r>
          </w:p>
          <w:p w14:paraId="72204A06" w14:textId="08976CD4" w:rsidR="00EA7C15" w:rsidRDefault="00EA7C15" w:rsidP="00EA7C15">
            <w:pPr>
              <w:rPr>
                <w:rFonts w:ascii="仿宋" w:eastAsia="仿宋" w:hAnsi="仿宋"/>
                <w:sz w:val="18"/>
                <w:szCs w:val="18"/>
                <w:lang w:val="x-none"/>
              </w:rPr>
            </w:pPr>
            <w:r w:rsidRPr="006965EC">
              <w:rPr>
                <w:rFonts w:ascii="仿宋" w:eastAsia="仿宋" w:hAnsi="仿宋" w:hint="eastAsia"/>
                <w:sz w:val="18"/>
                <w:szCs w:val="18"/>
                <w:lang w:val="x-none"/>
              </w:rPr>
              <w:sym w:font="Wingdings 2" w:char="F052"/>
            </w:r>
            <w:r w:rsidRPr="006965EC">
              <w:rPr>
                <w:rFonts w:ascii="仿宋" w:eastAsia="仿宋" w:hAnsi="仿宋" w:hint="eastAsia"/>
                <w:sz w:val="18"/>
                <w:szCs w:val="18"/>
                <w:lang w:val="x-none"/>
              </w:rPr>
              <w:t>记忆</w:t>
            </w:r>
          </w:p>
          <w:p w14:paraId="3436B41E" w14:textId="30AB385A" w:rsidR="0029624D" w:rsidRPr="006965EC" w:rsidRDefault="0029624D" w:rsidP="00EA7C15">
            <w:pPr>
              <w:rPr>
                <w:rFonts w:ascii="仿宋" w:eastAsia="仿宋" w:hAnsi="仿宋"/>
                <w:sz w:val="18"/>
                <w:szCs w:val="18"/>
                <w:lang w:val="x-none"/>
              </w:rPr>
            </w:pPr>
            <w:r w:rsidRPr="006965EC">
              <w:rPr>
                <w:rFonts w:ascii="仿宋" w:eastAsia="仿宋" w:hAnsi="仿宋" w:hint="eastAsia"/>
                <w:sz w:val="18"/>
                <w:szCs w:val="18"/>
                <w:lang w:val="x-none"/>
              </w:rPr>
              <w:sym w:font="Wingdings 2" w:char="F052"/>
            </w:r>
            <w:r w:rsidRPr="006965EC">
              <w:rPr>
                <w:rFonts w:ascii="仿宋" w:eastAsia="仿宋" w:hAnsi="仿宋" w:hint="eastAsia"/>
                <w:sz w:val="18"/>
                <w:szCs w:val="18"/>
                <w:lang w:val="x-none"/>
              </w:rPr>
              <w:t>应用</w:t>
            </w:r>
          </w:p>
          <w:p w14:paraId="1D7407E8" w14:textId="37B529A2" w:rsidR="00EA7C15" w:rsidRPr="006965EC" w:rsidRDefault="00EA7C15" w:rsidP="00EA7C15">
            <w:pPr>
              <w:rPr>
                <w:rFonts w:ascii="仿宋" w:eastAsia="仿宋" w:hAnsi="仿宋"/>
                <w:sz w:val="18"/>
                <w:szCs w:val="18"/>
                <w:lang w:val="x-none"/>
              </w:rPr>
            </w:pPr>
            <w:r w:rsidRPr="006965EC">
              <w:rPr>
                <w:rFonts w:ascii="仿宋" w:eastAsia="仿宋" w:hAnsi="仿宋" w:hint="eastAsia"/>
                <w:sz w:val="18"/>
                <w:szCs w:val="18"/>
                <w:lang w:val="x-none"/>
              </w:rPr>
              <w:sym w:font="Wingdings 2" w:char="F052"/>
            </w:r>
            <w:r w:rsidRPr="006965EC">
              <w:rPr>
                <w:rFonts w:ascii="仿宋" w:eastAsia="仿宋" w:hAnsi="仿宋" w:hint="eastAsia"/>
                <w:sz w:val="18"/>
                <w:szCs w:val="18"/>
                <w:lang w:val="x-none"/>
              </w:rPr>
              <w:t>综合</w:t>
            </w:r>
            <w:r w:rsidRPr="006965EC">
              <w:rPr>
                <w:rFonts w:ascii="仿宋" w:eastAsia="仿宋" w:hAnsi="仿宋"/>
                <w:sz w:val="18"/>
                <w:szCs w:val="18"/>
                <w:lang w:val="x-none"/>
              </w:rPr>
              <w:t>分析</w:t>
            </w:r>
          </w:p>
        </w:tc>
      </w:tr>
      <w:tr w:rsidR="00EA7C15" w:rsidRPr="006965EC" w14:paraId="270946B3" w14:textId="07601BA3" w:rsidTr="000D534C">
        <w:trPr>
          <w:trHeight w:val="4385"/>
          <w:jc w:val="center"/>
        </w:trPr>
        <w:tc>
          <w:tcPr>
            <w:tcW w:w="846" w:type="dxa"/>
            <w:vAlign w:val="center"/>
          </w:tcPr>
          <w:p w14:paraId="239A8988" w14:textId="4E44E100" w:rsidR="00EA7C15" w:rsidRPr="006965EC" w:rsidRDefault="00EA7C15" w:rsidP="00EA7C15">
            <w:pPr>
              <w:snapToGrid w:val="0"/>
              <w:jc w:val="left"/>
              <w:rPr>
                <w:rFonts w:ascii="仿宋" w:eastAsia="仿宋" w:hAnsi="仿宋" w:cs="仿宋"/>
                <w:bCs/>
                <w:color w:val="000000" w:themeColor="text1"/>
                <w:sz w:val="18"/>
                <w:szCs w:val="18"/>
              </w:rPr>
            </w:pPr>
            <w:r w:rsidRPr="006965EC">
              <w:rPr>
                <w:rFonts w:ascii="仿宋" w:eastAsia="仿宋" w:hAnsi="仿宋" w:cs="仿宋" w:hint="eastAsia"/>
                <w:color w:val="000000" w:themeColor="text1"/>
                <w:sz w:val="18"/>
                <w:szCs w:val="18"/>
              </w:rPr>
              <w:lastRenderedPageBreak/>
              <w:t>第二章</w:t>
            </w:r>
            <w:r w:rsidRPr="00EA7C15">
              <w:rPr>
                <w:rFonts w:ascii="仿宋" w:eastAsia="仿宋" w:hAnsi="仿宋" w:cs="仿宋" w:hint="eastAsia"/>
                <w:bCs/>
                <w:color w:val="000000" w:themeColor="text1"/>
                <w:sz w:val="18"/>
                <w:szCs w:val="18"/>
              </w:rPr>
              <w:t>商务谈判分类与程序及原则</w:t>
            </w:r>
          </w:p>
        </w:tc>
        <w:tc>
          <w:tcPr>
            <w:tcW w:w="2126" w:type="dxa"/>
            <w:vAlign w:val="center"/>
          </w:tcPr>
          <w:p w14:paraId="7759A0D4" w14:textId="77777777" w:rsidR="00EA7C15" w:rsidRDefault="00EA7C15" w:rsidP="00EA7C15">
            <w:pPr>
              <w:snapToGrid w:val="0"/>
              <w:jc w:val="left"/>
              <w:rPr>
                <w:rFonts w:ascii="仿宋" w:eastAsia="仿宋" w:hAnsi="仿宋" w:cs="仿宋"/>
                <w:bCs/>
                <w:color w:val="000000" w:themeColor="text1"/>
                <w:sz w:val="18"/>
                <w:szCs w:val="18"/>
              </w:rPr>
            </w:pPr>
            <w:r w:rsidRPr="00EA7C15">
              <w:rPr>
                <w:rFonts w:ascii="仿宋" w:eastAsia="仿宋" w:hAnsi="仿宋" w:cs="仿宋" w:hint="eastAsia"/>
                <w:bCs/>
                <w:color w:val="000000" w:themeColor="text1"/>
                <w:sz w:val="18"/>
                <w:szCs w:val="18"/>
              </w:rPr>
              <w:t>2.1商务谈判的概念、要素与特征</w:t>
            </w:r>
          </w:p>
          <w:p w14:paraId="54549B56" w14:textId="201F99BD" w:rsidR="00EA7C15" w:rsidRPr="00EA7C15" w:rsidRDefault="00EA7C15" w:rsidP="00EA7C15">
            <w:pPr>
              <w:snapToGrid w:val="0"/>
              <w:jc w:val="left"/>
              <w:rPr>
                <w:rFonts w:ascii="仿宋" w:eastAsia="仿宋" w:hAnsi="仿宋" w:cs="仿宋"/>
                <w:bCs/>
                <w:color w:val="000000" w:themeColor="text1"/>
                <w:sz w:val="18"/>
                <w:szCs w:val="18"/>
              </w:rPr>
            </w:pPr>
            <w:r w:rsidRPr="00EA7C15">
              <w:rPr>
                <w:rFonts w:ascii="仿宋" w:eastAsia="仿宋" w:hAnsi="仿宋" w:cs="仿宋" w:hint="eastAsia"/>
                <w:bCs/>
                <w:color w:val="000000" w:themeColor="text1"/>
                <w:sz w:val="18"/>
                <w:szCs w:val="18"/>
              </w:rPr>
              <w:t>2.2商务谈判的分类、内容与方式</w:t>
            </w:r>
          </w:p>
          <w:p w14:paraId="4CD82242" w14:textId="5DBCA231" w:rsidR="00EA7C15" w:rsidRPr="00EA7C15" w:rsidRDefault="00EA7C15" w:rsidP="00EA7C15">
            <w:pPr>
              <w:snapToGrid w:val="0"/>
              <w:jc w:val="left"/>
              <w:rPr>
                <w:rFonts w:ascii="仿宋" w:eastAsia="仿宋" w:hAnsi="仿宋" w:cs="仿宋"/>
                <w:bCs/>
                <w:color w:val="000000" w:themeColor="text1"/>
                <w:sz w:val="18"/>
                <w:szCs w:val="18"/>
              </w:rPr>
            </w:pPr>
            <w:r w:rsidRPr="00EA7C15">
              <w:rPr>
                <w:rFonts w:ascii="仿宋" w:eastAsia="仿宋" w:hAnsi="仿宋" w:cs="仿宋" w:hint="eastAsia"/>
                <w:bCs/>
                <w:color w:val="000000" w:themeColor="text1"/>
                <w:sz w:val="18"/>
                <w:szCs w:val="18"/>
              </w:rPr>
              <w:t>2.3商务谈判的程序与模式</w:t>
            </w:r>
          </w:p>
          <w:p w14:paraId="1AA72D06" w14:textId="3013CF19" w:rsidR="00EA7C15" w:rsidRPr="00EA7C15" w:rsidRDefault="00EA7C15" w:rsidP="00EA7C15">
            <w:pPr>
              <w:snapToGrid w:val="0"/>
              <w:jc w:val="left"/>
              <w:rPr>
                <w:rFonts w:ascii="仿宋" w:eastAsia="仿宋" w:hAnsi="仿宋" w:cs="仿宋"/>
                <w:bCs/>
                <w:color w:val="000000" w:themeColor="text1"/>
                <w:sz w:val="18"/>
                <w:szCs w:val="18"/>
              </w:rPr>
            </w:pPr>
            <w:r w:rsidRPr="00EA7C15">
              <w:rPr>
                <w:rFonts w:ascii="仿宋" w:eastAsia="仿宋" w:hAnsi="仿宋" w:cs="仿宋" w:hint="eastAsia"/>
                <w:bCs/>
                <w:color w:val="000000" w:themeColor="text1"/>
                <w:sz w:val="18"/>
                <w:szCs w:val="18"/>
              </w:rPr>
              <w:t>2.4商务谈判的基本理念与原则</w:t>
            </w:r>
          </w:p>
          <w:p w14:paraId="7A9AFDD8" w14:textId="36395924" w:rsidR="00EA7C15" w:rsidRPr="006965EC" w:rsidRDefault="00EA7C15" w:rsidP="00EA7C15">
            <w:pPr>
              <w:snapToGrid w:val="0"/>
              <w:jc w:val="left"/>
              <w:rPr>
                <w:rFonts w:ascii="仿宋" w:eastAsia="仿宋" w:hAnsi="仿宋" w:cs="仿宋"/>
                <w:color w:val="000000" w:themeColor="text1"/>
                <w:sz w:val="18"/>
                <w:szCs w:val="18"/>
              </w:rPr>
            </w:pPr>
            <w:r w:rsidRPr="00EA7C15">
              <w:rPr>
                <w:rFonts w:ascii="仿宋" w:eastAsia="仿宋" w:hAnsi="仿宋" w:cs="仿宋" w:hint="eastAsia"/>
                <w:bCs/>
                <w:color w:val="000000" w:themeColor="text1"/>
                <w:sz w:val="18"/>
                <w:szCs w:val="18"/>
              </w:rPr>
              <w:t>2.5商务谈判的成功评判</w:t>
            </w:r>
          </w:p>
        </w:tc>
        <w:tc>
          <w:tcPr>
            <w:tcW w:w="3119" w:type="dxa"/>
          </w:tcPr>
          <w:p w14:paraId="5B121F9E" w14:textId="77777777" w:rsidR="0029624D" w:rsidRDefault="00EA7C15" w:rsidP="00EA7C15">
            <w:pPr>
              <w:adjustRightInd w:val="0"/>
              <w:snapToGrid w:val="0"/>
              <w:textAlignment w:val="baseline"/>
              <w:rPr>
                <w:rFonts w:ascii="仿宋" w:eastAsia="仿宋" w:hAnsi="仿宋"/>
                <w:color w:val="000000" w:themeColor="text1"/>
                <w:sz w:val="18"/>
                <w:szCs w:val="18"/>
              </w:rPr>
            </w:pPr>
            <w:r w:rsidRPr="006965EC">
              <w:rPr>
                <w:rFonts w:ascii="仿宋" w:eastAsia="仿宋" w:hAnsi="仿宋" w:hint="eastAsia"/>
                <w:b/>
                <w:color w:val="000000" w:themeColor="text1"/>
                <w:sz w:val="18"/>
                <w:szCs w:val="18"/>
              </w:rPr>
              <w:t>内容：</w:t>
            </w:r>
            <w:r w:rsidR="0029624D" w:rsidRPr="0029624D">
              <w:rPr>
                <w:rFonts w:ascii="仿宋" w:eastAsia="仿宋" w:hAnsi="仿宋" w:hint="eastAsia"/>
                <w:color w:val="000000" w:themeColor="text1"/>
                <w:sz w:val="18"/>
                <w:szCs w:val="18"/>
              </w:rPr>
              <w:t>了解商务谈判的基本概念和一般知识，包括商务及商务谈判内涵与外延、不同类型谈判的内容、开展商务谈判活动的基本程序与一般模式、商务谈判应遵循的基本原则、商务谈判双赢理念及其意义商务谈判共认区间的理论内容、商务谈判理论研究的内容及方法等。</w:t>
            </w:r>
          </w:p>
          <w:p w14:paraId="72F8CE39" w14:textId="69DAF14A" w:rsidR="00EA7C15" w:rsidRPr="006965EC" w:rsidRDefault="0029624D" w:rsidP="00EA7C15">
            <w:pPr>
              <w:adjustRightInd w:val="0"/>
              <w:snapToGrid w:val="0"/>
              <w:textAlignment w:val="baseline"/>
              <w:rPr>
                <w:rFonts w:ascii="仿宋" w:eastAsia="仿宋" w:hAnsi="仿宋"/>
                <w:color w:val="000000" w:themeColor="text1"/>
                <w:sz w:val="18"/>
                <w:szCs w:val="18"/>
              </w:rPr>
            </w:pPr>
            <w:r w:rsidRPr="0029624D">
              <w:rPr>
                <w:rFonts w:ascii="仿宋" w:eastAsia="仿宋" w:hAnsi="仿宋" w:hint="eastAsia"/>
                <w:b/>
                <w:bCs/>
                <w:color w:val="000000" w:themeColor="text1"/>
                <w:sz w:val="18"/>
                <w:szCs w:val="18"/>
              </w:rPr>
              <w:t>思政：</w:t>
            </w:r>
            <w:r w:rsidRPr="0029624D">
              <w:rPr>
                <w:rFonts w:ascii="仿宋" w:eastAsia="仿宋" w:hAnsi="仿宋" w:hint="eastAsia"/>
                <w:color w:val="000000" w:themeColor="text1"/>
                <w:sz w:val="18"/>
                <w:szCs w:val="18"/>
              </w:rPr>
              <w:t>使学生认识到商务谈判在现代经济生活中的重大意义，以便在此基础上激发学生对商务谈判课程及行为的兴趣和进一步的研究。</w:t>
            </w:r>
          </w:p>
          <w:p w14:paraId="28448629" w14:textId="6BC191BC" w:rsidR="000D534C" w:rsidRPr="000D534C" w:rsidRDefault="00EA7C15" w:rsidP="000D534C">
            <w:pPr>
              <w:adjustRightInd w:val="0"/>
              <w:snapToGrid w:val="0"/>
              <w:textAlignment w:val="baseline"/>
              <w:rPr>
                <w:rFonts w:ascii="仿宋" w:eastAsia="仿宋" w:hAnsi="仿宋"/>
                <w:color w:val="000000" w:themeColor="text1"/>
                <w:sz w:val="18"/>
                <w:szCs w:val="18"/>
              </w:rPr>
            </w:pPr>
            <w:r w:rsidRPr="000D534C">
              <w:rPr>
                <w:rFonts w:ascii="仿宋" w:eastAsia="仿宋" w:hAnsi="仿宋" w:hint="eastAsia"/>
                <w:b/>
                <w:bCs/>
                <w:color w:val="000000" w:themeColor="text1"/>
                <w:sz w:val="18"/>
                <w:szCs w:val="18"/>
              </w:rPr>
              <w:t>重点</w:t>
            </w:r>
            <w:r w:rsidRPr="000D534C">
              <w:rPr>
                <w:rFonts w:ascii="仿宋" w:eastAsia="仿宋" w:hAnsi="仿宋" w:hint="eastAsia"/>
                <w:color w:val="000000" w:themeColor="text1"/>
                <w:sz w:val="18"/>
                <w:szCs w:val="18"/>
              </w:rPr>
              <w:t>：</w:t>
            </w:r>
            <w:r w:rsidR="000D534C" w:rsidRPr="000D534C">
              <w:rPr>
                <w:rFonts w:ascii="仿宋" w:eastAsia="仿宋" w:hAnsi="仿宋" w:hint="eastAsia"/>
                <w:color w:val="000000" w:themeColor="text1"/>
                <w:sz w:val="18"/>
                <w:szCs w:val="18"/>
              </w:rPr>
              <w:t>商务谈判的含义与原则；商务谈判要素、方式、模式、谈判区间、商务谈判成败的标准。</w:t>
            </w:r>
          </w:p>
          <w:p w14:paraId="3A41101A" w14:textId="6D0E76A2" w:rsidR="00EA7C15" w:rsidRPr="006965EC" w:rsidRDefault="00EA7C15" w:rsidP="00EA7C15">
            <w:pPr>
              <w:snapToGrid w:val="0"/>
              <w:jc w:val="left"/>
              <w:rPr>
                <w:rFonts w:ascii="仿宋" w:eastAsia="仿宋" w:hAnsi="仿宋"/>
                <w:color w:val="000000" w:themeColor="text1"/>
                <w:sz w:val="18"/>
                <w:szCs w:val="18"/>
              </w:rPr>
            </w:pPr>
            <w:r w:rsidRPr="006965EC">
              <w:rPr>
                <w:rFonts w:ascii="仿宋" w:eastAsia="仿宋" w:hAnsi="仿宋" w:hint="eastAsia"/>
                <w:b/>
                <w:color w:val="000000" w:themeColor="text1"/>
                <w:sz w:val="18"/>
                <w:szCs w:val="18"/>
              </w:rPr>
              <w:t>难点：</w:t>
            </w:r>
            <w:r w:rsidR="000D534C" w:rsidRPr="000D534C">
              <w:rPr>
                <w:rFonts w:ascii="仿宋" w:eastAsia="仿宋" w:hAnsi="仿宋" w:hint="eastAsia"/>
                <w:color w:val="000000" w:themeColor="text1"/>
                <w:sz w:val="18"/>
                <w:szCs w:val="18"/>
              </w:rPr>
              <w:t>商务谈判主体的认识；不同谈判方式的应用；谈判区间以及谈判成败的判断。</w:t>
            </w:r>
          </w:p>
        </w:tc>
        <w:tc>
          <w:tcPr>
            <w:tcW w:w="425" w:type="dxa"/>
            <w:vAlign w:val="center"/>
          </w:tcPr>
          <w:p w14:paraId="65C31406" w14:textId="6C226D3F" w:rsidR="00EA7C15" w:rsidRPr="006965EC" w:rsidRDefault="00EA7C15" w:rsidP="00EA7C15">
            <w:pPr>
              <w:snapToGrid w:val="0"/>
              <w:jc w:val="left"/>
              <w:rPr>
                <w:rFonts w:ascii="仿宋" w:eastAsia="仿宋" w:hAnsi="仿宋"/>
                <w:color w:val="000000" w:themeColor="text1"/>
                <w:sz w:val="18"/>
                <w:szCs w:val="18"/>
              </w:rPr>
            </w:pPr>
            <w:r>
              <w:rPr>
                <w:rFonts w:ascii="仿宋" w:eastAsia="仿宋" w:hAnsi="仿宋"/>
                <w:color w:val="000000" w:themeColor="text1"/>
                <w:sz w:val="18"/>
                <w:szCs w:val="18"/>
              </w:rPr>
              <w:t>3</w:t>
            </w:r>
          </w:p>
        </w:tc>
        <w:tc>
          <w:tcPr>
            <w:tcW w:w="567" w:type="dxa"/>
            <w:vAlign w:val="center"/>
          </w:tcPr>
          <w:p w14:paraId="333E310F" w14:textId="77777777" w:rsidR="00EA7C15" w:rsidRDefault="00EA7C15" w:rsidP="00EA7C15">
            <w:pPr>
              <w:rPr>
                <w:rFonts w:ascii="仿宋" w:eastAsia="仿宋" w:hAnsi="仿宋"/>
                <w:sz w:val="18"/>
                <w:szCs w:val="18"/>
                <w:lang w:val="x-none"/>
              </w:rPr>
            </w:pPr>
            <w:r>
              <w:rPr>
                <w:rFonts w:ascii="仿宋" w:eastAsia="仿宋" w:hAnsi="仿宋" w:hint="eastAsia"/>
                <w:sz w:val="18"/>
                <w:szCs w:val="18"/>
                <w:lang w:val="x-none"/>
              </w:rPr>
              <w:t>目标</w:t>
            </w:r>
          </w:p>
          <w:p w14:paraId="1756A409" w14:textId="77777777" w:rsidR="00EA7C15" w:rsidRDefault="00EA7C15" w:rsidP="00EA7C15">
            <w:pPr>
              <w:rPr>
                <w:rFonts w:ascii="仿宋" w:eastAsia="仿宋" w:hAnsi="仿宋"/>
                <w:sz w:val="18"/>
                <w:szCs w:val="18"/>
                <w:lang w:val="x-none"/>
              </w:rPr>
            </w:pPr>
            <w:r>
              <w:rPr>
                <w:rFonts w:ascii="仿宋" w:eastAsia="仿宋" w:hAnsi="仿宋" w:hint="eastAsia"/>
                <w:sz w:val="18"/>
                <w:szCs w:val="18"/>
                <w:lang w:val="x-none"/>
              </w:rPr>
              <w:t>1</w:t>
            </w:r>
          </w:p>
          <w:p w14:paraId="71DFB14D" w14:textId="77777777" w:rsidR="001356CE" w:rsidRDefault="001356CE" w:rsidP="001356CE">
            <w:pPr>
              <w:rPr>
                <w:rFonts w:ascii="仿宋" w:eastAsia="仿宋" w:hAnsi="仿宋"/>
                <w:sz w:val="18"/>
                <w:szCs w:val="18"/>
                <w:lang w:val="x-none"/>
              </w:rPr>
            </w:pPr>
            <w:r>
              <w:rPr>
                <w:rFonts w:ascii="仿宋" w:eastAsia="仿宋" w:hAnsi="仿宋" w:hint="eastAsia"/>
                <w:sz w:val="18"/>
                <w:szCs w:val="18"/>
                <w:lang w:val="x-none"/>
              </w:rPr>
              <w:t>&amp;</w:t>
            </w:r>
          </w:p>
          <w:p w14:paraId="68EA9A8A" w14:textId="2DA1D47B" w:rsidR="001356CE" w:rsidRPr="006965EC" w:rsidRDefault="001356CE" w:rsidP="001356CE">
            <w:pPr>
              <w:rPr>
                <w:rFonts w:ascii="仿宋" w:eastAsia="仿宋" w:hAnsi="仿宋"/>
                <w:sz w:val="18"/>
                <w:szCs w:val="18"/>
                <w:lang w:val="x-none"/>
              </w:rPr>
            </w:pPr>
            <w:r>
              <w:rPr>
                <w:rFonts w:ascii="仿宋" w:eastAsia="仿宋" w:hAnsi="仿宋"/>
                <w:sz w:val="18"/>
                <w:szCs w:val="18"/>
                <w:lang w:val="x-none"/>
              </w:rPr>
              <w:t>5</w:t>
            </w:r>
          </w:p>
        </w:tc>
        <w:tc>
          <w:tcPr>
            <w:tcW w:w="1134" w:type="dxa"/>
            <w:vAlign w:val="center"/>
          </w:tcPr>
          <w:p w14:paraId="75570AD2" w14:textId="77777777" w:rsidR="009C021A" w:rsidRPr="006965EC" w:rsidRDefault="009C021A" w:rsidP="009C021A">
            <w:pPr>
              <w:rPr>
                <w:rFonts w:ascii="仿宋" w:eastAsia="仿宋" w:hAnsi="仿宋"/>
                <w:sz w:val="18"/>
                <w:szCs w:val="18"/>
                <w:lang w:val="x-none"/>
              </w:rPr>
            </w:pPr>
            <w:r w:rsidRPr="006965EC">
              <w:rPr>
                <w:rFonts w:ascii="仿宋" w:eastAsia="仿宋" w:hAnsi="仿宋" w:hint="eastAsia"/>
                <w:sz w:val="18"/>
                <w:szCs w:val="18"/>
                <w:lang w:val="x-none"/>
              </w:rPr>
              <w:sym w:font="Wingdings 2" w:char="F052"/>
            </w:r>
            <w:r w:rsidRPr="006965EC">
              <w:rPr>
                <w:rFonts w:ascii="仿宋" w:eastAsia="仿宋" w:hAnsi="仿宋" w:hint="eastAsia"/>
                <w:sz w:val="18"/>
                <w:szCs w:val="18"/>
                <w:lang w:val="x-none"/>
              </w:rPr>
              <w:t>理解</w:t>
            </w:r>
          </w:p>
          <w:p w14:paraId="27470942" w14:textId="77777777" w:rsidR="009C021A" w:rsidRPr="006965EC" w:rsidRDefault="009C021A" w:rsidP="009C021A">
            <w:pPr>
              <w:rPr>
                <w:rFonts w:ascii="仿宋" w:eastAsia="仿宋" w:hAnsi="仿宋"/>
                <w:sz w:val="18"/>
                <w:szCs w:val="18"/>
                <w:lang w:val="x-none"/>
              </w:rPr>
            </w:pPr>
            <w:r w:rsidRPr="006965EC">
              <w:rPr>
                <w:rFonts w:ascii="仿宋" w:eastAsia="仿宋" w:hAnsi="仿宋" w:hint="eastAsia"/>
                <w:sz w:val="18"/>
                <w:szCs w:val="18"/>
                <w:lang w:val="x-none"/>
              </w:rPr>
              <w:sym w:font="Wingdings 2" w:char="F052"/>
            </w:r>
            <w:r w:rsidRPr="006965EC">
              <w:rPr>
                <w:rFonts w:ascii="仿宋" w:eastAsia="仿宋" w:hAnsi="仿宋" w:hint="eastAsia"/>
                <w:sz w:val="18"/>
                <w:szCs w:val="18"/>
                <w:lang w:val="x-none"/>
              </w:rPr>
              <w:t>记忆</w:t>
            </w:r>
          </w:p>
          <w:p w14:paraId="6B3B0343" w14:textId="77777777" w:rsidR="009C021A" w:rsidRPr="006965EC" w:rsidRDefault="009C021A" w:rsidP="009C021A">
            <w:pPr>
              <w:rPr>
                <w:rFonts w:ascii="仿宋" w:eastAsia="仿宋" w:hAnsi="仿宋"/>
                <w:sz w:val="18"/>
                <w:szCs w:val="18"/>
                <w:lang w:val="x-none"/>
              </w:rPr>
            </w:pPr>
            <w:r w:rsidRPr="006965EC">
              <w:rPr>
                <w:rFonts w:ascii="仿宋" w:eastAsia="仿宋" w:hAnsi="仿宋" w:hint="eastAsia"/>
                <w:sz w:val="18"/>
                <w:szCs w:val="18"/>
                <w:lang w:val="x-none"/>
              </w:rPr>
              <w:sym w:font="Wingdings 2" w:char="F052"/>
            </w:r>
            <w:r w:rsidRPr="006965EC">
              <w:rPr>
                <w:rFonts w:ascii="仿宋" w:eastAsia="仿宋" w:hAnsi="仿宋" w:hint="eastAsia"/>
                <w:sz w:val="18"/>
                <w:szCs w:val="18"/>
                <w:lang w:val="x-none"/>
              </w:rPr>
              <w:t>应用</w:t>
            </w:r>
          </w:p>
          <w:p w14:paraId="0D10F337" w14:textId="51F91CD2" w:rsidR="00EA7C15" w:rsidRPr="006965EC" w:rsidRDefault="009C021A" w:rsidP="009C021A">
            <w:pPr>
              <w:snapToGrid w:val="0"/>
              <w:jc w:val="left"/>
              <w:rPr>
                <w:rFonts w:ascii="仿宋" w:eastAsia="仿宋" w:hAnsi="仿宋"/>
                <w:color w:val="000000" w:themeColor="text1"/>
                <w:sz w:val="18"/>
                <w:szCs w:val="18"/>
              </w:rPr>
            </w:pPr>
            <w:r w:rsidRPr="006965EC">
              <w:rPr>
                <w:rFonts w:ascii="仿宋" w:eastAsia="仿宋" w:hAnsi="仿宋" w:hint="eastAsia"/>
                <w:sz w:val="18"/>
                <w:szCs w:val="18"/>
                <w:lang w:val="x-none"/>
              </w:rPr>
              <w:sym w:font="Wingdings 2" w:char="F052"/>
            </w:r>
            <w:r w:rsidRPr="006965EC">
              <w:rPr>
                <w:rFonts w:ascii="仿宋" w:eastAsia="仿宋" w:hAnsi="仿宋" w:hint="eastAsia"/>
                <w:sz w:val="18"/>
                <w:szCs w:val="18"/>
                <w:lang w:val="x-none"/>
              </w:rPr>
              <w:t>综合</w:t>
            </w:r>
            <w:r w:rsidRPr="006965EC">
              <w:rPr>
                <w:rFonts w:ascii="仿宋" w:eastAsia="仿宋" w:hAnsi="仿宋"/>
                <w:sz w:val="18"/>
                <w:szCs w:val="18"/>
                <w:lang w:val="x-none"/>
              </w:rPr>
              <w:t>分析</w:t>
            </w:r>
          </w:p>
        </w:tc>
      </w:tr>
      <w:tr w:rsidR="00EA7C15" w:rsidRPr="006965EC" w14:paraId="02438EE0" w14:textId="1FAC3550" w:rsidTr="009F3C9B">
        <w:trPr>
          <w:trHeight w:val="1362"/>
          <w:jc w:val="center"/>
        </w:trPr>
        <w:tc>
          <w:tcPr>
            <w:tcW w:w="846" w:type="dxa"/>
            <w:vAlign w:val="center"/>
          </w:tcPr>
          <w:p w14:paraId="7AB60840" w14:textId="3EB23698" w:rsidR="00EA7C15" w:rsidRPr="006965EC" w:rsidRDefault="00EA7C15" w:rsidP="00EA7C15">
            <w:pPr>
              <w:snapToGrid w:val="0"/>
              <w:jc w:val="left"/>
              <w:rPr>
                <w:rFonts w:ascii="仿宋" w:eastAsia="仿宋" w:hAnsi="仿宋" w:cs="仿宋"/>
                <w:color w:val="000000" w:themeColor="text1"/>
                <w:sz w:val="18"/>
                <w:szCs w:val="18"/>
              </w:rPr>
            </w:pPr>
            <w:r w:rsidRPr="006965EC">
              <w:rPr>
                <w:rFonts w:ascii="仿宋" w:eastAsia="仿宋" w:hAnsi="仿宋" w:cs="仿宋" w:hint="eastAsia"/>
                <w:color w:val="000000" w:themeColor="text1"/>
                <w:sz w:val="18"/>
                <w:szCs w:val="18"/>
              </w:rPr>
              <w:t xml:space="preserve">第三章 </w:t>
            </w:r>
            <w:r w:rsidRPr="00EA7C15">
              <w:rPr>
                <w:rFonts w:ascii="仿宋" w:eastAsia="仿宋" w:hAnsi="仿宋" w:cs="仿宋" w:hint="eastAsia"/>
                <w:color w:val="000000" w:themeColor="text1"/>
                <w:sz w:val="18"/>
                <w:szCs w:val="18"/>
              </w:rPr>
              <w:t>商务谈判的理论基础</w:t>
            </w:r>
          </w:p>
        </w:tc>
        <w:tc>
          <w:tcPr>
            <w:tcW w:w="2126" w:type="dxa"/>
            <w:vAlign w:val="center"/>
          </w:tcPr>
          <w:p w14:paraId="68AE5B51" w14:textId="55E53FCE" w:rsidR="00EA7C15" w:rsidRPr="00EA7C15" w:rsidRDefault="00EA7C15" w:rsidP="00EA7C15">
            <w:pPr>
              <w:adjustRightInd w:val="0"/>
              <w:snapToGrid w:val="0"/>
              <w:textAlignment w:val="baseline"/>
              <w:rPr>
                <w:rFonts w:ascii="仿宋" w:eastAsia="仿宋" w:hAnsi="仿宋" w:cs="仿宋"/>
                <w:color w:val="000000" w:themeColor="text1"/>
                <w:sz w:val="18"/>
                <w:szCs w:val="18"/>
              </w:rPr>
            </w:pPr>
            <w:r w:rsidRPr="00EA7C15">
              <w:rPr>
                <w:rFonts w:ascii="仿宋" w:eastAsia="仿宋" w:hAnsi="仿宋" w:cs="仿宋" w:hint="eastAsia"/>
                <w:color w:val="000000" w:themeColor="text1"/>
                <w:sz w:val="18"/>
                <w:szCs w:val="18"/>
              </w:rPr>
              <w:t>3.1谈判的理论基础</w:t>
            </w:r>
          </w:p>
          <w:p w14:paraId="03F22F1C" w14:textId="2C52458F" w:rsidR="00EA7C15" w:rsidRPr="00EA7C15" w:rsidRDefault="00EA7C15" w:rsidP="00EA7C15">
            <w:pPr>
              <w:adjustRightInd w:val="0"/>
              <w:snapToGrid w:val="0"/>
              <w:textAlignment w:val="baseline"/>
              <w:rPr>
                <w:rFonts w:ascii="仿宋" w:eastAsia="仿宋" w:hAnsi="仿宋" w:cs="仿宋"/>
                <w:color w:val="000000" w:themeColor="text1"/>
                <w:sz w:val="18"/>
                <w:szCs w:val="18"/>
              </w:rPr>
            </w:pPr>
            <w:r w:rsidRPr="00EA7C15">
              <w:rPr>
                <w:rFonts w:ascii="仿宋" w:eastAsia="仿宋" w:hAnsi="仿宋" w:cs="仿宋" w:hint="eastAsia"/>
                <w:color w:val="000000" w:themeColor="text1"/>
                <w:sz w:val="18"/>
                <w:szCs w:val="18"/>
              </w:rPr>
              <w:t>3.2谈判理论的各种流派</w:t>
            </w:r>
          </w:p>
          <w:p w14:paraId="34678419" w14:textId="3C16F708" w:rsidR="00EA7C15" w:rsidRPr="00EA7C15" w:rsidRDefault="00EA7C15" w:rsidP="00EA7C15">
            <w:pPr>
              <w:adjustRightInd w:val="0"/>
              <w:snapToGrid w:val="0"/>
              <w:textAlignment w:val="baseline"/>
              <w:rPr>
                <w:rFonts w:ascii="仿宋" w:eastAsia="仿宋" w:hAnsi="仿宋" w:cs="仿宋"/>
                <w:color w:val="000000" w:themeColor="text1"/>
                <w:sz w:val="18"/>
                <w:szCs w:val="18"/>
              </w:rPr>
            </w:pPr>
            <w:r w:rsidRPr="00EA7C15">
              <w:rPr>
                <w:rFonts w:ascii="仿宋" w:eastAsia="仿宋" w:hAnsi="仿宋" w:cs="仿宋" w:hint="eastAsia"/>
                <w:color w:val="000000" w:themeColor="text1"/>
                <w:sz w:val="18"/>
                <w:szCs w:val="18"/>
              </w:rPr>
              <w:t>3.3原则谈判方法</w:t>
            </w:r>
          </w:p>
        </w:tc>
        <w:tc>
          <w:tcPr>
            <w:tcW w:w="3119" w:type="dxa"/>
          </w:tcPr>
          <w:p w14:paraId="6C3E9050" w14:textId="10EF04EF" w:rsidR="00EA7C15" w:rsidRPr="006965EC" w:rsidRDefault="00EA7C15" w:rsidP="00EA7C15">
            <w:pPr>
              <w:adjustRightInd w:val="0"/>
              <w:snapToGrid w:val="0"/>
              <w:textAlignment w:val="baseline"/>
              <w:rPr>
                <w:rFonts w:ascii="仿宋" w:eastAsia="仿宋" w:hAnsi="仿宋"/>
                <w:color w:val="000000" w:themeColor="text1"/>
                <w:sz w:val="18"/>
                <w:szCs w:val="18"/>
              </w:rPr>
            </w:pPr>
            <w:r w:rsidRPr="006965EC">
              <w:rPr>
                <w:rFonts w:ascii="仿宋" w:eastAsia="仿宋" w:hAnsi="仿宋" w:hint="eastAsia"/>
                <w:b/>
                <w:color w:val="000000" w:themeColor="text1"/>
                <w:sz w:val="18"/>
                <w:szCs w:val="18"/>
              </w:rPr>
              <w:t>内容：</w:t>
            </w:r>
            <w:r w:rsidR="000D534C" w:rsidRPr="000D534C">
              <w:rPr>
                <w:rFonts w:ascii="仿宋" w:eastAsia="仿宋" w:hAnsi="仿宋" w:hint="eastAsia"/>
                <w:color w:val="000000" w:themeColor="text1"/>
                <w:sz w:val="18"/>
                <w:szCs w:val="18"/>
              </w:rPr>
              <w:t>掌握并能运用商务谈判的需要理论，了解博弈论、公平理论、黑箱理论和信息论在商务谈判中的应用，掌握原则谈判法的基本原则，从而加深学生们对商务谈判的理解</w:t>
            </w:r>
            <w:r w:rsidR="000D534C">
              <w:rPr>
                <w:rFonts w:ascii="仿宋" w:eastAsia="仿宋" w:hAnsi="仿宋" w:hint="eastAsia"/>
                <w:color w:val="000000" w:themeColor="text1"/>
                <w:sz w:val="18"/>
                <w:szCs w:val="18"/>
              </w:rPr>
              <w:t>。</w:t>
            </w:r>
          </w:p>
          <w:p w14:paraId="1A45CA90" w14:textId="4E6695DA" w:rsidR="00EA7C15" w:rsidRPr="000D534C" w:rsidRDefault="00EA7C15" w:rsidP="000D534C">
            <w:pPr>
              <w:adjustRightInd w:val="0"/>
              <w:snapToGrid w:val="0"/>
              <w:textAlignment w:val="baseline"/>
              <w:rPr>
                <w:rFonts w:ascii="仿宋" w:eastAsia="仿宋" w:hAnsi="仿宋"/>
                <w:color w:val="000000" w:themeColor="text1"/>
                <w:sz w:val="18"/>
                <w:szCs w:val="18"/>
              </w:rPr>
            </w:pPr>
            <w:r w:rsidRPr="006965EC">
              <w:rPr>
                <w:rFonts w:ascii="仿宋" w:eastAsia="仿宋" w:hAnsi="仿宋" w:hint="eastAsia"/>
                <w:b/>
                <w:color w:val="000000" w:themeColor="text1"/>
                <w:sz w:val="18"/>
                <w:szCs w:val="18"/>
              </w:rPr>
              <w:t>思政：</w:t>
            </w:r>
            <w:r w:rsidR="000D534C" w:rsidRPr="000D534C">
              <w:rPr>
                <w:rFonts w:ascii="仿宋" w:eastAsia="仿宋" w:hAnsi="仿宋" w:hint="eastAsia"/>
                <w:color w:val="000000" w:themeColor="text1"/>
                <w:sz w:val="18"/>
                <w:szCs w:val="18"/>
              </w:rPr>
              <w:t>通过</w:t>
            </w:r>
            <w:r w:rsidR="000D534C">
              <w:rPr>
                <w:rFonts w:ascii="仿宋" w:eastAsia="仿宋" w:hAnsi="仿宋" w:hint="eastAsia"/>
                <w:color w:val="000000" w:themeColor="text1"/>
                <w:sz w:val="18"/>
                <w:szCs w:val="18"/>
              </w:rPr>
              <w:t>中国</w:t>
            </w:r>
            <w:r w:rsidR="000D534C" w:rsidRPr="000D534C">
              <w:rPr>
                <w:rFonts w:ascii="仿宋" w:eastAsia="仿宋" w:hAnsi="仿宋" w:hint="eastAsia"/>
                <w:color w:val="000000" w:themeColor="text1"/>
                <w:sz w:val="18"/>
                <w:szCs w:val="18"/>
              </w:rPr>
              <w:t>案例研讨提升解决现实</w:t>
            </w:r>
            <w:r w:rsidR="000D534C">
              <w:rPr>
                <w:rFonts w:ascii="仿宋" w:eastAsia="仿宋" w:hAnsi="仿宋" w:hint="eastAsia"/>
                <w:color w:val="000000" w:themeColor="text1"/>
                <w:sz w:val="18"/>
                <w:szCs w:val="18"/>
              </w:rPr>
              <w:t>政治经济</w:t>
            </w:r>
            <w:r w:rsidR="000D534C" w:rsidRPr="000D534C">
              <w:rPr>
                <w:rFonts w:ascii="仿宋" w:eastAsia="仿宋" w:hAnsi="仿宋" w:hint="eastAsia"/>
                <w:color w:val="000000" w:themeColor="text1"/>
                <w:sz w:val="18"/>
                <w:szCs w:val="18"/>
              </w:rPr>
              <w:t>冲突问题的能力。</w:t>
            </w:r>
          </w:p>
          <w:p w14:paraId="2AE8C28D" w14:textId="12CAB13A" w:rsidR="00EA7C15" w:rsidRPr="006965EC" w:rsidRDefault="00EA7C15" w:rsidP="00EA7C15">
            <w:pPr>
              <w:snapToGrid w:val="0"/>
              <w:rPr>
                <w:rFonts w:ascii="仿宋" w:eastAsia="仿宋" w:hAnsi="仿宋"/>
                <w:color w:val="000000" w:themeColor="text1"/>
                <w:sz w:val="18"/>
                <w:szCs w:val="18"/>
              </w:rPr>
            </w:pPr>
            <w:r w:rsidRPr="006965EC">
              <w:rPr>
                <w:rFonts w:ascii="仿宋" w:eastAsia="仿宋" w:hAnsi="仿宋" w:hint="eastAsia"/>
                <w:b/>
                <w:color w:val="000000" w:themeColor="text1"/>
                <w:sz w:val="18"/>
                <w:szCs w:val="18"/>
              </w:rPr>
              <w:t>重点：</w:t>
            </w:r>
            <w:r w:rsidR="000D534C" w:rsidRPr="000D534C">
              <w:rPr>
                <w:rFonts w:ascii="仿宋" w:eastAsia="仿宋" w:hAnsi="仿宋" w:hint="eastAsia"/>
                <w:color w:val="000000" w:themeColor="text1"/>
                <w:sz w:val="18"/>
                <w:szCs w:val="18"/>
              </w:rPr>
              <w:t>商务谈判的需要理论、原则谈判理论、谈判结构理论</w:t>
            </w:r>
            <w:r w:rsidRPr="006965EC">
              <w:rPr>
                <w:rFonts w:ascii="仿宋" w:eastAsia="仿宋" w:hAnsi="仿宋" w:hint="eastAsia"/>
                <w:color w:val="000000" w:themeColor="text1"/>
                <w:sz w:val="18"/>
                <w:szCs w:val="18"/>
              </w:rPr>
              <w:t>。</w:t>
            </w:r>
          </w:p>
          <w:p w14:paraId="2B2DE303" w14:textId="30EECE7B" w:rsidR="00EA7C15" w:rsidRPr="006965EC" w:rsidRDefault="00EA7C15" w:rsidP="00EA7C15">
            <w:pPr>
              <w:snapToGrid w:val="0"/>
              <w:rPr>
                <w:rFonts w:ascii="仿宋" w:eastAsia="仿宋" w:hAnsi="仿宋" w:cs="仿宋"/>
                <w:color w:val="000000" w:themeColor="text1"/>
                <w:sz w:val="18"/>
                <w:szCs w:val="18"/>
              </w:rPr>
            </w:pPr>
            <w:r w:rsidRPr="006965EC">
              <w:rPr>
                <w:rFonts w:ascii="仿宋" w:eastAsia="仿宋" w:hAnsi="仿宋" w:hint="eastAsia"/>
                <w:b/>
                <w:color w:val="000000" w:themeColor="text1"/>
                <w:sz w:val="18"/>
                <w:szCs w:val="18"/>
              </w:rPr>
              <w:t>难点：</w:t>
            </w:r>
            <w:proofErr w:type="gramStart"/>
            <w:r w:rsidR="000D534C" w:rsidRPr="000D534C">
              <w:rPr>
                <w:rFonts w:ascii="仿宋" w:eastAsia="仿宋" w:hAnsi="仿宋" w:hint="eastAsia"/>
                <w:color w:val="000000" w:themeColor="text1"/>
                <w:sz w:val="18"/>
                <w:szCs w:val="18"/>
              </w:rPr>
              <w:t>博奕</w:t>
            </w:r>
            <w:proofErr w:type="gramEnd"/>
            <w:r w:rsidR="000D534C" w:rsidRPr="000D534C">
              <w:rPr>
                <w:rFonts w:ascii="仿宋" w:eastAsia="仿宋" w:hAnsi="仿宋" w:hint="eastAsia"/>
                <w:color w:val="000000" w:themeColor="text1"/>
                <w:sz w:val="18"/>
                <w:szCs w:val="18"/>
              </w:rPr>
              <w:t>论、公平理论、黑箱理论和信息论在商务谈判中的应用</w:t>
            </w:r>
          </w:p>
        </w:tc>
        <w:tc>
          <w:tcPr>
            <w:tcW w:w="425" w:type="dxa"/>
            <w:vAlign w:val="center"/>
          </w:tcPr>
          <w:p w14:paraId="5FB9701A" w14:textId="03CAEDEC" w:rsidR="00EA7C15" w:rsidRPr="006965EC" w:rsidRDefault="00EA7C15" w:rsidP="00EA7C15">
            <w:pPr>
              <w:snapToGrid w:val="0"/>
              <w:rPr>
                <w:rFonts w:ascii="仿宋" w:eastAsia="仿宋" w:hAnsi="仿宋" w:cs="仿宋"/>
                <w:color w:val="000000" w:themeColor="text1"/>
                <w:sz w:val="18"/>
                <w:szCs w:val="18"/>
              </w:rPr>
            </w:pPr>
            <w:r>
              <w:rPr>
                <w:rFonts w:ascii="仿宋" w:eastAsia="仿宋" w:hAnsi="仿宋" w:cs="仿宋"/>
                <w:color w:val="000000" w:themeColor="text1"/>
                <w:sz w:val="18"/>
                <w:szCs w:val="18"/>
              </w:rPr>
              <w:t>4</w:t>
            </w:r>
          </w:p>
        </w:tc>
        <w:tc>
          <w:tcPr>
            <w:tcW w:w="567" w:type="dxa"/>
            <w:vAlign w:val="center"/>
          </w:tcPr>
          <w:p w14:paraId="0C6BF460" w14:textId="77777777" w:rsidR="00EA7C15" w:rsidRDefault="00EA7C15" w:rsidP="00EA7C15">
            <w:pPr>
              <w:rPr>
                <w:rFonts w:ascii="仿宋" w:eastAsia="仿宋" w:hAnsi="仿宋"/>
                <w:sz w:val="18"/>
                <w:szCs w:val="18"/>
                <w:lang w:val="x-none"/>
              </w:rPr>
            </w:pPr>
            <w:r>
              <w:rPr>
                <w:rFonts w:ascii="仿宋" w:eastAsia="仿宋" w:hAnsi="仿宋" w:hint="eastAsia"/>
                <w:sz w:val="18"/>
                <w:szCs w:val="18"/>
                <w:lang w:val="x-none"/>
              </w:rPr>
              <w:t>目标</w:t>
            </w:r>
          </w:p>
          <w:p w14:paraId="0F71B404" w14:textId="77777777" w:rsidR="00EA7C15" w:rsidRDefault="001356CE" w:rsidP="00EA7C15">
            <w:pPr>
              <w:rPr>
                <w:rFonts w:ascii="仿宋" w:eastAsia="仿宋" w:hAnsi="仿宋"/>
                <w:sz w:val="18"/>
                <w:szCs w:val="18"/>
                <w:lang w:val="x-none"/>
              </w:rPr>
            </w:pPr>
            <w:r>
              <w:rPr>
                <w:rFonts w:ascii="仿宋" w:eastAsia="仿宋" w:hAnsi="仿宋"/>
                <w:sz w:val="18"/>
                <w:szCs w:val="18"/>
                <w:lang w:val="x-none"/>
              </w:rPr>
              <w:t>2</w:t>
            </w:r>
          </w:p>
          <w:p w14:paraId="1813BA13" w14:textId="77777777" w:rsidR="001356CE" w:rsidRDefault="001356CE" w:rsidP="001356CE">
            <w:pPr>
              <w:rPr>
                <w:rFonts w:ascii="仿宋" w:eastAsia="仿宋" w:hAnsi="仿宋"/>
                <w:sz w:val="18"/>
                <w:szCs w:val="18"/>
                <w:lang w:val="x-none"/>
              </w:rPr>
            </w:pPr>
            <w:r>
              <w:rPr>
                <w:rFonts w:ascii="仿宋" w:eastAsia="仿宋" w:hAnsi="仿宋" w:hint="eastAsia"/>
                <w:sz w:val="18"/>
                <w:szCs w:val="18"/>
                <w:lang w:val="x-none"/>
              </w:rPr>
              <w:t>&amp;</w:t>
            </w:r>
          </w:p>
          <w:p w14:paraId="6F3CFE5A" w14:textId="47D61C5B" w:rsidR="001356CE" w:rsidRPr="006965EC" w:rsidRDefault="001356CE" w:rsidP="001356CE">
            <w:pPr>
              <w:rPr>
                <w:rFonts w:ascii="仿宋" w:eastAsia="仿宋" w:hAnsi="仿宋"/>
                <w:sz w:val="18"/>
                <w:szCs w:val="18"/>
                <w:lang w:val="x-none"/>
              </w:rPr>
            </w:pPr>
            <w:r>
              <w:rPr>
                <w:rFonts w:ascii="仿宋" w:eastAsia="仿宋" w:hAnsi="仿宋"/>
                <w:sz w:val="18"/>
                <w:szCs w:val="18"/>
                <w:lang w:val="x-none"/>
              </w:rPr>
              <w:t>5</w:t>
            </w:r>
          </w:p>
        </w:tc>
        <w:tc>
          <w:tcPr>
            <w:tcW w:w="1134" w:type="dxa"/>
            <w:vAlign w:val="center"/>
          </w:tcPr>
          <w:p w14:paraId="53D7BCC2" w14:textId="0B379ADE" w:rsidR="00EA7C15" w:rsidRPr="006965EC" w:rsidRDefault="00EA7C15" w:rsidP="00EA7C15">
            <w:pPr>
              <w:rPr>
                <w:rFonts w:ascii="仿宋" w:eastAsia="仿宋" w:hAnsi="仿宋"/>
                <w:sz w:val="18"/>
                <w:szCs w:val="18"/>
                <w:lang w:val="x-none"/>
              </w:rPr>
            </w:pPr>
            <w:r w:rsidRPr="006965EC">
              <w:rPr>
                <w:rFonts w:ascii="仿宋" w:eastAsia="仿宋" w:hAnsi="仿宋" w:hint="eastAsia"/>
                <w:sz w:val="18"/>
                <w:szCs w:val="18"/>
                <w:lang w:val="x-none"/>
              </w:rPr>
              <w:sym w:font="Wingdings 2" w:char="F052"/>
            </w:r>
            <w:r w:rsidRPr="006965EC">
              <w:rPr>
                <w:rFonts w:ascii="仿宋" w:eastAsia="仿宋" w:hAnsi="仿宋" w:hint="eastAsia"/>
                <w:sz w:val="18"/>
                <w:szCs w:val="18"/>
                <w:lang w:val="x-none"/>
              </w:rPr>
              <w:t>理解</w:t>
            </w:r>
          </w:p>
          <w:p w14:paraId="1671505F" w14:textId="756010AE" w:rsidR="00EA7C15" w:rsidRPr="006965EC" w:rsidRDefault="00EA7C15" w:rsidP="00EA7C15">
            <w:pPr>
              <w:rPr>
                <w:rFonts w:ascii="仿宋" w:eastAsia="仿宋" w:hAnsi="仿宋"/>
                <w:sz w:val="18"/>
                <w:szCs w:val="18"/>
                <w:lang w:val="x-none"/>
              </w:rPr>
            </w:pPr>
            <w:r w:rsidRPr="006965EC">
              <w:rPr>
                <w:rFonts w:ascii="仿宋" w:eastAsia="仿宋" w:hAnsi="仿宋" w:hint="eastAsia"/>
                <w:sz w:val="18"/>
                <w:szCs w:val="18"/>
                <w:lang w:val="x-none"/>
              </w:rPr>
              <w:sym w:font="Wingdings 2" w:char="F052"/>
            </w:r>
            <w:r w:rsidRPr="006965EC">
              <w:rPr>
                <w:rFonts w:ascii="仿宋" w:eastAsia="仿宋" w:hAnsi="仿宋" w:hint="eastAsia"/>
                <w:sz w:val="18"/>
                <w:szCs w:val="18"/>
                <w:lang w:val="x-none"/>
              </w:rPr>
              <w:t>记忆</w:t>
            </w:r>
          </w:p>
          <w:p w14:paraId="016CD448" w14:textId="2B65A911" w:rsidR="00EA7C15" w:rsidRPr="006965EC" w:rsidRDefault="00EA7C15" w:rsidP="00EA7C15">
            <w:pPr>
              <w:rPr>
                <w:rFonts w:ascii="仿宋" w:eastAsia="仿宋" w:hAnsi="仿宋"/>
                <w:sz w:val="18"/>
                <w:szCs w:val="18"/>
                <w:lang w:val="x-none"/>
              </w:rPr>
            </w:pPr>
            <w:r w:rsidRPr="006965EC">
              <w:rPr>
                <w:rFonts w:ascii="仿宋" w:eastAsia="仿宋" w:hAnsi="仿宋" w:hint="eastAsia"/>
                <w:sz w:val="18"/>
                <w:szCs w:val="18"/>
                <w:lang w:val="x-none"/>
              </w:rPr>
              <w:sym w:font="Wingdings 2" w:char="F052"/>
            </w:r>
            <w:r w:rsidRPr="006965EC">
              <w:rPr>
                <w:rFonts w:ascii="仿宋" w:eastAsia="仿宋" w:hAnsi="仿宋" w:hint="eastAsia"/>
                <w:sz w:val="18"/>
                <w:szCs w:val="18"/>
                <w:lang w:val="x-none"/>
              </w:rPr>
              <w:t>应用</w:t>
            </w:r>
          </w:p>
          <w:p w14:paraId="2C860B3D" w14:textId="14250396" w:rsidR="00EA7C15" w:rsidRPr="006965EC" w:rsidRDefault="00EA7C15" w:rsidP="00EA7C15">
            <w:pPr>
              <w:snapToGrid w:val="0"/>
              <w:rPr>
                <w:rFonts w:ascii="仿宋" w:eastAsia="仿宋" w:hAnsi="仿宋" w:cs="仿宋"/>
                <w:color w:val="000000" w:themeColor="text1"/>
                <w:sz w:val="18"/>
                <w:szCs w:val="18"/>
              </w:rPr>
            </w:pPr>
            <w:r w:rsidRPr="006965EC">
              <w:rPr>
                <w:rFonts w:ascii="仿宋" w:eastAsia="仿宋" w:hAnsi="仿宋" w:hint="eastAsia"/>
                <w:sz w:val="18"/>
                <w:szCs w:val="18"/>
                <w:lang w:val="x-none"/>
              </w:rPr>
              <w:sym w:font="Wingdings 2" w:char="F052"/>
            </w:r>
            <w:r w:rsidRPr="006965EC">
              <w:rPr>
                <w:rFonts w:ascii="仿宋" w:eastAsia="仿宋" w:hAnsi="仿宋" w:hint="eastAsia"/>
                <w:sz w:val="18"/>
                <w:szCs w:val="18"/>
                <w:lang w:val="x-none"/>
              </w:rPr>
              <w:t>综合</w:t>
            </w:r>
            <w:r w:rsidRPr="006965EC">
              <w:rPr>
                <w:rFonts w:ascii="仿宋" w:eastAsia="仿宋" w:hAnsi="仿宋"/>
                <w:sz w:val="18"/>
                <w:szCs w:val="18"/>
                <w:lang w:val="x-none"/>
              </w:rPr>
              <w:t>分析</w:t>
            </w:r>
          </w:p>
        </w:tc>
      </w:tr>
      <w:tr w:rsidR="00EA7C15" w:rsidRPr="006965EC" w14:paraId="683252B5" w14:textId="4777445A" w:rsidTr="009F3C9B">
        <w:trPr>
          <w:trHeight w:val="1089"/>
          <w:jc w:val="center"/>
        </w:trPr>
        <w:tc>
          <w:tcPr>
            <w:tcW w:w="846" w:type="dxa"/>
            <w:vAlign w:val="center"/>
          </w:tcPr>
          <w:p w14:paraId="1FE11920" w14:textId="29E90352" w:rsidR="00EA7C15" w:rsidRPr="006965EC" w:rsidRDefault="00EA7C15" w:rsidP="00EA7C15">
            <w:pPr>
              <w:snapToGrid w:val="0"/>
              <w:jc w:val="left"/>
              <w:rPr>
                <w:rFonts w:ascii="仿宋" w:eastAsia="仿宋" w:hAnsi="仿宋" w:cs="仿宋"/>
                <w:color w:val="000000" w:themeColor="text1"/>
                <w:sz w:val="18"/>
                <w:szCs w:val="18"/>
              </w:rPr>
            </w:pPr>
            <w:r w:rsidRPr="006965EC">
              <w:rPr>
                <w:rFonts w:ascii="仿宋" w:eastAsia="仿宋" w:hAnsi="仿宋" w:cs="仿宋" w:hint="eastAsia"/>
                <w:color w:val="000000" w:themeColor="text1"/>
                <w:sz w:val="18"/>
                <w:szCs w:val="18"/>
              </w:rPr>
              <w:t>第四章</w:t>
            </w:r>
            <w:r w:rsidRPr="00EA7C15">
              <w:rPr>
                <w:rFonts w:ascii="仿宋" w:eastAsia="仿宋" w:hAnsi="仿宋" w:cs="仿宋" w:hint="eastAsia"/>
                <w:color w:val="000000" w:themeColor="text1"/>
                <w:sz w:val="18"/>
                <w:szCs w:val="18"/>
              </w:rPr>
              <w:t>商务谈判的战略规划</w:t>
            </w:r>
          </w:p>
        </w:tc>
        <w:tc>
          <w:tcPr>
            <w:tcW w:w="2126" w:type="dxa"/>
            <w:vAlign w:val="center"/>
          </w:tcPr>
          <w:p w14:paraId="79C2C2B0" w14:textId="6B312D24" w:rsidR="00EA7C15" w:rsidRPr="00EA7C15" w:rsidRDefault="00EA7C15" w:rsidP="00EA7C15">
            <w:pPr>
              <w:adjustRightInd w:val="0"/>
              <w:snapToGrid w:val="0"/>
              <w:textAlignment w:val="baseline"/>
              <w:rPr>
                <w:rFonts w:ascii="仿宋" w:eastAsia="仿宋" w:hAnsi="仿宋" w:cs="仿宋"/>
                <w:color w:val="000000" w:themeColor="text1"/>
                <w:sz w:val="18"/>
                <w:szCs w:val="18"/>
              </w:rPr>
            </w:pPr>
            <w:r w:rsidRPr="00EA7C15">
              <w:rPr>
                <w:rFonts w:ascii="仿宋" w:eastAsia="仿宋" w:hAnsi="仿宋" w:cs="仿宋" w:hint="eastAsia"/>
                <w:color w:val="000000" w:themeColor="text1"/>
                <w:sz w:val="18"/>
                <w:szCs w:val="18"/>
              </w:rPr>
              <w:t>4.1商务谈判调研</w:t>
            </w:r>
          </w:p>
          <w:p w14:paraId="3FB3CCCE" w14:textId="589D9B70" w:rsidR="00EA7C15" w:rsidRPr="00EA7C15" w:rsidRDefault="00EA7C15" w:rsidP="00EA7C15">
            <w:pPr>
              <w:adjustRightInd w:val="0"/>
              <w:snapToGrid w:val="0"/>
              <w:textAlignment w:val="baseline"/>
              <w:rPr>
                <w:rFonts w:ascii="仿宋" w:eastAsia="仿宋" w:hAnsi="仿宋" w:cs="仿宋"/>
                <w:color w:val="000000" w:themeColor="text1"/>
                <w:sz w:val="18"/>
                <w:szCs w:val="18"/>
              </w:rPr>
            </w:pPr>
            <w:r w:rsidRPr="00EA7C15">
              <w:rPr>
                <w:rFonts w:ascii="仿宋" w:eastAsia="仿宋" w:hAnsi="仿宋" w:cs="仿宋" w:hint="eastAsia"/>
                <w:color w:val="000000" w:themeColor="text1"/>
                <w:sz w:val="18"/>
                <w:szCs w:val="18"/>
              </w:rPr>
              <w:t>4.2商务谈判战略</w:t>
            </w:r>
          </w:p>
          <w:p w14:paraId="198D98F9" w14:textId="710183FC" w:rsidR="00EA7C15" w:rsidRPr="00EA7C15" w:rsidRDefault="00EA7C15" w:rsidP="00EA7C15">
            <w:pPr>
              <w:adjustRightInd w:val="0"/>
              <w:snapToGrid w:val="0"/>
              <w:textAlignment w:val="baseline"/>
              <w:rPr>
                <w:rFonts w:ascii="仿宋" w:eastAsia="仿宋" w:hAnsi="仿宋" w:cs="仿宋"/>
                <w:color w:val="000000" w:themeColor="text1"/>
                <w:sz w:val="18"/>
                <w:szCs w:val="18"/>
              </w:rPr>
            </w:pPr>
            <w:r w:rsidRPr="00EA7C15">
              <w:rPr>
                <w:rFonts w:ascii="仿宋" w:eastAsia="仿宋" w:hAnsi="仿宋" w:cs="仿宋" w:hint="eastAsia"/>
                <w:color w:val="000000" w:themeColor="text1"/>
                <w:sz w:val="18"/>
                <w:szCs w:val="18"/>
              </w:rPr>
              <w:t>4.3商务谈判准备与计划</w:t>
            </w:r>
          </w:p>
        </w:tc>
        <w:tc>
          <w:tcPr>
            <w:tcW w:w="3119" w:type="dxa"/>
          </w:tcPr>
          <w:p w14:paraId="55BEA094" w14:textId="0980E7CE" w:rsidR="00EA7C15" w:rsidRPr="006965EC" w:rsidRDefault="00EA7C15" w:rsidP="00EA7C15">
            <w:pPr>
              <w:adjustRightInd w:val="0"/>
              <w:snapToGrid w:val="0"/>
              <w:textAlignment w:val="baseline"/>
              <w:rPr>
                <w:rFonts w:ascii="仿宋" w:eastAsia="仿宋" w:hAnsi="仿宋"/>
                <w:color w:val="000000" w:themeColor="text1"/>
                <w:sz w:val="18"/>
                <w:szCs w:val="18"/>
              </w:rPr>
            </w:pPr>
            <w:r w:rsidRPr="006965EC">
              <w:rPr>
                <w:rFonts w:ascii="仿宋" w:eastAsia="仿宋" w:hAnsi="仿宋" w:hint="eastAsia"/>
                <w:b/>
                <w:color w:val="000000" w:themeColor="text1"/>
                <w:sz w:val="18"/>
                <w:szCs w:val="18"/>
              </w:rPr>
              <w:t>内容：</w:t>
            </w:r>
            <w:r w:rsidR="000D534C" w:rsidRPr="000D534C">
              <w:rPr>
                <w:rFonts w:ascii="仿宋" w:eastAsia="仿宋" w:hAnsi="仿宋" w:hint="eastAsia"/>
                <w:color w:val="000000" w:themeColor="text1"/>
                <w:sz w:val="18"/>
                <w:szCs w:val="18"/>
              </w:rPr>
              <w:t>理解商务谈判准备对谈判进程和谈判结果的重要影响，掌握各项准备工作的原则、范围和方法。</w:t>
            </w:r>
          </w:p>
          <w:p w14:paraId="0D233612" w14:textId="49574376" w:rsidR="00EA7C15" w:rsidRPr="000D534C" w:rsidRDefault="00EA7C15" w:rsidP="00EA7C15">
            <w:pPr>
              <w:snapToGrid w:val="0"/>
              <w:rPr>
                <w:rFonts w:ascii="仿宋" w:eastAsia="仿宋" w:hAnsi="仿宋"/>
                <w:bCs/>
                <w:color w:val="000000" w:themeColor="text1"/>
                <w:sz w:val="18"/>
                <w:szCs w:val="18"/>
              </w:rPr>
            </w:pPr>
            <w:r w:rsidRPr="006965EC">
              <w:rPr>
                <w:rFonts w:ascii="仿宋" w:eastAsia="仿宋" w:hAnsi="仿宋" w:hint="eastAsia"/>
                <w:b/>
                <w:color w:val="000000" w:themeColor="text1"/>
                <w:sz w:val="18"/>
                <w:szCs w:val="18"/>
              </w:rPr>
              <w:t>思政：</w:t>
            </w:r>
            <w:r w:rsidR="000D534C" w:rsidRPr="000D534C">
              <w:rPr>
                <w:rFonts w:ascii="仿宋" w:eastAsia="仿宋" w:hAnsi="仿宋" w:hint="eastAsia"/>
                <w:bCs/>
                <w:color w:val="000000" w:themeColor="text1"/>
                <w:sz w:val="18"/>
                <w:szCs w:val="18"/>
              </w:rPr>
              <w:t>身为谈判者的基本素养的培养与提升</w:t>
            </w:r>
            <w:r w:rsidR="000D534C">
              <w:rPr>
                <w:rFonts w:ascii="仿宋" w:eastAsia="仿宋" w:hAnsi="仿宋" w:hint="eastAsia"/>
                <w:bCs/>
                <w:color w:val="000000" w:themeColor="text1"/>
                <w:sz w:val="18"/>
                <w:szCs w:val="18"/>
              </w:rPr>
              <w:t>。</w:t>
            </w:r>
          </w:p>
          <w:p w14:paraId="1ADDFE06" w14:textId="347EED57" w:rsidR="00EA7C15" w:rsidRPr="006965EC" w:rsidRDefault="00EA7C15" w:rsidP="00EA7C15">
            <w:pPr>
              <w:snapToGrid w:val="0"/>
              <w:rPr>
                <w:rFonts w:ascii="仿宋" w:eastAsia="仿宋" w:hAnsi="仿宋"/>
                <w:color w:val="000000" w:themeColor="text1"/>
                <w:sz w:val="18"/>
                <w:szCs w:val="18"/>
              </w:rPr>
            </w:pPr>
            <w:r w:rsidRPr="006965EC">
              <w:rPr>
                <w:rFonts w:ascii="仿宋" w:eastAsia="仿宋" w:hAnsi="仿宋" w:hint="eastAsia"/>
                <w:b/>
                <w:color w:val="000000" w:themeColor="text1"/>
                <w:sz w:val="18"/>
                <w:szCs w:val="18"/>
              </w:rPr>
              <w:t>重点：</w:t>
            </w:r>
            <w:r w:rsidR="000D534C" w:rsidRPr="000D534C">
              <w:rPr>
                <w:rFonts w:ascii="仿宋" w:eastAsia="仿宋" w:hAnsi="仿宋" w:hint="eastAsia"/>
                <w:color w:val="000000" w:themeColor="text1"/>
                <w:sz w:val="18"/>
                <w:szCs w:val="18"/>
              </w:rPr>
              <w:t>谈判背景调研、谈判对手分析、谈判计划的制定</w:t>
            </w:r>
            <w:r w:rsidR="000D534C">
              <w:rPr>
                <w:rFonts w:ascii="仿宋" w:eastAsia="仿宋" w:hAnsi="仿宋" w:hint="eastAsia"/>
                <w:color w:val="000000" w:themeColor="text1"/>
                <w:sz w:val="18"/>
                <w:szCs w:val="18"/>
              </w:rPr>
              <w:t>。</w:t>
            </w:r>
          </w:p>
          <w:p w14:paraId="7623402B" w14:textId="3279E632" w:rsidR="00EA7C15" w:rsidRPr="006965EC" w:rsidRDefault="00EA7C15" w:rsidP="00EA7C15">
            <w:pPr>
              <w:snapToGrid w:val="0"/>
              <w:rPr>
                <w:rFonts w:ascii="仿宋" w:eastAsia="仿宋" w:hAnsi="仿宋" w:cs="仿宋"/>
                <w:color w:val="000000" w:themeColor="text1"/>
                <w:spacing w:val="-3"/>
                <w:sz w:val="18"/>
                <w:szCs w:val="18"/>
                <w:lang w:val="en-GB"/>
              </w:rPr>
            </w:pPr>
            <w:r w:rsidRPr="006965EC">
              <w:rPr>
                <w:rFonts w:ascii="仿宋" w:eastAsia="仿宋" w:hAnsi="仿宋" w:hint="eastAsia"/>
                <w:b/>
                <w:color w:val="000000" w:themeColor="text1"/>
                <w:sz w:val="18"/>
                <w:szCs w:val="18"/>
              </w:rPr>
              <w:t>难点：</w:t>
            </w:r>
            <w:r w:rsidR="000D534C" w:rsidRPr="000D534C">
              <w:rPr>
                <w:rFonts w:ascii="仿宋" w:eastAsia="仿宋" w:hAnsi="仿宋" w:hint="eastAsia"/>
                <w:color w:val="000000" w:themeColor="text1"/>
                <w:sz w:val="18"/>
                <w:szCs w:val="18"/>
              </w:rPr>
              <w:t>谈判对手分析和谈判自身的分析</w:t>
            </w:r>
            <w:r w:rsidR="000D534C">
              <w:rPr>
                <w:rFonts w:ascii="仿宋" w:eastAsia="仿宋" w:hAnsi="仿宋" w:hint="eastAsia"/>
                <w:color w:val="000000" w:themeColor="text1"/>
                <w:sz w:val="18"/>
                <w:szCs w:val="18"/>
              </w:rPr>
              <w:t>，</w:t>
            </w:r>
            <w:r w:rsidR="000D534C" w:rsidRPr="000D534C">
              <w:rPr>
                <w:rFonts w:ascii="仿宋" w:eastAsia="仿宋" w:hAnsi="仿宋" w:hint="eastAsia"/>
                <w:color w:val="000000" w:themeColor="text1"/>
                <w:sz w:val="18"/>
                <w:szCs w:val="18"/>
              </w:rPr>
              <w:t>进行具体标的谈判的可行性分析、谈判组织的组成与管理以及谈判计划的制定、模拟谈判等。</w:t>
            </w:r>
          </w:p>
        </w:tc>
        <w:tc>
          <w:tcPr>
            <w:tcW w:w="425" w:type="dxa"/>
            <w:vAlign w:val="center"/>
          </w:tcPr>
          <w:p w14:paraId="4F942E18" w14:textId="1F329453" w:rsidR="00EA7C15" w:rsidRPr="006965EC" w:rsidRDefault="00EA7C15" w:rsidP="00EA7C15">
            <w:pPr>
              <w:snapToGrid w:val="0"/>
              <w:rPr>
                <w:rFonts w:ascii="仿宋" w:eastAsia="仿宋" w:hAnsi="仿宋" w:cs="仿宋"/>
                <w:color w:val="000000" w:themeColor="text1"/>
                <w:spacing w:val="-3"/>
                <w:sz w:val="18"/>
                <w:szCs w:val="18"/>
                <w:lang w:val="en-GB"/>
              </w:rPr>
            </w:pPr>
            <w:r>
              <w:rPr>
                <w:rFonts w:ascii="仿宋" w:eastAsia="仿宋" w:hAnsi="仿宋" w:cs="仿宋"/>
                <w:color w:val="000000" w:themeColor="text1"/>
                <w:spacing w:val="-3"/>
                <w:sz w:val="18"/>
                <w:szCs w:val="18"/>
                <w:lang w:val="en-GB"/>
              </w:rPr>
              <w:t>4</w:t>
            </w:r>
          </w:p>
        </w:tc>
        <w:tc>
          <w:tcPr>
            <w:tcW w:w="567" w:type="dxa"/>
            <w:vAlign w:val="center"/>
          </w:tcPr>
          <w:p w14:paraId="7340FA03" w14:textId="77777777" w:rsidR="00EA7C15" w:rsidRDefault="00EA7C15" w:rsidP="00EA7C15">
            <w:pPr>
              <w:rPr>
                <w:rFonts w:ascii="仿宋" w:eastAsia="仿宋" w:hAnsi="仿宋"/>
                <w:sz w:val="18"/>
                <w:szCs w:val="18"/>
                <w:lang w:val="x-none"/>
              </w:rPr>
            </w:pPr>
            <w:r>
              <w:rPr>
                <w:rFonts w:ascii="仿宋" w:eastAsia="仿宋" w:hAnsi="仿宋" w:hint="eastAsia"/>
                <w:sz w:val="18"/>
                <w:szCs w:val="18"/>
                <w:lang w:val="x-none"/>
              </w:rPr>
              <w:t>目标</w:t>
            </w:r>
          </w:p>
          <w:p w14:paraId="4E0B2BAB" w14:textId="77777777" w:rsidR="00EA7C15" w:rsidRDefault="001356CE" w:rsidP="00EA7C15">
            <w:pPr>
              <w:rPr>
                <w:rFonts w:ascii="仿宋" w:eastAsia="仿宋" w:hAnsi="仿宋"/>
                <w:sz w:val="18"/>
                <w:szCs w:val="18"/>
                <w:lang w:val="x-none"/>
              </w:rPr>
            </w:pPr>
            <w:r>
              <w:rPr>
                <w:rFonts w:ascii="仿宋" w:eastAsia="仿宋" w:hAnsi="仿宋"/>
                <w:sz w:val="18"/>
                <w:szCs w:val="18"/>
                <w:lang w:val="x-none"/>
              </w:rPr>
              <w:t>3</w:t>
            </w:r>
          </w:p>
          <w:p w14:paraId="1D97161E" w14:textId="77777777" w:rsidR="001356CE" w:rsidRDefault="001356CE" w:rsidP="001356CE">
            <w:pPr>
              <w:rPr>
                <w:rFonts w:ascii="仿宋" w:eastAsia="仿宋" w:hAnsi="仿宋"/>
                <w:sz w:val="18"/>
                <w:szCs w:val="18"/>
                <w:lang w:val="x-none"/>
              </w:rPr>
            </w:pPr>
            <w:r>
              <w:rPr>
                <w:rFonts w:ascii="仿宋" w:eastAsia="仿宋" w:hAnsi="仿宋" w:hint="eastAsia"/>
                <w:sz w:val="18"/>
                <w:szCs w:val="18"/>
                <w:lang w:val="x-none"/>
              </w:rPr>
              <w:t>&amp;</w:t>
            </w:r>
          </w:p>
          <w:p w14:paraId="41A5AE7A" w14:textId="48382BF4" w:rsidR="001356CE" w:rsidRPr="006965EC" w:rsidRDefault="001356CE" w:rsidP="001356CE">
            <w:pPr>
              <w:rPr>
                <w:rFonts w:ascii="仿宋" w:eastAsia="仿宋" w:hAnsi="仿宋"/>
                <w:sz w:val="18"/>
                <w:szCs w:val="18"/>
                <w:lang w:val="x-none"/>
              </w:rPr>
            </w:pPr>
            <w:r>
              <w:rPr>
                <w:rFonts w:ascii="仿宋" w:eastAsia="仿宋" w:hAnsi="仿宋"/>
                <w:sz w:val="18"/>
                <w:szCs w:val="18"/>
                <w:lang w:val="x-none"/>
              </w:rPr>
              <w:t>5</w:t>
            </w:r>
          </w:p>
        </w:tc>
        <w:tc>
          <w:tcPr>
            <w:tcW w:w="1134" w:type="dxa"/>
            <w:vAlign w:val="center"/>
          </w:tcPr>
          <w:p w14:paraId="2D0CB6C1" w14:textId="11F6BC62" w:rsidR="00EA7C15" w:rsidRPr="006965EC" w:rsidRDefault="00EA7C15" w:rsidP="00EA7C15">
            <w:pPr>
              <w:rPr>
                <w:rFonts w:ascii="仿宋" w:eastAsia="仿宋" w:hAnsi="仿宋"/>
                <w:sz w:val="18"/>
                <w:szCs w:val="18"/>
                <w:lang w:val="x-none"/>
              </w:rPr>
            </w:pPr>
            <w:r w:rsidRPr="006965EC">
              <w:rPr>
                <w:rFonts w:ascii="仿宋" w:eastAsia="仿宋" w:hAnsi="仿宋" w:hint="eastAsia"/>
                <w:sz w:val="18"/>
                <w:szCs w:val="18"/>
                <w:lang w:val="x-none"/>
              </w:rPr>
              <w:sym w:font="Wingdings 2" w:char="F052"/>
            </w:r>
            <w:r w:rsidRPr="006965EC">
              <w:rPr>
                <w:rFonts w:ascii="仿宋" w:eastAsia="仿宋" w:hAnsi="仿宋" w:hint="eastAsia"/>
                <w:sz w:val="18"/>
                <w:szCs w:val="18"/>
                <w:lang w:val="x-none"/>
              </w:rPr>
              <w:t>理解</w:t>
            </w:r>
          </w:p>
          <w:p w14:paraId="5BCBCCDF" w14:textId="77777777" w:rsidR="00EA7C15" w:rsidRPr="006965EC" w:rsidRDefault="00EA7C15" w:rsidP="00EA7C15">
            <w:pPr>
              <w:rPr>
                <w:rFonts w:ascii="仿宋" w:eastAsia="仿宋" w:hAnsi="仿宋"/>
                <w:sz w:val="18"/>
                <w:szCs w:val="18"/>
                <w:lang w:val="x-none"/>
              </w:rPr>
            </w:pPr>
            <w:r w:rsidRPr="006965EC">
              <w:rPr>
                <w:rFonts w:ascii="仿宋" w:eastAsia="仿宋" w:hAnsi="仿宋" w:hint="eastAsia"/>
                <w:sz w:val="18"/>
                <w:szCs w:val="18"/>
                <w:lang w:val="x-none"/>
              </w:rPr>
              <w:sym w:font="Wingdings 2" w:char="F052"/>
            </w:r>
            <w:r w:rsidRPr="006965EC">
              <w:rPr>
                <w:rFonts w:ascii="仿宋" w:eastAsia="仿宋" w:hAnsi="仿宋" w:hint="eastAsia"/>
                <w:sz w:val="18"/>
                <w:szCs w:val="18"/>
                <w:lang w:val="x-none"/>
              </w:rPr>
              <w:t>记忆</w:t>
            </w:r>
          </w:p>
          <w:p w14:paraId="347F8125" w14:textId="77777777" w:rsidR="00EA7C15" w:rsidRPr="006965EC" w:rsidRDefault="00EA7C15" w:rsidP="00EA7C15">
            <w:pPr>
              <w:rPr>
                <w:rFonts w:ascii="仿宋" w:eastAsia="仿宋" w:hAnsi="仿宋"/>
                <w:sz w:val="18"/>
                <w:szCs w:val="18"/>
                <w:lang w:val="x-none"/>
              </w:rPr>
            </w:pPr>
            <w:r w:rsidRPr="006965EC">
              <w:rPr>
                <w:rFonts w:ascii="仿宋" w:eastAsia="仿宋" w:hAnsi="仿宋" w:hint="eastAsia"/>
                <w:sz w:val="18"/>
                <w:szCs w:val="18"/>
                <w:lang w:val="x-none"/>
              </w:rPr>
              <w:sym w:font="Wingdings 2" w:char="F052"/>
            </w:r>
            <w:r w:rsidRPr="006965EC">
              <w:rPr>
                <w:rFonts w:ascii="仿宋" w:eastAsia="仿宋" w:hAnsi="仿宋" w:hint="eastAsia"/>
                <w:sz w:val="18"/>
                <w:szCs w:val="18"/>
                <w:lang w:val="x-none"/>
              </w:rPr>
              <w:t>应用</w:t>
            </w:r>
          </w:p>
          <w:p w14:paraId="458600DE" w14:textId="1A8A4521" w:rsidR="00EA7C15" w:rsidRPr="006965EC" w:rsidRDefault="00EA7C15" w:rsidP="00EA7C15">
            <w:pPr>
              <w:snapToGrid w:val="0"/>
              <w:rPr>
                <w:rFonts w:ascii="仿宋" w:eastAsia="仿宋" w:hAnsi="仿宋" w:cs="仿宋"/>
                <w:color w:val="000000" w:themeColor="text1"/>
                <w:spacing w:val="-3"/>
                <w:sz w:val="18"/>
                <w:szCs w:val="18"/>
                <w:lang w:val="en-GB"/>
              </w:rPr>
            </w:pPr>
            <w:r w:rsidRPr="006965EC">
              <w:rPr>
                <w:rFonts w:ascii="仿宋" w:eastAsia="仿宋" w:hAnsi="仿宋" w:hint="eastAsia"/>
                <w:sz w:val="18"/>
                <w:szCs w:val="18"/>
                <w:lang w:val="x-none"/>
              </w:rPr>
              <w:sym w:font="Wingdings 2" w:char="F052"/>
            </w:r>
            <w:r w:rsidRPr="006965EC">
              <w:rPr>
                <w:rFonts w:ascii="仿宋" w:eastAsia="仿宋" w:hAnsi="仿宋" w:hint="eastAsia"/>
                <w:sz w:val="18"/>
                <w:szCs w:val="18"/>
                <w:lang w:val="x-none"/>
              </w:rPr>
              <w:t>综合</w:t>
            </w:r>
            <w:r w:rsidRPr="006965EC">
              <w:rPr>
                <w:rFonts w:ascii="仿宋" w:eastAsia="仿宋" w:hAnsi="仿宋"/>
                <w:sz w:val="18"/>
                <w:szCs w:val="18"/>
                <w:lang w:val="x-none"/>
              </w:rPr>
              <w:t>分析</w:t>
            </w:r>
          </w:p>
        </w:tc>
      </w:tr>
      <w:tr w:rsidR="00EA7C15" w:rsidRPr="006965EC" w14:paraId="2FDAF0ED" w14:textId="20C69AE8" w:rsidTr="009F3C9B">
        <w:trPr>
          <w:trHeight w:val="1362"/>
          <w:jc w:val="center"/>
        </w:trPr>
        <w:tc>
          <w:tcPr>
            <w:tcW w:w="846" w:type="dxa"/>
            <w:vAlign w:val="center"/>
          </w:tcPr>
          <w:p w14:paraId="4E4C0901" w14:textId="29E2E19F" w:rsidR="00EA7C15" w:rsidRPr="00EA7C15" w:rsidRDefault="00EA7C15" w:rsidP="00EA7C15">
            <w:pPr>
              <w:snapToGrid w:val="0"/>
              <w:jc w:val="left"/>
              <w:rPr>
                <w:rFonts w:ascii="仿宋" w:eastAsia="仿宋" w:hAnsi="仿宋" w:cs="仿宋"/>
                <w:color w:val="000000" w:themeColor="text1"/>
                <w:sz w:val="18"/>
                <w:szCs w:val="18"/>
              </w:rPr>
            </w:pPr>
            <w:r w:rsidRPr="00EA7C15">
              <w:rPr>
                <w:rFonts w:ascii="仿宋" w:eastAsia="仿宋" w:hAnsi="仿宋" w:cs="仿宋" w:hint="eastAsia"/>
                <w:color w:val="000000" w:themeColor="text1"/>
                <w:sz w:val="18"/>
                <w:szCs w:val="18"/>
              </w:rPr>
              <w:t>第五章开局谈判</w:t>
            </w:r>
          </w:p>
        </w:tc>
        <w:tc>
          <w:tcPr>
            <w:tcW w:w="2126" w:type="dxa"/>
            <w:vAlign w:val="center"/>
          </w:tcPr>
          <w:p w14:paraId="7CD6F8ED" w14:textId="77A4434E" w:rsidR="00EA7C15" w:rsidRPr="00EA7C15" w:rsidRDefault="00EA7C15" w:rsidP="00EA7C15">
            <w:pPr>
              <w:adjustRightInd w:val="0"/>
              <w:snapToGrid w:val="0"/>
              <w:textAlignment w:val="baseline"/>
              <w:rPr>
                <w:rFonts w:ascii="仿宋" w:eastAsia="仿宋" w:hAnsi="仿宋" w:cs="仿宋"/>
                <w:color w:val="000000" w:themeColor="text1"/>
                <w:sz w:val="18"/>
                <w:szCs w:val="18"/>
              </w:rPr>
            </w:pPr>
            <w:r w:rsidRPr="00EA7C15">
              <w:rPr>
                <w:rFonts w:ascii="仿宋" w:eastAsia="仿宋" w:hAnsi="仿宋" w:cs="仿宋" w:hint="eastAsia"/>
                <w:color w:val="000000" w:themeColor="text1"/>
                <w:sz w:val="18"/>
                <w:szCs w:val="18"/>
              </w:rPr>
              <w:t>5.1开局谈判影响因素</w:t>
            </w:r>
          </w:p>
          <w:p w14:paraId="5E18A344" w14:textId="73B709DC" w:rsidR="00EA7C15" w:rsidRPr="00EA7C15" w:rsidRDefault="00EA7C15" w:rsidP="00EA7C15">
            <w:pPr>
              <w:adjustRightInd w:val="0"/>
              <w:snapToGrid w:val="0"/>
              <w:textAlignment w:val="baseline"/>
              <w:rPr>
                <w:rFonts w:ascii="仿宋" w:eastAsia="仿宋" w:hAnsi="仿宋" w:cs="仿宋"/>
                <w:color w:val="000000" w:themeColor="text1"/>
                <w:sz w:val="18"/>
                <w:szCs w:val="18"/>
              </w:rPr>
            </w:pPr>
            <w:r w:rsidRPr="00EA7C15">
              <w:rPr>
                <w:rFonts w:ascii="仿宋" w:eastAsia="仿宋" w:hAnsi="仿宋" w:cs="仿宋" w:hint="eastAsia"/>
                <w:color w:val="000000" w:themeColor="text1"/>
                <w:sz w:val="18"/>
                <w:szCs w:val="18"/>
              </w:rPr>
              <w:t>5.2开局谈判主要内容</w:t>
            </w:r>
          </w:p>
          <w:p w14:paraId="56024341" w14:textId="082F9B3D" w:rsidR="00EA7C15" w:rsidRPr="00EA7C15" w:rsidRDefault="00EA7C15" w:rsidP="00EA7C15">
            <w:pPr>
              <w:adjustRightInd w:val="0"/>
              <w:snapToGrid w:val="0"/>
              <w:textAlignment w:val="baseline"/>
              <w:rPr>
                <w:rFonts w:ascii="仿宋" w:eastAsia="仿宋" w:hAnsi="仿宋" w:cs="仿宋"/>
                <w:color w:val="000000" w:themeColor="text1"/>
                <w:sz w:val="18"/>
                <w:szCs w:val="18"/>
              </w:rPr>
            </w:pPr>
            <w:r w:rsidRPr="00EA7C15">
              <w:rPr>
                <w:rFonts w:ascii="仿宋" w:eastAsia="仿宋" w:hAnsi="仿宋" w:cs="仿宋" w:hint="eastAsia"/>
                <w:color w:val="000000" w:themeColor="text1"/>
                <w:sz w:val="18"/>
                <w:szCs w:val="18"/>
              </w:rPr>
              <w:t>5.3开局谈判策略及基本要求</w:t>
            </w:r>
          </w:p>
        </w:tc>
        <w:tc>
          <w:tcPr>
            <w:tcW w:w="3119" w:type="dxa"/>
          </w:tcPr>
          <w:p w14:paraId="100A41BD" w14:textId="2D22BE2D" w:rsidR="00EA7C15" w:rsidRPr="006965EC" w:rsidRDefault="00EA7C15" w:rsidP="00EA7C15">
            <w:pPr>
              <w:adjustRightInd w:val="0"/>
              <w:snapToGrid w:val="0"/>
              <w:textAlignment w:val="baseline"/>
              <w:rPr>
                <w:rFonts w:ascii="仿宋" w:eastAsia="仿宋" w:hAnsi="仿宋"/>
                <w:color w:val="000000" w:themeColor="text1"/>
                <w:sz w:val="18"/>
                <w:szCs w:val="18"/>
              </w:rPr>
            </w:pPr>
            <w:r w:rsidRPr="006965EC">
              <w:rPr>
                <w:rFonts w:ascii="仿宋" w:eastAsia="仿宋" w:hAnsi="仿宋" w:hint="eastAsia"/>
                <w:b/>
                <w:color w:val="000000" w:themeColor="text1"/>
                <w:sz w:val="18"/>
                <w:szCs w:val="18"/>
              </w:rPr>
              <w:t>内容：</w:t>
            </w:r>
            <w:r w:rsidR="000D534C" w:rsidRPr="000D534C">
              <w:rPr>
                <w:rFonts w:ascii="仿宋" w:eastAsia="仿宋" w:hAnsi="仿宋" w:hint="eastAsia"/>
                <w:color w:val="000000" w:themeColor="text1"/>
                <w:sz w:val="18"/>
                <w:szCs w:val="18"/>
              </w:rPr>
              <w:t>介绍开局阶段的内容及其策略技巧</w:t>
            </w:r>
            <w:r w:rsidR="000D534C">
              <w:rPr>
                <w:rFonts w:ascii="仿宋" w:eastAsia="仿宋" w:hAnsi="仿宋" w:hint="eastAsia"/>
                <w:color w:val="000000" w:themeColor="text1"/>
                <w:sz w:val="18"/>
                <w:szCs w:val="18"/>
              </w:rPr>
              <w:t>，要求</w:t>
            </w:r>
            <w:r w:rsidR="000D534C" w:rsidRPr="000D534C">
              <w:rPr>
                <w:rFonts w:ascii="仿宋" w:eastAsia="仿宋" w:hAnsi="仿宋" w:hint="eastAsia"/>
                <w:color w:val="000000" w:themeColor="text1"/>
                <w:sz w:val="18"/>
                <w:szCs w:val="18"/>
              </w:rPr>
              <w:t>熟练地根据谈判开局的特点，合理运用相应策略。</w:t>
            </w:r>
          </w:p>
          <w:p w14:paraId="6F36BAE8" w14:textId="53F6C028" w:rsidR="000D534C" w:rsidRPr="000D534C" w:rsidRDefault="00EA7C15" w:rsidP="00EA7C15">
            <w:pPr>
              <w:snapToGrid w:val="0"/>
              <w:rPr>
                <w:rFonts w:ascii="仿宋" w:eastAsia="仿宋" w:hAnsi="仿宋"/>
                <w:color w:val="000000" w:themeColor="text1"/>
                <w:sz w:val="18"/>
                <w:szCs w:val="18"/>
              </w:rPr>
            </w:pPr>
            <w:r w:rsidRPr="006965EC">
              <w:rPr>
                <w:rFonts w:ascii="仿宋" w:eastAsia="仿宋" w:hAnsi="仿宋" w:hint="eastAsia"/>
                <w:b/>
                <w:color w:val="000000" w:themeColor="text1"/>
                <w:sz w:val="18"/>
                <w:szCs w:val="18"/>
              </w:rPr>
              <w:t>思政：</w:t>
            </w:r>
            <w:r w:rsidR="000D534C" w:rsidRPr="000D534C">
              <w:rPr>
                <w:rFonts w:ascii="仿宋" w:eastAsia="仿宋" w:hAnsi="仿宋" w:hint="eastAsia"/>
                <w:color w:val="000000" w:themeColor="text1"/>
                <w:sz w:val="18"/>
                <w:szCs w:val="18"/>
              </w:rPr>
              <w:t>树立文化自信，借鉴并运用经典《孙子兵法》中的内容。</w:t>
            </w:r>
          </w:p>
          <w:p w14:paraId="39040618" w14:textId="1028E6B1" w:rsidR="00EA7C15" w:rsidRPr="006965EC" w:rsidRDefault="00EA7C15" w:rsidP="00EA7C15">
            <w:pPr>
              <w:snapToGrid w:val="0"/>
              <w:rPr>
                <w:rFonts w:ascii="仿宋" w:eastAsia="仿宋" w:hAnsi="仿宋"/>
                <w:color w:val="000000" w:themeColor="text1"/>
                <w:sz w:val="18"/>
                <w:szCs w:val="18"/>
              </w:rPr>
            </w:pPr>
            <w:r w:rsidRPr="006965EC">
              <w:rPr>
                <w:rFonts w:ascii="仿宋" w:eastAsia="仿宋" w:hAnsi="仿宋" w:hint="eastAsia"/>
                <w:b/>
                <w:color w:val="000000" w:themeColor="text1"/>
                <w:sz w:val="18"/>
                <w:szCs w:val="18"/>
              </w:rPr>
              <w:t>重点：</w:t>
            </w:r>
            <w:r w:rsidR="000D534C" w:rsidRPr="000D534C">
              <w:rPr>
                <w:rFonts w:ascii="仿宋" w:eastAsia="仿宋" w:hAnsi="仿宋" w:hint="eastAsia"/>
                <w:color w:val="000000" w:themeColor="text1"/>
                <w:sz w:val="18"/>
                <w:szCs w:val="18"/>
              </w:rPr>
              <w:t>开局阶段谈判气氛的形成、开局策略</w:t>
            </w:r>
            <w:r w:rsidR="000D534C">
              <w:rPr>
                <w:rFonts w:ascii="仿宋" w:eastAsia="仿宋" w:hAnsi="仿宋" w:hint="eastAsia"/>
                <w:color w:val="000000" w:themeColor="text1"/>
                <w:sz w:val="18"/>
                <w:szCs w:val="18"/>
              </w:rPr>
              <w:t>的类型</w:t>
            </w:r>
          </w:p>
          <w:p w14:paraId="32936F03" w14:textId="405CB228" w:rsidR="00EA7C15" w:rsidRPr="006965EC" w:rsidRDefault="00EA7C15" w:rsidP="00EA7C15">
            <w:pPr>
              <w:snapToGrid w:val="0"/>
              <w:jc w:val="left"/>
              <w:rPr>
                <w:rFonts w:ascii="仿宋" w:eastAsia="仿宋" w:hAnsi="仿宋" w:cs="仿宋"/>
                <w:color w:val="000000" w:themeColor="text1"/>
                <w:sz w:val="18"/>
                <w:szCs w:val="18"/>
              </w:rPr>
            </w:pPr>
            <w:r w:rsidRPr="006965EC">
              <w:rPr>
                <w:rFonts w:ascii="仿宋" w:eastAsia="仿宋" w:hAnsi="仿宋" w:hint="eastAsia"/>
                <w:b/>
                <w:color w:val="000000" w:themeColor="text1"/>
                <w:sz w:val="18"/>
                <w:szCs w:val="18"/>
              </w:rPr>
              <w:t>难点：</w:t>
            </w:r>
            <w:r w:rsidR="000D534C" w:rsidRPr="000D534C">
              <w:rPr>
                <w:rFonts w:ascii="仿宋" w:eastAsia="仿宋" w:hAnsi="仿宋" w:hint="eastAsia"/>
                <w:color w:val="000000" w:themeColor="text1"/>
                <w:sz w:val="18"/>
                <w:szCs w:val="18"/>
              </w:rPr>
              <w:t>开局破冰技巧与开局策略运用</w:t>
            </w:r>
          </w:p>
        </w:tc>
        <w:tc>
          <w:tcPr>
            <w:tcW w:w="425" w:type="dxa"/>
            <w:vAlign w:val="center"/>
          </w:tcPr>
          <w:p w14:paraId="1EE3D0E7" w14:textId="2DBDF92B" w:rsidR="00EA7C15" w:rsidRPr="006965EC" w:rsidRDefault="00EA7C15" w:rsidP="00EA7C15">
            <w:pPr>
              <w:snapToGrid w:val="0"/>
              <w:jc w:val="left"/>
              <w:rPr>
                <w:rFonts w:ascii="仿宋" w:eastAsia="仿宋" w:hAnsi="仿宋" w:cs="仿宋"/>
                <w:color w:val="000000" w:themeColor="text1"/>
                <w:sz w:val="18"/>
                <w:szCs w:val="18"/>
              </w:rPr>
            </w:pPr>
            <w:r>
              <w:rPr>
                <w:rFonts w:ascii="仿宋" w:eastAsia="仿宋" w:hAnsi="仿宋" w:cs="仿宋" w:hint="eastAsia"/>
                <w:color w:val="000000" w:themeColor="text1"/>
                <w:sz w:val="18"/>
                <w:szCs w:val="18"/>
              </w:rPr>
              <w:t>2</w:t>
            </w:r>
          </w:p>
        </w:tc>
        <w:tc>
          <w:tcPr>
            <w:tcW w:w="567" w:type="dxa"/>
            <w:vAlign w:val="center"/>
          </w:tcPr>
          <w:p w14:paraId="60DCEAD1" w14:textId="77777777" w:rsidR="001356CE" w:rsidRDefault="001356CE" w:rsidP="001356CE">
            <w:pPr>
              <w:rPr>
                <w:rFonts w:ascii="仿宋" w:eastAsia="仿宋" w:hAnsi="仿宋"/>
                <w:sz w:val="18"/>
                <w:szCs w:val="18"/>
                <w:lang w:val="x-none"/>
              </w:rPr>
            </w:pPr>
            <w:r>
              <w:rPr>
                <w:rFonts w:ascii="仿宋" w:eastAsia="仿宋" w:hAnsi="仿宋" w:hint="eastAsia"/>
                <w:sz w:val="18"/>
                <w:szCs w:val="18"/>
                <w:lang w:val="x-none"/>
              </w:rPr>
              <w:t>目标</w:t>
            </w:r>
          </w:p>
          <w:p w14:paraId="16293ABB" w14:textId="77777777" w:rsidR="001356CE" w:rsidRDefault="001356CE" w:rsidP="001356CE">
            <w:pPr>
              <w:rPr>
                <w:rFonts w:ascii="仿宋" w:eastAsia="仿宋" w:hAnsi="仿宋"/>
                <w:sz w:val="18"/>
                <w:szCs w:val="18"/>
                <w:lang w:val="x-none"/>
              </w:rPr>
            </w:pPr>
            <w:r>
              <w:rPr>
                <w:rFonts w:ascii="仿宋" w:eastAsia="仿宋" w:hAnsi="仿宋"/>
                <w:sz w:val="18"/>
                <w:szCs w:val="18"/>
                <w:lang w:val="x-none"/>
              </w:rPr>
              <w:t>3</w:t>
            </w:r>
          </w:p>
          <w:p w14:paraId="46BED380" w14:textId="77777777" w:rsidR="001356CE" w:rsidRDefault="001356CE" w:rsidP="001356CE">
            <w:pPr>
              <w:rPr>
                <w:rFonts w:ascii="仿宋" w:eastAsia="仿宋" w:hAnsi="仿宋"/>
                <w:sz w:val="18"/>
                <w:szCs w:val="18"/>
                <w:lang w:val="x-none"/>
              </w:rPr>
            </w:pPr>
            <w:r>
              <w:rPr>
                <w:rFonts w:ascii="仿宋" w:eastAsia="仿宋" w:hAnsi="仿宋" w:hint="eastAsia"/>
                <w:sz w:val="18"/>
                <w:szCs w:val="18"/>
                <w:lang w:val="x-none"/>
              </w:rPr>
              <w:t>&amp;</w:t>
            </w:r>
          </w:p>
          <w:p w14:paraId="44E57874" w14:textId="21C4BEDA" w:rsidR="00EA7C15" w:rsidRPr="006965EC" w:rsidRDefault="001356CE" w:rsidP="001356CE">
            <w:pPr>
              <w:rPr>
                <w:rFonts w:ascii="仿宋" w:eastAsia="仿宋" w:hAnsi="仿宋"/>
                <w:sz w:val="18"/>
                <w:szCs w:val="18"/>
                <w:lang w:val="x-none"/>
              </w:rPr>
            </w:pPr>
            <w:r>
              <w:rPr>
                <w:rFonts w:ascii="仿宋" w:eastAsia="仿宋" w:hAnsi="仿宋"/>
                <w:sz w:val="18"/>
                <w:szCs w:val="18"/>
                <w:lang w:val="x-none"/>
              </w:rPr>
              <w:t>5</w:t>
            </w:r>
          </w:p>
        </w:tc>
        <w:tc>
          <w:tcPr>
            <w:tcW w:w="1134" w:type="dxa"/>
            <w:vAlign w:val="center"/>
          </w:tcPr>
          <w:p w14:paraId="497F4D36" w14:textId="0C2364FA" w:rsidR="00EA7C15" w:rsidRPr="006965EC" w:rsidRDefault="00EA7C15" w:rsidP="00EA7C15">
            <w:pPr>
              <w:rPr>
                <w:rFonts w:ascii="仿宋" w:eastAsia="仿宋" w:hAnsi="仿宋"/>
                <w:sz w:val="18"/>
                <w:szCs w:val="18"/>
                <w:lang w:val="x-none"/>
              </w:rPr>
            </w:pPr>
            <w:r w:rsidRPr="006965EC">
              <w:rPr>
                <w:rFonts w:ascii="仿宋" w:eastAsia="仿宋" w:hAnsi="仿宋" w:hint="eastAsia"/>
                <w:sz w:val="18"/>
                <w:szCs w:val="18"/>
                <w:lang w:val="x-none"/>
              </w:rPr>
              <w:sym w:font="Wingdings 2" w:char="F052"/>
            </w:r>
            <w:r w:rsidRPr="006965EC">
              <w:rPr>
                <w:rFonts w:ascii="仿宋" w:eastAsia="仿宋" w:hAnsi="仿宋" w:hint="eastAsia"/>
                <w:sz w:val="18"/>
                <w:szCs w:val="18"/>
                <w:lang w:val="x-none"/>
              </w:rPr>
              <w:t>理解</w:t>
            </w:r>
          </w:p>
          <w:p w14:paraId="33C1EA75" w14:textId="77777777" w:rsidR="00EA7C15" w:rsidRPr="006965EC" w:rsidRDefault="00EA7C15" w:rsidP="00EA7C15">
            <w:pPr>
              <w:rPr>
                <w:rFonts w:ascii="仿宋" w:eastAsia="仿宋" w:hAnsi="仿宋"/>
                <w:sz w:val="18"/>
                <w:szCs w:val="18"/>
                <w:lang w:val="x-none"/>
              </w:rPr>
            </w:pPr>
            <w:r w:rsidRPr="006965EC">
              <w:rPr>
                <w:rFonts w:ascii="仿宋" w:eastAsia="仿宋" w:hAnsi="仿宋" w:hint="eastAsia"/>
                <w:sz w:val="18"/>
                <w:szCs w:val="18"/>
                <w:lang w:val="x-none"/>
              </w:rPr>
              <w:sym w:font="Wingdings 2" w:char="F052"/>
            </w:r>
            <w:r w:rsidRPr="006965EC">
              <w:rPr>
                <w:rFonts w:ascii="仿宋" w:eastAsia="仿宋" w:hAnsi="仿宋" w:hint="eastAsia"/>
                <w:sz w:val="18"/>
                <w:szCs w:val="18"/>
                <w:lang w:val="x-none"/>
              </w:rPr>
              <w:t>记忆</w:t>
            </w:r>
          </w:p>
          <w:p w14:paraId="314C5C2D" w14:textId="77777777" w:rsidR="00EA7C15" w:rsidRPr="006965EC" w:rsidRDefault="00EA7C15" w:rsidP="00EA7C15">
            <w:pPr>
              <w:rPr>
                <w:rFonts w:ascii="仿宋" w:eastAsia="仿宋" w:hAnsi="仿宋"/>
                <w:sz w:val="18"/>
                <w:szCs w:val="18"/>
                <w:lang w:val="x-none"/>
              </w:rPr>
            </w:pPr>
            <w:r w:rsidRPr="006965EC">
              <w:rPr>
                <w:rFonts w:ascii="仿宋" w:eastAsia="仿宋" w:hAnsi="仿宋" w:hint="eastAsia"/>
                <w:sz w:val="18"/>
                <w:szCs w:val="18"/>
                <w:lang w:val="x-none"/>
              </w:rPr>
              <w:sym w:font="Wingdings 2" w:char="F052"/>
            </w:r>
            <w:r w:rsidRPr="006965EC">
              <w:rPr>
                <w:rFonts w:ascii="仿宋" w:eastAsia="仿宋" w:hAnsi="仿宋" w:hint="eastAsia"/>
                <w:sz w:val="18"/>
                <w:szCs w:val="18"/>
                <w:lang w:val="x-none"/>
              </w:rPr>
              <w:t>应用</w:t>
            </w:r>
          </w:p>
          <w:p w14:paraId="7E318BB2" w14:textId="597903BC" w:rsidR="00EA7C15" w:rsidRPr="006965EC" w:rsidRDefault="00EA7C15" w:rsidP="00EA7C15">
            <w:pPr>
              <w:snapToGrid w:val="0"/>
              <w:jc w:val="left"/>
              <w:rPr>
                <w:rFonts w:ascii="仿宋" w:eastAsia="仿宋" w:hAnsi="仿宋" w:cs="仿宋"/>
                <w:color w:val="000000" w:themeColor="text1"/>
                <w:sz w:val="18"/>
                <w:szCs w:val="18"/>
              </w:rPr>
            </w:pPr>
            <w:r w:rsidRPr="006965EC">
              <w:rPr>
                <w:rFonts w:ascii="仿宋" w:eastAsia="仿宋" w:hAnsi="仿宋" w:hint="eastAsia"/>
                <w:sz w:val="18"/>
                <w:szCs w:val="18"/>
                <w:lang w:val="x-none"/>
              </w:rPr>
              <w:sym w:font="Wingdings 2" w:char="F052"/>
            </w:r>
            <w:r w:rsidRPr="006965EC">
              <w:rPr>
                <w:rFonts w:ascii="仿宋" w:eastAsia="仿宋" w:hAnsi="仿宋" w:hint="eastAsia"/>
                <w:sz w:val="18"/>
                <w:szCs w:val="18"/>
                <w:lang w:val="x-none"/>
              </w:rPr>
              <w:t>综合</w:t>
            </w:r>
            <w:r w:rsidRPr="006965EC">
              <w:rPr>
                <w:rFonts w:ascii="仿宋" w:eastAsia="仿宋" w:hAnsi="仿宋"/>
                <w:sz w:val="18"/>
                <w:szCs w:val="18"/>
                <w:lang w:val="x-none"/>
              </w:rPr>
              <w:t>分析</w:t>
            </w:r>
          </w:p>
        </w:tc>
      </w:tr>
      <w:tr w:rsidR="00EA7C15" w:rsidRPr="006965EC" w14:paraId="7942E535" w14:textId="77777777" w:rsidTr="009F3C9B">
        <w:trPr>
          <w:trHeight w:val="1362"/>
          <w:jc w:val="center"/>
        </w:trPr>
        <w:tc>
          <w:tcPr>
            <w:tcW w:w="846" w:type="dxa"/>
            <w:vAlign w:val="center"/>
          </w:tcPr>
          <w:p w14:paraId="1D5D79A2" w14:textId="1F544364" w:rsidR="00EA7C15" w:rsidRPr="006965EC" w:rsidRDefault="00EA7C15" w:rsidP="00EA7C15">
            <w:pPr>
              <w:snapToGrid w:val="0"/>
              <w:jc w:val="left"/>
              <w:rPr>
                <w:rFonts w:ascii="仿宋" w:eastAsia="仿宋" w:hAnsi="仿宋" w:cs="仿宋"/>
                <w:color w:val="000000" w:themeColor="text1"/>
                <w:sz w:val="18"/>
                <w:szCs w:val="18"/>
              </w:rPr>
            </w:pPr>
            <w:r>
              <w:rPr>
                <w:rFonts w:ascii="仿宋" w:eastAsia="仿宋" w:hAnsi="仿宋" w:cs="仿宋" w:hint="eastAsia"/>
                <w:color w:val="000000" w:themeColor="text1"/>
                <w:sz w:val="18"/>
                <w:szCs w:val="18"/>
              </w:rPr>
              <w:t>第六章</w:t>
            </w:r>
            <w:r w:rsidRPr="00EA7C15">
              <w:rPr>
                <w:rFonts w:ascii="仿宋" w:eastAsia="仿宋" w:hAnsi="仿宋" w:cs="仿宋" w:hint="eastAsia"/>
                <w:color w:val="000000" w:themeColor="text1"/>
                <w:sz w:val="18"/>
                <w:szCs w:val="18"/>
              </w:rPr>
              <w:t>磋商谈判</w:t>
            </w:r>
            <w:r w:rsidRPr="00EA7C15">
              <w:rPr>
                <w:rFonts w:ascii="仿宋" w:eastAsia="仿宋" w:hAnsi="仿宋" w:cs="仿宋" w:hint="eastAsia"/>
                <w:color w:val="000000" w:themeColor="text1"/>
                <w:sz w:val="18"/>
                <w:szCs w:val="18"/>
              </w:rPr>
              <w:tab/>
            </w:r>
          </w:p>
        </w:tc>
        <w:tc>
          <w:tcPr>
            <w:tcW w:w="2126" w:type="dxa"/>
            <w:vAlign w:val="center"/>
          </w:tcPr>
          <w:p w14:paraId="487CFF6C" w14:textId="42FA81D9" w:rsidR="00EA7C15" w:rsidRPr="00EA7C15" w:rsidRDefault="00EA7C15" w:rsidP="00EA7C15">
            <w:pPr>
              <w:adjustRightInd w:val="0"/>
              <w:snapToGrid w:val="0"/>
              <w:textAlignment w:val="baseline"/>
              <w:rPr>
                <w:rFonts w:ascii="仿宋" w:eastAsia="仿宋" w:hAnsi="仿宋" w:cs="仿宋"/>
                <w:color w:val="000000" w:themeColor="text1"/>
                <w:sz w:val="18"/>
                <w:szCs w:val="18"/>
              </w:rPr>
            </w:pPr>
            <w:r w:rsidRPr="00EA7C15">
              <w:rPr>
                <w:rFonts w:ascii="仿宋" w:eastAsia="仿宋" w:hAnsi="仿宋" w:cs="仿宋" w:hint="eastAsia"/>
                <w:color w:val="000000" w:themeColor="text1"/>
                <w:sz w:val="18"/>
                <w:szCs w:val="18"/>
              </w:rPr>
              <w:t xml:space="preserve">6.1报价与价格解释 </w:t>
            </w:r>
          </w:p>
          <w:p w14:paraId="7E5FB4C3" w14:textId="5EADFDA8" w:rsidR="00EA7C15" w:rsidRPr="00EA7C15" w:rsidRDefault="00EA7C15" w:rsidP="00EA7C15">
            <w:pPr>
              <w:adjustRightInd w:val="0"/>
              <w:snapToGrid w:val="0"/>
              <w:textAlignment w:val="baseline"/>
              <w:rPr>
                <w:rFonts w:ascii="仿宋" w:eastAsia="仿宋" w:hAnsi="仿宋" w:cs="仿宋"/>
                <w:color w:val="000000" w:themeColor="text1"/>
                <w:sz w:val="18"/>
                <w:szCs w:val="18"/>
              </w:rPr>
            </w:pPr>
            <w:r w:rsidRPr="00EA7C15">
              <w:rPr>
                <w:rFonts w:ascii="仿宋" w:eastAsia="仿宋" w:hAnsi="仿宋" w:cs="仿宋" w:hint="eastAsia"/>
                <w:color w:val="000000" w:themeColor="text1"/>
                <w:sz w:val="18"/>
                <w:szCs w:val="18"/>
              </w:rPr>
              <w:t>6.2价格评论与讨价还价</w:t>
            </w:r>
          </w:p>
          <w:p w14:paraId="38A69793" w14:textId="2E51E121" w:rsidR="00EA7C15" w:rsidRPr="00EA7C15" w:rsidRDefault="00EA7C15" w:rsidP="00EA7C15">
            <w:pPr>
              <w:adjustRightInd w:val="0"/>
              <w:snapToGrid w:val="0"/>
              <w:textAlignment w:val="baseline"/>
              <w:rPr>
                <w:rFonts w:ascii="仿宋" w:eastAsia="仿宋" w:hAnsi="仿宋" w:cs="仿宋"/>
                <w:color w:val="000000" w:themeColor="text1"/>
                <w:sz w:val="18"/>
                <w:szCs w:val="18"/>
              </w:rPr>
            </w:pPr>
            <w:r w:rsidRPr="00EA7C15">
              <w:rPr>
                <w:rFonts w:ascii="仿宋" w:eastAsia="仿宋" w:hAnsi="仿宋" w:cs="仿宋" w:hint="eastAsia"/>
                <w:color w:val="000000" w:themeColor="text1"/>
                <w:sz w:val="18"/>
                <w:szCs w:val="18"/>
              </w:rPr>
              <w:t>6.3让步与拒绝策略</w:t>
            </w:r>
          </w:p>
          <w:p w14:paraId="2610091B" w14:textId="23BED3C7" w:rsidR="00EA7C15" w:rsidRPr="006965EC" w:rsidRDefault="00EA7C15" w:rsidP="00EA7C15">
            <w:pPr>
              <w:adjustRightInd w:val="0"/>
              <w:snapToGrid w:val="0"/>
              <w:textAlignment w:val="baseline"/>
              <w:rPr>
                <w:rFonts w:ascii="仿宋" w:eastAsia="仿宋" w:hAnsi="仿宋" w:cs="仿宋"/>
                <w:color w:val="000000" w:themeColor="text1"/>
                <w:sz w:val="18"/>
                <w:szCs w:val="18"/>
              </w:rPr>
            </w:pPr>
            <w:r w:rsidRPr="00EA7C15">
              <w:rPr>
                <w:rFonts w:ascii="仿宋" w:eastAsia="仿宋" w:hAnsi="仿宋" w:cs="仿宋" w:hint="eastAsia"/>
                <w:color w:val="000000" w:themeColor="text1"/>
                <w:sz w:val="18"/>
                <w:szCs w:val="18"/>
              </w:rPr>
              <w:t>6.4价格谈判的任务</w:t>
            </w:r>
          </w:p>
        </w:tc>
        <w:tc>
          <w:tcPr>
            <w:tcW w:w="3119" w:type="dxa"/>
          </w:tcPr>
          <w:p w14:paraId="42A3E4AA" w14:textId="4D9627C2" w:rsidR="00EA7C15" w:rsidRPr="006965EC" w:rsidRDefault="00EA7C15" w:rsidP="000D534C">
            <w:pPr>
              <w:adjustRightInd w:val="0"/>
              <w:snapToGrid w:val="0"/>
              <w:textAlignment w:val="baseline"/>
              <w:rPr>
                <w:rFonts w:ascii="仿宋" w:eastAsia="仿宋" w:hAnsi="仿宋"/>
                <w:color w:val="000000" w:themeColor="text1"/>
                <w:sz w:val="18"/>
                <w:szCs w:val="18"/>
              </w:rPr>
            </w:pPr>
            <w:r w:rsidRPr="006965EC">
              <w:rPr>
                <w:rFonts w:ascii="仿宋" w:eastAsia="仿宋" w:hAnsi="仿宋" w:hint="eastAsia"/>
                <w:b/>
                <w:color w:val="000000" w:themeColor="text1"/>
                <w:sz w:val="18"/>
                <w:szCs w:val="18"/>
              </w:rPr>
              <w:t>内容：</w:t>
            </w:r>
            <w:r w:rsidR="000D534C" w:rsidRPr="000D534C">
              <w:rPr>
                <w:rFonts w:ascii="仿宋" w:eastAsia="仿宋" w:hAnsi="仿宋" w:hint="eastAsia"/>
                <w:color w:val="000000" w:themeColor="text1"/>
                <w:sz w:val="18"/>
                <w:szCs w:val="18"/>
              </w:rPr>
              <w:t>掌握价格谈判的任务</w:t>
            </w:r>
            <w:r w:rsidR="000D534C">
              <w:rPr>
                <w:rFonts w:ascii="仿宋" w:eastAsia="仿宋" w:hAnsi="仿宋" w:hint="eastAsia"/>
                <w:color w:val="000000" w:themeColor="text1"/>
                <w:sz w:val="18"/>
                <w:szCs w:val="18"/>
              </w:rPr>
              <w:t>、</w:t>
            </w:r>
            <w:r w:rsidR="000D534C" w:rsidRPr="000D534C">
              <w:rPr>
                <w:rFonts w:ascii="仿宋" w:eastAsia="仿宋" w:hAnsi="仿宋" w:hint="eastAsia"/>
                <w:color w:val="000000" w:themeColor="text1"/>
                <w:sz w:val="18"/>
                <w:szCs w:val="18"/>
              </w:rPr>
              <w:t>掌握报价的基础、形式并掌握其策略；掌握价格解释的含义及技巧；了解价格评论的意义、方法和策略；了解讨价的基本方法及运用的技巧；了解还价的依据，还价方式的选择及技巧；掌握价格谈判的策略；明确拒绝策略的选择；了解谈判僵局的类型、产生原因及化解僵局的策略。</w:t>
            </w:r>
          </w:p>
          <w:p w14:paraId="24883144" w14:textId="0D86C60C" w:rsidR="00EA7C15" w:rsidRPr="001911FB" w:rsidRDefault="00EA7C15" w:rsidP="00EA7C15">
            <w:pPr>
              <w:snapToGrid w:val="0"/>
              <w:rPr>
                <w:rFonts w:ascii="仿宋" w:eastAsia="仿宋" w:hAnsi="仿宋"/>
                <w:color w:val="000000" w:themeColor="text1"/>
                <w:sz w:val="18"/>
                <w:szCs w:val="18"/>
              </w:rPr>
            </w:pPr>
            <w:r w:rsidRPr="006965EC">
              <w:rPr>
                <w:rFonts w:ascii="仿宋" w:eastAsia="仿宋" w:hAnsi="仿宋" w:hint="eastAsia"/>
                <w:b/>
                <w:color w:val="000000" w:themeColor="text1"/>
                <w:sz w:val="18"/>
                <w:szCs w:val="18"/>
              </w:rPr>
              <w:t>思政：</w:t>
            </w:r>
            <w:r w:rsidR="000D534C" w:rsidRPr="000D534C">
              <w:rPr>
                <w:rFonts w:ascii="仿宋" w:eastAsia="仿宋" w:hAnsi="仿宋" w:hint="eastAsia"/>
                <w:color w:val="000000" w:themeColor="text1"/>
                <w:sz w:val="18"/>
                <w:szCs w:val="18"/>
              </w:rPr>
              <w:t>培养学生辩证、系统、创新的</w:t>
            </w:r>
            <w:r w:rsidR="000D534C" w:rsidRPr="000D534C">
              <w:rPr>
                <w:rFonts w:ascii="仿宋" w:eastAsia="仿宋" w:hAnsi="仿宋" w:hint="eastAsia"/>
                <w:color w:val="000000" w:themeColor="text1"/>
                <w:sz w:val="18"/>
                <w:szCs w:val="18"/>
              </w:rPr>
              <w:lastRenderedPageBreak/>
              <w:t>思维方式。</w:t>
            </w:r>
          </w:p>
          <w:p w14:paraId="17D6B993" w14:textId="374C49EA" w:rsidR="00EA7C15" w:rsidRPr="006965EC" w:rsidRDefault="00EA7C15" w:rsidP="00EA7C15">
            <w:pPr>
              <w:snapToGrid w:val="0"/>
              <w:rPr>
                <w:rFonts w:ascii="仿宋" w:eastAsia="仿宋" w:hAnsi="仿宋"/>
                <w:color w:val="000000" w:themeColor="text1"/>
                <w:sz w:val="18"/>
                <w:szCs w:val="18"/>
              </w:rPr>
            </w:pPr>
            <w:r w:rsidRPr="006965EC">
              <w:rPr>
                <w:rFonts w:ascii="仿宋" w:eastAsia="仿宋" w:hAnsi="仿宋" w:hint="eastAsia"/>
                <w:b/>
                <w:color w:val="000000" w:themeColor="text1"/>
                <w:sz w:val="18"/>
                <w:szCs w:val="18"/>
              </w:rPr>
              <w:t>重点：</w:t>
            </w:r>
            <w:r w:rsidR="000D534C" w:rsidRPr="000D534C">
              <w:rPr>
                <w:rFonts w:ascii="仿宋" w:eastAsia="仿宋" w:hAnsi="仿宋" w:hint="eastAsia"/>
                <w:color w:val="000000" w:themeColor="text1"/>
                <w:sz w:val="18"/>
                <w:szCs w:val="18"/>
              </w:rPr>
              <w:t>掌握实质性谈判阶段的任务及其策略运用技巧</w:t>
            </w:r>
          </w:p>
          <w:p w14:paraId="503A0EB3" w14:textId="68114F8F" w:rsidR="00EA7C15" w:rsidRPr="000D534C" w:rsidRDefault="00EA7C15" w:rsidP="000D534C">
            <w:pPr>
              <w:snapToGrid w:val="0"/>
              <w:rPr>
                <w:rFonts w:ascii="仿宋" w:eastAsia="仿宋" w:hAnsi="仿宋"/>
                <w:color w:val="000000" w:themeColor="text1"/>
                <w:sz w:val="18"/>
                <w:szCs w:val="18"/>
              </w:rPr>
            </w:pPr>
            <w:r w:rsidRPr="006965EC">
              <w:rPr>
                <w:rFonts w:ascii="仿宋" w:eastAsia="仿宋" w:hAnsi="仿宋" w:hint="eastAsia"/>
                <w:b/>
                <w:color w:val="000000" w:themeColor="text1"/>
                <w:sz w:val="18"/>
                <w:szCs w:val="18"/>
              </w:rPr>
              <w:t>难</w:t>
            </w:r>
            <w:r w:rsidRPr="000D534C">
              <w:rPr>
                <w:rFonts w:ascii="仿宋" w:eastAsia="仿宋" w:hAnsi="仿宋" w:hint="eastAsia"/>
                <w:color w:val="000000" w:themeColor="text1"/>
                <w:sz w:val="18"/>
                <w:szCs w:val="18"/>
              </w:rPr>
              <w:t>点：</w:t>
            </w:r>
            <w:r w:rsidR="000D534C" w:rsidRPr="000D534C">
              <w:rPr>
                <w:rFonts w:ascii="仿宋" w:eastAsia="仿宋" w:hAnsi="仿宋" w:hint="eastAsia"/>
                <w:color w:val="000000" w:themeColor="text1"/>
                <w:sz w:val="18"/>
                <w:szCs w:val="18"/>
              </w:rPr>
              <w:t>压力下完成讨价还价策略</w:t>
            </w:r>
            <w:r w:rsidR="000D534C">
              <w:rPr>
                <w:rFonts w:ascii="仿宋" w:eastAsia="仿宋" w:hAnsi="仿宋" w:hint="eastAsia"/>
                <w:color w:val="000000" w:themeColor="text1"/>
                <w:sz w:val="18"/>
                <w:szCs w:val="18"/>
              </w:rPr>
              <w:t>、</w:t>
            </w:r>
            <w:r w:rsidR="000D534C" w:rsidRPr="000D534C">
              <w:rPr>
                <w:rFonts w:ascii="仿宋" w:eastAsia="仿宋" w:hAnsi="仿宋" w:hint="eastAsia"/>
                <w:color w:val="000000" w:themeColor="text1"/>
                <w:sz w:val="18"/>
                <w:szCs w:val="18"/>
              </w:rPr>
              <w:t>适时地、恰当地让步或拒绝让步</w:t>
            </w:r>
            <w:r w:rsidR="000D534C">
              <w:rPr>
                <w:rFonts w:ascii="仿宋" w:eastAsia="仿宋" w:hAnsi="仿宋" w:hint="eastAsia"/>
                <w:color w:val="000000" w:themeColor="text1"/>
                <w:sz w:val="18"/>
                <w:szCs w:val="18"/>
              </w:rPr>
              <w:t>、</w:t>
            </w:r>
            <w:r w:rsidR="000D534C" w:rsidRPr="000D534C">
              <w:rPr>
                <w:rFonts w:ascii="仿宋" w:eastAsia="仿宋" w:hAnsi="仿宋" w:hint="eastAsia"/>
                <w:color w:val="000000" w:themeColor="text1"/>
                <w:sz w:val="18"/>
                <w:szCs w:val="18"/>
              </w:rPr>
              <w:t>处理来自竞争对手的威胁</w:t>
            </w:r>
          </w:p>
        </w:tc>
        <w:tc>
          <w:tcPr>
            <w:tcW w:w="425" w:type="dxa"/>
            <w:vAlign w:val="center"/>
          </w:tcPr>
          <w:p w14:paraId="5E52C437" w14:textId="74C86B3D" w:rsidR="00EA7C15" w:rsidRDefault="00EA7C15" w:rsidP="00EA7C15">
            <w:pPr>
              <w:snapToGrid w:val="0"/>
              <w:jc w:val="left"/>
              <w:rPr>
                <w:rFonts w:ascii="仿宋" w:eastAsia="仿宋" w:hAnsi="仿宋" w:cs="仿宋"/>
                <w:color w:val="000000" w:themeColor="text1"/>
                <w:sz w:val="18"/>
                <w:szCs w:val="18"/>
              </w:rPr>
            </w:pPr>
            <w:r>
              <w:rPr>
                <w:rFonts w:ascii="仿宋" w:eastAsia="仿宋" w:hAnsi="仿宋" w:cs="仿宋"/>
                <w:color w:val="000000" w:themeColor="text1"/>
                <w:sz w:val="18"/>
                <w:szCs w:val="18"/>
              </w:rPr>
              <w:lastRenderedPageBreak/>
              <w:t>3</w:t>
            </w:r>
          </w:p>
        </w:tc>
        <w:tc>
          <w:tcPr>
            <w:tcW w:w="567" w:type="dxa"/>
            <w:vAlign w:val="center"/>
          </w:tcPr>
          <w:p w14:paraId="3E8E128D" w14:textId="77777777" w:rsidR="001356CE" w:rsidRDefault="001356CE" w:rsidP="001356CE">
            <w:pPr>
              <w:rPr>
                <w:rFonts w:ascii="仿宋" w:eastAsia="仿宋" w:hAnsi="仿宋"/>
                <w:sz w:val="18"/>
                <w:szCs w:val="18"/>
                <w:lang w:val="x-none"/>
              </w:rPr>
            </w:pPr>
            <w:r>
              <w:rPr>
                <w:rFonts w:ascii="仿宋" w:eastAsia="仿宋" w:hAnsi="仿宋" w:hint="eastAsia"/>
                <w:sz w:val="18"/>
                <w:szCs w:val="18"/>
                <w:lang w:val="x-none"/>
              </w:rPr>
              <w:t>目标</w:t>
            </w:r>
          </w:p>
          <w:p w14:paraId="6B6A7A45" w14:textId="77777777" w:rsidR="001356CE" w:rsidRDefault="001356CE" w:rsidP="001356CE">
            <w:pPr>
              <w:rPr>
                <w:rFonts w:ascii="仿宋" w:eastAsia="仿宋" w:hAnsi="仿宋"/>
                <w:sz w:val="18"/>
                <w:szCs w:val="18"/>
                <w:lang w:val="x-none"/>
              </w:rPr>
            </w:pPr>
            <w:r>
              <w:rPr>
                <w:rFonts w:ascii="仿宋" w:eastAsia="仿宋" w:hAnsi="仿宋"/>
                <w:sz w:val="18"/>
                <w:szCs w:val="18"/>
                <w:lang w:val="x-none"/>
              </w:rPr>
              <w:t>3</w:t>
            </w:r>
          </w:p>
          <w:p w14:paraId="6EE19B1B" w14:textId="77777777" w:rsidR="001356CE" w:rsidRDefault="001356CE" w:rsidP="001356CE">
            <w:pPr>
              <w:rPr>
                <w:rFonts w:ascii="仿宋" w:eastAsia="仿宋" w:hAnsi="仿宋"/>
                <w:sz w:val="18"/>
                <w:szCs w:val="18"/>
                <w:lang w:val="x-none"/>
              </w:rPr>
            </w:pPr>
            <w:r>
              <w:rPr>
                <w:rFonts w:ascii="仿宋" w:eastAsia="仿宋" w:hAnsi="仿宋" w:hint="eastAsia"/>
                <w:sz w:val="18"/>
                <w:szCs w:val="18"/>
                <w:lang w:val="x-none"/>
              </w:rPr>
              <w:t>&amp;</w:t>
            </w:r>
          </w:p>
          <w:p w14:paraId="79828F12" w14:textId="60084654" w:rsidR="00EA7C15" w:rsidRPr="006965EC" w:rsidRDefault="001356CE" w:rsidP="001356CE">
            <w:pPr>
              <w:rPr>
                <w:rFonts w:ascii="仿宋" w:eastAsia="仿宋" w:hAnsi="仿宋"/>
                <w:sz w:val="18"/>
                <w:szCs w:val="18"/>
                <w:lang w:val="x-none"/>
              </w:rPr>
            </w:pPr>
            <w:r>
              <w:rPr>
                <w:rFonts w:ascii="仿宋" w:eastAsia="仿宋" w:hAnsi="仿宋"/>
                <w:sz w:val="18"/>
                <w:szCs w:val="18"/>
                <w:lang w:val="x-none"/>
              </w:rPr>
              <w:t>5</w:t>
            </w:r>
          </w:p>
        </w:tc>
        <w:tc>
          <w:tcPr>
            <w:tcW w:w="1134" w:type="dxa"/>
            <w:vAlign w:val="center"/>
          </w:tcPr>
          <w:p w14:paraId="2A17B836" w14:textId="324AC55F" w:rsidR="00EA7C15" w:rsidRPr="006965EC" w:rsidRDefault="00EA7C15" w:rsidP="00EA7C15">
            <w:pPr>
              <w:rPr>
                <w:rFonts w:ascii="仿宋" w:eastAsia="仿宋" w:hAnsi="仿宋"/>
                <w:sz w:val="18"/>
                <w:szCs w:val="18"/>
                <w:lang w:val="x-none"/>
              </w:rPr>
            </w:pPr>
            <w:r w:rsidRPr="006965EC">
              <w:rPr>
                <w:rFonts w:ascii="仿宋" w:eastAsia="仿宋" w:hAnsi="仿宋" w:hint="eastAsia"/>
                <w:sz w:val="18"/>
                <w:szCs w:val="18"/>
                <w:lang w:val="x-none"/>
              </w:rPr>
              <w:sym w:font="Wingdings 2" w:char="F052"/>
            </w:r>
            <w:r w:rsidRPr="006965EC">
              <w:rPr>
                <w:rFonts w:ascii="仿宋" w:eastAsia="仿宋" w:hAnsi="仿宋" w:hint="eastAsia"/>
                <w:sz w:val="18"/>
                <w:szCs w:val="18"/>
                <w:lang w:val="x-none"/>
              </w:rPr>
              <w:t>理解</w:t>
            </w:r>
          </w:p>
          <w:p w14:paraId="6B02B094" w14:textId="77777777" w:rsidR="00EA7C15" w:rsidRPr="006965EC" w:rsidRDefault="00EA7C15" w:rsidP="00EA7C15">
            <w:pPr>
              <w:rPr>
                <w:rFonts w:ascii="仿宋" w:eastAsia="仿宋" w:hAnsi="仿宋"/>
                <w:sz w:val="18"/>
                <w:szCs w:val="18"/>
                <w:lang w:val="x-none"/>
              </w:rPr>
            </w:pPr>
            <w:r w:rsidRPr="006965EC">
              <w:rPr>
                <w:rFonts w:ascii="仿宋" w:eastAsia="仿宋" w:hAnsi="仿宋" w:hint="eastAsia"/>
                <w:sz w:val="18"/>
                <w:szCs w:val="18"/>
                <w:lang w:val="x-none"/>
              </w:rPr>
              <w:sym w:font="Wingdings 2" w:char="F052"/>
            </w:r>
            <w:r w:rsidRPr="006965EC">
              <w:rPr>
                <w:rFonts w:ascii="仿宋" w:eastAsia="仿宋" w:hAnsi="仿宋" w:hint="eastAsia"/>
                <w:sz w:val="18"/>
                <w:szCs w:val="18"/>
                <w:lang w:val="x-none"/>
              </w:rPr>
              <w:t>记忆</w:t>
            </w:r>
          </w:p>
          <w:p w14:paraId="613D0A1C" w14:textId="77777777" w:rsidR="00EA7C15" w:rsidRPr="006965EC" w:rsidRDefault="00EA7C15" w:rsidP="00EA7C15">
            <w:pPr>
              <w:rPr>
                <w:rFonts w:ascii="仿宋" w:eastAsia="仿宋" w:hAnsi="仿宋"/>
                <w:sz w:val="18"/>
                <w:szCs w:val="18"/>
                <w:lang w:val="x-none"/>
              </w:rPr>
            </w:pPr>
            <w:r w:rsidRPr="006965EC">
              <w:rPr>
                <w:rFonts w:ascii="仿宋" w:eastAsia="仿宋" w:hAnsi="仿宋" w:hint="eastAsia"/>
                <w:sz w:val="18"/>
                <w:szCs w:val="18"/>
                <w:lang w:val="x-none"/>
              </w:rPr>
              <w:sym w:font="Wingdings 2" w:char="F052"/>
            </w:r>
            <w:r w:rsidRPr="006965EC">
              <w:rPr>
                <w:rFonts w:ascii="仿宋" w:eastAsia="仿宋" w:hAnsi="仿宋" w:hint="eastAsia"/>
                <w:sz w:val="18"/>
                <w:szCs w:val="18"/>
                <w:lang w:val="x-none"/>
              </w:rPr>
              <w:t>应用</w:t>
            </w:r>
          </w:p>
          <w:p w14:paraId="283E4DFF" w14:textId="7DB9C72F" w:rsidR="00EA7C15" w:rsidRPr="006965EC" w:rsidRDefault="00EA7C15" w:rsidP="00EA7C15">
            <w:pPr>
              <w:rPr>
                <w:rFonts w:ascii="仿宋" w:eastAsia="仿宋" w:hAnsi="仿宋"/>
                <w:sz w:val="18"/>
                <w:szCs w:val="18"/>
                <w:lang w:val="x-none"/>
              </w:rPr>
            </w:pPr>
            <w:r w:rsidRPr="006965EC">
              <w:rPr>
                <w:rFonts w:ascii="仿宋" w:eastAsia="仿宋" w:hAnsi="仿宋" w:hint="eastAsia"/>
                <w:sz w:val="18"/>
                <w:szCs w:val="18"/>
                <w:lang w:val="x-none"/>
              </w:rPr>
              <w:sym w:font="Wingdings 2" w:char="F052"/>
            </w:r>
            <w:r w:rsidRPr="006965EC">
              <w:rPr>
                <w:rFonts w:ascii="仿宋" w:eastAsia="仿宋" w:hAnsi="仿宋" w:hint="eastAsia"/>
                <w:sz w:val="18"/>
                <w:szCs w:val="18"/>
                <w:lang w:val="x-none"/>
              </w:rPr>
              <w:t>综合</w:t>
            </w:r>
            <w:r w:rsidRPr="006965EC">
              <w:rPr>
                <w:rFonts w:ascii="仿宋" w:eastAsia="仿宋" w:hAnsi="仿宋"/>
                <w:sz w:val="18"/>
                <w:szCs w:val="18"/>
                <w:lang w:val="x-none"/>
              </w:rPr>
              <w:t>分析</w:t>
            </w:r>
          </w:p>
        </w:tc>
      </w:tr>
      <w:tr w:rsidR="00EA7C15" w:rsidRPr="006965EC" w14:paraId="5D381F50" w14:textId="03712ACD" w:rsidTr="009F3C9B">
        <w:trPr>
          <w:trHeight w:val="1089"/>
          <w:jc w:val="center"/>
        </w:trPr>
        <w:tc>
          <w:tcPr>
            <w:tcW w:w="846" w:type="dxa"/>
            <w:vAlign w:val="center"/>
          </w:tcPr>
          <w:p w14:paraId="21B5F478" w14:textId="53AD3CA3" w:rsidR="00EA7C15" w:rsidRPr="006965EC" w:rsidRDefault="00EA7C15" w:rsidP="00EA7C15">
            <w:pPr>
              <w:snapToGrid w:val="0"/>
              <w:jc w:val="left"/>
              <w:rPr>
                <w:rFonts w:ascii="仿宋" w:eastAsia="仿宋" w:hAnsi="仿宋" w:cs="仿宋"/>
                <w:color w:val="000000" w:themeColor="text1"/>
                <w:sz w:val="18"/>
                <w:szCs w:val="18"/>
              </w:rPr>
            </w:pPr>
            <w:r w:rsidRPr="006965EC">
              <w:rPr>
                <w:rFonts w:ascii="仿宋" w:eastAsia="仿宋" w:hAnsi="仿宋" w:cs="仿宋" w:hint="eastAsia"/>
                <w:color w:val="000000" w:themeColor="text1"/>
                <w:sz w:val="18"/>
                <w:szCs w:val="18"/>
              </w:rPr>
              <w:t>第</w:t>
            </w:r>
            <w:r>
              <w:rPr>
                <w:rFonts w:ascii="仿宋" w:eastAsia="仿宋" w:hAnsi="仿宋" w:cs="仿宋" w:hint="eastAsia"/>
                <w:color w:val="000000" w:themeColor="text1"/>
                <w:sz w:val="18"/>
                <w:szCs w:val="18"/>
              </w:rPr>
              <w:t>七</w:t>
            </w:r>
            <w:r w:rsidRPr="006965EC">
              <w:rPr>
                <w:rFonts w:ascii="仿宋" w:eastAsia="仿宋" w:hAnsi="仿宋" w:cs="仿宋" w:hint="eastAsia"/>
                <w:color w:val="000000" w:themeColor="text1"/>
                <w:sz w:val="18"/>
                <w:szCs w:val="18"/>
              </w:rPr>
              <w:t>章</w:t>
            </w:r>
            <w:r w:rsidRPr="00EA7C15">
              <w:rPr>
                <w:rFonts w:ascii="仿宋" w:eastAsia="仿宋" w:hAnsi="仿宋" w:cs="仿宋" w:hint="eastAsia"/>
                <w:color w:val="000000" w:themeColor="text1"/>
                <w:sz w:val="18"/>
                <w:szCs w:val="18"/>
              </w:rPr>
              <w:t>签约与履约谈判</w:t>
            </w:r>
          </w:p>
        </w:tc>
        <w:tc>
          <w:tcPr>
            <w:tcW w:w="2126" w:type="dxa"/>
            <w:vAlign w:val="center"/>
          </w:tcPr>
          <w:p w14:paraId="65BD3340" w14:textId="37FC2809" w:rsidR="00EA7C15" w:rsidRPr="00EA7C15" w:rsidRDefault="00EA7C15" w:rsidP="00EA7C15">
            <w:pPr>
              <w:adjustRightInd w:val="0"/>
              <w:snapToGrid w:val="0"/>
              <w:textAlignment w:val="baseline"/>
              <w:rPr>
                <w:rFonts w:ascii="仿宋" w:eastAsia="仿宋" w:hAnsi="仿宋" w:cs="仿宋"/>
                <w:color w:val="000000" w:themeColor="text1"/>
                <w:sz w:val="18"/>
                <w:szCs w:val="18"/>
              </w:rPr>
            </w:pPr>
            <w:r w:rsidRPr="00EA7C15">
              <w:rPr>
                <w:rFonts w:ascii="仿宋" w:eastAsia="仿宋" w:hAnsi="仿宋" w:cs="仿宋" w:hint="eastAsia"/>
                <w:color w:val="000000" w:themeColor="text1"/>
                <w:sz w:val="18"/>
                <w:szCs w:val="18"/>
              </w:rPr>
              <w:t>7.1签约谈判的策略</w:t>
            </w:r>
          </w:p>
          <w:p w14:paraId="5C7059F6" w14:textId="54FE43A6" w:rsidR="00EA7C15" w:rsidRPr="00EA7C15" w:rsidRDefault="00EA7C15" w:rsidP="00EA7C15">
            <w:pPr>
              <w:adjustRightInd w:val="0"/>
              <w:snapToGrid w:val="0"/>
              <w:textAlignment w:val="baseline"/>
              <w:rPr>
                <w:rFonts w:ascii="仿宋" w:eastAsia="仿宋" w:hAnsi="仿宋" w:cs="仿宋"/>
                <w:color w:val="000000" w:themeColor="text1"/>
                <w:sz w:val="18"/>
                <w:szCs w:val="18"/>
              </w:rPr>
            </w:pPr>
            <w:r w:rsidRPr="00EA7C15">
              <w:rPr>
                <w:rFonts w:ascii="仿宋" w:eastAsia="仿宋" w:hAnsi="仿宋" w:cs="仿宋" w:hint="eastAsia"/>
                <w:color w:val="000000" w:themeColor="text1"/>
                <w:sz w:val="18"/>
                <w:szCs w:val="18"/>
              </w:rPr>
              <w:t>7.2履约谈判的策略</w:t>
            </w:r>
          </w:p>
        </w:tc>
        <w:tc>
          <w:tcPr>
            <w:tcW w:w="3119" w:type="dxa"/>
          </w:tcPr>
          <w:p w14:paraId="1DD6EC23" w14:textId="6A2A3525" w:rsidR="00EA7C15" w:rsidRPr="006965EC" w:rsidRDefault="00EA7C15" w:rsidP="00EA7C15">
            <w:pPr>
              <w:adjustRightInd w:val="0"/>
              <w:snapToGrid w:val="0"/>
              <w:textAlignment w:val="baseline"/>
              <w:rPr>
                <w:rFonts w:ascii="仿宋" w:eastAsia="仿宋" w:hAnsi="仿宋"/>
                <w:color w:val="000000" w:themeColor="text1"/>
                <w:sz w:val="18"/>
                <w:szCs w:val="18"/>
              </w:rPr>
            </w:pPr>
            <w:r w:rsidRPr="006965EC">
              <w:rPr>
                <w:rFonts w:ascii="仿宋" w:eastAsia="仿宋" w:hAnsi="仿宋" w:hint="eastAsia"/>
                <w:b/>
                <w:color w:val="000000" w:themeColor="text1"/>
                <w:sz w:val="18"/>
                <w:szCs w:val="18"/>
              </w:rPr>
              <w:t>内容：</w:t>
            </w:r>
            <w:r w:rsidR="000D534C" w:rsidRPr="000D534C">
              <w:rPr>
                <w:rFonts w:ascii="仿宋" w:eastAsia="仿宋" w:hAnsi="仿宋" w:hint="eastAsia"/>
                <w:color w:val="000000" w:themeColor="text1"/>
                <w:sz w:val="18"/>
                <w:szCs w:val="18"/>
              </w:rPr>
              <w:t>签约与履约谈判阶段的任务及其策略运用技巧，掌握合同履行的基本原则和合同履行中可能出现的问题；熟悉合同成立的有效条件。</w:t>
            </w:r>
          </w:p>
          <w:p w14:paraId="592DCA5D" w14:textId="6DCF0D7C" w:rsidR="00EA7C15" w:rsidRPr="00081223" w:rsidRDefault="00EA7C15" w:rsidP="00EA7C15">
            <w:pPr>
              <w:snapToGrid w:val="0"/>
              <w:rPr>
                <w:rFonts w:ascii="仿宋" w:eastAsia="仿宋" w:hAnsi="仿宋"/>
                <w:color w:val="000000" w:themeColor="text1"/>
                <w:sz w:val="18"/>
                <w:szCs w:val="18"/>
              </w:rPr>
            </w:pPr>
            <w:r w:rsidRPr="006965EC">
              <w:rPr>
                <w:rFonts w:ascii="仿宋" w:eastAsia="仿宋" w:hAnsi="仿宋" w:hint="eastAsia"/>
                <w:b/>
                <w:color w:val="000000" w:themeColor="text1"/>
                <w:sz w:val="18"/>
                <w:szCs w:val="18"/>
              </w:rPr>
              <w:t>思政：</w:t>
            </w:r>
            <w:r w:rsidR="000D534C" w:rsidRPr="00081223">
              <w:rPr>
                <w:rFonts w:ascii="仿宋" w:eastAsia="仿宋" w:hAnsi="仿宋"/>
                <w:color w:val="000000" w:themeColor="text1"/>
                <w:sz w:val="18"/>
                <w:szCs w:val="18"/>
              </w:rPr>
              <w:t xml:space="preserve"> </w:t>
            </w:r>
          </w:p>
          <w:p w14:paraId="4CB92ED8" w14:textId="45092D86" w:rsidR="00EA7C15" w:rsidRPr="006965EC" w:rsidRDefault="00EA7C15" w:rsidP="00EA7C15">
            <w:pPr>
              <w:snapToGrid w:val="0"/>
              <w:rPr>
                <w:rFonts w:ascii="仿宋" w:eastAsia="仿宋" w:hAnsi="仿宋"/>
                <w:color w:val="000000" w:themeColor="text1"/>
                <w:sz w:val="18"/>
                <w:szCs w:val="18"/>
              </w:rPr>
            </w:pPr>
            <w:r w:rsidRPr="006965EC">
              <w:rPr>
                <w:rFonts w:ascii="仿宋" w:eastAsia="仿宋" w:hAnsi="仿宋" w:hint="eastAsia"/>
                <w:b/>
                <w:color w:val="000000" w:themeColor="text1"/>
                <w:sz w:val="18"/>
                <w:szCs w:val="18"/>
              </w:rPr>
              <w:t>重点：</w:t>
            </w:r>
            <w:r w:rsidR="000D534C" w:rsidRPr="000D534C">
              <w:rPr>
                <w:rFonts w:ascii="仿宋" w:eastAsia="仿宋" w:hAnsi="仿宋" w:hint="eastAsia"/>
                <w:color w:val="000000" w:themeColor="text1"/>
                <w:sz w:val="18"/>
                <w:szCs w:val="18"/>
              </w:rPr>
              <w:t>签约谈判、履约谈判、索赔谈判的过程与内容及技能</w:t>
            </w:r>
          </w:p>
          <w:p w14:paraId="7176B34E" w14:textId="0B1A4238" w:rsidR="00EA7C15" w:rsidRPr="006965EC" w:rsidRDefault="00EA7C15" w:rsidP="00EA7C15">
            <w:pPr>
              <w:snapToGrid w:val="0"/>
              <w:rPr>
                <w:rFonts w:ascii="仿宋" w:eastAsia="仿宋" w:hAnsi="仿宋" w:cs="仿宋"/>
                <w:color w:val="000000" w:themeColor="text1"/>
                <w:sz w:val="18"/>
                <w:szCs w:val="18"/>
              </w:rPr>
            </w:pPr>
            <w:r w:rsidRPr="006965EC">
              <w:rPr>
                <w:rFonts w:ascii="仿宋" w:eastAsia="仿宋" w:hAnsi="仿宋" w:hint="eastAsia"/>
                <w:b/>
                <w:color w:val="000000" w:themeColor="text1"/>
                <w:sz w:val="18"/>
                <w:szCs w:val="18"/>
              </w:rPr>
              <w:t>难点：</w:t>
            </w:r>
            <w:r w:rsidR="000D534C" w:rsidRPr="000D534C">
              <w:rPr>
                <w:rFonts w:ascii="仿宋" w:eastAsia="仿宋" w:hAnsi="仿宋" w:hint="eastAsia"/>
                <w:color w:val="000000" w:themeColor="text1"/>
                <w:sz w:val="18"/>
                <w:szCs w:val="18"/>
              </w:rPr>
              <w:t>如何把握以上各种谈判的主动权从而实现商务谈判“双赢”的终极目的。</w:t>
            </w:r>
          </w:p>
        </w:tc>
        <w:tc>
          <w:tcPr>
            <w:tcW w:w="425" w:type="dxa"/>
            <w:vAlign w:val="center"/>
          </w:tcPr>
          <w:p w14:paraId="39124B8E" w14:textId="361B7817" w:rsidR="00EA7C15" w:rsidRPr="006965EC" w:rsidRDefault="00EA7C15" w:rsidP="00EA7C15">
            <w:pPr>
              <w:snapToGrid w:val="0"/>
              <w:rPr>
                <w:rFonts w:ascii="仿宋" w:eastAsia="仿宋" w:hAnsi="仿宋" w:cs="仿宋"/>
                <w:color w:val="000000" w:themeColor="text1"/>
                <w:sz w:val="18"/>
                <w:szCs w:val="18"/>
              </w:rPr>
            </w:pPr>
            <w:r>
              <w:rPr>
                <w:rFonts w:ascii="仿宋" w:eastAsia="仿宋" w:hAnsi="仿宋" w:cs="仿宋"/>
                <w:spacing w:val="-3"/>
                <w:szCs w:val="21"/>
              </w:rPr>
              <w:t>2</w:t>
            </w:r>
          </w:p>
        </w:tc>
        <w:tc>
          <w:tcPr>
            <w:tcW w:w="567" w:type="dxa"/>
            <w:vAlign w:val="center"/>
          </w:tcPr>
          <w:p w14:paraId="79EAEF46" w14:textId="77777777" w:rsidR="001356CE" w:rsidRDefault="001356CE" w:rsidP="001356CE">
            <w:pPr>
              <w:rPr>
                <w:rFonts w:ascii="仿宋" w:eastAsia="仿宋" w:hAnsi="仿宋"/>
                <w:sz w:val="18"/>
                <w:szCs w:val="18"/>
                <w:lang w:val="x-none"/>
              </w:rPr>
            </w:pPr>
            <w:r>
              <w:rPr>
                <w:rFonts w:ascii="仿宋" w:eastAsia="仿宋" w:hAnsi="仿宋" w:hint="eastAsia"/>
                <w:sz w:val="18"/>
                <w:szCs w:val="18"/>
                <w:lang w:val="x-none"/>
              </w:rPr>
              <w:t>目标</w:t>
            </w:r>
          </w:p>
          <w:p w14:paraId="44EA4C96" w14:textId="77777777" w:rsidR="001356CE" w:rsidRDefault="001356CE" w:rsidP="001356CE">
            <w:pPr>
              <w:rPr>
                <w:rFonts w:ascii="仿宋" w:eastAsia="仿宋" w:hAnsi="仿宋"/>
                <w:sz w:val="18"/>
                <w:szCs w:val="18"/>
                <w:lang w:val="x-none"/>
              </w:rPr>
            </w:pPr>
            <w:r>
              <w:rPr>
                <w:rFonts w:ascii="仿宋" w:eastAsia="仿宋" w:hAnsi="仿宋"/>
                <w:sz w:val="18"/>
                <w:szCs w:val="18"/>
                <w:lang w:val="x-none"/>
              </w:rPr>
              <w:t>3</w:t>
            </w:r>
          </w:p>
          <w:p w14:paraId="6B88EF94" w14:textId="77777777" w:rsidR="001356CE" w:rsidRDefault="001356CE" w:rsidP="001356CE">
            <w:pPr>
              <w:rPr>
                <w:rFonts w:ascii="仿宋" w:eastAsia="仿宋" w:hAnsi="仿宋"/>
                <w:sz w:val="18"/>
                <w:szCs w:val="18"/>
                <w:lang w:val="x-none"/>
              </w:rPr>
            </w:pPr>
            <w:r>
              <w:rPr>
                <w:rFonts w:ascii="仿宋" w:eastAsia="仿宋" w:hAnsi="仿宋" w:hint="eastAsia"/>
                <w:sz w:val="18"/>
                <w:szCs w:val="18"/>
                <w:lang w:val="x-none"/>
              </w:rPr>
              <w:t>&amp;</w:t>
            </w:r>
          </w:p>
          <w:p w14:paraId="3FFF601D" w14:textId="7F5BFFD7" w:rsidR="00EA7C15" w:rsidRPr="006965EC" w:rsidRDefault="001356CE" w:rsidP="001356CE">
            <w:pPr>
              <w:rPr>
                <w:rFonts w:ascii="仿宋" w:eastAsia="仿宋" w:hAnsi="仿宋"/>
                <w:sz w:val="18"/>
                <w:szCs w:val="18"/>
                <w:lang w:val="x-none"/>
              </w:rPr>
            </w:pPr>
            <w:r>
              <w:rPr>
                <w:rFonts w:ascii="仿宋" w:eastAsia="仿宋" w:hAnsi="仿宋"/>
                <w:sz w:val="18"/>
                <w:szCs w:val="18"/>
                <w:lang w:val="x-none"/>
              </w:rPr>
              <w:t>5</w:t>
            </w:r>
          </w:p>
        </w:tc>
        <w:tc>
          <w:tcPr>
            <w:tcW w:w="1134" w:type="dxa"/>
            <w:vAlign w:val="center"/>
          </w:tcPr>
          <w:p w14:paraId="358051B6" w14:textId="20B7A345" w:rsidR="00EA7C15" w:rsidRPr="006965EC" w:rsidRDefault="00EA7C15" w:rsidP="00EA7C15">
            <w:pPr>
              <w:rPr>
                <w:rFonts w:ascii="仿宋" w:eastAsia="仿宋" w:hAnsi="仿宋"/>
                <w:sz w:val="18"/>
                <w:szCs w:val="18"/>
                <w:lang w:val="x-none"/>
              </w:rPr>
            </w:pPr>
            <w:r w:rsidRPr="006965EC">
              <w:rPr>
                <w:rFonts w:ascii="仿宋" w:eastAsia="仿宋" w:hAnsi="仿宋" w:hint="eastAsia"/>
                <w:sz w:val="18"/>
                <w:szCs w:val="18"/>
                <w:lang w:val="x-none"/>
              </w:rPr>
              <w:sym w:font="Wingdings 2" w:char="F052"/>
            </w:r>
            <w:r w:rsidRPr="006965EC">
              <w:rPr>
                <w:rFonts w:ascii="仿宋" w:eastAsia="仿宋" w:hAnsi="仿宋" w:hint="eastAsia"/>
                <w:sz w:val="18"/>
                <w:szCs w:val="18"/>
                <w:lang w:val="x-none"/>
              </w:rPr>
              <w:t>理解</w:t>
            </w:r>
          </w:p>
          <w:p w14:paraId="16CB88EA" w14:textId="77777777" w:rsidR="00EA7C15" w:rsidRPr="006965EC" w:rsidRDefault="00EA7C15" w:rsidP="00EA7C15">
            <w:pPr>
              <w:rPr>
                <w:rFonts w:ascii="仿宋" w:eastAsia="仿宋" w:hAnsi="仿宋"/>
                <w:sz w:val="18"/>
                <w:szCs w:val="18"/>
                <w:lang w:val="x-none"/>
              </w:rPr>
            </w:pPr>
            <w:r w:rsidRPr="006965EC">
              <w:rPr>
                <w:rFonts w:ascii="仿宋" w:eastAsia="仿宋" w:hAnsi="仿宋" w:hint="eastAsia"/>
                <w:sz w:val="18"/>
                <w:szCs w:val="18"/>
                <w:lang w:val="x-none"/>
              </w:rPr>
              <w:sym w:font="Wingdings 2" w:char="F052"/>
            </w:r>
            <w:r w:rsidRPr="006965EC">
              <w:rPr>
                <w:rFonts w:ascii="仿宋" w:eastAsia="仿宋" w:hAnsi="仿宋" w:hint="eastAsia"/>
                <w:sz w:val="18"/>
                <w:szCs w:val="18"/>
                <w:lang w:val="x-none"/>
              </w:rPr>
              <w:t>记忆</w:t>
            </w:r>
          </w:p>
          <w:p w14:paraId="19502BA9" w14:textId="77777777" w:rsidR="00EA7C15" w:rsidRPr="006965EC" w:rsidRDefault="00EA7C15" w:rsidP="00EA7C15">
            <w:pPr>
              <w:rPr>
                <w:rFonts w:ascii="仿宋" w:eastAsia="仿宋" w:hAnsi="仿宋"/>
                <w:sz w:val="18"/>
                <w:szCs w:val="18"/>
                <w:lang w:val="x-none"/>
              </w:rPr>
            </w:pPr>
            <w:r w:rsidRPr="006965EC">
              <w:rPr>
                <w:rFonts w:ascii="仿宋" w:eastAsia="仿宋" w:hAnsi="仿宋" w:hint="eastAsia"/>
                <w:sz w:val="18"/>
                <w:szCs w:val="18"/>
                <w:lang w:val="x-none"/>
              </w:rPr>
              <w:sym w:font="Wingdings 2" w:char="F052"/>
            </w:r>
            <w:r w:rsidRPr="006965EC">
              <w:rPr>
                <w:rFonts w:ascii="仿宋" w:eastAsia="仿宋" w:hAnsi="仿宋" w:hint="eastAsia"/>
                <w:sz w:val="18"/>
                <w:szCs w:val="18"/>
                <w:lang w:val="x-none"/>
              </w:rPr>
              <w:t>应用</w:t>
            </w:r>
          </w:p>
          <w:p w14:paraId="27839EAA" w14:textId="33A7C424" w:rsidR="00EA7C15" w:rsidRPr="006965EC" w:rsidRDefault="00EA7C15" w:rsidP="00EA7C15">
            <w:pPr>
              <w:snapToGrid w:val="0"/>
              <w:rPr>
                <w:rFonts w:ascii="仿宋" w:eastAsia="仿宋" w:hAnsi="仿宋" w:cs="仿宋"/>
                <w:color w:val="000000" w:themeColor="text1"/>
                <w:sz w:val="18"/>
                <w:szCs w:val="18"/>
              </w:rPr>
            </w:pPr>
            <w:r w:rsidRPr="006965EC">
              <w:rPr>
                <w:rFonts w:ascii="仿宋" w:eastAsia="仿宋" w:hAnsi="仿宋" w:hint="eastAsia"/>
                <w:sz w:val="18"/>
                <w:szCs w:val="18"/>
                <w:lang w:val="x-none"/>
              </w:rPr>
              <w:sym w:font="Wingdings 2" w:char="F052"/>
            </w:r>
            <w:r w:rsidRPr="006965EC">
              <w:rPr>
                <w:rFonts w:ascii="仿宋" w:eastAsia="仿宋" w:hAnsi="仿宋" w:hint="eastAsia"/>
                <w:sz w:val="18"/>
                <w:szCs w:val="18"/>
                <w:lang w:val="x-none"/>
              </w:rPr>
              <w:t>综合</w:t>
            </w:r>
            <w:r w:rsidRPr="006965EC">
              <w:rPr>
                <w:rFonts w:ascii="仿宋" w:eastAsia="仿宋" w:hAnsi="仿宋"/>
                <w:sz w:val="18"/>
                <w:szCs w:val="18"/>
                <w:lang w:val="x-none"/>
              </w:rPr>
              <w:t>分析</w:t>
            </w:r>
          </w:p>
        </w:tc>
      </w:tr>
      <w:tr w:rsidR="00EA7C15" w:rsidRPr="006965EC" w14:paraId="7D6BB0E1" w14:textId="1E1E900F" w:rsidTr="009F3C9B">
        <w:trPr>
          <w:trHeight w:val="1427"/>
          <w:jc w:val="center"/>
        </w:trPr>
        <w:tc>
          <w:tcPr>
            <w:tcW w:w="846" w:type="dxa"/>
            <w:vAlign w:val="center"/>
          </w:tcPr>
          <w:p w14:paraId="7B56200F" w14:textId="264D8967" w:rsidR="00EA7C15" w:rsidRPr="006965EC" w:rsidRDefault="00EA7C15" w:rsidP="00EA7C15">
            <w:pPr>
              <w:snapToGrid w:val="0"/>
              <w:jc w:val="left"/>
              <w:rPr>
                <w:rFonts w:ascii="仿宋" w:eastAsia="仿宋" w:hAnsi="仿宋" w:cs="仿宋"/>
                <w:color w:val="000000" w:themeColor="text1"/>
                <w:spacing w:val="-3"/>
                <w:sz w:val="18"/>
                <w:szCs w:val="18"/>
                <w:lang w:val="en-GB"/>
              </w:rPr>
            </w:pPr>
            <w:r w:rsidRPr="006965EC">
              <w:rPr>
                <w:rFonts w:ascii="仿宋" w:eastAsia="仿宋" w:hAnsi="仿宋" w:cs="仿宋" w:hint="eastAsia"/>
                <w:color w:val="000000" w:themeColor="text1"/>
                <w:spacing w:val="-3"/>
                <w:sz w:val="18"/>
                <w:szCs w:val="18"/>
                <w:lang w:val="en-GB"/>
              </w:rPr>
              <w:t>第</w:t>
            </w:r>
            <w:r>
              <w:rPr>
                <w:rFonts w:ascii="仿宋" w:eastAsia="仿宋" w:hAnsi="仿宋" w:cs="仿宋" w:hint="eastAsia"/>
                <w:color w:val="000000" w:themeColor="text1"/>
                <w:spacing w:val="-3"/>
                <w:sz w:val="18"/>
                <w:szCs w:val="18"/>
                <w:lang w:val="en-GB"/>
              </w:rPr>
              <w:t>八章</w:t>
            </w:r>
            <w:r w:rsidRPr="00EA7C15">
              <w:rPr>
                <w:rFonts w:ascii="仿宋" w:eastAsia="仿宋" w:hAnsi="仿宋" w:cs="仿宋" w:hint="eastAsia"/>
                <w:color w:val="000000" w:themeColor="text1"/>
                <w:sz w:val="18"/>
                <w:szCs w:val="18"/>
              </w:rPr>
              <w:t>商务谈判策略与技巧</w:t>
            </w:r>
          </w:p>
        </w:tc>
        <w:tc>
          <w:tcPr>
            <w:tcW w:w="2126" w:type="dxa"/>
            <w:vAlign w:val="center"/>
          </w:tcPr>
          <w:p w14:paraId="40825B2F" w14:textId="77777777" w:rsidR="00EA7C15" w:rsidRDefault="00EA7C15" w:rsidP="00EA7C15">
            <w:pPr>
              <w:adjustRightInd w:val="0"/>
              <w:snapToGrid w:val="0"/>
              <w:textAlignment w:val="baseline"/>
              <w:rPr>
                <w:rFonts w:ascii="仿宋" w:eastAsia="仿宋" w:hAnsi="仿宋" w:cs="仿宋"/>
                <w:color w:val="000000" w:themeColor="text1"/>
                <w:sz w:val="18"/>
                <w:szCs w:val="18"/>
              </w:rPr>
            </w:pPr>
            <w:r w:rsidRPr="00EA7C15">
              <w:rPr>
                <w:rFonts w:ascii="仿宋" w:eastAsia="仿宋" w:hAnsi="仿宋" w:cs="仿宋" w:hint="eastAsia"/>
                <w:color w:val="000000" w:themeColor="text1"/>
                <w:sz w:val="18"/>
                <w:szCs w:val="18"/>
              </w:rPr>
              <w:t>8.1试探性策略</w:t>
            </w:r>
          </w:p>
          <w:p w14:paraId="75DD623D" w14:textId="1C63ECDB" w:rsidR="00EA7C15" w:rsidRPr="00EA7C15" w:rsidRDefault="00EA7C15" w:rsidP="00EA7C15">
            <w:pPr>
              <w:adjustRightInd w:val="0"/>
              <w:snapToGrid w:val="0"/>
              <w:textAlignment w:val="baseline"/>
              <w:rPr>
                <w:rFonts w:ascii="仿宋" w:eastAsia="仿宋" w:hAnsi="仿宋" w:cs="仿宋"/>
                <w:color w:val="000000" w:themeColor="text1"/>
                <w:sz w:val="18"/>
                <w:szCs w:val="18"/>
              </w:rPr>
            </w:pPr>
            <w:r w:rsidRPr="00EA7C15">
              <w:rPr>
                <w:rFonts w:ascii="仿宋" w:eastAsia="仿宋" w:hAnsi="仿宋" w:cs="仿宋" w:hint="eastAsia"/>
                <w:color w:val="000000" w:themeColor="text1"/>
                <w:sz w:val="18"/>
                <w:szCs w:val="18"/>
              </w:rPr>
              <w:t>8.2处理性策略</w:t>
            </w:r>
          </w:p>
          <w:p w14:paraId="3218D337" w14:textId="60FBDF8A" w:rsidR="00EA7C15" w:rsidRPr="00EA7C15" w:rsidRDefault="00EA7C15" w:rsidP="00EA7C15">
            <w:pPr>
              <w:adjustRightInd w:val="0"/>
              <w:snapToGrid w:val="0"/>
              <w:textAlignment w:val="baseline"/>
              <w:rPr>
                <w:rFonts w:ascii="仿宋" w:eastAsia="仿宋" w:hAnsi="仿宋" w:cs="仿宋"/>
                <w:color w:val="000000" w:themeColor="text1"/>
                <w:sz w:val="18"/>
                <w:szCs w:val="18"/>
              </w:rPr>
            </w:pPr>
            <w:r w:rsidRPr="00EA7C15">
              <w:rPr>
                <w:rFonts w:ascii="仿宋" w:eastAsia="仿宋" w:hAnsi="仿宋" w:cs="仿宋" w:hint="eastAsia"/>
                <w:color w:val="000000" w:themeColor="text1"/>
                <w:sz w:val="18"/>
                <w:szCs w:val="18"/>
              </w:rPr>
              <w:t>8.3综合性策略</w:t>
            </w:r>
          </w:p>
        </w:tc>
        <w:tc>
          <w:tcPr>
            <w:tcW w:w="3119" w:type="dxa"/>
          </w:tcPr>
          <w:p w14:paraId="7AA0B6CB" w14:textId="7BFB40D0" w:rsidR="00EA7C15" w:rsidRPr="006965EC" w:rsidRDefault="00EA7C15" w:rsidP="00EA7C15">
            <w:pPr>
              <w:adjustRightInd w:val="0"/>
              <w:snapToGrid w:val="0"/>
              <w:textAlignment w:val="baseline"/>
              <w:rPr>
                <w:rFonts w:ascii="仿宋" w:eastAsia="仿宋" w:hAnsi="仿宋"/>
                <w:color w:val="000000" w:themeColor="text1"/>
                <w:sz w:val="18"/>
                <w:szCs w:val="18"/>
              </w:rPr>
            </w:pPr>
            <w:r w:rsidRPr="006965EC">
              <w:rPr>
                <w:rFonts w:ascii="仿宋" w:eastAsia="仿宋" w:hAnsi="仿宋" w:hint="eastAsia"/>
                <w:b/>
                <w:color w:val="000000" w:themeColor="text1"/>
                <w:sz w:val="18"/>
                <w:szCs w:val="18"/>
              </w:rPr>
              <w:t>内容：</w:t>
            </w:r>
            <w:r w:rsidR="000D534C" w:rsidRPr="000D534C">
              <w:rPr>
                <w:rFonts w:ascii="仿宋" w:eastAsia="仿宋" w:hAnsi="仿宋" w:hint="eastAsia"/>
                <w:color w:val="000000" w:themeColor="text1"/>
                <w:sz w:val="18"/>
                <w:szCs w:val="18"/>
              </w:rPr>
              <w:t>学习并应用不同谈判阶段、不同谈判条件、不同谈判目的的谈判策略和技巧。</w:t>
            </w:r>
          </w:p>
          <w:p w14:paraId="25127944" w14:textId="5FBE41F4" w:rsidR="00EA7C15" w:rsidRPr="006965EC" w:rsidRDefault="00EA7C15" w:rsidP="00EA7C15">
            <w:pPr>
              <w:snapToGrid w:val="0"/>
              <w:rPr>
                <w:rFonts w:ascii="仿宋" w:eastAsia="仿宋" w:hAnsi="仿宋"/>
                <w:color w:val="000000" w:themeColor="text1"/>
                <w:sz w:val="18"/>
                <w:szCs w:val="18"/>
              </w:rPr>
            </w:pPr>
            <w:r w:rsidRPr="006965EC">
              <w:rPr>
                <w:rFonts w:ascii="仿宋" w:eastAsia="仿宋" w:hAnsi="仿宋" w:hint="eastAsia"/>
                <w:b/>
                <w:color w:val="000000" w:themeColor="text1"/>
                <w:sz w:val="18"/>
                <w:szCs w:val="18"/>
              </w:rPr>
              <w:t>思政：</w:t>
            </w:r>
            <w:r w:rsidR="000D534C" w:rsidRPr="000D534C">
              <w:rPr>
                <w:rFonts w:ascii="仿宋" w:eastAsia="仿宋" w:hAnsi="仿宋" w:hint="eastAsia"/>
                <w:color w:val="000000" w:themeColor="text1"/>
                <w:sz w:val="18"/>
                <w:szCs w:val="18"/>
              </w:rPr>
              <w:t>注重培养学生的创新精神、商务谈判需要学生具创新思维，能够在复杂多变的商业环境中灵活运用谈判策略提出创新方案，实现双赢结果。</w:t>
            </w:r>
            <w:r w:rsidRPr="006965EC">
              <w:rPr>
                <w:rFonts w:ascii="仿宋" w:eastAsia="仿宋" w:hAnsi="仿宋" w:hint="eastAsia"/>
                <w:b/>
                <w:color w:val="000000" w:themeColor="text1"/>
                <w:sz w:val="18"/>
                <w:szCs w:val="18"/>
              </w:rPr>
              <w:t>重点：</w:t>
            </w:r>
            <w:r w:rsidR="000D534C" w:rsidRPr="000D534C">
              <w:rPr>
                <w:rFonts w:ascii="仿宋" w:eastAsia="仿宋" w:hAnsi="仿宋" w:hint="eastAsia"/>
                <w:bCs/>
                <w:color w:val="000000" w:themeColor="text1"/>
                <w:sz w:val="18"/>
                <w:szCs w:val="18"/>
              </w:rPr>
              <w:t>商</w:t>
            </w:r>
            <w:r w:rsidR="000D534C" w:rsidRPr="000D534C">
              <w:rPr>
                <w:rFonts w:ascii="仿宋" w:eastAsia="仿宋" w:hAnsi="仿宋" w:hint="eastAsia"/>
                <w:color w:val="000000" w:themeColor="text1"/>
                <w:sz w:val="18"/>
                <w:szCs w:val="18"/>
              </w:rPr>
              <w:t>务谈判中的试探性、处理性、综合性策略选择原则</w:t>
            </w:r>
          </w:p>
          <w:p w14:paraId="020989DE" w14:textId="2ABDBA41" w:rsidR="00EA7C15" w:rsidRPr="006965EC" w:rsidRDefault="00EA7C15" w:rsidP="00EA7C15">
            <w:pPr>
              <w:snapToGrid w:val="0"/>
              <w:rPr>
                <w:rFonts w:ascii="仿宋" w:eastAsia="仿宋" w:hAnsi="仿宋" w:cs="仿宋"/>
                <w:color w:val="000000" w:themeColor="text1"/>
                <w:sz w:val="18"/>
                <w:szCs w:val="18"/>
              </w:rPr>
            </w:pPr>
            <w:r w:rsidRPr="006965EC">
              <w:rPr>
                <w:rFonts w:ascii="仿宋" w:eastAsia="仿宋" w:hAnsi="仿宋" w:hint="eastAsia"/>
                <w:b/>
                <w:color w:val="000000" w:themeColor="text1"/>
                <w:sz w:val="18"/>
                <w:szCs w:val="18"/>
              </w:rPr>
              <w:t>难点：</w:t>
            </w:r>
            <w:r w:rsidR="000D534C" w:rsidRPr="000D534C">
              <w:rPr>
                <w:rFonts w:ascii="仿宋" w:eastAsia="仿宋" w:hAnsi="仿宋" w:hint="eastAsia"/>
                <w:color w:val="000000" w:themeColor="text1"/>
                <w:sz w:val="18"/>
                <w:szCs w:val="18"/>
              </w:rPr>
              <w:t>能够在实际的商务谈判中准确地分析局势；根据实际情况灵活地选择并运用谈判策略；提升理性进行商务谈判的技能。</w:t>
            </w:r>
          </w:p>
        </w:tc>
        <w:tc>
          <w:tcPr>
            <w:tcW w:w="425" w:type="dxa"/>
            <w:vAlign w:val="center"/>
          </w:tcPr>
          <w:p w14:paraId="09CB7714" w14:textId="22E1ECD6" w:rsidR="00EA7C15" w:rsidRPr="006965EC" w:rsidRDefault="00EA7C15" w:rsidP="00EA7C15">
            <w:pPr>
              <w:snapToGrid w:val="0"/>
              <w:rPr>
                <w:rFonts w:ascii="仿宋" w:eastAsia="仿宋" w:hAnsi="仿宋" w:cs="仿宋"/>
                <w:color w:val="000000" w:themeColor="text1"/>
                <w:sz w:val="18"/>
                <w:szCs w:val="18"/>
              </w:rPr>
            </w:pPr>
            <w:r>
              <w:rPr>
                <w:rFonts w:ascii="仿宋" w:eastAsia="仿宋" w:hAnsi="仿宋" w:cs="仿宋"/>
                <w:color w:val="000000" w:themeColor="text1"/>
                <w:sz w:val="18"/>
                <w:szCs w:val="18"/>
              </w:rPr>
              <w:t>2</w:t>
            </w:r>
          </w:p>
        </w:tc>
        <w:tc>
          <w:tcPr>
            <w:tcW w:w="567" w:type="dxa"/>
            <w:vAlign w:val="center"/>
          </w:tcPr>
          <w:p w14:paraId="219F36CF" w14:textId="04AEAC87" w:rsidR="00EA7C15" w:rsidRDefault="00EA7C15" w:rsidP="00EA7C15">
            <w:pPr>
              <w:rPr>
                <w:rFonts w:ascii="仿宋" w:eastAsia="仿宋" w:hAnsi="仿宋"/>
                <w:sz w:val="18"/>
                <w:szCs w:val="18"/>
                <w:lang w:val="x-none"/>
              </w:rPr>
            </w:pPr>
            <w:r>
              <w:rPr>
                <w:rFonts w:ascii="仿宋" w:eastAsia="仿宋" w:hAnsi="仿宋" w:hint="eastAsia"/>
                <w:sz w:val="18"/>
                <w:szCs w:val="18"/>
                <w:lang w:val="x-none"/>
              </w:rPr>
              <w:t>目标</w:t>
            </w:r>
          </w:p>
          <w:p w14:paraId="08676FDF" w14:textId="425F62A2" w:rsidR="00EA7C15" w:rsidRDefault="00EA7C15" w:rsidP="00EA7C15">
            <w:pPr>
              <w:rPr>
                <w:rFonts w:ascii="仿宋" w:eastAsia="仿宋" w:hAnsi="仿宋"/>
                <w:sz w:val="18"/>
                <w:szCs w:val="18"/>
                <w:lang w:val="x-none"/>
              </w:rPr>
            </w:pPr>
            <w:r>
              <w:rPr>
                <w:rFonts w:ascii="仿宋" w:eastAsia="仿宋" w:hAnsi="仿宋"/>
                <w:sz w:val="18"/>
                <w:szCs w:val="18"/>
                <w:lang w:val="x-none"/>
              </w:rPr>
              <w:t>4</w:t>
            </w:r>
          </w:p>
          <w:p w14:paraId="033B6BCC" w14:textId="77777777" w:rsidR="00EA7C15" w:rsidRDefault="00EA7C15" w:rsidP="00EA7C15">
            <w:pPr>
              <w:rPr>
                <w:rFonts w:ascii="仿宋" w:eastAsia="仿宋" w:hAnsi="仿宋"/>
                <w:sz w:val="18"/>
                <w:szCs w:val="18"/>
                <w:lang w:val="x-none"/>
              </w:rPr>
            </w:pPr>
            <w:r>
              <w:rPr>
                <w:rFonts w:ascii="仿宋" w:eastAsia="仿宋" w:hAnsi="仿宋"/>
                <w:sz w:val="18"/>
                <w:szCs w:val="18"/>
                <w:lang w:val="x-none"/>
              </w:rPr>
              <w:t>&amp;</w:t>
            </w:r>
          </w:p>
          <w:p w14:paraId="66906566" w14:textId="22C6F146" w:rsidR="00EA7C15" w:rsidRPr="006965EC" w:rsidRDefault="00EA7C15" w:rsidP="00EA7C15">
            <w:pPr>
              <w:rPr>
                <w:rFonts w:ascii="仿宋" w:eastAsia="仿宋" w:hAnsi="仿宋"/>
                <w:sz w:val="18"/>
                <w:szCs w:val="18"/>
                <w:lang w:val="x-none"/>
              </w:rPr>
            </w:pPr>
            <w:r>
              <w:rPr>
                <w:rFonts w:ascii="仿宋" w:eastAsia="仿宋" w:hAnsi="仿宋"/>
                <w:sz w:val="18"/>
                <w:szCs w:val="18"/>
                <w:lang w:val="x-none"/>
              </w:rPr>
              <w:t>5</w:t>
            </w:r>
          </w:p>
        </w:tc>
        <w:tc>
          <w:tcPr>
            <w:tcW w:w="1134" w:type="dxa"/>
            <w:vAlign w:val="center"/>
          </w:tcPr>
          <w:p w14:paraId="461C7970" w14:textId="43170E67" w:rsidR="00EA7C15" w:rsidRPr="006965EC" w:rsidRDefault="00EA7C15" w:rsidP="00EA7C15">
            <w:pPr>
              <w:rPr>
                <w:rFonts w:ascii="仿宋" w:eastAsia="仿宋" w:hAnsi="仿宋"/>
                <w:sz w:val="18"/>
                <w:szCs w:val="18"/>
                <w:lang w:val="x-none"/>
              </w:rPr>
            </w:pPr>
            <w:r w:rsidRPr="006965EC">
              <w:rPr>
                <w:rFonts w:ascii="仿宋" w:eastAsia="仿宋" w:hAnsi="仿宋" w:hint="eastAsia"/>
                <w:sz w:val="18"/>
                <w:szCs w:val="18"/>
                <w:lang w:val="x-none"/>
              </w:rPr>
              <w:sym w:font="Wingdings 2" w:char="F052"/>
            </w:r>
            <w:r w:rsidRPr="006965EC">
              <w:rPr>
                <w:rFonts w:ascii="仿宋" w:eastAsia="仿宋" w:hAnsi="仿宋" w:hint="eastAsia"/>
                <w:sz w:val="18"/>
                <w:szCs w:val="18"/>
                <w:lang w:val="x-none"/>
              </w:rPr>
              <w:t>理解</w:t>
            </w:r>
          </w:p>
          <w:p w14:paraId="4D6B87CB" w14:textId="77777777" w:rsidR="00EA7C15" w:rsidRPr="006965EC" w:rsidRDefault="00EA7C15" w:rsidP="00EA7C15">
            <w:pPr>
              <w:rPr>
                <w:rFonts w:ascii="仿宋" w:eastAsia="仿宋" w:hAnsi="仿宋"/>
                <w:sz w:val="18"/>
                <w:szCs w:val="18"/>
                <w:lang w:val="x-none"/>
              </w:rPr>
            </w:pPr>
            <w:r w:rsidRPr="006965EC">
              <w:rPr>
                <w:rFonts w:ascii="仿宋" w:eastAsia="仿宋" w:hAnsi="仿宋" w:hint="eastAsia"/>
                <w:sz w:val="18"/>
                <w:szCs w:val="18"/>
                <w:lang w:val="x-none"/>
              </w:rPr>
              <w:sym w:font="Wingdings 2" w:char="F052"/>
            </w:r>
            <w:r w:rsidRPr="006965EC">
              <w:rPr>
                <w:rFonts w:ascii="仿宋" w:eastAsia="仿宋" w:hAnsi="仿宋" w:hint="eastAsia"/>
                <w:sz w:val="18"/>
                <w:szCs w:val="18"/>
                <w:lang w:val="x-none"/>
              </w:rPr>
              <w:t>记忆</w:t>
            </w:r>
          </w:p>
          <w:p w14:paraId="314542E0" w14:textId="77777777" w:rsidR="00EA7C15" w:rsidRPr="006965EC" w:rsidRDefault="00EA7C15" w:rsidP="00EA7C15">
            <w:pPr>
              <w:rPr>
                <w:rFonts w:ascii="仿宋" w:eastAsia="仿宋" w:hAnsi="仿宋"/>
                <w:sz w:val="18"/>
                <w:szCs w:val="18"/>
                <w:lang w:val="x-none"/>
              </w:rPr>
            </w:pPr>
            <w:r w:rsidRPr="006965EC">
              <w:rPr>
                <w:rFonts w:ascii="仿宋" w:eastAsia="仿宋" w:hAnsi="仿宋" w:hint="eastAsia"/>
                <w:sz w:val="18"/>
                <w:szCs w:val="18"/>
                <w:lang w:val="x-none"/>
              </w:rPr>
              <w:sym w:font="Wingdings 2" w:char="F052"/>
            </w:r>
            <w:r w:rsidRPr="006965EC">
              <w:rPr>
                <w:rFonts w:ascii="仿宋" w:eastAsia="仿宋" w:hAnsi="仿宋" w:hint="eastAsia"/>
                <w:sz w:val="18"/>
                <w:szCs w:val="18"/>
                <w:lang w:val="x-none"/>
              </w:rPr>
              <w:t>应用</w:t>
            </w:r>
          </w:p>
          <w:p w14:paraId="158957AF" w14:textId="492353D5" w:rsidR="00EA7C15" w:rsidRPr="006965EC" w:rsidRDefault="00EA7C15" w:rsidP="00EA7C15">
            <w:pPr>
              <w:snapToGrid w:val="0"/>
              <w:rPr>
                <w:rFonts w:ascii="仿宋" w:eastAsia="仿宋" w:hAnsi="仿宋" w:cs="仿宋"/>
                <w:color w:val="000000" w:themeColor="text1"/>
                <w:sz w:val="18"/>
                <w:szCs w:val="18"/>
              </w:rPr>
            </w:pPr>
            <w:r w:rsidRPr="006965EC">
              <w:rPr>
                <w:rFonts w:ascii="仿宋" w:eastAsia="仿宋" w:hAnsi="仿宋" w:hint="eastAsia"/>
                <w:sz w:val="18"/>
                <w:szCs w:val="18"/>
                <w:lang w:val="x-none"/>
              </w:rPr>
              <w:sym w:font="Wingdings 2" w:char="F052"/>
            </w:r>
            <w:r w:rsidRPr="006965EC">
              <w:rPr>
                <w:rFonts w:ascii="仿宋" w:eastAsia="仿宋" w:hAnsi="仿宋" w:hint="eastAsia"/>
                <w:sz w:val="18"/>
                <w:szCs w:val="18"/>
                <w:lang w:val="x-none"/>
              </w:rPr>
              <w:t>综合</w:t>
            </w:r>
            <w:r w:rsidRPr="006965EC">
              <w:rPr>
                <w:rFonts w:ascii="仿宋" w:eastAsia="仿宋" w:hAnsi="仿宋"/>
                <w:sz w:val="18"/>
                <w:szCs w:val="18"/>
                <w:lang w:val="x-none"/>
              </w:rPr>
              <w:t>分析</w:t>
            </w:r>
          </w:p>
        </w:tc>
      </w:tr>
      <w:tr w:rsidR="00EA7C15" w:rsidRPr="006965EC" w14:paraId="2910B757" w14:textId="77777777" w:rsidTr="009F3C9B">
        <w:trPr>
          <w:trHeight w:val="1427"/>
          <w:jc w:val="center"/>
        </w:trPr>
        <w:tc>
          <w:tcPr>
            <w:tcW w:w="846" w:type="dxa"/>
            <w:vAlign w:val="center"/>
          </w:tcPr>
          <w:p w14:paraId="79BC7A13" w14:textId="171DA850" w:rsidR="00EA7C15" w:rsidRPr="006965EC" w:rsidRDefault="00EA7C15" w:rsidP="00EA7C15">
            <w:pPr>
              <w:snapToGrid w:val="0"/>
              <w:jc w:val="left"/>
              <w:rPr>
                <w:rFonts w:ascii="仿宋" w:eastAsia="仿宋" w:hAnsi="仿宋" w:cs="仿宋"/>
                <w:color w:val="000000" w:themeColor="text1"/>
                <w:spacing w:val="-3"/>
                <w:sz w:val="18"/>
                <w:szCs w:val="18"/>
                <w:lang w:val="en-GB"/>
              </w:rPr>
            </w:pPr>
            <w:r w:rsidRPr="00EA7C15">
              <w:rPr>
                <w:rFonts w:ascii="仿宋" w:eastAsia="仿宋" w:hAnsi="仿宋" w:cs="仿宋" w:hint="eastAsia"/>
                <w:color w:val="000000" w:themeColor="text1"/>
                <w:sz w:val="18"/>
                <w:szCs w:val="18"/>
              </w:rPr>
              <w:t>第九章 商务谈判心理与沟通</w:t>
            </w:r>
          </w:p>
        </w:tc>
        <w:tc>
          <w:tcPr>
            <w:tcW w:w="2126" w:type="dxa"/>
            <w:vAlign w:val="center"/>
          </w:tcPr>
          <w:p w14:paraId="0E97FFDD" w14:textId="032AF98C" w:rsidR="00EA7C15" w:rsidRPr="00EA7C15" w:rsidRDefault="00EA7C15" w:rsidP="00EA7C15">
            <w:pPr>
              <w:adjustRightInd w:val="0"/>
              <w:snapToGrid w:val="0"/>
              <w:textAlignment w:val="baseline"/>
              <w:rPr>
                <w:rFonts w:ascii="仿宋" w:eastAsia="仿宋" w:hAnsi="仿宋" w:cs="仿宋"/>
                <w:color w:val="000000" w:themeColor="text1"/>
                <w:sz w:val="18"/>
                <w:szCs w:val="18"/>
              </w:rPr>
            </w:pPr>
            <w:r w:rsidRPr="00EA7C15">
              <w:rPr>
                <w:rFonts w:ascii="仿宋" w:eastAsia="仿宋" w:hAnsi="仿宋" w:cs="仿宋" w:hint="eastAsia"/>
                <w:color w:val="000000" w:themeColor="text1"/>
                <w:sz w:val="18"/>
                <w:szCs w:val="18"/>
              </w:rPr>
              <w:t>9.1商务谈判的心理因素与策略</w:t>
            </w:r>
          </w:p>
          <w:p w14:paraId="18B02522" w14:textId="77777777" w:rsidR="00EA7C15" w:rsidRDefault="00EA7C15" w:rsidP="00EA7C15">
            <w:pPr>
              <w:adjustRightInd w:val="0"/>
              <w:snapToGrid w:val="0"/>
              <w:textAlignment w:val="baseline"/>
              <w:rPr>
                <w:rFonts w:ascii="仿宋" w:eastAsia="仿宋" w:hAnsi="仿宋" w:cs="仿宋"/>
                <w:color w:val="000000" w:themeColor="text1"/>
                <w:sz w:val="18"/>
                <w:szCs w:val="18"/>
              </w:rPr>
            </w:pPr>
            <w:r w:rsidRPr="00EA7C15">
              <w:rPr>
                <w:rFonts w:ascii="仿宋" w:eastAsia="仿宋" w:hAnsi="仿宋" w:cs="仿宋" w:hint="eastAsia"/>
                <w:color w:val="000000" w:themeColor="text1"/>
                <w:sz w:val="18"/>
                <w:szCs w:val="18"/>
              </w:rPr>
              <w:t>9.2商务谈判沟通的基本原理</w:t>
            </w:r>
          </w:p>
          <w:p w14:paraId="33D9E0BF" w14:textId="5C0DCE4C" w:rsidR="00EA7C15" w:rsidRPr="00EA7C15" w:rsidRDefault="00EA7C15" w:rsidP="00EA7C15">
            <w:pPr>
              <w:adjustRightInd w:val="0"/>
              <w:snapToGrid w:val="0"/>
              <w:textAlignment w:val="baseline"/>
              <w:rPr>
                <w:rFonts w:ascii="仿宋" w:eastAsia="仿宋" w:hAnsi="仿宋" w:cs="仿宋"/>
                <w:color w:val="000000" w:themeColor="text1"/>
                <w:sz w:val="18"/>
                <w:szCs w:val="18"/>
              </w:rPr>
            </w:pPr>
            <w:r w:rsidRPr="00EA7C15">
              <w:rPr>
                <w:rFonts w:ascii="仿宋" w:eastAsia="仿宋" w:hAnsi="仿宋" w:cs="仿宋" w:hint="eastAsia"/>
                <w:color w:val="000000" w:themeColor="text1"/>
                <w:sz w:val="18"/>
                <w:szCs w:val="18"/>
              </w:rPr>
              <w:t>9.3商务谈判沟通的方式</w:t>
            </w:r>
          </w:p>
          <w:p w14:paraId="488FDE78" w14:textId="388D55EE" w:rsidR="00EA7C15" w:rsidRPr="00EA7C15" w:rsidRDefault="00EA7C15" w:rsidP="00EA7C15">
            <w:pPr>
              <w:adjustRightInd w:val="0"/>
              <w:snapToGrid w:val="0"/>
              <w:textAlignment w:val="baseline"/>
              <w:rPr>
                <w:rFonts w:ascii="仿宋" w:eastAsia="仿宋" w:hAnsi="仿宋" w:cs="仿宋"/>
                <w:color w:val="000000" w:themeColor="text1"/>
                <w:sz w:val="18"/>
                <w:szCs w:val="18"/>
              </w:rPr>
            </w:pPr>
            <w:r w:rsidRPr="00EA7C15">
              <w:rPr>
                <w:rFonts w:ascii="仿宋" w:eastAsia="仿宋" w:hAnsi="仿宋" w:cs="仿宋" w:hint="eastAsia"/>
                <w:color w:val="000000" w:themeColor="text1"/>
                <w:sz w:val="18"/>
                <w:szCs w:val="18"/>
              </w:rPr>
              <w:t>9.4商务谈判沟通的策略</w:t>
            </w:r>
          </w:p>
          <w:p w14:paraId="4EA41F1E" w14:textId="0ECBDDB1" w:rsidR="00EA7C15" w:rsidRPr="00EA7C15" w:rsidRDefault="00EA7C15" w:rsidP="00EA7C15">
            <w:pPr>
              <w:adjustRightInd w:val="0"/>
              <w:snapToGrid w:val="0"/>
              <w:textAlignment w:val="baseline"/>
              <w:rPr>
                <w:rFonts w:ascii="仿宋" w:eastAsia="仿宋" w:hAnsi="仿宋" w:cs="仿宋"/>
                <w:color w:val="000000" w:themeColor="text1"/>
                <w:sz w:val="18"/>
                <w:szCs w:val="18"/>
              </w:rPr>
            </w:pPr>
            <w:r w:rsidRPr="00EA7C15">
              <w:rPr>
                <w:rFonts w:ascii="仿宋" w:eastAsia="仿宋" w:hAnsi="仿宋" w:cs="仿宋" w:hint="eastAsia"/>
                <w:color w:val="000000" w:themeColor="text1"/>
                <w:sz w:val="18"/>
                <w:szCs w:val="18"/>
              </w:rPr>
              <w:t>9.5人际风格与沟通技巧</w:t>
            </w:r>
          </w:p>
        </w:tc>
        <w:tc>
          <w:tcPr>
            <w:tcW w:w="3119" w:type="dxa"/>
          </w:tcPr>
          <w:p w14:paraId="5D6ED970" w14:textId="5DED0749" w:rsidR="000D534C" w:rsidRPr="006965EC" w:rsidRDefault="000D534C" w:rsidP="000D534C">
            <w:pPr>
              <w:adjustRightInd w:val="0"/>
              <w:snapToGrid w:val="0"/>
              <w:textAlignment w:val="baseline"/>
              <w:rPr>
                <w:rFonts w:ascii="仿宋" w:eastAsia="仿宋" w:hAnsi="仿宋"/>
                <w:color w:val="000000" w:themeColor="text1"/>
                <w:sz w:val="18"/>
                <w:szCs w:val="18"/>
              </w:rPr>
            </w:pPr>
            <w:r w:rsidRPr="006965EC">
              <w:rPr>
                <w:rFonts w:ascii="仿宋" w:eastAsia="仿宋" w:hAnsi="仿宋" w:hint="eastAsia"/>
                <w:b/>
                <w:color w:val="000000" w:themeColor="text1"/>
                <w:sz w:val="18"/>
                <w:szCs w:val="18"/>
              </w:rPr>
              <w:t>内容：</w:t>
            </w:r>
            <w:r w:rsidR="00E959E4" w:rsidRPr="00E959E4">
              <w:rPr>
                <w:rFonts w:ascii="仿宋" w:eastAsia="仿宋" w:hAnsi="仿宋" w:hint="eastAsia"/>
                <w:color w:val="000000" w:themeColor="text1"/>
                <w:sz w:val="18"/>
                <w:szCs w:val="18"/>
              </w:rPr>
              <w:t>要求掌握和运用谈判的基本心理现象，学生能比较熟练地运用心理技巧进行成功的商务谈判；要求学生掌握商务谈判中的语言类型，能熟练运用有声语言的技巧；了解商务谈判中的行为语言及其运用技巧。能够分析谈判者的性格特点和沟通风格，提高沟通技巧和沟通效果。</w:t>
            </w:r>
          </w:p>
          <w:p w14:paraId="50BA5C94" w14:textId="60831F8B" w:rsidR="00E959E4" w:rsidRDefault="000D534C" w:rsidP="000D534C">
            <w:pPr>
              <w:adjustRightInd w:val="0"/>
              <w:snapToGrid w:val="0"/>
              <w:textAlignment w:val="baseline"/>
              <w:rPr>
                <w:rFonts w:ascii="仿宋" w:eastAsia="仿宋" w:hAnsi="仿宋"/>
                <w:color w:val="000000" w:themeColor="text1"/>
                <w:sz w:val="18"/>
                <w:szCs w:val="18"/>
              </w:rPr>
            </w:pPr>
            <w:r w:rsidRPr="006965EC">
              <w:rPr>
                <w:rFonts w:ascii="仿宋" w:eastAsia="仿宋" w:hAnsi="仿宋" w:hint="eastAsia"/>
                <w:b/>
                <w:color w:val="000000" w:themeColor="text1"/>
                <w:sz w:val="18"/>
                <w:szCs w:val="18"/>
              </w:rPr>
              <w:t>思政：</w:t>
            </w:r>
            <w:r w:rsidR="00E959E4" w:rsidRPr="00E959E4">
              <w:rPr>
                <w:rFonts w:ascii="仿宋" w:eastAsia="仿宋" w:hAnsi="仿宋" w:hint="eastAsia"/>
                <w:color w:val="000000" w:themeColor="text1"/>
                <w:sz w:val="18"/>
                <w:szCs w:val="18"/>
              </w:rPr>
              <w:t>培养成功谈判者的心理素质和</w:t>
            </w:r>
            <w:r w:rsidR="001356CE">
              <w:rPr>
                <w:rFonts w:ascii="仿宋" w:eastAsia="仿宋" w:hAnsi="仿宋" w:hint="eastAsia"/>
                <w:color w:val="000000" w:themeColor="text1"/>
                <w:sz w:val="18"/>
                <w:szCs w:val="18"/>
              </w:rPr>
              <w:t>达成目标的</w:t>
            </w:r>
            <w:r w:rsidR="00E959E4" w:rsidRPr="00E959E4">
              <w:rPr>
                <w:rFonts w:ascii="仿宋" w:eastAsia="仿宋" w:hAnsi="仿宋" w:hint="eastAsia"/>
                <w:color w:val="000000" w:themeColor="text1"/>
                <w:sz w:val="18"/>
                <w:szCs w:val="18"/>
              </w:rPr>
              <w:t>能力。</w:t>
            </w:r>
          </w:p>
          <w:p w14:paraId="7616E560" w14:textId="62E044C0" w:rsidR="00E959E4" w:rsidRDefault="000D534C" w:rsidP="000D534C">
            <w:pPr>
              <w:adjustRightInd w:val="0"/>
              <w:snapToGrid w:val="0"/>
              <w:textAlignment w:val="baseline"/>
              <w:rPr>
                <w:rFonts w:ascii="仿宋" w:eastAsia="仿宋" w:hAnsi="仿宋"/>
                <w:bCs/>
                <w:color w:val="000000" w:themeColor="text1"/>
                <w:sz w:val="18"/>
                <w:szCs w:val="18"/>
              </w:rPr>
            </w:pPr>
            <w:r w:rsidRPr="006965EC">
              <w:rPr>
                <w:rFonts w:ascii="仿宋" w:eastAsia="仿宋" w:hAnsi="仿宋" w:hint="eastAsia"/>
                <w:b/>
                <w:color w:val="000000" w:themeColor="text1"/>
                <w:sz w:val="18"/>
                <w:szCs w:val="18"/>
              </w:rPr>
              <w:t>重点：</w:t>
            </w:r>
            <w:r w:rsidR="00E959E4" w:rsidRPr="00E959E4">
              <w:rPr>
                <w:rFonts w:ascii="仿宋" w:eastAsia="仿宋" w:hAnsi="仿宋" w:hint="eastAsia"/>
                <w:bCs/>
                <w:color w:val="000000" w:themeColor="text1"/>
                <w:sz w:val="18"/>
                <w:szCs w:val="18"/>
              </w:rPr>
              <w:t>谈判心理、沟通的基本原理、有声语言沟通技巧</w:t>
            </w:r>
          </w:p>
          <w:p w14:paraId="094A9140" w14:textId="1651D924" w:rsidR="00EA7C15" w:rsidRPr="006965EC" w:rsidRDefault="000D534C" w:rsidP="000D534C">
            <w:pPr>
              <w:adjustRightInd w:val="0"/>
              <w:snapToGrid w:val="0"/>
              <w:textAlignment w:val="baseline"/>
              <w:rPr>
                <w:rFonts w:ascii="仿宋" w:eastAsia="仿宋" w:hAnsi="仿宋"/>
                <w:b/>
                <w:color w:val="000000" w:themeColor="text1"/>
                <w:sz w:val="18"/>
                <w:szCs w:val="18"/>
              </w:rPr>
            </w:pPr>
            <w:r w:rsidRPr="006965EC">
              <w:rPr>
                <w:rFonts w:ascii="仿宋" w:eastAsia="仿宋" w:hAnsi="仿宋" w:hint="eastAsia"/>
                <w:b/>
                <w:color w:val="000000" w:themeColor="text1"/>
                <w:sz w:val="18"/>
                <w:szCs w:val="18"/>
              </w:rPr>
              <w:t>难点：</w:t>
            </w:r>
            <w:r w:rsidR="00E959E4" w:rsidRPr="00E959E4">
              <w:rPr>
                <w:rFonts w:ascii="仿宋" w:eastAsia="仿宋" w:hAnsi="仿宋" w:hint="eastAsia"/>
                <w:color w:val="000000" w:themeColor="text1"/>
                <w:sz w:val="18"/>
                <w:szCs w:val="18"/>
              </w:rPr>
              <w:t>行为语言及其运用技巧；谈判者谈判风格的判断及应对</w:t>
            </w:r>
          </w:p>
        </w:tc>
        <w:tc>
          <w:tcPr>
            <w:tcW w:w="425" w:type="dxa"/>
            <w:vAlign w:val="center"/>
          </w:tcPr>
          <w:p w14:paraId="0CB30571" w14:textId="6271704C" w:rsidR="00EA7C15" w:rsidRDefault="00EA7C15" w:rsidP="00EA7C15">
            <w:pPr>
              <w:snapToGrid w:val="0"/>
              <w:rPr>
                <w:rFonts w:ascii="仿宋" w:eastAsia="仿宋" w:hAnsi="仿宋" w:cs="仿宋"/>
                <w:color w:val="000000" w:themeColor="text1"/>
                <w:sz w:val="18"/>
                <w:szCs w:val="18"/>
              </w:rPr>
            </w:pPr>
            <w:r>
              <w:rPr>
                <w:rFonts w:ascii="仿宋" w:eastAsia="仿宋" w:hAnsi="仿宋" w:cs="仿宋"/>
                <w:spacing w:val="-3"/>
                <w:szCs w:val="21"/>
              </w:rPr>
              <w:t>2</w:t>
            </w:r>
          </w:p>
        </w:tc>
        <w:tc>
          <w:tcPr>
            <w:tcW w:w="567" w:type="dxa"/>
            <w:vAlign w:val="center"/>
          </w:tcPr>
          <w:p w14:paraId="5E4C0A2A" w14:textId="77777777" w:rsidR="001356CE" w:rsidRDefault="001356CE" w:rsidP="001356CE">
            <w:pPr>
              <w:rPr>
                <w:rFonts w:ascii="仿宋" w:eastAsia="仿宋" w:hAnsi="仿宋"/>
                <w:sz w:val="18"/>
                <w:szCs w:val="18"/>
                <w:lang w:val="x-none"/>
              </w:rPr>
            </w:pPr>
            <w:r>
              <w:rPr>
                <w:rFonts w:ascii="仿宋" w:eastAsia="仿宋" w:hAnsi="仿宋" w:hint="eastAsia"/>
                <w:sz w:val="18"/>
                <w:szCs w:val="18"/>
                <w:lang w:val="x-none"/>
              </w:rPr>
              <w:t>目标</w:t>
            </w:r>
          </w:p>
          <w:p w14:paraId="262EE811" w14:textId="77777777" w:rsidR="001356CE" w:rsidRDefault="001356CE" w:rsidP="001356CE">
            <w:pPr>
              <w:rPr>
                <w:rFonts w:ascii="仿宋" w:eastAsia="仿宋" w:hAnsi="仿宋"/>
                <w:sz w:val="18"/>
                <w:szCs w:val="18"/>
                <w:lang w:val="x-none"/>
              </w:rPr>
            </w:pPr>
            <w:r>
              <w:rPr>
                <w:rFonts w:ascii="仿宋" w:eastAsia="仿宋" w:hAnsi="仿宋"/>
                <w:sz w:val="18"/>
                <w:szCs w:val="18"/>
                <w:lang w:val="x-none"/>
              </w:rPr>
              <w:t>4</w:t>
            </w:r>
          </w:p>
          <w:p w14:paraId="7089A2D9" w14:textId="77777777" w:rsidR="001356CE" w:rsidRDefault="001356CE" w:rsidP="001356CE">
            <w:pPr>
              <w:rPr>
                <w:rFonts w:ascii="仿宋" w:eastAsia="仿宋" w:hAnsi="仿宋"/>
                <w:sz w:val="18"/>
                <w:szCs w:val="18"/>
                <w:lang w:val="x-none"/>
              </w:rPr>
            </w:pPr>
            <w:r>
              <w:rPr>
                <w:rFonts w:ascii="仿宋" w:eastAsia="仿宋" w:hAnsi="仿宋"/>
                <w:sz w:val="18"/>
                <w:szCs w:val="18"/>
                <w:lang w:val="x-none"/>
              </w:rPr>
              <w:t>&amp;</w:t>
            </w:r>
          </w:p>
          <w:p w14:paraId="4AE47493" w14:textId="6B395464" w:rsidR="00EA7C15" w:rsidRDefault="001356CE" w:rsidP="001356CE">
            <w:pPr>
              <w:rPr>
                <w:rFonts w:ascii="仿宋" w:eastAsia="仿宋" w:hAnsi="仿宋"/>
                <w:sz w:val="18"/>
                <w:szCs w:val="18"/>
                <w:lang w:val="x-none"/>
              </w:rPr>
            </w:pPr>
            <w:r>
              <w:rPr>
                <w:rFonts w:ascii="仿宋" w:eastAsia="仿宋" w:hAnsi="仿宋"/>
                <w:sz w:val="18"/>
                <w:szCs w:val="18"/>
                <w:lang w:val="x-none"/>
              </w:rPr>
              <w:t>5</w:t>
            </w:r>
          </w:p>
        </w:tc>
        <w:tc>
          <w:tcPr>
            <w:tcW w:w="1134" w:type="dxa"/>
            <w:vAlign w:val="center"/>
          </w:tcPr>
          <w:p w14:paraId="00CB26D6" w14:textId="77777777" w:rsidR="001356CE" w:rsidRPr="006965EC" w:rsidRDefault="001356CE" w:rsidP="001356CE">
            <w:pPr>
              <w:rPr>
                <w:rFonts w:ascii="仿宋" w:eastAsia="仿宋" w:hAnsi="仿宋"/>
                <w:sz w:val="18"/>
                <w:szCs w:val="18"/>
                <w:lang w:val="x-none"/>
              </w:rPr>
            </w:pPr>
            <w:r w:rsidRPr="006965EC">
              <w:rPr>
                <w:rFonts w:ascii="仿宋" w:eastAsia="仿宋" w:hAnsi="仿宋" w:hint="eastAsia"/>
                <w:sz w:val="18"/>
                <w:szCs w:val="18"/>
                <w:lang w:val="x-none"/>
              </w:rPr>
              <w:sym w:font="Wingdings 2" w:char="F052"/>
            </w:r>
            <w:r w:rsidRPr="006965EC">
              <w:rPr>
                <w:rFonts w:ascii="仿宋" w:eastAsia="仿宋" w:hAnsi="仿宋" w:hint="eastAsia"/>
                <w:sz w:val="18"/>
                <w:szCs w:val="18"/>
                <w:lang w:val="x-none"/>
              </w:rPr>
              <w:t>理解</w:t>
            </w:r>
          </w:p>
          <w:p w14:paraId="0C9D8476" w14:textId="77777777" w:rsidR="001356CE" w:rsidRPr="006965EC" w:rsidRDefault="001356CE" w:rsidP="001356CE">
            <w:pPr>
              <w:rPr>
                <w:rFonts w:ascii="仿宋" w:eastAsia="仿宋" w:hAnsi="仿宋"/>
                <w:sz w:val="18"/>
                <w:szCs w:val="18"/>
                <w:lang w:val="x-none"/>
              </w:rPr>
            </w:pPr>
            <w:r w:rsidRPr="006965EC">
              <w:rPr>
                <w:rFonts w:ascii="仿宋" w:eastAsia="仿宋" w:hAnsi="仿宋" w:hint="eastAsia"/>
                <w:sz w:val="18"/>
                <w:szCs w:val="18"/>
                <w:lang w:val="x-none"/>
              </w:rPr>
              <w:sym w:font="Wingdings 2" w:char="F052"/>
            </w:r>
            <w:r w:rsidRPr="006965EC">
              <w:rPr>
                <w:rFonts w:ascii="仿宋" w:eastAsia="仿宋" w:hAnsi="仿宋" w:hint="eastAsia"/>
                <w:sz w:val="18"/>
                <w:szCs w:val="18"/>
                <w:lang w:val="x-none"/>
              </w:rPr>
              <w:t>记忆</w:t>
            </w:r>
          </w:p>
          <w:p w14:paraId="11EF567F" w14:textId="77777777" w:rsidR="001356CE" w:rsidRPr="006965EC" w:rsidRDefault="001356CE" w:rsidP="001356CE">
            <w:pPr>
              <w:rPr>
                <w:rFonts w:ascii="仿宋" w:eastAsia="仿宋" w:hAnsi="仿宋"/>
                <w:sz w:val="18"/>
                <w:szCs w:val="18"/>
                <w:lang w:val="x-none"/>
              </w:rPr>
            </w:pPr>
            <w:r w:rsidRPr="006965EC">
              <w:rPr>
                <w:rFonts w:ascii="仿宋" w:eastAsia="仿宋" w:hAnsi="仿宋" w:hint="eastAsia"/>
                <w:sz w:val="18"/>
                <w:szCs w:val="18"/>
                <w:lang w:val="x-none"/>
              </w:rPr>
              <w:sym w:font="Wingdings 2" w:char="F052"/>
            </w:r>
            <w:r w:rsidRPr="006965EC">
              <w:rPr>
                <w:rFonts w:ascii="仿宋" w:eastAsia="仿宋" w:hAnsi="仿宋" w:hint="eastAsia"/>
                <w:sz w:val="18"/>
                <w:szCs w:val="18"/>
                <w:lang w:val="x-none"/>
              </w:rPr>
              <w:t>应用</w:t>
            </w:r>
          </w:p>
          <w:p w14:paraId="395911E8" w14:textId="25D60AE3" w:rsidR="00EA7C15" w:rsidRPr="006965EC" w:rsidRDefault="001356CE" w:rsidP="001356CE">
            <w:pPr>
              <w:rPr>
                <w:rFonts w:ascii="仿宋" w:eastAsia="仿宋" w:hAnsi="仿宋"/>
                <w:sz w:val="18"/>
                <w:szCs w:val="18"/>
                <w:lang w:val="x-none"/>
              </w:rPr>
            </w:pPr>
            <w:r w:rsidRPr="006965EC">
              <w:rPr>
                <w:rFonts w:ascii="仿宋" w:eastAsia="仿宋" w:hAnsi="仿宋" w:hint="eastAsia"/>
                <w:sz w:val="18"/>
                <w:szCs w:val="18"/>
                <w:lang w:val="x-none"/>
              </w:rPr>
              <w:sym w:font="Wingdings 2" w:char="F052"/>
            </w:r>
            <w:r w:rsidRPr="006965EC">
              <w:rPr>
                <w:rFonts w:ascii="仿宋" w:eastAsia="仿宋" w:hAnsi="仿宋" w:hint="eastAsia"/>
                <w:sz w:val="18"/>
                <w:szCs w:val="18"/>
                <w:lang w:val="x-none"/>
              </w:rPr>
              <w:t>综合</w:t>
            </w:r>
            <w:r w:rsidRPr="006965EC">
              <w:rPr>
                <w:rFonts w:ascii="仿宋" w:eastAsia="仿宋" w:hAnsi="仿宋"/>
                <w:sz w:val="18"/>
                <w:szCs w:val="18"/>
                <w:lang w:val="x-none"/>
              </w:rPr>
              <w:t>分析</w:t>
            </w:r>
          </w:p>
        </w:tc>
      </w:tr>
      <w:tr w:rsidR="00EA7C15" w:rsidRPr="006965EC" w14:paraId="696B6593" w14:textId="77777777" w:rsidTr="009F3C9B">
        <w:trPr>
          <w:trHeight w:val="1427"/>
          <w:jc w:val="center"/>
        </w:trPr>
        <w:tc>
          <w:tcPr>
            <w:tcW w:w="846" w:type="dxa"/>
            <w:vAlign w:val="center"/>
          </w:tcPr>
          <w:p w14:paraId="350B03CD" w14:textId="2CDF9FB1" w:rsidR="00EA7C15" w:rsidRPr="006965EC" w:rsidRDefault="00EA7C15" w:rsidP="00EA7C15">
            <w:pPr>
              <w:snapToGrid w:val="0"/>
              <w:jc w:val="left"/>
              <w:rPr>
                <w:rFonts w:ascii="仿宋" w:eastAsia="仿宋" w:hAnsi="仿宋" w:cs="仿宋"/>
                <w:color w:val="000000" w:themeColor="text1"/>
                <w:spacing w:val="-3"/>
                <w:sz w:val="18"/>
                <w:szCs w:val="18"/>
                <w:lang w:val="en-GB"/>
              </w:rPr>
            </w:pPr>
            <w:r w:rsidRPr="00EA7C15">
              <w:rPr>
                <w:rFonts w:ascii="仿宋" w:eastAsia="仿宋" w:hAnsi="仿宋" w:cs="仿宋" w:hint="eastAsia"/>
                <w:color w:val="000000" w:themeColor="text1"/>
                <w:sz w:val="18"/>
                <w:szCs w:val="18"/>
              </w:rPr>
              <w:t>第十章 国际商务谈判</w:t>
            </w:r>
          </w:p>
        </w:tc>
        <w:tc>
          <w:tcPr>
            <w:tcW w:w="2126" w:type="dxa"/>
            <w:vAlign w:val="center"/>
          </w:tcPr>
          <w:p w14:paraId="331E6E6F" w14:textId="19FE1C8C" w:rsidR="00EA7C15" w:rsidRPr="00EA7C15" w:rsidRDefault="00EA7C15" w:rsidP="00EA7C15">
            <w:pPr>
              <w:adjustRightInd w:val="0"/>
              <w:snapToGrid w:val="0"/>
              <w:textAlignment w:val="baseline"/>
              <w:rPr>
                <w:rFonts w:ascii="仿宋" w:eastAsia="仿宋" w:hAnsi="仿宋" w:cs="仿宋"/>
                <w:color w:val="000000" w:themeColor="text1"/>
                <w:sz w:val="18"/>
                <w:szCs w:val="18"/>
              </w:rPr>
            </w:pPr>
            <w:r w:rsidRPr="00EA7C15">
              <w:rPr>
                <w:rFonts w:ascii="仿宋" w:eastAsia="仿宋" w:hAnsi="仿宋" w:cs="仿宋" w:hint="eastAsia"/>
                <w:color w:val="000000" w:themeColor="text1"/>
                <w:sz w:val="18"/>
                <w:szCs w:val="18"/>
              </w:rPr>
              <w:t>10.1国际商务谈判中的文化因素</w:t>
            </w:r>
          </w:p>
          <w:p w14:paraId="317F5518" w14:textId="61F751C2" w:rsidR="00EA7C15" w:rsidRPr="00EA7C15" w:rsidRDefault="00EA7C15" w:rsidP="00EA7C15">
            <w:pPr>
              <w:adjustRightInd w:val="0"/>
              <w:snapToGrid w:val="0"/>
              <w:textAlignment w:val="baseline"/>
              <w:rPr>
                <w:rFonts w:ascii="仿宋" w:eastAsia="仿宋" w:hAnsi="仿宋" w:cs="仿宋"/>
                <w:color w:val="000000" w:themeColor="text1"/>
                <w:sz w:val="18"/>
                <w:szCs w:val="18"/>
              </w:rPr>
            </w:pPr>
            <w:r w:rsidRPr="00EA7C15">
              <w:rPr>
                <w:rFonts w:ascii="仿宋" w:eastAsia="仿宋" w:hAnsi="仿宋" w:cs="仿宋" w:hint="eastAsia"/>
                <w:color w:val="000000" w:themeColor="text1"/>
                <w:sz w:val="18"/>
                <w:szCs w:val="18"/>
              </w:rPr>
              <w:t>10.2各国商人谈判风格与谈判特点</w:t>
            </w:r>
          </w:p>
          <w:p w14:paraId="029D953C" w14:textId="2828729E" w:rsidR="00EA7C15" w:rsidRPr="00EA7C15" w:rsidRDefault="00EA7C15" w:rsidP="00EA7C15">
            <w:pPr>
              <w:adjustRightInd w:val="0"/>
              <w:snapToGrid w:val="0"/>
              <w:textAlignment w:val="baseline"/>
              <w:rPr>
                <w:rFonts w:ascii="仿宋" w:eastAsia="仿宋" w:hAnsi="仿宋" w:cs="仿宋"/>
                <w:color w:val="000000" w:themeColor="text1"/>
                <w:sz w:val="18"/>
                <w:szCs w:val="18"/>
              </w:rPr>
            </w:pPr>
            <w:r w:rsidRPr="00EA7C15">
              <w:rPr>
                <w:rFonts w:ascii="仿宋" w:eastAsia="仿宋" w:hAnsi="仿宋" w:cs="仿宋" w:hint="eastAsia"/>
                <w:color w:val="000000" w:themeColor="text1"/>
                <w:sz w:val="18"/>
                <w:szCs w:val="18"/>
              </w:rPr>
              <w:t>10.3商务谈判礼仪</w:t>
            </w:r>
          </w:p>
        </w:tc>
        <w:tc>
          <w:tcPr>
            <w:tcW w:w="3119" w:type="dxa"/>
          </w:tcPr>
          <w:p w14:paraId="0093877B" w14:textId="02E67CE9" w:rsidR="000D534C" w:rsidRPr="006965EC" w:rsidRDefault="000D534C" w:rsidP="000D534C">
            <w:pPr>
              <w:adjustRightInd w:val="0"/>
              <w:snapToGrid w:val="0"/>
              <w:textAlignment w:val="baseline"/>
              <w:rPr>
                <w:rFonts w:ascii="仿宋" w:eastAsia="仿宋" w:hAnsi="仿宋"/>
                <w:color w:val="000000" w:themeColor="text1"/>
                <w:sz w:val="18"/>
                <w:szCs w:val="18"/>
              </w:rPr>
            </w:pPr>
            <w:r w:rsidRPr="006965EC">
              <w:rPr>
                <w:rFonts w:ascii="仿宋" w:eastAsia="仿宋" w:hAnsi="仿宋" w:hint="eastAsia"/>
                <w:b/>
                <w:color w:val="000000" w:themeColor="text1"/>
                <w:sz w:val="18"/>
                <w:szCs w:val="18"/>
              </w:rPr>
              <w:t>内容：</w:t>
            </w:r>
            <w:r w:rsidR="001356CE" w:rsidRPr="001356CE">
              <w:rPr>
                <w:rFonts w:ascii="仿宋" w:eastAsia="仿宋" w:hAnsi="仿宋" w:hint="eastAsia"/>
                <w:color w:val="000000" w:themeColor="text1"/>
                <w:sz w:val="18"/>
                <w:szCs w:val="18"/>
              </w:rPr>
              <w:t>了解国际商务谈判的影响因素，了解礼仪与礼节在商务谈判中的作用，掌握常用的商务谈判礼仪、礼节；并了解和熟悉世界各国主要国家商人从事商务谈判的基本风格，区分中西方客人谈判过程中存在的主要差异。</w:t>
            </w:r>
          </w:p>
          <w:p w14:paraId="6C78BB03" w14:textId="64A307E7" w:rsidR="003E6B8A" w:rsidRDefault="000D534C" w:rsidP="000D534C">
            <w:pPr>
              <w:snapToGrid w:val="0"/>
              <w:rPr>
                <w:rFonts w:ascii="仿宋" w:eastAsia="仿宋" w:hAnsi="仿宋"/>
                <w:color w:val="000000" w:themeColor="text1"/>
                <w:sz w:val="18"/>
                <w:szCs w:val="18"/>
              </w:rPr>
            </w:pPr>
            <w:r w:rsidRPr="006965EC">
              <w:rPr>
                <w:rFonts w:ascii="仿宋" w:eastAsia="仿宋" w:hAnsi="仿宋" w:hint="eastAsia"/>
                <w:b/>
                <w:color w:val="000000" w:themeColor="text1"/>
                <w:sz w:val="18"/>
                <w:szCs w:val="18"/>
              </w:rPr>
              <w:t>思政：</w:t>
            </w:r>
            <w:r w:rsidR="003E6B8A" w:rsidRPr="003E6B8A">
              <w:rPr>
                <w:rFonts w:ascii="仿宋" w:eastAsia="仿宋" w:hAnsi="仿宋" w:hint="eastAsia"/>
                <w:bCs/>
                <w:sz w:val="18"/>
                <w:szCs w:val="18"/>
              </w:rPr>
              <w:t>中国谈判案例研讨，树</w:t>
            </w:r>
            <w:r w:rsidR="003E6B8A">
              <w:rPr>
                <w:rFonts w:ascii="仿宋" w:eastAsia="仿宋" w:hAnsi="仿宋" w:hint="eastAsia"/>
                <w:color w:val="000000" w:themeColor="text1"/>
                <w:sz w:val="18"/>
                <w:szCs w:val="18"/>
              </w:rPr>
              <w:t>立文化自信</w:t>
            </w:r>
          </w:p>
          <w:p w14:paraId="36C13A33" w14:textId="791DB903" w:rsidR="000D534C" w:rsidRPr="006965EC" w:rsidRDefault="000D534C" w:rsidP="000D534C">
            <w:pPr>
              <w:snapToGrid w:val="0"/>
              <w:rPr>
                <w:rFonts w:ascii="仿宋" w:eastAsia="仿宋" w:hAnsi="仿宋"/>
                <w:color w:val="000000" w:themeColor="text1"/>
                <w:sz w:val="18"/>
                <w:szCs w:val="18"/>
              </w:rPr>
            </w:pPr>
            <w:r w:rsidRPr="006965EC">
              <w:rPr>
                <w:rFonts w:ascii="仿宋" w:eastAsia="仿宋" w:hAnsi="仿宋" w:hint="eastAsia"/>
                <w:b/>
                <w:color w:val="000000" w:themeColor="text1"/>
                <w:sz w:val="18"/>
                <w:szCs w:val="18"/>
              </w:rPr>
              <w:t>重点：</w:t>
            </w:r>
            <w:r w:rsidR="001356CE" w:rsidRPr="001356CE">
              <w:rPr>
                <w:rFonts w:ascii="仿宋" w:eastAsia="仿宋" w:hAnsi="仿宋" w:hint="eastAsia"/>
                <w:bCs/>
                <w:color w:val="000000" w:themeColor="text1"/>
                <w:sz w:val="18"/>
                <w:szCs w:val="18"/>
              </w:rPr>
              <w:t>影响跨文化谈判的因素、商务谈判中应注意的礼节礼仪</w:t>
            </w:r>
            <w:r w:rsidR="00C4342E">
              <w:rPr>
                <w:rFonts w:ascii="仿宋" w:eastAsia="仿宋" w:hAnsi="仿宋" w:hint="eastAsia"/>
                <w:bCs/>
                <w:color w:val="000000" w:themeColor="text1"/>
                <w:sz w:val="18"/>
                <w:szCs w:val="18"/>
              </w:rPr>
              <w:t>。</w:t>
            </w:r>
            <w:r w:rsidR="001356CE" w:rsidRPr="006965EC">
              <w:rPr>
                <w:rFonts w:ascii="仿宋" w:eastAsia="仿宋" w:hAnsi="仿宋"/>
                <w:color w:val="000000" w:themeColor="text1"/>
                <w:sz w:val="18"/>
                <w:szCs w:val="18"/>
              </w:rPr>
              <w:t xml:space="preserve"> </w:t>
            </w:r>
          </w:p>
          <w:p w14:paraId="7272D664" w14:textId="7713ECD1" w:rsidR="00EA7C15" w:rsidRPr="006965EC" w:rsidRDefault="000D534C" w:rsidP="000D534C">
            <w:pPr>
              <w:adjustRightInd w:val="0"/>
              <w:snapToGrid w:val="0"/>
              <w:textAlignment w:val="baseline"/>
              <w:rPr>
                <w:rFonts w:ascii="仿宋" w:eastAsia="仿宋" w:hAnsi="仿宋"/>
                <w:b/>
                <w:color w:val="000000" w:themeColor="text1"/>
                <w:sz w:val="18"/>
                <w:szCs w:val="18"/>
              </w:rPr>
            </w:pPr>
            <w:r w:rsidRPr="006965EC">
              <w:rPr>
                <w:rFonts w:ascii="仿宋" w:eastAsia="仿宋" w:hAnsi="仿宋" w:hint="eastAsia"/>
                <w:b/>
                <w:color w:val="000000" w:themeColor="text1"/>
                <w:sz w:val="18"/>
                <w:szCs w:val="18"/>
              </w:rPr>
              <w:t>难点：</w:t>
            </w:r>
            <w:r w:rsidR="001356CE" w:rsidRPr="001356CE">
              <w:rPr>
                <w:rFonts w:ascii="仿宋" w:eastAsia="仿宋" w:hAnsi="仿宋" w:hint="eastAsia"/>
                <w:bCs/>
                <w:color w:val="000000" w:themeColor="text1"/>
                <w:sz w:val="18"/>
                <w:szCs w:val="18"/>
              </w:rPr>
              <w:t>在经济国际化的前提下，了解主要国家的谈判风格，并能采取相应的策略。</w:t>
            </w:r>
          </w:p>
        </w:tc>
        <w:tc>
          <w:tcPr>
            <w:tcW w:w="425" w:type="dxa"/>
            <w:vAlign w:val="center"/>
          </w:tcPr>
          <w:p w14:paraId="3A97B1FE" w14:textId="34EE098C" w:rsidR="00EA7C15" w:rsidRDefault="00EA7C15" w:rsidP="00EA7C15">
            <w:pPr>
              <w:snapToGrid w:val="0"/>
              <w:rPr>
                <w:rFonts w:ascii="仿宋" w:eastAsia="仿宋" w:hAnsi="仿宋" w:cs="仿宋"/>
                <w:color w:val="000000" w:themeColor="text1"/>
                <w:sz w:val="18"/>
                <w:szCs w:val="18"/>
              </w:rPr>
            </w:pPr>
            <w:r>
              <w:rPr>
                <w:rFonts w:ascii="仿宋" w:eastAsia="仿宋" w:hAnsi="仿宋" w:cs="仿宋" w:hint="eastAsia"/>
                <w:color w:val="000000" w:themeColor="text1"/>
                <w:sz w:val="18"/>
                <w:szCs w:val="18"/>
              </w:rPr>
              <w:t>2</w:t>
            </w:r>
          </w:p>
        </w:tc>
        <w:tc>
          <w:tcPr>
            <w:tcW w:w="567" w:type="dxa"/>
            <w:vAlign w:val="center"/>
          </w:tcPr>
          <w:p w14:paraId="11678062" w14:textId="77777777" w:rsidR="001356CE" w:rsidRDefault="001356CE" w:rsidP="001356CE">
            <w:pPr>
              <w:rPr>
                <w:rFonts w:ascii="仿宋" w:eastAsia="仿宋" w:hAnsi="仿宋"/>
                <w:sz w:val="18"/>
                <w:szCs w:val="18"/>
                <w:lang w:val="x-none"/>
              </w:rPr>
            </w:pPr>
            <w:r>
              <w:rPr>
                <w:rFonts w:ascii="仿宋" w:eastAsia="仿宋" w:hAnsi="仿宋" w:hint="eastAsia"/>
                <w:sz w:val="18"/>
                <w:szCs w:val="18"/>
                <w:lang w:val="x-none"/>
              </w:rPr>
              <w:t>目标</w:t>
            </w:r>
          </w:p>
          <w:p w14:paraId="4AB4F369" w14:textId="77777777" w:rsidR="001356CE" w:rsidRDefault="001356CE" w:rsidP="001356CE">
            <w:pPr>
              <w:rPr>
                <w:rFonts w:ascii="仿宋" w:eastAsia="仿宋" w:hAnsi="仿宋"/>
                <w:sz w:val="18"/>
                <w:szCs w:val="18"/>
                <w:lang w:val="x-none"/>
              </w:rPr>
            </w:pPr>
            <w:r>
              <w:rPr>
                <w:rFonts w:ascii="仿宋" w:eastAsia="仿宋" w:hAnsi="仿宋"/>
                <w:sz w:val="18"/>
                <w:szCs w:val="18"/>
                <w:lang w:val="x-none"/>
              </w:rPr>
              <w:t>4</w:t>
            </w:r>
          </w:p>
          <w:p w14:paraId="1AEAEBBF" w14:textId="77777777" w:rsidR="001356CE" w:rsidRDefault="001356CE" w:rsidP="001356CE">
            <w:pPr>
              <w:rPr>
                <w:rFonts w:ascii="仿宋" w:eastAsia="仿宋" w:hAnsi="仿宋"/>
                <w:sz w:val="18"/>
                <w:szCs w:val="18"/>
                <w:lang w:val="x-none"/>
              </w:rPr>
            </w:pPr>
            <w:r>
              <w:rPr>
                <w:rFonts w:ascii="仿宋" w:eastAsia="仿宋" w:hAnsi="仿宋"/>
                <w:sz w:val="18"/>
                <w:szCs w:val="18"/>
                <w:lang w:val="x-none"/>
              </w:rPr>
              <w:t>&amp;</w:t>
            </w:r>
          </w:p>
          <w:p w14:paraId="68942AD2" w14:textId="4162C7BE" w:rsidR="00EA7C15" w:rsidRDefault="001356CE" w:rsidP="001356CE">
            <w:pPr>
              <w:rPr>
                <w:rFonts w:ascii="仿宋" w:eastAsia="仿宋" w:hAnsi="仿宋"/>
                <w:sz w:val="18"/>
                <w:szCs w:val="18"/>
                <w:lang w:val="x-none"/>
              </w:rPr>
            </w:pPr>
            <w:r>
              <w:rPr>
                <w:rFonts w:ascii="仿宋" w:eastAsia="仿宋" w:hAnsi="仿宋"/>
                <w:sz w:val="18"/>
                <w:szCs w:val="18"/>
                <w:lang w:val="x-none"/>
              </w:rPr>
              <w:t>5</w:t>
            </w:r>
          </w:p>
        </w:tc>
        <w:tc>
          <w:tcPr>
            <w:tcW w:w="1134" w:type="dxa"/>
            <w:vAlign w:val="center"/>
          </w:tcPr>
          <w:p w14:paraId="1F6C5FE6" w14:textId="77777777" w:rsidR="001356CE" w:rsidRPr="006965EC" w:rsidRDefault="001356CE" w:rsidP="001356CE">
            <w:pPr>
              <w:rPr>
                <w:rFonts w:ascii="仿宋" w:eastAsia="仿宋" w:hAnsi="仿宋"/>
                <w:sz w:val="18"/>
                <w:szCs w:val="18"/>
                <w:lang w:val="x-none"/>
              </w:rPr>
            </w:pPr>
            <w:r w:rsidRPr="006965EC">
              <w:rPr>
                <w:rFonts w:ascii="仿宋" w:eastAsia="仿宋" w:hAnsi="仿宋" w:hint="eastAsia"/>
                <w:sz w:val="18"/>
                <w:szCs w:val="18"/>
                <w:lang w:val="x-none"/>
              </w:rPr>
              <w:sym w:font="Wingdings 2" w:char="F052"/>
            </w:r>
            <w:r w:rsidRPr="006965EC">
              <w:rPr>
                <w:rFonts w:ascii="仿宋" w:eastAsia="仿宋" w:hAnsi="仿宋" w:hint="eastAsia"/>
                <w:sz w:val="18"/>
                <w:szCs w:val="18"/>
                <w:lang w:val="x-none"/>
              </w:rPr>
              <w:t>理解</w:t>
            </w:r>
          </w:p>
          <w:p w14:paraId="1BA7C9F2" w14:textId="77777777" w:rsidR="001356CE" w:rsidRPr="006965EC" w:rsidRDefault="001356CE" w:rsidP="001356CE">
            <w:pPr>
              <w:rPr>
                <w:rFonts w:ascii="仿宋" w:eastAsia="仿宋" w:hAnsi="仿宋"/>
                <w:sz w:val="18"/>
                <w:szCs w:val="18"/>
                <w:lang w:val="x-none"/>
              </w:rPr>
            </w:pPr>
            <w:r w:rsidRPr="006965EC">
              <w:rPr>
                <w:rFonts w:ascii="仿宋" w:eastAsia="仿宋" w:hAnsi="仿宋" w:hint="eastAsia"/>
                <w:sz w:val="18"/>
                <w:szCs w:val="18"/>
                <w:lang w:val="x-none"/>
              </w:rPr>
              <w:sym w:font="Wingdings 2" w:char="F052"/>
            </w:r>
            <w:r w:rsidRPr="006965EC">
              <w:rPr>
                <w:rFonts w:ascii="仿宋" w:eastAsia="仿宋" w:hAnsi="仿宋" w:hint="eastAsia"/>
                <w:sz w:val="18"/>
                <w:szCs w:val="18"/>
                <w:lang w:val="x-none"/>
              </w:rPr>
              <w:t>记忆</w:t>
            </w:r>
          </w:p>
          <w:p w14:paraId="0EFAFA68" w14:textId="77777777" w:rsidR="001356CE" w:rsidRPr="006965EC" w:rsidRDefault="001356CE" w:rsidP="001356CE">
            <w:pPr>
              <w:rPr>
                <w:rFonts w:ascii="仿宋" w:eastAsia="仿宋" w:hAnsi="仿宋"/>
                <w:sz w:val="18"/>
                <w:szCs w:val="18"/>
                <w:lang w:val="x-none"/>
              </w:rPr>
            </w:pPr>
            <w:r w:rsidRPr="006965EC">
              <w:rPr>
                <w:rFonts w:ascii="仿宋" w:eastAsia="仿宋" w:hAnsi="仿宋" w:hint="eastAsia"/>
                <w:sz w:val="18"/>
                <w:szCs w:val="18"/>
                <w:lang w:val="x-none"/>
              </w:rPr>
              <w:sym w:font="Wingdings 2" w:char="F052"/>
            </w:r>
            <w:r w:rsidRPr="006965EC">
              <w:rPr>
                <w:rFonts w:ascii="仿宋" w:eastAsia="仿宋" w:hAnsi="仿宋" w:hint="eastAsia"/>
                <w:sz w:val="18"/>
                <w:szCs w:val="18"/>
                <w:lang w:val="x-none"/>
              </w:rPr>
              <w:t>应用</w:t>
            </w:r>
          </w:p>
          <w:p w14:paraId="173BBA6B" w14:textId="4D652D6D" w:rsidR="00EA7C15" w:rsidRPr="006965EC" w:rsidRDefault="001356CE" w:rsidP="001356CE">
            <w:pPr>
              <w:rPr>
                <w:rFonts w:ascii="仿宋" w:eastAsia="仿宋" w:hAnsi="仿宋"/>
                <w:sz w:val="18"/>
                <w:szCs w:val="18"/>
                <w:lang w:val="x-none"/>
              </w:rPr>
            </w:pPr>
            <w:r w:rsidRPr="006965EC">
              <w:rPr>
                <w:rFonts w:ascii="仿宋" w:eastAsia="仿宋" w:hAnsi="仿宋" w:hint="eastAsia"/>
                <w:sz w:val="18"/>
                <w:szCs w:val="18"/>
                <w:lang w:val="x-none"/>
              </w:rPr>
              <w:sym w:font="Wingdings 2" w:char="F052"/>
            </w:r>
            <w:r w:rsidRPr="006965EC">
              <w:rPr>
                <w:rFonts w:ascii="仿宋" w:eastAsia="仿宋" w:hAnsi="仿宋" w:hint="eastAsia"/>
                <w:sz w:val="18"/>
                <w:szCs w:val="18"/>
                <w:lang w:val="x-none"/>
              </w:rPr>
              <w:t>综合</w:t>
            </w:r>
            <w:r w:rsidRPr="006965EC">
              <w:rPr>
                <w:rFonts w:ascii="仿宋" w:eastAsia="仿宋" w:hAnsi="仿宋"/>
                <w:sz w:val="18"/>
                <w:szCs w:val="18"/>
                <w:lang w:val="x-none"/>
              </w:rPr>
              <w:t>分析</w:t>
            </w:r>
          </w:p>
        </w:tc>
      </w:tr>
      <w:tr w:rsidR="00EA7C15" w:rsidRPr="006965EC" w14:paraId="4E635C8B" w14:textId="77777777" w:rsidTr="00EA7C15">
        <w:trPr>
          <w:trHeight w:val="541"/>
          <w:jc w:val="center"/>
        </w:trPr>
        <w:tc>
          <w:tcPr>
            <w:tcW w:w="846" w:type="dxa"/>
            <w:vAlign w:val="center"/>
          </w:tcPr>
          <w:p w14:paraId="398382F3" w14:textId="77777777" w:rsidR="00EA7C15" w:rsidRPr="00EA7C15" w:rsidRDefault="00EA7C15" w:rsidP="00EA7C15">
            <w:pPr>
              <w:snapToGrid w:val="0"/>
              <w:jc w:val="left"/>
              <w:rPr>
                <w:rFonts w:ascii="仿宋" w:eastAsia="仿宋" w:hAnsi="仿宋" w:cs="仿宋"/>
                <w:color w:val="000000" w:themeColor="text1"/>
                <w:sz w:val="18"/>
                <w:szCs w:val="18"/>
              </w:rPr>
            </w:pPr>
          </w:p>
        </w:tc>
        <w:tc>
          <w:tcPr>
            <w:tcW w:w="2126" w:type="dxa"/>
            <w:vAlign w:val="center"/>
          </w:tcPr>
          <w:p w14:paraId="05436B17" w14:textId="54E211F1" w:rsidR="00EA7C15" w:rsidRPr="00EA7C15" w:rsidRDefault="00EA7C15" w:rsidP="00EA7C15">
            <w:pPr>
              <w:adjustRightInd w:val="0"/>
              <w:snapToGrid w:val="0"/>
              <w:textAlignment w:val="baseline"/>
              <w:rPr>
                <w:rFonts w:ascii="仿宋" w:eastAsia="仿宋" w:hAnsi="仿宋" w:cs="仿宋"/>
                <w:color w:val="000000" w:themeColor="text1"/>
                <w:sz w:val="18"/>
                <w:szCs w:val="18"/>
              </w:rPr>
            </w:pPr>
            <w:r>
              <w:rPr>
                <w:rFonts w:ascii="仿宋" w:eastAsia="仿宋" w:hAnsi="仿宋" w:cs="仿宋" w:hint="eastAsia"/>
                <w:color w:val="000000" w:themeColor="text1"/>
                <w:sz w:val="18"/>
                <w:szCs w:val="18"/>
              </w:rPr>
              <w:t>随</w:t>
            </w:r>
            <w:proofErr w:type="gramStart"/>
            <w:r>
              <w:rPr>
                <w:rFonts w:ascii="仿宋" w:eastAsia="仿宋" w:hAnsi="仿宋" w:cs="仿宋" w:hint="eastAsia"/>
                <w:color w:val="000000" w:themeColor="text1"/>
                <w:sz w:val="18"/>
                <w:szCs w:val="18"/>
              </w:rPr>
              <w:t>堂考试</w:t>
            </w:r>
            <w:proofErr w:type="gramEnd"/>
          </w:p>
        </w:tc>
        <w:tc>
          <w:tcPr>
            <w:tcW w:w="3119" w:type="dxa"/>
          </w:tcPr>
          <w:p w14:paraId="066FF76C" w14:textId="77777777" w:rsidR="00EA7C15" w:rsidRPr="006965EC" w:rsidRDefault="00EA7C15" w:rsidP="00EA7C15">
            <w:pPr>
              <w:adjustRightInd w:val="0"/>
              <w:snapToGrid w:val="0"/>
              <w:textAlignment w:val="baseline"/>
              <w:rPr>
                <w:rFonts w:ascii="仿宋" w:eastAsia="仿宋" w:hAnsi="仿宋"/>
                <w:b/>
                <w:color w:val="000000" w:themeColor="text1"/>
                <w:sz w:val="18"/>
                <w:szCs w:val="18"/>
              </w:rPr>
            </w:pPr>
          </w:p>
        </w:tc>
        <w:tc>
          <w:tcPr>
            <w:tcW w:w="425" w:type="dxa"/>
            <w:vAlign w:val="center"/>
          </w:tcPr>
          <w:p w14:paraId="1073A834" w14:textId="7FD73565" w:rsidR="00EA7C15" w:rsidRDefault="00EA7C15" w:rsidP="00EA7C15">
            <w:pPr>
              <w:snapToGrid w:val="0"/>
              <w:rPr>
                <w:rFonts w:ascii="仿宋" w:eastAsia="仿宋" w:hAnsi="仿宋" w:cs="仿宋"/>
                <w:color w:val="000000" w:themeColor="text1"/>
                <w:sz w:val="18"/>
                <w:szCs w:val="18"/>
              </w:rPr>
            </w:pPr>
            <w:r>
              <w:rPr>
                <w:rFonts w:ascii="仿宋" w:eastAsia="仿宋" w:hAnsi="仿宋" w:cs="仿宋" w:hint="eastAsia"/>
                <w:color w:val="000000" w:themeColor="text1"/>
                <w:sz w:val="18"/>
                <w:szCs w:val="18"/>
              </w:rPr>
              <w:t>2</w:t>
            </w:r>
          </w:p>
        </w:tc>
        <w:tc>
          <w:tcPr>
            <w:tcW w:w="567" w:type="dxa"/>
            <w:vAlign w:val="center"/>
          </w:tcPr>
          <w:p w14:paraId="40088EAF" w14:textId="77777777" w:rsidR="00EA7C15" w:rsidRDefault="00EA7C15" w:rsidP="00EA7C15">
            <w:pPr>
              <w:rPr>
                <w:rFonts w:ascii="仿宋" w:eastAsia="仿宋" w:hAnsi="仿宋"/>
                <w:sz w:val="18"/>
                <w:szCs w:val="18"/>
                <w:lang w:val="x-none"/>
              </w:rPr>
            </w:pPr>
          </w:p>
        </w:tc>
        <w:tc>
          <w:tcPr>
            <w:tcW w:w="1134" w:type="dxa"/>
            <w:vAlign w:val="center"/>
          </w:tcPr>
          <w:p w14:paraId="2356A778" w14:textId="77777777" w:rsidR="00EA7C15" w:rsidRPr="006965EC" w:rsidRDefault="00EA7C15" w:rsidP="00EA7C15">
            <w:pPr>
              <w:rPr>
                <w:rFonts w:ascii="仿宋" w:eastAsia="仿宋" w:hAnsi="仿宋"/>
                <w:sz w:val="18"/>
                <w:szCs w:val="18"/>
                <w:lang w:val="x-none"/>
              </w:rPr>
            </w:pPr>
          </w:p>
        </w:tc>
      </w:tr>
    </w:tbl>
    <w:p w14:paraId="50420222" w14:textId="77777777" w:rsidR="000F1964" w:rsidRPr="00613316" w:rsidRDefault="00D8667E" w:rsidP="00AC5BFF">
      <w:pPr>
        <w:ind w:firstLineChars="200" w:firstLine="360"/>
        <w:rPr>
          <w:rFonts w:ascii="仿宋" w:eastAsia="仿宋" w:hAnsi="仿宋"/>
          <w:sz w:val="18"/>
          <w:szCs w:val="18"/>
          <w:lang w:val="x-none"/>
        </w:rPr>
      </w:pPr>
      <w:r w:rsidRPr="003B38A8">
        <w:rPr>
          <w:rFonts w:ascii="仿宋" w:eastAsia="仿宋" w:hAnsi="仿宋" w:hint="eastAsia"/>
          <w:sz w:val="18"/>
          <w:szCs w:val="18"/>
          <w:lang w:val="x-none"/>
        </w:rPr>
        <w:t>注：在“</w:t>
      </w:r>
      <w:r w:rsidR="005C0AEB" w:rsidRPr="003B38A8">
        <w:rPr>
          <w:rFonts w:ascii="仿宋" w:eastAsia="仿宋" w:hAnsi="仿宋" w:hint="eastAsia"/>
          <w:sz w:val="18"/>
          <w:szCs w:val="18"/>
          <w:lang w:val="x-none"/>
        </w:rPr>
        <w:t>学习</w:t>
      </w:r>
      <w:r w:rsidRPr="003B38A8">
        <w:rPr>
          <w:rFonts w:ascii="仿宋" w:eastAsia="仿宋" w:hAnsi="仿宋" w:hint="eastAsia"/>
          <w:sz w:val="18"/>
          <w:szCs w:val="18"/>
          <w:lang w:val="x-none"/>
        </w:rPr>
        <w:t>要求”</w:t>
      </w:r>
      <w:r w:rsidR="00784BB5" w:rsidRPr="003B38A8">
        <w:rPr>
          <w:rFonts w:ascii="仿宋" w:eastAsia="仿宋" w:hAnsi="仿宋" w:hint="eastAsia"/>
          <w:sz w:val="18"/>
          <w:szCs w:val="18"/>
          <w:lang w:val="x-none"/>
        </w:rPr>
        <w:t>一栏补充</w:t>
      </w:r>
      <w:r w:rsidR="00323C78">
        <w:rPr>
          <w:rFonts w:ascii="仿宋" w:eastAsia="仿宋" w:hAnsi="仿宋" w:hint="eastAsia"/>
          <w:sz w:val="18"/>
          <w:szCs w:val="18"/>
          <w:lang w:val="x-none"/>
        </w:rPr>
        <w:t>选项</w:t>
      </w:r>
      <w:r w:rsidR="00784BB5" w:rsidRPr="003B38A8">
        <w:rPr>
          <w:rFonts w:ascii="仿宋" w:eastAsia="仿宋" w:hAnsi="仿宋" w:hint="eastAsia"/>
          <w:sz w:val="18"/>
          <w:szCs w:val="18"/>
          <w:lang w:val="x-none"/>
        </w:rPr>
        <w:t>，</w:t>
      </w:r>
      <w:r w:rsidR="00784BB5" w:rsidRPr="003B38A8">
        <w:rPr>
          <w:rFonts w:ascii="仿宋" w:eastAsia="仿宋" w:hAnsi="仿宋"/>
          <w:sz w:val="18"/>
          <w:szCs w:val="18"/>
          <w:lang w:val="x-none"/>
        </w:rPr>
        <w:t>可以多选</w:t>
      </w:r>
      <w:r w:rsidRPr="003B38A8">
        <w:rPr>
          <w:rFonts w:ascii="仿宋" w:eastAsia="仿宋" w:hAnsi="仿宋" w:hint="eastAsia"/>
          <w:sz w:val="18"/>
          <w:szCs w:val="18"/>
          <w:lang w:val="x-none"/>
        </w:rPr>
        <w:t>，无要求</w:t>
      </w:r>
      <w:r w:rsidR="006E61EC" w:rsidRPr="003B38A8">
        <w:rPr>
          <w:rFonts w:ascii="仿宋" w:eastAsia="仿宋" w:hAnsi="仿宋" w:hint="eastAsia"/>
          <w:sz w:val="18"/>
          <w:szCs w:val="18"/>
          <w:lang w:val="x-none"/>
        </w:rPr>
        <w:t>可</w:t>
      </w:r>
      <w:r w:rsidRPr="003B38A8">
        <w:rPr>
          <w:rFonts w:ascii="仿宋" w:eastAsia="仿宋" w:hAnsi="仿宋" w:hint="eastAsia"/>
          <w:sz w:val="18"/>
          <w:szCs w:val="18"/>
          <w:lang w:val="x-none"/>
        </w:rPr>
        <w:t>不填</w:t>
      </w:r>
      <w:r w:rsidR="00323C78">
        <w:rPr>
          <w:rFonts w:ascii="仿宋" w:eastAsia="仿宋" w:hAnsi="仿宋" w:hint="eastAsia"/>
          <w:sz w:val="18"/>
          <w:szCs w:val="18"/>
          <w:lang w:val="x-none"/>
        </w:rPr>
        <w:t>，</w:t>
      </w:r>
      <w:r w:rsidR="00323C78">
        <w:rPr>
          <w:rFonts w:ascii="仿宋" w:eastAsia="仿宋" w:hAnsi="仿宋"/>
          <w:sz w:val="18"/>
          <w:szCs w:val="18"/>
          <w:lang w:val="x-none"/>
        </w:rPr>
        <w:t>也可自定要求</w:t>
      </w:r>
      <w:r w:rsidRPr="003B38A8">
        <w:rPr>
          <w:rFonts w:ascii="仿宋" w:eastAsia="仿宋" w:hAnsi="仿宋" w:hint="eastAsia"/>
          <w:sz w:val="18"/>
          <w:szCs w:val="18"/>
          <w:lang w:val="x-none"/>
        </w:rPr>
        <w:t>。</w:t>
      </w:r>
      <w:r w:rsidRPr="0028273B">
        <w:rPr>
          <w:rFonts w:ascii="仿宋" w:eastAsia="仿宋" w:hAnsi="仿宋" w:hint="eastAsia"/>
          <w:b/>
          <w:sz w:val="18"/>
          <w:szCs w:val="18"/>
          <w:lang w:val="x-none"/>
        </w:rPr>
        <w:t>记忆，</w:t>
      </w:r>
      <w:r w:rsidRPr="00613316">
        <w:rPr>
          <w:rFonts w:ascii="仿宋" w:eastAsia="仿宋" w:hAnsi="仿宋" w:hint="eastAsia"/>
          <w:sz w:val="18"/>
          <w:szCs w:val="18"/>
          <w:lang w:val="x-none"/>
        </w:rPr>
        <w:t>指能从记忆库</w:t>
      </w:r>
      <w:r w:rsidRPr="00613316">
        <w:rPr>
          <w:rFonts w:ascii="仿宋" w:eastAsia="仿宋" w:hAnsi="仿宋" w:hint="eastAsia"/>
          <w:sz w:val="18"/>
          <w:szCs w:val="18"/>
          <w:lang w:val="x-none"/>
        </w:rPr>
        <w:lastRenderedPageBreak/>
        <w:t>中找到相关的知识、概念、术语或材料与当前的信息进行比较、确认，能记住并能不加理解的列出、描述这些知识、概念、术语或材料；</w:t>
      </w:r>
      <w:r w:rsidRPr="00B3682A">
        <w:rPr>
          <w:rFonts w:ascii="仿宋" w:eastAsia="仿宋" w:hAnsi="仿宋" w:hint="eastAsia"/>
          <w:b/>
          <w:sz w:val="18"/>
          <w:szCs w:val="18"/>
          <w:lang w:val="x-none"/>
        </w:rPr>
        <w:t>理解，</w:t>
      </w:r>
      <w:r w:rsidR="00784BB5" w:rsidRPr="00613316">
        <w:rPr>
          <w:rFonts w:ascii="仿宋" w:eastAsia="仿宋" w:hAnsi="仿宋" w:hint="eastAsia"/>
          <w:sz w:val="18"/>
          <w:szCs w:val="18"/>
          <w:lang w:val="x-none"/>
        </w:rPr>
        <w:t>指</w:t>
      </w:r>
      <w:r w:rsidR="00A639D1" w:rsidRPr="00613316">
        <w:rPr>
          <w:rFonts w:ascii="仿宋" w:eastAsia="仿宋" w:hAnsi="仿宋" w:hint="eastAsia"/>
          <w:sz w:val="18"/>
          <w:szCs w:val="18"/>
          <w:lang w:val="x-none"/>
        </w:rPr>
        <w:t>能对所</w:t>
      </w:r>
      <w:r w:rsidRPr="00613316">
        <w:rPr>
          <w:rFonts w:ascii="仿宋" w:eastAsia="仿宋" w:hAnsi="仿宋" w:hint="eastAsia"/>
          <w:sz w:val="18"/>
          <w:szCs w:val="18"/>
          <w:lang w:val="x-none"/>
        </w:rPr>
        <w:t>学的内容作归纳、分类、解释</w:t>
      </w:r>
      <w:r w:rsidR="006E61EC">
        <w:rPr>
          <w:rFonts w:ascii="仿宋" w:eastAsia="仿宋" w:hAnsi="仿宋" w:hint="eastAsia"/>
          <w:sz w:val="18"/>
          <w:szCs w:val="18"/>
          <w:lang w:val="x-none"/>
        </w:rPr>
        <w:t>、</w:t>
      </w:r>
      <w:r w:rsidRPr="00613316">
        <w:rPr>
          <w:rFonts w:ascii="仿宋" w:eastAsia="仿宋" w:hAnsi="仿宋" w:hint="eastAsia"/>
          <w:sz w:val="18"/>
          <w:szCs w:val="18"/>
          <w:lang w:val="x-none"/>
        </w:rPr>
        <w:t>总结、推断和一定程度的发挥；</w:t>
      </w:r>
      <w:r w:rsidRPr="00B3682A">
        <w:rPr>
          <w:rFonts w:ascii="仿宋" w:eastAsia="仿宋" w:hAnsi="仿宋" w:hint="eastAsia"/>
          <w:b/>
          <w:sz w:val="18"/>
          <w:szCs w:val="18"/>
          <w:lang w:val="x-none"/>
        </w:rPr>
        <w:t>应用，</w:t>
      </w:r>
      <w:r w:rsidRPr="00613316">
        <w:rPr>
          <w:rFonts w:ascii="仿宋" w:eastAsia="仿宋" w:hAnsi="仿宋" w:hint="eastAsia"/>
          <w:sz w:val="18"/>
          <w:szCs w:val="18"/>
          <w:lang w:val="x-none"/>
        </w:rPr>
        <w:t>指能选择正确的程序应用、实施所学到的内容，并能进行必要的计算或决断；</w:t>
      </w:r>
      <w:r w:rsidRPr="00B3682A">
        <w:rPr>
          <w:rFonts w:ascii="仿宋" w:eastAsia="仿宋" w:hAnsi="仿宋" w:hint="eastAsia"/>
          <w:b/>
          <w:sz w:val="18"/>
          <w:szCs w:val="18"/>
          <w:lang w:val="x-none"/>
        </w:rPr>
        <w:t>综合分析，</w:t>
      </w:r>
      <w:r w:rsidR="006E61EC">
        <w:rPr>
          <w:rFonts w:ascii="仿宋" w:eastAsia="仿宋" w:hAnsi="仿宋" w:hint="eastAsia"/>
          <w:sz w:val="18"/>
          <w:szCs w:val="18"/>
          <w:lang w:val="x-none"/>
        </w:rPr>
        <w:t>指能将所学的内容分解并找出它们的相互关系和构成，</w:t>
      </w:r>
      <w:r w:rsidRPr="00613316">
        <w:rPr>
          <w:rFonts w:ascii="仿宋" w:eastAsia="仿宋" w:hAnsi="仿宋" w:hint="eastAsia"/>
          <w:sz w:val="18"/>
          <w:szCs w:val="18"/>
          <w:lang w:val="x-none"/>
        </w:rPr>
        <w:t>或能计划、创造、建造</w:t>
      </w:r>
      <w:r w:rsidR="003B38A8">
        <w:rPr>
          <w:rFonts w:ascii="仿宋" w:eastAsia="仿宋" w:hAnsi="仿宋" w:hint="eastAsia"/>
          <w:sz w:val="18"/>
          <w:szCs w:val="18"/>
          <w:lang w:val="x-none"/>
        </w:rPr>
        <w:t>、</w:t>
      </w:r>
      <w:r w:rsidRPr="00613316">
        <w:rPr>
          <w:rFonts w:ascii="仿宋" w:eastAsia="仿宋" w:hAnsi="仿宋" w:hint="eastAsia"/>
          <w:sz w:val="18"/>
          <w:szCs w:val="18"/>
          <w:lang w:val="x-none"/>
        </w:rPr>
        <w:t>有改变的重构</w:t>
      </w:r>
      <w:r w:rsidR="006E61EC">
        <w:rPr>
          <w:rFonts w:ascii="仿宋" w:eastAsia="仿宋" w:hAnsi="仿宋" w:hint="eastAsia"/>
          <w:sz w:val="18"/>
          <w:szCs w:val="18"/>
          <w:lang w:val="x-none"/>
        </w:rPr>
        <w:t>，</w:t>
      </w:r>
      <w:r w:rsidRPr="00613316">
        <w:rPr>
          <w:rFonts w:ascii="仿宋" w:eastAsia="仿宋" w:hAnsi="仿宋" w:hint="eastAsia"/>
          <w:sz w:val="18"/>
          <w:szCs w:val="18"/>
          <w:lang w:val="x-none"/>
        </w:rPr>
        <w:t>或能作评论、总结、估计、预测、评估、论证和答辩。</w:t>
      </w:r>
    </w:p>
    <w:p w14:paraId="106200FC" w14:textId="77777777" w:rsidR="00AC5BFF" w:rsidRPr="00AC5BFF" w:rsidRDefault="00753477" w:rsidP="00D2634B">
      <w:pPr>
        <w:rPr>
          <w:rFonts w:ascii="黑体" w:eastAsia="黑体" w:hAnsi="黑体"/>
          <w:szCs w:val="21"/>
          <w:lang w:val="en-GB"/>
        </w:rPr>
      </w:pPr>
      <w:r>
        <w:rPr>
          <w:rFonts w:ascii="黑体" w:eastAsia="黑体" w:hAnsi="黑体" w:hint="eastAsia"/>
          <w:szCs w:val="21"/>
          <w:lang w:val="en-GB"/>
        </w:rPr>
        <w:t>五</w:t>
      </w:r>
      <w:r w:rsidR="00AC5BFF" w:rsidRPr="00AC5BFF">
        <w:rPr>
          <w:rFonts w:ascii="黑体" w:eastAsia="黑体" w:hAnsi="黑体" w:hint="eastAsia"/>
          <w:szCs w:val="21"/>
          <w:lang w:val="en-GB"/>
        </w:rPr>
        <w:t>、教学方法</w:t>
      </w:r>
    </w:p>
    <w:p w14:paraId="467E01CC" w14:textId="77777777" w:rsidR="000C3828" w:rsidRDefault="000C3828" w:rsidP="00E06B13">
      <w:pPr>
        <w:ind w:firstLineChars="200" w:firstLine="420"/>
        <w:rPr>
          <w:rFonts w:ascii="仿宋" w:eastAsia="仿宋" w:hAnsi="仿宋"/>
          <w:szCs w:val="21"/>
        </w:rPr>
      </w:pPr>
      <w:r w:rsidRPr="000C3828">
        <w:rPr>
          <w:rFonts w:ascii="仿宋" w:eastAsia="仿宋" w:hAnsi="仿宋" w:hint="eastAsia"/>
          <w:szCs w:val="21"/>
        </w:rPr>
        <w:t>讲授环节主要采用理论讲解、案例研讨、小组讨论及分享</w:t>
      </w:r>
      <w:r>
        <w:rPr>
          <w:rFonts w:ascii="仿宋" w:eastAsia="仿宋" w:hAnsi="仿宋" w:hint="eastAsia"/>
          <w:szCs w:val="21"/>
        </w:rPr>
        <w:t>、模拟谈判</w:t>
      </w:r>
      <w:r w:rsidRPr="000C3828">
        <w:rPr>
          <w:rFonts w:ascii="仿宋" w:eastAsia="仿宋" w:hAnsi="仿宋" w:hint="eastAsia"/>
          <w:szCs w:val="21"/>
        </w:rPr>
        <w:t>等教学形式。教师讲解基础知识点、并通过课堂案例研讨，使教学双方互相提问，与学生互动，鼓励学生在课堂上发表自己的见解，加深对知识点的理解，达到课程目标。</w:t>
      </w:r>
    </w:p>
    <w:p w14:paraId="5379CDAA" w14:textId="725EB3EA" w:rsidR="006108FD" w:rsidRDefault="006108FD" w:rsidP="00E06B13">
      <w:pPr>
        <w:ind w:firstLineChars="200" w:firstLine="420"/>
        <w:rPr>
          <w:rFonts w:ascii="仿宋" w:eastAsia="仿宋" w:hAnsi="仿宋"/>
          <w:szCs w:val="21"/>
        </w:rPr>
      </w:pPr>
      <w:r w:rsidRPr="006108FD">
        <w:rPr>
          <w:rFonts w:ascii="仿宋" w:eastAsia="仿宋" w:hAnsi="仿宋" w:hint="eastAsia"/>
          <w:szCs w:val="21"/>
        </w:rPr>
        <w:t>课程</w:t>
      </w:r>
      <w:r>
        <w:rPr>
          <w:rFonts w:ascii="仿宋" w:eastAsia="仿宋" w:hAnsi="仿宋" w:hint="eastAsia"/>
          <w:szCs w:val="21"/>
        </w:rPr>
        <w:t>采用体验式教学模式，</w:t>
      </w:r>
      <w:r w:rsidR="00E06B13">
        <w:rPr>
          <w:rFonts w:ascii="仿宋" w:eastAsia="仿宋" w:hAnsi="仿宋" w:hint="eastAsia"/>
          <w:szCs w:val="21"/>
        </w:rPr>
        <w:t>实现“教、学、训、赛、”融合，</w:t>
      </w:r>
      <w:r w:rsidRPr="006108FD">
        <w:rPr>
          <w:rFonts w:ascii="仿宋" w:eastAsia="仿宋" w:hAnsi="仿宋" w:hint="eastAsia"/>
          <w:szCs w:val="21"/>
        </w:rPr>
        <w:t>通过理论结合实践，特别是注重在</w:t>
      </w:r>
      <w:r w:rsidR="000C3828">
        <w:rPr>
          <w:rFonts w:ascii="仿宋" w:eastAsia="仿宋" w:hAnsi="仿宋" w:hint="eastAsia"/>
          <w:szCs w:val="21"/>
        </w:rPr>
        <w:t>生活</w:t>
      </w:r>
      <w:r w:rsidRPr="006108FD">
        <w:rPr>
          <w:rFonts w:ascii="仿宋" w:eastAsia="仿宋" w:hAnsi="仿宋" w:hint="eastAsia"/>
          <w:szCs w:val="21"/>
        </w:rPr>
        <w:t>实践中进行</w:t>
      </w:r>
      <w:r w:rsidR="000C3828">
        <w:rPr>
          <w:rFonts w:ascii="仿宋" w:eastAsia="仿宋" w:hAnsi="仿宋" w:hint="eastAsia"/>
          <w:szCs w:val="21"/>
        </w:rPr>
        <w:t>谈判</w:t>
      </w:r>
      <w:r w:rsidRPr="006108FD">
        <w:rPr>
          <w:rFonts w:ascii="仿宋" w:eastAsia="仿宋" w:hAnsi="仿宋" w:hint="eastAsia"/>
          <w:szCs w:val="21"/>
        </w:rPr>
        <w:t>训练，在模拟实践中开展</w:t>
      </w:r>
      <w:r w:rsidR="000C3828">
        <w:rPr>
          <w:rFonts w:ascii="仿宋" w:eastAsia="仿宋" w:hAnsi="仿宋" w:hint="eastAsia"/>
          <w:szCs w:val="21"/>
        </w:rPr>
        <w:t>谈判</w:t>
      </w:r>
      <w:r w:rsidRPr="006108FD">
        <w:rPr>
          <w:rFonts w:ascii="仿宋" w:eastAsia="仿宋" w:hAnsi="仿宋" w:hint="eastAsia"/>
          <w:szCs w:val="21"/>
        </w:rPr>
        <w:t>，在对抗实战中提升</w:t>
      </w:r>
      <w:r w:rsidR="000C3828">
        <w:rPr>
          <w:rFonts w:ascii="仿宋" w:eastAsia="仿宋" w:hAnsi="仿宋" w:hint="eastAsia"/>
          <w:szCs w:val="21"/>
        </w:rPr>
        <w:t>谈判</w:t>
      </w:r>
      <w:r w:rsidRPr="006108FD">
        <w:rPr>
          <w:rFonts w:ascii="仿宋" w:eastAsia="仿宋" w:hAnsi="仿宋" w:hint="eastAsia"/>
          <w:szCs w:val="21"/>
        </w:rPr>
        <w:t>技能。</w:t>
      </w:r>
    </w:p>
    <w:p w14:paraId="344C0CD5" w14:textId="74EC20D1" w:rsidR="00AC5BFF" w:rsidRDefault="00753477" w:rsidP="006108FD">
      <w:pPr>
        <w:rPr>
          <w:rFonts w:ascii="黑体" w:eastAsia="黑体" w:hAnsi="黑体"/>
          <w:szCs w:val="21"/>
          <w:lang w:val="en-GB"/>
        </w:rPr>
      </w:pPr>
      <w:r>
        <w:rPr>
          <w:rFonts w:ascii="黑体" w:eastAsia="黑体" w:hAnsi="黑体" w:hint="eastAsia"/>
          <w:szCs w:val="21"/>
          <w:lang w:val="en-GB"/>
        </w:rPr>
        <w:t>六</w:t>
      </w:r>
      <w:r w:rsidR="00AC5BFF" w:rsidRPr="00AC5BFF">
        <w:rPr>
          <w:rFonts w:ascii="黑体" w:eastAsia="黑体" w:hAnsi="黑体" w:hint="eastAsia"/>
          <w:szCs w:val="21"/>
          <w:lang w:val="en-GB"/>
        </w:rPr>
        <w:t>、考核方式</w:t>
      </w:r>
    </w:p>
    <w:p w14:paraId="21B3DDE6" w14:textId="4F7A77E6" w:rsidR="00CA445C" w:rsidRPr="00CA445C" w:rsidRDefault="00CA445C" w:rsidP="00CA445C">
      <w:pPr>
        <w:tabs>
          <w:tab w:val="left" w:pos="-720"/>
        </w:tabs>
        <w:suppressAutoHyphens/>
        <w:spacing w:line="288" w:lineRule="auto"/>
        <w:jc w:val="center"/>
        <w:rPr>
          <w:rFonts w:ascii="仿宋" w:eastAsia="仿宋" w:hAnsi="仿宋"/>
          <w:color w:val="000000" w:themeColor="text1"/>
          <w:kern w:val="0"/>
          <w:szCs w:val="21"/>
        </w:rPr>
      </w:pPr>
      <w:r w:rsidRPr="00CA445C">
        <w:rPr>
          <w:rFonts w:ascii="仿宋" w:eastAsia="仿宋" w:hAnsi="仿宋" w:hint="eastAsia"/>
          <w:color w:val="000000" w:themeColor="text1"/>
          <w:kern w:val="0"/>
          <w:szCs w:val="21"/>
        </w:rPr>
        <w:t>表2</w:t>
      </w:r>
      <w:r>
        <w:rPr>
          <w:rFonts w:ascii="仿宋" w:eastAsia="仿宋" w:hAnsi="仿宋" w:hint="eastAsia"/>
          <w:color w:val="000000" w:themeColor="text1"/>
          <w:kern w:val="0"/>
          <w:szCs w:val="21"/>
        </w:rPr>
        <w:t>考核方式</w:t>
      </w:r>
    </w:p>
    <w:tbl>
      <w:tblPr>
        <w:tblStyle w:val="a9"/>
        <w:tblW w:w="0" w:type="auto"/>
        <w:tblLook w:val="04A0" w:firstRow="1" w:lastRow="0" w:firstColumn="1" w:lastColumn="0" w:noHBand="0" w:noVBand="1"/>
      </w:tblPr>
      <w:tblGrid>
        <w:gridCol w:w="4248"/>
        <w:gridCol w:w="4048"/>
      </w:tblGrid>
      <w:tr w:rsidR="003A41E0" w:rsidRPr="003A41E0" w14:paraId="00899031" w14:textId="146F7A70" w:rsidTr="003A41E0">
        <w:tc>
          <w:tcPr>
            <w:tcW w:w="4248" w:type="dxa"/>
          </w:tcPr>
          <w:p w14:paraId="22AA7650" w14:textId="1916A644" w:rsidR="003A41E0" w:rsidRPr="003A41E0" w:rsidRDefault="003A41E0" w:rsidP="006745D8">
            <w:pPr>
              <w:rPr>
                <w:rFonts w:ascii="仿宋" w:eastAsia="仿宋" w:hAnsi="仿宋"/>
                <w:szCs w:val="21"/>
              </w:rPr>
            </w:pPr>
            <w:proofErr w:type="gramStart"/>
            <w:r w:rsidRPr="003A41E0">
              <w:rPr>
                <w:rFonts w:ascii="仿宋" w:eastAsia="仿宋" w:hAnsi="仿宋" w:hint="eastAsia"/>
                <w:szCs w:val="21"/>
              </w:rPr>
              <w:t>是否排考</w:t>
            </w:r>
            <w:proofErr w:type="gramEnd"/>
          </w:p>
        </w:tc>
        <w:tc>
          <w:tcPr>
            <w:tcW w:w="4048" w:type="dxa"/>
          </w:tcPr>
          <w:p w14:paraId="13B8DF66" w14:textId="7367B999" w:rsidR="003A41E0" w:rsidRPr="003A41E0" w:rsidRDefault="002049FE" w:rsidP="006745D8">
            <w:pPr>
              <w:rPr>
                <w:rFonts w:ascii="仿宋" w:eastAsia="仿宋" w:hAnsi="仿宋"/>
                <w:szCs w:val="21"/>
              </w:rPr>
            </w:pPr>
            <w:r>
              <w:rPr>
                <w:rFonts w:ascii="仿宋" w:eastAsia="仿宋" w:hAnsi="仿宋" w:hint="eastAsia"/>
                <w:szCs w:val="21"/>
              </w:rPr>
              <w:t>是</w:t>
            </w:r>
          </w:p>
        </w:tc>
      </w:tr>
      <w:tr w:rsidR="003A41E0" w:rsidRPr="003A41E0" w14:paraId="551472D2" w14:textId="365F1530" w:rsidTr="003A41E0">
        <w:tc>
          <w:tcPr>
            <w:tcW w:w="4248" w:type="dxa"/>
          </w:tcPr>
          <w:p w14:paraId="386D52F6" w14:textId="14F5491C" w:rsidR="003A41E0" w:rsidRPr="003A41E0" w:rsidRDefault="003A41E0" w:rsidP="006745D8">
            <w:pPr>
              <w:rPr>
                <w:rFonts w:ascii="仿宋" w:eastAsia="仿宋" w:hAnsi="仿宋"/>
                <w:szCs w:val="21"/>
              </w:rPr>
            </w:pPr>
            <w:r w:rsidRPr="003A41E0">
              <w:rPr>
                <w:rFonts w:ascii="仿宋" w:eastAsia="仿宋" w:hAnsi="仿宋" w:hint="eastAsia"/>
                <w:szCs w:val="21"/>
              </w:rPr>
              <w:t>考核形式</w:t>
            </w:r>
          </w:p>
        </w:tc>
        <w:tc>
          <w:tcPr>
            <w:tcW w:w="4048" w:type="dxa"/>
          </w:tcPr>
          <w:p w14:paraId="78BC90B3" w14:textId="193E1DE6" w:rsidR="003A41E0" w:rsidRPr="003A41E0" w:rsidRDefault="002049FE" w:rsidP="006745D8">
            <w:pPr>
              <w:rPr>
                <w:rFonts w:ascii="仿宋" w:eastAsia="仿宋" w:hAnsi="仿宋"/>
                <w:szCs w:val="21"/>
              </w:rPr>
            </w:pPr>
            <w:r>
              <w:rPr>
                <w:rFonts w:ascii="仿宋" w:eastAsia="仿宋" w:hAnsi="仿宋" w:hint="eastAsia"/>
                <w:szCs w:val="21"/>
              </w:rPr>
              <w:t>开卷考试</w:t>
            </w:r>
          </w:p>
        </w:tc>
      </w:tr>
      <w:tr w:rsidR="003A41E0" w:rsidRPr="003A41E0" w14:paraId="02C581B2" w14:textId="7508210E" w:rsidTr="003A41E0">
        <w:tc>
          <w:tcPr>
            <w:tcW w:w="4248" w:type="dxa"/>
          </w:tcPr>
          <w:p w14:paraId="0C85C439" w14:textId="210278D0" w:rsidR="003A41E0" w:rsidRPr="003A41E0" w:rsidRDefault="003A41E0" w:rsidP="006745D8">
            <w:pPr>
              <w:rPr>
                <w:rFonts w:ascii="仿宋" w:eastAsia="仿宋" w:hAnsi="仿宋"/>
                <w:szCs w:val="21"/>
              </w:rPr>
            </w:pPr>
            <w:r w:rsidRPr="003A41E0">
              <w:rPr>
                <w:rFonts w:ascii="仿宋" w:eastAsia="仿宋" w:hAnsi="仿宋" w:hint="eastAsia"/>
                <w:szCs w:val="21"/>
              </w:rPr>
              <w:t>成绩评定方式</w:t>
            </w:r>
          </w:p>
        </w:tc>
        <w:tc>
          <w:tcPr>
            <w:tcW w:w="4048" w:type="dxa"/>
          </w:tcPr>
          <w:p w14:paraId="53E90401" w14:textId="47A23F5D" w:rsidR="003A41E0" w:rsidRPr="003A41E0" w:rsidRDefault="003D300A" w:rsidP="006745D8">
            <w:pPr>
              <w:rPr>
                <w:rFonts w:ascii="仿宋" w:eastAsia="仿宋" w:hAnsi="仿宋"/>
                <w:szCs w:val="21"/>
              </w:rPr>
            </w:pPr>
            <w:r>
              <w:rPr>
                <w:rFonts w:ascii="仿宋" w:eastAsia="仿宋" w:hAnsi="仿宋" w:hint="eastAsia"/>
                <w:szCs w:val="21"/>
              </w:rPr>
              <w:t>百分制</w:t>
            </w:r>
          </w:p>
        </w:tc>
      </w:tr>
      <w:tr w:rsidR="003A41E0" w:rsidRPr="003A41E0" w14:paraId="0F288626" w14:textId="2D4B8630" w:rsidTr="003A41E0">
        <w:tc>
          <w:tcPr>
            <w:tcW w:w="4248" w:type="dxa"/>
          </w:tcPr>
          <w:p w14:paraId="6E0D4BF9" w14:textId="76E17B88" w:rsidR="003A41E0" w:rsidRPr="003A41E0" w:rsidRDefault="003A41E0" w:rsidP="006745D8">
            <w:pPr>
              <w:rPr>
                <w:rFonts w:ascii="仿宋" w:eastAsia="仿宋" w:hAnsi="仿宋"/>
                <w:szCs w:val="21"/>
              </w:rPr>
            </w:pPr>
            <w:r w:rsidRPr="003A41E0">
              <w:rPr>
                <w:rFonts w:ascii="仿宋" w:eastAsia="仿宋" w:hAnsi="仿宋" w:hint="eastAsia"/>
                <w:szCs w:val="21"/>
              </w:rPr>
              <w:t>过程成绩/%</w:t>
            </w:r>
          </w:p>
        </w:tc>
        <w:tc>
          <w:tcPr>
            <w:tcW w:w="4048" w:type="dxa"/>
          </w:tcPr>
          <w:p w14:paraId="4567A186" w14:textId="6CEF903A" w:rsidR="003A41E0" w:rsidRPr="003A41E0" w:rsidRDefault="007E2B9F" w:rsidP="006745D8">
            <w:pPr>
              <w:rPr>
                <w:rFonts w:ascii="仿宋" w:eastAsia="仿宋" w:hAnsi="仿宋"/>
                <w:szCs w:val="21"/>
              </w:rPr>
            </w:pPr>
            <w:r>
              <w:rPr>
                <w:rFonts w:ascii="仿宋" w:eastAsia="仿宋" w:hAnsi="仿宋"/>
                <w:szCs w:val="21"/>
              </w:rPr>
              <w:t>60%</w:t>
            </w:r>
          </w:p>
        </w:tc>
      </w:tr>
      <w:tr w:rsidR="003A41E0" w:rsidRPr="003A41E0" w14:paraId="795AED9E" w14:textId="33AC7376" w:rsidTr="003A41E0">
        <w:tc>
          <w:tcPr>
            <w:tcW w:w="4248" w:type="dxa"/>
          </w:tcPr>
          <w:p w14:paraId="20AF1F92" w14:textId="434D048C" w:rsidR="003A41E0" w:rsidRPr="003A41E0" w:rsidRDefault="003A41E0" w:rsidP="006745D8">
            <w:pPr>
              <w:rPr>
                <w:rFonts w:ascii="仿宋" w:eastAsia="仿宋" w:hAnsi="仿宋"/>
                <w:szCs w:val="21"/>
              </w:rPr>
            </w:pPr>
            <w:r w:rsidRPr="003A41E0">
              <w:rPr>
                <w:rFonts w:ascii="仿宋" w:eastAsia="仿宋" w:hAnsi="仿宋" w:hint="eastAsia"/>
                <w:szCs w:val="21"/>
              </w:rPr>
              <w:t>实验成绩/%</w:t>
            </w:r>
          </w:p>
        </w:tc>
        <w:tc>
          <w:tcPr>
            <w:tcW w:w="4048" w:type="dxa"/>
          </w:tcPr>
          <w:p w14:paraId="79D65147" w14:textId="01B1632E" w:rsidR="003A41E0" w:rsidRPr="003A41E0" w:rsidRDefault="001C7D49" w:rsidP="006745D8">
            <w:pPr>
              <w:rPr>
                <w:rFonts w:ascii="仿宋" w:eastAsia="仿宋" w:hAnsi="仿宋"/>
                <w:szCs w:val="21"/>
              </w:rPr>
            </w:pPr>
            <w:r>
              <w:rPr>
                <w:rFonts w:ascii="仿宋" w:eastAsia="仿宋" w:hAnsi="仿宋"/>
                <w:szCs w:val="21"/>
              </w:rPr>
              <w:t>0</w:t>
            </w:r>
            <w:r w:rsidR="00CA445C">
              <w:rPr>
                <w:rFonts w:ascii="仿宋" w:eastAsia="仿宋" w:hAnsi="仿宋"/>
                <w:szCs w:val="21"/>
              </w:rPr>
              <w:t>%</w:t>
            </w:r>
          </w:p>
        </w:tc>
      </w:tr>
      <w:tr w:rsidR="003A41E0" w:rsidRPr="003A41E0" w14:paraId="21E43D56" w14:textId="2DF901B6" w:rsidTr="003A41E0">
        <w:tc>
          <w:tcPr>
            <w:tcW w:w="4248" w:type="dxa"/>
          </w:tcPr>
          <w:p w14:paraId="305AAE7A" w14:textId="2912159C" w:rsidR="003A41E0" w:rsidRPr="003A41E0" w:rsidRDefault="00314BEF" w:rsidP="006745D8">
            <w:pPr>
              <w:rPr>
                <w:rFonts w:ascii="仿宋" w:eastAsia="仿宋" w:hAnsi="仿宋"/>
                <w:szCs w:val="21"/>
              </w:rPr>
            </w:pPr>
            <w:r>
              <w:rPr>
                <w:rFonts w:ascii="仿宋" w:eastAsia="仿宋" w:hAnsi="仿宋" w:hint="eastAsia"/>
                <w:szCs w:val="21"/>
              </w:rPr>
              <w:t>期末考试成绩%</w:t>
            </w:r>
          </w:p>
        </w:tc>
        <w:tc>
          <w:tcPr>
            <w:tcW w:w="4048" w:type="dxa"/>
          </w:tcPr>
          <w:p w14:paraId="44C372C4" w14:textId="6EAA2D8C" w:rsidR="003A41E0" w:rsidRPr="003A41E0" w:rsidRDefault="00314BEF" w:rsidP="006745D8">
            <w:pPr>
              <w:rPr>
                <w:rFonts w:ascii="仿宋" w:eastAsia="仿宋" w:hAnsi="仿宋"/>
                <w:szCs w:val="21"/>
              </w:rPr>
            </w:pPr>
            <w:r>
              <w:rPr>
                <w:rFonts w:ascii="仿宋" w:eastAsia="仿宋" w:hAnsi="仿宋"/>
                <w:szCs w:val="21"/>
              </w:rPr>
              <w:t>40%</w:t>
            </w:r>
          </w:p>
        </w:tc>
      </w:tr>
    </w:tbl>
    <w:p w14:paraId="1B1FC565" w14:textId="67EFBDBB" w:rsidR="00CA445C" w:rsidRPr="005F2939" w:rsidRDefault="005F2939" w:rsidP="005F2939">
      <w:pPr>
        <w:suppressAutoHyphens/>
        <w:spacing w:beforeLines="50" w:before="156" w:afterLines="50" w:after="156"/>
        <w:ind w:right="102" w:firstLineChars="200" w:firstLine="408"/>
        <w:rPr>
          <w:rFonts w:eastAsia="仿宋"/>
        </w:rPr>
      </w:pPr>
      <w:r w:rsidRPr="00A84CDA">
        <w:rPr>
          <w:rFonts w:eastAsia="仿宋"/>
          <w:spacing w:val="-3"/>
          <w:lang w:val="en-GB"/>
        </w:rPr>
        <w:t>注：分数各部分构成比例教师可以根据授课对象等的</w:t>
      </w:r>
      <w:r w:rsidR="0066171A">
        <w:rPr>
          <w:rFonts w:eastAsia="仿宋" w:hint="eastAsia"/>
          <w:spacing w:val="-3"/>
          <w:lang w:val="en-GB"/>
        </w:rPr>
        <w:t>具体</w:t>
      </w:r>
      <w:r w:rsidRPr="00A84CDA">
        <w:rPr>
          <w:rFonts w:eastAsia="仿宋"/>
          <w:spacing w:val="-3"/>
          <w:lang w:val="en-GB"/>
        </w:rPr>
        <w:t>情况做微调</w:t>
      </w:r>
      <w:r w:rsidRPr="00A84CDA">
        <w:rPr>
          <w:rFonts w:eastAsia="仿宋"/>
        </w:rPr>
        <w:t>。</w:t>
      </w:r>
    </w:p>
    <w:p w14:paraId="44BE5A55" w14:textId="10F77C6E" w:rsidR="00AC5BFF" w:rsidRPr="00AC5BFF" w:rsidRDefault="00753477" w:rsidP="00D2634B">
      <w:pPr>
        <w:rPr>
          <w:rFonts w:ascii="黑体" w:eastAsia="黑体" w:hAnsi="黑体"/>
          <w:szCs w:val="21"/>
          <w:lang w:val="en-GB"/>
        </w:rPr>
      </w:pPr>
      <w:r>
        <w:rPr>
          <w:rFonts w:ascii="黑体" w:eastAsia="黑体" w:hAnsi="黑体" w:hint="eastAsia"/>
          <w:szCs w:val="21"/>
          <w:lang w:val="en-GB"/>
        </w:rPr>
        <w:t>七</w:t>
      </w:r>
      <w:r w:rsidR="00AC5BFF" w:rsidRPr="00AC5BFF">
        <w:rPr>
          <w:rFonts w:ascii="黑体" w:eastAsia="黑体" w:hAnsi="黑体" w:hint="eastAsia"/>
          <w:szCs w:val="21"/>
          <w:lang w:val="en-GB"/>
        </w:rPr>
        <w:t>、教材与参考书</w:t>
      </w:r>
    </w:p>
    <w:p w14:paraId="559C3B14" w14:textId="77777777" w:rsidR="00AC5BFF" w:rsidRPr="00301FA0" w:rsidRDefault="00AC5BFF" w:rsidP="00AC5BFF">
      <w:pPr>
        <w:ind w:firstLineChars="200" w:firstLine="422"/>
        <w:rPr>
          <w:rFonts w:ascii="仿宋" w:eastAsia="仿宋" w:hAnsi="仿宋"/>
          <w:b/>
          <w:szCs w:val="21"/>
        </w:rPr>
      </w:pPr>
      <w:r w:rsidRPr="00301FA0">
        <w:rPr>
          <w:rFonts w:ascii="仿宋" w:eastAsia="仿宋" w:hAnsi="仿宋" w:hint="eastAsia"/>
          <w:b/>
          <w:szCs w:val="21"/>
        </w:rPr>
        <w:t>（一）教材</w:t>
      </w:r>
    </w:p>
    <w:p w14:paraId="551D25D4" w14:textId="1851AEEE" w:rsidR="003248B4" w:rsidRPr="003248B4" w:rsidRDefault="003248B4" w:rsidP="003248B4">
      <w:pPr>
        <w:ind w:firstLineChars="200" w:firstLine="420"/>
        <w:rPr>
          <w:rFonts w:ascii="仿宋" w:eastAsia="仿宋" w:hAnsi="仿宋"/>
          <w:szCs w:val="21"/>
        </w:rPr>
      </w:pPr>
      <w:r w:rsidRPr="003248B4">
        <w:rPr>
          <w:rFonts w:ascii="仿宋" w:eastAsia="仿宋" w:hAnsi="仿宋" w:hint="eastAsia"/>
          <w:szCs w:val="21"/>
        </w:rPr>
        <w:t>《商务谈判:理论,实务与技巧</w:t>
      </w:r>
      <w:r w:rsidR="00A610C5">
        <w:rPr>
          <w:rFonts w:ascii="仿宋" w:eastAsia="仿宋" w:hAnsi="仿宋" w:hint="eastAsia"/>
          <w:szCs w:val="21"/>
        </w:rPr>
        <w:t>（第二版）</w:t>
      </w:r>
      <w:r w:rsidRPr="003248B4">
        <w:rPr>
          <w:rFonts w:ascii="仿宋" w:eastAsia="仿宋" w:hAnsi="仿宋" w:hint="eastAsia"/>
          <w:szCs w:val="21"/>
        </w:rPr>
        <w:t>》，冯光明等编著，清华大学出版社，出版年度</w:t>
      </w:r>
      <w:r w:rsidR="00A610C5">
        <w:rPr>
          <w:rFonts w:ascii="仿宋" w:eastAsia="仿宋" w:hAnsi="仿宋"/>
          <w:szCs w:val="21"/>
        </w:rPr>
        <w:t>2022</w:t>
      </w:r>
      <w:r w:rsidRPr="003248B4">
        <w:rPr>
          <w:rFonts w:ascii="仿宋" w:eastAsia="仿宋" w:hAnsi="仿宋" w:hint="eastAsia"/>
          <w:szCs w:val="21"/>
        </w:rPr>
        <w:t>，ISBN：</w:t>
      </w:r>
      <w:r w:rsidR="00A610C5" w:rsidRPr="00A610C5">
        <w:rPr>
          <w:rFonts w:ascii="仿宋" w:eastAsia="仿宋" w:hAnsi="仿宋"/>
          <w:szCs w:val="21"/>
        </w:rPr>
        <w:t>9787302612353</w:t>
      </w:r>
      <w:r w:rsidRPr="003248B4">
        <w:rPr>
          <w:rFonts w:ascii="仿宋" w:eastAsia="仿宋" w:hAnsi="仿宋" w:hint="eastAsia"/>
          <w:szCs w:val="21"/>
        </w:rPr>
        <w:t>。</w:t>
      </w:r>
    </w:p>
    <w:p w14:paraId="077DAF55" w14:textId="72E81D6D" w:rsidR="008C7F60" w:rsidRDefault="008C7F60" w:rsidP="00E5524F">
      <w:pPr>
        <w:ind w:firstLineChars="200" w:firstLine="422"/>
        <w:rPr>
          <w:rFonts w:ascii="仿宋" w:eastAsia="仿宋" w:hAnsi="仿宋"/>
          <w:szCs w:val="21"/>
        </w:rPr>
      </w:pPr>
      <w:r w:rsidRPr="008C7F60">
        <w:rPr>
          <w:rFonts w:ascii="仿宋" w:eastAsia="仿宋" w:hAnsi="仿宋" w:hint="eastAsia"/>
          <w:b/>
          <w:szCs w:val="21"/>
        </w:rPr>
        <w:t>（二）参考书目或文献</w:t>
      </w:r>
    </w:p>
    <w:p w14:paraId="28C71E74" w14:textId="56DE589A" w:rsidR="003248B4" w:rsidRPr="003248B4" w:rsidRDefault="003248B4" w:rsidP="003248B4">
      <w:pPr>
        <w:ind w:firstLineChars="200" w:firstLine="420"/>
        <w:rPr>
          <w:rFonts w:ascii="仿宋" w:eastAsia="仿宋" w:hAnsi="仿宋"/>
          <w:szCs w:val="21"/>
        </w:rPr>
      </w:pPr>
      <w:r w:rsidRPr="003248B4">
        <w:rPr>
          <w:rFonts w:ascii="仿宋" w:eastAsia="仿宋" w:hAnsi="仿宋" w:hint="eastAsia"/>
          <w:szCs w:val="21"/>
        </w:rPr>
        <w:t>1．《谈判学》，</w:t>
      </w:r>
      <w:r w:rsidR="006A4201" w:rsidRPr="006A4201">
        <w:rPr>
          <w:rFonts w:ascii="仿宋" w:eastAsia="仿宋" w:hAnsi="仿宋"/>
          <w:szCs w:val="21"/>
        </w:rPr>
        <w:t>（美）</w:t>
      </w:r>
      <w:r w:rsidR="006A4201" w:rsidRPr="003248B4">
        <w:rPr>
          <w:rFonts w:ascii="仿宋" w:eastAsia="仿宋" w:hAnsi="仿宋" w:hint="eastAsia"/>
          <w:szCs w:val="21"/>
        </w:rPr>
        <w:t>利.汤普森，</w:t>
      </w:r>
      <w:r w:rsidRPr="003248B4">
        <w:rPr>
          <w:rFonts w:ascii="仿宋" w:eastAsia="仿宋" w:hAnsi="仿宋" w:hint="eastAsia"/>
          <w:szCs w:val="21"/>
        </w:rPr>
        <w:t>中国人民大学出版社，出版时间：2009</w:t>
      </w:r>
      <w:r w:rsidR="006A4201">
        <w:rPr>
          <w:rFonts w:ascii="仿宋" w:eastAsia="仿宋" w:hAnsi="仿宋"/>
          <w:szCs w:val="21"/>
        </w:rPr>
        <w:t>.06</w:t>
      </w:r>
      <w:r w:rsidR="006A4201" w:rsidRPr="006A4201">
        <w:rPr>
          <w:rFonts w:ascii="仿宋" w:eastAsia="仿宋" w:hAnsi="仿宋" w:hint="eastAsia"/>
          <w:szCs w:val="21"/>
        </w:rPr>
        <w:t>，</w:t>
      </w:r>
      <w:r w:rsidR="006A4201" w:rsidRPr="003248B4">
        <w:rPr>
          <w:rFonts w:ascii="仿宋" w:eastAsia="仿宋" w:hAnsi="仿宋" w:hint="eastAsia"/>
          <w:szCs w:val="21"/>
        </w:rPr>
        <w:t>ISBN：</w:t>
      </w:r>
      <w:r w:rsidR="006A4201" w:rsidRPr="006A4201">
        <w:rPr>
          <w:rFonts w:ascii="仿宋" w:eastAsia="仿宋" w:hAnsi="仿宋"/>
          <w:szCs w:val="21"/>
        </w:rPr>
        <w:t>9787300112398</w:t>
      </w:r>
    </w:p>
    <w:p w14:paraId="79E80FB2" w14:textId="37536C1C" w:rsidR="003248B4" w:rsidRPr="003248B4" w:rsidRDefault="003248B4" w:rsidP="003248B4">
      <w:pPr>
        <w:ind w:firstLineChars="200" w:firstLine="420"/>
        <w:rPr>
          <w:rFonts w:ascii="仿宋" w:eastAsia="仿宋" w:hAnsi="仿宋"/>
          <w:szCs w:val="21"/>
        </w:rPr>
      </w:pPr>
      <w:r w:rsidRPr="003248B4">
        <w:rPr>
          <w:rFonts w:ascii="仿宋" w:eastAsia="仿宋" w:hAnsi="仿宋" w:hint="eastAsia"/>
          <w:szCs w:val="21"/>
        </w:rPr>
        <w:t>2</w:t>
      </w:r>
      <w:r w:rsidR="006A4201">
        <w:rPr>
          <w:rFonts w:ascii="仿宋" w:eastAsia="仿宋" w:hAnsi="仿宋" w:hint="eastAsia"/>
          <w:szCs w:val="21"/>
        </w:rPr>
        <w:t>.《</w:t>
      </w:r>
      <w:r w:rsidRPr="003248B4">
        <w:rPr>
          <w:rFonts w:ascii="仿宋" w:eastAsia="仿宋" w:hAnsi="仿宋" w:hint="eastAsia"/>
          <w:szCs w:val="21"/>
        </w:rPr>
        <w:t>沃顿商学院最受欢迎的谈判课》，</w:t>
      </w:r>
      <w:r w:rsidR="006A4201" w:rsidRPr="006A4201">
        <w:rPr>
          <w:rFonts w:ascii="仿宋" w:eastAsia="仿宋" w:hAnsi="仿宋"/>
          <w:szCs w:val="21"/>
        </w:rPr>
        <w:t>（美）</w:t>
      </w:r>
      <w:r w:rsidR="006A4201" w:rsidRPr="003248B4">
        <w:rPr>
          <w:rFonts w:ascii="仿宋" w:eastAsia="仿宋" w:hAnsi="仿宋" w:hint="eastAsia"/>
          <w:szCs w:val="21"/>
        </w:rPr>
        <w:t>斯图尔特·戴蒙德(Stuart Diamond)，</w:t>
      </w:r>
      <w:r w:rsidRPr="003248B4">
        <w:rPr>
          <w:rFonts w:ascii="仿宋" w:eastAsia="仿宋" w:hAnsi="仿宋" w:hint="eastAsia"/>
          <w:szCs w:val="21"/>
        </w:rPr>
        <w:t>中信出版社，2012.</w:t>
      </w:r>
      <w:r w:rsidR="006A4201">
        <w:rPr>
          <w:rFonts w:ascii="仿宋" w:eastAsia="仿宋" w:hAnsi="仿宋"/>
          <w:szCs w:val="21"/>
        </w:rPr>
        <w:t>0</w:t>
      </w:r>
      <w:r w:rsidRPr="003248B4">
        <w:rPr>
          <w:rFonts w:ascii="仿宋" w:eastAsia="仿宋" w:hAnsi="仿宋" w:hint="eastAsia"/>
          <w:szCs w:val="21"/>
        </w:rPr>
        <w:t>8</w:t>
      </w:r>
      <w:r w:rsidR="006A4201">
        <w:rPr>
          <w:rFonts w:ascii="仿宋" w:eastAsia="仿宋" w:hAnsi="仿宋" w:hint="eastAsia"/>
          <w:szCs w:val="21"/>
        </w:rPr>
        <w:t>，</w:t>
      </w:r>
      <w:r w:rsidR="006A4201" w:rsidRPr="003248B4">
        <w:rPr>
          <w:rFonts w:ascii="仿宋" w:eastAsia="仿宋" w:hAnsi="仿宋" w:hint="eastAsia"/>
          <w:szCs w:val="21"/>
        </w:rPr>
        <w:t>ISBN：</w:t>
      </w:r>
      <w:r w:rsidR="006A4201" w:rsidRPr="006A4201">
        <w:rPr>
          <w:rFonts w:ascii="仿宋" w:eastAsia="仿宋" w:hAnsi="仿宋"/>
          <w:szCs w:val="21"/>
        </w:rPr>
        <w:t>9787508634760</w:t>
      </w:r>
    </w:p>
    <w:p w14:paraId="5271624A" w14:textId="16674E75" w:rsidR="001C7304" w:rsidRDefault="003248B4" w:rsidP="003248B4">
      <w:pPr>
        <w:ind w:firstLineChars="200" w:firstLine="420"/>
        <w:rPr>
          <w:rFonts w:ascii="仿宋" w:eastAsia="仿宋" w:hAnsi="仿宋"/>
          <w:szCs w:val="21"/>
        </w:rPr>
      </w:pPr>
      <w:r w:rsidRPr="003248B4">
        <w:rPr>
          <w:rFonts w:ascii="仿宋" w:eastAsia="仿宋" w:hAnsi="仿宋" w:hint="eastAsia"/>
          <w:szCs w:val="21"/>
        </w:rPr>
        <w:t>3.</w:t>
      </w:r>
      <w:r w:rsidR="006A4201" w:rsidRPr="003248B4">
        <w:rPr>
          <w:rFonts w:ascii="仿宋" w:eastAsia="仿宋" w:hAnsi="仿宋" w:hint="eastAsia"/>
          <w:szCs w:val="21"/>
        </w:rPr>
        <w:t>《优势谈判》，</w:t>
      </w:r>
      <w:r w:rsidR="006A4201" w:rsidRPr="006A4201">
        <w:rPr>
          <w:rFonts w:ascii="仿宋" w:eastAsia="仿宋" w:hAnsi="仿宋"/>
          <w:szCs w:val="21"/>
        </w:rPr>
        <w:t>（美）</w:t>
      </w:r>
      <w:r w:rsidRPr="003248B4">
        <w:rPr>
          <w:rFonts w:ascii="仿宋" w:eastAsia="仿宋" w:hAnsi="仿宋" w:hint="eastAsia"/>
          <w:szCs w:val="21"/>
        </w:rPr>
        <w:t>罗杰·道森，重庆出版社，2008.3</w:t>
      </w:r>
      <w:r w:rsidR="006A4201">
        <w:rPr>
          <w:rFonts w:ascii="仿宋" w:eastAsia="仿宋" w:hAnsi="仿宋" w:hint="eastAsia"/>
          <w:szCs w:val="21"/>
        </w:rPr>
        <w:t>，</w:t>
      </w:r>
      <w:r w:rsidR="006A4201" w:rsidRPr="003248B4">
        <w:rPr>
          <w:rFonts w:ascii="仿宋" w:eastAsia="仿宋" w:hAnsi="仿宋" w:hint="eastAsia"/>
          <w:szCs w:val="21"/>
        </w:rPr>
        <w:t>ISBN：</w:t>
      </w:r>
      <w:r w:rsidR="006A4201" w:rsidRPr="006A4201">
        <w:rPr>
          <w:rFonts w:ascii="仿宋" w:eastAsia="仿宋" w:hAnsi="仿宋"/>
          <w:szCs w:val="21"/>
        </w:rPr>
        <w:t>9787536693906</w:t>
      </w:r>
    </w:p>
    <w:p w14:paraId="32D32093" w14:textId="77777777" w:rsidR="003248B4" w:rsidRPr="008C7F60" w:rsidRDefault="003248B4" w:rsidP="006A4201">
      <w:pPr>
        <w:rPr>
          <w:rFonts w:ascii="仿宋" w:eastAsia="仿宋" w:hAnsi="仿宋"/>
          <w:b/>
          <w:szCs w:val="21"/>
        </w:rPr>
      </w:pPr>
    </w:p>
    <w:tbl>
      <w:tblPr>
        <w:tblStyle w:val="a9"/>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3316"/>
      </w:tblGrid>
      <w:tr w:rsidR="006F22B1" w:rsidRPr="00E5524F" w14:paraId="609C60F0" w14:textId="77777777" w:rsidTr="00296974">
        <w:trPr>
          <w:trHeight w:val="661"/>
          <w:jc w:val="right"/>
        </w:trPr>
        <w:tc>
          <w:tcPr>
            <w:tcW w:w="4678" w:type="dxa"/>
            <w:vAlign w:val="center"/>
          </w:tcPr>
          <w:p w14:paraId="38680E5D" w14:textId="44C32929" w:rsidR="00E5524F" w:rsidRPr="00E5524F" w:rsidRDefault="00E5524F" w:rsidP="008C7F60">
            <w:pPr>
              <w:rPr>
                <w:rFonts w:ascii="仿宋" w:eastAsia="仿宋" w:hAnsi="仿宋"/>
                <w:szCs w:val="21"/>
              </w:rPr>
            </w:pPr>
          </w:p>
          <w:p w14:paraId="6A03061A" w14:textId="77777777" w:rsidR="00296974" w:rsidRPr="00E5524F" w:rsidRDefault="00296974" w:rsidP="00D67716">
            <w:pPr>
              <w:rPr>
                <w:rFonts w:ascii="仿宋" w:eastAsia="仿宋" w:hAnsi="仿宋"/>
                <w:szCs w:val="21"/>
              </w:rPr>
            </w:pPr>
          </w:p>
        </w:tc>
        <w:tc>
          <w:tcPr>
            <w:tcW w:w="3316" w:type="dxa"/>
            <w:vAlign w:val="center"/>
          </w:tcPr>
          <w:p w14:paraId="110DFC7F" w14:textId="56AF9187" w:rsidR="006F22B1" w:rsidRPr="00E5524F" w:rsidRDefault="006F22B1" w:rsidP="003248B4">
            <w:pPr>
              <w:rPr>
                <w:rFonts w:ascii="仿宋" w:eastAsia="仿宋" w:hAnsi="仿宋"/>
                <w:szCs w:val="21"/>
              </w:rPr>
            </w:pPr>
            <w:r w:rsidRPr="00E5524F">
              <w:rPr>
                <w:rFonts w:ascii="仿宋" w:eastAsia="仿宋" w:hAnsi="仿宋" w:hint="eastAsia"/>
                <w:szCs w:val="21"/>
              </w:rPr>
              <w:t>制定人：</w:t>
            </w:r>
            <w:r w:rsidR="00BD7624" w:rsidRPr="00E5524F">
              <w:rPr>
                <w:rFonts w:ascii="仿宋" w:eastAsia="仿宋" w:hAnsi="仿宋" w:hint="eastAsia"/>
                <w:szCs w:val="21"/>
              </w:rPr>
              <w:t>（课程</w:t>
            </w:r>
            <w:r w:rsidR="00BD7624" w:rsidRPr="00E5524F">
              <w:rPr>
                <w:rFonts w:ascii="仿宋" w:eastAsia="仿宋" w:hAnsi="仿宋"/>
                <w:szCs w:val="21"/>
              </w:rPr>
              <w:t>负责人</w:t>
            </w:r>
            <w:r w:rsidR="00BD7624" w:rsidRPr="00E5524F">
              <w:rPr>
                <w:rFonts w:ascii="仿宋" w:eastAsia="仿宋" w:hAnsi="仿宋" w:hint="eastAsia"/>
                <w:szCs w:val="21"/>
              </w:rPr>
              <w:t>）</w:t>
            </w:r>
            <w:r w:rsidR="00E5524F" w:rsidRPr="00E5524F">
              <w:rPr>
                <w:rFonts w:ascii="仿宋" w:eastAsia="仿宋" w:hAnsi="仿宋" w:hint="eastAsia"/>
                <w:szCs w:val="21"/>
              </w:rPr>
              <w:t>张海霞</w:t>
            </w:r>
          </w:p>
        </w:tc>
      </w:tr>
      <w:tr w:rsidR="006F22B1" w14:paraId="0E562E34" w14:textId="77777777" w:rsidTr="006F22B1">
        <w:trPr>
          <w:trHeight w:val="454"/>
          <w:jc w:val="right"/>
        </w:trPr>
        <w:tc>
          <w:tcPr>
            <w:tcW w:w="4678" w:type="dxa"/>
            <w:vAlign w:val="center"/>
          </w:tcPr>
          <w:p w14:paraId="6A3FB7FE" w14:textId="77777777" w:rsidR="006F22B1" w:rsidRDefault="006F22B1" w:rsidP="00A818FB">
            <w:pPr>
              <w:rPr>
                <w:rFonts w:ascii="黑体" w:eastAsia="黑体" w:hAnsi="黑体"/>
                <w:szCs w:val="21"/>
                <w:lang w:val="en-GB"/>
              </w:rPr>
            </w:pPr>
          </w:p>
        </w:tc>
        <w:tc>
          <w:tcPr>
            <w:tcW w:w="3316" w:type="dxa"/>
            <w:vAlign w:val="center"/>
          </w:tcPr>
          <w:p w14:paraId="29827F30" w14:textId="43F6B075" w:rsidR="006F22B1" w:rsidRDefault="006F22B1" w:rsidP="00E53C11">
            <w:pPr>
              <w:rPr>
                <w:rFonts w:ascii="仿宋" w:eastAsia="仿宋" w:hAnsi="仿宋"/>
                <w:szCs w:val="21"/>
                <w:lang w:val="en-GB"/>
              </w:rPr>
            </w:pPr>
            <w:r>
              <w:rPr>
                <w:rFonts w:ascii="仿宋" w:eastAsia="仿宋" w:hAnsi="仿宋" w:hint="eastAsia"/>
                <w:szCs w:val="21"/>
                <w:lang w:val="en-GB"/>
              </w:rPr>
              <w:t>审核人</w:t>
            </w:r>
            <w:r>
              <w:rPr>
                <w:rFonts w:ascii="仿宋" w:eastAsia="仿宋" w:hAnsi="仿宋"/>
                <w:szCs w:val="21"/>
                <w:lang w:val="en-GB"/>
              </w:rPr>
              <w:t>：（</w:t>
            </w:r>
            <w:r w:rsidR="00E53C11">
              <w:rPr>
                <w:rFonts w:ascii="仿宋" w:eastAsia="仿宋" w:hAnsi="仿宋" w:hint="eastAsia"/>
                <w:szCs w:val="21"/>
                <w:lang w:val="en-GB"/>
              </w:rPr>
              <w:t>开课系主任</w:t>
            </w:r>
            <w:r>
              <w:rPr>
                <w:rFonts w:ascii="仿宋" w:eastAsia="仿宋" w:hAnsi="仿宋"/>
                <w:szCs w:val="21"/>
                <w:lang w:val="en-GB"/>
              </w:rPr>
              <w:t>）</w:t>
            </w:r>
            <w:r w:rsidR="009F3C9B">
              <w:rPr>
                <w:rFonts w:ascii="仿宋" w:eastAsia="仿宋" w:hAnsi="仿宋" w:hint="eastAsia"/>
                <w:szCs w:val="21"/>
                <w:lang w:val="en-GB"/>
              </w:rPr>
              <w:t>张海霞</w:t>
            </w:r>
          </w:p>
        </w:tc>
      </w:tr>
      <w:tr w:rsidR="006F22B1" w:rsidRPr="007D2861" w14:paraId="673C4AC8" w14:textId="77777777" w:rsidTr="006F22B1">
        <w:trPr>
          <w:trHeight w:val="454"/>
          <w:jc w:val="right"/>
        </w:trPr>
        <w:tc>
          <w:tcPr>
            <w:tcW w:w="4678" w:type="dxa"/>
            <w:vAlign w:val="center"/>
          </w:tcPr>
          <w:p w14:paraId="1B374B99" w14:textId="77777777" w:rsidR="006F22B1" w:rsidRDefault="006F22B1" w:rsidP="00A818FB">
            <w:pPr>
              <w:rPr>
                <w:rFonts w:ascii="黑体" w:eastAsia="黑体" w:hAnsi="黑体"/>
                <w:szCs w:val="21"/>
                <w:lang w:val="en-GB"/>
              </w:rPr>
            </w:pPr>
          </w:p>
        </w:tc>
        <w:tc>
          <w:tcPr>
            <w:tcW w:w="3316" w:type="dxa"/>
            <w:vAlign w:val="center"/>
          </w:tcPr>
          <w:p w14:paraId="335BE3BB" w14:textId="336C4BC5" w:rsidR="006F22B1" w:rsidRPr="006F22B1" w:rsidRDefault="006F22B1" w:rsidP="00A818FB">
            <w:pPr>
              <w:rPr>
                <w:rFonts w:ascii="仿宋" w:eastAsia="仿宋" w:hAnsi="仿宋"/>
                <w:szCs w:val="21"/>
                <w:lang w:val="en-GB"/>
              </w:rPr>
            </w:pPr>
            <w:r w:rsidRPr="006F22B1">
              <w:rPr>
                <w:rFonts w:ascii="仿宋" w:eastAsia="仿宋" w:hAnsi="仿宋" w:hint="eastAsia"/>
                <w:szCs w:val="21"/>
                <w:lang w:val="en-GB"/>
              </w:rPr>
              <w:t>制（修）订时间：202</w:t>
            </w:r>
            <w:r w:rsidR="00C9783E">
              <w:rPr>
                <w:rFonts w:ascii="仿宋" w:eastAsia="仿宋" w:hAnsi="仿宋"/>
                <w:szCs w:val="21"/>
                <w:lang w:val="en-GB"/>
              </w:rPr>
              <w:t>4</w:t>
            </w:r>
            <w:r w:rsidRPr="006F22B1">
              <w:rPr>
                <w:rFonts w:ascii="仿宋" w:eastAsia="仿宋" w:hAnsi="仿宋" w:hint="eastAsia"/>
                <w:szCs w:val="21"/>
                <w:lang w:val="en-GB"/>
              </w:rPr>
              <w:t>年</w:t>
            </w:r>
            <w:r w:rsidR="003248B4">
              <w:rPr>
                <w:rFonts w:ascii="仿宋" w:eastAsia="仿宋" w:hAnsi="仿宋"/>
                <w:szCs w:val="21"/>
                <w:lang w:val="en-GB"/>
              </w:rPr>
              <w:t>8</w:t>
            </w:r>
            <w:r w:rsidRPr="006F22B1">
              <w:rPr>
                <w:rFonts w:ascii="仿宋" w:eastAsia="仿宋" w:hAnsi="仿宋" w:hint="eastAsia"/>
                <w:szCs w:val="21"/>
                <w:lang w:val="en-GB"/>
              </w:rPr>
              <w:t>月</w:t>
            </w:r>
          </w:p>
        </w:tc>
      </w:tr>
    </w:tbl>
    <w:p w14:paraId="4189A388" w14:textId="22EB71E3" w:rsidR="003248B4" w:rsidRDefault="003248B4">
      <w:pPr>
        <w:widowControl/>
        <w:jc w:val="left"/>
        <w:rPr>
          <w:rFonts w:ascii="仿宋" w:eastAsia="仿宋" w:hAnsi="仿宋"/>
          <w:szCs w:val="21"/>
        </w:rPr>
      </w:pPr>
    </w:p>
    <w:p w14:paraId="3D7CC52A" w14:textId="77777777" w:rsidR="003248B4" w:rsidRDefault="003248B4">
      <w:pPr>
        <w:widowControl/>
        <w:jc w:val="left"/>
        <w:rPr>
          <w:rFonts w:ascii="仿宋" w:eastAsia="仿宋" w:hAnsi="仿宋"/>
          <w:szCs w:val="21"/>
        </w:rPr>
      </w:pPr>
      <w:r>
        <w:rPr>
          <w:rFonts w:ascii="仿宋" w:eastAsia="仿宋" w:hAnsi="仿宋"/>
          <w:szCs w:val="21"/>
        </w:rPr>
        <w:br w:type="page"/>
      </w:r>
    </w:p>
    <w:p w14:paraId="1FFCADD5" w14:textId="17C34774" w:rsidR="001C7304" w:rsidRPr="00EA1986" w:rsidRDefault="00D00A23" w:rsidP="00D00A23">
      <w:pPr>
        <w:jc w:val="center"/>
        <w:rPr>
          <w:rFonts w:ascii="Times New Roman" w:eastAsia="黑体" w:hAnsi="Times New Roman" w:cs="Times New Roman"/>
          <w:b/>
          <w:sz w:val="32"/>
          <w:szCs w:val="21"/>
          <w:lang w:val="en-GB"/>
        </w:rPr>
      </w:pPr>
      <w:r w:rsidRPr="00D00A23">
        <w:rPr>
          <w:rFonts w:ascii="Times New Roman" w:eastAsia="黑体" w:hAnsi="Times New Roman" w:cs="Times New Roman"/>
          <w:b/>
          <w:sz w:val="32"/>
          <w:szCs w:val="21"/>
          <w:lang w:val="en-GB"/>
        </w:rPr>
        <w:lastRenderedPageBreak/>
        <w:t>Business Negotiation</w:t>
      </w:r>
      <w:r w:rsidR="00F74B00">
        <w:rPr>
          <w:rFonts w:ascii="Times New Roman" w:eastAsia="黑体" w:hAnsi="Times New Roman" w:cs="Times New Roman"/>
          <w:b/>
          <w:sz w:val="32"/>
          <w:szCs w:val="21"/>
          <w:lang w:val="en-GB"/>
        </w:rPr>
        <w:t xml:space="preserve"> </w:t>
      </w:r>
      <w:r w:rsidR="001C7304" w:rsidRPr="00EA1986">
        <w:rPr>
          <w:rFonts w:ascii="Times New Roman" w:eastAsia="黑体" w:hAnsi="Times New Roman" w:cs="Times New Roman"/>
          <w:b/>
          <w:sz w:val="32"/>
          <w:szCs w:val="21"/>
          <w:lang w:val="en-GB"/>
        </w:rPr>
        <w:t>Syllabus</w:t>
      </w:r>
    </w:p>
    <w:p w14:paraId="3BA57D06" w14:textId="77777777" w:rsidR="001C7304" w:rsidRPr="00EA1986" w:rsidRDefault="001C7304" w:rsidP="005C0AEB">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I.</w:t>
      </w:r>
      <w:r w:rsidR="00A869CB" w:rsidRPr="00EA1986">
        <w:rPr>
          <w:rFonts w:ascii="Times New Roman" w:eastAsia="黑体" w:hAnsi="Times New Roman" w:cs="Times New Roman"/>
          <w:b/>
          <w:szCs w:val="21"/>
          <w:lang w:val="en-GB"/>
        </w:rPr>
        <w:t xml:space="preserve"> </w:t>
      </w:r>
      <w:r w:rsidRPr="00EA1986">
        <w:rPr>
          <w:rFonts w:ascii="Times New Roman" w:eastAsia="黑体" w:hAnsi="Times New Roman" w:cs="Times New Roman"/>
          <w:b/>
          <w:szCs w:val="21"/>
          <w:lang w:val="en-GB"/>
        </w:rPr>
        <w:t>Basic Information</w:t>
      </w:r>
    </w:p>
    <w:tbl>
      <w:tblPr>
        <w:tblStyle w:val="a9"/>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25"/>
        <w:gridCol w:w="3969"/>
      </w:tblGrid>
      <w:tr w:rsidR="001C7304" w:rsidRPr="00EA1986" w14:paraId="371E48DF" w14:textId="77777777" w:rsidTr="00787D13">
        <w:trPr>
          <w:jc w:val="right"/>
        </w:trPr>
        <w:tc>
          <w:tcPr>
            <w:tcW w:w="4025" w:type="dxa"/>
            <w:vAlign w:val="center"/>
          </w:tcPr>
          <w:p w14:paraId="56BA354E" w14:textId="0A2B2F71" w:rsidR="001C7304" w:rsidRPr="00EA1986" w:rsidRDefault="001C7304" w:rsidP="00787D13">
            <w:pPr>
              <w:rPr>
                <w:rFonts w:ascii="Times New Roman" w:eastAsia="黑体" w:hAnsi="Times New Roman" w:cs="Times New Roman"/>
                <w:szCs w:val="21"/>
                <w:lang w:val="en-GB"/>
              </w:rPr>
            </w:pPr>
            <w:r w:rsidRPr="00EA1986">
              <w:rPr>
                <w:rFonts w:ascii="Times New Roman" w:hAnsi="Times New Roman" w:cs="Times New Roman"/>
              </w:rPr>
              <w:t>Course Name:</w:t>
            </w:r>
            <w:r w:rsidR="00970FC4" w:rsidRPr="00EA1986">
              <w:rPr>
                <w:rFonts w:ascii="Times New Roman" w:hAnsi="Times New Roman" w:cs="Times New Roman"/>
              </w:rPr>
              <w:t xml:space="preserve"> </w:t>
            </w:r>
            <w:r w:rsidR="00D00A23" w:rsidRPr="00D00A23">
              <w:rPr>
                <w:rFonts w:ascii="Times New Roman" w:hAnsi="Times New Roman" w:cs="Times New Roman"/>
              </w:rPr>
              <w:t>Business Negotiation</w:t>
            </w:r>
          </w:p>
        </w:tc>
        <w:tc>
          <w:tcPr>
            <w:tcW w:w="3969" w:type="dxa"/>
            <w:vAlign w:val="center"/>
          </w:tcPr>
          <w:p w14:paraId="409BE147" w14:textId="60015E29" w:rsidR="001C7304" w:rsidRPr="00EA1986" w:rsidRDefault="001C7304" w:rsidP="00787D13">
            <w:pPr>
              <w:rPr>
                <w:rFonts w:ascii="Times New Roman" w:eastAsia="黑体" w:hAnsi="Times New Roman" w:cs="Times New Roman"/>
                <w:szCs w:val="21"/>
                <w:lang w:val="en-GB"/>
              </w:rPr>
            </w:pPr>
            <w:r w:rsidRPr="00EA1986">
              <w:rPr>
                <w:rFonts w:ascii="Times New Roman" w:eastAsia="仿宋" w:hAnsi="Times New Roman" w:cs="Times New Roman"/>
                <w:szCs w:val="21"/>
                <w:lang w:val="en-GB"/>
              </w:rPr>
              <w:t>Name in Chinese:</w:t>
            </w:r>
            <w:r w:rsidR="00970FC4" w:rsidRPr="00EA1986">
              <w:rPr>
                <w:rFonts w:ascii="Times New Roman" w:eastAsia="仿宋" w:hAnsi="Times New Roman" w:cs="Times New Roman"/>
                <w:szCs w:val="21"/>
                <w:lang w:val="en-GB"/>
              </w:rPr>
              <w:t xml:space="preserve"> </w:t>
            </w:r>
            <w:r w:rsidR="00D00A23">
              <w:rPr>
                <w:rFonts w:ascii="Times New Roman" w:eastAsia="仿宋" w:hAnsi="Times New Roman" w:cs="Times New Roman" w:hint="eastAsia"/>
                <w:szCs w:val="21"/>
                <w:lang w:val="en-GB"/>
              </w:rPr>
              <w:t>商务谈判</w:t>
            </w:r>
          </w:p>
        </w:tc>
      </w:tr>
      <w:tr w:rsidR="001C7304" w:rsidRPr="00EA1986" w14:paraId="65BC774A" w14:textId="77777777" w:rsidTr="00787D13">
        <w:trPr>
          <w:jc w:val="right"/>
        </w:trPr>
        <w:tc>
          <w:tcPr>
            <w:tcW w:w="4025" w:type="dxa"/>
            <w:vAlign w:val="center"/>
          </w:tcPr>
          <w:p w14:paraId="1FDE51F4" w14:textId="6970B733" w:rsidR="001C7304" w:rsidRPr="00EA1986" w:rsidRDefault="001C7304" w:rsidP="004904BB">
            <w:pPr>
              <w:rPr>
                <w:rFonts w:ascii="Times New Roman" w:eastAsia="黑体" w:hAnsi="Times New Roman" w:cs="Times New Roman"/>
                <w:szCs w:val="21"/>
                <w:lang w:val="en-GB"/>
              </w:rPr>
            </w:pPr>
            <w:r w:rsidRPr="00EA1986">
              <w:rPr>
                <w:rFonts w:ascii="Times New Roman" w:hAnsi="Times New Roman" w:cs="Times New Roman"/>
              </w:rPr>
              <w:t>Course N</w:t>
            </w:r>
            <w:r w:rsidR="004904BB" w:rsidRPr="00EA1986">
              <w:rPr>
                <w:rFonts w:ascii="Times New Roman" w:hAnsi="Times New Roman" w:cs="Times New Roman"/>
              </w:rPr>
              <w:t>o.</w:t>
            </w:r>
            <w:r w:rsidRPr="00EA1986">
              <w:rPr>
                <w:rFonts w:ascii="Times New Roman" w:hAnsi="Times New Roman" w:cs="Times New Roman"/>
              </w:rPr>
              <w:t>:</w:t>
            </w:r>
            <w:r w:rsidR="00970FC4" w:rsidRPr="00EA1986">
              <w:rPr>
                <w:rFonts w:ascii="Times New Roman" w:hAnsi="Times New Roman" w:cs="Times New Roman"/>
              </w:rPr>
              <w:t xml:space="preserve"> </w:t>
            </w:r>
            <w:r w:rsidR="00D00A23" w:rsidRPr="004B60E3">
              <w:rPr>
                <w:rFonts w:ascii="仿宋" w:eastAsia="仿宋" w:hAnsi="仿宋"/>
                <w:color w:val="000000" w:themeColor="text1"/>
                <w:kern w:val="0"/>
                <w:szCs w:val="21"/>
              </w:rPr>
              <w:t>160721T013</w:t>
            </w:r>
          </w:p>
        </w:tc>
        <w:tc>
          <w:tcPr>
            <w:tcW w:w="3969" w:type="dxa"/>
            <w:vAlign w:val="center"/>
          </w:tcPr>
          <w:p w14:paraId="2EFAC74C" w14:textId="4B2E8234" w:rsidR="001C7304" w:rsidRPr="00EA1986" w:rsidRDefault="004904BB" w:rsidP="009C295F">
            <w:pPr>
              <w:rPr>
                <w:rFonts w:ascii="Times New Roman" w:eastAsia="黑体" w:hAnsi="Times New Roman" w:cs="Times New Roman"/>
                <w:szCs w:val="21"/>
                <w:lang w:val="en-GB"/>
              </w:rPr>
            </w:pPr>
            <w:r w:rsidRPr="00EA1986">
              <w:rPr>
                <w:rFonts w:ascii="Times New Roman" w:hAnsi="Times New Roman" w:cs="Times New Roman"/>
              </w:rPr>
              <w:t>Total Credits:</w:t>
            </w:r>
            <w:r w:rsidR="00970FC4" w:rsidRPr="00EA1986">
              <w:rPr>
                <w:rFonts w:ascii="Times New Roman" w:hAnsi="Times New Roman" w:cs="Times New Roman"/>
              </w:rPr>
              <w:t xml:space="preserve"> </w:t>
            </w:r>
            <w:r w:rsidR="003129FA">
              <w:rPr>
                <w:rFonts w:ascii="Times New Roman" w:hAnsi="Times New Roman" w:cs="Times New Roman"/>
              </w:rPr>
              <w:t>2</w:t>
            </w:r>
          </w:p>
        </w:tc>
      </w:tr>
      <w:tr w:rsidR="001C7304" w:rsidRPr="00EA1986" w14:paraId="04FAFF6B" w14:textId="77777777" w:rsidTr="00787D13">
        <w:trPr>
          <w:jc w:val="right"/>
        </w:trPr>
        <w:tc>
          <w:tcPr>
            <w:tcW w:w="4025" w:type="dxa"/>
            <w:vAlign w:val="center"/>
          </w:tcPr>
          <w:p w14:paraId="0A393312" w14:textId="4FFC6035" w:rsidR="001C7304" w:rsidRPr="00EA1986" w:rsidRDefault="004904BB" w:rsidP="009C295F">
            <w:pPr>
              <w:rPr>
                <w:rFonts w:ascii="Times New Roman" w:eastAsia="黑体" w:hAnsi="Times New Roman" w:cs="Times New Roman"/>
                <w:szCs w:val="21"/>
                <w:lang w:val="en-GB"/>
              </w:rPr>
            </w:pPr>
            <w:r w:rsidRPr="00EA1986">
              <w:rPr>
                <w:rFonts w:ascii="Times New Roman" w:hAnsi="Times New Roman" w:cs="Times New Roman"/>
              </w:rPr>
              <w:t>Total Hours:</w:t>
            </w:r>
            <w:r w:rsidR="003129FA">
              <w:rPr>
                <w:rFonts w:ascii="Times New Roman" w:hAnsi="Times New Roman" w:cs="Times New Roman"/>
              </w:rPr>
              <w:t>32</w:t>
            </w:r>
          </w:p>
        </w:tc>
        <w:tc>
          <w:tcPr>
            <w:tcW w:w="3969" w:type="dxa"/>
            <w:vAlign w:val="center"/>
          </w:tcPr>
          <w:p w14:paraId="4F68DD34" w14:textId="45539D0F" w:rsidR="001C7304" w:rsidRPr="00EA1986" w:rsidRDefault="004904BB" w:rsidP="009C295F">
            <w:pPr>
              <w:rPr>
                <w:rFonts w:ascii="Times New Roman" w:eastAsia="黑体" w:hAnsi="Times New Roman" w:cs="Times New Roman"/>
                <w:szCs w:val="21"/>
                <w:lang w:val="en-GB"/>
              </w:rPr>
            </w:pPr>
            <w:r w:rsidRPr="00EA1986">
              <w:rPr>
                <w:rFonts w:ascii="Times New Roman" w:eastAsia="黑体" w:hAnsi="Times New Roman" w:cs="Times New Roman"/>
                <w:szCs w:val="21"/>
                <w:lang w:val="en-GB"/>
              </w:rPr>
              <w:t>Lecture Hours:</w:t>
            </w:r>
            <w:r w:rsidR="00970FC4" w:rsidRPr="00EA1986">
              <w:rPr>
                <w:rFonts w:ascii="Times New Roman" w:eastAsia="黑体" w:hAnsi="Times New Roman" w:cs="Times New Roman"/>
                <w:szCs w:val="21"/>
                <w:lang w:val="en-GB"/>
              </w:rPr>
              <w:t xml:space="preserve"> </w:t>
            </w:r>
            <w:r w:rsidR="00D00A23">
              <w:rPr>
                <w:rFonts w:ascii="Times New Roman" w:eastAsia="黑体" w:hAnsi="Times New Roman" w:cs="Times New Roman"/>
                <w:szCs w:val="21"/>
                <w:lang w:val="en-GB"/>
              </w:rPr>
              <w:t>32</w:t>
            </w:r>
          </w:p>
        </w:tc>
      </w:tr>
      <w:tr w:rsidR="001C7304" w:rsidRPr="00EA1986" w14:paraId="3848E81B" w14:textId="77777777" w:rsidTr="00787D13">
        <w:trPr>
          <w:jc w:val="right"/>
        </w:trPr>
        <w:tc>
          <w:tcPr>
            <w:tcW w:w="4025" w:type="dxa"/>
            <w:vAlign w:val="center"/>
          </w:tcPr>
          <w:p w14:paraId="2C255216" w14:textId="7AE49686" w:rsidR="001C7304" w:rsidRPr="00EA1986" w:rsidRDefault="001C7304" w:rsidP="00787D13">
            <w:pPr>
              <w:rPr>
                <w:rFonts w:ascii="Times New Roman" w:eastAsia="黑体" w:hAnsi="Times New Roman" w:cs="Times New Roman"/>
                <w:szCs w:val="21"/>
                <w:lang w:val="en-GB"/>
              </w:rPr>
            </w:pPr>
            <w:r w:rsidRPr="00EA1986">
              <w:rPr>
                <w:rFonts w:ascii="Times New Roman" w:hAnsi="Times New Roman" w:cs="Times New Roman"/>
              </w:rPr>
              <w:t>Lab Hours:</w:t>
            </w:r>
            <w:r w:rsidR="00970FC4" w:rsidRPr="00EA1986">
              <w:rPr>
                <w:rFonts w:ascii="Times New Roman" w:hAnsi="Times New Roman" w:cs="Times New Roman"/>
              </w:rPr>
              <w:t xml:space="preserve"> </w:t>
            </w:r>
            <w:r w:rsidR="00D00A23">
              <w:rPr>
                <w:rFonts w:ascii="Times New Roman" w:hAnsi="Times New Roman" w:cs="Times New Roman"/>
              </w:rPr>
              <w:t>0</w:t>
            </w:r>
          </w:p>
        </w:tc>
        <w:tc>
          <w:tcPr>
            <w:tcW w:w="3969" w:type="dxa"/>
            <w:vAlign w:val="center"/>
          </w:tcPr>
          <w:p w14:paraId="2ECAE1E5" w14:textId="2E6F92CF" w:rsidR="001C7304" w:rsidRPr="00EA1986" w:rsidRDefault="001C7304" w:rsidP="00787D13">
            <w:pPr>
              <w:rPr>
                <w:rFonts w:ascii="Times New Roman" w:eastAsia="黑体" w:hAnsi="Times New Roman" w:cs="Times New Roman"/>
                <w:szCs w:val="21"/>
                <w:lang w:val="en-GB"/>
              </w:rPr>
            </w:pPr>
            <w:r w:rsidRPr="00EA1986">
              <w:rPr>
                <w:rFonts w:ascii="Times New Roman" w:hAnsi="Times New Roman" w:cs="Times New Roman"/>
              </w:rPr>
              <w:t>Computer Lab Hours:</w:t>
            </w:r>
            <w:r w:rsidR="00970FC4" w:rsidRPr="00EA1986">
              <w:rPr>
                <w:rFonts w:ascii="Times New Roman" w:hAnsi="Times New Roman" w:cs="Times New Roman"/>
              </w:rPr>
              <w:t xml:space="preserve"> </w:t>
            </w:r>
            <w:r w:rsidR="00D00A23">
              <w:rPr>
                <w:rFonts w:ascii="Times New Roman" w:hAnsi="Times New Roman" w:cs="Times New Roman"/>
              </w:rPr>
              <w:t>0</w:t>
            </w:r>
          </w:p>
        </w:tc>
      </w:tr>
      <w:tr w:rsidR="001C7304" w:rsidRPr="00EA1986" w14:paraId="06C453F7" w14:textId="77777777" w:rsidTr="00787D13">
        <w:trPr>
          <w:jc w:val="right"/>
        </w:trPr>
        <w:tc>
          <w:tcPr>
            <w:tcW w:w="4025" w:type="dxa"/>
            <w:vAlign w:val="center"/>
          </w:tcPr>
          <w:p w14:paraId="5FFD2C72" w14:textId="3948722F" w:rsidR="001C7304" w:rsidRPr="00EA1986" w:rsidRDefault="004904BB" w:rsidP="001C7304">
            <w:pPr>
              <w:rPr>
                <w:rFonts w:ascii="Times New Roman" w:eastAsia="黑体" w:hAnsi="Times New Roman" w:cs="Times New Roman"/>
                <w:szCs w:val="21"/>
                <w:lang w:val="en-GB"/>
              </w:rPr>
            </w:pPr>
            <w:r w:rsidRPr="00EA1986">
              <w:rPr>
                <w:rFonts w:ascii="Times New Roman" w:hAnsi="Times New Roman" w:cs="Times New Roman"/>
              </w:rPr>
              <w:t>Offering College:</w:t>
            </w:r>
            <w:r w:rsidR="00970FC4" w:rsidRPr="00EA1986">
              <w:rPr>
                <w:rFonts w:ascii="Times New Roman" w:hAnsi="Times New Roman" w:cs="Times New Roman"/>
              </w:rPr>
              <w:t xml:space="preserve"> </w:t>
            </w:r>
            <w:r w:rsidR="00AB060E" w:rsidRPr="00AB060E">
              <w:rPr>
                <w:rFonts w:ascii="Times New Roman" w:hAnsi="Times New Roman" w:cs="Times New Roman"/>
              </w:rPr>
              <w:t>School of Business Administration/School of Marxism</w:t>
            </w:r>
          </w:p>
        </w:tc>
        <w:tc>
          <w:tcPr>
            <w:tcW w:w="3969" w:type="dxa"/>
            <w:vAlign w:val="center"/>
          </w:tcPr>
          <w:p w14:paraId="0E9F0D0D" w14:textId="095FDA0E" w:rsidR="001C7304" w:rsidRPr="00EA1986" w:rsidRDefault="001C7304" w:rsidP="00787D13">
            <w:pPr>
              <w:rPr>
                <w:rFonts w:ascii="Times New Roman" w:eastAsia="黑体" w:hAnsi="Times New Roman" w:cs="Times New Roman"/>
                <w:szCs w:val="21"/>
                <w:lang w:val="en-GB"/>
              </w:rPr>
            </w:pPr>
            <w:r w:rsidRPr="00EA1986">
              <w:rPr>
                <w:rFonts w:ascii="Times New Roman" w:hAnsi="Times New Roman" w:cs="Times New Roman"/>
              </w:rPr>
              <w:t>Corresponding Majors:</w:t>
            </w:r>
            <w:r w:rsidR="00970FC4" w:rsidRPr="00EA1986">
              <w:rPr>
                <w:rFonts w:ascii="Times New Roman" w:hAnsi="Times New Roman" w:cs="Times New Roman"/>
              </w:rPr>
              <w:t xml:space="preserve"> </w:t>
            </w:r>
            <w:r w:rsidR="000361AA" w:rsidRPr="000361AA">
              <w:rPr>
                <w:rFonts w:ascii="Times New Roman" w:hAnsi="Times New Roman" w:cs="Times New Roman"/>
              </w:rPr>
              <w:t>elective course</w:t>
            </w:r>
          </w:p>
        </w:tc>
      </w:tr>
      <w:tr w:rsidR="001C7304" w:rsidRPr="00EA1986" w14:paraId="4EB4F12E" w14:textId="77777777" w:rsidTr="00970FC4">
        <w:trPr>
          <w:trHeight w:val="63"/>
          <w:jc w:val="right"/>
        </w:trPr>
        <w:tc>
          <w:tcPr>
            <w:tcW w:w="4025" w:type="dxa"/>
            <w:vAlign w:val="center"/>
          </w:tcPr>
          <w:p w14:paraId="34D5CC99" w14:textId="5E1727C5" w:rsidR="001C7304" w:rsidRPr="00EA1986" w:rsidRDefault="00970FC4" w:rsidP="004904BB">
            <w:pPr>
              <w:rPr>
                <w:rFonts w:ascii="Times New Roman" w:eastAsia="黑体" w:hAnsi="Times New Roman" w:cs="Times New Roman"/>
                <w:szCs w:val="21"/>
                <w:lang w:val="en-GB"/>
              </w:rPr>
            </w:pPr>
            <w:r w:rsidRPr="00EA1986">
              <w:rPr>
                <w:rFonts w:ascii="Times New Roman" w:hAnsi="Times New Roman" w:cs="Times New Roman"/>
              </w:rPr>
              <w:t>Course Type: Elective</w:t>
            </w:r>
          </w:p>
        </w:tc>
        <w:tc>
          <w:tcPr>
            <w:tcW w:w="3969" w:type="dxa"/>
            <w:vAlign w:val="center"/>
          </w:tcPr>
          <w:p w14:paraId="0916E752" w14:textId="16FA9EF4" w:rsidR="001C7304" w:rsidRPr="00EA1986" w:rsidRDefault="00747909" w:rsidP="005A31EC">
            <w:pPr>
              <w:rPr>
                <w:rFonts w:ascii="Times New Roman" w:eastAsia="黑体" w:hAnsi="Times New Roman" w:cs="Times New Roman"/>
                <w:szCs w:val="21"/>
                <w:lang w:val="en-GB"/>
              </w:rPr>
            </w:pPr>
            <w:r>
              <w:rPr>
                <w:rFonts w:ascii="Times New Roman" w:hAnsi="Times New Roman" w:cs="Times New Roman"/>
              </w:rPr>
              <w:t>Prerequisite:</w:t>
            </w:r>
            <w:r w:rsidR="005A31EC">
              <w:rPr>
                <w:rFonts w:ascii="Times New Roman" w:hAnsi="Times New Roman" w:cs="Times New Roman"/>
              </w:rPr>
              <w:t xml:space="preserve"> </w:t>
            </w:r>
            <w:r w:rsidR="005A31EC">
              <w:rPr>
                <w:rFonts w:ascii="Times New Roman" w:hAnsi="Times New Roman" w:cs="Times New Roman" w:hint="eastAsia"/>
              </w:rPr>
              <w:t>no</w:t>
            </w:r>
            <w:r w:rsidR="000C3828">
              <w:rPr>
                <w:rFonts w:ascii="Times New Roman" w:hAnsi="Times New Roman" w:cs="Times New Roman" w:hint="eastAsia"/>
              </w:rPr>
              <w:t>ne</w:t>
            </w:r>
            <w:r w:rsidRPr="00747909">
              <w:rPr>
                <w:rFonts w:ascii="Times New Roman" w:hAnsi="Times New Roman" w:cs="Times New Roman"/>
              </w:rPr>
              <w:t xml:space="preserve"> </w:t>
            </w:r>
          </w:p>
        </w:tc>
      </w:tr>
    </w:tbl>
    <w:p w14:paraId="0E955AFD" w14:textId="77777777" w:rsidR="00A869CB" w:rsidRPr="00EA1986" w:rsidRDefault="00A869CB" w:rsidP="005C0AEB">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II. Course Introduction</w:t>
      </w:r>
    </w:p>
    <w:p w14:paraId="7CEB0E54" w14:textId="2DFE7108" w:rsidR="009C27A3" w:rsidRDefault="00E57935" w:rsidP="00F21860">
      <w:pPr>
        <w:rPr>
          <w:rFonts w:ascii="Times New Roman" w:eastAsia="仿宋" w:hAnsi="Times New Roman" w:cs="Times New Roman"/>
          <w:szCs w:val="21"/>
          <w:lang w:val="en-GB"/>
        </w:rPr>
      </w:pPr>
      <w:r w:rsidRPr="00E57935">
        <w:rPr>
          <w:rFonts w:ascii="Times New Roman" w:eastAsia="仿宋" w:hAnsi="Times New Roman" w:cs="Times New Roman"/>
          <w:szCs w:val="21"/>
          <w:lang w:val="en-GB"/>
        </w:rPr>
        <w:t>As a comprehensive applied science with strong practicality, business negotiation involves psychology, sociology, behaviour, management and many other social sciences and humanities. Business negotiation mainly teaches the win-win concept, basic principles and basic skills of contemporary business negotiation. While carrying out student-centred, interactive, task - and problem-driven teaching, students can master the basic principles, basic principles, basic procedures and common strategies of business negotiation through tests and games or using classic negotiation cases. Know the method and art of applying negotiation knowledge in practice.</w:t>
      </w:r>
    </w:p>
    <w:p w14:paraId="5DB02D0E" w14:textId="595A6BEB" w:rsidR="00A869CB" w:rsidRPr="00EA1986" w:rsidRDefault="00A869CB" w:rsidP="00F21860">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III. Course Objective</w:t>
      </w:r>
    </w:p>
    <w:p w14:paraId="73057CC7" w14:textId="77777777" w:rsidR="00D65C39" w:rsidRPr="00D65C39" w:rsidRDefault="00D65C39" w:rsidP="00D65C39">
      <w:pPr>
        <w:rPr>
          <w:rFonts w:ascii="Times New Roman" w:eastAsia="仿宋" w:hAnsi="Times New Roman" w:cs="Times New Roman"/>
          <w:szCs w:val="21"/>
          <w:lang w:val="en-GB"/>
        </w:rPr>
      </w:pPr>
      <w:r w:rsidRPr="00D65C39">
        <w:rPr>
          <w:rFonts w:ascii="Times New Roman" w:eastAsia="仿宋" w:hAnsi="Times New Roman" w:cs="Times New Roman"/>
          <w:szCs w:val="21"/>
          <w:lang w:val="en-GB"/>
        </w:rPr>
        <w:t>Through theoretical exposition and negotiation case analysis, the effective principles and methods of business negotiation are demonstrated in class, so that students are familiar with the principles and process of business negotiation; Through negotiation simulation, students learn to prepare for negotiation, rational negotiation methods and win-win negotiation skills, improve students' comprehensive professional quality and negotiation and communication ability in business activities, and enhance students' adaptability to economic and trade and sales work. Through the systematic study of this course, students can master the prevailing negotiation methods. The specific requirements of the course are as follows:</w:t>
      </w:r>
    </w:p>
    <w:p w14:paraId="3490DE46" w14:textId="77777777" w:rsidR="00D65C39" w:rsidRPr="00D65C39" w:rsidRDefault="00D65C39" w:rsidP="00D65C39">
      <w:pPr>
        <w:rPr>
          <w:rFonts w:ascii="Times New Roman" w:eastAsia="仿宋" w:hAnsi="Times New Roman" w:cs="Times New Roman"/>
          <w:szCs w:val="21"/>
          <w:lang w:val="en-GB"/>
        </w:rPr>
      </w:pPr>
      <w:r w:rsidRPr="00D65C39">
        <w:rPr>
          <w:rFonts w:ascii="Times New Roman" w:eastAsia="仿宋" w:hAnsi="Times New Roman" w:cs="Times New Roman"/>
          <w:b/>
          <w:bCs/>
          <w:szCs w:val="21"/>
          <w:lang w:val="en-GB"/>
        </w:rPr>
        <w:t xml:space="preserve">Objective 1: </w:t>
      </w:r>
      <w:r w:rsidRPr="00D65C39">
        <w:rPr>
          <w:rFonts w:ascii="Times New Roman" w:eastAsia="仿宋" w:hAnsi="Times New Roman" w:cs="Times New Roman"/>
          <w:szCs w:val="21"/>
          <w:lang w:val="en-GB"/>
        </w:rPr>
        <w:t>Master the basic concepts, concepts, theoretical foundations and key terms of business negotiation.</w:t>
      </w:r>
    </w:p>
    <w:p w14:paraId="34ABE033" w14:textId="77777777" w:rsidR="00D65C39" w:rsidRPr="00D65C39" w:rsidRDefault="00D65C39" w:rsidP="00D65C39">
      <w:pPr>
        <w:rPr>
          <w:rFonts w:ascii="Times New Roman" w:eastAsia="仿宋" w:hAnsi="Times New Roman" w:cs="Times New Roman"/>
          <w:szCs w:val="21"/>
          <w:lang w:val="en-GB"/>
        </w:rPr>
      </w:pPr>
      <w:r w:rsidRPr="00D65C39">
        <w:rPr>
          <w:rFonts w:ascii="Times New Roman" w:eastAsia="仿宋" w:hAnsi="Times New Roman" w:cs="Times New Roman"/>
          <w:b/>
          <w:bCs/>
          <w:szCs w:val="21"/>
          <w:lang w:val="en-GB"/>
        </w:rPr>
        <w:t xml:space="preserve">Objective 2: </w:t>
      </w:r>
      <w:r w:rsidRPr="00D65C39">
        <w:rPr>
          <w:rFonts w:ascii="Times New Roman" w:eastAsia="仿宋" w:hAnsi="Times New Roman" w:cs="Times New Roman"/>
          <w:szCs w:val="21"/>
          <w:lang w:val="en-GB"/>
        </w:rPr>
        <w:t>Master the basic theories and methods of business negotiation.</w:t>
      </w:r>
    </w:p>
    <w:p w14:paraId="40C4C3EB" w14:textId="64CD50A4" w:rsidR="00D65C39" w:rsidRPr="00D65C39" w:rsidRDefault="00D65C39" w:rsidP="00D65C39">
      <w:pPr>
        <w:rPr>
          <w:rFonts w:ascii="Times New Roman" w:eastAsia="仿宋" w:hAnsi="Times New Roman" w:cs="Times New Roman"/>
          <w:szCs w:val="21"/>
          <w:lang w:val="en-GB"/>
        </w:rPr>
      </w:pPr>
      <w:r w:rsidRPr="00D65C39">
        <w:rPr>
          <w:rFonts w:ascii="Times New Roman" w:eastAsia="仿宋" w:hAnsi="Times New Roman" w:cs="Times New Roman"/>
          <w:b/>
          <w:bCs/>
          <w:szCs w:val="21"/>
          <w:lang w:val="en-GB"/>
        </w:rPr>
        <w:t xml:space="preserve">Objective </w:t>
      </w:r>
      <w:r>
        <w:rPr>
          <w:rFonts w:ascii="Times New Roman" w:eastAsia="仿宋" w:hAnsi="Times New Roman" w:cs="Times New Roman"/>
          <w:b/>
          <w:bCs/>
          <w:szCs w:val="21"/>
          <w:lang w:val="en-GB"/>
        </w:rPr>
        <w:t>3</w:t>
      </w:r>
      <w:r w:rsidRPr="00D65C39">
        <w:rPr>
          <w:rFonts w:ascii="Times New Roman" w:eastAsia="仿宋" w:hAnsi="Times New Roman" w:cs="Times New Roman"/>
          <w:b/>
          <w:bCs/>
          <w:szCs w:val="21"/>
          <w:lang w:val="en-GB"/>
        </w:rPr>
        <w:t>:</w:t>
      </w:r>
      <w:r>
        <w:rPr>
          <w:rFonts w:ascii="Times New Roman" w:eastAsia="仿宋" w:hAnsi="Times New Roman" w:cs="Times New Roman"/>
          <w:b/>
          <w:bCs/>
          <w:szCs w:val="21"/>
          <w:lang w:val="en-GB"/>
        </w:rPr>
        <w:t xml:space="preserve"> </w:t>
      </w:r>
      <w:r w:rsidRPr="00D65C39">
        <w:rPr>
          <w:rFonts w:ascii="Times New Roman" w:eastAsia="仿宋" w:hAnsi="Times New Roman" w:cs="Times New Roman"/>
          <w:szCs w:val="21"/>
          <w:lang w:val="en-GB"/>
        </w:rPr>
        <w:t>Develop the ability to plan and prepare for business negotiations effectively and systematically, and understand and learn how to improve the advantages of all stages of business negotiations.</w:t>
      </w:r>
    </w:p>
    <w:p w14:paraId="579CDB79" w14:textId="339B9133" w:rsidR="00D65C39" w:rsidRPr="00D65C39" w:rsidRDefault="00D65C39" w:rsidP="00D65C39">
      <w:pPr>
        <w:rPr>
          <w:rFonts w:ascii="Times New Roman" w:eastAsia="仿宋" w:hAnsi="Times New Roman" w:cs="Times New Roman"/>
          <w:szCs w:val="21"/>
          <w:lang w:val="en-GB"/>
        </w:rPr>
      </w:pPr>
      <w:r w:rsidRPr="00D65C39">
        <w:rPr>
          <w:rFonts w:ascii="Times New Roman" w:eastAsia="仿宋" w:hAnsi="Times New Roman" w:cs="Times New Roman"/>
          <w:b/>
          <w:bCs/>
          <w:szCs w:val="21"/>
          <w:lang w:val="en-GB"/>
        </w:rPr>
        <w:t xml:space="preserve">Objective </w:t>
      </w:r>
      <w:r>
        <w:rPr>
          <w:rFonts w:ascii="Times New Roman" w:eastAsia="仿宋" w:hAnsi="Times New Roman" w:cs="Times New Roman"/>
          <w:b/>
          <w:bCs/>
          <w:szCs w:val="21"/>
          <w:lang w:val="en-GB"/>
        </w:rPr>
        <w:t>4</w:t>
      </w:r>
      <w:r w:rsidRPr="00D65C39">
        <w:rPr>
          <w:rFonts w:ascii="Times New Roman" w:eastAsia="仿宋" w:hAnsi="Times New Roman" w:cs="Times New Roman"/>
          <w:b/>
          <w:bCs/>
          <w:szCs w:val="21"/>
          <w:lang w:val="en-GB"/>
        </w:rPr>
        <w:t>:</w:t>
      </w:r>
      <w:r>
        <w:rPr>
          <w:rFonts w:ascii="Times New Roman" w:eastAsia="仿宋" w:hAnsi="Times New Roman" w:cs="Times New Roman"/>
          <w:b/>
          <w:bCs/>
          <w:szCs w:val="21"/>
          <w:lang w:val="en-GB"/>
        </w:rPr>
        <w:t xml:space="preserve"> </w:t>
      </w:r>
      <w:r w:rsidRPr="00D65C39">
        <w:rPr>
          <w:rFonts w:ascii="Times New Roman" w:eastAsia="仿宋" w:hAnsi="Times New Roman" w:cs="Times New Roman"/>
          <w:szCs w:val="21"/>
          <w:lang w:val="en-GB"/>
        </w:rPr>
        <w:t>Be familiar with and able to use negotiation strategies and skills creatively, understand the influential factors of cross-cultural negotiation and the differences in negotiation styles, and be able to lead the negotiation team to effectively conduct business negotiation practice.</w:t>
      </w:r>
    </w:p>
    <w:p w14:paraId="55DF0E41" w14:textId="77777777" w:rsidR="00D65C39" w:rsidRDefault="00D65C39" w:rsidP="00D65C39">
      <w:pPr>
        <w:rPr>
          <w:rFonts w:ascii="Times New Roman" w:eastAsia="仿宋" w:hAnsi="Times New Roman" w:cs="Times New Roman"/>
          <w:szCs w:val="21"/>
          <w:lang w:val="en-GB"/>
        </w:rPr>
      </w:pPr>
      <w:r w:rsidRPr="00D65C39">
        <w:rPr>
          <w:rFonts w:ascii="Times New Roman" w:eastAsia="仿宋" w:hAnsi="Times New Roman" w:cs="Times New Roman"/>
          <w:b/>
          <w:bCs/>
          <w:szCs w:val="21"/>
          <w:lang w:val="en-GB"/>
        </w:rPr>
        <w:t xml:space="preserve">Objective </w:t>
      </w:r>
      <w:r>
        <w:rPr>
          <w:rFonts w:ascii="Times New Roman" w:eastAsia="仿宋" w:hAnsi="Times New Roman" w:cs="Times New Roman"/>
          <w:b/>
          <w:bCs/>
          <w:szCs w:val="21"/>
          <w:lang w:val="en-GB"/>
        </w:rPr>
        <w:t>5</w:t>
      </w:r>
      <w:r w:rsidRPr="00D65C39">
        <w:rPr>
          <w:rFonts w:ascii="Times New Roman" w:eastAsia="仿宋" w:hAnsi="Times New Roman" w:cs="Times New Roman"/>
          <w:b/>
          <w:bCs/>
          <w:szCs w:val="21"/>
          <w:lang w:val="en-GB"/>
        </w:rPr>
        <w:t>:</w:t>
      </w:r>
      <w:r>
        <w:rPr>
          <w:rFonts w:ascii="Times New Roman" w:eastAsia="仿宋" w:hAnsi="Times New Roman" w:cs="Times New Roman"/>
          <w:b/>
          <w:bCs/>
          <w:szCs w:val="21"/>
          <w:lang w:val="en-GB"/>
        </w:rPr>
        <w:t xml:space="preserve"> </w:t>
      </w:r>
      <w:r w:rsidRPr="00D65C39">
        <w:rPr>
          <w:rFonts w:ascii="Times New Roman" w:eastAsia="仿宋" w:hAnsi="Times New Roman" w:cs="Times New Roman"/>
          <w:szCs w:val="21"/>
          <w:lang w:val="en-GB"/>
        </w:rPr>
        <w:t>Abide by the law and negotiation ethics, possess the basic cultural quality of negotiators, and integrate ideological and political design into the whole curriculum.</w:t>
      </w:r>
    </w:p>
    <w:p w14:paraId="5F2A05D3" w14:textId="127CB958" w:rsidR="00A869CB" w:rsidRDefault="00A869CB" w:rsidP="00D65C39">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 xml:space="preserve">IV. Contents </w:t>
      </w:r>
      <w:r w:rsidRPr="00EA1986">
        <w:rPr>
          <w:rFonts w:ascii="Times New Roman" w:eastAsia="仿宋" w:hAnsi="Times New Roman" w:cs="Times New Roman"/>
          <w:b/>
          <w:szCs w:val="21"/>
          <w:lang w:val="en-GB"/>
        </w:rPr>
        <w:t>and</w:t>
      </w:r>
      <w:r w:rsidRPr="00EA1986">
        <w:rPr>
          <w:rFonts w:ascii="Times New Roman" w:eastAsia="黑体" w:hAnsi="Times New Roman" w:cs="Times New Roman"/>
          <w:b/>
          <w:szCs w:val="21"/>
          <w:lang w:val="en-GB"/>
        </w:rPr>
        <w:t xml:space="preserve"> Requirements</w:t>
      </w:r>
    </w:p>
    <w:p w14:paraId="4939CA3E" w14:textId="77777777" w:rsidR="000A762A" w:rsidRDefault="000A762A" w:rsidP="005C0AEB">
      <w:pPr>
        <w:rPr>
          <w:rFonts w:ascii="Times New Roman" w:eastAsia="黑体" w:hAnsi="Times New Roman" w:cs="Times New Roman"/>
          <w:b/>
          <w:szCs w:val="21"/>
          <w:lang w:val="en-GB"/>
        </w:rPr>
      </w:pPr>
    </w:p>
    <w:p w14:paraId="2AB12169" w14:textId="5FF24387" w:rsidR="000A762A" w:rsidRPr="007A7B92" w:rsidRDefault="007A7B92" w:rsidP="007A7B92">
      <w:pPr>
        <w:jc w:val="center"/>
        <w:rPr>
          <w:rFonts w:ascii="Times New Roman" w:eastAsia="仿宋" w:hAnsi="Times New Roman" w:cs="Times New Roman"/>
          <w:b/>
          <w:szCs w:val="21"/>
          <w:lang w:val="x-none"/>
        </w:rPr>
      </w:pPr>
      <w:r>
        <w:rPr>
          <w:rFonts w:ascii="Times New Roman" w:eastAsia="仿宋" w:hAnsi="Times New Roman" w:cs="Times New Roman"/>
          <w:b/>
          <w:szCs w:val="21"/>
          <w:lang w:val="x-none"/>
        </w:rPr>
        <w:t>T</w:t>
      </w:r>
      <w:r>
        <w:rPr>
          <w:rFonts w:ascii="Times New Roman" w:eastAsia="仿宋" w:hAnsi="Times New Roman" w:cs="Times New Roman" w:hint="eastAsia"/>
          <w:b/>
          <w:szCs w:val="21"/>
          <w:lang w:val="x-none"/>
        </w:rPr>
        <w:t>able</w:t>
      </w:r>
      <w:r>
        <w:rPr>
          <w:rFonts w:ascii="Times New Roman" w:eastAsia="仿宋" w:hAnsi="Times New Roman" w:cs="Times New Roman"/>
          <w:b/>
          <w:szCs w:val="21"/>
          <w:lang w:val="x-none"/>
        </w:rPr>
        <w:t xml:space="preserve"> 1  </w:t>
      </w:r>
      <w:r w:rsidR="000A762A" w:rsidRPr="007A7B92">
        <w:rPr>
          <w:rFonts w:ascii="Times New Roman" w:eastAsia="仿宋" w:hAnsi="Times New Roman" w:cs="Times New Roman"/>
          <w:b/>
          <w:szCs w:val="21"/>
          <w:lang w:val="x-none"/>
        </w:rPr>
        <w:t>Course contents and hours allocation</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4394"/>
        <w:gridCol w:w="567"/>
        <w:gridCol w:w="1276"/>
      </w:tblGrid>
      <w:tr w:rsidR="009F3C9B" w:rsidRPr="007D49EA" w14:paraId="528481FC" w14:textId="3B4968CC" w:rsidTr="00D65C39">
        <w:trPr>
          <w:trHeight w:val="828"/>
          <w:jc w:val="center"/>
        </w:trPr>
        <w:tc>
          <w:tcPr>
            <w:tcW w:w="1980" w:type="dxa"/>
            <w:vAlign w:val="center"/>
          </w:tcPr>
          <w:p w14:paraId="685B7815" w14:textId="5AD8D8D6" w:rsidR="009F3C9B" w:rsidRPr="007D49EA" w:rsidRDefault="009F3C9B" w:rsidP="009F3C9B">
            <w:pPr>
              <w:jc w:val="center"/>
              <w:rPr>
                <w:rFonts w:ascii="Times New Roman" w:eastAsia="仿宋" w:hAnsi="Times New Roman" w:cs="Times New Roman"/>
                <w:b/>
                <w:szCs w:val="21"/>
                <w:lang w:val="x-none"/>
              </w:rPr>
            </w:pPr>
            <w:r w:rsidRPr="00EA1986">
              <w:rPr>
                <w:rFonts w:ascii="Times New Roman" w:eastAsia="仿宋" w:hAnsi="Times New Roman" w:cs="Times New Roman"/>
                <w:b/>
                <w:sz w:val="18"/>
                <w:szCs w:val="18"/>
                <w:lang w:val="x-none"/>
              </w:rPr>
              <w:t>Chapter/Unit</w:t>
            </w:r>
          </w:p>
        </w:tc>
        <w:tc>
          <w:tcPr>
            <w:tcW w:w="4394" w:type="dxa"/>
            <w:vAlign w:val="center"/>
          </w:tcPr>
          <w:p w14:paraId="48BA6308" w14:textId="149B4DFC" w:rsidR="009F3C9B" w:rsidRPr="007D49EA" w:rsidRDefault="009F3C9B" w:rsidP="009F3C9B">
            <w:pPr>
              <w:jc w:val="center"/>
              <w:rPr>
                <w:rFonts w:ascii="Times New Roman" w:eastAsia="仿宋" w:hAnsi="Times New Roman" w:cs="Times New Roman"/>
                <w:b/>
                <w:szCs w:val="21"/>
                <w:lang w:val="x-none"/>
              </w:rPr>
            </w:pPr>
            <w:r w:rsidRPr="00EA1986">
              <w:rPr>
                <w:rFonts w:ascii="Times New Roman" w:eastAsia="仿宋" w:hAnsi="Times New Roman" w:cs="Times New Roman"/>
                <w:b/>
                <w:sz w:val="18"/>
                <w:szCs w:val="18"/>
                <w:lang w:val="x-none"/>
              </w:rPr>
              <w:t>Contents and Key Points</w:t>
            </w:r>
          </w:p>
        </w:tc>
        <w:tc>
          <w:tcPr>
            <w:tcW w:w="567" w:type="dxa"/>
            <w:vAlign w:val="center"/>
          </w:tcPr>
          <w:p w14:paraId="181AADA6" w14:textId="447BF4D7" w:rsidR="009F3C9B" w:rsidRPr="007D49EA" w:rsidRDefault="009F3C9B" w:rsidP="009F3C9B">
            <w:pPr>
              <w:jc w:val="center"/>
              <w:rPr>
                <w:rFonts w:ascii="Times New Roman" w:eastAsia="仿宋" w:hAnsi="Times New Roman" w:cs="Times New Roman"/>
                <w:b/>
                <w:szCs w:val="21"/>
                <w:lang w:val="x-none"/>
              </w:rPr>
            </w:pPr>
            <w:proofErr w:type="spellStart"/>
            <w:r w:rsidRPr="00EA1986">
              <w:rPr>
                <w:rFonts w:ascii="Times New Roman" w:eastAsia="仿宋" w:hAnsi="Times New Roman" w:cs="Times New Roman"/>
                <w:b/>
                <w:sz w:val="18"/>
                <w:szCs w:val="18"/>
                <w:lang w:val="x-none"/>
              </w:rPr>
              <w:t>hrs</w:t>
            </w:r>
            <w:proofErr w:type="spellEnd"/>
          </w:p>
        </w:tc>
        <w:tc>
          <w:tcPr>
            <w:tcW w:w="1276" w:type="dxa"/>
            <w:vAlign w:val="center"/>
          </w:tcPr>
          <w:p w14:paraId="0A461F7F" w14:textId="002A4FD0" w:rsidR="009F3C9B" w:rsidRPr="007D49EA" w:rsidRDefault="009F3C9B" w:rsidP="009F3C9B">
            <w:pPr>
              <w:jc w:val="center"/>
              <w:rPr>
                <w:rFonts w:ascii="Times New Roman" w:eastAsia="仿宋" w:hAnsi="Times New Roman" w:cs="Times New Roman"/>
                <w:b/>
                <w:szCs w:val="21"/>
                <w:lang w:val="x-none"/>
              </w:rPr>
            </w:pPr>
            <w:r w:rsidRPr="007D49EA">
              <w:rPr>
                <w:rFonts w:ascii="Times New Roman" w:eastAsia="仿宋" w:hAnsi="Times New Roman" w:cs="Times New Roman"/>
                <w:b/>
                <w:szCs w:val="21"/>
                <w:lang w:val="x-none"/>
              </w:rPr>
              <w:t>requirements</w:t>
            </w:r>
          </w:p>
        </w:tc>
      </w:tr>
      <w:tr w:rsidR="00CE2883" w:rsidRPr="00FB6068" w14:paraId="46FC937D" w14:textId="13098FFE" w:rsidTr="00D65C39">
        <w:trPr>
          <w:trHeight w:val="401"/>
          <w:jc w:val="center"/>
        </w:trPr>
        <w:tc>
          <w:tcPr>
            <w:tcW w:w="1980" w:type="dxa"/>
            <w:vAlign w:val="center"/>
          </w:tcPr>
          <w:p w14:paraId="5022C399" w14:textId="77777777" w:rsidR="00CE2883" w:rsidRDefault="00CE2883" w:rsidP="00CE2883">
            <w:pPr>
              <w:jc w:val="left"/>
              <w:rPr>
                <w:rFonts w:ascii="Times New Roman" w:eastAsia="仿宋" w:hAnsi="Times New Roman" w:cs="Times New Roman"/>
                <w:sz w:val="18"/>
                <w:szCs w:val="18"/>
                <w:lang w:val="x-none"/>
              </w:rPr>
            </w:pPr>
            <w:r w:rsidRPr="00D65C39">
              <w:rPr>
                <w:rFonts w:ascii="Times New Roman" w:eastAsia="仿宋" w:hAnsi="Times New Roman" w:cs="Times New Roman" w:hint="eastAsia"/>
                <w:sz w:val="18"/>
                <w:szCs w:val="18"/>
                <w:lang w:val="x-none"/>
              </w:rPr>
              <w:lastRenderedPageBreak/>
              <w:t>Chapter1</w:t>
            </w:r>
            <w:r w:rsidRPr="00D65C39">
              <w:rPr>
                <w:rFonts w:ascii="Times New Roman" w:eastAsia="仿宋" w:hAnsi="Times New Roman" w:cs="Times New Roman" w:hint="eastAsia"/>
                <w:sz w:val="18"/>
                <w:szCs w:val="18"/>
                <w:lang w:val="x-none"/>
              </w:rPr>
              <w:t>：</w:t>
            </w:r>
            <w:r w:rsidRPr="00D65C39">
              <w:rPr>
                <w:rFonts w:ascii="Times New Roman" w:eastAsia="仿宋" w:hAnsi="Times New Roman" w:cs="Times New Roman" w:hint="eastAsia"/>
                <w:sz w:val="18"/>
                <w:szCs w:val="18"/>
                <w:lang w:val="x-none"/>
              </w:rPr>
              <w:t>Introduction</w:t>
            </w:r>
          </w:p>
          <w:p w14:paraId="107C91DD" w14:textId="536EE09F" w:rsidR="00CE2883" w:rsidRPr="00D65C39" w:rsidRDefault="00CE2883" w:rsidP="00CE2883">
            <w:pPr>
              <w:jc w:val="left"/>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t>1.1</w:t>
            </w:r>
            <w:r w:rsidRPr="00D65C39">
              <w:rPr>
                <w:rFonts w:ascii="Times New Roman" w:eastAsia="仿宋" w:hAnsi="Times New Roman" w:cs="Times New Roman" w:hint="eastAsia"/>
                <w:sz w:val="18"/>
                <w:szCs w:val="18"/>
                <w:lang w:val="x-none"/>
              </w:rPr>
              <w:t>The universality and importance of negotiation</w:t>
            </w:r>
          </w:p>
          <w:p w14:paraId="15F48821" w14:textId="51CF4DB3" w:rsidR="00CE2883" w:rsidRPr="00D65C39" w:rsidRDefault="00CE2883" w:rsidP="00CE2883">
            <w:pPr>
              <w:jc w:val="left"/>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t>1.2</w:t>
            </w:r>
            <w:r w:rsidRPr="00D65C39">
              <w:rPr>
                <w:rFonts w:ascii="Times New Roman" w:eastAsia="仿宋" w:hAnsi="Times New Roman" w:cs="Times New Roman"/>
                <w:sz w:val="18"/>
                <w:szCs w:val="18"/>
                <w:lang w:val="x-none"/>
              </w:rPr>
              <w:t xml:space="preserve"> Negotiation’s definition, classification and characteristics</w:t>
            </w:r>
          </w:p>
          <w:p w14:paraId="61172058" w14:textId="207C0C5D" w:rsidR="00CE2883" w:rsidRPr="00D65C39" w:rsidRDefault="00CE2883" w:rsidP="00CE2883">
            <w:pPr>
              <w:jc w:val="left"/>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t>1.</w:t>
            </w:r>
            <w:r w:rsidRPr="00D65C39">
              <w:rPr>
                <w:rFonts w:ascii="Times New Roman" w:eastAsia="仿宋" w:hAnsi="Times New Roman" w:cs="Times New Roman"/>
                <w:sz w:val="18"/>
                <w:szCs w:val="18"/>
                <w:lang w:val="x-none"/>
              </w:rPr>
              <w:t>3 Motives and occurred conditions for negotiations</w:t>
            </w:r>
          </w:p>
          <w:p w14:paraId="4F40BF50" w14:textId="39FA994E" w:rsidR="00CE2883" w:rsidRPr="00D65C39" w:rsidRDefault="00CE2883" w:rsidP="00CE2883">
            <w:pPr>
              <w:jc w:val="left"/>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t>1.</w:t>
            </w:r>
            <w:r w:rsidRPr="00D65C39">
              <w:rPr>
                <w:rFonts w:ascii="Times New Roman" w:eastAsia="仿宋" w:hAnsi="Times New Roman" w:cs="Times New Roman"/>
                <w:sz w:val="18"/>
                <w:szCs w:val="18"/>
                <w:lang w:val="x-none"/>
              </w:rPr>
              <w:t>4 The source of the negotiation power</w:t>
            </w:r>
          </w:p>
          <w:p w14:paraId="5703AB67" w14:textId="2DD8061A" w:rsidR="00CE2883" w:rsidRPr="007D49EA" w:rsidRDefault="00CE2883" w:rsidP="00CE2883">
            <w:pPr>
              <w:jc w:val="left"/>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t>1.</w:t>
            </w:r>
            <w:r w:rsidRPr="00D65C39">
              <w:rPr>
                <w:rFonts w:ascii="Times New Roman" w:eastAsia="仿宋" w:hAnsi="Times New Roman" w:cs="Times New Roman"/>
                <w:sz w:val="18"/>
                <w:szCs w:val="18"/>
                <w:lang w:val="x-none"/>
              </w:rPr>
              <w:t>5 The model of the negotiation</w:t>
            </w:r>
          </w:p>
        </w:tc>
        <w:tc>
          <w:tcPr>
            <w:tcW w:w="4394" w:type="dxa"/>
          </w:tcPr>
          <w:p w14:paraId="05E9D995" w14:textId="77777777" w:rsidR="000C3828" w:rsidRPr="000C3828" w:rsidRDefault="000C3828" w:rsidP="000C3828">
            <w:pPr>
              <w:jc w:val="left"/>
              <w:rPr>
                <w:rFonts w:ascii="Times New Roman" w:eastAsia="仿宋" w:hAnsi="Times New Roman" w:cs="Times New Roman"/>
                <w:sz w:val="18"/>
                <w:szCs w:val="18"/>
                <w:lang w:val="x-none"/>
              </w:rPr>
            </w:pPr>
            <w:r w:rsidRPr="000C3828">
              <w:rPr>
                <w:rFonts w:ascii="Times New Roman" w:eastAsia="仿宋" w:hAnsi="Times New Roman" w:cs="Times New Roman"/>
                <w:sz w:val="18"/>
                <w:szCs w:val="18"/>
                <w:lang w:val="x-none"/>
              </w:rPr>
              <w:t>Content: Understand, master and apply the basic concepts of negotiation, including the concept, characteristics, types and principles of negotiation, understand the motivation of negotiators to carry out negotiations, clarify the conditions for the occurrence of negotiations and improve the ability to facilitate the occurrence of negotiations; Use the eight sources of negotiation power to enhance their own negotiating strength and analyze the strength comparison between the two sides of the negotiation.</w:t>
            </w:r>
          </w:p>
          <w:p w14:paraId="774CD5DC" w14:textId="77777777" w:rsidR="000C3828" w:rsidRPr="000C3828" w:rsidRDefault="000C3828" w:rsidP="000C3828">
            <w:pPr>
              <w:jc w:val="left"/>
              <w:rPr>
                <w:rFonts w:ascii="Times New Roman" w:eastAsia="仿宋" w:hAnsi="Times New Roman" w:cs="Times New Roman"/>
                <w:sz w:val="18"/>
                <w:szCs w:val="18"/>
                <w:lang w:val="x-none"/>
              </w:rPr>
            </w:pPr>
            <w:r w:rsidRPr="000C3828">
              <w:rPr>
                <w:rFonts w:ascii="Times New Roman" w:eastAsia="仿宋" w:hAnsi="Times New Roman" w:cs="Times New Roman"/>
                <w:sz w:val="18"/>
                <w:szCs w:val="18"/>
                <w:lang w:val="x-none"/>
              </w:rPr>
              <w:t>Focus: children's negotiation skills; The meaning, principle and characteristics of negotiation; Negotiation motivation; The conditions under which negotiations take place; A source of bargaining chips.</w:t>
            </w:r>
          </w:p>
          <w:p w14:paraId="152782D5" w14:textId="59B5439E" w:rsidR="00CE2883" w:rsidRPr="003F38F5" w:rsidRDefault="000C3828" w:rsidP="000C3828">
            <w:pPr>
              <w:jc w:val="left"/>
              <w:rPr>
                <w:rFonts w:ascii="Times New Roman" w:eastAsia="仿宋" w:hAnsi="Times New Roman" w:cs="Times New Roman"/>
                <w:sz w:val="18"/>
                <w:szCs w:val="18"/>
                <w:lang w:val="x-none"/>
              </w:rPr>
            </w:pPr>
            <w:r w:rsidRPr="000C3828">
              <w:rPr>
                <w:rFonts w:ascii="Times New Roman" w:eastAsia="仿宋" w:hAnsi="Times New Roman" w:cs="Times New Roman"/>
                <w:sz w:val="18"/>
                <w:szCs w:val="18"/>
                <w:lang w:val="x-none"/>
              </w:rPr>
              <w:t>Difficult points: the promotion of negotiation; Sources of negotiating power</w:t>
            </w:r>
          </w:p>
        </w:tc>
        <w:tc>
          <w:tcPr>
            <w:tcW w:w="567" w:type="dxa"/>
            <w:vAlign w:val="center"/>
          </w:tcPr>
          <w:p w14:paraId="42D380AF" w14:textId="439D73C6" w:rsidR="00CE2883" w:rsidRPr="00FB6068" w:rsidRDefault="00CE2883" w:rsidP="00CE2883">
            <w:pPr>
              <w:adjustRightInd w:val="0"/>
              <w:spacing w:after="120" w:line="320" w:lineRule="atLeast"/>
              <w:jc w:val="center"/>
              <w:textAlignment w:val="baseline"/>
              <w:rPr>
                <w:rFonts w:ascii="仿宋" w:eastAsia="仿宋" w:hAnsi="仿宋" w:cs="仿宋"/>
                <w:color w:val="000000" w:themeColor="text1"/>
                <w:szCs w:val="21"/>
              </w:rPr>
            </w:pPr>
            <w:r w:rsidRPr="00EA7C15">
              <w:rPr>
                <w:rFonts w:ascii="仿宋" w:eastAsia="仿宋" w:hAnsi="仿宋"/>
                <w:color w:val="000000" w:themeColor="text1"/>
                <w:sz w:val="18"/>
                <w:szCs w:val="18"/>
              </w:rPr>
              <w:t>6</w:t>
            </w:r>
          </w:p>
        </w:tc>
        <w:tc>
          <w:tcPr>
            <w:tcW w:w="1276" w:type="dxa"/>
            <w:vAlign w:val="center"/>
          </w:tcPr>
          <w:p w14:paraId="7B11ACC5" w14:textId="77777777" w:rsidR="00CE2883" w:rsidRPr="00296974" w:rsidRDefault="00CE2883" w:rsidP="00CE2883">
            <w:pPr>
              <w:rPr>
                <w:rFonts w:ascii="Times New Roman" w:eastAsia="仿宋" w:hAnsi="Times New Roman" w:cs="Times New Roman"/>
                <w:sz w:val="18"/>
                <w:szCs w:val="18"/>
                <w:lang w:val="x-none"/>
              </w:rPr>
            </w:pPr>
            <w:r w:rsidRPr="00296974">
              <w:rPr>
                <w:rFonts w:ascii="Times New Roman" w:eastAsia="仿宋" w:hAnsi="Times New Roman" w:cs="Times New Roman"/>
                <w:sz w:val="18"/>
                <w:szCs w:val="18"/>
                <w:lang w:val="x-none"/>
              </w:rPr>
              <w:sym w:font="Wingdings 2" w:char="F052"/>
            </w:r>
            <w:r>
              <w:t xml:space="preserve"> </w:t>
            </w:r>
            <w:r w:rsidRPr="00296974">
              <w:rPr>
                <w:rFonts w:ascii="Times New Roman" w:eastAsia="仿宋" w:hAnsi="Times New Roman" w:cs="Times New Roman"/>
                <w:sz w:val="18"/>
                <w:szCs w:val="18"/>
                <w:lang w:val="x-none"/>
              </w:rPr>
              <w:t>understand</w:t>
            </w:r>
          </w:p>
          <w:p w14:paraId="701DEC56" w14:textId="77777777" w:rsidR="00CE2883" w:rsidRDefault="00CE2883" w:rsidP="00CE2883">
            <w:pPr>
              <w:spacing w:line="360" w:lineRule="auto"/>
              <w:rPr>
                <w:rFonts w:ascii="Times New Roman" w:eastAsia="仿宋" w:hAnsi="Times New Roman" w:cs="Times New Roman"/>
                <w:sz w:val="18"/>
                <w:szCs w:val="18"/>
                <w:lang w:val="x-none"/>
              </w:rPr>
            </w:pPr>
            <w:r w:rsidRPr="00296974">
              <w:rPr>
                <w:rFonts w:ascii="Times New Roman" w:eastAsia="仿宋" w:hAnsi="Times New Roman" w:cs="Times New Roman"/>
                <w:sz w:val="18"/>
                <w:szCs w:val="18"/>
                <w:lang w:val="x-none"/>
              </w:rPr>
              <w:sym w:font="Wingdings 2" w:char="F052"/>
            </w:r>
            <w:r>
              <w:t xml:space="preserve"> </w:t>
            </w:r>
            <w:r w:rsidRPr="00296974">
              <w:rPr>
                <w:rFonts w:ascii="Times New Roman" w:eastAsia="仿宋" w:hAnsi="Times New Roman" w:cs="Times New Roman"/>
                <w:sz w:val="18"/>
                <w:szCs w:val="18"/>
                <w:lang w:val="x-none"/>
              </w:rPr>
              <w:t>memory</w:t>
            </w:r>
          </w:p>
          <w:p w14:paraId="4700994D" w14:textId="77777777" w:rsidR="00CE2883" w:rsidRDefault="00CE2883" w:rsidP="00CE2883">
            <w:pPr>
              <w:rPr>
                <w:rFonts w:ascii="Times New Roman" w:eastAsia="仿宋" w:hAnsi="Times New Roman" w:cs="Times New Roman"/>
                <w:sz w:val="18"/>
                <w:szCs w:val="18"/>
                <w:lang w:val="x-none"/>
              </w:rPr>
            </w:pPr>
            <w:r w:rsidRPr="00296974">
              <w:rPr>
                <w:rFonts w:ascii="Times New Roman" w:eastAsia="仿宋" w:hAnsi="Times New Roman" w:cs="Times New Roman"/>
                <w:sz w:val="18"/>
                <w:szCs w:val="18"/>
                <w:lang w:val="x-none"/>
              </w:rPr>
              <w:sym w:font="Wingdings 2" w:char="F052"/>
            </w:r>
            <w:r>
              <w:t xml:space="preserve"> </w:t>
            </w:r>
            <w:r w:rsidRPr="00296974">
              <w:rPr>
                <w:rFonts w:ascii="Times New Roman" w:eastAsia="仿宋" w:hAnsi="Times New Roman" w:cs="Times New Roman"/>
                <w:sz w:val="18"/>
                <w:szCs w:val="18"/>
                <w:lang w:val="x-none"/>
              </w:rPr>
              <w:t>application</w:t>
            </w:r>
          </w:p>
          <w:p w14:paraId="70E5D159" w14:textId="7D05F4C3" w:rsidR="00CE2883" w:rsidRPr="00FB6068" w:rsidRDefault="00CE2883" w:rsidP="00CE2883">
            <w:pPr>
              <w:adjustRightInd w:val="0"/>
              <w:spacing w:after="120" w:line="320" w:lineRule="atLeast"/>
              <w:textAlignment w:val="baseline"/>
              <w:rPr>
                <w:rFonts w:ascii="仿宋" w:eastAsia="仿宋" w:hAnsi="仿宋"/>
                <w:color w:val="000000" w:themeColor="text1"/>
                <w:szCs w:val="21"/>
              </w:rPr>
            </w:pPr>
            <w:r w:rsidRPr="00296974">
              <w:rPr>
                <w:rFonts w:ascii="Times New Roman" w:eastAsia="仿宋" w:hAnsi="Times New Roman" w:cs="Times New Roman"/>
                <w:sz w:val="18"/>
                <w:szCs w:val="18"/>
                <w:lang w:val="x-none"/>
              </w:rPr>
              <w:sym w:font="Wingdings 2" w:char="F052"/>
            </w:r>
            <w:r w:rsidRPr="00296974">
              <w:rPr>
                <w:rFonts w:ascii="Times New Roman" w:eastAsia="仿宋" w:hAnsi="Times New Roman" w:cs="Times New Roman"/>
                <w:sz w:val="18"/>
                <w:szCs w:val="18"/>
                <w:lang w:val="x-none"/>
              </w:rPr>
              <w:t>comprehensive analysis</w:t>
            </w:r>
          </w:p>
        </w:tc>
      </w:tr>
      <w:tr w:rsidR="00CE2883" w:rsidRPr="009F3C9B" w14:paraId="07F13CE1" w14:textId="3B9D2783" w:rsidTr="00D65C39">
        <w:trPr>
          <w:trHeight w:val="646"/>
          <w:jc w:val="center"/>
        </w:trPr>
        <w:tc>
          <w:tcPr>
            <w:tcW w:w="1980" w:type="dxa"/>
            <w:vAlign w:val="center"/>
          </w:tcPr>
          <w:p w14:paraId="306F09D7" w14:textId="77777777" w:rsidR="00CE2883" w:rsidRDefault="00CE2883" w:rsidP="00CE2883">
            <w:pPr>
              <w:jc w:val="left"/>
              <w:rPr>
                <w:rFonts w:ascii="Times New Roman" w:eastAsia="仿宋" w:hAnsi="Times New Roman" w:cs="Times New Roman"/>
                <w:sz w:val="18"/>
                <w:szCs w:val="18"/>
                <w:lang w:val="x-none"/>
              </w:rPr>
            </w:pPr>
            <w:r w:rsidRPr="00D65C39">
              <w:rPr>
                <w:rFonts w:ascii="Times New Roman" w:eastAsia="仿宋" w:hAnsi="Times New Roman" w:cs="Times New Roman" w:hint="eastAsia"/>
                <w:sz w:val="18"/>
                <w:szCs w:val="18"/>
                <w:lang w:val="x-none"/>
              </w:rPr>
              <w:t>Chapter2</w:t>
            </w:r>
            <w:r w:rsidRPr="00D65C39">
              <w:rPr>
                <w:rFonts w:ascii="Times New Roman" w:eastAsia="仿宋" w:hAnsi="Times New Roman" w:cs="Times New Roman" w:hint="eastAsia"/>
                <w:sz w:val="18"/>
                <w:szCs w:val="18"/>
                <w:lang w:val="x-none"/>
              </w:rPr>
              <w:t>：</w:t>
            </w:r>
            <w:r w:rsidRPr="00D65C39">
              <w:rPr>
                <w:rFonts w:ascii="Times New Roman" w:eastAsia="仿宋" w:hAnsi="Times New Roman" w:cs="Times New Roman" w:hint="eastAsia"/>
                <w:sz w:val="18"/>
                <w:szCs w:val="18"/>
                <w:lang w:val="x-none"/>
              </w:rPr>
              <w:t>Negotiation theory</w:t>
            </w:r>
            <w:r w:rsidRPr="00D65C39">
              <w:rPr>
                <w:rFonts w:ascii="Times New Roman" w:eastAsia="仿宋" w:hAnsi="Times New Roman" w:cs="Times New Roman" w:hint="eastAsia"/>
                <w:sz w:val="18"/>
                <w:szCs w:val="18"/>
                <w:lang w:val="x-none"/>
              </w:rPr>
              <w:tab/>
            </w:r>
          </w:p>
          <w:p w14:paraId="1CF8CC08" w14:textId="3E8DA287" w:rsidR="00CE2883" w:rsidRPr="00D65C39" w:rsidRDefault="00CE2883" w:rsidP="00CE2883">
            <w:pPr>
              <w:jc w:val="left"/>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t>2.</w:t>
            </w:r>
            <w:r w:rsidRPr="00D65C39">
              <w:rPr>
                <w:rFonts w:ascii="Times New Roman" w:eastAsia="仿宋" w:hAnsi="Times New Roman" w:cs="Times New Roman" w:hint="eastAsia"/>
                <w:sz w:val="18"/>
                <w:szCs w:val="18"/>
                <w:lang w:val="x-none"/>
              </w:rPr>
              <w:t xml:space="preserve"> 1 The theoretical basis of negotiation</w:t>
            </w:r>
          </w:p>
          <w:p w14:paraId="0FB820CE" w14:textId="1CFE7387" w:rsidR="00CE2883" w:rsidRPr="00D65C39" w:rsidRDefault="00CE2883" w:rsidP="00CE2883">
            <w:pPr>
              <w:jc w:val="left"/>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t>2.</w:t>
            </w:r>
            <w:r w:rsidRPr="00D65C39">
              <w:rPr>
                <w:rFonts w:ascii="Times New Roman" w:eastAsia="仿宋" w:hAnsi="Times New Roman" w:cs="Times New Roman"/>
                <w:sz w:val="18"/>
                <w:szCs w:val="18"/>
                <w:lang w:val="x-none"/>
              </w:rPr>
              <w:t>2 Negotiation theory of various genres</w:t>
            </w:r>
          </w:p>
          <w:p w14:paraId="62B2FB0C" w14:textId="0EA43915" w:rsidR="00CE2883" w:rsidRPr="007D49EA" w:rsidRDefault="00CE2883" w:rsidP="00CE2883">
            <w:pPr>
              <w:jc w:val="left"/>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t>2.3</w:t>
            </w:r>
            <w:r w:rsidRPr="00D65C39">
              <w:rPr>
                <w:rFonts w:ascii="Times New Roman" w:eastAsia="仿宋" w:hAnsi="Times New Roman" w:cs="Times New Roman"/>
                <w:sz w:val="18"/>
                <w:szCs w:val="18"/>
                <w:lang w:val="x-none"/>
              </w:rPr>
              <w:t xml:space="preserve"> 3Principle</w:t>
            </w:r>
            <w:r>
              <w:rPr>
                <w:rFonts w:ascii="Times New Roman" w:eastAsia="仿宋" w:hAnsi="Times New Roman" w:cs="Times New Roman"/>
                <w:sz w:val="18"/>
                <w:szCs w:val="18"/>
                <w:lang w:val="x-none"/>
              </w:rPr>
              <w:t xml:space="preserve"> </w:t>
            </w:r>
            <w:r w:rsidRPr="00D65C39">
              <w:rPr>
                <w:rFonts w:ascii="Times New Roman" w:eastAsia="仿宋" w:hAnsi="Times New Roman" w:cs="Times New Roman"/>
                <w:sz w:val="18"/>
                <w:szCs w:val="18"/>
                <w:lang w:val="x-none"/>
              </w:rPr>
              <w:t xml:space="preserve"> negotiation</w:t>
            </w:r>
          </w:p>
        </w:tc>
        <w:tc>
          <w:tcPr>
            <w:tcW w:w="4394" w:type="dxa"/>
          </w:tcPr>
          <w:p w14:paraId="6CC956BA" w14:textId="77777777" w:rsidR="000C3828" w:rsidRPr="000C3828" w:rsidRDefault="000C3828" w:rsidP="000C3828">
            <w:pPr>
              <w:jc w:val="left"/>
              <w:rPr>
                <w:rFonts w:ascii="Times New Roman" w:eastAsia="仿宋" w:hAnsi="Times New Roman" w:cs="Times New Roman"/>
                <w:sz w:val="18"/>
                <w:szCs w:val="18"/>
                <w:lang w:val="x-none"/>
              </w:rPr>
            </w:pPr>
            <w:r w:rsidRPr="000C3828">
              <w:rPr>
                <w:rFonts w:ascii="Times New Roman" w:eastAsia="仿宋" w:hAnsi="Times New Roman" w:cs="Times New Roman"/>
                <w:sz w:val="18"/>
                <w:szCs w:val="18"/>
                <w:lang w:val="x-none"/>
              </w:rPr>
              <w:t>Content: Understand the basic concepts and general knowledge of business negotiation, including the connotation and extension of business and business negotiation, the contents of different types of negotiations, the basic procedures and general modes of conducting business negotiation activities, the basic principles that business negotiation should follow, the concept of win-win business negotiation and its significance, the theoretical content of the common recognition interval of business negotiation, and the content and methods of theoretical research on business negotiation.</w:t>
            </w:r>
          </w:p>
          <w:p w14:paraId="03111157" w14:textId="77777777" w:rsidR="000C3828" w:rsidRPr="000C3828" w:rsidRDefault="000C3828" w:rsidP="000C3828">
            <w:pPr>
              <w:jc w:val="left"/>
              <w:rPr>
                <w:rFonts w:ascii="Times New Roman" w:eastAsia="仿宋" w:hAnsi="Times New Roman" w:cs="Times New Roman"/>
                <w:sz w:val="18"/>
                <w:szCs w:val="18"/>
                <w:lang w:val="x-none"/>
              </w:rPr>
            </w:pPr>
            <w:r w:rsidRPr="000C3828">
              <w:rPr>
                <w:rFonts w:ascii="Times New Roman" w:eastAsia="仿宋" w:hAnsi="Times New Roman" w:cs="Times New Roman"/>
                <w:sz w:val="18"/>
                <w:szCs w:val="18"/>
                <w:lang w:val="x-none"/>
              </w:rPr>
              <w:t>Ideology and politics: To make students realize the great significance of business negotiation in modern economic life, so as to stimulate students' interest in business negotiation courses and behaviors and further research on this basis.</w:t>
            </w:r>
          </w:p>
          <w:p w14:paraId="40D2DC25" w14:textId="77777777" w:rsidR="000C3828" w:rsidRPr="000C3828" w:rsidRDefault="000C3828" w:rsidP="000C3828">
            <w:pPr>
              <w:jc w:val="left"/>
              <w:rPr>
                <w:rFonts w:ascii="Times New Roman" w:eastAsia="仿宋" w:hAnsi="Times New Roman" w:cs="Times New Roman"/>
                <w:sz w:val="18"/>
                <w:szCs w:val="18"/>
                <w:lang w:val="x-none"/>
              </w:rPr>
            </w:pPr>
            <w:r w:rsidRPr="000C3828">
              <w:rPr>
                <w:rFonts w:ascii="Times New Roman" w:eastAsia="仿宋" w:hAnsi="Times New Roman" w:cs="Times New Roman"/>
                <w:sz w:val="18"/>
                <w:szCs w:val="18"/>
                <w:lang w:val="x-none"/>
              </w:rPr>
              <w:t>Key points: the meaning and principle of business negotiation; Business negotiation elements, ways, modes, negotiation intervals, criteria for success or failure of business negotiations.</w:t>
            </w:r>
          </w:p>
          <w:p w14:paraId="6020AC5B" w14:textId="7454515B" w:rsidR="00CE2883" w:rsidRPr="003F38F5" w:rsidRDefault="000C3828" w:rsidP="000C3828">
            <w:pPr>
              <w:jc w:val="left"/>
              <w:rPr>
                <w:rFonts w:ascii="Times New Roman" w:eastAsia="仿宋" w:hAnsi="Times New Roman" w:cs="Times New Roman"/>
                <w:sz w:val="18"/>
                <w:szCs w:val="18"/>
                <w:lang w:val="x-none"/>
              </w:rPr>
            </w:pPr>
            <w:r w:rsidRPr="000C3828">
              <w:rPr>
                <w:rFonts w:ascii="Times New Roman" w:eastAsia="仿宋" w:hAnsi="Times New Roman" w:cs="Times New Roman"/>
                <w:sz w:val="18"/>
                <w:szCs w:val="18"/>
                <w:lang w:val="x-none"/>
              </w:rPr>
              <w:t>Difficulty: understanding of business negotiation subject; The application of different negotiation methods; The negotiation interval and the judgment of the success or failure of the negotiation.</w:t>
            </w:r>
          </w:p>
        </w:tc>
        <w:tc>
          <w:tcPr>
            <w:tcW w:w="567" w:type="dxa"/>
            <w:vAlign w:val="center"/>
          </w:tcPr>
          <w:p w14:paraId="0755F6FF" w14:textId="68DE6A63" w:rsidR="00CE2883" w:rsidRPr="00FB6068" w:rsidRDefault="00CE2883" w:rsidP="00CE2883">
            <w:pPr>
              <w:spacing w:line="360" w:lineRule="auto"/>
              <w:jc w:val="center"/>
              <w:rPr>
                <w:rFonts w:ascii="仿宋" w:eastAsia="仿宋" w:hAnsi="仿宋" w:cs="仿宋"/>
                <w:color w:val="000000" w:themeColor="text1"/>
                <w:szCs w:val="21"/>
              </w:rPr>
            </w:pPr>
            <w:r>
              <w:rPr>
                <w:rFonts w:ascii="仿宋" w:eastAsia="仿宋" w:hAnsi="仿宋"/>
                <w:color w:val="000000" w:themeColor="text1"/>
                <w:sz w:val="18"/>
                <w:szCs w:val="18"/>
              </w:rPr>
              <w:t>3</w:t>
            </w:r>
          </w:p>
        </w:tc>
        <w:tc>
          <w:tcPr>
            <w:tcW w:w="1276" w:type="dxa"/>
            <w:vAlign w:val="center"/>
          </w:tcPr>
          <w:p w14:paraId="5DCFED24" w14:textId="77777777" w:rsidR="00CE2883" w:rsidRPr="00296974" w:rsidRDefault="00CE2883" w:rsidP="00CE2883">
            <w:pPr>
              <w:rPr>
                <w:rFonts w:ascii="Times New Roman" w:eastAsia="仿宋" w:hAnsi="Times New Roman" w:cs="Times New Roman"/>
                <w:sz w:val="18"/>
                <w:szCs w:val="18"/>
                <w:lang w:val="x-none"/>
              </w:rPr>
            </w:pPr>
            <w:r w:rsidRPr="00296974">
              <w:rPr>
                <w:rFonts w:ascii="Times New Roman" w:eastAsia="仿宋" w:hAnsi="Times New Roman" w:cs="Times New Roman"/>
                <w:sz w:val="18"/>
                <w:szCs w:val="18"/>
                <w:lang w:val="x-none"/>
              </w:rPr>
              <w:sym w:font="Wingdings 2" w:char="F052"/>
            </w:r>
            <w:r w:rsidRPr="003E3735">
              <w:rPr>
                <w:rFonts w:ascii="Times New Roman" w:eastAsia="仿宋" w:hAnsi="Times New Roman" w:cs="Times New Roman"/>
                <w:sz w:val="18"/>
                <w:szCs w:val="18"/>
                <w:lang w:val="x-none"/>
              </w:rPr>
              <w:t xml:space="preserve"> </w:t>
            </w:r>
            <w:r w:rsidRPr="00296974">
              <w:rPr>
                <w:rFonts w:ascii="Times New Roman" w:eastAsia="仿宋" w:hAnsi="Times New Roman" w:cs="Times New Roman"/>
                <w:sz w:val="18"/>
                <w:szCs w:val="18"/>
                <w:lang w:val="x-none"/>
              </w:rPr>
              <w:t>understand</w:t>
            </w:r>
          </w:p>
          <w:p w14:paraId="024C0090" w14:textId="77777777" w:rsidR="00CE2883" w:rsidRDefault="00CE2883" w:rsidP="00CE2883">
            <w:pPr>
              <w:rPr>
                <w:rFonts w:ascii="Times New Roman" w:eastAsia="仿宋" w:hAnsi="Times New Roman" w:cs="Times New Roman"/>
                <w:sz w:val="18"/>
                <w:szCs w:val="18"/>
                <w:lang w:val="x-none"/>
              </w:rPr>
            </w:pPr>
            <w:r w:rsidRPr="00296974">
              <w:rPr>
                <w:rFonts w:ascii="Times New Roman" w:eastAsia="仿宋" w:hAnsi="Times New Roman" w:cs="Times New Roman"/>
                <w:sz w:val="18"/>
                <w:szCs w:val="18"/>
                <w:lang w:val="x-none"/>
              </w:rPr>
              <w:sym w:font="Wingdings 2" w:char="F052"/>
            </w:r>
            <w:r w:rsidRPr="003E3735">
              <w:rPr>
                <w:rFonts w:ascii="Times New Roman" w:eastAsia="仿宋" w:hAnsi="Times New Roman" w:cs="Times New Roman"/>
                <w:sz w:val="18"/>
                <w:szCs w:val="18"/>
                <w:lang w:val="x-none"/>
              </w:rPr>
              <w:t xml:space="preserve"> </w:t>
            </w:r>
            <w:r w:rsidRPr="00296974">
              <w:rPr>
                <w:rFonts w:ascii="Times New Roman" w:eastAsia="仿宋" w:hAnsi="Times New Roman" w:cs="Times New Roman"/>
                <w:sz w:val="18"/>
                <w:szCs w:val="18"/>
                <w:lang w:val="x-none"/>
              </w:rPr>
              <w:t>memory</w:t>
            </w:r>
          </w:p>
          <w:p w14:paraId="38BE5666" w14:textId="77777777" w:rsidR="00CE2883" w:rsidRDefault="00CE2883" w:rsidP="00CE2883">
            <w:pPr>
              <w:rPr>
                <w:rFonts w:ascii="Times New Roman" w:eastAsia="仿宋" w:hAnsi="Times New Roman" w:cs="Times New Roman"/>
                <w:sz w:val="18"/>
                <w:szCs w:val="18"/>
                <w:lang w:val="x-none"/>
              </w:rPr>
            </w:pPr>
            <w:r w:rsidRPr="00296974">
              <w:rPr>
                <w:rFonts w:ascii="Times New Roman" w:eastAsia="仿宋" w:hAnsi="Times New Roman" w:cs="Times New Roman"/>
                <w:sz w:val="18"/>
                <w:szCs w:val="18"/>
                <w:lang w:val="x-none"/>
              </w:rPr>
              <w:sym w:font="Wingdings 2" w:char="F052"/>
            </w:r>
            <w:r w:rsidRPr="003E3735">
              <w:rPr>
                <w:rFonts w:ascii="Times New Roman" w:eastAsia="仿宋" w:hAnsi="Times New Roman" w:cs="Times New Roman"/>
                <w:sz w:val="18"/>
                <w:szCs w:val="18"/>
                <w:lang w:val="x-none"/>
              </w:rPr>
              <w:t xml:space="preserve"> </w:t>
            </w:r>
            <w:r w:rsidRPr="00296974">
              <w:rPr>
                <w:rFonts w:ascii="Times New Roman" w:eastAsia="仿宋" w:hAnsi="Times New Roman" w:cs="Times New Roman"/>
                <w:sz w:val="18"/>
                <w:szCs w:val="18"/>
                <w:lang w:val="x-none"/>
              </w:rPr>
              <w:t>application</w:t>
            </w:r>
          </w:p>
          <w:p w14:paraId="1701A0E3" w14:textId="327AC28F" w:rsidR="00CE2883" w:rsidRPr="00FB6068" w:rsidRDefault="00CE2883" w:rsidP="00CE2883">
            <w:pPr>
              <w:rPr>
                <w:rFonts w:ascii="仿宋" w:eastAsia="仿宋" w:hAnsi="仿宋"/>
                <w:color w:val="000000" w:themeColor="text1"/>
                <w:szCs w:val="21"/>
              </w:rPr>
            </w:pPr>
            <w:r w:rsidRPr="00296974">
              <w:rPr>
                <w:rFonts w:ascii="Times New Roman" w:eastAsia="仿宋" w:hAnsi="Times New Roman" w:cs="Times New Roman"/>
                <w:sz w:val="18"/>
                <w:szCs w:val="18"/>
                <w:lang w:val="x-none"/>
              </w:rPr>
              <w:sym w:font="Wingdings 2" w:char="F052"/>
            </w:r>
            <w:r w:rsidRPr="00296974">
              <w:rPr>
                <w:rFonts w:ascii="Times New Roman" w:eastAsia="仿宋" w:hAnsi="Times New Roman" w:cs="Times New Roman"/>
                <w:sz w:val="18"/>
                <w:szCs w:val="18"/>
                <w:lang w:val="x-none"/>
              </w:rPr>
              <w:t>comprehensive analysis</w:t>
            </w:r>
          </w:p>
        </w:tc>
      </w:tr>
      <w:tr w:rsidR="00CE2883" w:rsidRPr="00FB6068" w14:paraId="5B6A4DC0" w14:textId="3485E534" w:rsidTr="00D65C39">
        <w:trPr>
          <w:trHeight w:val="694"/>
          <w:jc w:val="center"/>
        </w:trPr>
        <w:tc>
          <w:tcPr>
            <w:tcW w:w="1980" w:type="dxa"/>
            <w:vAlign w:val="center"/>
          </w:tcPr>
          <w:p w14:paraId="00665088" w14:textId="77777777" w:rsidR="00CE2883" w:rsidRDefault="00CE2883" w:rsidP="00CE2883">
            <w:pPr>
              <w:jc w:val="left"/>
              <w:rPr>
                <w:rFonts w:ascii="Times New Roman" w:eastAsia="仿宋" w:hAnsi="Times New Roman" w:cs="Times New Roman"/>
                <w:sz w:val="18"/>
                <w:szCs w:val="18"/>
                <w:lang w:val="x-none"/>
              </w:rPr>
            </w:pPr>
            <w:r w:rsidRPr="00D65C39">
              <w:rPr>
                <w:rFonts w:ascii="Times New Roman" w:eastAsia="仿宋" w:hAnsi="Times New Roman" w:cs="Times New Roman"/>
                <w:sz w:val="18"/>
                <w:szCs w:val="18"/>
                <w:lang w:val="x-none"/>
              </w:rPr>
              <w:t>Chapter3: Summary of business negotiation</w:t>
            </w:r>
          </w:p>
          <w:p w14:paraId="7B156F7A" w14:textId="21BA3A96" w:rsidR="00CE2883" w:rsidRPr="00D65C39" w:rsidRDefault="00CE2883" w:rsidP="00CE2883">
            <w:pPr>
              <w:jc w:val="left"/>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t>3.</w:t>
            </w:r>
            <w:r w:rsidRPr="00D65C39">
              <w:rPr>
                <w:rFonts w:ascii="Times New Roman" w:eastAsia="仿宋" w:hAnsi="Times New Roman" w:cs="Times New Roman"/>
                <w:sz w:val="18"/>
                <w:szCs w:val="18"/>
                <w:lang w:val="x-none"/>
              </w:rPr>
              <w:t xml:space="preserve">1 Business </w:t>
            </w:r>
            <w:r w:rsidRPr="00D65C39">
              <w:rPr>
                <w:rFonts w:ascii="Times New Roman" w:eastAsia="仿宋" w:hAnsi="Times New Roman" w:cs="Times New Roman"/>
                <w:sz w:val="18"/>
                <w:szCs w:val="18"/>
                <w:lang w:val="x-none"/>
              </w:rPr>
              <w:lastRenderedPageBreak/>
              <w:t>negotiation’s definition, contents and characteristics</w:t>
            </w:r>
          </w:p>
          <w:p w14:paraId="00629DED" w14:textId="0D8D23E3" w:rsidR="00CE2883" w:rsidRPr="00D65C39" w:rsidRDefault="00CE2883" w:rsidP="00CE2883">
            <w:pPr>
              <w:jc w:val="left"/>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t>3.</w:t>
            </w:r>
            <w:r w:rsidRPr="00D65C39">
              <w:rPr>
                <w:rFonts w:ascii="Times New Roman" w:eastAsia="仿宋" w:hAnsi="Times New Roman" w:cs="Times New Roman"/>
                <w:sz w:val="18"/>
                <w:szCs w:val="18"/>
                <w:lang w:val="x-none"/>
              </w:rPr>
              <w:t>2 The classification of business negotiation</w:t>
            </w:r>
          </w:p>
          <w:p w14:paraId="62513149" w14:textId="0E748E7F" w:rsidR="00CE2883" w:rsidRPr="00D65C39" w:rsidRDefault="00CE2883" w:rsidP="00CE2883">
            <w:pPr>
              <w:jc w:val="left"/>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t>3.</w:t>
            </w:r>
            <w:r w:rsidRPr="00D65C39">
              <w:rPr>
                <w:rFonts w:ascii="Times New Roman" w:eastAsia="仿宋" w:hAnsi="Times New Roman" w:cs="Times New Roman"/>
                <w:sz w:val="18"/>
                <w:szCs w:val="18"/>
                <w:lang w:val="x-none"/>
              </w:rPr>
              <w:t xml:space="preserve"> 3 Business negotiation procedure and pattern</w:t>
            </w:r>
          </w:p>
          <w:p w14:paraId="5FDCB375" w14:textId="51EC3FB0" w:rsidR="00CE2883" w:rsidRPr="00D65C39" w:rsidRDefault="00CE2883" w:rsidP="00CE2883">
            <w:pPr>
              <w:jc w:val="left"/>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t>3.</w:t>
            </w:r>
            <w:r w:rsidRPr="00D65C39">
              <w:rPr>
                <w:rFonts w:ascii="Times New Roman" w:eastAsia="仿宋" w:hAnsi="Times New Roman" w:cs="Times New Roman"/>
                <w:sz w:val="18"/>
                <w:szCs w:val="18"/>
                <w:lang w:val="x-none"/>
              </w:rPr>
              <w:t>4 The basic concept and principle of business negotiation</w:t>
            </w:r>
          </w:p>
          <w:p w14:paraId="4CB9259B" w14:textId="235D3749" w:rsidR="00CE2883" w:rsidRPr="007D49EA" w:rsidRDefault="00CE2883" w:rsidP="00CE2883">
            <w:pPr>
              <w:jc w:val="left"/>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t>3.</w:t>
            </w:r>
            <w:r w:rsidRPr="00D65C39">
              <w:rPr>
                <w:rFonts w:ascii="Times New Roman" w:eastAsia="仿宋" w:hAnsi="Times New Roman" w:cs="Times New Roman"/>
                <w:sz w:val="18"/>
                <w:szCs w:val="18"/>
                <w:lang w:val="x-none"/>
              </w:rPr>
              <w:t xml:space="preserve"> 5 Principle negotiation</w:t>
            </w:r>
          </w:p>
        </w:tc>
        <w:tc>
          <w:tcPr>
            <w:tcW w:w="4394" w:type="dxa"/>
          </w:tcPr>
          <w:p w14:paraId="397221CF" w14:textId="77777777" w:rsidR="000C3828" w:rsidRPr="000C3828" w:rsidRDefault="000C3828" w:rsidP="000C3828">
            <w:pPr>
              <w:jc w:val="left"/>
              <w:rPr>
                <w:rFonts w:ascii="Times New Roman" w:eastAsia="仿宋" w:hAnsi="Times New Roman" w:cs="Times New Roman"/>
                <w:sz w:val="18"/>
                <w:szCs w:val="18"/>
                <w:lang w:val="x-none"/>
              </w:rPr>
            </w:pPr>
            <w:r w:rsidRPr="000C3828">
              <w:rPr>
                <w:rFonts w:ascii="Times New Roman" w:eastAsia="仿宋" w:hAnsi="Times New Roman" w:cs="Times New Roman"/>
                <w:sz w:val="18"/>
                <w:szCs w:val="18"/>
                <w:lang w:val="x-none"/>
              </w:rPr>
              <w:lastRenderedPageBreak/>
              <w:t xml:space="preserve">Content: Master and be able to apply the needs theory of business negotiation, understand the application of game theory, fairness theory, black box theory and information </w:t>
            </w:r>
            <w:r w:rsidRPr="000C3828">
              <w:rPr>
                <w:rFonts w:ascii="Times New Roman" w:eastAsia="仿宋" w:hAnsi="Times New Roman" w:cs="Times New Roman"/>
                <w:sz w:val="18"/>
                <w:szCs w:val="18"/>
                <w:lang w:val="x-none"/>
              </w:rPr>
              <w:lastRenderedPageBreak/>
              <w:t>theory in business negotiation, master the basic principles of principled negotiation, so as to deepen students' understanding of business negotiation.</w:t>
            </w:r>
          </w:p>
          <w:p w14:paraId="6A87D777" w14:textId="77777777" w:rsidR="000C3828" w:rsidRPr="000C3828" w:rsidRDefault="000C3828" w:rsidP="000C3828">
            <w:pPr>
              <w:jc w:val="left"/>
              <w:rPr>
                <w:rFonts w:ascii="Times New Roman" w:eastAsia="仿宋" w:hAnsi="Times New Roman" w:cs="Times New Roman"/>
                <w:sz w:val="18"/>
                <w:szCs w:val="18"/>
                <w:lang w:val="x-none"/>
              </w:rPr>
            </w:pPr>
            <w:r w:rsidRPr="000C3828">
              <w:rPr>
                <w:rFonts w:ascii="Times New Roman" w:eastAsia="仿宋" w:hAnsi="Times New Roman" w:cs="Times New Roman"/>
                <w:sz w:val="18"/>
                <w:szCs w:val="18"/>
                <w:lang w:val="x-none"/>
              </w:rPr>
              <w:t>Ideological and political: Improve the ability to solve practical political and economic conflicts through Chinese case studies.</w:t>
            </w:r>
          </w:p>
          <w:p w14:paraId="7861E531" w14:textId="77777777" w:rsidR="000C3828" w:rsidRPr="000C3828" w:rsidRDefault="000C3828" w:rsidP="000C3828">
            <w:pPr>
              <w:jc w:val="left"/>
              <w:rPr>
                <w:rFonts w:ascii="Times New Roman" w:eastAsia="仿宋" w:hAnsi="Times New Roman" w:cs="Times New Roman"/>
                <w:sz w:val="18"/>
                <w:szCs w:val="18"/>
                <w:lang w:val="x-none"/>
              </w:rPr>
            </w:pPr>
            <w:r w:rsidRPr="000C3828">
              <w:rPr>
                <w:rFonts w:ascii="Times New Roman" w:eastAsia="仿宋" w:hAnsi="Times New Roman" w:cs="Times New Roman"/>
                <w:sz w:val="18"/>
                <w:szCs w:val="18"/>
                <w:lang w:val="x-none"/>
              </w:rPr>
              <w:t>Key points: business negotiation needs theory, principle negotiation theory, negotiation structure theory.</w:t>
            </w:r>
          </w:p>
          <w:p w14:paraId="527F9732" w14:textId="5EA27765" w:rsidR="00CE2883" w:rsidRPr="003F38F5" w:rsidRDefault="000C3828" w:rsidP="000C3828">
            <w:pPr>
              <w:jc w:val="left"/>
              <w:rPr>
                <w:rFonts w:ascii="Times New Roman" w:eastAsia="仿宋" w:hAnsi="Times New Roman" w:cs="Times New Roman"/>
                <w:sz w:val="18"/>
                <w:szCs w:val="18"/>
                <w:lang w:val="x-none"/>
              </w:rPr>
            </w:pPr>
            <w:r w:rsidRPr="000C3828">
              <w:rPr>
                <w:rFonts w:ascii="Times New Roman" w:eastAsia="仿宋" w:hAnsi="Times New Roman" w:cs="Times New Roman"/>
                <w:sz w:val="18"/>
                <w:szCs w:val="18"/>
                <w:lang w:val="x-none"/>
              </w:rPr>
              <w:t>Difficulty: The application of game theory, fairness theory, black box theory and information theory in business negotiation</w:t>
            </w:r>
          </w:p>
        </w:tc>
        <w:tc>
          <w:tcPr>
            <w:tcW w:w="567" w:type="dxa"/>
            <w:vAlign w:val="center"/>
          </w:tcPr>
          <w:p w14:paraId="75E4890A" w14:textId="32568F27" w:rsidR="00CE2883" w:rsidRPr="00FB6068" w:rsidRDefault="00CE2883" w:rsidP="00CE2883">
            <w:pPr>
              <w:snapToGrid w:val="0"/>
              <w:spacing w:line="360" w:lineRule="auto"/>
              <w:ind w:left="187" w:hangingChars="104" w:hanging="187"/>
              <w:jc w:val="center"/>
              <w:rPr>
                <w:rFonts w:ascii="仿宋" w:eastAsia="仿宋" w:hAnsi="仿宋" w:cs="仿宋"/>
                <w:color w:val="000000" w:themeColor="text1"/>
                <w:spacing w:val="-3"/>
                <w:szCs w:val="21"/>
                <w:lang w:val="en-GB"/>
              </w:rPr>
            </w:pPr>
            <w:r>
              <w:rPr>
                <w:rFonts w:ascii="仿宋" w:eastAsia="仿宋" w:hAnsi="仿宋" w:cs="仿宋"/>
                <w:color w:val="000000" w:themeColor="text1"/>
                <w:sz w:val="18"/>
                <w:szCs w:val="18"/>
              </w:rPr>
              <w:lastRenderedPageBreak/>
              <w:t>4</w:t>
            </w:r>
          </w:p>
        </w:tc>
        <w:tc>
          <w:tcPr>
            <w:tcW w:w="1276" w:type="dxa"/>
            <w:vAlign w:val="center"/>
          </w:tcPr>
          <w:p w14:paraId="26F0597F" w14:textId="77777777" w:rsidR="00CE2883" w:rsidRPr="00296974" w:rsidRDefault="00CE2883" w:rsidP="00CE2883">
            <w:pPr>
              <w:rPr>
                <w:rFonts w:ascii="Times New Roman" w:eastAsia="仿宋" w:hAnsi="Times New Roman" w:cs="Times New Roman"/>
                <w:sz w:val="18"/>
                <w:szCs w:val="18"/>
                <w:lang w:val="x-none"/>
              </w:rPr>
            </w:pPr>
            <w:r w:rsidRPr="00296974">
              <w:rPr>
                <w:rFonts w:ascii="Times New Roman" w:eastAsia="仿宋" w:hAnsi="Times New Roman" w:cs="Times New Roman"/>
                <w:sz w:val="18"/>
                <w:szCs w:val="18"/>
                <w:lang w:val="x-none"/>
              </w:rPr>
              <w:sym w:font="Wingdings 2" w:char="F052"/>
            </w:r>
            <w:r w:rsidRPr="003E3735">
              <w:rPr>
                <w:rFonts w:ascii="Times New Roman" w:eastAsia="仿宋" w:hAnsi="Times New Roman" w:cs="Times New Roman"/>
                <w:sz w:val="18"/>
                <w:szCs w:val="18"/>
                <w:lang w:val="x-none"/>
              </w:rPr>
              <w:t xml:space="preserve"> </w:t>
            </w:r>
            <w:r w:rsidRPr="00296974">
              <w:rPr>
                <w:rFonts w:ascii="Times New Roman" w:eastAsia="仿宋" w:hAnsi="Times New Roman" w:cs="Times New Roman"/>
                <w:sz w:val="18"/>
                <w:szCs w:val="18"/>
                <w:lang w:val="x-none"/>
              </w:rPr>
              <w:t>understand</w:t>
            </w:r>
          </w:p>
          <w:p w14:paraId="7EE732A0" w14:textId="77777777" w:rsidR="00CE2883" w:rsidRDefault="00CE2883" w:rsidP="00CE2883">
            <w:pPr>
              <w:rPr>
                <w:rFonts w:ascii="Times New Roman" w:eastAsia="仿宋" w:hAnsi="Times New Roman" w:cs="Times New Roman"/>
                <w:sz w:val="18"/>
                <w:szCs w:val="18"/>
                <w:lang w:val="x-none"/>
              </w:rPr>
            </w:pPr>
            <w:r w:rsidRPr="00296974">
              <w:rPr>
                <w:rFonts w:ascii="Times New Roman" w:eastAsia="仿宋" w:hAnsi="Times New Roman" w:cs="Times New Roman"/>
                <w:sz w:val="18"/>
                <w:szCs w:val="18"/>
                <w:lang w:val="x-none"/>
              </w:rPr>
              <w:sym w:font="Wingdings 2" w:char="F052"/>
            </w:r>
            <w:r w:rsidRPr="003E3735">
              <w:rPr>
                <w:rFonts w:ascii="Times New Roman" w:eastAsia="仿宋" w:hAnsi="Times New Roman" w:cs="Times New Roman"/>
                <w:sz w:val="18"/>
                <w:szCs w:val="18"/>
                <w:lang w:val="x-none"/>
              </w:rPr>
              <w:t xml:space="preserve"> </w:t>
            </w:r>
            <w:r w:rsidRPr="00296974">
              <w:rPr>
                <w:rFonts w:ascii="Times New Roman" w:eastAsia="仿宋" w:hAnsi="Times New Roman" w:cs="Times New Roman"/>
                <w:sz w:val="18"/>
                <w:szCs w:val="18"/>
                <w:lang w:val="x-none"/>
              </w:rPr>
              <w:t>memory</w:t>
            </w:r>
          </w:p>
          <w:p w14:paraId="068E175E" w14:textId="77777777" w:rsidR="00CE2883" w:rsidRDefault="00CE2883" w:rsidP="00CE2883">
            <w:pPr>
              <w:rPr>
                <w:rFonts w:ascii="Times New Roman" w:eastAsia="仿宋" w:hAnsi="Times New Roman" w:cs="Times New Roman"/>
                <w:sz w:val="18"/>
                <w:szCs w:val="18"/>
                <w:lang w:val="x-none"/>
              </w:rPr>
            </w:pPr>
            <w:r w:rsidRPr="00296974">
              <w:rPr>
                <w:rFonts w:ascii="Times New Roman" w:eastAsia="仿宋" w:hAnsi="Times New Roman" w:cs="Times New Roman"/>
                <w:sz w:val="18"/>
                <w:szCs w:val="18"/>
                <w:lang w:val="x-none"/>
              </w:rPr>
              <w:sym w:font="Wingdings 2" w:char="F052"/>
            </w:r>
            <w:r w:rsidRPr="003E3735">
              <w:rPr>
                <w:rFonts w:ascii="Times New Roman" w:eastAsia="仿宋" w:hAnsi="Times New Roman" w:cs="Times New Roman"/>
                <w:sz w:val="18"/>
                <w:szCs w:val="18"/>
                <w:lang w:val="x-none"/>
              </w:rPr>
              <w:t xml:space="preserve"> </w:t>
            </w:r>
            <w:r w:rsidRPr="00296974">
              <w:rPr>
                <w:rFonts w:ascii="Times New Roman" w:eastAsia="仿宋" w:hAnsi="Times New Roman" w:cs="Times New Roman"/>
                <w:sz w:val="18"/>
                <w:szCs w:val="18"/>
                <w:lang w:val="x-none"/>
              </w:rPr>
              <w:t>application</w:t>
            </w:r>
          </w:p>
          <w:p w14:paraId="0FB6D356" w14:textId="2BB62CA6" w:rsidR="00CE2883" w:rsidRPr="00FB6068" w:rsidRDefault="00CE2883" w:rsidP="00CE2883">
            <w:pPr>
              <w:rPr>
                <w:rFonts w:ascii="仿宋" w:eastAsia="仿宋" w:hAnsi="仿宋" w:cs="仿宋"/>
                <w:color w:val="000000" w:themeColor="text1"/>
                <w:szCs w:val="21"/>
              </w:rPr>
            </w:pPr>
            <w:r w:rsidRPr="00296974">
              <w:rPr>
                <w:rFonts w:ascii="Times New Roman" w:eastAsia="仿宋" w:hAnsi="Times New Roman" w:cs="Times New Roman"/>
                <w:sz w:val="18"/>
                <w:szCs w:val="18"/>
                <w:lang w:val="x-none"/>
              </w:rPr>
              <w:lastRenderedPageBreak/>
              <w:sym w:font="Wingdings 2" w:char="F052"/>
            </w:r>
            <w:r w:rsidRPr="00296974">
              <w:rPr>
                <w:rFonts w:ascii="Times New Roman" w:eastAsia="仿宋" w:hAnsi="Times New Roman" w:cs="Times New Roman"/>
                <w:sz w:val="18"/>
                <w:szCs w:val="18"/>
                <w:lang w:val="x-none"/>
              </w:rPr>
              <w:t>comprehensive analysis</w:t>
            </w:r>
          </w:p>
        </w:tc>
      </w:tr>
      <w:tr w:rsidR="00CE2883" w:rsidRPr="00FB6068" w14:paraId="4E6FDFB1" w14:textId="73D63CBE" w:rsidTr="00D65C39">
        <w:trPr>
          <w:trHeight w:val="535"/>
          <w:jc w:val="center"/>
        </w:trPr>
        <w:tc>
          <w:tcPr>
            <w:tcW w:w="1980" w:type="dxa"/>
            <w:vAlign w:val="center"/>
          </w:tcPr>
          <w:p w14:paraId="4EA741C2" w14:textId="77777777" w:rsidR="00CE2883" w:rsidRDefault="00CE2883" w:rsidP="00CE2883">
            <w:pPr>
              <w:jc w:val="left"/>
              <w:rPr>
                <w:rFonts w:ascii="Times New Roman" w:eastAsia="仿宋" w:hAnsi="Times New Roman" w:cs="Times New Roman"/>
                <w:sz w:val="18"/>
                <w:szCs w:val="18"/>
                <w:lang w:val="x-none"/>
              </w:rPr>
            </w:pPr>
            <w:r w:rsidRPr="004E4B14">
              <w:rPr>
                <w:rFonts w:ascii="Times New Roman" w:eastAsia="仿宋" w:hAnsi="Times New Roman" w:cs="Times New Roman"/>
                <w:sz w:val="18"/>
                <w:szCs w:val="18"/>
                <w:lang w:val="x-none"/>
              </w:rPr>
              <w:lastRenderedPageBreak/>
              <w:t>Chapter4: The preparation of the business negotiations</w:t>
            </w:r>
          </w:p>
          <w:p w14:paraId="0303690E" w14:textId="1A2D15BA" w:rsidR="00CE2883" w:rsidRPr="004E4B14" w:rsidRDefault="00CE2883" w:rsidP="00CE2883">
            <w:pPr>
              <w:jc w:val="left"/>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t>4.</w:t>
            </w:r>
            <w:r w:rsidRPr="004E4B14">
              <w:rPr>
                <w:rFonts w:ascii="Times New Roman" w:eastAsia="仿宋" w:hAnsi="Times New Roman" w:cs="Times New Roman"/>
                <w:sz w:val="18"/>
                <w:szCs w:val="18"/>
                <w:lang w:val="x-none"/>
              </w:rPr>
              <w:t xml:space="preserve"> 1 Business negotiation research</w:t>
            </w:r>
          </w:p>
          <w:p w14:paraId="34E1DFA8" w14:textId="72A5ECB4" w:rsidR="00CE2883" w:rsidRPr="004E4B14" w:rsidRDefault="00CE2883" w:rsidP="00CE2883">
            <w:pPr>
              <w:jc w:val="left"/>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t>4.</w:t>
            </w:r>
            <w:r w:rsidRPr="004E4B14">
              <w:rPr>
                <w:rFonts w:ascii="Times New Roman" w:eastAsia="仿宋" w:hAnsi="Times New Roman" w:cs="Times New Roman"/>
                <w:sz w:val="18"/>
                <w:szCs w:val="18"/>
                <w:lang w:val="x-none"/>
              </w:rPr>
              <w:t>2 Business negotiation strategy</w:t>
            </w:r>
          </w:p>
          <w:p w14:paraId="1835A82D" w14:textId="64169509" w:rsidR="00CE2883" w:rsidRPr="007D49EA" w:rsidRDefault="00CE2883" w:rsidP="00CE2883">
            <w:pPr>
              <w:jc w:val="left"/>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t>4.</w:t>
            </w:r>
            <w:r w:rsidRPr="004E4B14">
              <w:rPr>
                <w:rFonts w:ascii="Times New Roman" w:eastAsia="仿宋" w:hAnsi="Times New Roman" w:cs="Times New Roman"/>
                <w:sz w:val="18"/>
                <w:szCs w:val="18"/>
                <w:lang w:val="x-none"/>
              </w:rPr>
              <w:t>3 Business negotiation plan</w:t>
            </w:r>
          </w:p>
        </w:tc>
        <w:tc>
          <w:tcPr>
            <w:tcW w:w="4394" w:type="dxa"/>
          </w:tcPr>
          <w:p w14:paraId="3AA13721" w14:textId="77777777" w:rsidR="000C3828" w:rsidRPr="000C3828" w:rsidRDefault="000C3828" w:rsidP="000C3828">
            <w:pPr>
              <w:jc w:val="left"/>
              <w:rPr>
                <w:rFonts w:ascii="Times New Roman" w:eastAsia="仿宋" w:hAnsi="Times New Roman" w:cs="Times New Roman"/>
                <w:sz w:val="18"/>
                <w:szCs w:val="18"/>
                <w:lang w:val="x-none"/>
              </w:rPr>
            </w:pPr>
            <w:r w:rsidRPr="000C3828">
              <w:rPr>
                <w:rFonts w:ascii="Times New Roman" w:eastAsia="仿宋" w:hAnsi="Times New Roman" w:cs="Times New Roman"/>
                <w:sz w:val="18"/>
                <w:szCs w:val="18"/>
                <w:lang w:val="x-none"/>
              </w:rPr>
              <w:t>Content: Understand the important influence of business negotiation preparation on negotiation process and negotiation results, master the principles, scope and methods of preparation work.</w:t>
            </w:r>
          </w:p>
          <w:p w14:paraId="55CCB285" w14:textId="77777777" w:rsidR="000C3828" w:rsidRPr="000C3828" w:rsidRDefault="000C3828" w:rsidP="000C3828">
            <w:pPr>
              <w:jc w:val="left"/>
              <w:rPr>
                <w:rFonts w:ascii="Times New Roman" w:eastAsia="仿宋" w:hAnsi="Times New Roman" w:cs="Times New Roman"/>
                <w:sz w:val="18"/>
                <w:szCs w:val="18"/>
                <w:lang w:val="x-none"/>
              </w:rPr>
            </w:pPr>
            <w:r w:rsidRPr="000C3828">
              <w:rPr>
                <w:rFonts w:ascii="Times New Roman" w:eastAsia="仿宋" w:hAnsi="Times New Roman" w:cs="Times New Roman"/>
                <w:sz w:val="18"/>
                <w:szCs w:val="18"/>
                <w:lang w:val="x-none"/>
              </w:rPr>
              <w:t>Thinking and politics: the cultivation and improvement of basic qualities as a negotiator.</w:t>
            </w:r>
          </w:p>
          <w:p w14:paraId="28E987BD" w14:textId="77777777" w:rsidR="000C3828" w:rsidRPr="000C3828" w:rsidRDefault="000C3828" w:rsidP="000C3828">
            <w:pPr>
              <w:jc w:val="left"/>
              <w:rPr>
                <w:rFonts w:ascii="Times New Roman" w:eastAsia="仿宋" w:hAnsi="Times New Roman" w:cs="Times New Roman"/>
                <w:sz w:val="18"/>
                <w:szCs w:val="18"/>
                <w:lang w:val="x-none"/>
              </w:rPr>
            </w:pPr>
            <w:r w:rsidRPr="000C3828">
              <w:rPr>
                <w:rFonts w:ascii="Times New Roman" w:eastAsia="仿宋" w:hAnsi="Times New Roman" w:cs="Times New Roman"/>
                <w:sz w:val="18"/>
                <w:szCs w:val="18"/>
                <w:lang w:val="x-none"/>
              </w:rPr>
              <w:t>Key points: negotiation background research, negotiation opponent analysis, negotiation plan formulation.</w:t>
            </w:r>
          </w:p>
          <w:p w14:paraId="189999FF" w14:textId="220914F6" w:rsidR="00CE2883" w:rsidRPr="003F38F5" w:rsidRDefault="000C3828" w:rsidP="000C3828">
            <w:pPr>
              <w:jc w:val="left"/>
              <w:rPr>
                <w:rFonts w:ascii="Times New Roman" w:eastAsia="仿宋" w:hAnsi="Times New Roman" w:cs="Times New Roman"/>
                <w:sz w:val="18"/>
                <w:szCs w:val="18"/>
                <w:lang w:val="x-none"/>
              </w:rPr>
            </w:pPr>
            <w:r w:rsidRPr="000C3828">
              <w:rPr>
                <w:rFonts w:ascii="Times New Roman" w:eastAsia="仿宋" w:hAnsi="Times New Roman" w:cs="Times New Roman"/>
                <w:sz w:val="18"/>
                <w:szCs w:val="18"/>
                <w:lang w:val="x-none"/>
              </w:rPr>
              <w:t>Difficult points: analysis of negotiation opponents and negotiation itself, feasibility analysis of specific target negotiation, composition and management of negotiation organization, formulation of negotiation plan, simulation negotiation, etc.</w:t>
            </w:r>
          </w:p>
        </w:tc>
        <w:tc>
          <w:tcPr>
            <w:tcW w:w="567" w:type="dxa"/>
            <w:vAlign w:val="center"/>
          </w:tcPr>
          <w:p w14:paraId="5D818FA0" w14:textId="562BEB21" w:rsidR="00CE2883" w:rsidRPr="00FB6068" w:rsidRDefault="00CE2883" w:rsidP="00CE2883">
            <w:pPr>
              <w:snapToGrid w:val="0"/>
              <w:spacing w:line="360" w:lineRule="auto"/>
              <w:ind w:left="181" w:hangingChars="104" w:hanging="181"/>
              <w:jc w:val="center"/>
              <w:rPr>
                <w:rFonts w:ascii="仿宋" w:eastAsia="仿宋" w:hAnsi="仿宋" w:cs="仿宋"/>
                <w:color w:val="000000" w:themeColor="text1"/>
                <w:spacing w:val="-3"/>
                <w:szCs w:val="21"/>
                <w:lang w:val="en-GB"/>
              </w:rPr>
            </w:pPr>
            <w:r>
              <w:rPr>
                <w:rFonts w:ascii="仿宋" w:eastAsia="仿宋" w:hAnsi="仿宋" w:cs="仿宋"/>
                <w:color w:val="000000" w:themeColor="text1"/>
                <w:spacing w:val="-3"/>
                <w:sz w:val="18"/>
                <w:szCs w:val="18"/>
                <w:lang w:val="en-GB"/>
              </w:rPr>
              <w:t>4</w:t>
            </w:r>
          </w:p>
        </w:tc>
        <w:tc>
          <w:tcPr>
            <w:tcW w:w="1276" w:type="dxa"/>
            <w:vAlign w:val="center"/>
          </w:tcPr>
          <w:p w14:paraId="1A8F9DE7" w14:textId="77777777" w:rsidR="00CE2883" w:rsidRPr="00296974" w:rsidRDefault="00CE2883" w:rsidP="00CE2883">
            <w:pPr>
              <w:rPr>
                <w:rFonts w:ascii="Times New Roman" w:eastAsia="仿宋" w:hAnsi="Times New Roman" w:cs="Times New Roman"/>
                <w:sz w:val="18"/>
                <w:szCs w:val="18"/>
                <w:lang w:val="x-none"/>
              </w:rPr>
            </w:pPr>
            <w:r w:rsidRPr="00296974">
              <w:rPr>
                <w:rFonts w:ascii="Times New Roman" w:eastAsia="仿宋" w:hAnsi="Times New Roman" w:cs="Times New Roman"/>
                <w:sz w:val="18"/>
                <w:szCs w:val="18"/>
                <w:lang w:val="x-none"/>
              </w:rPr>
              <w:sym w:font="Wingdings 2" w:char="F052"/>
            </w:r>
            <w:r w:rsidRPr="003E3735">
              <w:rPr>
                <w:rFonts w:ascii="Times New Roman" w:eastAsia="仿宋" w:hAnsi="Times New Roman" w:cs="Times New Roman"/>
                <w:sz w:val="18"/>
                <w:szCs w:val="18"/>
                <w:lang w:val="x-none"/>
              </w:rPr>
              <w:t xml:space="preserve"> </w:t>
            </w:r>
            <w:r w:rsidRPr="00296974">
              <w:rPr>
                <w:rFonts w:ascii="Times New Roman" w:eastAsia="仿宋" w:hAnsi="Times New Roman" w:cs="Times New Roman"/>
                <w:sz w:val="18"/>
                <w:szCs w:val="18"/>
                <w:lang w:val="x-none"/>
              </w:rPr>
              <w:t>understand</w:t>
            </w:r>
          </w:p>
          <w:p w14:paraId="068C31F3" w14:textId="77777777" w:rsidR="00CE2883" w:rsidRDefault="00CE2883" w:rsidP="00CE2883">
            <w:pPr>
              <w:rPr>
                <w:rFonts w:ascii="Times New Roman" w:eastAsia="仿宋" w:hAnsi="Times New Roman" w:cs="Times New Roman"/>
                <w:sz w:val="18"/>
                <w:szCs w:val="18"/>
                <w:lang w:val="x-none"/>
              </w:rPr>
            </w:pPr>
            <w:r w:rsidRPr="00296974">
              <w:rPr>
                <w:rFonts w:ascii="Times New Roman" w:eastAsia="仿宋" w:hAnsi="Times New Roman" w:cs="Times New Roman"/>
                <w:sz w:val="18"/>
                <w:szCs w:val="18"/>
                <w:lang w:val="x-none"/>
              </w:rPr>
              <w:sym w:font="Wingdings 2" w:char="F052"/>
            </w:r>
            <w:r w:rsidRPr="003E3735">
              <w:rPr>
                <w:rFonts w:ascii="Times New Roman" w:eastAsia="仿宋" w:hAnsi="Times New Roman" w:cs="Times New Roman"/>
                <w:sz w:val="18"/>
                <w:szCs w:val="18"/>
                <w:lang w:val="x-none"/>
              </w:rPr>
              <w:t xml:space="preserve"> </w:t>
            </w:r>
            <w:r w:rsidRPr="00296974">
              <w:rPr>
                <w:rFonts w:ascii="Times New Roman" w:eastAsia="仿宋" w:hAnsi="Times New Roman" w:cs="Times New Roman"/>
                <w:sz w:val="18"/>
                <w:szCs w:val="18"/>
                <w:lang w:val="x-none"/>
              </w:rPr>
              <w:t>memory</w:t>
            </w:r>
          </w:p>
          <w:p w14:paraId="4B64D8D8" w14:textId="77777777" w:rsidR="00CE2883" w:rsidRDefault="00CE2883" w:rsidP="00CE2883">
            <w:pPr>
              <w:rPr>
                <w:rFonts w:ascii="Times New Roman" w:eastAsia="仿宋" w:hAnsi="Times New Roman" w:cs="Times New Roman"/>
                <w:sz w:val="18"/>
                <w:szCs w:val="18"/>
                <w:lang w:val="x-none"/>
              </w:rPr>
            </w:pPr>
            <w:r w:rsidRPr="00296974">
              <w:rPr>
                <w:rFonts w:ascii="Times New Roman" w:eastAsia="仿宋" w:hAnsi="Times New Roman" w:cs="Times New Roman"/>
                <w:sz w:val="18"/>
                <w:szCs w:val="18"/>
                <w:lang w:val="x-none"/>
              </w:rPr>
              <w:sym w:font="Wingdings 2" w:char="F052"/>
            </w:r>
            <w:r w:rsidRPr="003E3735">
              <w:rPr>
                <w:rFonts w:ascii="Times New Roman" w:eastAsia="仿宋" w:hAnsi="Times New Roman" w:cs="Times New Roman"/>
                <w:sz w:val="18"/>
                <w:szCs w:val="18"/>
                <w:lang w:val="x-none"/>
              </w:rPr>
              <w:t xml:space="preserve"> </w:t>
            </w:r>
            <w:r w:rsidRPr="00296974">
              <w:rPr>
                <w:rFonts w:ascii="Times New Roman" w:eastAsia="仿宋" w:hAnsi="Times New Roman" w:cs="Times New Roman"/>
                <w:sz w:val="18"/>
                <w:szCs w:val="18"/>
                <w:lang w:val="x-none"/>
              </w:rPr>
              <w:t>application</w:t>
            </w:r>
          </w:p>
          <w:p w14:paraId="7CE52F32" w14:textId="06DB9F4B" w:rsidR="00CE2883" w:rsidRPr="00FB6068" w:rsidRDefault="00CE2883" w:rsidP="00CE2883">
            <w:pPr>
              <w:rPr>
                <w:rFonts w:ascii="仿宋" w:eastAsia="仿宋" w:hAnsi="仿宋" w:cs="仿宋"/>
                <w:color w:val="000000" w:themeColor="text1"/>
                <w:spacing w:val="-3"/>
                <w:szCs w:val="21"/>
                <w:lang w:val="en-GB"/>
              </w:rPr>
            </w:pPr>
            <w:r w:rsidRPr="00296974">
              <w:rPr>
                <w:rFonts w:ascii="Times New Roman" w:eastAsia="仿宋" w:hAnsi="Times New Roman" w:cs="Times New Roman"/>
                <w:sz w:val="18"/>
                <w:szCs w:val="18"/>
                <w:lang w:val="x-none"/>
              </w:rPr>
              <w:sym w:font="Wingdings 2" w:char="F052"/>
            </w:r>
            <w:r w:rsidRPr="00296974">
              <w:rPr>
                <w:rFonts w:ascii="Times New Roman" w:eastAsia="仿宋" w:hAnsi="Times New Roman" w:cs="Times New Roman"/>
                <w:sz w:val="18"/>
                <w:szCs w:val="18"/>
                <w:lang w:val="x-none"/>
              </w:rPr>
              <w:t>comprehensive analysis</w:t>
            </w:r>
          </w:p>
        </w:tc>
      </w:tr>
      <w:tr w:rsidR="00CE2883" w:rsidRPr="00FB6068" w14:paraId="0178D957" w14:textId="7F5079D6" w:rsidTr="00D65C39">
        <w:trPr>
          <w:trHeight w:val="411"/>
          <w:jc w:val="center"/>
        </w:trPr>
        <w:tc>
          <w:tcPr>
            <w:tcW w:w="1980" w:type="dxa"/>
            <w:vAlign w:val="center"/>
          </w:tcPr>
          <w:p w14:paraId="26961AB4" w14:textId="77777777" w:rsidR="00CE2883" w:rsidRDefault="00CE2883" w:rsidP="00CE2883">
            <w:pPr>
              <w:jc w:val="left"/>
              <w:rPr>
                <w:rFonts w:ascii="Times New Roman" w:eastAsia="仿宋" w:hAnsi="Times New Roman" w:cs="Times New Roman"/>
                <w:sz w:val="18"/>
                <w:szCs w:val="18"/>
                <w:lang w:val="x-none"/>
              </w:rPr>
            </w:pPr>
            <w:r w:rsidRPr="004E4B14">
              <w:rPr>
                <w:rFonts w:ascii="Times New Roman" w:eastAsia="仿宋" w:hAnsi="Times New Roman" w:cs="Times New Roman"/>
                <w:sz w:val="18"/>
                <w:szCs w:val="18"/>
                <w:lang w:val="x-none"/>
              </w:rPr>
              <w:t>Chapter5: Start stage</w:t>
            </w:r>
          </w:p>
          <w:p w14:paraId="7CDB0364" w14:textId="6A890BC9" w:rsidR="00CE2883" w:rsidRPr="004E4B14" w:rsidRDefault="00CE2883" w:rsidP="00CE2883">
            <w:pPr>
              <w:jc w:val="left"/>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t>5.</w:t>
            </w:r>
            <w:r w:rsidRPr="004E4B14">
              <w:rPr>
                <w:rFonts w:ascii="Times New Roman" w:eastAsia="仿宋" w:hAnsi="Times New Roman" w:cs="Times New Roman"/>
                <w:sz w:val="18"/>
                <w:szCs w:val="18"/>
                <w:lang w:val="x-none"/>
              </w:rPr>
              <w:t>1 Start negotiating and influencing factors</w:t>
            </w:r>
          </w:p>
          <w:p w14:paraId="791E1015" w14:textId="58B0A12F" w:rsidR="00CE2883" w:rsidRPr="004E4B14" w:rsidRDefault="00CE2883" w:rsidP="00CE2883">
            <w:pPr>
              <w:jc w:val="left"/>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t>5.</w:t>
            </w:r>
            <w:r w:rsidRPr="004E4B14">
              <w:rPr>
                <w:rFonts w:ascii="Times New Roman" w:eastAsia="仿宋" w:hAnsi="Times New Roman" w:cs="Times New Roman"/>
                <w:sz w:val="18"/>
                <w:szCs w:val="18"/>
                <w:lang w:val="x-none"/>
              </w:rPr>
              <w:t xml:space="preserve"> 2 The main content of start negotiations</w:t>
            </w:r>
          </w:p>
          <w:p w14:paraId="3058BF1F" w14:textId="6FD8048D" w:rsidR="00CE2883" w:rsidRPr="007D49EA" w:rsidRDefault="00CE2883" w:rsidP="00CE2883">
            <w:pPr>
              <w:jc w:val="left"/>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t>5.</w:t>
            </w:r>
            <w:r w:rsidRPr="004E4B14">
              <w:rPr>
                <w:rFonts w:ascii="Times New Roman" w:eastAsia="仿宋" w:hAnsi="Times New Roman" w:cs="Times New Roman"/>
                <w:sz w:val="18"/>
                <w:szCs w:val="18"/>
                <w:lang w:val="x-none"/>
              </w:rPr>
              <w:t>3 Start negotiation strategies and basic requirements</w:t>
            </w:r>
          </w:p>
        </w:tc>
        <w:tc>
          <w:tcPr>
            <w:tcW w:w="4394" w:type="dxa"/>
          </w:tcPr>
          <w:p w14:paraId="3595C773" w14:textId="77777777" w:rsidR="000C3828" w:rsidRPr="000C3828" w:rsidRDefault="000C3828" w:rsidP="000C3828">
            <w:pPr>
              <w:jc w:val="left"/>
              <w:rPr>
                <w:rFonts w:ascii="Times New Roman" w:eastAsia="仿宋" w:hAnsi="Times New Roman" w:cs="Times New Roman"/>
                <w:sz w:val="18"/>
                <w:szCs w:val="18"/>
                <w:lang w:val="x-none"/>
              </w:rPr>
            </w:pPr>
            <w:r w:rsidRPr="000C3828">
              <w:rPr>
                <w:rFonts w:ascii="Times New Roman" w:eastAsia="仿宋" w:hAnsi="Times New Roman" w:cs="Times New Roman"/>
                <w:sz w:val="18"/>
                <w:szCs w:val="18"/>
                <w:lang w:val="x-none"/>
              </w:rPr>
              <w:t>Content: Introduce the content of the opening stage and its strategic skills. It requires skillful use of corresponding strategies according to the characteristics of the opening of negotiations.</w:t>
            </w:r>
          </w:p>
          <w:p w14:paraId="4E1157ED" w14:textId="77777777" w:rsidR="000C3828" w:rsidRPr="000C3828" w:rsidRDefault="000C3828" w:rsidP="000C3828">
            <w:pPr>
              <w:jc w:val="left"/>
              <w:rPr>
                <w:rFonts w:ascii="Times New Roman" w:eastAsia="仿宋" w:hAnsi="Times New Roman" w:cs="Times New Roman"/>
                <w:sz w:val="18"/>
                <w:szCs w:val="18"/>
                <w:lang w:val="x-none"/>
              </w:rPr>
            </w:pPr>
            <w:r w:rsidRPr="000C3828">
              <w:rPr>
                <w:rFonts w:ascii="Times New Roman" w:eastAsia="仿宋" w:hAnsi="Times New Roman" w:cs="Times New Roman"/>
                <w:sz w:val="18"/>
                <w:szCs w:val="18"/>
                <w:lang w:val="x-none"/>
              </w:rPr>
              <w:t>Ideological politics: Build up cultural self-confidence, learn from and use the content of the classic "Sun Tzu's Art of War".</w:t>
            </w:r>
          </w:p>
          <w:p w14:paraId="0A66EE13" w14:textId="77777777" w:rsidR="000C3828" w:rsidRPr="000C3828" w:rsidRDefault="000C3828" w:rsidP="000C3828">
            <w:pPr>
              <w:jc w:val="left"/>
              <w:rPr>
                <w:rFonts w:ascii="Times New Roman" w:eastAsia="仿宋" w:hAnsi="Times New Roman" w:cs="Times New Roman"/>
                <w:sz w:val="18"/>
                <w:szCs w:val="18"/>
                <w:lang w:val="x-none"/>
              </w:rPr>
            </w:pPr>
            <w:r w:rsidRPr="000C3828">
              <w:rPr>
                <w:rFonts w:ascii="Times New Roman" w:eastAsia="仿宋" w:hAnsi="Times New Roman" w:cs="Times New Roman"/>
                <w:sz w:val="18"/>
                <w:szCs w:val="18"/>
                <w:lang w:val="x-none"/>
              </w:rPr>
              <w:t>Key points: the formation of negotiation atmosphere in the opening stage and the type of opening strategy</w:t>
            </w:r>
          </w:p>
          <w:p w14:paraId="67B23A87" w14:textId="29C8139D" w:rsidR="00CE2883" w:rsidRPr="003F38F5" w:rsidRDefault="000C3828" w:rsidP="000C3828">
            <w:pPr>
              <w:jc w:val="left"/>
              <w:rPr>
                <w:rFonts w:ascii="Times New Roman" w:eastAsia="仿宋" w:hAnsi="Times New Roman" w:cs="Times New Roman"/>
                <w:sz w:val="18"/>
                <w:szCs w:val="18"/>
                <w:lang w:val="x-none"/>
              </w:rPr>
            </w:pPr>
            <w:r w:rsidRPr="000C3828">
              <w:rPr>
                <w:rFonts w:ascii="Times New Roman" w:eastAsia="仿宋" w:hAnsi="Times New Roman" w:cs="Times New Roman"/>
                <w:sz w:val="18"/>
                <w:szCs w:val="18"/>
                <w:lang w:val="x-none"/>
              </w:rPr>
              <w:t>Difficulty: The application of opening ice-breaking skills and opening strategies</w:t>
            </w:r>
          </w:p>
        </w:tc>
        <w:tc>
          <w:tcPr>
            <w:tcW w:w="567" w:type="dxa"/>
            <w:vAlign w:val="center"/>
          </w:tcPr>
          <w:p w14:paraId="57A8CACC" w14:textId="014C5B56" w:rsidR="00CE2883" w:rsidRPr="00FB6068" w:rsidRDefault="00CE2883" w:rsidP="00CE2883">
            <w:pPr>
              <w:spacing w:line="360" w:lineRule="auto"/>
              <w:jc w:val="center"/>
              <w:rPr>
                <w:rFonts w:ascii="仿宋" w:eastAsia="仿宋" w:hAnsi="仿宋" w:cs="仿宋"/>
                <w:color w:val="000000" w:themeColor="text1"/>
                <w:spacing w:val="-3"/>
                <w:szCs w:val="21"/>
              </w:rPr>
            </w:pPr>
            <w:r>
              <w:rPr>
                <w:rFonts w:ascii="仿宋" w:eastAsia="仿宋" w:hAnsi="仿宋" w:cs="仿宋" w:hint="eastAsia"/>
                <w:color w:val="000000" w:themeColor="text1"/>
                <w:sz w:val="18"/>
                <w:szCs w:val="18"/>
              </w:rPr>
              <w:t>2</w:t>
            </w:r>
          </w:p>
        </w:tc>
        <w:tc>
          <w:tcPr>
            <w:tcW w:w="1276" w:type="dxa"/>
            <w:vAlign w:val="center"/>
          </w:tcPr>
          <w:p w14:paraId="087BC9A8" w14:textId="77777777" w:rsidR="00CE2883" w:rsidRPr="00296974" w:rsidRDefault="00CE2883" w:rsidP="00CE2883">
            <w:pPr>
              <w:rPr>
                <w:rFonts w:ascii="Times New Roman" w:eastAsia="仿宋" w:hAnsi="Times New Roman" w:cs="Times New Roman"/>
                <w:sz w:val="18"/>
                <w:szCs w:val="18"/>
                <w:lang w:val="x-none"/>
              </w:rPr>
            </w:pPr>
            <w:r w:rsidRPr="00296974">
              <w:rPr>
                <w:rFonts w:ascii="Times New Roman" w:eastAsia="仿宋" w:hAnsi="Times New Roman" w:cs="Times New Roman"/>
                <w:sz w:val="18"/>
                <w:szCs w:val="18"/>
                <w:lang w:val="x-none"/>
              </w:rPr>
              <w:sym w:font="Wingdings 2" w:char="F052"/>
            </w:r>
            <w:r>
              <w:t xml:space="preserve"> </w:t>
            </w:r>
            <w:r w:rsidRPr="00296974">
              <w:rPr>
                <w:rFonts w:ascii="Times New Roman" w:eastAsia="仿宋" w:hAnsi="Times New Roman" w:cs="Times New Roman"/>
                <w:sz w:val="18"/>
                <w:szCs w:val="18"/>
                <w:lang w:val="x-none"/>
              </w:rPr>
              <w:t>understand</w:t>
            </w:r>
          </w:p>
          <w:p w14:paraId="1B60B910" w14:textId="77777777" w:rsidR="00CE2883" w:rsidRDefault="00CE2883" w:rsidP="00CE2883">
            <w:pPr>
              <w:spacing w:line="360" w:lineRule="auto"/>
              <w:rPr>
                <w:rFonts w:ascii="Times New Roman" w:eastAsia="仿宋" w:hAnsi="Times New Roman" w:cs="Times New Roman"/>
                <w:sz w:val="18"/>
                <w:szCs w:val="18"/>
                <w:lang w:val="x-none"/>
              </w:rPr>
            </w:pPr>
            <w:r w:rsidRPr="00296974">
              <w:rPr>
                <w:rFonts w:ascii="Times New Roman" w:eastAsia="仿宋" w:hAnsi="Times New Roman" w:cs="Times New Roman"/>
                <w:sz w:val="18"/>
                <w:szCs w:val="18"/>
                <w:lang w:val="x-none"/>
              </w:rPr>
              <w:sym w:font="Wingdings 2" w:char="F052"/>
            </w:r>
            <w:r>
              <w:t xml:space="preserve"> </w:t>
            </w:r>
            <w:r w:rsidRPr="00296974">
              <w:rPr>
                <w:rFonts w:ascii="Times New Roman" w:eastAsia="仿宋" w:hAnsi="Times New Roman" w:cs="Times New Roman"/>
                <w:sz w:val="18"/>
                <w:szCs w:val="18"/>
                <w:lang w:val="x-none"/>
              </w:rPr>
              <w:t>memory</w:t>
            </w:r>
          </w:p>
          <w:p w14:paraId="68A84BD1" w14:textId="77777777" w:rsidR="00CE2883" w:rsidRDefault="00CE2883" w:rsidP="00CE2883">
            <w:pPr>
              <w:rPr>
                <w:rFonts w:ascii="Times New Roman" w:eastAsia="仿宋" w:hAnsi="Times New Roman" w:cs="Times New Roman"/>
                <w:sz w:val="18"/>
                <w:szCs w:val="18"/>
                <w:lang w:val="x-none"/>
              </w:rPr>
            </w:pPr>
            <w:r w:rsidRPr="00296974">
              <w:rPr>
                <w:rFonts w:ascii="Times New Roman" w:eastAsia="仿宋" w:hAnsi="Times New Roman" w:cs="Times New Roman"/>
                <w:sz w:val="18"/>
                <w:szCs w:val="18"/>
                <w:lang w:val="x-none"/>
              </w:rPr>
              <w:sym w:font="Wingdings 2" w:char="F052"/>
            </w:r>
            <w:r>
              <w:t xml:space="preserve"> </w:t>
            </w:r>
            <w:r w:rsidRPr="00296974">
              <w:rPr>
                <w:rFonts w:ascii="Times New Roman" w:eastAsia="仿宋" w:hAnsi="Times New Roman" w:cs="Times New Roman"/>
                <w:sz w:val="18"/>
                <w:szCs w:val="18"/>
                <w:lang w:val="x-none"/>
              </w:rPr>
              <w:t>application</w:t>
            </w:r>
          </w:p>
          <w:p w14:paraId="4D5EFD81" w14:textId="2A86B846" w:rsidR="00CE2883" w:rsidRPr="00FB6068" w:rsidRDefault="00CE2883" w:rsidP="00CE2883">
            <w:pPr>
              <w:spacing w:line="360" w:lineRule="auto"/>
              <w:rPr>
                <w:rFonts w:ascii="仿宋" w:eastAsia="仿宋" w:hAnsi="仿宋" w:cs="仿宋"/>
                <w:color w:val="000000" w:themeColor="text1"/>
                <w:szCs w:val="21"/>
              </w:rPr>
            </w:pPr>
            <w:r w:rsidRPr="00296974">
              <w:rPr>
                <w:rFonts w:ascii="Times New Roman" w:eastAsia="仿宋" w:hAnsi="Times New Roman" w:cs="Times New Roman"/>
                <w:sz w:val="18"/>
                <w:szCs w:val="18"/>
                <w:lang w:val="x-none"/>
              </w:rPr>
              <w:sym w:font="Wingdings 2" w:char="F052"/>
            </w:r>
            <w:r w:rsidRPr="00296974">
              <w:rPr>
                <w:rFonts w:ascii="Times New Roman" w:eastAsia="仿宋" w:hAnsi="Times New Roman" w:cs="Times New Roman"/>
                <w:sz w:val="18"/>
                <w:szCs w:val="18"/>
                <w:lang w:val="x-none"/>
              </w:rPr>
              <w:t>comprehensive analysis</w:t>
            </w:r>
          </w:p>
        </w:tc>
      </w:tr>
      <w:tr w:rsidR="00CE2883" w:rsidRPr="00FB6068" w14:paraId="258146EE" w14:textId="77777777" w:rsidTr="00D65C39">
        <w:trPr>
          <w:trHeight w:val="411"/>
          <w:jc w:val="center"/>
        </w:trPr>
        <w:tc>
          <w:tcPr>
            <w:tcW w:w="1980" w:type="dxa"/>
            <w:vAlign w:val="center"/>
          </w:tcPr>
          <w:p w14:paraId="218D16DF" w14:textId="03F57A6C" w:rsidR="00CE2883" w:rsidRPr="004E4B14" w:rsidRDefault="00CE2883" w:rsidP="00CE2883">
            <w:pPr>
              <w:jc w:val="left"/>
              <w:rPr>
                <w:rFonts w:ascii="Times New Roman" w:eastAsia="宋体" w:hAnsi="Times New Roman" w:cs="Times New Roman"/>
                <w:sz w:val="18"/>
                <w:szCs w:val="18"/>
              </w:rPr>
            </w:pPr>
            <w:r w:rsidRPr="004E4B14">
              <w:rPr>
                <w:rFonts w:ascii="Times New Roman" w:eastAsia="宋体" w:hAnsi="Times New Roman" w:cs="Times New Roman"/>
                <w:sz w:val="18"/>
                <w:szCs w:val="18"/>
              </w:rPr>
              <w:t xml:space="preserve">Chapter 6 Consultation </w:t>
            </w:r>
            <w:r>
              <w:rPr>
                <w:rFonts w:ascii="Times New Roman" w:eastAsia="宋体" w:hAnsi="Times New Roman" w:cs="Times New Roman"/>
                <w:sz w:val="18"/>
                <w:szCs w:val="18"/>
              </w:rPr>
              <w:t>6.</w:t>
            </w:r>
            <w:r w:rsidRPr="004E4B14">
              <w:rPr>
                <w:rFonts w:ascii="Times New Roman" w:eastAsia="宋体" w:hAnsi="Times New Roman" w:cs="Times New Roman"/>
                <w:sz w:val="18"/>
                <w:szCs w:val="18"/>
              </w:rPr>
              <w:t>1 Quotation and price explain</w:t>
            </w:r>
          </w:p>
          <w:p w14:paraId="3CB32A5A" w14:textId="605037B6" w:rsidR="00CE2883" w:rsidRPr="004E4B14" w:rsidRDefault="00CE2883" w:rsidP="00CE2883">
            <w:pPr>
              <w:jc w:val="left"/>
              <w:rPr>
                <w:rFonts w:ascii="Times New Roman" w:eastAsia="宋体" w:hAnsi="Times New Roman" w:cs="Times New Roman"/>
                <w:sz w:val="18"/>
                <w:szCs w:val="18"/>
              </w:rPr>
            </w:pPr>
            <w:r>
              <w:rPr>
                <w:rFonts w:ascii="Times New Roman" w:eastAsia="宋体" w:hAnsi="Times New Roman" w:cs="Times New Roman"/>
                <w:sz w:val="18"/>
                <w:szCs w:val="18"/>
              </w:rPr>
              <w:t>6.</w:t>
            </w:r>
            <w:r w:rsidRPr="004E4B14">
              <w:rPr>
                <w:rFonts w:ascii="Times New Roman" w:eastAsia="宋体" w:hAnsi="Times New Roman" w:cs="Times New Roman"/>
                <w:sz w:val="18"/>
                <w:szCs w:val="18"/>
              </w:rPr>
              <w:t>2 Price review and bargaining</w:t>
            </w:r>
          </w:p>
          <w:p w14:paraId="406C8128" w14:textId="1B07BC51" w:rsidR="00CE2883" w:rsidRPr="004E4B14" w:rsidRDefault="00CE2883" w:rsidP="00CE2883">
            <w:pPr>
              <w:jc w:val="left"/>
              <w:rPr>
                <w:rFonts w:ascii="Times New Roman" w:eastAsia="宋体" w:hAnsi="Times New Roman" w:cs="Times New Roman"/>
                <w:sz w:val="18"/>
                <w:szCs w:val="18"/>
              </w:rPr>
            </w:pPr>
            <w:r>
              <w:rPr>
                <w:rFonts w:ascii="Times New Roman" w:eastAsia="宋体" w:hAnsi="Times New Roman" w:cs="Times New Roman"/>
                <w:sz w:val="18"/>
                <w:szCs w:val="18"/>
              </w:rPr>
              <w:t>6.</w:t>
            </w:r>
            <w:r w:rsidRPr="004E4B14">
              <w:rPr>
                <w:rFonts w:ascii="Times New Roman" w:eastAsia="宋体" w:hAnsi="Times New Roman" w:cs="Times New Roman"/>
                <w:sz w:val="18"/>
                <w:szCs w:val="18"/>
              </w:rPr>
              <w:t>3 Concessions and rejection strategy</w:t>
            </w:r>
          </w:p>
          <w:p w14:paraId="23603553" w14:textId="168327DF" w:rsidR="00CE2883" w:rsidRPr="007D49EA" w:rsidRDefault="00CE2883" w:rsidP="00CE2883">
            <w:pPr>
              <w:jc w:val="left"/>
              <w:rPr>
                <w:rFonts w:ascii="Times New Roman" w:eastAsia="仿宋" w:hAnsi="Times New Roman" w:cs="Times New Roman"/>
                <w:sz w:val="18"/>
                <w:szCs w:val="18"/>
                <w:lang w:val="x-none"/>
              </w:rPr>
            </w:pPr>
            <w:r>
              <w:rPr>
                <w:rFonts w:ascii="Times New Roman" w:eastAsia="宋体" w:hAnsi="Times New Roman" w:cs="Times New Roman"/>
                <w:sz w:val="18"/>
                <w:szCs w:val="18"/>
              </w:rPr>
              <w:lastRenderedPageBreak/>
              <w:t>6.</w:t>
            </w:r>
            <w:r w:rsidRPr="004E4B14">
              <w:rPr>
                <w:rFonts w:ascii="Times New Roman" w:eastAsia="宋体" w:hAnsi="Times New Roman" w:cs="Times New Roman"/>
                <w:sz w:val="18"/>
                <w:szCs w:val="18"/>
              </w:rPr>
              <w:t>4 The task of price negotiation</w:t>
            </w:r>
          </w:p>
        </w:tc>
        <w:tc>
          <w:tcPr>
            <w:tcW w:w="4394" w:type="dxa"/>
          </w:tcPr>
          <w:p w14:paraId="1C45486C" w14:textId="77777777" w:rsidR="000C3828" w:rsidRPr="000C3828" w:rsidRDefault="000C3828" w:rsidP="000C3828">
            <w:pPr>
              <w:jc w:val="left"/>
              <w:rPr>
                <w:rFonts w:ascii="Times New Roman" w:eastAsia="宋体" w:hAnsi="Times New Roman" w:cs="Times New Roman"/>
                <w:sz w:val="18"/>
                <w:szCs w:val="18"/>
              </w:rPr>
            </w:pPr>
            <w:r w:rsidRPr="000C3828">
              <w:rPr>
                <w:rFonts w:ascii="Times New Roman" w:eastAsia="宋体" w:hAnsi="Times New Roman" w:cs="Times New Roman"/>
                <w:sz w:val="18"/>
                <w:szCs w:val="18"/>
              </w:rPr>
              <w:lastRenderedPageBreak/>
              <w:t xml:space="preserve">Content: Master the task of price negotiation, master the basis and form of quotation and master its strategy; Master the meaning and skills of price interpretation; Understand the meaning, methods and strategies of price reviews; Understand the basic methods and skills of bargaining; Understand the basis of counteroffer, counteroffer method selection and skills; Master the </w:t>
            </w:r>
            <w:r w:rsidRPr="000C3828">
              <w:rPr>
                <w:rFonts w:ascii="Times New Roman" w:eastAsia="宋体" w:hAnsi="Times New Roman" w:cs="Times New Roman"/>
                <w:sz w:val="18"/>
                <w:szCs w:val="18"/>
              </w:rPr>
              <w:lastRenderedPageBreak/>
              <w:t>strategy of price negotiation; Clear refusal strategy choice; Understand the types, causes and strategies for resolving deadlock in negotiations.</w:t>
            </w:r>
          </w:p>
          <w:p w14:paraId="28F81BB8" w14:textId="77777777" w:rsidR="000C3828" w:rsidRPr="000C3828" w:rsidRDefault="000C3828" w:rsidP="000C3828">
            <w:pPr>
              <w:jc w:val="left"/>
              <w:rPr>
                <w:rFonts w:ascii="Times New Roman" w:eastAsia="宋体" w:hAnsi="Times New Roman" w:cs="Times New Roman"/>
                <w:sz w:val="18"/>
                <w:szCs w:val="18"/>
              </w:rPr>
            </w:pPr>
            <w:r w:rsidRPr="000C3828">
              <w:rPr>
                <w:rFonts w:ascii="Times New Roman" w:eastAsia="宋体" w:hAnsi="Times New Roman" w:cs="Times New Roman"/>
                <w:sz w:val="18"/>
                <w:szCs w:val="18"/>
              </w:rPr>
              <w:t>Ideology and politics: Cultivate students' dialectical, systematic and innovative way of thinking.</w:t>
            </w:r>
          </w:p>
          <w:p w14:paraId="514C3C6E" w14:textId="77777777" w:rsidR="000C3828" w:rsidRPr="000C3828" w:rsidRDefault="000C3828" w:rsidP="000C3828">
            <w:pPr>
              <w:jc w:val="left"/>
              <w:rPr>
                <w:rFonts w:ascii="Times New Roman" w:eastAsia="宋体" w:hAnsi="Times New Roman" w:cs="Times New Roman"/>
                <w:sz w:val="18"/>
                <w:szCs w:val="18"/>
              </w:rPr>
            </w:pPr>
            <w:r w:rsidRPr="000C3828">
              <w:rPr>
                <w:rFonts w:ascii="Times New Roman" w:eastAsia="宋体" w:hAnsi="Times New Roman" w:cs="Times New Roman"/>
                <w:sz w:val="18"/>
                <w:szCs w:val="18"/>
              </w:rPr>
              <w:t>Key points: master the tasks of substantive negotiation stage and its strategic application skills</w:t>
            </w:r>
          </w:p>
          <w:p w14:paraId="253A1A49" w14:textId="74B738F3" w:rsidR="00CE2883" w:rsidRPr="003F38F5" w:rsidRDefault="000C3828" w:rsidP="000C3828">
            <w:pPr>
              <w:jc w:val="left"/>
              <w:rPr>
                <w:rFonts w:ascii="Times New Roman" w:eastAsia="仿宋" w:hAnsi="Times New Roman" w:cs="Times New Roman"/>
                <w:sz w:val="18"/>
                <w:szCs w:val="18"/>
                <w:lang w:val="x-none"/>
              </w:rPr>
            </w:pPr>
            <w:r w:rsidRPr="000C3828">
              <w:rPr>
                <w:rFonts w:ascii="Times New Roman" w:eastAsia="宋体" w:hAnsi="Times New Roman" w:cs="Times New Roman"/>
                <w:sz w:val="18"/>
                <w:szCs w:val="18"/>
              </w:rPr>
              <w:t>Difficult points: Completing bargaining strategies under pressure, making or refusing to make concessions when and where appropriate, dealing with threats from competitors</w:t>
            </w:r>
          </w:p>
        </w:tc>
        <w:tc>
          <w:tcPr>
            <w:tcW w:w="567" w:type="dxa"/>
            <w:vAlign w:val="center"/>
          </w:tcPr>
          <w:p w14:paraId="3CEA8932" w14:textId="0695AFA5" w:rsidR="00CE2883" w:rsidRPr="00FB6068" w:rsidRDefault="00CE2883" w:rsidP="00CE2883">
            <w:pPr>
              <w:spacing w:line="360" w:lineRule="auto"/>
              <w:jc w:val="center"/>
              <w:rPr>
                <w:rFonts w:ascii="仿宋" w:eastAsia="仿宋" w:hAnsi="仿宋" w:cs="仿宋"/>
                <w:color w:val="000000" w:themeColor="text1"/>
                <w:szCs w:val="21"/>
              </w:rPr>
            </w:pPr>
            <w:r>
              <w:rPr>
                <w:rFonts w:ascii="仿宋" w:eastAsia="仿宋" w:hAnsi="仿宋" w:cs="仿宋"/>
                <w:color w:val="000000" w:themeColor="text1"/>
                <w:sz w:val="18"/>
                <w:szCs w:val="18"/>
              </w:rPr>
              <w:lastRenderedPageBreak/>
              <w:t>3</w:t>
            </w:r>
          </w:p>
        </w:tc>
        <w:tc>
          <w:tcPr>
            <w:tcW w:w="1276" w:type="dxa"/>
            <w:vAlign w:val="center"/>
          </w:tcPr>
          <w:p w14:paraId="5B77DA2A" w14:textId="77777777" w:rsidR="00CE2883" w:rsidRPr="00296974" w:rsidRDefault="00CE2883" w:rsidP="00CE2883">
            <w:pPr>
              <w:rPr>
                <w:rFonts w:ascii="Times New Roman" w:eastAsia="仿宋" w:hAnsi="Times New Roman" w:cs="Times New Roman"/>
                <w:sz w:val="18"/>
                <w:szCs w:val="18"/>
                <w:lang w:val="x-none"/>
              </w:rPr>
            </w:pPr>
            <w:r w:rsidRPr="00296974">
              <w:rPr>
                <w:rFonts w:ascii="Times New Roman" w:eastAsia="仿宋" w:hAnsi="Times New Roman" w:cs="Times New Roman"/>
                <w:sz w:val="18"/>
                <w:szCs w:val="18"/>
                <w:lang w:val="x-none"/>
              </w:rPr>
              <w:sym w:font="Wingdings 2" w:char="F052"/>
            </w:r>
            <w:r>
              <w:t xml:space="preserve"> </w:t>
            </w:r>
            <w:r w:rsidRPr="00296974">
              <w:rPr>
                <w:rFonts w:ascii="Times New Roman" w:eastAsia="仿宋" w:hAnsi="Times New Roman" w:cs="Times New Roman"/>
                <w:sz w:val="18"/>
                <w:szCs w:val="18"/>
                <w:lang w:val="x-none"/>
              </w:rPr>
              <w:t>understand</w:t>
            </w:r>
          </w:p>
          <w:p w14:paraId="1FF97392" w14:textId="77777777" w:rsidR="00CE2883" w:rsidRDefault="00CE2883" w:rsidP="00CE2883">
            <w:pPr>
              <w:spacing w:line="360" w:lineRule="auto"/>
              <w:rPr>
                <w:rFonts w:ascii="Times New Roman" w:eastAsia="仿宋" w:hAnsi="Times New Roman" w:cs="Times New Roman"/>
                <w:sz w:val="18"/>
                <w:szCs w:val="18"/>
                <w:lang w:val="x-none"/>
              </w:rPr>
            </w:pPr>
            <w:r w:rsidRPr="00296974">
              <w:rPr>
                <w:rFonts w:ascii="Times New Roman" w:eastAsia="仿宋" w:hAnsi="Times New Roman" w:cs="Times New Roman"/>
                <w:sz w:val="18"/>
                <w:szCs w:val="18"/>
                <w:lang w:val="x-none"/>
              </w:rPr>
              <w:sym w:font="Wingdings 2" w:char="F052"/>
            </w:r>
            <w:r>
              <w:t xml:space="preserve"> </w:t>
            </w:r>
            <w:r w:rsidRPr="00296974">
              <w:rPr>
                <w:rFonts w:ascii="Times New Roman" w:eastAsia="仿宋" w:hAnsi="Times New Roman" w:cs="Times New Roman"/>
                <w:sz w:val="18"/>
                <w:szCs w:val="18"/>
                <w:lang w:val="x-none"/>
              </w:rPr>
              <w:t>memory</w:t>
            </w:r>
          </w:p>
          <w:p w14:paraId="3FD37A9C" w14:textId="77777777" w:rsidR="00CE2883" w:rsidRDefault="00CE2883" w:rsidP="00CE2883">
            <w:pPr>
              <w:rPr>
                <w:rFonts w:ascii="Times New Roman" w:eastAsia="仿宋" w:hAnsi="Times New Roman" w:cs="Times New Roman"/>
                <w:sz w:val="18"/>
                <w:szCs w:val="18"/>
                <w:lang w:val="x-none"/>
              </w:rPr>
            </w:pPr>
            <w:r w:rsidRPr="00296974">
              <w:rPr>
                <w:rFonts w:ascii="Times New Roman" w:eastAsia="仿宋" w:hAnsi="Times New Roman" w:cs="Times New Roman"/>
                <w:sz w:val="18"/>
                <w:szCs w:val="18"/>
                <w:lang w:val="x-none"/>
              </w:rPr>
              <w:sym w:font="Wingdings 2" w:char="F052"/>
            </w:r>
            <w:r>
              <w:t xml:space="preserve"> </w:t>
            </w:r>
            <w:r w:rsidRPr="00296974">
              <w:rPr>
                <w:rFonts w:ascii="Times New Roman" w:eastAsia="仿宋" w:hAnsi="Times New Roman" w:cs="Times New Roman"/>
                <w:sz w:val="18"/>
                <w:szCs w:val="18"/>
                <w:lang w:val="x-none"/>
              </w:rPr>
              <w:t>application</w:t>
            </w:r>
          </w:p>
          <w:p w14:paraId="0C9E070D" w14:textId="0D58247C" w:rsidR="00CE2883" w:rsidRPr="00296974" w:rsidRDefault="00CE2883" w:rsidP="00CE2883">
            <w:pPr>
              <w:rPr>
                <w:rFonts w:ascii="Times New Roman" w:eastAsia="仿宋" w:hAnsi="Times New Roman" w:cs="Times New Roman"/>
                <w:sz w:val="18"/>
                <w:szCs w:val="18"/>
                <w:lang w:val="x-none"/>
              </w:rPr>
            </w:pPr>
            <w:r w:rsidRPr="00296974">
              <w:rPr>
                <w:rFonts w:ascii="Times New Roman" w:eastAsia="仿宋" w:hAnsi="Times New Roman" w:cs="Times New Roman"/>
                <w:sz w:val="18"/>
                <w:szCs w:val="18"/>
                <w:lang w:val="x-none"/>
              </w:rPr>
              <w:sym w:font="Wingdings 2" w:char="F052"/>
            </w:r>
            <w:r w:rsidRPr="00296974">
              <w:rPr>
                <w:rFonts w:ascii="Times New Roman" w:eastAsia="仿宋" w:hAnsi="Times New Roman" w:cs="Times New Roman"/>
                <w:sz w:val="18"/>
                <w:szCs w:val="18"/>
                <w:lang w:val="x-none"/>
              </w:rPr>
              <w:t>comprehensive analysis</w:t>
            </w:r>
          </w:p>
        </w:tc>
      </w:tr>
      <w:tr w:rsidR="00CE2883" w:rsidRPr="00FB6068" w14:paraId="5707C3AB" w14:textId="503013F5" w:rsidTr="00D65C39">
        <w:trPr>
          <w:trHeight w:val="361"/>
          <w:jc w:val="center"/>
        </w:trPr>
        <w:tc>
          <w:tcPr>
            <w:tcW w:w="1980" w:type="dxa"/>
            <w:vAlign w:val="center"/>
          </w:tcPr>
          <w:p w14:paraId="2C2CA20D" w14:textId="77777777" w:rsidR="00CE2883" w:rsidRDefault="00CE2883" w:rsidP="00CE2883">
            <w:pPr>
              <w:jc w:val="left"/>
              <w:rPr>
                <w:rFonts w:ascii="Times New Roman" w:eastAsia="仿宋" w:hAnsi="Times New Roman" w:cs="Times New Roman"/>
                <w:sz w:val="18"/>
                <w:szCs w:val="18"/>
                <w:lang w:val="x-none"/>
              </w:rPr>
            </w:pPr>
            <w:r w:rsidRPr="00CE2883">
              <w:rPr>
                <w:rFonts w:ascii="Times New Roman" w:eastAsia="仿宋" w:hAnsi="Times New Roman" w:cs="Times New Roman"/>
                <w:sz w:val="18"/>
                <w:szCs w:val="18"/>
                <w:lang w:val="x-none"/>
              </w:rPr>
              <w:t>Chapter7: Signing and the performance stage</w:t>
            </w:r>
          </w:p>
          <w:p w14:paraId="3565286A" w14:textId="63220BD4" w:rsidR="00CE2883" w:rsidRPr="00CE2883" w:rsidRDefault="00CE2883" w:rsidP="00CE2883">
            <w:pPr>
              <w:jc w:val="left"/>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t>7.</w:t>
            </w:r>
            <w:r w:rsidRPr="00CE2883">
              <w:rPr>
                <w:rFonts w:ascii="Times New Roman" w:eastAsia="仿宋" w:hAnsi="Times New Roman" w:cs="Times New Roman"/>
                <w:sz w:val="18"/>
                <w:szCs w:val="18"/>
                <w:lang w:val="x-none"/>
              </w:rPr>
              <w:t>1 Contract negotiation strategy</w:t>
            </w:r>
          </w:p>
          <w:p w14:paraId="1436A14B" w14:textId="15C017D6" w:rsidR="00CE2883" w:rsidRPr="007D49EA" w:rsidRDefault="00CE2883" w:rsidP="00CE2883">
            <w:pPr>
              <w:jc w:val="left"/>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t>7.</w:t>
            </w:r>
            <w:r w:rsidRPr="00CE2883">
              <w:rPr>
                <w:rFonts w:ascii="Times New Roman" w:eastAsia="仿宋" w:hAnsi="Times New Roman" w:cs="Times New Roman"/>
                <w:sz w:val="18"/>
                <w:szCs w:val="18"/>
                <w:lang w:val="x-none"/>
              </w:rPr>
              <w:t xml:space="preserve"> 2 The performance negotiation strategy</w:t>
            </w:r>
          </w:p>
        </w:tc>
        <w:tc>
          <w:tcPr>
            <w:tcW w:w="4394" w:type="dxa"/>
          </w:tcPr>
          <w:p w14:paraId="2A0498AC" w14:textId="77777777" w:rsidR="000C3828" w:rsidRPr="000C3828" w:rsidRDefault="000C3828" w:rsidP="000C3828">
            <w:pPr>
              <w:jc w:val="left"/>
              <w:rPr>
                <w:rFonts w:ascii="Times New Roman" w:eastAsia="宋体" w:hAnsi="Times New Roman" w:cs="Times New Roman"/>
                <w:sz w:val="18"/>
                <w:szCs w:val="18"/>
              </w:rPr>
            </w:pPr>
            <w:r w:rsidRPr="000C3828">
              <w:rPr>
                <w:rFonts w:ascii="Times New Roman" w:eastAsia="宋体" w:hAnsi="Times New Roman" w:cs="Times New Roman"/>
                <w:sz w:val="18"/>
                <w:szCs w:val="18"/>
              </w:rPr>
              <w:t>Content: Tasks and strategies in the stage of contract signing and performance negotiation, master the basic principles of contract performance and possible problems in contract performance; Be familiar with the valid conditions of contract formation.</w:t>
            </w:r>
          </w:p>
          <w:p w14:paraId="0D61C85E" w14:textId="77777777" w:rsidR="000C3828" w:rsidRPr="000C3828" w:rsidRDefault="000C3828" w:rsidP="000C3828">
            <w:pPr>
              <w:jc w:val="left"/>
              <w:rPr>
                <w:rFonts w:ascii="Times New Roman" w:eastAsia="宋体" w:hAnsi="Times New Roman" w:cs="Times New Roman"/>
                <w:sz w:val="18"/>
                <w:szCs w:val="18"/>
              </w:rPr>
            </w:pPr>
            <w:r w:rsidRPr="000C3828">
              <w:rPr>
                <w:rFonts w:ascii="Times New Roman" w:eastAsia="宋体" w:hAnsi="Times New Roman" w:cs="Times New Roman"/>
                <w:sz w:val="18"/>
                <w:szCs w:val="18"/>
              </w:rPr>
              <w:t>Ideological Government:</w:t>
            </w:r>
          </w:p>
          <w:p w14:paraId="7B50755E" w14:textId="77777777" w:rsidR="000C3828" w:rsidRPr="000C3828" w:rsidRDefault="000C3828" w:rsidP="000C3828">
            <w:pPr>
              <w:jc w:val="left"/>
              <w:rPr>
                <w:rFonts w:ascii="Times New Roman" w:eastAsia="宋体" w:hAnsi="Times New Roman" w:cs="Times New Roman"/>
                <w:sz w:val="18"/>
                <w:szCs w:val="18"/>
              </w:rPr>
            </w:pPr>
            <w:r w:rsidRPr="000C3828">
              <w:rPr>
                <w:rFonts w:ascii="Times New Roman" w:eastAsia="宋体" w:hAnsi="Times New Roman" w:cs="Times New Roman"/>
                <w:sz w:val="18"/>
                <w:szCs w:val="18"/>
              </w:rPr>
              <w:t>Key points: the process, content and skills of contract negotiation, performance negotiation and claim negotiation</w:t>
            </w:r>
          </w:p>
          <w:p w14:paraId="7B4D037C" w14:textId="58B39254" w:rsidR="00CE2883" w:rsidRPr="003F38F5" w:rsidRDefault="000C3828" w:rsidP="000C3828">
            <w:pPr>
              <w:jc w:val="left"/>
              <w:rPr>
                <w:rFonts w:ascii="Times New Roman" w:eastAsia="仿宋" w:hAnsi="Times New Roman" w:cs="Times New Roman"/>
                <w:sz w:val="18"/>
                <w:szCs w:val="18"/>
                <w:lang w:val="x-none"/>
              </w:rPr>
            </w:pPr>
            <w:r w:rsidRPr="000C3828">
              <w:rPr>
                <w:rFonts w:ascii="Times New Roman" w:eastAsia="宋体" w:hAnsi="Times New Roman" w:cs="Times New Roman"/>
                <w:sz w:val="18"/>
                <w:szCs w:val="18"/>
              </w:rPr>
              <w:t>Difficulty: How to grasp the initiative of the above negotiations so as to achieve the ultimate goal of "win-win" business negotiations.</w:t>
            </w:r>
          </w:p>
        </w:tc>
        <w:tc>
          <w:tcPr>
            <w:tcW w:w="567" w:type="dxa"/>
            <w:vAlign w:val="center"/>
          </w:tcPr>
          <w:p w14:paraId="0ED6870D" w14:textId="4488BB73" w:rsidR="00CE2883" w:rsidRPr="00FB6068" w:rsidRDefault="00CE2883" w:rsidP="00CE2883">
            <w:pPr>
              <w:spacing w:line="360" w:lineRule="auto"/>
              <w:jc w:val="center"/>
              <w:rPr>
                <w:rFonts w:ascii="仿宋" w:eastAsia="仿宋" w:hAnsi="仿宋" w:cs="仿宋"/>
                <w:color w:val="000000" w:themeColor="text1"/>
                <w:spacing w:val="-3"/>
                <w:szCs w:val="21"/>
                <w:lang w:val="en-GB"/>
              </w:rPr>
            </w:pPr>
            <w:r>
              <w:rPr>
                <w:rFonts w:ascii="仿宋" w:eastAsia="仿宋" w:hAnsi="仿宋" w:cs="仿宋"/>
                <w:spacing w:val="-3"/>
                <w:szCs w:val="21"/>
              </w:rPr>
              <w:t>2</w:t>
            </w:r>
          </w:p>
        </w:tc>
        <w:tc>
          <w:tcPr>
            <w:tcW w:w="1276" w:type="dxa"/>
            <w:vAlign w:val="center"/>
          </w:tcPr>
          <w:p w14:paraId="1B877497" w14:textId="77777777" w:rsidR="00CE2883" w:rsidRPr="00296974" w:rsidRDefault="00CE2883" w:rsidP="00CE2883">
            <w:pPr>
              <w:rPr>
                <w:rFonts w:ascii="Times New Roman" w:eastAsia="仿宋" w:hAnsi="Times New Roman" w:cs="Times New Roman"/>
                <w:sz w:val="18"/>
                <w:szCs w:val="18"/>
                <w:lang w:val="x-none"/>
              </w:rPr>
            </w:pPr>
            <w:r w:rsidRPr="00296974">
              <w:rPr>
                <w:rFonts w:ascii="Times New Roman" w:eastAsia="仿宋" w:hAnsi="Times New Roman" w:cs="Times New Roman"/>
                <w:sz w:val="18"/>
                <w:szCs w:val="18"/>
                <w:lang w:val="x-none"/>
              </w:rPr>
              <w:sym w:font="Wingdings 2" w:char="F052"/>
            </w:r>
            <w:r>
              <w:t xml:space="preserve"> </w:t>
            </w:r>
            <w:r w:rsidRPr="00296974">
              <w:rPr>
                <w:rFonts w:ascii="Times New Roman" w:eastAsia="仿宋" w:hAnsi="Times New Roman" w:cs="Times New Roman"/>
                <w:sz w:val="18"/>
                <w:szCs w:val="18"/>
                <w:lang w:val="x-none"/>
              </w:rPr>
              <w:t>understand</w:t>
            </w:r>
          </w:p>
          <w:p w14:paraId="10022A82" w14:textId="77777777" w:rsidR="00CE2883" w:rsidRDefault="00CE2883" w:rsidP="00CE2883">
            <w:pPr>
              <w:spacing w:line="360" w:lineRule="auto"/>
              <w:rPr>
                <w:rFonts w:ascii="Times New Roman" w:eastAsia="仿宋" w:hAnsi="Times New Roman" w:cs="Times New Roman"/>
                <w:sz w:val="18"/>
                <w:szCs w:val="18"/>
                <w:lang w:val="x-none"/>
              </w:rPr>
            </w:pPr>
            <w:r w:rsidRPr="00296974">
              <w:rPr>
                <w:rFonts w:ascii="Times New Roman" w:eastAsia="仿宋" w:hAnsi="Times New Roman" w:cs="Times New Roman"/>
                <w:sz w:val="18"/>
                <w:szCs w:val="18"/>
                <w:lang w:val="x-none"/>
              </w:rPr>
              <w:sym w:font="Wingdings 2" w:char="F052"/>
            </w:r>
            <w:r>
              <w:t xml:space="preserve"> </w:t>
            </w:r>
            <w:r w:rsidRPr="00296974">
              <w:rPr>
                <w:rFonts w:ascii="Times New Roman" w:eastAsia="仿宋" w:hAnsi="Times New Roman" w:cs="Times New Roman"/>
                <w:sz w:val="18"/>
                <w:szCs w:val="18"/>
                <w:lang w:val="x-none"/>
              </w:rPr>
              <w:t>memory</w:t>
            </w:r>
          </w:p>
          <w:p w14:paraId="3E258801" w14:textId="77777777" w:rsidR="00CE2883" w:rsidRDefault="00CE2883" w:rsidP="00CE2883">
            <w:pPr>
              <w:rPr>
                <w:rFonts w:ascii="Times New Roman" w:eastAsia="仿宋" w:hAnsi="Times New Roman" w:cs="Times New Roman"/>
                <w:sz w:val="18"/>
                <w:szCs w:val="18"/>
                <w:lang w:val="x-none"/>
              </w:rPr>
            </w:pPr>
            <w:r w:rsidRPr="00296974">
              <w:rPr>
                <w:rFonts w:ascii="Times New Roman" w:eastAsia="仿宋" w:hAnsi="Times New Roman" w:cs="Times New Roman"/>
                <w:sz w:val="18"/>
                <w:szCs w:val="18"/>
                <w:lang w:val="x-none"/>
              </w:rPr>
              <w:sym w:font="Wingdings 2" w:char="F052"/>
            </w:r>
            <w:r>
              <w:t xml:space="preserve"> </w:t>
            </w:r>
            <w:r w:rsidRPr="00296974">
              <w:rPr>
                <w:rFonts w:ascii="Times New Roman" w:eastAsia="仿宋" w:hAnsi="Times New Roman" w:cs="Times New Roman"/>
                <w:sz w:val="18"/>
                <w:szCs w:val="18"/>
                <w:lang w:val="x-none"/>
              </w:rPr>
              <w:t>application</w:t>
            </w:r>
          </w:p>
          <w:p w14:paraId="5F7A6C87" w14:textId="097C4E5D" w:rsidR="00CE2883" w:rsidRPr="00FB6068" w:rsidRDefault="00CE2883" w:rsidP="00CE2883">
            <w:pPr>
              <w:spacing w:line="360" w:lineRule="auto"/>
              <w:rPr>
                <w:rFonts w:ascii="仿宋" w:eastAsia="仿宋" w:hAnsi="仿宋" w:cs="仿宋"/>
                <w:color w:val="000000" w:themeColor="text1"/>
                <w:szCs w:val="21"/>
              </w:rPr>
            </w:pPr>
            <w:r w:rsidRPr="00296974">
              <w:rPr>
                <w:rFonts w:ascii="Times New Roman" w:eastAsia="仿宋" w:hAnsi="Times New Roman" w:cs="Times New Roman"/>
                <w:sz w:val="18"/>
                <w:szCs w:val="18"/>
                <w:lang w:val="x-none"/>
              </w:rPr>
              <w:sym w:font="Wingdings 2" w:char="F052"/>
            </w:r>
            <w:r w:rsidRPr="00296974">
              <w:rPr>
                <w:rFonts w:ascii="Times New Roman" w:eastAsia="仿宋" w:hAnsi="Times New Roman" w:cs="Times New Roman"/>
                <w:sz w:val="18"/>
                <w:szCs w:val="18"/>
                <w:lang w:val="x-none"/>
              </w:rPr>
              <w:t>comprehensive analysis</w:t>
            </w:r>
          </w:p>
        </w:tc>
      </w:tr>
      <w:tr w:rsidR="00CE2883" w:rsidRPr="00FB6068" w14:paraId="69C93383" w14:textId="76A25EAA" w:rsidTr="00D65C39">
        <w:trPr>
          <w:trHeight w:val="50"/>
          <w:jc w:val="center"/>
        </w:trPr>
        <w:tc>
          <w:tcPr>
            <w:tcW w:w="1980" w:type="dxa"/>
            <w:vAlign w:val="center"/>
          </w:tcPr>
          <w:p w14:paraId="62DE5418" w14:textId="77777777" w:rsidR="00CE2883" w:rsidRDefault="00CE2883" w:rsidP="00CE2883">
            <w:pPr>
              <w:jc w:val="left"/>
              <w:rPr>
                <w:rFonts w:ascii="Times New Roman" w:eastAsia="仿宋" w:hAnsi="Times New Roman" w:cs="Times New Roman"/>
                <w:sz w:val="18"/>
                <w:szCs w:val="18"/>
                <w:lang w:val="x-none"/>
              </w:rPr>
            </w:pPr>
            <w:r w:rsidRPr="00CE2883">
              <w:rPr>
                <w:rFonts w:ascii="Times New Roman" w:eastAsia="仿宋" w:hAnsi="Times New Roman" w:cs="Times New Roman"/>
                <w:sz w:val="18"/>
                <w:szCs w:val="18"/>
                <w:lang w:val="x-none"/>
              </w:rPr>
              <w:t>Chapter 8: Business negotiation strategies and skills</w:t>
            </w:r>
            <w:r w:rsidRPr="00CE2883">
              <w:rPr>
                <w:rFonts w:ascii="Times New Roman" w:eastAsia="仿宋" w:hAnsi="Times New Roman" w:cs="Times New Roman"/>
                <w:sz w:val="18"/>
                <w:szCs w:val="18"/>
                <w:lang w:val="x-none"/>
              </w:rPr>
              <w:tab/>
            </w:r>
          </w:p>
          <w:p w14:paraId="2F0A6302" w14:textId="7923A5D0" w:rsidR="00CE2883" w:rsidRPr="00CE2883" w:rsidRDefault="00CE2883" w:rsidP="00CE2883">
            <w:pPr>
              <w:jc w:val="left"/>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t>8.</w:t>
            </w:r>
            <w:r w:rsidRPr="00CE2883">
              <w:rPr>
                <w:rFonts w:ascii="Times New Roman" w:eastAsia="仿宋" w:hAnsi="Times New Roman" w:cs="Times New Roman"/>
                <w:sz w:val="18"/>
                <w:szCs w:val="18"/>
                <w:lang w:val="x-none"/>
              </w:rPr>
              <w:t>1 Tentative strategies</w:t>
            </w:r>
          </w:p>
          <w:p w14:paraId="3C84FEC5" w14:textId="363197BB" w:rsidR="00CE2883" w:rsidRPr="00CE2883" w:rsidRDefault="00CE2883" w:rsidP="00CE2883">
            <w:pPr>
              <w:jc w:val="left"/>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t>8.</w:t>
            </w:r>
            <w:r w:rsidRPr="00CE2883">
              <w:rPr>
                <w:rFonts w:ascii="Times New Roman" w:eastAsia="仿宋" w:hAnsi="Times New Roman" w:cs="Times New Roman"/>
                <w:sz w:val="18"/>
                <w:szCs w:val="18"/>
                <w:lang w:val="x-none"/>
              </w:rPr>
              <w:t>2 handling strategies</w:t>
            </w:r>
          </w:p>
          <w:p w14:paraId="5FEA5352" w14:textId="1DF2217F" w:rsidR="00CE2883" w:rsidRPr="007D49EA" w:rsidRDefault="00CE2883" w:rsidP="00CE2883">
            <w:pPr>
              <w:jc w:val="left"/>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t>8.</w:t>
            </w:r>
            <w:r w:rsidRPr="00CE2883">
              <w:rPr>
                <w:rFonts w:ascii="Times New Roman" w:eastAsia="仿宋" w:hAnsi="Times New Roman" w:cs="Times New Roman"/>
                <w:sz w:val="18"/>
                <w:szCs w:val="18"/>
                <w:lang w:val="x-none"/>
              </w:rPr>
              <w:t>3 Comprehensive strategies</w:t>
            </w:r>
          </w:p>
        </w:tc>
        <w:tc>
          <w:tcPr>
            <w:tcW w:w="4394" w:type="dxa"/>
          </w:tcPr>
          <w:p w14:paraId="6B7F060B" w14:textId="77777777" w:rsidR="000C3828" w:rsidRPr="000C3828" w:rsidRDefault="000C3828" w:rsidP="000C3828">
            <w:pPr>
              <w:jc w:val="left"/>
              <w:rPr>
                <w:rFonts w:ascii="Times New Roman" w:eastAsia="宋体" w:hAnsi="Times New Roman" w:cs="Times New Roman"/>
                <w:sz w:val="18"/>
                <w:szCs w:val="18"/>
              </w:rPr>
            </w:pPr>
            <w:r w:rsidRPr="000C3828">
              <w:rPr>
                <w:rFonts w:ascii="Times New Roman" w:eastAsia="宋体" w:hAnsi="Times New Roman" w:cs="Times New Roman"/>
                <w:sz w:val="18"/>
                <w:szCs w:val="18"/>
              </w:rPr>
              <w:t>Content: Learn and apply negotiation strategies and skills in different negotiation stages, different negotiation conditions and different negotiation purposes.</w:t>
            </w:r>
          </w:p>
          <w:p w14:paraId="0317C30B" w14:textId="77777777" w:rsidR="000C3828" w:rsidRPr="000C3828" w:rsidRDefault="000C3828" w:rsidP="000C3828">
            <w:pPr>
              <w:jc w:val="left"/>
              <w:rPr>
                <w:rFonts w:ascii="Times New Roman" w:eastAsia="宋体" w:hAnsi="Times New Roman" w:cs="Times New Roman"/>
                <w:sz w:val="18"/>
                <w:szCs w:val="18"/>
              </w:rPr>
            </w:pPr>
            <w:r w:rsidRPr="000C3828">
              <w:rPr>
                <w:rFonts w:ascii="Times New Roman" w:eastAsia="宋体" w:hAnsi="Times New Roman" w:cs="Times New Roman"/>
                <w:sz w:val="18"/>
                <w:szCs w:val="18"/>
              </w:rPr>
              <w:t>Ideology and politics: Focus on cultivating students' innovative spirit. Business negotiation requires students to have innovative thinking and be able to flexibly use negotiation strategies to put forward innovative plans in a complex and changing business environment to achieve win-win results. Focus: the principle of tentative, processing and comprehensive strategy selection in business negotiation</w:t>
            </w:r>
          </w:p>
          <w:p w14:paraId="0E3EFADC" w14:textId="41A237F7" w:rsidR="00CE2883" w:rsidRPr="003F38F5" w:rsidRDefault="000C3828" w:rsidP="000C3828">
            <w:pPr>
              <w:jc w:val="left"/>
              <w:rPr>
                <w:rFonts w:ascii="Times New Roman" w:eastAsia="仿宋" w:hAnsi="Times New Roman" w:cs="Times New Roman"/>
                <w:sz w:val="18"/>
                <w:szCs w:val="18"/>
                <w:lang w:val="x-none"/>
              </w:rPr>
            </w:pPr>
            <w:r w:rsidRPr="000C3828">
              <w:rPr>
                <w:rFonts w:ascii="Times New Roman" w:eastAsia="宋体" w:hAnsi="Times New Roman" w:cs="Times New Roman"/>
                <w:sz w:val="18"/>
                <w:szCs w:val="18"/>
              </w:rPr>
              <w:t>Difficulty: Be able to accurately analyze the situation in the actual business negotiation; Flexibly select and use negotiation strategies according to the actual situation; Develop rational business negotiation skills.</w:t>
            </w:r>
          </w:p>
        </w:tc>
        <w:tc>
          <w:tcPr>
            <w:tcW w:w="567" w:type="dxa"/>
            <w:vAlign w:val="center"/>
          </w:tcPr>
          <w:p w14:paraId="3B8B4B01" w14:textId="311BA446" w:rsidR="00CE2883" w:rsidRPr="00FB6068" w:rsidRDefault="00CE2883" w:rsidP="00CE2883">
            <w:pPr>
              <w:spacing w:line="360" w:lineRule="auto"/>
              <w:jc w:val="center"/>
              <w:rPr>
                <w:rFonts w:ascii="仿宋" w:eastAsia="仿宋" w:hAnsi="仿宋" w:cs="仿宋"/>
                <w:color w:val="000000" w:themeColor="text1"/>
                <w:spacing w:val="-3"/>
                <w:szCs w:val="21"/>
              </w:rPr>
            </w:pPr>
            <w:r>
              <w:rPr>
                <w:rFonts w:ascii="仿宋" w:eastAsia="仿宋" w:hAnsi="仿宋" w:cs="仿宋"/>
                <w:color w:val="000000" w:themeColor="text1"/>
                <w:sz w:val="18"/>
                <w:szCs w:val="18"/>
              </w:rPr>
              <w:t>2</w:t>
            </w:r>
          </w:p>
        </w:tc>
        <w:tc>
          <w:tcPr>
            <w:tcW w:w="1276" w:type="dxa"/>
            <w:vAlign w:val="center"/>
          </w:tcPr>
          <w:p w14:paraId="60DAD5BD" w14:textId="77777777" w:rsidR="00CE2883" w:rsidRPr="00296974" w:rsidRDefault="00CE2883" w:rsidP="00CE2883">
            <w:pPr>
              <w:rPr>
                <w:rFonts w:ascii="Times New Roman" w:eastAsia="仿宋" w:hAnsi="Times New Roman" w:cs="Times New Roman"/>
                <w:sz w:val="18"/>
                <w:szCs w:val="18"/>
                <w:lang w:val="x-none"/>
              </w:rPr>
            </w:pPr>
            <w:r w:rsidRPr="00296974">
              <w:rPr>
                <w:rFonts w:ascii="Times New Roman" w:eastAsia="仿宋" w:hAnsi="Times New Roman" w:cs="Times New Roman"/>
                <w:sz w:val="18"/>
                <w:szCs w:val="18"/>
                <w:lang w:val="x-none"/>
              </w:rPr>
              <w:sym w:font="Wingdings 2" w:char="F052"/>
            </w:r>
            <w:r>
              <w:t xml:space="preserve"> </w:t>
            </w:r>
            <w:r w:rsidRPr="00296974">
              <w:rPr>
                <w:rFonts w:ascii="Times New Roman" w:eastAsia="仿宋" w:hAnsi="Times New Roman" w:cs="Times New Roman"/>
                <w:sz w:val="18"/>
                <w:szCs w:val="18"/>
                <w:lang w:val="x-none"/>
              </w:rPr>
              <w:t>understand</w:t>
            </w:r>
          </w:p>
          <w:p w14:paraId="23067E2E" w14:textId="77777777" w:rsidR="00CE2883" w:rsidRDefault="00CE2883" w:rsidP="00CE2883">
            <w:pPr>
              <w:spacing w:line="360" w:lineRule="auto"/>
              <w:rPr>
                <w:rFonts w:ascii="Times New Roman" w:eastAsia="仿宋" w:hAnsi="Times New Roman" w:cs="Times New Roman"/>
                <w:sz w:val="18"/>
                <w:szCs w:val="18"/>
                <w:lang w:val="x-none"/>
              </w:rPr>
            </w:pPr>
            <w:r w:rsidRPr="00296974">
              <w:rPr>
                <w:rFonts w:ascii="Times New Roman" w:eastAsia="仿宋" w:hAnsi="Times New Roman" w:cs="Times New Roman"/>
                <w:sz w:val="18"/>
                <w:szCs w:val="18"/>
                <w:lang w:val="x-none"/>
              </w:rPr>
              <w:sym w:font="Wingdings 2" w:char="F052"/>
            </w:r>
            <w:r>
              <w:t xml:space="preserve"> </w:t>
            </w:r>
            <w:r w:rsidRPr="00296974">
              <w:rPr>
                <w:rFonts w:ascii="Times New Roman" w:eastAsia="仿宋" w:hAnsi="Times New Roman" w:cs="Times New Roman"/>
                <w:sz w:val="18"/>
                <w:szCs w:val="18"/>
                <w:lang w:val="x-none"/>
              </w:rPr>
              <w:t>memory</w:t>
            </w:r>
          </w:p>
          <w:p w14:paraId="4B236169" w14:textId="77777777" w:rsidR="00CE2883" w:rsidRDefault="00CE2883" w:rsidP="00CE2883">
            <w:pPr>
              <w:rPr>
                <w:rFonts w:ascii="Times New Roman" w:eastAsia="仿宋" w:hAnsi="Times New Roman" w:cs="Times New Roman"/>
                <w:sz w:val="18"/>
                <w:szCs w:val="18"/>
                <w:lang w:val="x-none"/>
              </w:rPr>
            </w:pPr>
            <w:r w:rsidRPr="00296974">
              <w:rPr>
                <w:rFonts w:ascii="Times New Roman" w:eastAsia="仿宋" w:hAnsi="Times New Roman" w:cs="Times New Roman"/>
                <w:sz w:val="18"/>
                <w:szCs w:val="18"/>
                <w:lang w:val="x-none"/>
              </w:rPr>
              <w:sym w:font="Wingdings 2" w:char="F052"/>
            </w:r>
            <w:r>
              <w:t xml:space="preserve"> </w:t>
            </w:r>
            <w:r w:rsidRPr="00296974">
              <w:rPr>
                <w:rFonts w:ascii="Times New Roman" w:eastAsia="仿宋" w:hAnsi="Times New Roman" w:cs="Times New Roman"/>
                <w:sz w:val="18"/>
                <w:szCs w:val="18"/>
                <w:lang w:val="x-none"/>
              </w:rPr>
              <w:t>application</w:t>
            </w:r>
          </w:p>
          <w:p w14:paraId="4E16A7FA" w14:textId="00D70ACC" w:rsidR="00CE2883" w:rsidRPr="00FB6068" w:rsidRDefault="00CE2883" w:rsidP="00CE2883">
            <w:pPr>
              <w:spacing w:line="360" w:lineRule="auto"/>
              <w:rPr>
                <w:rFonts w:ascii="仿宋" w:eastAsia="仿宋" w:hAnsi="仿宋" w:cs="仿宋"/>
                <w:color w:val="000000" w:themeColor="text1"/>
                <w:szCs w:val="21"/>
              </w:rPr>
            </w:pPr>
            <w:r w:rsidRPr="00296974">
              <w:rPr>
                <w:rFonts w:ascii="Times New Roman" w:eastAsia="仿宋" w:hAnsi="Times New Roman" w:cs="Times New Roman"/>
                <w:sz w:val="18"/>
                <w:szCs w:val="18"/>
                <w:lang w:val="x-none"/>
              </w:rPr>
              <w:sym w:font="Wingdings 2" w:char="F052"/>
            </w:r>
            <w:r w:rsidRPr="00296974">
              <w:rPr>
                <w:rFonts w:ascii="Times New Roman" w:eastAsia="仿宋" w:hAnsi="Times New Roman" w:cs="Times New Roman"/>
                <w:sz w:val="18"/>
                <w:szCs w:val="18"/>
                <w:lang w:val="x-none"/>
              </w:rPr>
              <w:t>comprehensive analysis</w:t>
            </w:r>
          </w:p>
        </w:tc>
      </w:tr>
      <w:tr w:rsidR="00CE2883" w:rsidRPr="00FB6068" w14:paraId="74F06CB2" w14:textId="77777777" w:rsidTr="00D65C39">
        <w:trPr>
          <w:trHeight w:val="50"/>
          <w:jc w:val="center"/>
        </w:trPr>
        <w:tc>
          <w:tcPr>
            <w:tcW w:w="1980" w:type="dxa"/>
            <w:vAlign w:val="center"/>
          </w:tcPr>
          <w:p w14:paraId="6966DC1D" w14:textId="77777777" w:rsidR="00CE2883" w:rsidRDefault="00CE2883" w:rsidP="00CE2883">
            <w:pPr>
              <w:jc w:val="left"/>
              <w:rPr>
                <w:rFonts w:ascii="Times New Roman" w:eastAsia="仿宋" w:hAnsi="Times New Roman" w:cs="Times New Roman"/>
                <w:sz w:val="18"/>
                <w:szCs w:val="18"/>
                <w:lang w:val="x-none"/>
              </w:rPr>
            </w:pPr>
            <w:r w:rsidRPr="00CE2883">
              <w:rPr>
                <w:rFonts w:ascii="Times New Roman" w:eastAsia="仿宋" w:hAnsi="Times New Roman" w:cs="Times New Roman"/>
                <w:sz w:val="18"/>
                <w:szCs w:val="18"/>
                <w:lang w:val="x-none"/>
              </w:rPr>
              <w:t xml:space="preserve">Chapter9 Psychology and communication in business negotiation </w:t>
            </w:r>
          </w:p>
          <w:p w14:paraId="255EC7AF" w14:textId="508A6C3A" w:rsidR="00CE2883" w:rsidRPr="00CE2883" w:rsidRDefault="00CE2883" w:rsidP="00CE2883">
            <w:pPr>
              <w:jc w:val="left"/>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t>9.</w:t>
            </w:r>
            <w:r w:rsidRPr="00CE2883">
              <w:rPr>
                <w:rFonts w:ascii="Times New Roman" w:eastAsia="仿宋" w:hAnsi="Times New Roman" w:cs="Times New Roman"/>
                <w:sz w:val="18"/>
                <w:szCs w:val="18"/>
                <w:lang w:val="x-none"/>
              </w:rPr>
              <w:t>1 Psychological factors and strategy of business negotiation</w:t>
            </w:r>
          </w:p>
          <w:p w14:paraId="401F52A6" w14:textId="33FCCF89" w:rsidR="00CE2883" w:rsidRPr="00CE2883" w:rsidRDefault="00CE2883" w:rsidP="00CE2883">
            <w:pPr>
              <w:jc w:val="left"/>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lastRenderedPageBreak/>
              <w:t>9.</w:t>
            </w:r>
            <w:r w:rsidRPr="00CE2883">
              <w:rPr>
                <w:rFonts w:ascii="Times New Roman" w:eastAsia="仿宋" w:hAnsi="Times New Roman" w:cs="Times New Roman"/>
                <w:sz w:val="18"/>
                <w:szCs w:val="18"/>
                <w:lang w:val="x-none"/>
              </w:rPr>
              <w:t>2 Communication principle of business negotiation</w:t>
            </w:r>
          </w:p>
          <w:p w14:paraId="0CB28E7D" w14:textId="3C357DBF" w:rsidR="00CE2883" w:rsidRPr="00CE2883" w:rsidRDefault="00CE2883" w:rsidP="00CE2883">
            <w:pPr>
              <w:jc w:val="left"/>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t>9.</w:t>
            </w:r>
            <w:r w:rsidRPr="00CE2883">
              <w:rPr>
                <w:rFonts w:ascii="Times New Roman" w:eastAsia="仿宋" w:hAnsi="Times New Roman" w:cs="Times New Roman"/>
                <w:sz w:val="18"/>
                <w:szCs w:val="18"/>
                <w:lang w:val="x-none"/>
              </w:rPr>
              <w:t xml:space="preserve"> 3 Business negotiation communication way</w:t>
            </w:r>
          </w:p>
          <w:p w14:paraId="3910FF44" w14:textId="1928C6BF" w:rsidR="00CE2883" w:rsidRPr="00CE2883" w:rsidRDefault="00CE2883" w:rsidP="00CE2883">
            <w:pPr>
              <w:jc w:val="left"/>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t>9.</w:t>
            </w:r>
            <w:r w:rsidRPr="00CE2883">
              <w:rPr>
                <w:rFonts w:ascii="Times New Roman" w:eastAsia="仿宋" w:hAnsi="Times New Roman" w:cs="Times New Roman"/>
                <w:sz w:val="18"/>
                <w:szCs w:val="18"/>
                <w:lang w:val="x-none"/>
              </w:rPr>
              <w:t xml:space="preserve"> 4 Business negotiation communication strategy</w:t>
            </w:r>
          </w:p>
          <w:p w14:paraId="62B9E539" w14:textId="6D8EC9BA" w:rsidR="00CE2883" w:rsidRPr="007D49EA" w:rsidRDefault="00CE2883" w:rsidP="00CE2883">
            <w:pPr>
              <w:jc w:val="left"/>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t>9.</w:t>
            </w:r>
            <w:r w:rsidRPr="00CE2883">
              <w:rPr>
                <w:rFonts w:ascii="Times New Roman" w:eastAsia="仿宋" w:hAnsi="Times New Roman" w:cs="Times New Roman"/>
                <w:sz w:val="18"/>
                <w:szCs w:val="18"/>
                <w:lang w:val="x-none"/>
              </w:rPr>
              <w:t>5 Interpersonal style and communication skills</w:t>
            </w:r>
          </w:p>
        </w:tc>
        <w:tc>
          <w:tcPr>
            <w:tcW w:w="4394" w:type="dxa"/>
          </w:tcPr>
          <w:p w14:paraId="5F4AB0AD" w14:textId="77777777" w:rsidR="000C3828" w:rsidRPr="000C3828" w:rsidRDefault="000C3828" w:rsidP="000C3828">
            <w:pPr>
              <w:jc w:val="left"/>
              <w:rPr>
                <w:rFonts w:ascii="Times New Roman" w:eastAsia="宋体" w:hAnsi="Times New Roman" w:cs="Times New Roman"/>
                <w:sz w:val="18"/>
                <w:szCs w:val="18"/>
              </w:rPr>
            </w:pPr>
            <w:r w:rsidRPr="000C3828">
              <w:rPr>
                <w:rFonts w:ascii="Times New Roman" w:eastAsia="宋体" w:hAnsi="Times New Roman" w:cs="Times New Roman"/>
                <w:sz w:val="18"/>
                <w:szCs w:val="18"/>
              </w:rPr>
              <w:lastRenderedPageBreak/>
              <w:t xml:space="preserve">Content: Students are required to master and use the basic psychological phenomena of negotiation, so that they can skillfully use psychological skills to successfully conduct business negotiations; Students are required to master the language types in business negotiations and be able to proficiently use the skills of spoken language; </w:t>
            </w:r>
            <w:r w:rsidRPr="000C3828">
              <w:rPr>
                <w:rFonts w:ascii="Times New Roman" w:eastAsia="宋体" w:hAnsi="Times New Roman" w:cs="Times New Roman"/>
                <w:sz w:val="18"/>
                <w:szCs w:val="18"/>
              </w:rPr>
              <w:lastRenderedPageBreak/>
              <w:t>Understand behavioral language and its application skills in business negotiation. Be able to analyze the personality characteristics and communication style of negotiators and improve communication skills and effects.</w:t>
            </w:r>
          </w:p>
          <w:p w14:paraId="4F68C286" w14:textId="77777777" w:rsidR="000C3828" w:rsidRPr="000C3828" w:rsidRDefault="000C3828" w:rsidP="000C3828">
            <w:pPr>
              <w:jc w:val="left"/>
              <w:rPr>
                <w:rFonts w:ascii="Times New Roman" w:eastAsia="宋体" w:hAnsi="Times New Roman" w:cs="Times New Roman"/>
                <w:sz w:val="18"/>
                <w:szCs w:val="18"/>
              </w:rPr>
            </w:pPr>
            <w:r w:rsidRPr="000C3828">
              <w:rPr>
                <w:rFonts w:ascii="Times New Roman" w:eastAsia="宋体" w:hAnsi="Times New Roman" w:cs="Times New Roman"/>
                <w:sz w:val="18"/>
                <w:szCs w:val="18"/>
              </w:rPr>
              <w:t>Ideology and politics: To develop the psychological quality of successful negotiators and the ability to achieve goals.</w:t>
            </w:r>
          </w:p>
          <w:p w14:paraId="00FB7B2E" w14:textId="77777777" w:rsidR="000C3828" w:rsidRPr="000C3828" w:rsidRDefault="000C3828" w:rsidP="000C3828">
            <w:pPr>
              <w:jc w:val="left"/>
              <w:rPr>
                <w:rFonts w:ascii="Times New Roman" w:eastAsia="宋体" w:hAnsi="Times New Roman" w:cs="Times New Roman"/>
                <w:sz w:val="18"/>
                <w:szCs w:val="18"/>
              </w:rPr>
            </w:pPr>
            <w:r w:rsidRPr="000C3828">
              <w:rPr>
                <w:rFonts w:ascii="Times New Roman" w:eastAsia="宋体" w:hAnsi="Times New Roman" w:cs="Times New Roman"/>
                <w:sz w:val="18"/>
                <w:szCs w:val="18"/>
              </w:rPr>
              <w:t>Key points: negotiation psychology, basic principles of communication, verbal communication skills</w:t>
            </w:r>
          </w:p>
          <w:p w14:paraId="109BB518" w14:textId="4AB147C9" w:rsidR="00CE2883" w:rsidRPr="00317781" w:rsidRDefault="000C3828" w:rsidP="000C3828">
            <w:pPr>
              <w:jc w:val="left"/>
              <w:rPr>
                <w:rFonts w:ascii="Times New Roman" w:eastAsia="宋体" w:hAnsi="Times New Roman" w:cs="Times New Roman"/>
                <w:sz w:val="18"/>
                <w:szCs w:val="18"/>
              </w:rPr>
            </w:pPr>
            <w:r w:rsidRPr="000C3828">
              <w:rPr>
                <w:rFonts w:ascii="Times New Roman" w:eastAsia="宋体" w:hAnsi="Times New Roman" w:cs="Times New Roman"/>
                <w:sz w:val="18"/>
                <w:szCs w:val="18"/>
              </w:rPr>
              <w:t>Difficulty: behavioral language and its application skills; The judgment and response of negotiators' negotiation style</w:t>
            </w:r>
          </w:p>
        </w:tc>
        <w:tc>
          <w:tcPr>
            <w:tcW w:w="567" w:type="dxa"/>
            <w:vAlign w:val="center"/>
          </w:tcPr>
          <w:p w14:paraId="407F1716" w14:textId="0C79CF79" w:rsidR="00CE2883" w:rsidRDefault="00CE2883" w:rsidP="00CE2883">
            <w:pPr>
              <w:spacing w:line="360" w:lineRule="auto"/>
              <w:jc w:val="center"/>
              <w:rPr>
                <w:rFonts w:ascii="仿宋" w:eastAsia="仿宋" w:hAnsi="仿宋" w:cs="仿宋"/>
                <w:color w:val="000000" w:themeColor="text1"/>
                <w:szCs w:val="21"/>
              </w:rPr>
            </w:pPr>
            <w:r>
              <w:rPr>
                <w:rFonts w:ascii="仿宋" w:eastAsia="仿宋" w:hAnsi="仿宋" w:cs="仿宋"/>
                <w:spacing w:val="-3"/>
                <w:szCs w:val="21"/>
              </w:rPr>
              <w:lastRenderedPageBreak/>
              <w:t>2</w:t>
            </w:r>
          </w:p>
        </w:tc>
        <w:tc>
          <w:tcPr>
            <w:tcW w:w="1276" w:type="dxa"/>
            <w:vAlign w:val="center"/>
          </w:tcPr>
          <w:p w14:paraId="40B85300" w14:textId="77777777" w:rsidR="00CE2883" w:rsidRPr="00296974" w:rsidRDefault="00CE2883" w:rsidP="00CE2883">
            <w:pPr>
              <w:rPr>
                <w:rFonts w:ascii="Times New Roman" w:eastAsia="仿宋" w:hAnsi="Times New Roman" w:cs="Times New Roman"/>
                <w:sz w:val="18"/>
                <w:szCs w:val="18"/>
                <w:lang w:val="x-none"/>
              </w:rPr>
            </w:pPr>
            <w:r w:rsidRPr="00296974">
              <w:rPr>
                <w:rFonts w:ascii="Times New Roman" w:eastAsia="仿宋" w:hAnsi="Times New Roman" w:cs="Times New Roman"/>
                <w:sz w:val="18"/>
                <w:szCs w:val="18"/>
                <w:lang w:val="x-none"/>
              </w:rPr>
              <w:sym w:font="Wingdings 2" w:char="F052"/>
            </w:r>
            <w:r>
              <w:t xml:space="preserve"> </w:t>
            </w:r>
            <w:r w:rsidRPr="00296974">
              <w:rPr>
                <w:rFonts w:ascii="Times New Roman" w:eastAsia="仿宋" w:hAnsi="Times New Roman" w:cs="Times New Roman"/>
                <w:sz w:val="18"/>
                <w:szCs w:val="18"/>
                <w:lang w:val="x-none"/>
              </w:rPr>
              <w:t>understand</w:t>
            </w:r>
          </w:p>
          <w:p w14:paraId="7A551092" w14:textId="77777777" w:rsidR="00CE2883" w:rsidRDefault="00CE2883" w:rsidP="00CE2883">
            <w:pPr>
              <w:spacing w:line="360" w:lineRule="auto"/>
              <w:rPr>
                <w:rFonts w:ascii="Times New Roman" w:eastAsia="仿宋" w:hAnsi="Times New Roman" w:cs="Times New Roman"/>
                <w:sz w:val="18"/>
                <w:szCs w:val="18"/>
                <w:lang w:val="x-none"/>
              </w:rPr>
            </w:pPr>
            <w:r w:rsidRPr="00296974">
              <w:rPr>
                <w:rFonts w:ascii="Times New Roman" w:eastAsia="仿宋" w:hAnsi="Times New Roman" w:cs="Times New Roman"/>
                <w:sz w:val="18"/>
                <w:szCs w:val="18"/>
                <w:lang w:val="x-none"/>
              </w:rPr>
              <w:sym w:font="Wingdings 2" w:char="F052"/>
            </w:r>
            <w:r>
              <w:t xml:space="preserve"> </w:t>
            </w:r>
            <w:r w:rsidRPr="00296974">
              <w:rPr>
                <w:rFonts w:ascii="Times New Roman" w:eastAsia="仿宋" w:hAnsi="Times New Roman" w:cs="Times New Roman"/>
                <w:sz w:val="18"/>
                <w:szCs w:val="18"/>
                <w:lang w:val="x-none"/>
              </w:rPr>
              <w:t>memory</w:t>
            </w:r>
          </w:p>
          <w:p w14:paraId="2C69AE9F" w14:textId="77777777" w:rsidR="00CE2883" w:rsidRDefault="00CE2883" w:rsidP="00CE2883">
            <w:pPr>
              <w:rPr>
                <w:rFonts w:ascii="Times New Roman" w:eastAsia="仿宋" w:hAnsi="Times New Roman" w:cs="Times New Roman"/>
                <w:sz w:val="18"/>
                <w:szCs w:val="18"/>
                <w:lang w:val="x-none"/>
              </w:rPr>
            </w:pPr>
            <w:r w:rsidRPr="00296974">
              <w:rPr>
                <w:rFonts w:ascii="Times New Roman" w:eastAsia="仿宋" w:hAnsi="Times New Roman" w:cs="Times New Roman"/>
                <w:sz w:val="18"/>
                <w:szCs w:val="18"/>
                <w:lang w:val="x-none"/>
              </w:rPr>
              <w:sym w:font="Wingdings 2" w:char="F052"/>
            </w:r>
            <w:r>
              <w:t xml:space="preserve"> </w:t>
            </w:r>
            <w:r w:rsidRPr="00296974">
              <w:rPr>
                <w:rFonts w:ascii="Times New Roman" w:eastAsia="仿宋" w:hAnsi="Times New Roman" w:cs="Times New Roman"/>
                <w:sz w:val="18"/>
                <w:szCs w:val="18"/>
                <w:lang w:val="x-none"/>
              </w:rPr>
              <w:t>application</w:t>
            </w:r>
          </w:p>
          <w:p w14:paraId="66A577C3" w14:textId="6D5CCDB8" w:rsidR="00CE2883" w:rsidRPr="00296974" w:rsidRDefault="00CE2883" w:rsidP="00CE2883">
            <w:pPr>
              <w:rPr>
                <w:rFonts w:ascii="Times New Roman" w:eastAsia="仿宋" w:hAnsi="Times New Roman" w:cs="Times New Roman"/>
                <w:sz w:val="18"/>
                <w:szCs w:val="18"/>
                <w:lang w:val="x-none"/>
              </w:rPr>
            </w:pPr>
            <w:r w:rsidRPr="00296974">
              <w:rPr>
                <w:rFonts w:ascii="Times New Roman" w:eastAsia="仿宋" w:hAnsi="Times New Roman" w:cs="Times New Roman"/>
                <w:sz w:val="18"/>
                <w:szCs w:val="18"/>
                <w:lang w:val="x-none"/>
              </w:rPr>
              <w:sym w:font="Wingdings 2" w:char="F052"/>
            </w:r>
            <w:r w:rsidRPr="00296974">
              <w:rPr>
                <w:rFonts w:ascii="Times New Roman" w:eastAsia="仿宋" w:hAnsi="Times New Roman" w:cs="Times New Roman"/>
                <w:sz w:val="18"/>
                <w:szCs w:val="18"/>
                <w:lang w:val="x-none"/>
              </w:rPr>
              <w:t>comprehensive analysis</w:t>
            </w:r>
          </w:p>
        </w:tc>
      </w:tr>
      <w:tr w:rsidR="00CE2883" w:rsidRPr="00FB6068" w14:paraId="27B5A660" w14:textId="77777777" w:rsidTr="00D65C39">
        <w:trPr>
          <w:trHeight w:val="50"/>
          <w:jc w:val="center"/>
        </w:trPr>
        <w:tc>
          <w:tcPr>
            <w:tcW w:w="1980" w:type="dxa"/>
            <w:vAlign w:val="center"/>
          </w:tcPr>
          <w:p w14:paraId="7F4FEE32" w14:textId="77777777" w:rsidR="00CE2883" w:rsidRDefault="00CE2883" w:rsidP="00CE2883">
            <w:pPr>
              <w:jc w:val="left"/>
              <w:rPr>
                <w:rFonts w:ascii="Times New Roman" w:eastAsia="仿宋" w:hAnsi="Times New Roman" w:cs="Times New Roman"/>
                <w:sz w:val="18"/>
                <w:szCs w:val="18"/>
                <w:lang w:val="x-none"/>
              </w:rPr>
            </w:pPr>
            <w:r w:rsidRPr="00CE2883">
              <w:rPr>
                <w:rFonts w:ascii="Times New Roman" w:eastAsia="仿宋" w:hAnsi="Times New Roman" w:cs="Times New Roman"/>
                <w:sz w:val="18"/>
                <w:szCs w:val="18"/>
                <w:lang w:val="x-none"/>
              </w:rPr>
              <w:t>Chapter10  Cross-cultural Negotiation</w:t>
            </w:r>
          </w:p>
          <w:p w14:paraId="19DDD258" w14:textId="0BDED9A3" w:rsidR="00CE2883" w:rsidRPr="00CE2883" w:rsidRDefault="00CE2883" w:rsidP="00CE2883">
            <w:pPr>
              <w:jc w:val="left"/>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t>10.</w:t>
            </w:r>
            <w:r w:rsidRPr="00CE2883">
              <w:rPr>
                <w:rFonts w:ascii="Times New Roman" w:eastAsia="仿宋" w:hAnsi="Times New Roman" w:cs="Times New Roman"/>
                <w:sz w:val="18"/>
                <w:szCs w:val="18"/>
                <w:lang w:val="x-none"/>
              </w:rPr>
              <w:t>1 Effects of the cultural factors in business negotiation</w:t>
            </w:r>
          </w:p>
          <w:p w14:paraId="6DDB317D" w14:textId="20C4E3A2" w:rsidR="00CE2883" w:rsidRPr="00CE2883" w:rsidRDefault="00CE2883" w:rsidP="00CE2883">
            <w:pPr>
              <w:jc w:val="left"/>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t>10.</w:t>
            </w:r>
            <w:r w:rsidRPr="00CE2883">
              <w:rPr>
                <w:rFonts w:ascii="Times New Roman" w:eastAsia="仿宋" w:hAnsi="Times New Roman" w:cs="Times New Roman"/>
                <w:sz w:val="18"/>
                <w:szCs w:val="18"/>
                <w:lang w:val="x-none"/>
              </w:rPr>
              <w:t>2 approaches and styles of typical cultures to negotiation</w:t>
            </w:r>
          </w:p>
          <w:p w14:paraId="43CE938A" w14:textId="43691A6A" w:rsidR="00CE2883" w:rsidRPr="007D49EA" w:rsidRDefault="00CE2883" w:rsidP="00CE2883">
            <w:pPr>
              <w:jc w:val="left"/>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t>10.</w:t>
            </w:r>
            <w:r w:rsidRPr="00CE2883">
              <w:rPr>
                <w:rFonts w:ascii="Times New Roman" w:eastAsia="仿宋" w:hAnsi="Times New Roman" w:cs="Times New Roman"/>
                <w:sz w:val="18"/>
                <w:szCs w:val="18"/>
                <w:lang w:val="x-none"/>
              </w:rPr>
              <w:t>3 Etiquette in International Business Negotiation</w:t>
            </w:r>
          </w:p>
        </w:tc>
        <w:tc>
          <w:tcPr>
            <w:tcW w:w="4394" w:type="dxa"/>
          </w:tcPr>
          <w:p w14:paraId="5E21C645" w14:textId="77777777" w:rsidR="000C3828" w:rsidRPr="000C3828" w:rsidRDefault="000C3828" w:rsidP="000C3828">
            <w:pPr>
              <w:jc w:val="left"/>
              <w:rPr>
                <w:rFonts w:ascii="Times New Roman" w:eastAsia="宋体" w:hAnsi="Times New Roman" w:cs="Times New Roman"/>
                <w:sz w:val="18"/>
                <w:szCs w:val="18"/>
              </w:rPr>
            </w:pPr>
            <w:r w:rsidRPr="000C3828">
              <w:rPr>
                <w:rFonts w:ascii="Times New Roman" w:eastAsia="宋体" w:hAnsi="Times New Roman" w:cs="Times New Roman"/>
                <w:sz w:val="18"/>
                <w:szCs w:val="18"/>
              </w:rPr>
              <w:t>Content: Understand the influencing factors of international business negotiations, understand the role of etiquette and etiquette in business negotiations, and master the commonly used business negotiation etiquette and etiquette; Understand and be familiar with the basic style of business negotiations of businessmen in major countries around the world, and distinguish the main differences between Chinese and Western guests in the negotiation process.</w:t>
            </w:r>
          </w:p>
          <w:p w14:paraId="50C039CE" w14:textId="77777777" w:rsidR="000C3828" w:rsidRPr="000C3828" w:rsidRDefault="000C3828" w:rsidP="000C3828">
            <w:pPr>
              <w:jc w:val="left"/>
              <w:rPr>
                <w:rFonts w:ascii="Times New Roman" w:eastAsia="宋体" w:hAnsi="Times New Roman" w:cs="Times New Roman"/>
                <w:sz w:val="18"/>
                <w:szCs w:val="18"/>
              </w:rPr>
            </w:pPr>
            <w:r w:rsidRPr="000C3828">
              <w:rPr>
                <w:rFonts w:ascii="Times New Roman" w:eastAsia="宋体" w:hAnsi="Times New Roman" w:cs="Times New Roman"/>
                <w:sz w:val="18"/>
                <w:szCs w:val="18"/>
              </w:rPr>
              <w:t>Thinking and politics: Case study of Chinese negotiation, building cultural confidence</w:t>
            </w:r>
          </w:p>
          <w:p w14:paraId="79768486" w14:textId="77777777" w:rsidR="000C3828" w:rsidRPr="000C3828" w:rsidRDefault="000C3828" w:rsidP="000C3828">
            <w:pPr>
              <w:jc w:val="left"/>
              <w:rPr>
                <w:rFonts w:ascii="Times New Roman" w:eastAsia="宋体" w:hAnsi="Times New Roman" w:cs="Times New Roman"/>
                <w:sz w:val="18"/>
                <w:szCs w:val="18"/>
              </w:rPr>
            </w:pPr>
            <w:r w:rsidRPr="000C3828">
              <w:rPr>
                <w:rFonts w:ascii="Times New Roman" w:eastAsia="宋体" w:hAnsi="Times New Roman" w:cs="Times New Roman"/>
                <w:sz w:val="18"/>
                <w:szCs w:val="18"/>
              </w:rPr>
              <w:t>Key points: Factors that affect cross-cultural negotiations, etiquette that should be paid attention to in business negotiations.</w:t>
            </w:r>
          </w:p>
          <w:p w14:paraId="66FEF1E4" w14:textId="52C71013" w:rsidR="00CE2883" w:rsidRPr="00317781" w:rsidRDefault="000C3828" w:rsidP="000C3828">
            <w:pPr>
              <w:jc w:val="left"/>
              <w:rPr>
                <w:rFonts w:ascii="Times New Roman" w:eastAsia="宋体" w:hAnsi="Times New Roman" w:cs="Times New Roman"/>
                <w:sz w:val="18"/>
                <w:szCs w:val="18"/>
              </w:rPr>
            </w:pPr>
            <w:r w:rsidRPr="000C3828">
              <w:rPr>
                <w:rFonts w:ascii="Times New Roman" w:eastAsia="宋体" w:hAnsi="Times New Roman" w:cs="Times New Roman"/>
                <w:sz w:val="18"/>
                <w:szCs w:val="18"/>
              </w:rPr>
              <w:t>Difficulties: Under the premise of economic internationalization, understand the negotiation styles of major countries and be able to adopt corresponding strategies.</w:t>
            </w:r>
          </w:p>
        </w:tc>
        <w:tc>
          <w:tcPr>
            <w:tcW w:w="567" w:type="dxa"/>
            <w:vAlign w:val="center"/>
          </w:tcPr>
          <w:p w14:paraId="5D92B315" w14:textId="381917B8" w:rsidR="00CE2883" w:rsidRDefault="00CE2883" w:rsidP="00CE2883">
            <w:pPr>
              <w:spacing w:line="360" w:lineRule="auto"/>
              <w:jc w:val="center"/>
              <w:rPr>
                <w:rFonts w:ascii="仿宋" w:eastAsia="仿宋" w:hAnsi="仿宋" w:cs="仿宋"/>
                <w:color w:val="000000" w:themeColor="text1"/>
                <w:szCs w:val="21"/>
              </w:rPr>
            </w:pPr>
            <w:r>
              <w:rPr>
                <w:rFonts w:ascii="仿宋" w:eastAsia="仿宋" w:hAnsi="仿宋" w:cs="仿宋" w:hint="eastAsia"/>
                <w:color w:val="000000" w:themeColor="text1"/>
                <w:sz w:val="18"/>
                <w:szCs w:val="18"/>
              </w:rPr>
              <w:t>2</w:t>
            </w:r>
          </w:p>
        </w:tc>
        <w:tc>
          <w:tcPr>
            <w:tcW w:w="1276" w:type="dxa"/>
            <w:vAlign w:val="center"/>
          </w:tcPr>
          <w:p w14:paraId="1C4D0262" w14:textId="77777777" w:rsidR="00CE2883" w:rsidRPr="00296974" w:rsidRDefault="00CE2883" w:rsidP="00CE2883">
            <w:pPr>
              <w:rPr>
                <w:rFonts w:ascii="Times New Roman" w:eastAsia="仿宋" w:hAnsi="Times New Roman" w:cs="Times New Roman"/>
                <w:sz w:val="18"/>
                <w:szCs w:val="18"/>
                <w:lang w:val="x-none"/>
              </w:rPr>
            </w:pPr>
            <w:r w:rsidRPr="00296974">
              <w:rPr>
                <w:rFonts w:ascii="Times New Roman" w:eastAsia="仿宋" w:hAnsi="Times New Roman" w:cs="Times New Roman"/>
                <w:sz w:val="18"/>
                <w:szCs w:val="18"/>
                <w:lang w:val="x-none"/>
              </w:rPr>
              <w:sym w:font="Wingdings 2" w:char="F052"/>
            </w:r>
            <w:r>
              <w:t xml:space="preserve"> </w:t>
            </w:r>
            <w:r w:rsidRPr="00296974">
              <w:rPr>
                <w:rFonts w:ascii="Times New Roman" w:eastAsia="仿宋" w:hAnsi="Times New Roman" w:cs="Times New Roman"/>
                <w:sz w:val="18"/>
                <w:szCs w:val="18"/>
                <w:lang w:val="x-none"/>
              </w:rPr>
              <w:t>understand</w:t>
            </w:r>
          </w:p>
          <w:p w14:paraId="51612ADD" w14:textId="77777777" w:rsidR="00CE2883" w:rsidRDefault="00CE2883" w:rsidP="00CE2883">
            <w:pPr>
              <w:spacing w:line="360" w:lineRule="auto"/>
              <w:rPr>
                <w:rFonts w:ascii="Times New Roman" w:eastAsia="仿宋" w:hAnsi="Times New Roman" w:cs="Times New Roman"/>
                <w:sz w:val="18"/>
                <w:szCs w:val="18"/>
                <w:lang w:val="x-none"/>
              </w:rPr>
            </w:pPr>
            <w:r w:rsidRPr="00296974">
              <w:rPr>
                <w:rFonts w:ascii="Times New Roman" w:eastAsia="仿宋" w:hAnsi="Times New Roman" w:cs="Times New Roman"/>
                <w:sz w:val="18"/>
                <w:szCs w:val="18"/>
                <w:lang w:val="x-none"/>
              </w:rPr>
              <w:sym w:font="Wingdings 2" w:char="F052"/>
            </w:r>
            <w:r>
              <w:t xml:space="preserve"> </w:t>
            </w:r>
            <w:r w:rsidRPr="00296974">
              <w:rPr>
                <w:rFonts w:ascii="Times New Roman" w:eastAsia="仿宋" w:hAnsi="Times New Roman" w:cs="Times New Roman"/>
                <w:sz w:val="18"/>
                <w:szCs w:val="18"/>
                <w:lang w:val="x-none"/>
              </w:rPr>
              <w:t>memory</w:t>
            </w:r>
          </w:p>
          <w:p w14:paraId="17B64225" w14:textId="77777777" w:rsidR="00CE2883" w:rsidRDefault="00CE2883" w:rsidP="00CE2883">
            <w:pPr>
              <w:rPr>
                <w:rFonts w:ascii="Times New Roman" w:eastAsia="仿宋" w:hAnsi="Times New Roman" w:cs="Times New Roman"/>
                <w:sz w:val="18"/>
                <w:szCs w:val="18"/>
                <w:lang w:val="x-none"/>
              </w:rPr>
            </w:pPr>
            <w:r w:rsidRPr="00296974">
              <w:rPr>
                <w:rFonts w:ascii="Times New Roman" w:eastAsia="仿宋" w:hAnsi="Times New Roman" w:cs="Times New Roman"/>
                <w:sz w:val="18"/>
                <w:szCs w:val="18"/>
                <w:lang w:val="x-none"/>
              </w:rPr>
              <w:sym w:font="Wingdings 2" w:char="F052"/>
            </w:r>
            <w:r>
              <w:t xml:space="preserve"> </w:t>
            </w:r>
            <w:r w:rsidRPr="00296974">
              <w:rPr>
                <w:rFonts w:ascii="Times New Roman" w:eastAsia="仿宋" w:hAnsi="Times New Roman" w:cs="Times New Roman"/>
                <w:sz w:val="18"/>
                <w:szCs w:val="18"/>
                <w:lang w:val="x-none"/>
              </w:rPr>
              <w:t>application</w:t>
            </w:r>
          </w:p>
          <w:p w14:paraId="5FED251D" w14:textId="46144175" w:rsidR="00CE2883" w:rsidRPr="00296974" w:rsidRDefault="00CE2883" w:rsidP="00CE2883">
            <w:pPr>
              <w:rPr>
                <w:rFonts w:ascii="Times New Roman" w:eastAsia="仿宋" w:hAnsi="Times New Roman" w:cs="Times New Roman"/>
                <w:sz w:val="18"/>
                <w:szCs w:val="18"/>
                <w:lang w:val="x-none"/>
              </w:rPr>
            </w:pPr>
            <w:r w:rsidRPr="00296974">
              <w:rPr>
                <w:rFonts w:ascii="Times New Roman" w:eastAsia="仿宋" w:hAnsi="Times New Roman" w:cs="Times New Roman"/>
                <w:sz w:val="18"/>
                <w:szCs w:val="18"/>
                <w:lang w:val="x-none"/>
              </w:rPr>
              <w:sym w:font="Wingdings 2" w:char="F052"/>
            </w:r>
            <w:r w:rsidRPr="00296974">
              <w:rPr>
                <w:rFonts w:ascii="Times New Roman" w:eastAsia="仿宋" w:hAnsi="Times New Roman" w:cs="Times New Roman"/>
                <w:sz w:val="18"/>
                <w:szCs w:val="18"/>
                <w:lang w:val="x-none"/>
              </w:rPr>
              <w:t>comprehensive analysis</w:t>
            </w:r>
          </w:p>
        </w:tc>
      </w:tr>
      <w:tr w:rsidR="00CE2883" w:rsidRPr="00FB6068" w14:paraId="0DB1620A" w14:textId="77777777" w:rsidTr="00D65C39">
        <w:trPr>
          <w:trHeight w:val="50"/>
          <w:jc w:val="center"/>
        </w:trPr>
        <w:tc>
          <w:tcPr>
            <w:tcW w:w="1980" w:type="dxa"/>
            <w:vAlign w:val="center"/>
          </w:tcPr>
          <w:p w14:paraId="503F8F9B" w14:textId="7FA7E6C6" w:rsidR="00CE2883" w:rsidRPr="00CE2883" w:rsidRDefault="00CE2883" w:rsidP="00CE2883">
            <w:pPr>
              <w:jc w:val="left"/>
              <w:rPr>
                <w:rFonts w:ascii="Times New Roman" w:eastAsia="仿宋" w:hAnsi="Times New Roman" w:cs="Times New Roman"/>
                <w:sz w:val="18"/>
                <w:szCs w:val="18"/>
                <w:lang w:val="x-none"/>
              </w:rPr>
            </w:pPr>
            <w:r w:rsidRPr="00CE2883">
              <w:rPr>
                <w:rFonts w:ascii="Times New Roman" w:eastAsia="仿宋" w:hAnsi="Times New Roman" w:cs="Times New Roman"/>
                <w:sz w:val="18"/>
                <w:szCs w:val="18"/>
                <w:lang w:val="x-none"/>
              </w:rPr>
              <w:t>Final Exam</w:t>
            </w:r>
            <w:r w:rsidRPr="00CE2883">
              <w:rPr>
                <w:rFonts w:ascii="Times New Roman" w:eastAsia="仿宋" w:hAnsi="Times New Roman" w:cs="Times New Roman"/>
                <w:sz w:val="18"/>
                <w:szCs w:val="18"/>
                <w:lang w:val="x-none"/>
              </w:rPr>
              <w:tab/>
            </w:r>
          </w:p>
        </w:tc>
        <w:tc>
          <w:tcPr>
            <w:tcW w:w="4394" w:type="dxa"/>
          </w:tcPr>
          <w:p w14:paraId="31750234" w14:textId="77777777" w:rsidR="00CE2883" w:rsidRPr="00317781" w:rsidRDefault="00CE2883" w:rsidP="00CE2883">
            <w:pPr>
              <w:jc w:val="left"/>
              <w:rPr>
                <w:rFonts w:ascii="Times New Roman" w:eastAsia="宋体" w:hAnsi="Times New Roman" w:cs="Times New Roman"/>
                <w:sz w:val="18"/>
                <w:szCs w:val="18"/>
              </w:rPr>
            </w:pPr>
          </w:p>
        </w:tc>
        <w:tc>
          <w:tcPr>
            <w:tcW w:w="567" w:type="dxa"/>
            <w:vAlign w:val="center"/>
          </w:tcPr>
          <w:p w14:paraId="70E25702" w14:textId="32A380B9" w:rsidR="00CE2883" w:rsidRDefault="00CE2883" w:rsidP="00CE2883">
            <w:pPr>
              <w:spacing w:line="360" w:lineRule="auto"/>
              <w:jc w:val="center"/>
              <w:rPr>
                <w:rFonts w:ascii="仿宋" w:eastAsia="仿宋" w:hAnsi="仿宋" w:cs="仿宋"/>
                <w:color w:val="000000" w:themeColor="text1"/>
                <w:szCs w:val="21"/>
              </w:rPr>
            </w:pPr>
            <w:r>
              <w:rPr>
                <w:rFonts w:ascii="仿宋" w:eastAsia="仿宋" w:hAnsi="仿宋" w:cs="仿宋" w:hint="eastAsia"/>
                <w:color w:val="000000" w:themeColor="text1"/>
                <w:sz w:val="18"/>
                <w:szCs w:val="18"/>
              </w:rPr>
              <w:t>2</w:t>
            </w:r>
          </w:p>
        </w:tc>
        <w:tc>
          <w:tcPr>
            <w:tcW w:w="1276" w:type="dxa"/>
            <w:vAlign w:val="center"/>
          </w:tcPr>
          <w:p w14:paraId="3630EAED" w14:textId="77777777" w:rsidR="00CE2883" w:rsidRPr="00296974" w:rsidRDefault="00CE2883" w:rsidP="00CE2883">
            <w:pPr>
              <w:rPr>
                <w:rFonts w:ascii="Times New Roman" w:eastAsia="仿宋" w:hAnsi="Times New Roman" w:cs="Times New Roman"/>
                <w:sz w:val="18"/>
                <w:szCs w:val="18"/>
                <w:lang w:val="x-none"/>
              </w:rPr>
            </w:pPr>
          </w:p>
        </w:tc>
      </w:tr>
    </w:tbl>
    <w:p w14:paraId="6549E031" w14:textId="77777777" w:rsidR="00785097" w:rsidRPr="00EA1986" w:rsidRDefault="00785097" w:rsidP="005C0AEB">
      <w:pPr>
        <w:rPr>
          <w:rFonts w:ascii="Times New Roman" w:eastAsia="黑体" w:hAnsi="Times New Roman" w:cs="Times New Roman"/>
          <w:b/>
          <w:szCs w:val="21"/>
          <w:lang w:val="en-GB"/>
        </w:rPr>
      </w:pPr>
    </w:p>
    <w:p w14:paraId="163C149A" w14:textId="77777777" w:rsidR="00164A0A" w:rsidRPr="00EA1986" w:rsidRDefault="00097821" w:rsidP="00213E0A">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V</w:t>
      </w:r>
      <w:r w:rsidR="00164A0A" w:rsidRPr="00EA1986">
        <w:rPr>
          <w:rFonts w:ascii="Times New Roman" w:eastAsia="黑体" w:hAnsi="Times New Roman" w:cs="Times New Roman"/>
          <w:b/>
          <w:szCs w:val="21"/>
          <w:lang w:val="en-GB"/>
        </w:rPr>
        <w:t>. Teaching</w:t>
      </w:r>
      <w:r w:rsidRPr="00EA1986">
        <w:rPr>
          <w:rFonts w:ascii="Times New Roman" w:eastAsia="黑体" w:hAnsi="Times New Roman" w:cs="Times New Roman"/>
          <w:b/>
          <w:szCs w:val="21"/>
          <w:lang w:val="en-GB"/>
        </w:rPr>
        <w:t xml:space="preserve"> Method</w:t>
      </w:r>
    </w:p>
    <w:p w14:paraId="6E2E16A4" w14:textId="77777777" w:rsidR="000C3828" w:rsidRPr="000C3828" w:rsidRDefault="000C3828" w:rsidP="000C3828">
      <w:pPr>
        <w:pStyle w:val="tgt"/>
        <w:shd w:val="clear" w:color="auto" w:fill="FFFFFF"/>
        <w:spacing w:line="315" w:lineRule="atLeast"/>
        <w:rPr>
          <w:rFonts w:ascii="Times New Roman" w:eastAsia="仿宋" w:hAnsi="Times New Roman" w:cs="Times New Roman"/>
          <w:kern w:val="2"/>
          <w:sz w:val="21"/>
          <w:szCs w:val="21"/>
          <w:lang w:val="en-GB"/>
        </w:rPr>
      </w:pPr>
      <w:r w:rsidRPr="000C3828">
        <w:rPr>
          <w:rFonts w:ascii="Times New Roman" w:eastAsia="仿宋" w:hAnsi="Times New Roman" w:cs="Times New Roman"/>
          <w:kern w:val="2"/>
          <w:sz w:val="21"/>
          <w:szCs w:val="21"/>
          <w:lang w:val="en-GB"/>
        </w:rPr>
        <w:t>The teaching process mainly adopts the teaching form of theory explanation, case study, group discussion and sharing, simulation negotiation, etc. The teacher explains the basic knowledge points, and through class case discussion, the two sides of the teacher ask questions to each other, interact with the students, encourage the students to express their own opinions in class, deepen the understanding of the knowledge points, and achieve the course goal.</w:t>
      </w:r>
    </w:p>
    <w:p w14:paraId="7E1B9B21" w14:textId="041B453E" w:rsidR="000C3828" w:rsidRDefault="000C3828" w:rsidP="000C3828">
      <w:pPr>
        <w:pStyle w:val="tgt"/>
        <w:shd w:val="clear" w:color="auto" w:fill="FFFFFF"/>
        <w:spacing w:before="0" w:beforeAutospacing="0" w:after="0" w:afterAutospacing="0" w:line="315" w:lineRule="atLeast"/>
        <w:rPr>
          <w:rFonts w:ascii="Times New Roman" w:eastAsia="仿宋" w:hAnsi="Times New Roman" w:cs="Times New Roman"/>
          <w:kern w:val="2"/>
          <w:sz w:val="21"/>
          <w:szCs w:val="21"/>
          <w:lang w:val="en-GB"/>
        </w:rPr>
      </w:pPr>
      <w:r w:rsidRPr="000C3828">
        <w:rPr>
          <w:rFonts w:ascii="Times New Roman" w:eastAsia="仿宋" w:hAnsi="Times New Roman" w:cs="Times New Roman"/>
          <w:kern w:val="2"/>
          <w:sz w:val="21"/>
          <w:szCs w:val="21"/>
          <w:lang w:val="en-GB"/>
        </w:rPr>
        <w:t>The course adopts experiential teaching mode to realize the integration of "teaching, learning, training, competition and competition", combining theory with practice, especially focusing on negotiation training in life practice, negotiation in simulation practice, and improving negotiation skills in combat.</w:t>
      </w:r>
    </w:p>
    <w:p w14:paraId="02E04A93" w14:textId="7E723301" w:rsidR="007A7B92" w:rsidRDefault="00097821" w:rsidP="000C3828">
      <w:pPr>
        <w:pStyle w:val="tgt"/>
        <w:shd w:val="clear" w:color="auto" w:fill="FFFFFF"/>
        <w:spacing w:before="0" w:beforeAutospacing="0" w:after="0" w:afterAutospacing="0" w:line="315" w:lineRule="atLeast"/>
        <w:rPr>
          <w:rStyle w:val="transsent"/>
          <w:rFonts w:ascii="Segoe UI" w:hAnsi="Segoe UI" w:cs="Segoe UI"/>
          <w:color w:val="2A2B2E"/>
          <w:sz w:val="21"/>
          <w:szCs w:val="21"/>
        </w:rPr>
      </w:pPr>
      <w:r w:rsidRPr="00EA1986">
        <w:rPr>
          <w:rFonts w:ascii="Times New Roman" w:eastAsia="黑体" w:hAnsi="Times New Roman" w:cs="Times New Roman"/>
          <w:b/>
          <w:szCs w:val="21"/>
          <w:lang w:val="en-GB"/>
        </w:rPr>
        <w:lastRenderedPageBreak/>
        <w:t>V</w:t>
      </w:r>
      <w:r w:rsidR="00164A0A" w:rsidRPr="00EA1986">
        <w:rPr>
          <w:rFonts w:ascii="Times New Roman" w:eastAsia="黑体" w:hAnsi="Times New Roman" w:cs="Times New Roman"/>
          <w:b/>
          <w:szCs w:val="21"/>
          <w:lang w:val="en-GB"/>
        </w:rPr>
        <w:t>I. Evaluation</w:t>
      </w:r>
      <w:r w:rsidR="007A7B92" w:rsidRPr="007A7B92">
        <w:rPr>
          <w:rStyle w:val="transsent"/>
          <w:rFonts w:ascii="Segoe UI" w:hAnsi="Segoe UI" w:cs="Segoe UI"/>
          <w:color w:val="2A2B2E"/>
          <w:sz w:val="21"/>
          <w:szCs w:val="21"/>
        </w:rPr>
        <w:t xml:space="preserve"> </w:t>
      </w:r>
    </w:p>
    <w:p w14:paraId="0630B665" w14:textId="50254B86" w:rsidR="00164A0A" w:rsidRPr="007A7B92" w:rsidRDefault="007A7B92" w:rsidP="007A7B92">
      <w:pPr>
        <w:jc w:val="center"/>
        <w:rPr>
          <w:rFonts w:ascii="Times New Roman" w:eastAsia="仿宋" w:hAnsi="Times New Roman" w:cs="Times New Roman"/>
          <w:sz w:val="18"/>
          <w:szCs w:val="18"/>
          <w:lang w:val="x-none"/>
        </w:rPr>
      </w:pPr>
      <w:r w:rsidRPr="007A7B92">
        <w:rPr>
          <w:rFonts w:ascii="Times New Roman" w:eastAsia="仿宋" w:hAnsi="Times New Roman" w:cs="Times New Roman"/>
          <w:sz w:val="18"/>
          <w:szCs w:val="18"/>
          <w:lang w:val="x-none"/>
        </w:rPr>
        <w:t>Table 2 Assessment methods</w:t>
      </w:r>
    </w:p>
    <w:tbl>
      <w:tblPr>
        <w:tblStyle w:val="a9"/>
        <w:tblW w:w="0" w:type="auto"/>
        <w:tblLook w:val="04A0" w:firstRow="1" w:lastRow="0" w:firstColumn="1" w:lastColumn="0" w:noHBand="0" w:noVBand="1"/>
      </w:tblPr>
      <w:tblGrid>
        <w:gridCol w:w="4248"/>
        <w:gridCol w:w="4048"/>
      </w:tblGrid>
      <w:tr w:rsidR="00AB060E" w:rsidRPr="003A41E0" w14:paraId="4AD12C94" w14:textId="77777777" w:rsidTr="00D16100">
        <w:tc>
          <w:tcPr>
            <w:tcW w:w="4248" w:type="dxa"/>
          </w:tcPr>
          <w:p w14:paraId="65BE8CF2" w14:textId="62682E58" w:rsidR="00AB060E" w:rsidRPr="00BD3A16" w:rsidRDefault="00517A2B" w:rsidP="00D16100">
            <w:pPr>
              <w:rPr>
                <w:rFonts w:ascii="Times New Roman" w:eastAsia="仿宋" w:hAnsi="Times New Roman" w:cs="Times New Roman"/>
                <w:sz w:val="18"/>
                <w:szCs w:val="18"/>
                <w:lang w:val="x-none"/>
              </w:rPr>
            </w:pPr>
            <w:r w:rsidRPr="00517A2B">
              <w:rPr>
                <w:rFonts w:ascii="Times New Roman" w:eastAsia="仿宋" w:hAnsi="Times New Roman" w:cs="Times New Roman"/>
                <w:sz w:val="18"/>
                <w:szCs w:val="18"/>
                <w:lang w:val="x-none"/>
              </w:rPr>
              <w:t>Whether to schedule the test</w:t>
            </w:r>
          </w:p>
        </w:tc>
        <w:tc>
          <w:tcPr>
            <w:tcW w:w="4048" w:type="dxa"/>
          </w:tcPr>
          <w:p w14:paraId="5A31FD59" w14:textId="31A8FCD5" w:rsidR="00AB060E" w:rsidRPr="00BD3A16" w:rsidRDefault="000C3828" w:rsidP="00D16100">
            <w:pP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t>Y</w:t>
            </w:r>
            <w:r>
              <w:rPr>
                <w:rFonts w:ascii="Times New Roman" w:eastAsia="仿宋" w:hAnsi="Times New Roman" w:cs="Times New Roman" w:hint="eastAsia"/>
                <w:sz w:val="18"/>
                <w:szCs w:val="18"/>
                <w:lang w:val="x-none"/>
              </w:rPr>
              <w:t>es</w:t>
            </w:r>
          </w:p>
        </w:tc>
      </w:tr>
      <w:tr w:rsidR="00AB060E" w:rsidRPr="003A41E0" w14:paraId="4D663DFA" w14:textId="77777777" w:rsidTr="00D16100">
        <w:tc>
          <w:tcPr>
            <w:tcW w:w="4248" w:type="dxa"/>
          </w:tcPr>
          <w:p w14:paraId="55A7FD29" w14:textId="5C2431BE" w:rsidR="00AB060E" w:rsidRPr="00BD3A16" w:rsidRDefault="004B0466" w:rsidP="00D16100">
            <w:pPr>
              <w:rPr>
                <w:rFonts w:ascii="Times New Roman" w:eastAsia="仿宋" w:hAnsi="Times New Roman" w:cs="Times New Roman"/>
                <w:sz w:val="18"/>
                <w:szCs w:val="18"/>
                <w:lang w:val="x-none"/>
              </w:rPr>
            </w:pPr>
            <w:r w:rsidRPr="004B0466">
              <w:rPr>
                <w:rFonts w:ascii="Times New Roman" w:eastAsia="仿宋" w:hAnsi="Times New Roman" w:cs="Times New Roman"/>
                <w:sz w:val="18"/>
                <w:szCs w:val="18"/>
                <w:lang w:val="x-none"/>
              </w:rPr>
              <w:t>Grades are assessed on</w:t>
            </w:r>
          </w:p>
        </w:tc>
        <w:tc>
          <w:tcPr>
            <w:tcW w:w="4048" w:type="dxa"/>
          </w:tcPr>
          <w:p w14:paraId="28A7EE1B" w14:textId="11A90AB9" w:rsidR="00AB060E" w:rsidRPr="00BD3A16" w:rsidRDefault="004B0466" w:rsidP="004B0466">
            <w:pPr>
              <w:rPr>
                <w:rFonts w:ascii="Times New Roman" w:eastAsia="仿宋" w:hAnsi="Times New Roman" w:cs="Times New Roman"/>
                <w:sz w:val="18"/>
                <w:szCs w:val="18"/>
                <w:lang w:val="x-none"/>
              </w:rPr>
            </w:pPr>
            <w:r w:rsidRPr="004B0466">
              <w:rPr>
                <w:rFonts w:ascii="Times New Roman" w:eastAsia="仿宋" w:hAnsi="Times New Roman" w:cs="Times New Roman"/>
                <w:sz w:val="18"/>
                <w:szCs w:val="18"/>
                <w:lang w:val="x-none"/>
              </w:rPr>
              <w:t>a 100-point system</w:t>
            </w:r>
          </w:p>
        </w:tc>
      </w:tr>
      <w:tr w:rsidR="00AB060E" w:rsidRPr="003A41E0" w14:paraId="088CA58D" w14:textId="77777777" w:rsidTr="00D16100">
        <w:tc>
          <w:tcPr>
            <w:tcW w:w="4248" w:type="dxa"/>
          </w:tcPr>
          <w:p w14:paraId="66647430" w14:textId="40E69A50" w:rsidR="00AB060E" w:rsidRPr="00BD3A16" w:rsidRDefault="00296974" w:rsidP="00D16100">
            <w:pPr>
              <w:rPr>
                <w:rFonts w:ascii="Times New Roman" w:eastAsia="仿宋" w:hAnsi="Times New Roman" w:cs="Times New Roman"/>
                <w:sz w:val="18"/>
                <w:szCs w:val="18"/>
                <w:lang w:val="x-none"/>
              </w:rPr>
            </w:pPr>
            <w:r w:rsidRPr="00BD3A16">
              <w:rPr>
                <w:rFonts w:ascii="Times New Roman" w:eastAsia="仿宋" w:hAnsi="Times New Roman" w:cs="Times New Roman"/>
                <w:sz w:val="18"/>
                <w:szCs w:val="18"/>
                <w:lang w:val="x-none"/>
              </w:rPr>
              <w:t>Process Score/%</w:t>
            </w:r>
          </w:p>
        </w:tc>
        <w:tc>
          <w:tcPr>
            <w:tcW w:w="4048" w:type="dxa"/>
          </w:tcPr>
          <w:p w14:paraId="36CA4382" w14:textId="225B12E2" w:rsidR="00AB060E" w:rsidRPr="00BD3A16" w:rsidRDefault="007E2B9F" w:rsidP="00D16100">
            <w:pP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t>60</w:t>
            </w:r>
          </w:p>
        </w:tc>
      </w:tr>
      <w:tr w:rsidR="004B0466" w:rsidRPr="003A41E0" w14:paraId="248373D9" w14:textId="77777777" w:rsidTr="00D16100">
        <w:tc>
          <w:tcPr>
            <w:tcW w:w="4248" w:type="dxa"/>
          </w:tcPr>
          <w:p w14:paraId="4729D975" w14:textId="1F5353D1" w:rsidR="004B0466" w:rsidRPr="00BD3A16" w:rsidRDefault="004B0466" w:rsidP="00D16100">
            <w:pPr>
              <w:rPr>
                <w:rFonts w:ascii="Times New Roman" w:eastAsia="仿宋" w:hAnsi="Times New Roman" w:cs="Times New Roman"/>
                <w:sz w:val="18"/>
                <w:szCs w:val="18"/>
                <w:lang w:val="x-none"/>
              </w:rPr>
            </w:pPr>
            <w:r w:rsidRPr="004B0466">
              <w:rPr>
                <w:rFonts w:ascii="Times New Roman" w:eastAsia="仿宋" w:hAnsi="Times New Roman" w:cs="Times New Roman"/>
                <w:sz w:val="18"/>
                <w:szCs w:val="18"/>
                <w:lang w:val="x-none"/>
              </w:rPr>
              <w:t>Experimental results /%</w:t>
            </w:r>
          </w:p>
        </w:tc>
        <w:tc>
          <w:tcPr>
            <w:tcW w:w="4048" w:type="dxa"/>
          </w:tcPr>
          <w:p w14:paraId="2B883C71" w14:textId="21B74913" w:rsidR="004B0466" w:rsidRPr="00BD3A16" w:rsidRDefault="000C3828" w:rsidP="00D16100">
            <w:pP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t>0</w:t>
            </w:r>
          </w:p>
        </w:tc>
      </w:tr>
      <w:tr w:rsidR="00AB060E" w:rsidRPr="003A41E0" w14:paraId="6A255877" w14:textId="77777777" w:rsidTr="00D16100">
        <w:tc>
          <w:tcPr>
            <w:tcW w:w="4248" w:type="dxa"/>
          </w:tcPr>
          <w:p w14:paraId="165E6E7A" w14:textId="49D7C190" w:rsidR="00AB060E" w:rsidRPr="00BD3A16" w:rsidRDefault="007E2B9F" w:rsidP="00D16100">
            <w:pP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t>Final Exam</w:t>
            </w:r>
            <w:r w:rsidRPr="004B0466">
              <w:rPr>
                <w:rFonts w:ascii="Times New Roman" w:eastAsia="仿宋" w:hAnsi="Times New Roman" w:cs="Times New Roman"/>
                <w:sz w:val="18"/>
                <w:szCs w:val="18"/>
                <w:lang w:val="x-none"/>
              </w:rPr>
              <w:t xml:space="preserve"> /%</w:t>
            </w:r>
          </w:p>
        </w:tc>
        <w:tc>
          <w:tcPr>
            <w:tcW w:w="4048" w:type="dxa"/>
          </w:tcPr>
          <w:p w14:paraId="3FC0FFE2" w14:textId="300A7365" w:rsidR="00AB060E" w:rsidRPr="00BD3A16" w:rsidRDefault="007E2B9F" w:rsidP="00D16100">
            <w:pP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t>40</w:t>
            </w:r>
          </w:p>
        </w:tc>
      </w:tr>
    </w:tbl>
    <w:p w14:paraId="357965CC" w14:textId="2B2D02DB" w:rsidR="00164A0A" w:rsidRPr="00EA1986" w:rsidRDefault="00097821" w:rsidP="005C0AEB">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VI</w:t>
      </w:r>
      <w:r w:rsidR="00164A0A" w:rsidRPr="00EA1986">
        <w:rPr>
          <w:rFonts w:ascii="Times New Roman" w:eastAsia="黑体" w:hAnsi="Times New Roman" w:cs="Times New Roman"/>
          <w:b/>
          <w:szCs w:val="21"/>
          <w:lang w:val="en-GB"/>
        </w:rPr>
        <w:t>I. Textbook and Reference</w:t>
      </w:r>
    </w:p>
    <w:p w14:paraId="0D432352" w14:textId="77777777" w:rsidR="001C7304" w:rsidRPr="00EA1986" w:rsidRDefault="005D0EB7" w:rsidP="00C42745">
      <w:pPr>
        <w:rPr>
          <w:rFonts w:ascii="Times New Roman" w:eastAsia="仿宋" w:hAnsi="Times New Roman" w:cs="Times New Roman"/>
          <w:b/>
          <w:szCs w:val="21"/>
          <w:lang w:val="en-GB"/>
        </w:rPr>
      </w:pPr>
      <w:r w:rsidRPr="00EA1986">
        <w:rPr>
          <w:rFonts w:ascii="Times New Roman" w:eastAsia="仿宋" w:hAnsi="Times New Roman" w:cs="Times New Roman"/>
          <w:b/>
          <w:szCs w:val="21"/>
          <w:lang w:val="en-GB"/>
        </w:rPr>
        <w:t>(1) Textbook</w:t>
      </w:r>
    </w:p>
    <w:p w14:paraId="2385AF5E" w14:textId="5CE2072B" w:rsidR="000C3828" w:rsidRPr="000C3828" w:rsidRDefault="00A610C5" w:rsidP="000C3828">
      <w:pPr>
        <w:rPr>
          <w:rFonts w:ascii="Times New Roman" w:eastAsia="仿宋" w:hAnsi="Times New Roman" w:cs="Times New Roman"/>
          <w:szCs w:val="21"/>
          <w:lang w:val="en-GB"/>
        </w:rPr>
      </w:pPr>
      <w:r w:rsidRPr="00A610C5">
        <w:rPr>
          <w:rFonts w:ascii="Times New Roman" w:eastAsia="仿宋" w:hAnsi="Times New Roman" w:cs="Times New Roman"/>
          <w:szCs w:val="21"/>
          <w:lang w:val="en-GB"/>
        </w:rPr>
        <w:t xml:space="preserve">Business Negotiation: Theory, Practice and Techniques (2nd Edition), edited by Feng </w:t>
      </w:r>
      <w:proofErr w:type="spellStart"/>
      <w:r w:rsidRPr="00A610C5">
        <w:rPr>
          <w:rFonts w:ascii="Times New Roman" w:eastAsia="仿宋" w:hAnsi="Times New Roman" w:cs="Times New Roman"/>
          <w:szCs w:val="21"/>
          <w:lang w:val="en-GB"/>
        </w:rPr>
        <w:t>Guangming</w:t>
      </w:r>
      <w:proofErr w:type="spellEnd"/>
      <w:r w:rsidRPr="00A610C5">
        <w:rPr>
          <w:rFonts w:ascii="Times New Roman" w:eastAsia="仿宋" w:hAnsi="Times New Roman" w:cs="Times New Roman"/>
          <w:szCs w:val="21"/>
          <w:lang w:val="en-GB"/>
        </w:rPr>
        <w:t xml:space="preserve"> et al., Tsinghua University Press, 2022, ISBN: 9787302612353. </w:t>
      </w:r>
    </w:p>
    <w:p w14:paraId="57075E5A" w14:textId="24C3965C" w:rsidR="00C42745" w:rsidRPr="00C42745" w:rsidRDefault="005D0EB7" w:rsidP="000C3828">
      <w:pPr>
        <w:rPr>
          <w:rFonts w:ascii="Times New Roman" w:eastAsia="仿宋" w:hAnsi="Times New Roman" w:cs="Times New Roman"/>
          <w:b/>
          <w:szCs w:val="21"/>
          <w:lang w:val="en-GB"/>
        </w:rPr>
      </w:pPr>
      <w:r w:rsidRPr="00EA1986">
        <w:rPr>
          <w:rFonts w:ascii="Times New Roman" w:eastAsia="仿宋" w:hAnsi="Times New Roman" w:cs="Times New Roman"/>
          <w:b/>
          <w:szCs w:val="21"/>
          <w:lang w:val="en-GB"/>
        </w:rPr>
        <w:t>(2) Reference</w:t>
      </w:r>
    </w:p>
    <w:p w14:paraId="65258099" w14:textId="34F69DBB" w:rsidR="000C3828" w:rsidRPr="000C3828" w:rsidRDefault="000C3828" w:rsidP="000C3828">
      <w:pPr>
        <w:pStyle w:val="aa"/>
        <w:numPr>
          <w:ilvl w:val="0"/>
          <w:numId w:val="2"/>
        </w:numPr>
        <w:ind w:firstLineChars="0"/>
        <w:rPr>
          <w:rFonts w:ascii="Times New Roman" w:eastAsia="仿宋" w:hAnsi="Times New Roman" w:cs="Times New Roman"/>
          <w:szCs w:val="21"/>
          <w:lang w:val="en-GB"/>
        </w:rPr>
      </w:pPr>
      <w:r w:rsidRPr="000C3828">
        <w:rPr>
          <w:rFonts w:ascii="Times New Roman" w:eastAsia="仿宋" w:hAnsi="Times New Roman" w:cs="Times New Roman"/>
          <w:szCs w:val="21"/>
          <w:lang w:val="en-GB"/>
        </w:rPr>
        <w:t>Leigh Thompson. Negotiation. China Renmin University Press. 2009</w:t>
      </w:r>
    </w:p>
    <w:p w14:paraId="6AC36BC2" w14:textId="125A5F46" w:rsidR="000C3828" w:rsidRPr="000C3828" w:rsidRDefault="000C3828" w:rsidP="000C3828">
      <w:pPr>
        <w:pStyle w:val="aa"/>
        <w:numPr>
          <w:ilvl w:val="0"/>
          <w:numId w:val="2"/>
        </w:numPr>
        <w:ind w:firstLineChars="0"/>
        <w:rPr>
          <w:rFonts w:ascii="Times New Roman" w:eastAsia="仿宋" w:hAnsi="Times New Roman" w:cs="Times New Roman"/>
          <w:szCs w:val="21"/>
          <w:lang w:val="en-GB"/>
        </w:rPr>
      </w:pPr>
      <w:r w:rsidRPr="000C3828">
        <w:rPr>
          <w:rFonts w:ascii="Times New Roman" w:eastAsia="仿宋" w:hAnsi="Times New Roman" w:cs="Times New Roman"/>
          <w:szCs w:val="21"/>
          <w:lang w:val="en-GB"/>
        </w:rPr>
        <w:t xml:space="preserve">Stuart Diamond, Wharton's Most Popular Negotiation Course, </w:t>
      </w:r>
      <w:proofErr w:type="spellStart"/>
      <w:r w:rsidRPr="000C3828">
        <w:rPr>
          <w:rFonts w:ascii="Times New Roman" w:eastAsia="仿宋" w:hAnsi="Times New Roman" w:cs="Times New Roman"/>
          <w:szCs w:val="21"/>
          <w:lang w:val="en-GB"/>
        </w:rPr>
        <w:t>Citic</w:t>
      </w:r>
      <w:proofErr w:type="spellEnd"/>
      <w:r w:rsidRPr="000C3828">
        <w:rPr>
          <w:rFonts w:ascii="Times New Roman" w:eastAsia="仿宋" w:hAnsi="Times New Roman" w:cs="Times New Roman"/>
          <w:szCs w:val="21"/>
          <w:lang w:val="en-GB"/>
        </w:rPr>
        <w:t xml:space="preserve"> Press, 2012.8</w:t>
      </w:r>
    </w:p>
    <w:p w14:paraId="7A5D94F8" w14:textId="240562BF" w:rsidR="00F74B00" w:rsidRPr="000C3828" w:rsidRDefault="000C3828" w:rsidP="000C3828">
      <w:pPr>
        <w:pStyle w:val="aa"/>
        <w:numPr>
          <w:ilvl w:val="0"/>
          <w:numId w:val="2"/>
        </w:numPr>
        <w:ind w:firstLineChars="0"/>
        <w:rPr>
          <w:rFonts w:ascii="Times New Roman" w:eastAsia="仿宋" w:hAnsi="Times New Roman" w:cs="Times New Roman"/>
          <w:szCs w:val="21"/>
          <w:lang w:val="en-GB"/>
        </w:rPr>
      </w:pPr>
      <w:r w:rsidRPr="000C3828">
        <w:rPr>
          <w:rFonts w:ascii="Times New Roman" w:eastAsia="仿宋" w:hAnsi="Times New Roman" w:cs="Times New Roman"/>
          <w:szCs w:val="21"/>
          <w:lang w:val="en-GB"/>
        </w:rPr>
        <w:t>Roger Dawson, Advantage Negotiation, Chongqing Publishing House, 2008.3</w:t>
      </w:r>
    </w:p>
    <w:sectPr w:rsidR="00F74B00" w:rsidRPr="000C382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6C52AB" w14:textId="77777777" w:rsidR="003F02DD" w:rsidRDefault="003F02DD" w:rsidP="00AC5BFF">
      <w:r>
        <w:separator/>
      </w:r>
    </w:p>
  </w:endnote>
  <w:endnote w:type="continuationSeparator" w:id="0">
    <w:p w14:paraId="4722B846" w14:textId="77777777" w:rsidR="003F02DD" w:rsidRDefault="003F02DD" w:rsidP="00AC5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小标宋简体">
    <w:altName w:val="微软雅黑"/>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B05316" w14:textId="77777777" w:rsidR="003F02DD" w:rsidRDefault="003F02DD" w:rsidP="00AC5BFF">
      <w:r>
        <w:separator/>
      </w:r>
    </w:p>
  </w:footnote>
  <w:footnote w:type="continuationSeparator" w:id="0">
    <w:p w14:paraId="6DCF7B8C" w14:textId="77777777" w:rsidR="003F02DD" w:rsidRDefault="003F02DD" w:rsidP="00AC5B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A62AFC"/>
    <w:multiLevelType w:val="multilevel"/>
    <w:tmpl w:val="24A62AFC"/>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48B80EE0"/>
    <w:multiLevelType w:val="hybridMultilevel"/>
    <w:tmpl w:val="A7C0FBE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40D55C0"/>
    <w:multiLevelType w:val="hybridMultilevel"/>
    <w:tmpl w:val="FF560B04"/>
    <w:lvl w:ilvl="0" w:tplc="1B5271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67B7"/>
    <w:rsid w:val="00000639"/>
    <w:rsid w:val="000012F6"/>
    <w:rsid w:val="0002162A"/>
    <w:rsid w:val="0002163E"/>
    <w:rsid w:val="000225C6"/>
    <w:rsid w:val="00024024"/>
    <w:rsid w:val="000361AA"/>
    <w:rsid w:val="00063270"/>
    <w:rsid w:val="00064194"/>
    <w:rsid w:val="00076422"/>
    <w:rsid w:val="00081223"/>
    <w:rsid w:val="00086B91"/>
    <w:rsid w:val="00092645"/>
    <w:rsid w:val="00097821"/>
    <w:rsid w:val="000A206D"/>
    <w:rsid w:val="000A3EBA"/>
    <w:rsid w:val="000A6985"/>
    <w:rsid w:val="000A762A"/>
    <w:rsid w:val="000B586C"/>
    <w:rsid w:val="000C3828"/>
    <w:rsid w:val="000D1F13"/>
    <w:rsid w:val="000D534C"/>
    <w:rsid w:val="000F1964"/>
    <w:rsid w:val="000F259D"/>
    <w:rsid w:val="000F3B78"/>
    <w:rsid w:val="000F6E90"/>
    <w:rsid w:val="000F7511"/>
    <w:rsid w:val="00102D54"/>
    <w:rsid w:val="001030C4"/>
    <w:rsid w:val="00103BEF"/>
    <w:rsid w:val="00120828"/>
    <w:rsid w:val="0012261C"/>
    <w:rsid w:val="001267FB"/>
    <w:rsid w:val="001303E7"/>
    <w:rsid w:val="001356CE"/>
    <w:rsid w:val="00135B87"/>
    <w:rsid w:val="001421F5"/>
    <w:rsid w:val="00152FF0"/>
    <w:rsid w:val="00157375"/>
    <w:rsid w:val="00163713"/>
    <w:rsid w:val="00164A0A"/>
    <w:rsid w:val="001753DB"/>
    <w:rsid w:val="001832EF"/>
    <w:rsid w:val="001911FB"/>
    <w:rsid w:val="00191AC2"/>
    <w:rsid w:val="001A2BA0"/>
    <w:rsid w:val="001B6EDF"/>
    <w:rsid w:val="001C68D8"/>
    <w:rsid w:val="001C7304"/>
    <w:rsid w:val="001C7D49"/>
    <w:rsid w:val="001D2BE7"/>
    <w:rsid w:val="001D76B2"/>
    <w:rsid w:val="001E1D14"/>
    <w:rsid w:val="001E7080"/>
    <w:rsid w:val="002030E9"/>
    <w:rsid w:val="002049FE"/>
    <w:rsid w:val="00213E0A"/>
    <w:rsid w:val="00224CDE"/>
    <w:rsid w:val="00232D6E"/>
    <w:rsid w:val="002342D8"/>
    <w:rsid w:val="002348D5"/>
    <w:rsid w:val="002376A3"/>
    <w:rsid w:val="0024262F"/>
    <w:rsid w:val="00256617"/>
    <w:rsid w:val="002626E5"/>
    <w:rsid w:val="002637E7"/>
    <w:rsid w:val="0028273B"/>
    <w:rsid w:val="00286399"/>
    <w:rsid w:val="0029624D"/>
    <w:rsid w:val="00296974"/>
    <w:rsid w:val="002A408B"/>
    <w:rsid w:val="002B1C76"/>
    <w:rsid w:val="002D4716"/>
    <w:rsid w:val="002F257A"/>
    <w:rsid w:val="002F7478"/>
    <w:rsid w:val="00301FA0"/>
    <w:rsid w:val="003066C2"/>
    <w:rsid w:val="00307179"/>
    <w:rsid w:val="003129FA"/>
    <w:rsid w:val="00312ED9"/>
    <w:rsid w:val="00314BEF"/>
    <w:rsid w:val="00323C78"/>
    <w:rsid w:val="00323D96"/>
    <w:rsid w:val="003248B4"/>
    <w:rsid w:val="0032557E"/>
    <w:rsid w:val="0033068C"/>
    <w:rsid w:val="003346EB"/>
    <w:rsid w:val="00336770"/>
    <w:rsid w:val="003372A0"/>
    <w:rsid w:val="00347821"/>
    <w:rsid w:val="00357030"/>
    <w:rsid w:val="003650A5"/>
    <w:rsid w:val="00367F49"/>
    <w:rsid w:val="00371FB5"/>
    <w:rsid w:val="00397C67"/>
    <w:rsid w:val="003A41E0"/>
    <w:rsid w:val="003A49A0"/>
    <w:rsid w:val="003B15CF"/>
    <w:rsid w:val="003B38A8"/>
    <w:rsid w:val="003C3FDA"/>
    <w:rsid w:val="003D300A"/>
    <w:rsid w:val="003E2E91"/>
    <w:rsid w:val="003E3735"/>
    <w:rsid w:val="003E4A32"/>
    <w:rsid w:val="003E6B8A"/>
    <w:rsid w:val="003F02DD"/>
    <w:rsid w:val="003F38F5"/>
    <w:rsid w:val="003F43F5"/>
    <w:rsid w:val="0043026A"/>
    <w:rsid w:val="00452026"/>
    <w:rsid w:val="004570C3"/>
    <w:rsid w:val="00461E2F"/>
    <w:rsid w:val="00464C96"/>
    <w:rsid w:val="004904BB"/>
    <w:rsid w:val="004A0FBE"/>
    <w:rsid w:val="004A4A83"/>
    <w:rsid w:val="004A514A"/>
    <w:rsid w:val="004B0466"/>
    <w:rsid w:val="004B3FB3"/>
    <w:rsid w:val="004B60E3"/>
    <w:rsid w:val="004C3A3A"/>
    <w:rsid w:val="004C4F8B"/>
    <w:rsid w:val="004C51D2"/>
    <w:rsid w:val="004C62F2"/>
    <w:rsid w:val="004E09C9"/>
    <w:rsid w:val="004E2539"/>
    <w:rsid w:val="004E4B14"/>
    <w:rsid w:val="004E555B"/>
    <w:rsid w:val="004F425F"/>
    <w:rsid w:val="00503321"/>
    <w:rsid w:val="00504484"/>
    <w:rsid w:val="00512134"/>
    <w:rsid w:val="00517A2B"/>
    <w:rsid w:val="005247B2"/>
    <w:rsid w:val="0056479B"/>
    <w:rsid w:val="00571584"/>
    <w:rsid w:val="00577F32"/>
    <w:rsid w:val="0058124E"/>
    <w:rsid w:val="00582C8C"/>
    <w:rsid w:val="0058444B"/>
    <w:rsid w:val="00584464"/>
    <w:rsid w:val="005A2D7B"/>
    <w:rsid w:val="005A31EC"/>
    <w:rsid w:val="005C0AEB"/>
    <w:rsid w:val="005C1556"/>
    <w:rsid w:val="005C2583"/>
    <w:rsid w:val="005D0EB7"/>
    <w:rsid w:val="005D55D3"/>
    <w:rsid w:val="005D7BE8"/>
    <w:rsid w:val="005E2877"/>
    <w:rsid w:val="005E4D75"/>
    <w:rsid w:val="005F2939"/>
    <w:rsid w:val="005F2EF7"/>
    <w:rsid w:val="0060338A"/>
    <w:rsid w:val="006104A5"/>
    <w:rsid w:val="006108FD"/>
    <w:rsid w:val="00613316"/>
    <w:rsid w:val="00613396"/>
    <w:rsid w:val="006177D4"/>
    <w:rsid w:val="00617FE8"/>
    <w:rsid w:val="006203EB"/>
    <w:rsid w:val="006213CF"/>
    <w:rsid w:val="006230CE"/>
    <w:rsid w:val="00627215"/>
    <w:rsid w:val="0063145B"/>
    <w:rsid w:val="00646053"/>
    <w:rsid w:val="00656B6A"/>
    <w:rsid w:val="00661093"/>
    <w:rsid w:val="0066171A"/>
    <w:rsid w:val="00685679"/>
    <w:rsid w:val="00695B84"/>
    <w:rsid w:val="00695BC0"/>
    <w:rsid w:val="006965EC"/>
    <w:rsid w:val="006A3147"/>
    <w:rsid w:val="006A4201"/>
    <w:rsid w:val="006A5CB0"/>
    <w:rsid w:val="006E3C90"/>
    <w:rsid w:val="006E6047"/>
    <w:rsid w:val="006E61EC"/>
    <w:rsid w:val="006F22B1"/>
    <w:rsid w:val="0070202E"/>
    <w:rsid w:val="007252BA"/>
    <w:rsid w:val="00725486"/>
    <w:rsid w:val="007259C2"/>
    <w:rsid w:val="00741DD6"/>
    <w:rsid w:val="007430B6"/>
    <w:rsid w:val="00747909"/>
    <w:rsid w:val="00747AE2"/>
    <w:rsid w:val="007512F6"/>
    <w:rsid w:val="00751348"/>
    <w:rsid w:val="00753477"/>
    <w:rsid w:val="00784BB5"/>
    <w:rsid w:val="00785097"/>
    <w:rsid w:val="007937E3"/>
    <w:rsid w:val="007A0531"/>
    <w:rsid w:val="007A25CB"/>
    <w:rsid w:val="007A7B92"/>
    <w:rsid w:val="007D0537"/>
    <w:rsid w:val="007D1E51"/>
    <w:rsid w:val="007D2861"/>
    <w:rsid w:val="007D49EA"/>
    <w:rsid w:val="007E09FE"/>
    <w:rsid w:val="007E2B9F"/>
    <w:rsid w:val="007E37D9"/>
    <w:rsid w:val="007E7088"/>
    <w:rsid w:val="007F0D5B"/>
    <w:rsid w:val="00807D2F"/>
    <w:rsid w:val="00816480"/>
    <w:rsid w:val="00817338"/>
    <w:rsid w:val="00846B4E"/>
    <w:rsid w:val="008969F6"/>
    <w:rsid w:val="008A41F6"/>
    <w:rsid w:val="008B135A"/>
    <w:rsid w:val="008B5CCB"/>
    <w:rsid w:val="008B7F38"/>
    <w:rsid w:val="008C3341"/>
    <w:rsid w:val="008C7F60"/>
    <w:rsid w:val="008F46EA"/>
    <w:rsid w:val="008F521B"/>
    <w:rsid w:val="00914F40"/>
    <w:rsid w:val="009312B0"/>
    <w:rsid w:val="00946A20"/>
    <w:rsid w:val="00956B42"/>
    <w:rsid w:val="009603B9"/>
    <w:rsid w:val="009631F6"/>
    <w:rsid w:val="00970FC4"/>
    <w:rsid w:val="0097158E"/>
    <w:rsid w:val="009823A0"/>
    <w:rsid w:val="00992EA1"/>
    <w:rsid w:val="00997A00"/>
    <w:rsid w:val="009A51A4"/>
    <w:rsid w:val="009B4059"/>
    <w:rsid w:val="009C021A"/>
    <w:rsid w:val="009C135F"/>
    <w:rsid w:val="009C27A3"/>
    <w:rsid w:val="009C295F"/>
    <w:rsid w:val="009C3F29"/>
    <w:rsid w:val="009E1BA2"/>
    <w:rsid w:val="009F3C9B"/>
    <w:rsid w:val="00A02760"/>
    <w:rsid w:val="00A02A76"/>
    <w:rsid w:val="00A05FA4"/>
    <w:rsid w:val="00A161BB"/>
    <w:rsid w:val="00A305F5"/>
    <w:rsid w:val="00A52CE3"/>
    <w:rsid w:val="00A5411F"/>
    <w:rsid w:val="00A5457E"/>
    <w:rsid w:val="00A610C5"/>
    <w:rsid w:val="00A639D1"/>
    <w:rsid w:val="00A65CD2"/>
    <w:rsid w:val="00A662AB"/>
    <w:rsid w:val="00A818BE"/>
    <w:rsid w:val="00A869CB"/>
    <w:rsid w:val="00A93E4B"/>
    <w:rsid w:val="00A95C06"/>
    <w:rsid w:val="00AB060E"/>
    <w:rsid w:val="00AB1B79"/>
    <w:rsid w:val="00AB7E60"/>
    <w:rsid w:val="00AC5BFF"/>
    <w:rsid w:val="00AD3D23"/>
    <w:rsid w:val="00AF360A"/>
    <w:rsid w:val="00B03799"/>
    <w:rsid w:val="00B041B7"/>
    <w:rsid w:val="00B10112"/>
    <w:rsid w:val="00B27442"/>
    <w:rsid w:val="00B3378D"/>
    <w:rsid w:val="00B34DCF"/>
    <w:rsid w:val="00B3682A"/>
    <w:rsid w:val="00B36916"/>
    <w:rsid w:val="00B645AD"/>
    <w:rsid w:val="00B72B0D"/>
    <w:rsid w:val="00B87A3F"/>
    <w:rsid w:val="00B96F28"/>
    <w:rsid w:val="00BA1F69"/>
    <w:rsid w:val="00BC67B7"/>
    <w:rsid w:val="00BD3A16"/>
    <w:rsid w:val="00BD7624"/>
    <w:rsid w:val="00BE60CD"/>
    <w:rsid w:val="00BF0D82"/>
    <w:rsid w:val="00BF4035"/>
    <w:rsid w:val="00C04809"/>
    <w:rsid w:val="00C121D8"/>
    <w:rsid w:val="00C15464"/>
    <w:rsid w:val="00C25C32"/>
    <w:rsid w:val="00C40723"/>
    <w:rsid w:val="00C42745"/>
    <w:rsid w:val="00C42886"/>
    <w:rsid w:val="00C4342E"/>
    <w:rsid w:val="00C450FB"/>
    <w:rsid w:val="00C62627"/>
    <w:rsid w:val="00C73FF1"/>
    <w:rsid w:val="00C84427"/>
    <w:rsid w:val="00C86181"/>
    <w:rsid w:val="00C867E3"/>
    <w:rsid w:val="00C9783E"/>
    <w:rsid w:val="00CA3573"/>
    <w:rsid w:val="00CA445C"/>
    <w:rsid w:val="00CE1C18"/>
    <w:rsid w:val="00CE2883"/>
    <w:rsid w:val="00CE2BA8"/>
    <w:rsid w:val="00D00494"/>
    <w:rsid w:val="00D00A23"/>
    <w:rsid w:val="00D051F8"/>
    <w:rsid w:val="00D1344C"/>
    <w:rsid w:val="00D15866"/>
    <w:rsid w:val="00D16D3D"/>
    <w:rsid w:val="00D173E5"/>
    <w:rsid w:val="00D20E53"/>
    <w:rsid w:val="00D2634B"/>
    <w:rsid w:val="00D654DD"/>
    <w:rsid w:val="00D65C39"/>
    <w:rsid w:val="00D67716"/>
    <w:rsid w:val="00D769CC"/>
    <w:rsid w:val="00D816BB"/>
    <w:rsid w:val="00D81961"/>
    <w:rsid w:val="00D8667E"/>
    <w:rsid w:val="00DA26B9"/>
    <w:rsid w:val="00DA6167"/>
    <w:rsid w:val="00DB507C"/>
    <w:rsid w:val="00DE6EEB"/>
    <w:rsid w:val="00DF0653"/>
    <w:rsid w:val="00E06B13"/>
    <w:rsid w:val="00E10ABD"/>
    <w:rsid w:val="00E20647"/>
    <w:rsid w:val="00E22F07"/>
    <w:rsid w:val="00E23736"/>
    <w:rsid w:val="00E53C11"/>
    <w:rsid w:val="00E5524F"/>
    <w:rsid w:val="00E567EE"/>
    <w:rsid w:val="00E57935"/>
    <w:rsid w:val="00E6041B"/>
    <w:rsid w:val="00E816B4"/>
    <w:rsid w:val="00E87E6E"/>
    <w:rsid w:val="00E91E37"/>
    <w:rsid w:val="00E959E4"/>
    <w:rsid w:val="00E97447"/>
    <w:rsid w:val="00EA1986"/>
    <w:rsid w:val="00EA66BF"/>
    <w:rsid w:val="00EA7C15"/>
    <w:rsid w:val="00EB7E26"/>
    <w:rsid w:val="00EE6294"/>
    <w:rsid w:val="00EF08A4"/>
    <w:rsid w:val="00EF37D3"/>
    <w:rsid w:val="00F07F82"/>
    <w:rsid w:val="00F1749D"/>
    <w:rsid w:val="00F21860"/>
    <w:rsid w:val="00F23BA4"/>
    <w:rsid w:val="00F26A6B"/>
    <w:rsid w:val="00F3037A"/>
    <w:rsid w:val="00F52F38"/>
    <w:rsid w:val="00F74B00"/>
    <w:rsid w:val="00FA70BB"/>
    <w:rsid w:val="00FA7E68"/>
    <w:rsid w:val="00FB1FED"/>
    <w:rsid w:val="00FB2210"/>
    <w:rsid w:val="00FD5452"/>
    <w:rsid w:val="00FD7096"/>
    <w:rsid w:val="00FE0446"/>
    <w:rsid w:val="00FE527A"/>
    <w:rsid w:val="00FE60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71B85B"/>
  <w15:chartTrackingRefBased/>
  <w15:docId w15:val="{BC0E00E3-77F4-4E48-BE00-11FF5F07D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E3735"/>
    <w:pPr>
      <w:widowControl w:val="0"/>
      <w:jc w:val="both"/>
    </w:pPr>
  </w:style>
  <w:style w:type="paragraph" w:styleId="3">
    <w:name w:val="heading 3"/>
    <w:basedOn w:val="a"/>
    <w:link w:val="30"/>
    <w:uiPriority w:val="9"/>
    <w:qFormat/>
    <w:rsid w:val="00F74B00"/>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C5BF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C5BFF"/>
    <w:rPr>
      <w:sz w:val="18"/>
      <w:szCs w:val="18"/>
    </w:rPr>
  </w:style>
  <w:style w:type="paragraph" w:styleId="a5">
    <w:name w:val="footer"/>
    <w:basedOn w:val="a"/>
    <w:link w:val="a6"/>
    <w:uiPriority w:val="99"/>
    <w:unhideWhenUsed/>
    <w:rsid w:val="00AC5BFF"/>
    <w:pPr>
      <w:tabs>
        <w:tab w:val="center" w:pos="4153"/>
        <w:tab w:val="right" w:pos="8306"/>
      </w:tabs>
      <w:snapToGrid w:val="0"/>
      <w:jc w:val="left"/>
    </w:pPr>
    <w:rPr>
      <w:sz w:val="18"/>
      <w:szCs w:val="18"/>
    </w:rPr>
  </w:style>
  <w:style w:type="character" w:customStyle="1" w:styleId="a6">
    <w:name w:val="页脚 字符"/>
    <w:basedOn w:val="a0"/>
    <w:link w:val="a5"/>
    <w:uiPriority w:val="99"/>
    <w:rsid w:val="00AC5BFF"/>
    <w:rPr>
      <w:sz w:val="18"/>
      <w:szCs w:val="18"/>
    </w:rPr>
  </w:style>
  <w:style w:type="paragraph" w:styleId="a7">
    <w:name w:val="Balloon Text"/>
    <w:basedOn w:val="a"/>
    <w:link w:val="a8"/>
    <w:uiPriority w:val="99"/>
    <w:semiHidden/>
    <w:unhideWhenUsed/>
    <w:rsid w:val="00AC5BFF"/>
    <w:rPr>
      <w:sz w:val="18"/>
      <w:szCs w:val="18"/>
    </w:rPr>
  </w:style>
  <w:style w:type="character" w:customStyle="1" w:styleId="a8">
    <w:name w:val="批注框文本 字符"/>
    <w:basedOn w:val="a0"/>
    <w:link w:val="a7"/>
    <w:uiPriority w:val="99"/>
    <w:semiHidden/>
    <w:rsid w:val="00AC5BFF"/>
    <w:rPr>
      <w:sz w:val="18"/>
      <w:szCs w:val="18"/>
    </w:rPr>
  </w:style>
  <w:style w:type="table" w:styleId="a9">
    <w:name w:val="Table Grid"/>
    <w:basedOn w:val="a1"/>
    <w:uiPriority w:val="39"/>
    <w:rsid w:val="00AC5B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99"/>
    <w:qFormat/>
    <w:rsid w:val="00C25C32"/>
    <w:pPr>
      <w:ind w:firstLineChars="200" w:firstLine="420"/>
    </w:pPr>
  </w:style>
  <w:style w:type="table" w:customStyle="1" w:styleId="1">
    <w:name w:val="网格型1"/>
    <w:basedOn w:val="a1"/>
    <w:next w:val="a9"/>
    <w:uiPriority w:val="39"/>
    <w:rsid w:val="004C3A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semiHidden/>
    <w:unhideWhenUsed/>
    <w:rsid w:val="009C3F29"/>
    <w:pPr>
      <w:widowControl/>
      <w:spacing w:before="100" w:beforeAutospacing="1" w:after="100" w:afterAutospacing="1"/>
      <w:jc w:val="left"/>
    </w:pPr>
    <w:rPr>
      <w:rFonts w:ascii="宋体" w:eastAsia="宋体" w:hAnsi="宋体" w:cs="宋体"/>
      <w:kern w:val="0"/>
      <w:sz w:val="24"/>
      <w:szCs w:val="24"/>
    </w:rPr>
  </w:style>
  <w:style w:type="character" w:customStyle="1" w:styleId="30">
    <w:name w:val="标题 3 字符"/>
    <w:basedOn w:val="a0"/>
    <w:link w:val="3"/>
    <w:uiPriority w:val="9"/>
    <w:rsid w:val="00F74B00"/>
    <w:rPr>
      <w:rFonts w:ascii="宋体" w:eastAsia="宋体" w:hAnsi="宋体" w:cs="宋体"/>
      <w:b/>
      <w:bCs/>
      <w:kern w:val="0"/>
      <w:sz w:val="27"/>
      <w:szCs w:val="27"/>
    </w:rPr>
  </w:style>
  <w:style w:type="paragraph" w:customStyle="1" w:styleId="tgt">
    <w:name w:val="_tgt"/>
    <w:basedOn w:val="a"/>
    <w:rsid w:val="007A7B92"/>
    <w:pPr>
      <w:widowControl/>
      <w:spacing w:before="100" w:beforeAutospacing="1" w:after="100" w:afterAutospacing="1"/>
      <w:jc w:val="left"/>
    </w:pPr>
    <w:rPr>
      <w:rFonts w:ascii="宋体" w:eastAsia="宋体" w:hAnsi="宋体" w:cs="宋体"/>
      <w:kern w:val="0"/>
      <w:sz w:val="24"/>
      <w:szCs w:val="24"/>
    </w:rPr>
  </w:style>
  <w:style w:type="character" w:customStyle="1" w:styleId="transsent">
    <w:name w:val="transsent"/>
    <w:basedOn w:val="a0"/>
    <w:rsid w:val="007A7B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701824">
      <w:bodyDiv w:val="1"/>
      <w:marLeft w:val="0"/>
      <w:marRight w:val="0"/>
      <w:marTop w:val="0"/>
      <w:marBottom w:val="0"/>
      <w:divBdr>
        <w:top w:val="none" w:sz="0" w:space="0" w:color="auto"/>
        <w:left w:val="none" w:sz="0" w:space="0" w:color="auto"/>
        <w:bottom w:val="none" w:sz="0" w:space="0" w:color="auto"/>
        <w:right w:val="none" w:sz="0" w:space="0" w:color="auto"/>
      </w:divBdr>
    </w:div>
    <w:div w:id="1012031794">
      <w:bodyDiv w:val="1"/>
      <w:marLeft w:val="0"/>
      <w:marRight w:val="0"/>
      <w:marTop w:val="0"/>
      <w:marBottom w:val="0"/>
      <w:divBdr>
        <w:top w:val="none" w:sz="0" w:space="0" w:color="auto"/>
        <w:left w:val="none" w:sz="0" w:space="0" w:color="auto"/>
        <w:bottom w:val="none" w:sz="0" w:space="0" w:color="auto"/>
        <w:right w:val="none" w:sz="0" w:space="0" w:color="auto"/>
      </w:divBdr>
    </w:div>
    <w:div w:id="1580794342">
      <w:bodyDiv w:val="1"/>
      <w:marLeft w:val="0"/>
      <w:marRight w:val="0"/>
      <w:marTop w:val="0"/>
      <w:marBottom w:val="0"/>
      <w:divBdr>
        <w:top w:val="none" w:sz="0" w:space="0" w:color="auto"/>
        <w:left w:val="none" w:sz="0" w:space="0" w:color="auto"/>
        <w:bottom w:val="none" w:sz="0" w:space="0" w:color="auto"/>
        <w:right w:val="none" w:sz="0" w:space="0" w:color="auto"/>
      </w:divBdr>
    </w:div>
    <w:div w:id="1985041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790F85-438D-4C77-9556-70A29B99F4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216</TotalTime>
  <Pages>10</Pages>
  <Words>2824</Words>
  <Characters>16102</Characters>
  <Application>Microsoft Office Word</Application>
  <DocSecurity>0</DocSecurity>
  <Lines>134</Lines>
  <Paragraphs>37</Paragraphs>
  <ScaleCrop>false</ScaleCrop>
  <Company>Microsoft</Company>
  <LinksUpToDate>false</LinksUpToDate>
  <CharactersWithSpaces>18889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haixia zhang</cp:lastModifiedBy>
  <cp:revision>27</cp:revision>
  <dcterms:created xsi:type="dcterms:W3CDTF">2024-08-27T14:18:00Z</dcterms:created>
  <dcterms:modified xsi:type="dcterms:W3CDTF">2024-08-29T17:24:00Z</dcterms:modified>
</cp:coreProperties>
</file>