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67189" w14:textId="71A4F67B" w:rsidR="007A2AE5" w:rsidRDefault="0079599D">
      <w:pPr>
        <w:jc w:val="center"/>
        <w:rPr>
          <w:rFonts w:ascii="方正小标宋简体" w:eastAsia="方正小标宋简体" w:hAnsi="黑体"/>
          <w:sz w:val="32"/>
          <w:szCs w:val="21"/>
          <w:lang w:val="en-GB"/>
        </w:rPr>
      </w:pPr>
      <w:r>
        <w:rPr>
          <w:rFonts w:ascii="方正小标宋简体" w:eastAsia="方正小标宋简体" w:hAnsi="黑体" w:hint="eastAsia"/>
          <w:sz w:val="32"/>
          <w:szCs w:val="21"/>
          <w:lang w:val="en-GB"/>
        </w:rPr>
        <w:t>《</w:t>
      </w:r>
      <w:r w:rsidR="00A618F8" w:rsidRPr="00A618F8">
        <w:rPr>
          <w:rFonts w:ascii="方正小标宋简体" w:eastAsia="方正小标宋简体" w:hAnsi="黑体" w:hint="eastAsia"/>
          <w:sz w:val="32"/>
          <w:szCs w:val="21"/>
          <w:lang w:val="en-GB"/>
        </w:rPr>
        <w:t>创造性思维与创新方法</w:t>
      </w:r>
      <w:r>
        <w:rPr>
          <w:rFonts w:ascii="方正小标宋简体" w:eastAsia="方正小标宋简体" w:hAnsi="黑体" w:hint="eastAsia"/>
          <w:sz w:val="32"/>
          <w:szCs w:val="21"/>
          <w:lang w:val="en-GB"/>
        </w:rPr>
        <w:t>》教学大纲</w:t>
      </w:r>
    </w:p>
    <w:p w14:paraId="5F2E8157" w14:textId="77777777" w:rsidR="007A2AE5" w:rsidRDefault="0079599D">
      <w:pPr>
        <w:rPr>
          <w:rFonts w:ascii="黑体" w:eastAsia="黑体" w:hAnsi="黑体"/>
          <w:szCs w:val="21"/>
          <w:lang w:val="en-GB"/>
        </w:rPr>
      </w:pPr>
      <w:r>
        <w:rPr>
          <w:rFonts w:ascii="黑体" w:eastAsia="黑体" w:hAnsi="黑体" w:hint="eastAsia"/>
          <w:szCs w:val="21"/>
          <w:lang w:val="en-GB"/>
        </w:rPr>
        <w:t>一、基本信息</w:t>
      </w: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7A2AE5" w14:paraId="2B999757" w14:textId="77777777">
        <w:trPr>
          <w:jc w:val="right"/>
        </w:trPr>
        <w:tc>
          <w:tcPr>
            <w:tcW w:w="4025" w:type="dxa"/>
            <w:vAlign w:val="center"/>
          </w:tcPr>
          <w:p w14:paraId="1624C804" w14:textId="50B78307" w:rsidR="007A2AE5" w:rsidRDefault="0079599D">
            <w:pPr>
              <w:rPr>
                <w:rFonts w:ascii="黑体" w:eastAsia="黑体" w:hAnsi="黑体"/>
                <w:szCs w:val="21"/>
                <w:lang w:val="en-GB"/>
              </w:rPr>
            </w:pPr>
            <w:r>
              <w:rPr>
                <w:rFonts w:ascii="仿宋" w:eastAsia="仿宋" w:hAnsi="仿宋" w:hint="eastAsia"/>
                <w:szCs w:val="21"/>
                <w:lang w:val="en-GB"/>
              </w:rPr>
              <w:t>课程名称：</w:t>
            </w:r>
            <w:r w:rsidR="000F23BE">
              <w:rPr>
                <w:rFonts w:ascii="仿宋" w:eastAsia="仿宋" w:hAnsi="仿宋" w:hint="eastAsia"/>
                <w:szCs w:val="21"/>
                <w:lang w:val="en-GB"/>
              </w:rPr>
              <w:t>创新工程实践</w:t>
            </w:r>
          </w:p>
        </w:tc>
        <w:tc>
          <w:tcPr>
            <w:tcW w:w="3969" w:type="dxa"/>
            <w:vAlign w:val="center"/>
          </w:tcPr>
          <w:p w14:paraId="1C19FA07" w14:textId="203C339A" w:rsidR="007A2AE5" w:rsidRDefault="0079599D">
            <w:pPr>
              <w:rPr>
                <w:rFonts w:ascii="黑体" w:eastAsia="黑体" w:hAnsi="黑体"/>
                <w:szCs w:val="21"/>
                <w:lang w:val="en-GB"/>
              </w:rPr>
            </w:pPr>
            <w:r>
              <w:rPr>
                <w:rFonts w:ascii="仿宋" w:eastAsia="仿宋" w:hAnsi="仿宋" w:hint="eastAsia"/>
                <w:szCs w:val="21"/>
                <w:lang w:val="en-GB"/>
              </w:rPr>
              <w:t>英文课程名称：</w:t>
            </w:r>
            <w:r w:rsidR="000F23BE" w:rsidRPr="000F23BE">
              <w:rPr>
                <w:rFonts w:ascii="仿宋" w:eastAsia="仿宋" w:hAnsi="仿宋"/>
                <w:szCs w:val="21"/>
                <w:lang w:val="en-GB"/>
              </w:rPr>
              <w:t>Innovative engineering practice</w:t>
            </w:r>
          </w:p>
        </w:tc>
      </w:tr>
      <w:tr w:rsidR="007A2AE5" w14:paraId="2A8A3C19" w14:textId="77777777">
        <w:trPr>
          <w:jc w:val="right"/>
        </w:trPr>
        <w:tc>
          <w:tcPr>
            <w:tcW w:w="4025" w:type="dxa"/>
            <w:vAlign w:val="center"/>
          </w:tcPr>
          <w:p w14:paraId="3E4FB24E" w14:textId="10D84A55" w:rsidR="007A2AE5" w:rsidRDefault="0079599D">
            <w:pPr>
              <w:rPr>
                <w:rFonts w:ascii="黑体" w:eastAsia="黑体" w:hAnsi="黑体"/>
                <w:szCs w:val="21"/>
                <w:lang w:val="en-GB"/>
              </w:rPr>
            </w:pPr>
            <w:r>
              <w:rPr>
                <w:rFonts w:ascii="仿宋" w:eastAsia="仿宋" w:hAnsi="仿宋" w:hint="eastAsia"/>
                <w:szCs w:val="21"/>
                <w:lang w:val="en-GB"/>
              </w:rPr>
              <w:t>课程代码：</w:t>
            </w:r>
            <w:r w:rsidR="000F23BE" w:rsidRPr="000F23BE">
              <w:rPr>
                <w:rFonts w:ascii="仿宋" w:eastAsia="仿宋" w:hAnsi="仿宋"/>
                <w:szCs w:val="21"/>
                <w:lang w:val="en-GB"/>
              </w:rPr>
              <w:t>240901G038</w:t>
            </w:r>
          </w:p>
        </w:tc>
        <w:tc>
          <w:tcPr>
            <w:tcW w:w="3969" w:type="dxa"/>
            <w:vAlign w:val="center"/>
          </w:tcPr>
          <w:p w14:paraId="1278420A" w14:textId="7DA33667" w:rsidR="007A2AE5" w:rsidRDefault="0079599D">
            <w:pPr>
              <w:rPr>
                <w:rFonts w:ascii="黑体" w:eastAsia="仿宋" w:hAnsi="黑体"/>
                <w:szCs w:val="21"/>
              </w:rPr>
            </w:pPr>
            <w:r>
              <w:rPr>
                <w:rFonts w:ascii="仿宋" w:eastAsia="仿宋" w:hAnsi="仿宋" w:hint="eastAsia"/>
                <w:szCs w:val="21"/>
                <w:lang w:val="en-GB"/>
              </w:rPr>
              <w:t>总学分：</w:t>
            </w:r>
            <w:r w:rsidR="009D639A">
              <w:rPr>
                <w:rFonts w:ascii="仿宋" w:eastAsia="仿宋" w:hAnsi="仿宋"/>
                <w:szCs w:val="21"/>
              </w:rPr>
              <w:t>2</w:t>
            </w:r>
          </w:p>
        </w:tc>
      </w:tr>
      <w:tr w:rsidR="007A2AE5" w14:paraId="2FD0A5B4" w14:textId="77777777">
        <w:trPr>
          <w:jc w:val="right"/>
        </w:trPr>
        <w:tc>
          <w:tcPr>
            <w:tcW w:w="4025" w:type="dxa"/>
            <w:vAlign w:val="center"/>
          </w:tcPr>
          <w:p w14:paraId="143042FB" w14:textId="16CF71AC" w:rsidR="007A2AE5" w:rsidRDefault="0079599D">
            <w:pPr>
              <w:rPr>
                <w:rFonts w:ascii="黑体" w:eastAsia="仿宋" w:hAnsi="黑体"/>
                <w:szCs w:val="21"/>
              </w:rPr>
            </w:pPr>
            <w:r>
              <w:rPr>
                <w:rFonts w:ascii="仿宋" w:eastAsia="仿宋" w:hAnsi="仿宋" w:hint="eastAsia"/>
                <w:szCs w:val="21"/>
                <w:lang w:val="en-GB"/>
              </w:rPr>
              <w:t>总学时：</w:t>
            </w:r>
            <w:r w:rsidR="002E4918">
              <w:rPr>
                <w:rFonts w:ascii="仿宋" w:eastAsia="仿宋" w:hAnsi="仿宋"/>
                <w:szCs w:val="21"/>
              </w:rPr>
              <w:t>4</w:t>
            </w:r>
            <w:r w:rsidR="009D639A">
              <w:rPr>
                <w:rFonts w:ascii="仿宋" w:eastAsia="仿宋" w:hAnsi="仿宋"/>
                <w:szCs w:val="21"/>
              </w:rPr>
              <w:t>2</w:t>
            </w:r>
          </w:p>
        </w:tc>
        <w:tc>
          <w:tcPr>
            <w:tcW w:w="3969" w:type="dxa"/>
            <w:vAlign w:val="center"/>
          </w:tcPr>
          <w:p w14:paraId="1A865DFE" w14:textId="21731980" w:rsidR="007A2AE5" w:rsidRDefault="0079599D">
            <w:pPr>
              <w:rPr>
                <w:rFonts w:ascii="黑体" w:eastAsia="仿宋" w:hAnsi="黑体"/>
                <w:szCs w:val="21"/>
              </w:rPr>
            </w:pPr>
            <w:r>
              <w:rPr>
                <w:rFonts w:ascii="仿宋" w:eastAsia="仿宋" w:hAnsi="仿宋" w:hint="eastAsia"/>
                <w:szCs w:val="21"/>
                <w:lang w:val="en-GB"/>
              </w:rPr>
              <w:t>理论</w:t>
            </w:r>
            <w:r>
              <w:rPr>
                <w:rFonts w:ascii="仿宋" w:eastAsia="仿宋" w:hAnsi="仿宋"/>
                <w:szCs w:val="21"/>
                <w:lang w:val="en-GB"/>
              </w:rPr>
              <w:t>学时</w:t>
            </w:r>
            <w:r>
              <w:rPr>
                <w:rFonts w:ascii="仿宋" w:eastAsia="仿宋" w:hAnsi="仿宋" w:hint="eastAsia"/>
                <w:szCs w:val="21"/>
                <w:lang w:val="en-GB"/>
              </w:rPr>
              <w:t>：</w:t>
            </w:r>
            <w:r w:rsidR="002E4918">
              <w:rPr>
                <w:rFonts w:ascii="仿宋" w:eastAsia="仿宋" w:hAnsi="仿宋"/>
                <w:szCs w:val="21"/>
              </w:rPr>
              <w:t>4</w:t>
            </w:r>
            <w:r w:rsidR="009D639A">
              <w:rPr>
                <w:rFonts w:ascii="仿宋" w:eastAsia="仿宋" w:hAnsi="仿宋"/>
                <w:szCs w:val="21"/>
              </w:rPr>
              <w:t>2</w:t>
            </w:r>
          </w:p>
        </w:tc>
      </w:tr>
      <w:tr w:rsidR="007A2AE5" w14:paraId="7FBA4F05" w14:textId="77777777">
        <w:trPr>
          <w:jc w:val="right"/>
        </w:trPr>
        <w:tc>
          <w:tcPr>
            <w:tcW w:w="4025" w:type="dxa"/>
            <w:vAlign w:val="center"/>
          </w:tcPr>
          <w:p w14:paraId="7271A85B" w14:textId="77777777" w:rsidR="007A2AE5" w:rsidRDefault="0079599D">
            <w:pPr>
              <w:rPr>
                <w:rFonts w:ascii="仿宋" w:eastAsia="仿宋" w:hAnsi="仿宋"/>
                <w:szCs w:val="21"/>
              </w:rPr>
            </w:pPr>
            <w:r>
              <w:rPr>
                <w:rFonts w:ascii="仿宋" w:eastAsia="仿宋" w:hAnsi="仿宋" w:hint="eastAsia"/>
                <w:szCs w:val="21"/>
                <w:lang w:val="en-GB"/>
              </w:rPr>
              <w:t>实验学时：</w:t>
            </w:r>
            <w:r>
              <w:rPr>
                <w:rFonts w:ascii="仿宋" w:eastAsia="仿宋" w:hAnsi="仿宋" w:hint="eastAsia"/>
                <w:szCs w:val="21"/>
              </w:rPr>
              <w:t>0</w:t>
            </w:r>
          </w:p>
        </w:tc>
        <w:tc>
          <w:tcPr>
            <w:tcW w:w="3969" w:type="dxa"/>
            <w:vAlign w:val="center"/>
          </w:tcPr>
          <w:p w14:paraId="0D548D38" w14:textId="77777777" w:rsidR="007A2AE5" w:rsidRDefault="0079599D">
            <w:pPr>
              <w:rPr>
                <w:rFonts w:ascii="仿宋" w:eastAsia="仿宋" w:hAnsi="仿宋"/>
                <w:szCs w:val="21"/>
              </w:rPr>
            </w:pPr>
            <w:r>
              <w:rPr>
                <w:rFonts w:ascii="仿宋" w:eastAsia="仿宋" w:hAnsi="仿宋" w:hint="eastAsia"/>
                <w:szCs w:val="21"/>
                <w:lang w:val="en-GB"/>
              </w:rPr>
              <w:t>上机学时：</w:t>
            </w:r>
            <w:r>
              <w:rPr>
                <w:rFonts w:ascii="仿宋" w:eastAsia="仿宋" w:hAnsi="仿宋" w:hint="eastAsia"/>
                <w:szCs w:val="21"/>
              </w:rPr>
              <w:t>0</w:t>
            </w:r>
          </w:p>
        </w:tc>
      </w:tr>
      <w:tr w:rsidR="007A2AE5" w14:paraId="09E91A95" w14:textId="77777777">
        <w:trPr>
          <w:jc w:val="right"/>
        </w:trPr>
        <w:tc>
          <w:tcPr>
            <w:tcW w:w="4025" w:type="dxa"/>
            <w:vAlign w:val="center"/>
          </w:tcPr>
          <w:p w14:paraId="29765D11" w14:textId="77777777" w:rsidR="007A2AE5" w:rsidRDefault="0079599D">
            <w:pPr>
              <w:rPr>
                <w:rFonts w:ascii="黑体" w:eastAsia="黑体" w:hAnsi="黑体"/>
                <w:szCs w:val="21"/>
                <w:lang w:val="en-GB"/>
              </w:rPr>
            </w:pPr>
            <w:r>
              <w:rPr>
                <w:rFonts w:ascii="仿宋" w:eastAsia="仿宋" w:hAnsi="仿宋" w:hint="eastAsia"/>
                <w:szCs w:val="21"/>
                <w:lang w:val="en-GB"/>
              </w:rPr>
              <w:t>开课学院：教(</w:t>
            </w:r>
            <w:proofErr w:type="gramStart"/>
            <w:r>
              <w:rPr>
                <w:rFonts w:ascii="仿宋" w:eastAsia="仿宋" w:hAnsi="仿宋" w:hint="eastAsia"/>
                <w:szCs w:val="21"/>
                <w:lang w:val="en-GB"/>
              </w:rPr>
              <w:t>研</w:t>
            </w:r>
            <w:proofErr w:type="gramEnd"/>
            <w:r>
              <w:rPr>
                <w:rFonts w:ascii="仿宋" w:eastAsia="仿宋" w:hAnsi="仿宋" w:hint="eastAsia"/>
                <w:szCs w:val="21"/>
                <w:lang w:val="en-GB"/>
              </w:rPr>
              <w:t>)</w:t>
            </w:r>
            <w:proofErr w:type="gramStart"/>
            <w:r>
              <w:rPr>
                <w:rFonts w:ascii="仿宋" w:eastAsia="仿宋" w:hAnsi="仿宋" w:hint="eastAsia"/>
                <w:szCs w:val="21"/>
                <w:lang w:val="en-GB"/>
              </w:rPr>
              <w:t>务</w:t>
            </w:r>
            <w:proofErr w:type="gramEnd"/>
            <w:r>
              <w:rPr>
                <w:rFonts w:ascii="仿宋" w:eastAsia="仿宋" w:hAnsi="仿宋" w:hint="eastAsia"/>
                <w:szCs w:val="21"/>
                <w:lang w:val="en-GB"/>
              </w:rPr>
              <w:t>部</w:t>
            </w:r>
          </w:p>
        </w:tc>
        <w:tc>
          <w:tcPr>
            <w:tcW w:w="3969" w:type="dxa"/>
            <w:vAlign w:val="center"/>
          </w:tcPr>
          <w:p w14:paraId="3CDD1E88" w14:textId="77777777" w:rsidR="007A2AE5" w:rsidRDefault="0079599D">
            <w:pPr>
              <w:rPr>
                <w:rFonts w:ascii="黑体" w:eastAsia="仿宋" w:hAnsi="黑体"/>
                <w:szCs w:val="21"/>
              </w:rPr>
            </w:pPr>
            <w:r>
              <w:rPr>
                <w:rFonts w:ascii="仿宋" w:eastAsia="仿宋" w:hAnsi="仿宋" w:hint="eastAsia"/>
                <w:szCs w:val="21"/>
                <w:lang w:val="en-GB"/>
              </w:rPr>
              <w:t>适用专业：</w:t>
            </w:r>
            <w:r>
              <w:rPr>
                <w:rFonts w:ascii="仿宋" w:eastAsia="仿宋" w:hAnsi="仿宋" w:hint="eastAsia"/>
                <w:szCs w:val="21"/>
              </w:rPr>
              <w:t>所有专业</w:t>
            </w:r>
          </w:p>
        </w:tc>
      </w:tr>
      <w:tr w:rsidR="007A2AE5" w14:paraId="5F1937C8" w14:textId="77777777">
        <w:trPr>
          <w:jc w:val="right"/>
        </w:trPr>
        <w:tc>
          <w:tcPr>
            <w:tcW w:w="4025" w:type="dxa"/>
            <w:vAlign w:val="center"/>
          </w:tcPr>
          <w:p w14:paraId="4EAD6B11" w14:textId="77777777" w:rsidR="007A2AE5" w:rsidRDefault="0079599D">
            <w:pPr>
              <w:rPr>
                <w:rFonts w:ascii="黑体" w:eastAsia="仿宋" w:hAnsi="黑体"/>
                <w:szCs w:val="21"/>
              </w:rPr>
            </w:pPr>
            <w:r>
              <w:rPr>
                <w:rFonts w:ascii="仿宋" w:eastAsia="仿宋" w:hAnsi="仿宋" w:hint="eastAsia"/>
                <w:szCs w:val="21"/>
                <w:lang w:val="en-GB"/>
              </w:rPr>
              <w:t>课程性质：</w:t>
            </w:r>
            <w:r>
              <w:rPr>
                <w:rFonts w:ascii="仿宋" w:eastAsia="仿宋" w:hAnsi="仿宋" w:hint="eastAsia"/>
                <w:szCs w:val="21"/>
              </w:rPr>
              <w:t>公选</w:t>
            </w:r>
          </w:p>
        </w:tc>
        <w:tc>
          <w:tcPr>
            <w:tcW w:w="3969" w:type="dxa"/>
            <w:vAlign w:val="center"/>
          </w:tcPr>
          <w:p w14:paraId="6DF15A11" w14:textId="77777777" w:rsidR="007A2AE5" w:rsidRDefault="0079599D">
            <w:pPr>
              <w:rPr>
                <w:rFonts w:ascii="黑体" w:eastAsia="仿宋" w:hAnsi="黑体"/>
                <w:szCs w:val="21"/>
              </w:rPr>
            </w:pPr>
            <w:r>
              <w:rPr>
                <w:rFonts w:ascii="仿宋" w:eastAsia="仿宋" w:hAnsi="仿宋" w:hint="eastAsia"/>
                <w:szCs w:val="21"/>
                <w:lang w:val="en-GB"/>
              </w:rPr>
              <w:t>先修课程：</w:t>
            </w:r>
            <w:r>
              <w:rPr>
                <w:rFonts w:ascii="仿宋" w:eastAsia="仿宋" w:hAnsi="仿宋" w:hint="eastAsia"/>
                <w:szCs w:val="21"/>
              </w:rPr>
              <w:t>无</w:t>
            </w:r>
          </w:p>
        </w:tc>
      </w:tr>
    </w:tbl>
    <w:p w14:paraId="657DEC5D" w14:textId="77777777" w:rsidR="007A2AE5" w:rsidRDefault="0079599D">
      <w:pPr>
        <w:rPr>
          <w:rFonts w:ascii="黑体" w:eastAsia="黑体" w:hAnsi="黑体"/>
          <w:szCs w:val="21"/>
          <w:lang w:val="en-GB"/>
        </w:rPr>
      </w:pPr>
      <w:r>
        <w:rPr>
          <w:rFonts w:ascii="黑体" w:eastAsia="黑体" w:hAnsi="黑体" w:hint="eastAsia"/>
          <w:szCs w:val="21"/>
          <w:lang w:val="en-GB"/>
        </w:rPr>
        <w:t>二、课程简介</w:t>
      </w:r>
    </w:p>
    <w:p w14:paraId="718A6AA0" w14:textId="530FB5CF" w:rsidR="000F23BE" w:rsidRDefault="000F23BE" w:rsidP="000F23BE">
      <w:pPr>
        <w:ind w:firstLineChars="200" w:firstLine="420"/>
        <w:rPr>
          <w:rFonts w:ascii="仿宋" w:eastAsia="仿宋" w:hAnsi="仿宋"/>
          <w:szCs w:val="21"/>
          <w:lang w:val="en-GB"/>
        </w:rPr>
      </w:pPr>
      <w:r w:rsidRPr="000F23BE">
        <w:rPr>
          <w:rFonts w:ascii="仿宋" w:eastAsia="仿宋" w:hAnsi="仿宋" w:hint="eastAsia"/>
          <w:szCs w:val="21"/>
          <w:lang w:val="en-GB"/>
        </w:rPr>
        <w:t>课程背景鼓励原始创新、建设创新性国家已经成为我国的基本国策和主要建设目标，我们在对学生的培养中始终缺乏比较好的针对学生创新能力不足、创新热情不高的课程，结合北京大学多年组织</w:t>
      </w:r>
      <w:proofErr w:type="spellStart"/>
      <w:r w:rsidRPr="000F23BE">
        <w:rPr>
          <w:rFonts w:ascii="仿宋" w:eastAsia="仿宋" w:hAnsi="仿宋" w:hint="eastAsia"/>
          <w:szCs w:val="21"/>
          <w:lang w:val="en-GB"/>
        </w:rPr>
        <w:t>iCAN</w:t>
      </w:r>
      <w:proofErr w:type="spellEnd"/>
      <w:r w:rsidRPr="000F23BE">
        <w:rPr>
          <w:rFonts w:ascii="仿宋" w:eastAsia="仿宋" w:hAnsi="仿宋" w:hint="eastAsia"/>
          <w:szCs w:val="21"/>
          <w:lang w:val="en-GB"/>
        </w:rPr>
        <w:t xml:space="preserve"> 大赛（国际大学生创新创业大赛，www.iCAN-Contest.org ）的经验以及长期从事工程实践课程的教学实践，由</w:t>
      </w:r>
      <w:r w:rsidR="008B6E31">
        <w:rPr>
          <w:rFonts w:ascii="仿宋" w:eastAsia="仿宋" w:hAnsi="仿宋" w:hint="eastAsia"/>
          <w:szCs w:val="21"/>
          <w:lang w:val="en-GB"/>
        </w:rPr>
        <w:t>北大</w:t>
      </w:r>
      <w:r w:rsidRPr="000F23BE">
        <w:rPr>
          <w:rFonts w:ascii="仿宋" w:eastAsia="仿宋" w:hAnsi="仿宋" w:hint="eastAsia"/>
          <w:szCs w:val="21"/>
          <w:lang w:val="en-GB"/>
        </w:rPr>
        <w:t>张海霞教授，联合信息学院、工学院、光华管理学院、教育学院、信管系等9位青年骨干教师以及学校创新导师，共同开设“创新工程实践”全校公选课，是少有的全方位培养学生创新能力的公选课程，对学生进行全链条的创新能力培养，并用项目管理的方法来实际锻炼和提升学生的实践能力。</w:t>
      </w:r>
    </w:p>
    <w:p w14:paraId="2C65138B" w14:textId="488A0263" w:rsidR="007A2AE5" w:rsidRDefault="0079599D">
      <w:pPr>
        <w:rPr>
          <w:rFonts w:ascii="黑体" w:eastAsia="黑体" w:hAnsi="黑体"/>
          <w:szCs w:val="21"/>
          <w:lang w:val="en-GB"/>
        </w:rPr>
      </w:pPr>
      <w:r>
        <w:rPr>
          <w:rFonts w:ascii="黑体" w:eastAsia="黑体" w:hAnsi="黑体" w:hint="eastAsia"/>
          <w:szCs w:val="21"/>
          <w:lang w:val="en-GB"/>
        </w:rPr>
        <w:t>三、教学目标</w:t>
      </w:r>
    </w:p>
    <w:p w14:paraId="355F30E2" w14:textId="2B3F4BEA" w:rsidR="000F23BE" w:rsidRDefault="000F23BE" w:rsidP="000F23BE">
      <w:pPr>
        <w:ind w:firstLineChars="200" w:firstLine="420"/>
        <w:rPr>
          <w:rFonts w:ascii="仿宋" w:eastAsia="仿宋" w:hAnsi="仿宋"/>
          <w:szCs w:val="21"/>
          <w:lang w:val="en-GB"/>
        </w:rPr>
      </w:pPr>
      <w:r w:rsidRPr="000F23BE">
        <w:rPr>
          <w:rFonts w:ascii="仿宋" w:eastAsia="仿宋" w:hAnsi="仿宋"/>
          <w:szCs w:val="21"/>
          <w:lang w:val="en-GB"/>
        </w:rPr>
        <w:t>课程有利于让学生尽快了解和掌握原始创新的方法和实践过程，投身到原始创新中来，培养一批有原始创新能力并充满原始创新激情的人才，为我国建设创新性国家提供强有力的人才和技术基础支撑。</w:t>
      </w:r>
      <w:r w:rsidRPr="000F23BE">
        <w:rPr>
          <w:rFonts w:ascii="仿宋" w:eastAsia="仿宋" w:hAnsi="仿宋" w:hint="eastAsia"/>
          <w:szCs w:val="21"/>
          <w:lang w:val="en-GB"/>
        </w:rPr>
        <w:t>课程重点从如下几个方面培养学生：</w:t>
      </w:r>
    </w:p>
    <w:p w14:paraId="1A3DA02A" w14:textId="41C04A2E" w:rsidR="000F23BE" w:rsidRPr="000F23BE" w:rsidRDefault="000F23BE" w:rsidP="002F3484">
      <w:pPr>
        <w:ind w:firstLineChars="200" w:firstLine="420"/>
        <w:rPr>
          <w:rFonts w:ascii="仿宋" w:eastAsia="仿宋" w:hAnsi="仿宋"/>
          <w:szCs w:val="21"/>
          <w:lang w:val="en-GB"/>
        </w:rPr>
      </w:pPr>
      <w:r>
        <w:rPr>
          <w:rFonts w:ascii="仿宋" w:eastAsia="仿宋" w:hAnsi="仿宋" w:hint="eastAsia"/>
          <w:szCs w:val="21"/>
          <w:lang w:val="en-GB"/>
        </w:rPr>
        <w:t>目标1：</w:t>
      </w:r>
      <w:r w:rsidRPr="000F23BE">
        <w:rPr>
          <w:rFonts w:ascii="仿宋" w:eastAsia="仿宋" w:hAnsi="仿宋" w:hint="eastAsia"/>
          <w:szCs w:val="21"/>
          <w:lang w:val="en-GB"/>
        </w:rPr>
        <w:t>创新思路：启发、引导并激发学生寻找自己的原始创新思路；</w:t>
      </w:r>
    </w:p>
    <w:p w14:paraId="1CC04C09" w14:textId="77777777" w:rsidR="000F23BE" w:rsidRPr="000F23BE" w:rsidRDefault="000F23BE" w:rsidP="002F3484">
      <w:pPr>
        <w:ind w:firstLineChars="200" w:firstLine="420"/>
        <w:rPr>
          <w:rFonts w:ascii="仿宋" w:eastAsia="仿宋" w:hAnsi="仿宋"/>
          <w:szCs w:val="21"/>
          <w:lang w:val="en-GB"/>
        </w:rPr>
      </w:pPr>
      <w:r>
        <w:rPr>
          <w:rFonts w:ascii="仿宋" w:eastAsia="仿宋" w:hAnsi="仿宋" w:hint="eastAsia"/>
          <w:szCs w:val="21"/>
          <w:lang w:val="en-GB"/>
        </w:rPr>
        <w:t>目标2：</w:t>
      </w:r>
      <w:r w:rsidRPr="000F23BE">
        <w:rPr>
          <w:rFonts w:ascii="仿宋" w:eastAsia="仿宋" w:hAnsi="仿宋" w:hint="eastAsia"/>
          <w:szCs w:val="21"/>
          <w:lang w:val="en-GB"/>
        </w:rPr>
        <w:t>创新认识：校内教师指导和企业指导相结合完善学生对创新的认识；</w:t>
      </w:r>
    </w:p>
    <w:p w14:paraId="0F3ED771" w14:textId="26BFC013" w:rsidR="000F23BE" w:rsidRPr="000F23BE" w:rsidRDefault="000F23BE" w:rsidP="002F3484">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w:t>
      </w:r>
      <w:r w:rsidRPr="000F23BE">
        <w:rPr>
          <w:rFonts w:ascii="仿宋" w:eastAsia="仿宋" w:hAnsi="仿宋" w:hint="eastAsia"/>
          <w:szCs w:val="21"/>
          <w:lang w:val="en-GB"/>
        </w:rPr>
        <w:t>创新过程：学生以小组为单位共同完成创新项目，训练合作意识与团队精神；</w:t>
      </w:r>
    </w:p>
    <w:p w14:paraId="25A22509" w14:textId="55E8C4BE" w:rsidR="007A2AE5" w:rsidRDefault="000F23BE" w:rsidP="000F23BE">
      <w:pPr>
        <w:ind w:firstLineChars="200" w:firstLine="420"/>
        <w:jc w:val="left"/>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4</w:t>
      </w:r>
      <w:r>
        <w:rPr>
          <w:rFonts w:ascii="仿宋" w:eastAsia="仿宋" w:hAnsi="仿宋" w:hint="eastAsia"/>
          <w:szCs w:val="21"/>
          <w:lang w:val="en-GB"/>
        </w:rPr>
        <w:t>：</w:t>
      </w:r>
      <w:r w:rsidRPr="000F23BE">
        <w:rPr>
          <w:rFonts w:ascii="仿宋" w:eastAsia="仿宋" w:hAnsi="仿宋" w:hint="eastAsia"/>
          <w:szCs w:val="21"/>
          <w:lang w:val="en-GB"/>
        </w:rPr>
        <w:t>创新展示：鼓励并推荐课堂表现突出的团队参加国际大学生</w:t>
      </w:r>
      <w:proofErr w:type="spellStart"/>
      <w:r w:rsidRPr="000F23BE">
        <w:rPr>
          <w:rFonts w:ascii="仿宋" w:eastAsia="仿宋" w:hAnsi="仿宋" w:hint="eastAsia"/>
          <w:szCs w:val="21"/>
          <w:lang w:val="en-GB"/>
        </w:rPr>
        <w:t>iCAN</w:t>
      </w:r>
      <w:proofErr w:type="spellEnd"/>
      <w:r w:rsidRPr="000F23BE">
        <w:rPr>
          <w:rFonts w:ascii="仿宋" w:eastAsia="仿宋" w:hAnsi="仿宋" w:hint="eastAsia"/>
          <w:szCs w:val="21"/>
          <w:lang w:val="en-GB"/>
        </w:rPr>
        <w:t>创新创业大赛等一系列国内外重要创新赛事，在国际舞台上展现青年创新、促进创业。</w:t>
      </w:r>
    </w:p>
    <w:p w14:paraId="63668624" w14:textId="77777777" w:rsidR="007A2AE5" w:rsidRDefault="0079599D">
      <w:pPr>
        <w:rPr>
          <w:rFonts w:ascii="黑体" w:eastAsia="黑体" w:hAnsi="黑体"/>
          <w:szCs w:val="21"/>
          <w:lang w:val="en-GB"/>
        </w:rPr>
      </w:pPr>
      <w:r>
        <w:rPr>
          <w:rFonts w:ascii="黑体" w:eastAsia="黑体" w:hAnsi="黑体" w:hint="eastAsia"/>
          <w:szCs w:val="21"/>
          <w:lang w:val="en-GB"/>
        </w:rPr>
        <w:t>四、教学内容与学习要求</w:t>
      </w:r>
    </w:p>
    <w:tbl>
      <w:tblPr>
        <w:tblStyle w:val="aa"/>
        <w:tblW w:w="0" w:type="auto"/>
        <w:jc w:val="center"/>
        <w:tblLayout w:type="fixed"/>
        <w:tblLook w:val="04A0" w:firstRow="1" w:lastRow="0" w:firstColumn="1" w:lastColumn="0" w:noHBand="0" w:noVBand="1"/>
      </w:tblPr>
      <w:tblGrid>
        <w:gridCol w:w="846"/>
        <w:gridCol w:w="2268"/>
        <w:gridCol w:w="3685"/>
        <w:gridCol w:w="496"/>
        <w:gridCol w:w="982"/>
      </w:tblGrid>
      <w:tr w:rsidR="007A2AE5" w14:paraId="1488EB78" w14:textId="77777777" w:rsidTr="0029074A">
        <w:trPr>
          <w:trHeight w:val="20"/>
          <w:tblHeader/>
          <w:jc w:val="center"/>
        </w:trPr>
        <w:tc>
          <w:tcPr>
            <w:tcW w:w="3114" w:type="dxa"/>
            <w:gridSpan w:val="2"/>
            <w:vAlign w:val="center"/>
          </w:tcPr>
          <w:p w14:paraId="6F34FE00" w14:textId="77777777" w:rsidR="007A2AE5" w:rsidRDefault="0079599D">
            <w:pPr>
              <w:jc w:val="center"/>
              <w:rPr>
                <w:rFonts w:ascii="仿宋" w:eastAsia="仿宋" w:hAnsi="仿宋"/>
                <w:b/>
                <w:sz w:val="18"/>
                <w:szCs w:val="18"/>
                <w:lang w:val="zh-CN"/>
              </w:rPr>
            </w:pPr>
            <w:r>
              <w:rPr>
                <w:rFonts w:ascii="仿宋" w:eastAsia="仿宋" w:hAnsi="仿宋" w:hint="eastAsia"/>
                <w:b/>
                <w:sz w:val="18"/>
                <w:szCs w:val="18"/>
                <w:lang w:val="zh-CN"/>
              </w:rPr>
              <w:t>章节/教学</w:t>
            </w:r>
            <w:r>
              <w:rPr>
                <w:rFonts w:ascii="仿宋" w:eastAsia="仿宋" w:hAnsi="仿宋"/>
                <w:b/>
                <w:sz w:val="18"/>
                <w:szCs w:val="18"/>
                <w:lang w:val="zh-CN"/>
              </w:rPr>
              <w:t>单元</w:t>
            </w:r>
          </w:p>
        </w:tc>
        <w:tc>
          <w:tcPr>
            <w:tcW w:w="3685" w:type="dxa"/>
            <w:vAlign w:val="center"/>
          </w:tcPr>
          <w:p w14:paraId="5F01278E" w14:textId="77777777" w:rsidR="007A2AE5" w:rsidRDefault="0079599D">
            <w:pPr>
              <w:jc w:val="center"/>
              <w:rPr>
                <w:rFonts w:ascii="仿宋" w:eastAsia="仿宋" w:hAnsi="仿宋"/>
                <w:b/>
                <w:sz w:val="18"/>
                <w:szCs w:val="18"/>
                <w:lang w:val="zh-CN"/>
              </w:rPr>
            </w:pPr>
            <w:r>
              <w:rPr>
                <w:rFonts w:ascii="仿宋" w:eastAsia="仿宋" w:hAnsi="仿宋" w:hint="eastAsia"/>
                <w:b/>
                <w:sz w:val="18"/>
                <w:szCs w:val="18"/>
                <w:lang w:val="zh-CN"/>
              </w:rPr>
              <w:t>教学</w:t>
            </w:r>
            <w:r>
              <w:rPr>
                <w:rFonts w:ascii="仿宋" w:eastAsia="仿宋" w:hAnsi="仿宋"/>
                <w:b/>
                <w:sz w:val="18"/>
                <w:szCs w:val="18"/>
                <w:lang w:val="zh-CN"/>
              </w:rPr>
              <w:t>内容</w:t>
            </w:r>
            <w:r>
              <w:rPr>
                <w:rFonts w:ascii="仿宋" w:eastAsia="仿宋" w:hAnsi="仿宋" w:hint="eastAsia"/>
                <w:b/>
                <w:sz w:val="18"/>
                <w:szCs w:val="18"/>
                <w:lang w:val="zh-CN"/>
              </w:rPr>
              <w:t>、</w:t>
            </w: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b/>
                <w:sz w:val="18"/>
                <w:szCs w:val="18"/>
                <w:lang w:val="zh-CN"/>
              </w:rPr>
              <w:t>难点</w:t>
            </w:r>
          </w:p>
        </w:tc>
        <w:tc>
          <w:tcPr>
            <w:tcW w:w="496" w:type="dxa"/>
            <w:vAlign w:val="center"/>
          </w:tcPr>
          <w:p w14:paraId="4A575F9B" w14:textId="77777777" w:rsidR="007A2AE5" w:rsidRDefault="0079599D">
            <w:pPr>
              <w:jc w:val="center"/>
              <w:rPr>
                <w:rFonts w:ascii="仿宋" w:eastAsia="仿宋" w:hAnsi="仿宋"/>
                <w:b/>
                <w:sz w:val="18"/>
                <w:szCs w:val="18"/>
                <w:lang w:val="zh-CN"/>
              </w:rPr>
            </w:pPr>
            <w:r>
              <w:rPr>
                <w:rFonts w:ascii="仿宋" w:eastAsia="仿宋" w:hAnsi="仿宋" w:hint="eastAsia"/>
                <w:b/>
                <w:sz w:val="18"/>
                <w:szCs w:val="18"/>
                <w:lang w:val="zh-CN"/>
              </w:rPr>
              <w:t>学时</w:t>
            </w:r>
          </w:p>
        </w:tc>
        <w:tc>
          <w:tcPr>
            <w:tcW w:w="982" w:type="dxa"/>
            <w:vAlign w:val="center"/>
          </w:tcPr>
          <w:p w14:paraId="14FBA22A" w14:textId="77777777" w:rsidR="007A2AE5" w:rsidRDefault="0079599D">
            <w:pPr>
              <w:jc w:val="center"/>
              <w:rPr>
                <w:rFonts w:ascii="仿宋" w:eastAsia="仿宋" w:hAnsi="仿宋"/>
                <w:b/>
                <w:sz w:val="18"/>
                <w:szCs w:val="18"/>
                <w:lang w:val="zh-CN"/>
              </w:rPr>
            </w:pPr>
            <w:r>
              <w:rPr>
                <w:rFonts w:ascii="仿宋" w:eastAsia="仿宋" w:hAnsi="仿宋" w:hint="eastAsia"/>
                <w:b/>
                <w:sz w:val="18"/>
                <w:szCs w:val="18"/>
                <w:lang w:val="zh-CN"/>
              </w:rPr>
              <w:t>学习要求</w:t>
            </w:r>
          </w:p>
        </w:tc>
      </w:tr>
      <w:tr w:rsidR="007A2AE5" w14:paraId="2B1FB55E" w14:textId="77777777" w:rsidTr="0029074A">
        <w:trPr>
          <w:trHeight w:val="20"/>
          <w:jc w:val="center"/>
        </w:trPr>
        <w:tc>
          <w:tcPr>
            <w:tcW w:w="846" w:type="dxa"/>
            <w:vAlign w:val="center"/>
          </w:tcPr>
          <w:p w14:paraId="3A80947D" w14:textId="3E1A30F3" w:rsidR="007A2AE5" w:rsidRDefault="00905BD2">
            <w:pPr>
              <w:rPr>
                <w:rFonts w:ascii="仿宋" w:eastAsia="仿宋" w:hAnsi="仿宋"/>
                <w:sz w:val="18"/>
                <w:szCs w:val="18"/>
                <w:lang w:val="zh-CN"/>
              </w:rPr>
            </w:pPr>
            <w:r w:rsidRPr="004463EE">
              <w:rPr>
                <w:rFonts w:ascii="仿宋" w:eastAsia="仿宋" w:hAnsi="仿宋" w:hint="eastAsia"/>
                <w:sz w:val="18"/>
                <w:szCs w:val="18"/>
                <w:lang w:val="zh-CN"/>
              </w:rPr>
              <w:t>第一</w:t>
            </w:r>
            <w:proofErr w:type="gramStart"/>
            <w:r w:rsidRPr="004463EE">
              <w:rPr>
                <w:rFonts w:ascii="仿宋" w:eastAsia="仿宋" w:hAnsi="仿宋" w:hint="eastAsia"/>
                <w:sz w:val="18"/>
                <w:szCs w:val="18"/>
                <w:lang w:val="zh-CN"/>
              </w:rPr>
              <w:t>章</w:t>
            </w:r>
            <w:r w:rsidR="000F23BE" w:rsidRPr="000F23BE">
              <w:rPr>
                <w:rFonts w:ascii="仿宋" w:eastAsia="仿宋" w:hAnsi="仿宋" w:hint="eastAsia"/>
                <w:sz w:val="18"/>
                <w:szCs w:val="18"/>
                <w:lang w:val="zh-CN"/>
              </w:rPr>
              <w:t>创新</w:t>
            </w:r>
            <w:proofErr w:type="gramEnd"/>
            <w:r w:rsidR="000F23BE" w:rsidRPr="000F23BE">
              <w:rPr>
                <w:rFonts w:ascii="仿宋" w:eastAsia="仿宋" w:hAnsi="仿宋" w:hint="eastAsia"/>
                <w:sz w:val="18"/>
                <w:szCs w:val="18"/>
                <w:lang w:val="zh-CN"/>
              </w:rPr>
              <w:t>设计思维</w:t>
            </w:r>
          </w:p>
        </w:tc>
        <w:tc>
          <w:tcPr>
            <w:tcW w:w="2268" w:type="dxa"/>
            <w:vAlign w:val="center"/>
          </w:tcPr>
          <w:p w14:paraId="17FAE9C3" w14:textId="0DD4ABE1" w:rsidR="000F23BE" w:rsidRPr="000F23BE" w:rsidRDefault="000F23BE" w:rsidP="000F23BE">
            <w:pPr>
              <w:rPr>
                <w:rFonts w:ascii="仿宋" w:eastAsia="仿宋" w:hAnsi="仿宋"/>
                <w:sz w:val="18"/>
                <w:szCs w:val="18"/>
                <w:lang w:val="zh-CN"/>
              </w:rPr>
            </w:pPr>
            <w:r w:rsidRPr="000F23BE">
              <w:rPr>
                <w:rFonts w:ascii="仿宋" w:eastAsia="仿宋" w:hAnsi="仿宋" w:hint="eastAsia"/>
                <w:sz w:val="18"/>
                <w:szCs w:val="18"/>
                <w:lang w:val="zh-CN"/>
              </w:rPr>
              <w:t>1.1 可乐瓶游戏带来的创新</w:t>
            </w:r>
          </w:p>
          <w:p w14:paraId="1B61A21A" w14:textId="32D282CC" w:rsidR="000F23BE" w:rsidRPr="000F23BE" w:rsidRDefault="000F23BE" w:rsidP="000F23BE">
            <w:pPr>
              <w:rPr>
                <w:rFonts w:ascii="仿宋" w:eastAsia="仿宋" w:hAnsi="仿宋"/>
                <w:sz w:val="18"/>
                <w:szCs w:val="18"/>
                <w:lang w:val="zh-CN"/>
              </w:rPr>
            </w:pPr>
            <w:r w:rsidRPr="000F23BE">
              <w:rPr>
                <w:rFonts w:ascii="仿宋" w:eastAsia="仿宋" w:hAnsi="仿宋" w:hint="eastAsia"/>
                <w:sz w:val="18"/>
                <w:szCs w:val="18"/>
                <w:lang w:val="zh-CN"/>
              </w:rPr>
              <w:t>1.2 设计思维发展的历史</w:t>
            </w:r>
          </w:p>
          <w:p w14:paraId="58F85A2E" w14:textId="50F09E74" w:rsidR="000F23BE" w:rsidRPr="000F23BE" w:rsidRDefault="000F23BE" w:rsidP="000F23BE">
            <w:pPr>
              <w:rPr>
                <w:rFonts w:ascii="仿宋" w:eastAsia="仿宋" w:hAnsi="仿宋"/>
                <w:sz w:val="18"/>
                <w:szCs w:val="18"/>
                <w:lang w:val="zh-CN"/>
              </w:rPr>
            </w:pPr>
            <w:r w:rsidRPr="000F23BE">
              <w:rPr>
                <w:rFonts w:ascii="仿宋" w:eastAsia="仿宋" w:hAnsi="仿宋" w:hint="eastAsia"/>
                <w:sz w:val="18"/>
                <w:szCs w:val="18"/>
                <w:lang w:val="zh-CN"/>
              </w:rPr>
              <w:t>1.3 设计思维的三大步骤和六大流程</w:t>
            </w:r>
          </w:p>
          <w:p w14:paraId="3E95F8FE" w14:textId="39FBB9E2" w:rsidR="000F23BE" w:rsidRPr="000F23BE" w:rsidRDefault="000F23BE" w:rsidP="000F23BE">
            <w:pPr>
              <w:rPr>
                <w:rFonts w:ascii="仿宋" w:eastAsia="仿宋" w:hAnsi="仿宋"/>
                <w:sz w:val="18"/>
                <w:szCs w:val="18"/>
                <w:lang w:val="zh-CN"/>
              </w:rPr>
            </w:pPr>
            <w:r w:rsidRPr="000F23BE">
              <w:rPr>
                <w:rFonts w:ascii="仿宋" w:eastAsia="仿宋" w:hAnsi="仿宋" w:hint="eastAsia"/>
                <w:sz w:val="18"/>
                <w:szCs w:val="18"/>
                <w:lang w:val="zh-CN"/>
              </w:rPr>
              <w:t>1.4 创新设计思维的十大特征之客户为中心目标导向</w:t>
            </w:r>
          </w:p>
          <w:p w14:paraId="7032180C" w14:textId="0916E29B" w:rsidR="000F23BE" w:rsidRPr="000F23BE" w:rsidRDefault="000F23BE" w:rsidP="000F23BE">
            <w:pPr>
              <w:rPr>
                <w:rFonts w:ascii="仿宋" w:eastAsia="仿宋" w:hAnsi="仿宋"/>
                <w:sz w:val="18"/>
                <w:szCs w:val="18"/>
                <w:lang w:val="zh-CN"/>
              </w:rPr>
            </w:pPr>
            <w:r w:rsidRPr="000F23BE">
              <w:rPr>
                <w:rFonts w:ascii="仿宋" w:eastAsia="仿宋" w:hAnsi="仿宋" w:hint="eastAsia"/>
                <w:sz w:val="18"/>
                <w:szCs w:val="18"/>
                <w:lang w:val="zh-CN"/>
              </w:rPr>
              <w:t>1.5 天马行空&amp;民主集中&amp;开放心态&amp;换位思考</w:t>
            </w:r>
          </w:p>
          <w:p w14:paraId="71CD53A0" w14:textId="4CD1805E" w:rsidR="007A2AE5" w:rsidRDefault="000F23BE" w:rsidP="000F23BE">
            <w:pPr>
              <w:rPr>
                <w:rFonts w:ascii="仿宋" w:eastAsia="仿宋" w:hAnsi="仿宋"/>
                <w:sz w:val="18"/>
                <w:szCs w:val="18"/>
                <w:lang w:val="zh-CN"/>
              </w:rPr>
            </w:pPr>
            <w:r w:rsidRPr="000F23BE">
              <w:rPr>
                <w:rFonts w:ascii="仿宋" w:eastAsia="仿宋" w:hAnsi="仿宋" w:hint="eastAsia"/>
                <w:sz w:val="18"/>
                <w:szCs w:val="18"/>
                <w:lang w:val="zh-CN"/>
              </w:rPr>
              <w:t>1.6 超越现实&amp;众</w:t>
            </w:r>
            <w:proofErr w:type="gramStart"/>
            <w:r w:rsidRPr="000F23BE">
              <w:rPr>
                <w:rFonts w:ascii="仿宋" w:eastAsia="仿宋" w:hAnsi="仿宋" w:hint="eastAsia"/>
                <w:sz w:val="18"/>
                <w:szCs w:val="18"/>
                <w:lang w:val="zh-CN"/>
              </w:rPr>
              <w:t>商团队</w:t>
            </w:r>
            <w:proofErr w:type="gramEnd"/>
            <w:r w:rsidRPr="000F23BE">
              <w:rPr>
                <w:rFonts w:ascii="仿宋" w:eastAsia="仿宋" w:hAnsi="仿宋" w:hint="eastAsia"/>
                <w:sz w:val="18"/>
                <w:szCs w:val="18"/>
                <w:lang w:val="zh-CN"/>
              </w:rPr>
              <w:t>&amp;原型设计&amp;故事讲述</w:t>
            </w:r>
          </w:p>
        </w:tc>
        <w:tc>
          <w:tcPr>
            <w:tcW w:w="3685" w:type="dxa"/>
            <w:vAlign w:val="center"/>
          </w:tcPr>
          <w:p w14:paraId="3C1E3051" w14:textId="73D08D8D" w:rsidR="000F23BE" w:rsidRDefault="000F23BE">
            <w:pPr>
              <w:rPr>
                <w:rFonts w:ascii="仿宋" w:eastAsia="仿宋" w:hAnsi="仿宋"/>
                <w:sz w:val="18"/>
                <w:szCs w:val="18"/>
                <w:lang w:val="zh-CN"/>
              </w:rPr>
            </w:pPr>
            <w:r>
              <w:rPr>
                <w:rFonts w:ascii="仿宋" w:eastAsia="仿宋" w:hAnsi="仿宋" w:hint="eastAsia"/>
                <w:sz w:val="18"/>
                <w:szCs w:val="18"/>
                <w:lang w:val="zh-CN"/>
              </w:rPr>
              <w:t>内容：</w:t>
            </w:r>
            <w:r w:rsidRPr="000F23BE">
              <w:rPr>
                <w:rFonts w:ascii="仿宋" w:eastAsia="仿宋" w:hAnsi="仿宋" w:hint="eastAsia"/>
                <w:sz w:val="18"/>
                <w:szCs w:val="18"/>
                <w:lang w:val="zh-CN"/>
              </w:rPr>
              <w:t>《创新设计思维》是一套以人为本的创新方法论，具有一套将创新流程化的工具。本章节主要讲解创新设计思维发展的历史、创新设计思维的流程、十大特征，以及产品设计的原型法模型。</w:t>
            </w:r>
          </w:p>
          <w:p w14:paraId="6D0E279E" w14:textId="4AA6AD90" w:rsidR="00905BD2" w:rsidRDefault="000F23BE">
            <w:pPr>
              <w:rPr>
                <w:rFonts w:ascii="仿宋" w:eastAsia="仿宋" w:hAnsi="仿宋"/>
                <w:sz w:val="18"/>
                <w:szCs w:val="18"/>
                <w:lang w:val="zh-CN"/>
              </w:rPr>
            </w:pPr>
            <w:r>
              <w:rPr>
                <w:rFonts w:ascii="仿宋" w:eastAsia="仿宋" w:hAnsi="仿宋" w:hint="eastAsia"/>
                <w:sz w:val="18"/>
                <w:szCs w:val="18"/>
                <w:lang w:val="zh-CN"/>
              </w:rPr>
              <w:t>重点：</w:t>
            </w:r>
            <w:r w:rsidRPr="000F23BE">
              <w:rPr>
                <w:rFonts w:ascii="仿宋" w:eastAsia="仿宋" w:hAnsi="仿宋" w:hint="eastAsia"/>
                <w:sz w:val="18"/>
                <w:szCs w:val="18"/>
                <w:lang w:val="zh-CN"/>
              </w:rPr>
              <w:t>创新设计思维分三大阶段：启发阶段、构思阶段、实施阶段； 六大步骤： 对设计范围的理解； 对设计相关人员、环境、工具、行动、信息等的观察； 观察结果汇总分析； 想法构思的头脑风暴、原型设计、测试调整、创意完善； 原型沟通、反馈调整；项目实施。 以大量的案例进行教学。</w:t>
            </w:r>
          </w:p>
        </w:tc>
        <w:tc>
          <w:tcPr>
            <w:tcW w:w="496" w:type="dxa"/>
            <w:vAlign w:val="center"/>
          </w:tcPr>
          <w:p w14:paraId="5312DA66" w14:textId="3DDB25D9" w:rsidR="007A2AE5" w:rsidRDefault="000234F6">
            <w:pPr>
              <w:jc w:val="center"/>
              <w:rPr>
                <w:rFonts w:ascii="仿宋" w:eastAsia="仿宋" w:hAnsi="仿宋"/>
                <w:sz w:val="18"/>
                <w:szCs w:val="18"/>
              </w:rPr>
            </w:pPr>
            <w:r>
              <w:rPr>
                <w:rFonts w:ascii="仿宋" w:eastAsia="仿宋" w:hAnsi="仿宋"/>
                <w:sz w:val="18"/>
                <w:szCs w:val="18"/>
              </w:rPr>
              <w:t>6</w:t>
            </w:r>
          </w:p>
        </w:tc>
        <w:tc>
          <w:tcPr>
            <w:tcW w:w="982" w:type="dxa"/>
            <w:vAlign w:val="center"/>
          </w:tcPr>
          <w:p w14:paraId="08CA2945" w14:textId="2FE921AD" w:rsidR="007A2AE5" w:rsidRDefault="0079599D">
            <w:pPr>
              <w:rPr>
                <w:rFonts w:ascii="仿宋" w:eastAsia="仿宋" w:hAnsi="仿宋"/>
                <w:sz w:val="18"/>
                <w:szCs w:val="18"/>
                <w:lang w:val="zh-CN"/>
              </w:rPr>
            </w:pPr>
            <w:r>
              <w:rPr>
                <w:rFonts w:ascii="仿宋" w:eastAsia="仿宋" w:hAnsi="仿宋" w:hint="eastAsia"/>
                <w:sz w:val="18"/>
                <w:szCs w:val="18"/>
                <w:lang w:val="zh-CN"/>
              </w:rPr>
              <w:sym w:font="Wingdings 2" w:char="F052"/>
            </w:r>
            <w:r w:rsidR="000F23BE">
              <w:rPr>
                <w:rFonts w:ascii="仿宋" w:eastAsia="仿宋" w:hAnsi="仿宋" w:hint="eastAsia"/>
                <w:sz w:val="18"/>
                <w:szCs w:val="18"/>
                <w:lang w:val="zh-CN"/>
              </w:rPr>
              <w:t>记忆</w:t>
            </w:r>
          </w:p>
          <w:p w14:paraId="4E9DF2B0" w14:textId="77777777" w:rsidR="000F23BE" w:rsidRDefault="000F23BE" w:rsidP="000F23B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1C7433BD" w14:textId="77777777" w:rsidR="000F23BE" w:rsidRDefault="000F23BE" w:rsidP="000F23BE">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6D0D1D08" w14:textId="30F19F6B" w:rsidR="000F23BE" w:rsidRDefault="000F23BE" w:rsidP="000F23BE">
            <w:pPr>
              <w:rPr>
                <w:rFonts w:ascii="仿宋" w:eastAsia="仿宋" w:hAnsi="仿宋"/>
                <w:sz w:val="18"/>
                <w:szCs w:val="18"/>
                <w:lang w:val="zh-CN"/>
              </w:rPr>
            </w:pPr>
            <w:r>
              <w:rPr>
                <w:rFonts w:ascii="仿宋" w:eastAsia="仿宋" w:hAnsi="仿宋" w:hint="eastAsia"/>
                <w:sz w:val="18"/>
                <w:szCs w:val="18"/>
                <w:lang w:val="zh-CN"/>
              </w:rPr>
              <w:sym w:font="Wingdings 2" w:char="F052"/>
            </w:r>
            <w:r w:rsidRPr="00DD5357">
              <w:rPr>
                <w:rFonts w:ascii="仿宋" w:eastAsia="仿宋" w:hAnsi="仿宋" w:hint="eastAsia"/>
                <w:sz w:val="18"/>
                <w:szCs w:val="18"/>
                <w:lang w:val="zh-CN"/>
              </w:rPr>
              <w:t>综合分析</w:t>
            </w:r>
          </w:p>
        </w:tc>
      </w:tr>
      <w:tr w:rsidR="007A2AE5" w14:paraId="48DA84FE" w14:textId="77777777" w:rsidTr="0029074A">
        <w:trPr>
          <w:trHeight w:val="20"/>
          <w:jc w:val="center"/>
        </w:trPr>
        <w:tc>
          <w:tcPr>
            <w:tcW w:w="846" w:type="dxa"/>
            <w:vAlign w:val="center"/>
          </w:tcPr>
          <w:p w14:paraId="198AD328" w14:textId="0709D1BA" w:rsidR="007A2AE5" w:rsidRDefault="00905BD2">
            <w:pPr>
              <w:rPr>
                <w:rFonts w:ascii="仿宋" w:eastAsia="仿宋" w:hAnsi="仿宋"/>
                <w:sz w:val="18"/>
                <w:szCs w:val="18"/>
                <w:lang w:val="zh-CN"/>
              </w:rPr>
            </w:pPr>
            <w:r w:rsidRPr="00905BD2">
              <w:rPr>
                <w:rFonts w:ascii="仿宋" w:eastAsia="仿宋" w:hAnsi="仿宋" w:hint="eastAsia"/>
                <w:sz w:val="18"/>
                <w:szCs w:val="18"/>
                <w:lang w:val="zh-CN"/>
              </w:rPr>
              <w:t>第二章</w:t>
            </w:r>
            <w:r w:rsidR="000B1FBF">
              <w:rPr>
                <w:rFonts w:ascii="仿宋" w:eastAsia="仿宋" w:hAnsi="仿宋" w:hint="eastAsia"/>
                <w:sz w:val="18"/>
                <w:szCs w:val="18"/>
                <w:lang w:val="zh-CN"/>
              </w:rPr>
              <w:t>项目管</w:t>
            </w:r>
            <w:r w:rsidR="000B1FBF">
              <w:rPr>
                <w:rFonts w:ascii="仿宋" w:eastAsia="仿宋" w:hAnsi="仿宋" w:hint="eastAsia"/>
                <w:sz w:val="18"/>
                <w:szCs w:val="18"/>
                <w:lang w:val="zh-CN"/>
              </w:rPr>
              <w:lastRenderedPageBreak/>
              <w:t>理</w:t>
            </w:r>
          </w:p>
        </w:tc>
        <w:tc>
          <w:tcPr>
            <w:tcW w:w="2268" w:type="dxa"/>
            <w:vAlign w:val="center"/>
          </w:tcPr>
          <w:p w14:paraId="0750DC2B" w14:textId="3A16FC4C" w:rsidR="00905BD2" w:rsidRPr="00905BD2" w:rsidRDefault="00905BD2" w:rsidP="00905BD2">
            <w:pPr>
              <w:rPr>
                <w:rFonts w:ascii="仿宋" w:eastAsia="仿宋" w:hAnsi="仿宋"/>
                <w:sz w:val="18"/>
                <w:szCs w:val="18"/>
                <w:lang w:val="zh-CN"/>
              </w:rPr>
            </w:pPr>
            <w:r w:rsidRPr="00905BD2">
              <w:rPr>
                <w:rFonts w:ascii="仿宋" w:eastAsia="仿宋" w:hAnsi="仿宋" w:hint="eastAsia"/>
                <w:sz w:val="18"/>
                <w:szCs w:val="18"/>
                <w:lang w:val="zh-CN"/>
              </w:rPr>
              <w:lastRenderedPageBreak/>
              <w:t>2.1</w:t>
            </w:r>
            <w:r w:rsidR="000B1FBF">
              <w:rPr>
                <w:rFonts w:ascii="仿宋" w:eastAsia="仿宋" w:hAnsi="仿宋" w:hint="eastAsia"/>
                <w:sz w:val="18"/>
                <w:szCs w:val="18"/>
                <w:lang w:val="zh-CN"/>
              </w:rPr>
              <w:t>项目管理（1）</w:t>
            </w:r>
          </w:p>
          <w:p w14:paraId="7DD3684A" w14:textId="0F6AF5A8" w:rsidR="007A2AE5" w:rsidRPr="00905BD2" w:rsidRDefault="00905BD2" w:rsidP="00905BD2">
            <w:pPr>
              <w:rPr>
                <w:rFonts w:ascii="仿宋" w:eastAsia="仿宋" w:hAnsi="仿宋"/>
                <w:sz w:val="18"/>
                <w:szCs w:val="18"/>
              </w:rPr>
            </w:pPr>
            <w:r w:rsidRPr="00905BD2">
              <w:rPr>
                <w:rFonts w:ascii="仿宋" w:eastAsia="仿宋" w:hAnsi="仿宋" w:hint="eastAsia"/>
                <w:sz w:val="18"/>
                <w:szCs w:val="18"/>
              </w:rPr>
              <w:t>2.2</w:t>
            </w:r>
            <w:r w:rsidR="000B1FBF">
              <w:rPr>
                <w:rFonts w:ascii="仿宋" w:eastAsia="仿宋" w:hAnsi="仿宋" w:hint="eastAsia"/>
                <w:sz w:val="18"/>
                <w:szCs w:val="18"/>
                <w:lang w:val="zh-CN"/>
              </w:rPr>
              <w:t>项目管理（</w:t>
            </w:r>
            <w:r w:rsidR="000B1FBF">
              <w:rPr>
                <w:rFonts w:ascii="仿宋" w:eastAsia="仿宋" w:hAnsi="仿宋"/>
                <w:sz w:val="18"/>
                <w:szCs w:val="18"/>
                <w:lang w:val="zh-CN"/>
              </w:rPr>
              <w:t>2</w:t>
            </w:r>
            <w:r w:rsidR="000B1FBF">
              <w:rPr>
                <w:rFonts w:ascii="仿宋" w:eastAsia="仿宋" w:hAnsi="仿宋" w:hint="eastAsia"/>
                <w:sz w:val="18"/>
                <w:szCs w:val="18"/>
                <w:lang w:val="zh-CN"/>
              </w:rPr>
              <w:t>）</w:t>
            </w:r>
          </w:p>
        </w:tc>
        <w:tc>
          <w:tcPr>
            <w:tcW w:w="3685" w:type="dxa"/>
            <w:vAlign w:val="center"/>
          </w:tcPr>
          <w:p w14:paraId="3254D904" w14:textId="13E74E8B" w:rsidR="007A2AE5" w:rsidRDefault="000B1FBF">
            <w:pPr>
              <w:rPr>
                <w:rFonts w:ascii="仿宋" w:eastAsia="仿宋" w:hAnsi="仿宋"/>
                <w:sz w:val="18"/>
                <w:szCs w:val="18"/>
                <w:lang w:val="zh-CN"/>
              </w:rPr>
            </w:pPr>
            <w:r w:rsidRPr="000B1FBF">
              <w:rPr>
                <w:rFonts w:ascii="仿宋" w:eastAsia="仿宋" w:hAnsi="仿宋" w:hint="eastAsia"/>
                <w:sz w:val="18"/>
                <w:szCs w:val="18"/>
                <w:lang w:val="zh-CN"/>
              </w:rPr>
              <w:t>介绍最基本的项目管理基础知识，介绍项目管理对学习工作生活的重要性和益处，熟悉</w:t>
            </w:r>
            <w:r w:rsidRPr="000B1FBF">
              <w:rPr>
                <w:rFonts w:ascii="仿宋" w:eastAsia="仿宋" w:hAnsi="仿宋" w:hint="eastAsia"/>
                <w:sz w:val="18"/>
                <w:szCs w:val="18"/>
                <w:lang w:val="zh-CN"/>
              </w:rPr>
              <w:lastRenderedPageBreak/>
              <w:t>最基本的项目管理工具，帮助大家建立项目管理基础能力 锻炼大家在本学期16周内，实战体验项目管理，积累经验教训。</w:t>
            </w:r>
          </w:p>
        </w:tc>
        <w:tc>
          <w:tcPr>
            <w:tcW w:w="496" w:type="dxa"/>
            <w:vAlign w:val="center"/>
          </w:tcPr>
          <w:p w14:paraId="7C164B49" w14:textId="07B9CDE5" w:rsidR="007A2AE5" w:rsidRDefault="000234F6">
            <w:pPr>
              <w:jc w:val="center"/>
              <w:rPr>
                <w:rFonts w:ascii="仿宋" w:eastAsia="仿宋" w:hAnsi="仿宋"/>
                <w:sz w:val="18"/>
                <w:szCs w:val="18"/>
              </w:rPr>
            </w:pPr>
            <w:r>
              <w:rPr>
                <w:rFonts w:ascii="仿宋" w:eastAsia="仿宋" w:hAnsi="仿宋"/>
                <w:sz w:val="18"/>
                <w:szCs w:val="18"/>
              </w:rPr>
              <w:lastRenderedPageBreak/>
              <w:t>6</w:t>
            </w:r>
          </w:p>
        </w:tc>
        <w:tc>
          <w:tcPr>
            <w:tcW w:w="982" w:type="dxa"/>
            <w:vAlign w:val="center"/>
          </w:tcPr>
          <w:p w14:paraId="6BDAFBBF" w14:textId="77777777" w:rsidR="000B1FBF" w:rsidRDefault="000B1FBF" w:rsidP="000B1F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4AF8B38A" w14:textId="77777777" w:rsidR="000B1FBF" w:rsidRDefault="000B1FBF" w:rsidP="000B1F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420C975D" w14:textId="77777777" w:rsidR="000B1FBF" w:rsidRDefault="000B1FBF" w:rsidP="000B1FBF">
            <w:pPr>
              <w:rPr>
                <w:rFonts w:ascii="仿宋" w:eastAsia="仿宋" w:hAnsi="仿宋"/>
                <w:sz w:val="18"/>
                <w:szCs w:val="18"/>
                <w:lang w:val="zh-CN"/>
              </w:rPr>
            </w:pPr>
            <w:r>
              <w:rPr>
                <w:rFonts w:ascii="仿宋" w:eastAsia="仿宋" w:hAnsi="仿宋" w:hint="eastAsia"/>
                <w:sz w:val="18"/>
                <w:szCs w:val="18"/>
                <w:lang w:val="zh-CN"/>
              </w:rPr>
              <w:lastRenderedPageBreak/>
              <w:sym w:font="Wingdings 2" w:char="F052"/>
            </w:r>
            <w:r>
              <w:rPr>
                <w:rFonts w:ascii="仿宋" w:eastAsia="仿宋" w:hAnsi="仿宋" w:hint="eastAsia"/>
                <w:sz w:val="18"/>
                <w:szCs w:val="18"/>
                <w:lang w:val="zh-CN"/>
              </w:rPr>
              <w:t>应用</w:t>
            </w:r>
          </w:p>
          <w:p w14:paraId="58A83A89" w14:textId="7817A9A4" w:rsidR="007A2AE5" w:rsidRDefault="000B1FBF" w:rsidP="000B1FBF">
            <w:pPr>
              <w:rPr>
                <w:rFonts w:ascii="仿宋" w:eastAsia="仿宋" w:hAnsi="仿宋"/>
                <w:sz w:val="18"/>
                <w:szCs w:val="18"/>
                <w:lang w:val="zh-CN"/>
              </w:rPr>
            </w:pPr>
            <w:r>
              <w:rPr>
                <w:rFonts w:ascii="仿宋" w:eastAsia="仿宋" w:hAnsi="仿宋" w:hint="eastAsia"/>
                <w:sz w:val="18"/>
                <w:szCs w:val="18"/>
                <w:lang w:val="zh-CN"/>
              </w:rPr>
              <w:sym w:font="Wingdings 2" w:char="F052"/>
            </w:r>
            <w:r w:rsidRPr="00DD5357">
              <w:rPr>
                <w:rFonts w:ascii="仿宋" w:eastAsia="仿宋" w:hAnsi="仿宋" w:hint="eastAsia"/>
                <w:sz w:val="18"/>
                <w:szCs w:val="18"/>
                <w:lang w:val="zh-CN"/>
              </w:rPr>
              <w:t>综合分析</w:t>
            </w:r>
          </w:p>
        </w:tc>
      </w:tr>
      <w:tr w:rsidR="007A2AE5" w14:paraId="4D4A0172" w14:textId="77777777" w:rsidTr="0029074A">
        <w:trPr>
          <w:trHeight w:val="20"/>
          <w:jc w:val="center"/>
        </w:trPr>
        <w:tc>
          <w:tcPr>
            <w:tcW w:w="846" w:type="dxa"/>
            <w:vAlign w:val="center"/>
          </w:tcPr>
          <w:p w14:paraId="6E3AB8D0" w14:textId="1D8D27DD" w:rsidR="007A2AE5" w:rsidRDefault="002457A0">
            <w:pPr>
              <w:rPr>
                <w:rFonts w:ascii="仿宋" w:eastAsia="仿宋" w:hAnsi="仿宋"/>
                <w:sz w:val="18"/>
                <w:szCs w:val="18"/>
                <w:lang w:val="zh-CN"/>
              </w:rPr>
            </w:pPr>
            <w:r w:rsidRPr="002457A0">
              <w:rPr>
                <w:rFonts w:ascii="仿宋" w:eastAsia="仿宋" w:hAnsi="仿宋" w:hint="eastAsia"/>
                <w:sz w:val="18"/>
                <w:szCs w:val="18"/>
                <w:lang w:val="zh-CN"/>
              </w:rPr>
              <w:lastRenderedPageBreak/>
              <w:t>第三章</w:t>
            </w:r>
            <w:r w:rsidR="000B1FBF" w:rsidRPr="000B1FBF">
              <w:rPr>
                <w:rFonts w:ascii="仿宋" w:eastAsia="仿宋" w:hAnsi="仿宋" w:hint="eastAsia"/>
                <w:sz w:val="18"/>
                <w:szCs w:val="18"/>
                <w:lang w:val="zh-CN"/>
              </w:rPr>
              <w:t>走进移动互联网软件开发</w:t>
            </w:r>
          </w:p>
        </w:tc>
        <w:tc>
          <w:tcPr>
            <w:tcW w:w="2268" w:type="dxa"/>
            <w:vAlign w:val="center"/>
          </w:tcPr>
          <w:p w14:paraId="16C1905F" w14:textId="77777777" w:rsidR="000B1FBF" w:rsidRPr="000B1FBF"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3.1走进移动互联网软件开发01</w:t>
            </w:r>
          </w:p>
          <w:p w14:paraId="1ACC47B5" w14:textId="77777777" w:rsidR="000B1FBF" w:rsidRPr="000B1FBF"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3.2走进移动互联网软件开发02</w:t>
            </w:r>
          </w:p>
          <w:p w14:paraId="5DD1032A" w14:textId="29E7B143" w:rsidR="007A2AE5"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3.3走进移动互联网软件开发03</w:t>
            </w:r>
          </w:p>
        </w:tc>
        <w:tc>
          <w:tcPr>
            <w:tcW w:w="3685" w:type="dxa"/>
            <w:vAlign w:val="center"/>
          </w:tcPr>
          <w:p w14:paraId="367348FC" w14:textId="6CCF8198" w:rsidR="007A2AE5" w:rsidRPr="000B1FBF"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从一个普通用户的视角转换为一个开发者的视角去审视互联网，了解互联网这一基础设施的技术架构和发展历史，帮助同学们增加技术修养。 讲述移动互联网软件编程的学习路径与方法，涉及到哪些关键技术，帮助有编程兴趣的同学明确进一步深入学习的方向。 以Android App的开发为例，讲解实现一个APP所需的核心概念，并且带同学们从零开始一步一步完成一个简单App的开发，在动手过程中感受软件开发，建立信心。</w:t>
            </w:r>
          </w:p>
        </w:tc>
        <w:tc>
          <w:tcPr>
            <w:tcW w:w="496" w:type="dxa"/>
            <w:vAlign w:val="center"/>
          </w:tcPr>
          <w:p w14:paraId="7FC3C682" w14:textId="3B6FBA2E" w:rsidR="007A2AE5" w:rsidRDefault="000234F6">
            <w:pPr>
              <w:jc w:val="center"/>
              <w:rPr>
                <w:rFonts w:ascii="仿宋" w:eastAsia="仿宋" w:hAnsi="仿宋"/>
                <w:sz w:val="18"/>
                <w:szCs w:val="18"/>
              </w:rPr>
            </w:pPr>
            <w:r>
              <w:rPr>
                <w:rFonts w:ascii="仿宋" w:eastAsia="仿宋" w:hAnsi="仿宋"/>
                <w:sz w:val="18"/>
                <w:szCs w:val="18"/>
              </w:rPr>
              <w:t>6</w:t>
            </w:r>
          </w:p>
        </w:tc>
        <w:tc>
          <w:tcPr>
            <w:tcW w:w="982" w:type="dxa"/>
            <w:vAlign w:val="center"/>
          </w:tcPr>
          <w:p w14:paraId="1856F594" w14:textId="77777777" w:rsidR="000B1FBF" w:rsidRDefault="000B1FBF" w:rsidP="000B1F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B17DB7F" w14:textId="77777777" w:rsidR="000B1FBF" w:rsidRDefault="000B1FBF" w:rsidP="000B1F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3D4C81D6" w14:textId="77777777" w:rsidR="000B1FBF" w:rsidRDefault="000B1FBF" w:rsidP="000B1F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5941D30A" w14:textId="3B1DBB65" w:rsidR="007A2AE5" w:rsidRDefault="000B1FBF" w:rsidP="000B1FBF">
            <w:pPr>
              <w:rPr>
                <w:rFonts w:ascii="仿宋" w:eastAsia="仿宋" w:hAnsi="仿宋"/>
                <w:sz w:val="18"/>
                <w:szCs w:val="18"/>
                <w:lang w:val="zh-CN"/>
              </w:rPr>
            </w:pPr>
            <w:r>
              <w:rPr>
                <w:rFonts w:ascii="仿宋" w:eastAsia="仿宋" w:hAnsi="仿宋" w:hint="eastAsia"/>
                <w:sz w:val="18"/>
                <w:szCs w:val="18"/>
                <w:lang w:val="zh-CN"/>
              </w:rPr>
              <w:sym w:font="Wingdings 2" w:char="F052"/>
            </w:r>
            <w:r w:rsidRPr="00DD5357">
              <w:rPr>
                <w:rFonts w:ascii="仿宋" w:eastAsia="仿宋" w:hAnsi="仿宋" w:hint="eastAsia"/>
                <w:sz w:val="18"/>
                <w:szCs w:val="18"/>
                <w:lang w:val="zh-CN"/>
              </w:rPr>
              <w:t>综合分析</w:t>
            </w:r>
          </w:p>
        </w:tc>
      </w:tr>
      <w:tr w:rsidR="007A2AE5" w14:paraId="629D5CC7" w14:textId="77777777" w:rsidTr="0029074A">
        <w:trPr>
          <w:trHeight w:val="20"/>
          <w:jc w:val="center"/>
        </w:trPr>
        <w:tc>
          <w:tcPr>
            <w:tcW w:w="846" w:type="dxa"/>
            <w:vAlign w:val="center"/>
          </w:tcPr>
          <w:p w14:paraId="15B3EB96" w14:textId="557FF98C" w:rsidR="007A2AE5" w:rsidRDefault="00912874">
            <w:pPr>
              <w:rPr>
                <w:rFonts w:ascii="仿宋" w:eastAsia="仿宋" w:hAnsi="仿宋"/>
                <w:sz w:val="18"/>
                <w:szCs w:val="18"/>
                <w:lang w:val="zh-CN"/>
              </w:rPr>
            </w:pPr>
            <w:r w:rsidRPr="00912874">
              <w:rPr>
                <w:rFonts w:ascii="仿宋" w:eastAsia="仿宋" w:hAnsi="仿宋" w:hint="eastAsia"/>
                <w:sz w:val="18"/>
                <w:szCs w:val="18"/>
                <w:lang w:val="zh-CN"/>
              </w:rPr>
              <w:t>第四章</w:t>
            </w:r>
            <w:r w:rsidR="000B1FBF" w:rsidRPr="000B1FBF">
              <w:rPr>
                <w:rFonts w:ascii="仿宋" w:eastAsia="仿宋" w:hAnsi="仿宋" w:hint="eastAsia"/>
                <w:sz w:val="18"/>
                <w:szCs w:val="18"/>
                <w:lang w:val="zh-CN"/>
              </w:rPr>
              <w:t>商业模式创新</w:t>
            </w:r>
          </w:p>
        </w:tc>
        <w:tc>
          <w:tcPr>
            <w:tcW w:w="2268" w:type="dxa"/>
            <w:vAlign w:val="center"/>
          </w:tcPr>
          <w:p w14:paraId="5B80A494" w14:textId="77777777" w:rsidR="000B1FBF" w:rsidRPr="000B1FBF"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4.1商业模式创新01</w:t>
            </w:r>
          </w:p>
          <w:p w14:paraId="7136AEDC" w14:textId="77777777" w:rsidR="000B1FBF" w:rsidRPr="000B1FBF"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4.2商业模式创新02</w:t>
            </w:r>
          </w:p>
          <w:p w14:paraId="326184E0" w14:textId="59DF19BE" w:rsidR="00912874"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4.3商业模式创新03</w:t>
            </w:r>
          </w:p>
        </w:tc>
        <w:tc>
          <w:tcPr>
            <w:tcW w:w="3685" w:type="dxa"/>
            <w:vAlign w:val="center"/>
          </w:tcPr>
          <w:p w14:paraId="623365BB" w14:textId="0A2FC19D" w:rsidR="007A2AE5"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 商业模式创新 》讲授商业模式创新的理论、工具和应用。理论方面，讨论精益思想、学习型组织、设计思维、敏捷开发、用户开发等商业模式创新相关的理论知识；工具方面，介绍精益创业画布的构成结构、内在逻辑、分析流程、使用方法等；应用方面，引导同学针对自己团队的创新创业项目进行商业模式设计，促进创新想法的落地实施。</w:t>
            </w:r>
          </w:p>
        </w:tc>
        <w:tc>
          <w:tcPr>
            <w:tcW w:w="496" w:type="dxa"/>
            <w:vAlign w:val="center"/>
          </w:tcPr>
          <w:p w14:paraId="68D2A766" w14:textId="46F12132" w:rsidR="007A2AE5" w:rsidRDefault="000234F6">
            <w:pPr>
              <w:jc w:val="center"/>
              <w:rPr>
                <w:rFonts w:ascii="仿宋" w:eastAsia="仿宋" w:hAnsi="仿宋"/>
                <w:sz w:val="18"/>
                <w:szCs w:val="18"/>
              </w:rPr>
            </w:pPr>
            <w:r>
              <w:rPr>
                <w:rFonts w:ascii="仿宋" w:eastAsia="仿宋" w:hAnsi="仿宋"/>
                <w:sz w:val="18"/>
                <w:szCs w:val="18"/>
              </w:rPr>
              <w:t>6</w:t>
            </w:r>
          </w:p>
        </w:tc>
        <w:tc>
          <w:tcPr>
            <w:tcW w:w="982" w:type="dxa"/>
            <w:vAlign w:val="center"/>
          </w:tcPr>
          <w:p w14:paraId="7D0F3E1A" w14:textId="77777777" w:rsidR="000B1FBF" w:rsidRDefault="000B1FBF" w:rsidP="000B1F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4CCE6AE6" w14:textId="77777777" w:rsidR="000B1FBF" w:rsidRDefault="000B1FBF" w:rsidP="000B1F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5E7D259" w14:textId="77777777" w:rsidR="000B1FBF" w:rsidRDefault="000B1FBF" w:rsidP="000B1F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10D55151" w14:textId="497D5D2C" w:rsidR="007A2AE5" w:rsidRDefault="000B1FBF" w:rsidP="000B1FBF">
            <w:pPr>
              <w:rPr>
                <w:rFonts w:ascii="仿宋" w:eastAsia="仿宋" w:hAnsi="仿宋"/>
                <w:sz w:val="18"/>
                <w:szCs w:val="18"/>
                <w:lang w:val="zh-CN"/>
              </w:rPr>
            </w:pPr>
            <w:r>
              <w:rPr>
                <w:rFonts w:ascii="仿宋" w:eastAsia="仿宋" w:hAnsi="仿宋" w:hint="eastAsia"/>
                <w:sz w:val="18"/>
                <w:szCs w:val="18"/>
                <w:lang w:val="zh-CN"/>
              </w:rPr>
              <w:sym w:font="Wingdings 2" w:char="F052"/>
            </w:r>
            <w:r w:rsidRPr="00DD5357">
              <w:rPr>
                <w:rFonts w:ascii="仿宋" w:eastAsia="仿宋" w:hAnsi="仿宋" w:hint="eastAsia"/>
                <w:sz w:val="18"/>
                <w:szCs w:val="18"/>
                <w:lang w:val="zh-CN"/>
              </w:rPr>
              <w:t>综合分析</w:t>
            </w:r>
          </w:p>
        </w:tc>
      </w:tr>
      <w:tr w:rsidR="007A2AE5" w14:paraId="7CC4A115" w14:textId="77777777" w:rsidTr="0029074A">
        <w:trPr>
          <w:trHeight w:val="20"/>
          <w:jc w:val="center"/>
        </w:trPr>
        <w:tc>
          <w:tcPr>
            <w:tcW w:w="846" w:type="dxa"/>
            <w:vAlign w:val="center"/>
          </w:tcPr>
          <w:p w14:paraId="554D1AA7" w14:textId="027152DE" w:rsidR="007A2AE5" w:rsidRDefault="00EF3AE3">
            <w:pPr>
              <w:rPr>
                <w:rFonts w:ascii="仿宋" w:eastAsia="仿宋" w:hAnsi="仿宋"/>
                <w:sz w:val="18"/>
                <w:szCs w:val="18"/>
                <w:lang w:val="zh-CN"/>
              </w:rPr>
            </w:pPr>
            <w:r w:rsidRPr="00EF3AE3">
              <w:rPr>
                <w:rFonts w:ascii="仿宋" w:eastAsia="仿宋" w:hAnsi="仿宋" w:hint="eastAsia"/>
                <w:sz w:val="18"/>
                <w:szCs w:val="18"/>
                <w:lang w:val="zh-CN"/>
              </w:rPr>
              <w:t>第五章</w:t>
            </w:r>
            <w:r w:rsidR="000B1FBF" w:rsidRPr="000B1FBF">
              <w:rPr>
                <w:rFonts w:ascii="仿宋" w:eastAsia="仿宋" w:hAnsi="仿宋" w:hint="eastAsia"/>
                <w:sz w:val="18"/>
                <w:szCs w:val="18"/>
                <w:lang w:val="zh-CN"/>
              </w:rPr>
              <w:t>用户体验创新设计流程</w:t>
            </w:r>
          </w:p>
        </w:tc>
        <w:tc>
          <w:tcPr>
            <w:tcW w:w="2268" w:type="dxa"/>
            <w:vAlign w:val="center"/>
          </w:tcPr>
          <w:p w14:paraId="78C991D9" w14:textId="77777777" w:rsidR="000B1FBF" w:rsidRPr="000B1FBF"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5.1用户体验创新设计流程01</w:t>
            </w:r>
          </w:p>
          <w:p w14:paraId="67ED2BD0" w14:textId="77777777" w:rsidR="000B1FBF" w:rsidRPr="000B1FBF"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5.2用户体验创新设计流程02</w:t>
            </w:r>
          </w:p>
          <w:p w14:paraId="10B6BFAE" w14:textId="77777777" w:rsidR="000B1FBF"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5.3用户体验创新设计流程03</w:t>
            </w:r>
          </w:p>
          <w:p w14:paraId="4DE42604" w14:textId="77777777" w:rsidR="000B1FBF"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5.4用户体验创新设计流程04</w:t>
            </w:r>
          </w:p>
          <w:p w14:paraId="0A044AB8" w14:textId="44933CF2" w:rsidR="007A2AE5"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5.5用户体验创新设计流程05</w:t>
            </w:r>
          </w:p>
        </w:tc>
        <w:tc>
          <w:tcPr>
            <w:tcW w:w="3685" w:type="dxa"/>
            <w:vAlign w:val="center"/>
          </w:tcPr>
          <w:p w14:paraId="3EA31F33" w14:textId="77777777" w:rsidR="000B1FBF"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企业产品的发展过程从概念的发想、原形设计、技术实现、生产制造、发布上市等，除了技术实践的刚性需求外，还需要符合用户使用产品的体验细节。创新是从用户需求里找，用户需求是从检视用户对相似产品的体验找出提高用户价值的需求点。</w:t>
            </w:r>
          </w:p>
          <w:p w14:paraId="61B32459" w14:textId="54FE6630" w:rsidR="007A2AE5"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本课程主旨在说明基于用户体验的创新设计流程，介绍利用用户研究、移情图、利害关系人表、人物角色(Persona)、用户体验地图的基本工具来明确用户的需求、问题与原型设计。</w:t>
            </w:r>
          </w:p>
        </w:tc>
        <w:tc>
          <w:tcPr>
            <w:tcW w:w="496" w:type="dxa"/>
            <w:vAlign w:val="center"/>
          </w:tcPr>
          <w:p w14:paraId="30864A51" w14:textId="16D0545E" w:rsidR="007A2AE5" w:rsidRDefault="000234F6">
            <w:pPr>
              <w:jc w:val="center"/>
              <w:rPr>
                <w:rFonts w:ascii="仿宋" w:eastAsia="仿宋" w:hAnsi="仿宋"/>
                <w:sz w:val="18"/>
                <w:szCs w:val="18"/>
              </w:rPr>
            </w:pPr>
            <w:r>
              <w:rPr>
                <w:rFonts w:ascii="仿宋" w:eastAsia="仿宋" w:hAnsi="仿宋"/>
                <w:sz w:val="18"/>
                <w:szCs w:val="18"/>
              </w:rPr>
              <w:t>6</w:t>
            </w:r>
          </w:p>
        </w:tc>
        <w:tc>
          <w:tcPr>
            <w:tcW w:w="982" w:type="dxa"/>
            <w:vAlign w:val="center"/>
          </w:tcPr>
          <w:p w14:paraId="696C4DB4" w14:textId="77777777" w:rsidR="000B1FBF" w:rsidRDefault="000B1FBF" w:rsidP="000B1F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7AEDE1BB" w14:textId="77777777" w:rsidR="000B1FBF" w:rsidRDefault="000B1FBF" w:rsidP="000B1F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12F9BFFE" w14:textId="77777777" w:rsidR="000B1FBF" w:rsidRDefault="000B1FBF" w:rsidP="000B1F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1AF67A75" w14:textId="12472CE5" w:rsidR="007A2AE5" w:rsidRDefault="000B1FBF" w:rsidP="000B1FBF">
            <w:pPr>
              <w:rPr>
                <w:rFonts w:ascii="仿宋" w:eastAsia="仿宋" w:hAnsi="仿宋"/>
                <w:sz w:val="18"/>
                <w:szCs w:val="18"/>
                <w:lang w:val="zh-CN"/>
              </w:rPr>
            </w:pPr>
            <w:r>
              <w:rPr>
                <w:rFonts w:ascii="仿宋" w:eastAsia="仿宋" w:hAnsi="仿宋" w:hint="eastAsia"/>
                <w:sz w:val="18"/>
                <w:szCs w:val="18"/>
                <w:lang w:val="zh-CN"/>
              </w:rPr>
              <w:sym w:font="Wingdings 2" w:char="F052"/>
            </w:r>
            <w:r w:rsidRPr="00DD5357">
              <w:rPr>
                <w:rFonts w:ascii="仿宋" w:eastAsia="仿宋" w:hAnsi="仿宋" w:hint="eastAsia"/>
                <w:sz w:val="18"/>
                <w:szCs w:val="18"/>
                <w:lang w:val="zh-CN"/>
              </w:rPr>
              <w:t>综合分析</w:t>
            </w:r>
          </w:p>
        </w:tc>
      </w:tr>
      <w:tr w:rsidR="00EF3AE3" w14:paraId="4269E22C" w14:textId="77777777" w:rsidTr="0029074A">
        <w:trPr>
          <w:trHeight w:val="20"/>
          <w:jc w:val="center"/>
        </w:trPr>
        <w:tc>
          <w:tcPr>
            <w:tcW w:w="846" w:type="dxa"/>
            <w:vAlign w:val="center"/>
          </w:tcPr>
          <w:p w14:paraId="2DCBA1E5" w14:textId="5190C1B1" w:rsidR="00EF3AE3" w:rsidRDefault="00EF3AE3">
            <w:pPr>
              <w:rPr>
                <w:rFonts w:ascii="仿宋" w:eastAsia="仿宋" w:hAnsi="仿宋"/>
                <w:sz w:val="18"/>
                <w:szCs w:val="18"/>
                <w:lang w:val="zh-CN"/>
              </w:rPr>
            </w:pPr>
            <w:r w:rsidRPr="00EF3AE3">
              <w:rPr>
                <w:rFonts w:ascii="仿宋" w:eastAsia="仿宋" w:hAnsi="仿宋" w:hint="eastAsia"/>
                <w:sz w:val="18"/>
                <w:szCs w:val="18"/>
                <w:lang w:val="zh-CN"/>
              </w:rPr>
              <w:t>第六章</w:t>
            </w:r>
            <w:r w:rsidR="000234F6">
              <w:rPr>
                <w:rFonts w:ascii="仿宋" w:eastAsia="仿宋" w:hAnsi="仿宋" w:hint="eastAsia"/>
                <w:sz w:val="18"/>
                <w:szCs w:val="18"/>
                <w:lang w:val="zh-CN"/>
              </w:rPr>
              <w:t>市场营销</w:t>
            </w:r>
          </w:p>
        </w:tc>
        <w:tc>
          <w:tcPr>
            <w:tcW w:w="2268" w:type="dxa"/>
            <w:vAlign w:val="center"/>
          </w:tcPr>
          <w:p w14:paraId="7FED0AB5" w14:textId="77777777" w:rsidR="000B1FBF" w:rsidRPr="000B1FBF"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6.1产品市场营销01</w:t>
            </w:r>
          </w:p>
          <w:p w14:paraId="43C0AD80" w14:textId="77777777" w:rsidR="000B1FBF" w:rsidRPr="000B1FBF"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6.2产品市场营销02</w:t>
            </w:r>
          </w:p>
          <w:p w14:paraId="51CCE921" w14:textId="77777777" w:rsidR="000B1FBF" w:rsidRPr="000B1FBF"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6.3产品市场营销03</w:t>
            </w:r>
          </w:p>
          <w:p w14:paraId="3D188AD4" w14:textId="77777777" w:rsidR="000B1FBF" w:rsidRPr="000B1FBF"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6.4产品市场营销04</w:t>
            </w:r>
          </w:p>
          <w:p w14:paraId="780EA089" w14:textId="7192B9CF" w:rsidR="00EF3AE3"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6.5产品市场营销05</w:t>
            </w:r>
          </w:p>
        </w:tc>
        <w:tc>
          <w:tcPr>
            <w:tcW w:w="3685" w:type="dxa"/>
            <w:vAlign w:val="center"/>
          </w:tcPr>
          <w:p w14:paraId="64319982" w14:textId="69119715" w:rsidR="00EF3AE3" w:rsidRDefault="000B1FBF" w:rsidP="000B1FBF">
            <w:pPr>
              <w:rPr>
                <w:rFonts w:ascii="仿宋" w:eastAsia="仿宋" w:hAnsi="仿宋"/>
                <w:sz w:val="18"/>
                <w:szCs w:val="18"/>
                <w:lang w:val="zh-CN"/>
              </w:rPr>
            </w:pPr>
            <w:r w:rsidRPr="000B1FBF">
              <w:rPr>
                <w:rFonts w:ascii="仿宋" w:eastAsia="仿宋" w:hAnsi="仿宋" w:hint="eastAsia"/>
                <w:sz w:val="18"/>
                <w:szCs w:val="18"/>
                <w:lang w:val="zh-CN"/>
              </w:rPr>
              <w:t>不论是房地产、金融产品、创业项目，或是我们日常所面对的消费类商品，从本质上而言都是一种产品，对于创业者们而言，或许对于产品更多的定义是</w:t>
            </w:r>
            <w:proofErr w:type="gramStart"/>
            <w:r w:rsidRPr="000B1FBF">
              <w:rPr>
                <w:rFonts w:ascii="仿宋" w:eastAsia="仿宋" w:hAnsi="仿宋" w:hint="eastAsia"/>
                <w:sz w:val="18"/>
                <w:szCs w:val="18"/>
                <w:lang w:val="zh-CN"/>
              </w:rPr>
              <w:t>所创业</w:t>
            </w:r>
            <w:proofErr w:type="gramEnd"/>
            <w:r w:rsidRPr="000B1FBF">
              <w:rPr>
                <w:rFonts w:ascii="仿宋" w:eastAsia="仿宋" w:hAnsi="仿宋" w:hint="eastAsia"/>
                <w:sz w:val="18"/>
                <w:szCs w:val="18"/>
                <w:lang w:val="zh-CN"/>
              </w:rPr>
              <w:t>创意的项目。不论是前期将项目营销给投资人，或是项目后期将具体的载体产品营销给目标客户，</w:t>
            </w:r>
            <w:proofErr w:type="gramStart"/>
            <w:r w:rsidRPr="000B1FBF">
              <w:rPr>
                <w:rFonts w:ascii="仿宋" w:eastAsia="仿宋" w:hAnsi="仿宋" w:hint="eastAsia"/>
                <w:sz w:val="18"/>
                <w:szCs w:val="18"/>
                <w:lang w:val="zh-CN"/>
              </w:rPr>
              <w:t>亦或</w:t>
            </w:r>
            <w:proofErr w:type="gramEnd"/>
            <w:r w:rsidRPr="000B1FBF">
              <w:rPr>
                <w:rFonts w:ascii="仿宋" w:eastAsia="仿宋" w:hAnsi="仿宋" w:hint="eastAsia"/>
                <w:sz w:val="18"/>
                <w:szCs w:val="18"/>
                <w:lang w:val="zh-CN"/>
              </w:rPr>
              <w:t>是进入资本市场将公司营销给投资者，可以说当我们选择了创业道路的时候，就意味着我们与营销这门</w:t>
            </w:r>
            <w:proofErr w:type="gramStart"/>
            <w:r w:rsidRPr="000B1FBF">
              <w:rPr>
                <w:rFonts w:ascii="仿宋" w:eastAsia="仿宋" w:hAnsi="仿宋" w:hint="eastAsia"/>
                <w:sz w:val="18"/>
                <w:szCs w:val="18"/>
                <w:lang w:val="zh-CN"/>
              </w:rPr>
              <w:t>课发生</w:t>
            </w:r>
            <w:proofErr w:type="gramEnd"/>
            <w:r w:rsidRPr="000B1FBF">
              <w:rPr>
                <w:rFonts w:ascii="仿宋" w:eastAsia="仿宋" w:hAnsi="仿宋" w:hint="eastAsia"/>
                <w:sz w:val="18"/>
                <w:szCs w:val="18"/>
                <w:lang w:val="zh-CN"/>
              </w:rPr>
              <w:t>了紧密的联系，并在一定程度上决定着我们创业之路的成败。因此，</w:t>
            </w:r>
            <w:r w:rsidRPr="000B1FBF">
              <w:rPr>
                <w:rFonts w:ascii="仿宋" w:eastAsia="仿宋" w:hAnsi="仿宋" w:hint="eastAsia"/>
                <w:sz w:val="18"/>
                <w:szCs w:val="18"/>
                <w:lang w:val="zh-CN"/>
              </w:rPr>
              <w:lastRenderedPageBreak/>
              <w:t>了解营销的本质，并且掌握它、运用它，对于每一位创业者而言都显得至关重要。</w:t>
            </w:r>
          </w:p>
        </w:tc>
        <w:tc>
          <w:tcPr>
            <w:tcW w:w="496" w:type="dxa"/>
            <w:vAlign w:val="center"/>
          </w:tcPr>
          <w:p w14:paraId="5DDB063D" w14:textId="3B204498" w:rsidR="00EF3AE3" w:rsidRDefault="000234F6">
            <w:pPr>
              <w:jc w:val="center"/>
              <w:rPr>
                <w:rFonts w:ascii="仿宋" w:eastAsia="仿宋" w:hAnsi="仿宋"/>
                <w:sz w:val="18"/>
                <w:szCs w:val="18"/>
              </w:rPr>
            </w:pPr>
            <w:r>
              <w:rPr>
                <w:rFonts w:ascii="仿宋" w:eastAsia="仿宋" w:hAnsi="仿宋"/>
                <w:sz w:val="18"/>
                <w:szCs w:val="18"/>
              </w:rPr>
              <w:lastRenderedPageBreak/>
              <w:t>6</w:t>
            </w:r>
          </w:p>
        </w:tc>
        <w:tc>
          <w:tcPr>
            <w:tcW w:w="982" w:type="dxa"/>
            <w:vAlign w:val="center"/>
          </w:tcPr>
          <w:p w14:paraId="07DC09DA" w14:textId="77777777" w:rsidR="000B1FBF" w:rsidRDefault="000B1FBF" w:rsidP="000B1F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1F72A41F" w14:textId="77777777" w:rsidR="000B1FBF" w:rsidRDefault="000B1FBF" w:rsidP="000B1F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0C0F0E62" w14:textId="77777777" w:rsidR="000B1FBF" w:rsidRDefault="000B1FBF" w:rsidP="000B1F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149F681D" w14:textId="38A78644" w:rsidR="00EF3AE3" w:rsidRDefault="000B1FBF" w:rsidP="000B1FBF">
            <w:pPr>
              <w:rPr>
                <w:rFonts w:ascii="仿宋" w:eastAsia="仿宋" w:hAnsi="仿宋"/>
                <w:sz w:val="18"/>
                <w:szCs w:val="18"/>
                <w:lang w:val="zh-CN"/>
              </w:rPr>
            </w:pPr>
            <w:r>
              <w:rPr>
                <w:rFonts w:ascii="仿宋" w:eastAsia="仿宋" w:hAnsi="仿宋" w:hint="eastAsia"/>
                <w:sz w:val="18"/>
                <w:szCs w:val="18"/>
                <w:lang w:val="zh-CN"/>
              </w:rPr>
              <w:sym w:font="Wingdings 2" w:char="F052"/>
            </w:r>
            <w:r w:rsidRPr="00DD5357">
              <w:rPr>
                <w:rFonts w:ascii="仿宋" w:eastAsia="仿宋" w:hAnsi="仿宋" w:hint="eastAsia"/>
                <w:sz w:val="18"/>
                <w:szCs w:val="18"/>
                <w:lang w:val="zh-CN"/>
              </w:rPr>
              <w:t>综合分析</w:t>
            </w:r>
          </w:p>
        </w:tc>
      </w:tr>
      <w:tr w:rsidR="000B1FBF" w14:paraId="3A9747EA" w14:textId="77777777" w:rsidTr="0029074A">
        <w:trPr>
          <w:trHeight w:val="20"/>
          <w:jc w:val="center"/>
        </w:trPr>
        <w:tc>
          <w:tcPr>
            <w:tcW w:w="846" w:type="dxa"/>
            <w:vAlign w:val="center"/>
          </w:tcPr>
          <w:p w14:paraId="186F006E" w14:textId="5EC53790" w:rsidR="000B1FBF" w:rsidRPr="00EF3AE3" w:rsidRDefault="000B1FBF">
            <w:pPr>
              <w:rPr>
                <w:rFonts w:ascii="仿宋" w:eastAsia="仿宋" w:hAnsi="仿宋"/>
                <w:sz w:val="18"/>
                <w:szCs w:val="18"/>
                <w:lang w:val="zh-CN"/>
              </w:rPr>
            </w:pPr>
            <w:r w:rsidRPr="000B1FBF">
              <w:rPr>
                <w:rFonts w:ascii="仿宋" w:eastAsia="仿宋" w:hAnsi="仿宋" w:hint="eastAsia"/>
                <w:sz w:val="18"/>
                <w:szCs w:val="18"/>
                <w:lang w:val="zh-CN"/>
              </w:rPr>
              <w:t>第七章演讲与表达的技巧</w:t>
            </w:r>
          </w:p>
        </w:tc>
        <w:tc>
          <w:tcPr>
            <w:tcW w:w="2268" w:type="dxa"/>
            <w:vAlign w:val="center"/>
          </w:tcPr>
          <w:p w14:paraId="64F57894" w14:textId="77777777" w:rsidR="00BB7AD5" w:rsidRPr="000B1FBF" w:rsidRDefault="00BB7AD5" w:rsidP="00BB7AD5">
            <w:pPr>
              <w:rPr>
                <w:rFonts w:ascii="仿宋" w:eastAsia="仿宋" w:hAnsi="仿宋"/>
                <w:sz w:val="18"/>
                <w:szCs w:val="18"/>
                <w:lang w:val="zh-CN"/>
              </w:rPr>
            </w:pPr>
            <w:r w:rsidRPr="000B1FBF">
              <w:rPr>
                <w:rFonts w:ascii="仿宋" w:eastAsia="仿宋" w:hAnsi="仿宋" w:hint="eastAsia"/>
                <w:sz w:val="18"/>
                <w:szCs w:val="18"/>
                <w:lang w:val="zh-CN"/>
              </w:rPr>
              <w:t>7.1演讲与表达的技巧01</w:t>
            </w:r>
          </w:p>
          <w:p w14:paraId="381FB58F" w14:textId="77777777" w:rsidR="00BB7AD5" w:rsidRPr="000B1FBF" w:rsidRDefault="00BB7AD5" w:rsidP="00BB7AD5">
            <w:pPr>
              <w:rPr>
                <w:rFonts w:ascii="仿宋" w:eastAsia="仿宋" w:hAnsi="仿宋"/>
                <w:sz w:val="18"/>
                <w:szCs w:val="18"/>
                <w:lang w:val="zh-CN"/>
              </w:rPr>
            </w:pPr>
            <w:r w:rsidRPr="000B1FBF">
              <w:rPr>
                <w:rFonts w:ascii="仿宋" w:eastAsia="仿宋" w:hAnsi="仿宋" w:hint="eastAsia"/>
                <w:sz w:val="18"/>
                <w:szCs w:val="18"/>
                <w:lang w:val="zh-CN"/>
              </w:rPr>
              <w:t>7.2演讲与表达的技巧02</w:t>
            </w:r>
          </w:p>
          <w:p w14:paraId="757046D0" w14:textId="33850917" w:rsidR="000B1FBF" w:rsidRPr="000B1FBF" w:rsidRDefault="00BB7AD5" w:rsidP="00BB7AD5">
            <w:pPr>
              <w:rPr>
                <w:rFonts w:ascii="仿宋" w:eastAsia="仿宋" w:hAnsi="仿宋"/>
                <w:sz w:val="18"/>
                <w:szCs w:val="18"/>
                <w:lang w:val="zh-CN"/>
              </w:rPr>
            </w:pPr>
            <w:r w:rsidRPr="000B1FBF">
              <w:rPr>
                <w:rFonts w:ascii="仿宋" w:eastAsia="仿宋" w:hAnsi="仿宋" w:hint="eastAsia"/>
                <w:sz w:val="18"/>
                <w:szCs w:val="18"/>
                <w:lang w:val="zh-CN"/>
              </w:rPr>
              <w:t>7.3演讲与表达的技巧03</w:t>
            </w:r>
          </w:p>
        </w:tc>
        <w:tc>
          <w:tcPr>
            <w:tcW w:w="3685" w:type="dxa"/>
            <w:vAlign w:val="center"/>
          </w:tcPr>
          <w:p w14:paraId="6F598502" w14:textId="11BA7E8A" w:rsidR="000B1FBF" w:rsidRPr="00A31898" w:rsidRDefault="000B1FBF" w:rsidP="000B1FBF">
            <w:pPr>
              <w:rPr>
                <w:rFonts w:ascii="仿宋" w:eastAsia="仿宋" w:hAnsi="仿宋"/>
                <w:sz w:val="18"/>
                <w:szCs w:val="18"/>
              </w:rPr>
            </w:pPr>
            <w:r w:rsidRPr="000B1FBF">
              <w:rPr>
                <w:rFonts w:ascii="仿宋" w:eastAsia="仿宋" w:hAnsi="仿宋" w:hint="eastAsia"/>
                <w:sz w:val="18"/>
                <w:szCs w:val="18"/>
                <w:lang w:val="zh-CN"/>
              </w:rPr>
              <w:t>1、从逻辑的层面讲述表达的目的是什么，表达的基本方法是什么； 2、从方法的层面讲述表达一个问题需要怎样安排所要表达的内容； 3、从感性的层面讲述演讲应该达到的两个基本层面——说服与感动； 4、现场对一些经典的演讲示例进行分析，引导大家提升自己的演讲能力。</w:t>
            </w:r>
          </w:p>
        </w:tc>
        <w:tc>
          <w:tcPr>
            <w:tcW w:w="496" w:type="dxa"/>
            <w:vAlign w:val="center"/>
          </w:tcPr>
          <w:p w14:paraId="585089D9" w14:textId="50EB599C" w:rsidR="000B1FBF" w:rsidRDefault="000234F6">
            <w:pPr>
              <w:jc w:val="center"/>
              <w:rPr>
                <w:rFonts w:ascii="仿宋" w:eastAsia="仿宋" w:hAnsi="仿宋"/>
                <w:sz w:val="18"/>
                <w:szCs w:val="18"/>
              </w:rPr>
            </w:pPr>
            <w:r>
              <w:rPr>
                <w:rFonts w:ascii="仿宋" w:eastAsia="仿宋" w:hAnsi="仿宋"/>
                <w:sz w:val="18"/>
                <w:szCs w:val="18"/>
              </w:rPr>
              <w:t>4</w:t>
            </w:r>
          </w:p>
        </w:tc>
        <w:tc>
          <w:tcPr>
            <w:tcW w:w="982" w:type="dxa"/>
            <w:vAlign w:val="center"/>
          </w:tcPr>
          <w:p w14:paraId="115563B7" w14:textId="77777777" w:rsidR="002E46FC" w:rsidRDefault="002E46FC" w:rsidP="002E46FC">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13DF1D8E" w14:textId="77777777" w:rsidR="002E46FC" w:rsidRDefault="002E46FC" w:rsidP="002E46FC">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717D7B4B" w14:textId="77777777" w:rsidR="002E46FC" w:rsidRDefault="002E46FC" w:rsidP="002E46FC">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24C527DE" w14:textId="75EFDA9D" w:rsidR="000B1FBF" w:rsidRDefault="002E46FC" w:rsidP="002E46FC">
            <w:pPr>
              <w:rPr>
                <w:rFonts w:ascii="仿宋" w:eastAsia="仿宋" w:hAnsi="仿宋"/>
                <w:sz w:val="18"/>
                <w:szCs w:val="18"/>
                <w:lang w:val="zh-CN"/>
              </w:rPr>
            </w:pPr>
            <w:r>
              <w:rPr>
                <w:rFonts w:ascii="仿宋" w:eastAsia="仿宋" w:hAnsi="仿宋" w:hint="eastAsia"/>
                <w:sz w:val="18"/>
                <w:szCs w:val="18"/>
                <w:lang w:val="zh-CN"/>
              </w:rPr>
              <w:sym w:font="Wingdings 2" w:char="F052"/>
            </w:r>
            <w:r w:rsidRPr="00DD5357">
              <w:rPr>
                <w:rFonts w:ascii="仿宋" w:eastAsia="仿宋" w:hAnsi="仿宋" w:hint="eastAsia"/>
                <w:sz w:val="18"/>
                <w:szCs w:val="18"/>
                <w:lang w:val="zh-CN"/>
              </w:rPr>
              <w:t>综合分析</w:t>
            </w:r>
          </w:p>
        </w:tc>
      </w:tr>
      <w:tr w:rsidR="00ED59F5" w14:paraId="6B7D4B01" w14:textId="77777777" w:rsidTr="0029074A">
        <w:trPr>
          <w:trHeight w:val="20"/>
          <w:jc w:val="center"/>
        </w:trPr>
        <w:tc>
          <w:tcPr>
            <w:tcW w:w="846" w:type="dxa"/>
            <w:vAlign w:val="center"/>
          </w:tcPr>
          <w:p w14:paraId="2B4B4178" w14:textId="77777777" w:rsidR="00ED59F5" w:rsidRPr="000B1FBF" w:rsidRDefault="00ED59F5">
            <w:pPr>
              <w:rPr>
                <w:rFonts w:ascii="仿宋" w:eastAsia="仿宋" w:hAnsi="仿宋"/>
                <w:sz w:val="18"/>
                <w:szCs w:val="18"/>
                <w:lang w:val="zh-CN"/>
              </w:rPr>
            </w:pPr>
          </w:p>
        </w:tc>
        <w:tc>
          <w:tcPr>
            <w:tcW w:w="2268" w:type="dxa"/>
            <w:vAlign w:val="center"/>
          </w:tcPr>
          <w:p w14:paraId="011B6F4A" w14:textId="2A67DF3A" w:rsidR="00ED59F5" w:rsidRPr="000B1FBF" w:rsidRDefault="00ED59F5" w:rsidP="00BB7AD5">
            <w:pPr>
              <w:rPr>
                <w:rFonts w:ascii="仿宋" w:eastAsia="仿宋" w:hAnsi="仿宋"/>
                <w:sz w:val="18"/>
                <w:szCs w:val="18"/>
                <w:lang w:val="zh-CN"/>
              </w:rPr>
            </w:pPr>
            <w:r>
              <w:rPr>
                <w:rFonts w:ascii="仿宋" w:eastAsia="仿宋" w:hAnsi="仿宋" w:hint="eastAsia"/>
                <w:sz w:val="18"/>
                <w:szCs w:val="18"/>
                <w:lang w:val="zh-CN"/>
              </w:rPr>
              <w:t>期末考试</w:t>
            </w:r>
          </w:p>
        </w:tc>
        <w:tc>
          <w:tcPr>
            <w:tcW w:w="3685" w:type="dxa"/>
            <w:vAlign w:val="center"/>
          </w:tcPr>
          <w:p w14:paraId="1489236E" w14:textId="77777777" w:rsidR="00ED59F5" w:rsidRPr="000B1FBF" w:rsidRDefault="00ED59F5" w:rsidP="000B1FBF">
            <w:pPr>
              <w:rPr>
                <w:rFonts w:ascii="仿宋" w:eastAsia="仿宋" w:hAnsi="仿宋"/>
                <w:sz w:val="18"/>
                <w:szCs w:val="18"/>
                <w:lang w:val="zh-CN"/>
              </w:rPr>
            </w:pPr>
          </w:p>
        </w:tc>
        <w:tc>
          <w:tcPr>
            <w:tcW w:w="496" w:type="dxa"/>
            <w:vAlign w:val="center"/>
          </w:tcPr>
          <w:p w14:paraId="6C20F99E" w14:textId="6DEB80B8" w:rsidR="00ED59F5" w:rsidRDefault="00ED59F5">
            <w:pPr>
              <w:jc w:val="center"/>
              <w:rPr>
                <w:rFonts w:ascii="仿宋" w:eastAsia="仿宋" w:hAnsi="仿宋"/>
                <w:sz w:val="18"/>
                <w:szCs w:val="18"/>
              </w:rPr>
            </w:pPr>
            <w:r>
              <w:rPr>
                <w:rFonts w:ascii="仿宋" w:eastAsia="仿宋" w:hAnsi="仿宋" w:hint="eastAsia"/>
                <w:sz w:val="18"/>
                <w:szCs w:val="18"/>
              </w:rPr>
              <w:t>2</w:t>
            </w:r>
          </w:p>
        </w:tc>
        <w:tc>
          <w:tcPr>
            <w:tcW w:w="982" w:type="dxa"/>
            <w:vAlign w:val="center"/>
          </w:tcPr>
          <w:p w14:paraId="481512C1" w14:textId="77777777" w:rsidR="00ED59F5" w:rsidRDefault="00ED59F5" w:rsidP="002E46FC">
            <w:pPr>
              <w:rPr>
                <w:rFonts w:ascii="仿宋" w:eastAsia="仿宋" w:hAnsi="仿宋"/>
                <w:sz w:val="18"/>
                <w:szCs w:val="18"/>
                <w:lang w:val="zh-CN"/>
              </w:rPr>
            </w:pPr>
          </w:p>
        </w:tc>
      </w:tr>
      <w:tr w:rsidR="000234F6" w14:paraId="66905B99" w14:textId="77777777" w:rsidTr="0029074A">
        <w:trPr>
          <w:trHeight w:val="20"/>
          <w:jc w:val="center"/>
        </w:trPr>
        <w:tc>
          <w:tcPr>
            <w:tcW w:w="846" w:type="dxa"/>
            <w:vAlign w:val="center"/>
          </w:tcPr>
          <w:p w14:paraId="68F46900" w14:textId="77777777" w:rsidR="000234F6" w:rsidRPr="000B1FBF" w:rsidRDefault="000234F6">
            <w:pPr>
              <w:rPr>
                <w:rFonts w:ascii="仿宋" w:eastAsia="仿宋" w:hAnsi="仿宋"/>
                <w:sz w:val="18"/>
                <w:szCs w:val="18"/>
                <w:lang w:val="zh-CN"/>
              </w:rPr>
            </w:pPr>
          </w:p>
        </w:tc>
        <w:tc>
          <w:tcPr>
            <w:tcW w:w="2268" w:type="dxa"/>
            <w:vAlign w:val="center"/>
          </w:tcPr>
          <w:p w14:paraId="036D06A3" w14:textId="77777777" w:rsidR="000234F6" w:rsidRPr="000B1FBF" w:rsidRDefault="000234F6" w:rsidP="00BB7AD5">
            <w:pPr>
              <w:rPr>
                <w:rFonts w:ascii="仿宋" w:eastAsia="仿宋" w:hAnsi="仿宋"/>
                <w:sz w:val="18"/>
                <w:szCs w:val="18"/>
                <w:lang w:val="zh-CN"/>
              </w:rPr>
            </w:pPr>
          </w:p>
        </w:tc>
        <w:tc>
          <w:tcPr>
            <w:tcW w:w="3685" w:type="dxa"/>
            <w:vAlign w:val="center"/>
          </w:tcPr>
          <w:p w14:paraId="08A44255" w14:textId="77777777" w:rsidR="000234F6" w:rsidRPr="000B1FBF" w:rsidRDefault="000234F6" w:rsidP="000B1FBF">
            <w:pPr>
              <w:rPr>
                <w:rFonts w:ascii="仿宋" w:eastAsia="仿宋" w:hAnsi="仿宋"/>
                <w:sz w:val="18"/>
                <w:szCs w:val="18"/>
                <w:lang w:val="zh-CN"/>
              </w:rPr>
            </w:pPr>
          </w:p>
        </w:tc>
        <w:tc>
          <w:tcPr>
            <w:tcW w:w="496" w:type="dxa"/>
            <w:vAlign w:val="center"/>
          </w:tcPr>
          <w:p w14:paraId="20916350" w14:textId="28FA3136" w:rsidR="000234F6" w:rsidRDefault="000234F6">
            <w:pPr>
              <w:jc w:val="center"/>
              <w:rPr>
                <w:rFonts w:ascii="仿宋" w:eastAsia="仿宋" w:hAnsi="仿宋"/>
                <w:sz w:val="18"/>
                <w:szCs w:val="18"/>
              </w:rPr>
            </w:pPr>
            <w:r>
              <w:rPr>
                <w:rFonts w:ascii="仿宋" w:eastAsia="仿宋" w:hAnsi="仿宋" w:hint="eastAsia"/>
                <w:sz w:val="18"/>
                <w:szCs w:val="18"/>
              </w:rPr>
              <w:t>4</w:t>
            </w:r>
            <w:r w:rsidR="00ED59F5">
              <w:rPr>
                <w:rFonts w:ascii="仿宋" w:eastAsia="仿宋" w:hAnsi="仿宋"/>
                <w:sz w:val="18"/>
                <w:szCs w:val="18"/>
              </w:rPr>
              <w:t>2</w:t>
            </w:r>
          </w:p>
        </w:tc>
        <w:tc>
          <w:tcPr>
            <w:tcW w:w="982" w:type="dxa"/>
            <w:vAlign w:val="center"/>
          </w:tcPr>
          <w:p w14:paraId="049BC2E4" w14:textId="77777777" w:rsidR="000234F6" w:rsidRDefault="000234F6" w:rsidP="000B1FBF">
            <w:pPr>
              <w:rPr>
                <w:rFonts w:ascii="仿宋" w:eastAsia="仿宋" w:hAnsi="仿宋"/>
                <w:sz w:val="18"/>
                <w:szCs w:val="18"/>
                <w:lang w:val="zh-CN"/>
              </w:rPr>
            </w:pPr>
          </w:p>
        </w:tc>
      </w:tr>
    </w:tbl>
    <w:p w14:paraId="765A4201" w14:textId="77777777" w:rsidR="007A2AE5" w:rsidRDefault="0079599D">
      <w:pPr>
        <w:ind w:firstLineChars="200" w:firstLine="360"/>
        <w:rPr>
          <w:rFonts w:ascii="仿宋" w:eastAsia="仿宋" w:hAnsi="仿宋"/>
          <w:sz w:val="18"/>
          <w:szCs w:val="18"/>
          <w:lang w:val="zh-CN"/>
        </w:rPr>
      </w:pPr>
      <w:r>
        <w:rPr>
          <w:rFonts w:ascii="仿宋" w:eastAsia="仿宋" w:hAnsi="仿宋" w:hint="eastAsia"/>
          <w:sz w:val="18"/>
          <w:szCs w:val="18"/>
          <w:lang w:val="zh-CN"/>
        </w:rPr>
        <w:t>注：在“学习要求”一栏补充选项，</w:t>
      </w:r>
      <w:r>
        <w:rPr>
          <w:rFonts w:ascii="仿宋" w:eastAsia="仿宋" w:hAnsi="仿宋"/>
          <w:sz w:val="18"/>
          <w:szCs w:val="18"/>
          <w:lang w:val="zh-CN"/>
        </w:rPr>
        <w:t>可以多选</w:t>
      </w:r>
      <w:r>
        <w:rPr>
          <w:rFonts w:ascii="仿宋" w:eastAsia="仿宋" w:hAnsi="仿宋" w:hint="eastAsia"/>
          <w:sz w:val="18"/>
          <w:szCs w:val="18"/>
          <w:lang w:val="zh-CN"/>
        </w:rPr>
        <w:t>，无要求可不填，</w:t>
      </w:r>
      <w:r>
        <w:rPr>
          <w:rFonts w:ascii="仿宋" w:eastAsia="仿宋" w:hAnsi="仿宋"/>
          <w:sz w:val="18"/>
          <w:szCs w:val="18"/>
          <w:lang w:val="zh-CN"/>
        </w:rPr>
        <w:t>也可自定要求</w:t>
      </w:r>
      <w:r>
        <w:rPr>
          <w:rFonts w:ascii="仿宋" w:eastAsia="仿宋" w:hAnsi="仿宋" w:hint="eastAsia"/>
          <w:sz w:val="18"/>
          <w:szCs w:val="18"/>
          <w:lang w:val="zh-CN"/>
        </w:rPr>
        <w:t>。</w:t>
      </w:r>
      <w:r>
        <w:rPr>
          <w:rFonts w:ascii="仿宋" w:eastAsia="仿宋" w:hAnsi="仿宋" w:hint="eastAsia"/>
          <w:b/>
          <w:sz w:val="18"/>
          <w:szCs w:val="18"/>
          <w:lang w:val="zh-CN"/>
        </w:rPr>
        <w:t>记忆，</w:t>
      </w:r>
      <w:r>
        <w:rPr>
          <w:rFonts w:ascii="仿宋" w:eastAsia="仿宋" w:hAnsi="仿宋" w:hint="eastAsia"/>
          <w:sz w:val="18"/>
          <w:szCs w:val="18"/>
          <w:lang w:val="zh-CN"/>
        </w:rPr>
        <w:t>指能从记忆库中找到相关的知识、概念、术语或材料与当前的信息进行比较、确认，能记住并能不加理解的列出、描述这些知识、概念、术语或材料；</w:t>
      </w:r>
      <w:r>
        <w:rPr>
          <w:rFonts w:ascii="仿宋" w:eastAsia="仿宋" w:hAnsi="仿宋" w:hint="eastAsia"/>
          <w:b/>
          <w:sz w:val="18"/>
          <w:szCs w:val="18"/>
          <w:lang w:val="zh-CN"/>
        </w:rPr>
        <w:t>理解，</w:t>
      </w:r>
      <w:r>
        <w:rPr>
          <w:rFonts w:ascii="仿宋" w:eastAsia="仿宋" w:hAnsi="仿宋" w:hint="eastAsia"/>
          <w:sz w:val="18"/>
          <w:szCs w:val="18"/>
          <w:lang w:val="zh-CN"/>
        </w:rPr>
        <w:t>指能对所学的内容作归纳、分类、解释、总结、推断和一定程度的发挥；</w:t>
      </w:r>
      <w:r>
        <w:rPr>
          <w:rFonts w:ascii="仿宋" w:eastAsia="仿宋" w:hAnsi="仿宋" w:hint="eastAsia"/>
          <w:b/>
          <w:sz w:val="18"/>
          <w:szCs w:val="18"/>
          <w:lang w:val="zh-CN"/>
        </w:rPr>
        <w:t>应用，</w:t>
      </w:r>
      <w:r>
        <w:rPr>
          <w:rFonts w:ascii="仿宋" w:eastAsia="仿宋" w:hAnsi="仿宋" w:hint="eastAsia"/>
          <w:sz w:val="18"/>
          <w:szCs w:val="18"/>
          <w:lang w:val="zh-CN"/>
        </w:rPr>
        <w:t>指能选择正确的程序应用、实施所学到的内容，并能进行必要的计算或决断；</w:t>
      </w:r>
      <w:r>
        <w:rPr>
          <w:rFonts w:ascii="仿宋" w:eastAsia="仿宋" w:hAnsi="仿宋" w:hint="eastAsia"/>
          <w:b/>
          <w:sz w:val="18"/>
          <w:szCs w:val="18"/>
          <w:lang w:val="zh-CN"/>
        </w:rPr>
        <w:t>综合分析，</w:t>
      </w:r>
      <w:r>
        <w:rPr>
          <w:rFonts w:ascii="仿宋" w:eastAsia="仿宋" w:hAnsi="仿宋" w:hint="eastAsia"/>
          <w:sz w:val="18"/>
          <w:szCs w:val="18"/>
          <w:lang w:val="zh-CN"/>
        </w:rPr>
        <w:t>指能将所学的内容分解并找出它们的相互关系和构成，或能计划、创造、建造、有改变的重构，或能作评论、总结、估计、预测、评估、论证和答辩。</w:t>
      </w:r>
    </w:p>
    <w:p w14:paraId="7FA3267B" w14:textId="77777777" w:rsidR="007A2AE5" w:rsidRDefault="0079599D">
      <w:pPr>
        <w:rPr>
          <w:rFonts w:ascii="黑体" w:eastAsia="黑体" w:hAnsi="黑体"/>
          <w:szCs w:val="21"/>
          <w:lang w:val="en-GB"/>
        </w:rPr>
      </w:pPr>
      <w:r>
        <w:rPr>
          <w:rFonts w:ascii="黑体" w:eastAsia="黑体" w:hAnsi="黑体" w:hint="eastAsia"/>
          <w:szCs w:val="21"/>
          <w:lang w:val="en-GB"/>
        </w:rPr>
        <w:t>五、教学方法</w:t>
      </w:r>
    </w:p>
    <w:p w14:paraId="3AA57837" w14:textId="77777777" w:rsidR="000F23BE" w:rsidRPr="000234F6" w:rsidRDefault="000F23BE" w:rsidP="000234F6">
      <w:pPr>
        <w:ind w:firstLineChars="200" w:firstLine="420"/>
        <w:jc w:val="left"/>
        <w:rPr>
          <w:rFonts w:ascii="仿宋" w:eastAsia="仿宋" w:hAnsi="仿宋"/>
          <w:szCs w:val="21"/>
          <w:lang w:val="en-GB"/>
        </w:rPr>
      </w:pPr>
      <w:r w:rsidRPr="000234F6">
        <w:rPr>
          <w:rFonts w:ascii="仿宋" w:eastAsia="仿宋" w:hAnsi="仿宋" w:hint="eastAsia"/>
          <w:szCs w:val="21"/>
          <w:lang w:val="en-GB"/>
        </w:rPr>
        <w:t>课程介绍《创新工程实践》通过来自不同多学科的老师的讲述、和不同学科学生组成团队的参与来启发学生突破专业局限找到有价值的原始创新思路；以课堂讲授、学生报告、师生讨论、实际动手实验完成创新作品原形为主，辅以企业考察以及其他课外教育，通过一定的训练与学习来了解和实践团队合作与创新与实际应用的关系和创新的价值；通过学生团队的自主创新来实践一个原始创意到创新想法以及形成一个初步创新作品原型的过程，以具体的项目来促进学生实践从创新、创意到原型的过程，从而认识和掌握科技创新为生产生活服务的研究方法和实现途径。</w:t>
      </w:r>
    </w:p>
    <w:p w14:paraId="24E398E7" w14:textId="70565270" w:rsidR="007A2AE5" w:rsidRDefault="0079599D">
      <w:pPr>
        <w:rPr>
          <w:rFonts w:ascii="黑体" w:eastAsia="黑体" w:hAnsi="黑体"/>
          <w:szCs w:val="21"/>
          <w:lang w:val="en-GB"/>
        </w:rPr>
      </w:pPr>
      <w:r>
        <w:rPr>
          <w:rFonts w:ascii="黑体" w:eastAsia="黑体" w:hAnsi="黑体" w:hint="eastAsia"/>
          <w:szCs w:val="21"/>
          <w:lang w:val="en-GB"/>
        </w:rPr>
        <w:t>六、考核方式</w:t>
      </w:r>
    </w:p>
    <w:tbl>
      <w:tblPr>
        <w:tblStyle w:val="aa"/>
        <w:tblW w:w="0" w:type="auto"/>
        <w:tblLook w:val="04A0" w:firstRow="1" w:lastRow="0" w:firstColumn="1" w:lastColumn="0" w:noHBand="0" w:noVBand="1"/>
      </w:tblPr>
      <w:tblGrid>
        <w:gridCol w:w="2122"/>
        <w:gridCol w:w="2126"/>
        <w:gridCol w:w="4048"/>
      </w:tblGrid>
      <w:tr w:rsidR="007A2AE5" w14:paraId="2EF63BCB" w14:textId="77777777">
        <w:tc>
          <w:tcPr>
            <w:tcW w:w="4248" w:type="dxa"/>
            <w:gridSpan w:val="2"/>
          </w:tcPr>
          <w:p w14:paraId="4A6D9A1A" w14:textId="77777777" w:rsidR="007A2AE5" w:rsidRDefault="0079599D">
            <w:pPr>
              <w:rPr>
                <w:rFonts w:ascii="仿宋" w:eastAsia="仿宋" w:hAnsi="仿宋"/>
                <w:szCs w:val="21"/>
              </w:rPr>
            </w:pPr>
            <w:proofErr w:type="gramStart"/>
            <w:r>
              <w:rPr>
                <w:rFonts w:ascii="仿宋" w:eastAsia="仿宋" w:hAnsi="仿宋" w:hint="eastAsia"/>
                <w:szCs w:val="21"/>
              </w:rPr>
              <w:t>是否排考</w:t>
            </w:r>
            <w:proofErr w:type="gramEnd"/>
          </w:p>
        </w:tc>
        <w:tc>
          <w:tcPr>
            <w:tcW w:w="4048" w:type="dxa"/>
          </w:tcPr>
          <w:p w14:paraId="69BDBC85" w14:textId="53C8566C" w:rsidR="007A2AE5" w:rsidRDefault="008503A2">
            <w:pPr>
              <w:rPr>
                <w:rFonts w:ascii="仿宋" w:eastAsia="仿宋" w:hAnsi="仿宋"/>
                <w:szCs w:val="21"/>
              </w:rPr>
            </w:pPr>
            <w:r>
              <w:rPr>
                <w:rFonts w:ascii="仿宋" w:eastAsia="仿宋" w:hAnsi="仿宋" w:hint="eastAsia"/>
                <w:szCs w:val="21"/>
              </w:rPr>
              <w:t>否</w:t>
            </w:r>
          </w:p>
        </w:tc>
      </w:tr>
      <w:tr w:rsidR="007A2AE5" w14:paraId="4E649BA5" w14:textId="77777777">
        <w:tc>
          <w:tcPr>
            <w:tcW w:w="4248" w:type="dxa"/>
            <w:gridSpan w:val="2"/>
          </w:tcPr>
          <w:p w14:paraId="3760AFCA" w14:textId="77777777" w:rsidR="007A2AE5" w:rsidRDefault="0079599D">
            <w:pPr>
              <w:rPr>
                <w:rFonts w:ascii="仿宋" w:eastAsia="仿宋" w:hAnsi="仿宋"/>
                <w:szCs w:val="21"/>
              </w:rPr>
            </w:pPr>
            <w:r>
              <w:rPr>
                <w:rFonts w:ascii="仿宋" w:eastAsia="仿宋" w:hAnsi="仿宋" w:hint="eastAsia"/>
                <w:szCs w:val="21"/>
              </w:rPr>
              <w:t>考核形式</w:t>
            </w:r>
          </w:p>
        </w:tc>
        <w:tc>
          <w:tcPr>
            <w:tcW w:w="4048" w:type="dxa"/>
          </w:tcPr>
          <w:p w14:paraId="1344B872" w14:textId="58C5B491" w:rsidR="007A2AE5" w:rsidRDefault="00D46C12">
            <w:pPr>
              <w:rPr>
                <w:rFonts w:ascii="仿宋" w:eastAsia="仿宋" w:hAnsi="仿宋"/>
                <w:szCs w:val="21"/>
              </w:rPr>
            </w:pPr>
            <w:r>
              <w:rPr>
                <w:rFonts w:ascii="仿宋" w:eastAsia="仿宋" w:hAnsi="仿宋" w:hint="eastAsia"/>
                <w:szCs w:val="21"/>
              </w:rPr>
              <w:t>上机（</w:t>
            </w:r>
            <w:r w:rsidR="008A13D5">
              <w:rPr>
                <w:rFonts w:ascii="仿宋" w:eastAsia="仿宋" w:hAnsi="仿宋" w:hint="eastAsia"/>
                <w:szCs w:val="21"/>
              </w:rPr>
              <w:t>开</w:t>
            </w:r>
            <w:r>
              <w:rPr>
                <w:rFonts w:ascii="仿宋" w:eastAsia="仿宋" w:hAnsi="仿宋" w:hint="eastAsia"/>
                <w:szCs w:val="21"/>
              </w:rPr>
              <w:t>卷）</w:t>
            </w:r>
          </w:p>
        </w:tc>
      </w:tr>
      <w:tr w:rsidR="007A2AE5" w14:paraId="60E491DC" w14:textId="77777777">
        <w:tc>
          <w:tcPr>
            <w:tcW w:w="4248" w:type="dxa"/>
            <w:gridSpan w:val="2"/>
          </w:tcPr>
          <w:p w14:paraId="04B3E58F" w14:textId="77777777" w:rsidR="007A2AE5" w:rsidRDefault="0079599D">
            <w:pPr>
              <w:rPr>
                <w:rFonts w:ascii="仿宋" w:eastAsia="仿宋" w:hAnsi="仿宋"/>
                <w:szCs w:val="21"/>
              </w:rPr>
            </w:pPr>
            <w:r>
              <w:rPr>
                <w:rFonts w:ascii="仿宋" w:eastAsia="仿宋" w:hAnsi="仿宋" w:hint="eastAsia"/>
                <w:szCs w:val="21"/>
              </w:rPr>
              <w:t>成绩评定方式</w:t>
            </w:r>
          </w:p>
        </w:tc>
        <w:tc>
          <w:tcPr>
            <w:tcW w:w="4048" w:type="dxa"/>
          </w:tcPr>
          <w:p w14:paraId="047A3F8C" w14:textId="04A8E7AF" w:rsidR="007A2AE5" w:rsidRDefault="000234F6">
            <w:pPr>
              <w:rPr>
                <w:rFonts w:ascii="仿宋" w:eastAsia="仿宋" w:hAnsi="仿宋"/>
                <w:szCs w:val="21"/>
              </w:rPr>
            </w:pPr>
            <w:r>
              <w:rPr>
                <w:rFonts w:ascii="仿宋" w:eastAsia="仿宋" w:hAnsi="仿宋" w:hint="eastAsia"/>
                <w:szCs w:val="21"/>
              </w:rPr>
              <w:t>两等级制</w:t>
            </w:r>
          </w:p>
        </w:tc>
      </w:tr>
      <w:tr w:rsidR="007A2AE5" w14:paraId="352773B3" w14:textId="77777777">
        <w:tc>
          <w:tcPr>
            <w:tcW w:w="4248" w:type="dxa"/>
            <w:gridSpan w:val="2"/>
          </w:tcPr>
          <w:p w14:paraId="3BBC8102" w14:textId="77777777" w:rsidR="007A2AE5" w:rsidRDefault="0079599D">
            <w:pPr>
              <w:rPr>
                <w:rFonts w:ascii="仿宋" w:eastAsia="仿宋" w:hAnsi="仿宋"/>
                <w:szCs w:val="21"/>
              </w:rPr>
            </w:pPr>
            <w:r>
              <w:rPr>
                <w:rFonts w:ascii="仿宋" w:eastAsia="仿宋" w:hAnsi="仿宋" w:hint="eastAsia"/>
                <w:szCs w:val="21"/>
              </w:rPr>
              <w:t>过程成绩/%</w:t>
            </w:r>
          </w:p>
        </w:tc>
        <w:tc>
          <w:tcPr>
            <w:tcW w:w="4048" w:type="dxa"/>
          </w:tcPr>
          <w:p w14:paraId="49AE0CA2" w14:textId="77777777" w:rsidR="007A2AE5" w:rsidRDefault="00D46C12">
            <w:pPr>
              <w:rPr>
                <w:rFonts w:ascii="仿宋" w:eastAsia="仿宋" w:hAnsi="仿宋"/>
                <w:szCs w:val="21"/>
              </w:rPr>
            </w:pPr>
            <w:r>
              <w:rPr>
                <w:rFonts w:ascii="仿宋" w:eastAsia="仿宋" w:hAnsi="仿宋" w:hint="eastAsia"/>
                <w:szCs w:val="21"/>
              </w:rPr>
              <w:t>6</w:t>
            </w:r>
            <w:r>
              <w:rPr>
                <w:rFonts w:ascii="仿宋" w:eastAsia="仿宋" w:hAnsi="仿宋"/>
                <w:szCs w:val="21"/>
              </w:rPr>
              <w:t>0%</w:t>
            </w:r>
          </w:p>
        </w:tc>
      </w:tr>
      <w:tr w:rsidR="008A13D5" w14:paraId="0A420C80" w14:textId="77777777" w:rsidTr="008A13D5">
        <w:tc>
          <w:tcPr>
            <w:tcW w:w="2122" w:type="dxa"/>
            <w:vMerge w:val="restart"/>
            <w:vAlign w:val="center"/>
          </w:tcPr>
          <w:p w14:paraId="4AE50A0E" w14:textId="229EBBD9" w:rsidR="008A13D5" w:rsidRDefault="008A13D5">
            <w:pPr>
              <w:rPr>
                <w:rFonts w:ascii="仿宋" w:eastAsia="仿宋" w:hAnsi="仿宋"/>
                <w:szCs w:val="21"/>
              </w:rPr>
            </w:pPr>
            <w:r>
              <w:rPr>
                <w:rFonts w:ascii="仿宋" w:eastAsia="仿宋" w:hAnsi="仿宋" w:hint="eastAsia"/>
                <w:szCs w:val="21"/>
              </w:rPr>
              <w:t>过程成绩构成</w:t>
            </w:r>
          </w:p>
        </w:tc>
        <w:tc>
          <w:tcPr>
            <w:tcW w:w="2126" w:type="dxa"/>
          </w:tcPr>
          <w:p w14:paraId="69FE90E3" w14:textId="7FEFF5F3" w:rsidR="008A13D5" w:rsidRDefault="008A13D5" w:rsidP="008A13D5">
            <w:pPr>
              <w:rPr>
                <w:rFonts w:ascii="仿宋" w:eastAsia="仿宋" w:hAnsi="仿宋"/>
                <w:szCs w:val="21"/>
              </w:rPr>
            </w:pPr>
            <w:r w:rsidRPr="008A13D5">
              <w:rPr>
                <w:rFonts w:ascii="仿宋" w:eastAsia="仿宋" w:hAnsi="仿宋" w:hint="eastAsia"/>
                <w:szCs w:val="21"/>
              </w:rPr>
              <w:t>平时分</w:t>
            </w:r>
          </w:p>
        </w:tc>
        <w:tc>
          <w:tcPr>
            <w:tcW w:w="4048" w:type="dxa"/>
          </w:tcPr>
          <w:p w14:paraId="660934F8" w14:textId="0B7EE87B" w:rsidR="008A13D5" w:rsidRDefault="008A13D5">
            <w:pPr>
              <w:rPr>
                <w:rFonts w:ascii="仿宋" w:eastAsia="仿宋" w:hAnsi="仿宋"/>
                <w:szCs w:val="21"/>
              </w:rPr>
            </w:pPr>
            <w:r>
              <w:rPr>
                <w:rFonts w:ascii="仿宋" w:eastAsia="仿宋" w:hAnsi="仿宋" w:hint="eastAsia"/>
                <w:szCs w:val="21"/>
              </w:rPr>
              <w:t>1</w:t>
            </w:r>
            <w:r>
              <w:rPr>
                <w:rFonts w:ascii="仿宋" w:eastAsia="仿宋" w:hAnsi="仿宋"/>
                <w:szCs w:val="21"/>
              </w:rPr>
              <w:t>5%</w:t>
            </w:r>
          </w:p>
        </w:tc>
      </w:tr>
      <w:tr w:rsidR="008A13D5" w14:paraId="1914BB9D" w14:textId="77777777" w:rsidTr="008A13D5">
        <w:tc>
          <w:tcPr>
            <w:tcW w:w="2122" w:type="dxa"/>
            <w:vMerge/>
          </w:tcPr>
          <w:p w14:paraId="2223A2C8" w14:textId="77777777" w:rsidR="008A13D5" w:rsidRDefault="008A13D5">
            <w:pPr>
              <w:rPr>
                <w:rFonts w:ascii="仿宋" w:eastAsia="仿宋" w:hAnsi="仿宋"/>
                <w:szCs w:val="21"/>
              </w:rPr>
            </w:pPr>
          </w:p>
        </w:tc>
        <w:tc>
          <w:tcPr>
            <w:tcW w:w="2126" w:type="dxa"/>
          </w:tcPr>
          <w:p w14:paraId="2E1F5E38" w14:textId="33BB5A3F" w:rsidR="008A13D5" w:rsidRDefault="008A13D5">
            <w:pPr>
              <w:rPr>
                <w:rFonts w:ascii="仿宋" w:eastAsia="仿宋" w:hAnsi="仿宋"/>
                <w:szCs w:val="21"/>
              </w:rPr>
            </w:pPr>
            <w:r w:rsidRPr="008A13D5">
              <w:rPr>
                <w:rFonts w:ascii="仿宋" w:eastAsia="仿宋" w:hAnsi="仿宋" w:hint="eastAsia"/>
                <w:szCs w:val="21"/>
              </w:rPr>
              <w:t>见面课</w:t>
            </w:r>
          </w:p>
        </w:tc>
        <w:tc>
          <w:tcPr>
            <w:tcW w:w="4048" w:type="dxa"/>
          </w:tcPr>
          <w:p w14:paraId="046E5DE5" w14:textId="7E0E6647" w:rsidR="008A13D5" w:rsidRDefault="008A13D5">
            <w:pPr>
              <w:rPr>
                <w:rFonts w:ascii="仿宋" w:eastAsia="仿宋" w:hAnsi="仿宋"/>
                <w:szCs w:val="21"/>
              </w:rPr>
            </w:pPr>
            <w:r>
              <w:rPr>
                <w:rFonts w:ascii="仿宋" w:eastAsia="仿宋" w:hAnsi="仿宋" w:hint="eastAsia"/>
                <w:szCs w:val="21"/>
              </w:rPr>
              <w:t>2</w:t>
            </w:r>
            <w:r>
              <w:rPr>
                <w:rFonts w:ascii="仿宋" w:eastAsia="仿宋" w:hAnsi="仿宋"/>
                <w:szCs w:val="21"/>
              </w:rPr>
              <w:t>0%</w:t>
            </w:r>
          </w:p>
        </w:tc>
      </w:tr>
      <w:tr w:rsidR="008A13D5" w14:paraId="4EB6E419" w14:textId="77777777" w:rsidTr="008A13D5">
        <w:tc>
          <w:tcPr>
            <w:tcW w:w="2122" w:type="dxa"/>
            <w:vMerge/>
          </w:tcPr>
          <w:p w14:paraId="3897AC88" w14:textId="77777777" w:rsidR="008A13D5" w:rsidRDefault="008A13D5">
            <w:pPr>
              <w:rPr>
                <w:rFonts w:ascii="仿宋" w:eastAsia="仿宋" w:hAnsi="仿宋"/>
                <w:szCs w:val="21"/>
              </w:rPr>
            </w:pPr>
          </w:p>
        </w:tc>
        <w:tc>
          <w:tcPr>
            <w:tcW w:w="2126" w:type="dxa"/>
          </w:tcPr>
          <w:p w14:paraId="6FBC58F6" w14:textId="3581FD2D" w:rsidR="008A13D5" w:rsidRDefault="008A13D5">
            <w:pPr>
              <w:rPr>
                <w:rFonts w:ascii="仿宋" w:eastAsia="仿宋" w:hAnsi="仿宋"/>
                <w:szCs w:val="21"/>
              </w:rPr>
            </w:pPr>
            <w:r w:rsidRPr="008A13D5">
              <w:rPr>
                <w:rFonts w:ascii="仿宋" w:eastAsia="仿宋" w:hAnsi="仿宋" w:hint="eastAsia"/>
                <w:szCs w:val="21"/>
              </w:rPr>
              <w:t>章节测试</w:t>
            </w:r>
          </w:p>
        </w:tc>
        <w:tc>
          <w:tcPr>
            <w:tcW w:w="4048" w:type="dxa"/>
          </w:tcPr>
          <w:p w14:paraId="27ADB9A0" w14:textId="771F1EDD" w:rsidR="008A13D5" w:rsidRDefault="008A13D5">
            <w:pPr>
              <w:rPr>
                <w:rFonts w:ascii="仿宋" w:eastAsia="仿宋" w:hAnsi="仿宋"/>
                <w:szCs w:val="21"/>
              </w:rPr>
            </w:pPr>
            <w:r>
              <w:rPr>
                <w:rFonts w:ascii="仿宋" w:eastAsia="仿宋" w:hAnsi="仿宋" w:hint="eastAsia"/>
                <w:szCs w:val="21"/>
              </w:rPr>
              <w:t>2</w:t>
            </w:r>
            <w:r>
              <w:rPr>
                <w:rFonts w:ascii="仿宋" w:eastAsia="仿宋" w:hAnsi="仿宋"/>
                <w:szCs w:val="21"/>
              </w:rPr>
              <w:t>5%</w:t>
            </w:r>
          </w:p>
        </w:tc>
      </w:tr>
      <w:tr w:rsidR="007A2AE5" w14:paraId="3F7A5ABA" w14:textId="77777777">
        <w:tc>
          <w:tcPr>
            <w:tcW w:w="4248" w:type="dxa"/>
            <w:gridSpan w:val="2"/>
          </w:tcPr>
          <w:p w14:paraId="458E737E" w14:textId="77777777" w:rsidR="007A2AE5" w:rsidRDefault="0079599D">
            <w:pPr>
              <w:rPr>
                <w:rFonts w:ascii="仿宋" w:eastAsia="仿宋" w:hAnsi="仿宋"/>
                <w:szCs w:val="21"/>
              </w:rPr>
            </w:pPr>
            <w:r>
              <w:rPr>
                <w:rFonts w:ascii="仿宋" w:eastAsia="仿宋" w:hAnsi="仿宋" w:hint="eastAsia"/>
                <w:szCs w:val="21"/>
              </w:rPr>
              <w:t>实验成绩/%</w:t>
            </w:r>
          </w:p>
        </w:tc>
        <w:tc>
          <w:tcPr>
            <w:tcW w:w="4048" w:type="dxa"/>
          </w:tcPr>
          <w:p w14:paraId="04F17DF9" w14:textId="77777777" w:rsidR="007A2AE5" w:rsidRDefault="00D46C12">
            <w:pPr>
              <w:rPr>
                <w:rFonts w:ascii="仿宋" w:eastAsia="仿宋" w:hAnsi="仿宋"/>
                <w:szCs w:val="21"/>
              </w:rPr>
            </w:pPr>
            <w:r>
              <w:rPr>
                <w:rFonts w:ascii="仿宋" w:eastAsia="仿宋" w:hAnsi="仿宋" w:hint="eastAsia"/>
                <w:szCs w:val="21"/>
              </w:rPr>
              <w:t>0</w:t>
            </w:r>
            <w:r>
              <w:rPr>
                <w:rFonts w:ascii="仿宋" w:eastAsia="仿宋" w:hAnsi="仿宋"/>
                <w:szCs w:val="21"/>
              </w:rPr>
              <w:t>%</w:t>
            </w:r>
          </w:p>
        </w:tc>
      </w:tr>
      <w:tr w:rsidR="007A2AE5" w14:paraId="1438F300" w14:textId="77777777">
        <w:tc>
          <w:tcPr>
            <w:tcW w:w="4248" w:type="dxa"/>
            <w:gridSpan w:val="2"/>
          </w:tcPr>
          <w:p w14:paraId="53F75DEC" w14:textId="77777777" w:rsidR="007A2AE5" w:rsidRDefault="0079599D">
            <w:pPr>
              <w:rPr>
                <w:rFonts w:ascii="仿宋" w:eastAsia="仿宋" w:hAnsi="仿宋"/>
                <w:szCs w:val="21"/>
              </w:rPr>
            </w:pPr>
            <w:proofErr w:type="gramStart"/>
            <w:r>
              <w:rPr>
                <w:rFonts w:ascii="仿宋" w:eastAsia="仿宋" w:hAnsi="仿宋" w:hint="eastAsia"/>
                <w:szCs w:val="21"/>
              </w:rPr>
              <w:t>结课考试</w:t>
            </w:r>
            <w:proofErr w:type="gramEnd"/>
            <w:r>
              <w:rPr>
                <w:rFonts w:ascii="仿宋" w:eastAsia="仿宋" w:hAnsi="仿宋" w:hint="eastAsia"/>
                <w:szCs w:val="21"/>
              </w:rPr>
              <w:t>成绩/%</w:t>
            </w:r>
          </w:p>
        </w:tc>
        <w:tc>
          <w:tcPr>
            <w:tcW w:w="4048" w:type="dxa"/>
          </w:tcPr>
          <w:p w14:paraId="53DB0418" w14:textId="77777777" w:rsidR="007A2AE5" w:rsidRDefault="00D46C12">
            <w:pPr>
              <w:rPr>
                <w:rFonts w:ascii="仿宋" w:eastAsia="仿宋" w:hAnsi="仿宋"/>
                <w:szCs w:val="21"/>
              </w:rPr>
            </w:pPr>
            <w:r>
              <w:rPr>
                <w:rFonts w:ascii="仿宋" w:eastAsia="仿宋" w:hAnsi="仿宋" w:hint="eastAsia"/>
                <w:szCs w:val="21"/>
              </w:rPr>
              <w:t>4</w:t>
            </w:r>
            <w:r>
              <w:rPr>
                <w:rFonts w:ascii="仿宋" w:eastAsia="仿宋" w:hAnsi="仿宋"/>
                <w:szCs w:val="21"/>
              </w:rPr>
              <w:t>0%</w:t>
            </w:r>
          </w:p>
        </w:tc>
      </w:tr>
    </w:tbl>
    <w:p w14:paraId="6C7555D9" w14:textId="41604856" w:rsidR="007A2AE5" w:rsidRDefault="0079599D">
      <w:pPr>
        <w:rPr>
          <w:rFonts w:ascii="黑体" w:eastAsia="黑体" w:hAnsi="黑体"/>
          <w:szCs w:val="21"/>
          <w:lang w:val="en-GB"/>
        </w:rPr>
      </w:pPr>
      <w:r>
        <w:rPr>
          <w:rFonts w:ascii="黑体" w:eastAsia="黑体" w:hAnsi="黑体" w:hint="eastAsia"/>
          <w:szCs w:val="21"/>
          <w:lang w:val="en-GB"/>
        </w:rPr>
        <w:t>七、教材</w:t>
      </w:r>
    </w:p>
    <w:p w14:paraId="0C63F7DB" w14:textId="54B4453E" w:rsidR="007A2AE5" w:rsidRDefault="000F6952">
      <w:pPr>
        <w:ind w:firstLineChars="200" w:firstLine="420"/>
        <w:rPr>
          <w:rFonts w:ascii="仿宋" w:eastAsia="仿宋" w:hAnsi="仿宋"/>
          <w:szCs w:val="21"/>
          <w:lang w:val="en-GB"/>
        </w:rPr>
      </w:pPr>
      <w:r>
        <w:rPr>
          <w:rFonts w:ascii="仿宋" w:eastAsia="仿宋" w:hAnsi="仿宋" w:hint="eastAsia"/>
          <w:szCs w:val="21"/>
          <w:lang w:val="en-GB"/>
        </w:rPr>
        <w:t>《</w:t>
      </w:r>
      <w:r w:rsidRPr="000F6952">
        <w:rPr>
          <w:rFonts w:ascii="仿宋" w:eastAsia="仿宋" w:hAnsi="仿宋" w:hint="eastAsia"/>
          <w:szCs w:val="21"/>
          <w:lang w:val="en-GB"/>
        </w:rPr>
        <w:t>创新工程实践</w:t>
      </w:r>
      <w:r>
        <w:rPr>
          <w:rFonts w:ascii="仿宋" w:eastAsia="仿宋" w:hAnsi="仿宋" w:hint="eastAsia"/>
          <w:szCs w:val="21"/>
          <w:lang w:val="en-GB"/>
        </w:rPr>
        <w:t>》，</w:t>
      </w:r>
      <w:r w:rsidRPr="000F6952">
        <w:rPr>
          <w:rFonts w:ascii="仿宋" w:eastAsia="仿宋" w:hAnsi="仿宋" w:hint="eastAsia"/>
          <w:szCs w:val="21"/>
          <w:lang w:val="en-GB"/>
        </w:rPr>
        <w:t>张海霞等</w:t>
      </w:r>
      <w:r>
        <w:rPr>
          <w:rFonts w:ascii="仿宋" w:eastAsia="仿宋" w:hAnsi="仿宋" w:hint="eastAsia"/>
          <w:szCs w:val="21"/>
          <w:lang w:val="en-GB"/>
        </w:rPr>
        <w:t>，</w:t>
      </w:r>
      <w:r w:rsidRPr="000F6952">
        <w:rPr>
          <w:rFonts w:ascii="仿宋" w:eastAsia="仿宋" w:hAnsi="仿宋" w:hint="eastAsia"/>
          <w:szCs w:val="21"/>
          <w:lang w:val="en-GB"/>
        </w:rPr>
        <w:t>机械工业出版社</w:t>
      </w:r>
      <w:r>
        <w:rPr>
          <w:rFonts w:ascii="仿宋" w:eastAsia="仿宋" w:hAnsi="仿宋" w:hint="eastAsia"/>
          <w:szCs w:val="21"/>
          <w:lang w:val="en-GB"/>
        </w:rPr>
        <w:t>，</w:t>
      </w:r>
      <w:r w:rsidRPr="000F6952">
        <w:rPr>
          <w:rFonts w:ascii="仿宋" w:eastAsia="仿宋" w:hAnsi="仿宋" w:hint="eastAsia"/>
          <w:szCs w:val="21"/>
          <w:lang w:val="en-GB"/>
        </w:rPr>
        <w:t>2020-09</w:t>
      </w:r>
      <w:r w:rsidR="003420B1">
        <w:rPr>
          <w:rFonts w:ascii="仿宋" w:eastAsia="仿宋" w:hAnsi="仿宋" w:hint="eastAsia"/>
          <w:szCs w:val="21"/>
          <w:lang w:val="en-GB"/>
        </w:rPr>
        <w:t>，</w:t>
      </w:r>
      <w:r w:rsidR="00794E51" w:rsidRPr="00794E51">
        <w:rPr>
          <w:rFonts w:ascii="仿宋" w:eastAsia="仿宋" w:hAnsi="仿宋" w:hint="eastAsia"/>
          <w:szCs w:val="21"/>
          <w:lang w:val="en-GB"/>
        </w:rPr>
        <w:t>ISBN</w:t>
      </w:r>
      <w:r w:rsidR="003420B1">
        <w:rPr>
          <w:rFonts w:ascii="仿宋" w:eastAsia="仿宋" w:hAnsi="仿宋" w:hint="eastAsia"/>
          <w:szCs w:val="21"/>
          <w:lang w:val="en-GB"/>
        </w:rPr>
        <w:t>：</w:t>
      </w:r>
      <w:r>
        <w:rPr>
          <w:rFonts w:ascii="Helvetica" w:hAnsi="Helvetica"/>
          <w:color w:val="333333"/>
          <w:sz w:val="18"/>
          <w:szCs w:val="18"/>
          <w:shd w:val="clear" w:color="auto" w:fill="FFFFFF"/>
        </w:rPr>
        <w:t>9787111659402</w:t>
      </w: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7A2AE5" w14:paraId="1093C5BA" w14:textId="77777777">
        <w:trPr>
          <w:trHeight w:val="454"/>
          <w:jc w:val="right"/>
        </w:trPr>
        <w:tc>
          <w:tcPr>
            <w:tcW w:w="4678" w:type="dxa"/>
            <w:vAlign w:val="center"/>
          </w:tcPr>
          <w:p w14:paraId="722844FA" w14:textId="77777777" w:rsidR="007A2AE5" w:rsidRDefault="007A2AE5">
            <w:pPr>
              <w:rPr>
                <w:rFonts w:ascii="黑体" w:eastAsia="黑体" w:hAnsi="黑体"/>
                <w:szCs w:val="21"/>
                <w:lang w:val="en-GB"/>
              </w:rPr>
            </w:pPr>
          </w:p>
        </w:tc>
        <w:tc>
          <w:tcPr>
            <w:tcW w:w="3316" w:type="dxa"/>
            <w:vAlign w:val="center"/>
          </w:tcPr>
          <w:p w14:paraId="0DEB2269" w14:textId="177CB13B" w:rsidR="007A2AE5" w:rsidRDefault="0079599D">
            <w:pPr>
              <w:rPr>
                <w:rFonts w:ascii="黑体" w:eastAsia="黑体" w:hAnsi="黑体"/>
                <w:szCs w:val="21"/>
                <w:lang w:val="en-GB"/>
              </w:rPr>
            </w:pPr>
            <w:r>
              <w:rPr>
                <w:rFonts w:ascii="仿宋" w:eastAsia="仿宋" w:hAnsi="仿宋" w:hint="eastAsia"/>
                <w:szCs w:val="21"/>
                <w:lang w:val="en-GB"/>
              </w:rPr>
              <w:t>制定人：</w:t>
            </w:r>
            <w:r w:rsidR="008A13D5">
              <w:rPr>
                <w:rFonts w:ascii="仿宋" w:eastAsia="仿宋" w:hAnsi="仿宋" w:hint="eastAsia"/>
                <w:szCs w:val="21"/>
                <w:lang w:val="en-GB"/>
              </w:rPr>
              <w:t>张海霞</w:t>
            </w:r>
          </w:p>
        </w:tc>
      </w:tr>
      <w:tr w:rsidR="007A2AE5" w14:paraId="1521192A" w14:textId="77777777">
        <w:trPr>
          <w:trHeight w:val="454"/>
          <w:jc w:val="right"/>
        </w:trPr>
        <w:tc>
          <w:tcPr>
            <w:tcW w:w="4678" w:type="dxa"/>
            <w:vAlign w:val="center"/>
          </w:tcPr>
          <w:p w14:paraId="10153129" w14:textId="77777777" w:rsidR="007A2AE5" w:rsidRDefault="007A2AE5">
            <w:pPr>
              <w:rPr>
                <w:rFonts w:ascii="黑体" w:eastAsia="黑体" w:hAnsi="黑体"/>
                <w:szCs w:val="21"/>
                <w:lang w:val="en-GB"/>
              </w:rPr>
            </w:pPr>
          </w:p>
        </w:tc>
        <w:tc>
          <w:tcPr>
            <w:tcW w:w="3316" w:type="dxa"/>
            <w:vAlign w:val="center"/>
          </w:tcPr>
          <w:p w14:paraId="180BBB67" w14:textId="3A2A5C71" w:rsidR="007A2AE5" w:rsidRDefault="0079599D">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8A13D5">
              <w:rPr>
                <w:rFonts w:ascii="仿宋" w:eastAsia="仿宋" w:hAnsi="仿宋" w:hint="eastAsia"/>
                <w:szCs w:val="21"/>
                <w:lang w:val="en-GB"/>
              </w:rPr>
              <w:t xml:space="preserve">林 </w:t>
            </w:r>
            <w:r w:rsidR="008A13D5">
              <w:rPr>
                <w:rFonts w:ascii="仿宋" w:eastAsia="仿宋" w:hAnsi="仿宋"/>
                <w:szCs w:val="21"/>
                <w:lang w:val="en-GB"/>
              </w:rPr>
              <w:t xml:space="preserve"> </w:t>
            </w:r>
            <w:proofErr w:type="gramStart"/>
            <w:r w:rsidR="008A13D5">
              <w:rPr>
                <w:rFonts w:ascii="仿宋" w:eastAsia="仿宋" w:hAnsi="仿宋" w:hint="eastAsia"/>
                <w:szCs w:val="21"/>
                <w:lang w:val="en-GB"/>
              </w:rPr>
              <w:t>莉</w:t>
            </w:r>
            <w:proofErr w:type="gramEnd"/>
          </w:p>
        </w:tc>
      </w:tr>
      <w:tr w:rsidR="007A2AE5" w14:paraId="5176E0BE" w14:textId="77777777">
        <w:trPr>
          <w:trHeight w:val="454"/>
          <w:jc w:val="right"/>
        </w:trPr>
        <w:tc>
          <w:tcPr>
            <w:tcW w:w="4678" w:type="dxa"/>
            <w:vAlign w:val="center"/>
          </w:tcPr>
          <w:p w14:paraId="31CF2352" w14:textId="77777777" w:rsidR="007A2AE5" w:rsidRDefault="007A2AE5">
            <w:pPr>
              <w:rPr>
                <w:rFonts w:ascii="黑体" w:eastAsia="黑体" w:hAnsi="黑体"/>
                <w:szCs w:val="21"/>
                <w:lang w:val="en-GB"/>
              </w:rPr>
            </w:pPr>
          </w:p>
        </w:tc>
        <w:tc>
          <w:tcPr>
            <w:tcW w:w="3316" w:type="dxa"/>
            <w:vAlign w:val="center"/>
          </w:tcPr>
          <w:p w14:paraId="728ACA11" w14:textId="6A0A7C12" w:rsidR="007A2AE5" w:rsidRDefault="0079599D">
            <w:pPr>
              <w:rPr>
                <w:rFonts w:ascii="仿宋" w:eastAsia="仿宋" w:hAnsi="仿宋"/>
                <w:szCs w:val="21"/>
                <w:lang w:val="en-GB"/>
              </w:rPr>
            </w:pPr>
            <w:r>
              <w:rPr>
                <w:rFonts w:ascii="仿宋" w:eastAsia="仿宋" w:hAnsi="仿宋" w:hint="eastAsia"/>
                <w:szCs w:val="21"/>
                <w:lang w:val="en-GB"/>
              </w:rPr>
              <w:t>制订时间：202</w:t>
            </w:r>
            <w:r w:rsidR="008A13D5">
              <w:rPr>
                <w:rFonts w:ascii="仿宋" w:eastAsia="仿宋" w:hAnsi="仿宋"/>
                <w:szCs w:val="21"/>
                <w:lang w:val="en-GB"/>
              </w:rPr>
              <w:t>4</w:t>
            </w:r>
            <w:r>
              <w:rPr>
                <w:rFonts w:ascii="仿宋" w:eastAsia="仿宋" w:hAnsi="仿宋" w:hint="eastAsia"/>
                <w:szCs w:val="21"/>
                <w:lang w:val="en-GB"/>
              </w:rPr>
              <w:t>年</w:t>
            </w:r>
            <w:r w:rsidR="000234F6">
              <w:rPr>
                <w:rFonts w:ascii="仿宋" w:eastAsia="仿宋" w:hAnsi="仿宋"/>
                <w:szCs w:val="21"/>
                <w:lang w:val="en-GB"/>
              </w:rPr>
              <w:t>8</w:t>
            </w:r>
            <w:r>
              <w:rPr>
                <w:rFonts w:ascii="仿宋" w:eastAsia="仿宋" w:hAnsi="仿宋" w:hint="eastAsia"/>
                <w:szCs w:val="21"/>
                <w:lang w:val="en-GB"/>
              </w:rPr>
              <w:t>月</w:t>
            </w:r>
          </w:p>
        </w:tc>
      </w:tr>
    </w:tbl>
    <w:p w14:paraId="7385EBCD" w14:textId="787BFA74" w:rsidR="007A2AE5" w:rsidRDefault="0079599D">
      <w:pPr>
        <w:jc w:val="center"/>
        <w:rPr>
          <w:rFonts w:ascii="Times New Roman" w:eastAsia="黑体" w:hAnsi="Times New Roman" w:cs="Times New Roman"/>
          <w:b/>
          <w:sz w:val="32"/>
          <w:szCs w:val="21"/>
          <w:lang w:val="en-GB"/>
        </w:rPr>
      </w:pPr>
      <w:r>
        <w:rPr>
          <w:rFonts w:ascii="Times New Roman" w:eastAsia="黑体" w:hAnsi="Times New Roman" w:cs="Times New Roman"/>
          <w:b/>
          <w:sz w:val="32"/>
          <w:szCs w:val="21"/>
          <w:lang w:val="en-GB"/>
        </w:rPr>
        <w:lastRenderedPageBreak/>
        <w:t>《</w:t>
      </w:r>
      <w:r w:rsidR="005F1358" w:rsidRPr="005F1358">
        <w:rPr>
          <w:rFonts w:ascii="Times New Roman" w:eastAsia="黑体" w:hAnsi="Times New Roman" w:cs="Times New Roman"/>
          <w:b/>
          <w:sz w:val="32"/>
          <w:szCs w:val="21"/>
          <w:lang w:val="en-GB"/>
        </w:rPr>
        <w:t>Creative thinking and innovative methods</w:t>
      </w:r>
      <w:r>
        <w:rPr>
          <w:rFonts w:ascii="Times New Roman" w:eastAsia="黑体" w:hAnsi="Times New Roman" w:cs="Times New Roman"/>
          <w:b/>
          <w:sz w:val="32"/>
          <w:szCs w:val="21"/>
          <w:lang w:val="en-GB"/>
        </w:rPr>
        <w:t>》</w:t>
      </w:r>
      <w:r>
        <w:rPr>
          <w:rFonts w:ascii="Times New Roman" w:eastAsia="黑体" w:hAnsi="Times New Roman" w:cs="Times New Roman"/>
          <w:b/>
          <w:sz w:val="32"/>
          <w:szCs w:val="21"/>
          <w:lang w:val="en-GB"/>
        </w:rPr>
        <w:t>Syllabus</w:t>
      </w:r>
    </w:p>
    <w:p w14:paraId="73B4107B" w14:textId="77777777" w:rsidR="007A2AE5" w:rsidRPr="008124A3" w:rsidRDefault="0079599D">
      <w:pPr>
        <w:rPr>
          <w:rFonts w:ascii="Times New Roman" w:hAnsi="Times New Roman" w:cs="Times New Roman"/>
          <w:b/>
          <w:bCs/>
          <w:szCs w:val="21"/>
          <w:lang w:val="en-GB"/>
        </w:rPr>
      </w:pPr>
      <w:r w:rsidRPr="008124A3">
        <w:rPr>
          <w:rFonts w:ascii="Times New Roman" w:hAnsi="Times New Roman" w:cs="Times New Roman" w:hint="eastAsia"/>
          <w:b/>
          <w:bCs/>
          <w:szCs w:val="21"/>
          <w:lang w:val="en-GB"/>
        </w:rPr>
        <w:t>I. Basic information</w:t>
      </w: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7A2AE5" w14:paraId="1C731047" w14:textId="77777777">
        <w:trPr>
          <w:jc w:val="right"/>
        </w:trPr>
        <w:tc>
          <w:tcPr>
            <w:tcW w:w="4025" w:type="dxa"/>
            <w:vAlign w:val="center"/>
          </w:tcPr>
          <w:p w14:paraId="5DE92602" w14:textId="7478D782" w:rsidR="007A2AE5" w:rsidRDefault="0079599D">
            <w:pPr>
              <w:rPr>
                <w:rFonts w:ascii="Times New Roman" w:hAnsi="Times New Roman" w:cs="Times New Roman"/>
                <w:szCs w:val="21"/>
                <w:lang w:val="en-GB"/>
              </w:rPr>
            </w:pPr>
            <w:r>
              <w:rPr>
                <w:rFonts w:ascii="Times New Roman" w:hAnsi="Times New Roman" w:cs="Times New Roman" w:hint="eastAsia"/>
                <w:szCs w:val="21"/>
                <w:lang w:val="en-GB"/>
              </w:rPr>
              <w:t xml:space="preserve">Course Name: </w:t>
            </w:r>
            <w:r w:rsidR="002E4918" w:rsidRPr="000F23BE">
              <w:rPr>
                <w:rFonts w:ascii="仿宋" w:eastAsia="仿宋" w:hAnsi="仿宋"/>
                <w:szCs w:val="21"/>
                <w:lang w:val="en-GB"/>
              </w:rPr>
              <w:t>Innovative engineering practice</w:t>
            </w:r>
          </w:p>
        </w:tc>
        <w:tc>
          <w:tcPr>
            <w:tcW w:w="3969" w:type="dxa"/>
            <w:vAlign w:val="center"/>
          </w:tcPr>
          <w:p w14:paraId="54640726" w14:textId="6B648A77" w:rsidR="007A2AE5" w:rsidRDefault="00B769F6">
            <w:pPr>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hinese</w:t>
            </w:r>
            <w:r w:rsidR="0079599D">
              <w:rPr>
                <w:rFonts w:ascii="Times New Roman" w:hAnsi="Times New Roman" w:cs="Times New Roman" w:hint="eastAsia"/>
                <w:szCs w:val="21"/>
                <w:lang w:val="en-GB"/>
              </w:rPr>
              <w:t xml:space="preserve"> course name: </w:t>
            </w:r>
            <w:r w:rsidR="002E4918">
              <w:rPr>
                <w:rFonts w:ascii="Times New Roman" w:hAnsi="Times New Roman" w:cs="Times New Roman" w:hint="eastAsia"/>
                <w:szCs w:val="21"/>
                <w:lang w:val="en-GB"/>
              </w:rPr>
              <w:t>创新工程实践</w:t>
            </w:r>
          </w:p>
        </w:tc>
      </w:tr>
      <w:tr w:rsidR="007A2AE5" w14:paraId="1BC5F397" w14:textId="77777777">
        <w:trPr>
          <w:jc w:val="right"/>
        </w:trPr>
        <w:tc>
          <w:tcPr>
            <w:tcW w:w="4025" w:type="dxa"/>
            <w:vAlign w:val="center"/>
          </w:tcPr>
          <w:p w14:paraId="0544349C" w14:textId="708586AB" w:rsidR="007A2AE5" w:rsidRDefault="0079599D">
            <w:pPr>
              <w:rPr>
                <w:rFonts w:ascii="Times New Roman" w:hAnsi="Times New Roman" w:cs="Times New Roman"/>
                <w:szCs w:val="21"/>
                <w:lang w:val="en-GB"/>
              </w:rPr>
            </w:pPr>
            <w:r>
              <w:rPr>
                <w:rFonts w:ascii="Times New Roman" w:hAnsi="Times New Roman" w:cs="Times New Roman" w:hint="eastAsia"/>
                <w:szCs w:val="21"/>
                <w:lang w:val="en-GB"/>
              </w:rPr>
              <w:t xml:space="preserve">Course code: </w:t>
            </w:r>
            <w:r w:rsidR="002E4918" w:rsidRPr="000F23BE">
              <w:rPr>
                <w:rFonts w:ascii="仿宋" w:eastAsia="仿宋" w:hAnsi="仿宋"/>
                <w:szCs w:val="21"/>
                <w:lang w:val="en-GB"/>
              </w:rPr>
              <w:t>240901G038</w:t>
            </w:r>
          </w:p>
        </w:tc>
        <w:tc>
          <w:tcPr>
            <w:tcW w:w="3969" w:type="dxa"/>
            <w:vAlign w:val="center"/>
          </w:tcPr>
          <w:p w14:paraId="24A2FCB8" w14:textId="77777777" w:rsidR="007A2AE5" w:rsidRDefault="0079599D">
            <w:pPr>
              <w:rPr>
                <w:rFonts w:ascii="Times New Roman" w:hAnsi="Times New Roman" w:cs="Times New Roman"/>
                <w:szCs w:val="21"/>
              </w:rPr>
            </w:pPr>
            <w:r>
              <w:rPr>
                <w:rFonts w:ascii="Times New Roman" w:hAnsi="Times New Roman" w:cs="Times New Roman" w:hint="eastAsia"/>
                <w:szCs w:val="21"/>
                <w:lang w:val="en-GB"/>
              </w:rPr>
              <w:t>Total credits: 2</w:t>
            </w:r>
          </w:p>
        </w:tc>
      </w:tr>
      <w:tr w:rsidR="007A2AE5" w14:paraId="574B813B" w14:textId="77777777">
        <w:trPr>
          <w:jc w:val="right"/>
        </w:trPr>
        <w:tc>
          <w:tcPr>
            <w:tcW w:w="4025" w:type="dxa"/>
            <w:vAlign w:val="center"/>
          </w:tcPr>
          <w:p w14:paraId="141EAC0B" w14:textId="471057D2" w:rsidR="007A2AE5" w:rsidRDefault="0079599D">
            <w:pPr>
              <w:rPr>
                <w:rFonts w:ascii="Times New Roman" w:hAnsi="Times New Roman" w:cs="Times New Roman"/>
                <w:szCs w:val="21"/>
              </w:rPr>
            </w:pPr>
            <w:r>
              <w:rPr>
                <w:rFonts w:ascii="Times New Roman" w:hAnsi="Times New Roman" w:cs="Times New Roman" w:hint="eastAsia"/>
                <w:szCs w:val="21"/>
                <w:lang w:val="en-GB"/>
              </w:rPr>
              <w:t xml:space="preserve">Total class hours: </w:t>
            </w:r>
            <w:r w:rsidR="008B6E31">
              <w:rPr>
                <w:rFonts w:ascii="Times New Roman" w:hAnsi="Times New Roman" w:cs="Times New Roman"/>
                <w:szCs w:val="21"/>
                <w:lang w:val="en-GB"/>
              </w:rPr>
              <w:t>40</w:t>
            </w:r>
          </w:p>
        </w:tc>
        <w:tc>
          <w:tcPr>
            <w:tcW w:w="3969" w:type="dxa"/>
            <w:vAlign w:val="center"/>
          </w:tcPr>
          <w:p w14:paraId="77BAE0B5" w14:textId="6810A977" w:rsidR="007A2AE5" w:rsidRDefault="0079599D">
            <w:pPr>
              <w:rPr>
                <w:rFonts w:ascii="Times New Roman" w:hAnsi="Times New Roman" w:cs="Times New Roman"/>
                <w:szCs w:val="21"/>
              </w:rPr>
            </w:pPr>
            <w:r>
              <w:rPr>
                <w:rFonts w:ascii="Times New Roman" w:hAnsi="Times New Roman" w:cs="Times New Roman" w:hint="eastAsia"/>
                <w:szCs w:val="21"/>
                <w:lang w:val="en-GB"/>
              </w:rPr>
              <w:t xml:space="preserve">Theoretical hours: </w:t>
            </w:r>
            <w:r w:rsidR="008B6E31">
              <w:rPr>
                <w:rFonts w:ascii="Times New Roman" w:hAnsi="Times New Roman" w:cs="Times New Roman"/>
                <w:szCs w:val="21"/>
                <w:lang w:val="en-GB"/>
              </w:rPr>
              <w:t>40</w:t>
            </w:r>
          </w:p>
        </w:tc>
      </w:tr>
      <w:tr w:rsidR="007A2AE5" w14:paraId="319E76D5" w14:textId="77777777">
        <w:trPr>
          <w:jc w:val="right"/>
        </w:trPr>
        <w:tc>
          <w:tcPr>
            <w:tcW w:w="4025" w:type="dxa"/>
            <w:vAlign w:val="center"/>
          </w:tcPr>
          <w:p w14:paraId="06A9897B" w14:textId="77777777" w:rsidR="007A2AE5" w:rsidRDefault="0079599D">
            <w:pPr>
              <w:rPr>
                <w:rFonts w:ascii="Times New Roman" w:hAnsi="Times New Roman" w:cs="Times New Roman"/>
                <w:szCs w:val="21"/>
              </w:rPr>
            </w:pPr>
            <w:r>
              <w:rPr>
                <w:rFonts w:ascii="Times New Roman" w:hAnsi="Times New Roman" w:cs="Times New Roman" w:hint="eastAsia"/>
                <w:szCs w:val="21"/>
                <w:lang w:val="en-GB"/>
              </w:rPr>
              <w:t>Experimental hours: 0</w:t>
            </w:r>
          </w:p>
        </w:tc>
        <w:tc>
          <w:tcPr>
            <w:tcW w:w="3969" w:type="dxa"/>
            <w:vAlign w:val="center"/>
          </w:tcPr>
          <w:p w14:paraId="310BED61" w14:textId="77777777" w:rsidR="007A2AE5" w:rsidRDefault="0079599D">
            <w:pPr>
              <w:rPr>
                <w:rFonts w:ascii="Times New Roman" w:hAnsi="Times New Roman" w:cs="Times New Roman"/>
                <w:szCs w:val="21"/>
              </w:rPr>
            </w:pPr>
            <w:r>
              <w:rPr>
                <w:rFonts w:ascii="Times New Roman" w:hAnsi="Times New Roman" w:cs="Times New Roman" w:hint="eastAsia"/>
                <w:szCs w:val="21"/>
                <w:lang w:val="en-GB"/>
              </w:rPr>
              <w:t>Computer hours: 0</w:t>
            </w:r>
          </w:p>
        </w:tc>
      </w:tr>
      <w:tr w:rsidR="007A2AE5" w14:paraId="6CD359CB" w14:textId="77777777">
        <w:trPr>
          <w:jc w:val="right"/>
        </w:trPr>
        <w:tc>
          <w:tcPr>
            <w:tcW w:w="4025" w:type="dxa"/>
            <w:vAlign w:val="center"/>
          </w:tcPr>
          <w:p w14:paraId="2741A5FE" w14:textId="77777777" w:rsidR="007A2AE5" w:rsidRDefault="0079599D">
            <w:pPr>
              <w:rPr>
                <w:rFonts w:ascii="Times New Roman" w:hAnsi="Times New Roman" w:cs="Times New Roman"/>
                <w:szCs w:val="21"/>
                <w:lang w:val="en-GB"/>
              </w:rPr>
            </w:pPr>
            <w:r>
              <w:rPr>
                <w:rFonts w:ascii="Times New Roman" w:hAnsi="Times New Roman" w:cs="Times New Roman" w:hint="eastAsia"/>
                <w:szCs w:val="21"/>
                <w:lang w:val="en-GB"/>
              </w:rPr>
              <w:t>Starting School: Teaching (Research) Department</w:t>
            </w:r>
          </w:p>
        </w:tc>
        <w:tc>
          <w:tcPr>
            <w:tcW w:w="3969" w:type="dxa"/>
            <w:vAlign w:val="center"/>
          </w:tcPr>
          <w:p w14:paraId="1C89C83C" w14:textId="77777777" w:rsidR="007A2AE5" w:rsidRDefault="0079599D">
            <w:pPr>
              <w:rPr>
                <w:rFonts w:ascii="Times New Roman" w:hAnsi="Times New Roman" w:cs="Times New Roman"/>
                <w:szCs w:val="21"/>
              </w:rPr>
            </w:pPr>
            <w:r>
              <w:rPr>
                <w:rFonts w:ascii="Times New Roman" w:hAnsi="Times New Roman" w:cs="Times New Roman" w:hint="eastAsia"/>
                <w:szCs w:val="21"/>
                <w:lang w:val="en-GB"/>
              </w:rPr>
              <w:t>Applicable majors: all majors</w:t>
            </w:r>
          </w:p>
        </w:tc>
      </w:tr>
      <w:tr w:rsidR="007A2AE5" w14:paraId="07D7BB43" w14:textId="77777777">
        <w:trPr>
          <w:jc w:val="right"/>
        </w:trPr>
        <w:tc>
          <w:tcPr>
            <w:tcW w:w="4025" w:type="dxa"/>
            <w:vAlign w:val="center"/>
          </w:tcPr>
          <w:p w14:paraId="0328C333" w14:textId="77777777" w:rsidR="007A2AE5" w:rsidRDefault="0079599D">
            <w:pPr>
              <w:rPr>
                <w:rFonts w:ascii="Times New Roman" w:hAnsi="Times New Roman" w:cs="Times New Roman"/>
                <w:szCs w:val="21"/>
              </w:rPr>
            </w:pPr>
            <w:r>
              <w:rPr>
                <w:rFonts w:ascii="Times New Roman" w:hAnsi="Times New Roman" w:cs="Times New Roman" w:hint="eastAsia"/>
                <w:szCs w:val="21"/>
                <w:lang w:val="en-GB"/>
              </w:rPr>
              <w:t>Course nature: public selection</w:t>
            </w:r>
          </w:p>
        </w:tc>
        <w:tc>
          <w:tcPr>
            <w:tcW w:w="3969" w:type="dxa"/>
            <w:vAlign w:val="center"/>
          </w:tcPr>
          <w:p w14:paraId="4DD53825" w14:textId="77777777" w:rsidR="007A2AE5" w:rsidRDefault="0079599D">
            <w:pPr>
              <w:rPr>
                <w:rFonts w:ascii="Times New Roman" w:hAnsi="Times New Roman" w:cs="Times New Roman"/>
                <w:szCs w:val="21"/>
              </w:rPr>
            </w:pPr>
            <w:r>
              <w:rPr>
                <w:rFonts w:ascii="Times New Roman" w:hAnsi="Times New Roman" w:cs="Times New Roman" w:hint="eastAsia"/>
                <w:szCs w:val="21"/>
                <w:lang w:val="en-GB"/>
              </w:rPr>
              <w:t>Prerequisite course: None</w:t>
            </w:r>
          </w:p>
        </w:tc>
      </w:tr>
    </w:tbl>
    <w:p w14:paraId="7A37BF52" w14:textId="44884CC2" w:rsidR="007A2AE5" w:rsidRPr="008124A3" w:rsidRDefault="00B769F6">
      <w:pPr>
        <w:rPr>
          <w:rFonts w:ascii="Times New Roman" w:hAnsi="Times New Roman" w:cs="Times New Roman"/>
          <w:b/>
          <w:bCs/>
          <w:szCs w:val="21"/>
          <w:lang w:val="en-GB"/>
        </w:rPr>
      </w:pPr>
      <w:r w:rsidRPr="008124A3">
        <w:rPr>
          <w:rFonts w:ascii="Times New Roman" w:hAnsi="Times New Roman" w:cs="Times New Roman"/>
          <w:b/>
          <w:bCs/>
          <w:szCs w:val="21"/>
          <w:lang w:val="en-GB"/>
        </w:rPr>
        <w:t>II. C</w:t>
      </w:r>
      <w:r w:rsidR="0079599D" w:rsidRPr="008124A3">
        <w:rPr>
          <w:rFonts w:ascii="Times New Roman" w:hAnsi="Times New Roman" w:cs="Times New Roman" w:hint="eastAsia"/>
          <w:b/>
          <w:bCs/>
          <w:szCs w:val="21"/>
          <w:lang w:val="en-GB"/>
        </w:rPr>
        <w:t>ourse introduction</w:t>
      </w:r>
    </w:p>
    <w:p w14:paraId="24300FE7" w14:textId="77777777" w:rsidR="008B6E31" w:rsidRDefault="008B6E31">
      <w:pPr>
        <w:rPr>
          <w:rFonts w:ascii="Times New Roman" w:hAnsi="Times New Roman" w:cs="Times New Roman"/>
          <w:szCs w:val="21"/>
          <w:lang w:val="en-GB"/>
        </w:rPr>
      </w:pPr>
      <w:r w:rsidRPr="008B6E31">
        <w:rPr>
          <w:rFonts w:ascii="Times New Roman" w:hAnsi="Times New Roman" w:cs="Times New Roman"/>
          <w:szCs w:val="21"/>
          <w:lang w:val="en-GB"/>
        </w:rPr>
        <w:t xml:space="preserve">Encouraging original innovation and building an innovative country has become the basic national policy and main construction goal of our country. In the training of students, we always lack good courses aimed at students' insufficient innovation ability and low innovation enthusiasm. In combination with </w:t>
      </w:r>
      <w:proofErr w:type="spellStart"/>
      <w:r w:rsidRPr="008B6E31">
        <w:rPr>
          <w:rFonts w:ascii="Times New Roman" w:hAnsi="Times New Roman" w:cs="Times New Roman"/>
          <w:szCs w:val="21"/>
          <w:lang w:val="en-GB"/>
        </w:rPr>
        <w:t>iCAN</w:t>
      </w:r>
      <w:proofErr w:type="spellEnd"/>
      <w:r w:rsidRPr="008B6E31">
        <w:rPr>
          <w:rFonts w:ascii="Times New Roman" w:hAnsi="Times New Roman" w:cs="Times New Roman"/>
          <w:szCs w:val="21"/>
          <w:lang w:val="en-GB"/>
        </w:rPr>
        <w:t xml:space="preserve"> Competition (International College Students' Innovation and Entrepreneurship Competition) organized by Peking University for many years, www.iCAN-Contest.org) has been engaged in the teaching practice of engineering practice for a long time. Professor Zhang Haixia from Peking University, 9 young key teachers from the School of Information Technology, School of Engineering, Guanghua School of Management, School of Education, and Department of Information Management, as well as the school's innovation tutors, jointly set up the school-wide public elective course "Innovative Engineering Practice". It is a rare public elective course that cultivates students' innovation ability in an all-round way. It cultivates students' innovation ability in the whole chain and uses project management methods to actually exercise and improve students' practical ability.</w:t>
      </w:r>
    </w:p>
    <w:p w14:paraId="5100B50A" w14:textId="64016296" w:rsidR="007A2AE5" w:rsidRPr="008124A3" w:rsidRDefault="008124A3">
      <w:pPr>
        <w:rPr>
          <w:rFonts w:ascii="Times New Roman" w:hAnsi="Times New Roman" w:cs="Times New Roman"/>
          <w:b/>
          <w:bCs/>
          <w:szCs w:val="21"/>
          <w:lang w:val="en-GB"/>
        </w:rPr>
      </w:pPr>
      <w:r w:rsidRPr="008124A3">
        <w:rPr>
          <w:rFonts w:ascii="Times New Roman" w:hAnsi="Times New Roman" w:cs="Times New Roman"/>
          <w:b/>
          <w:bCs/>
          <w:szCs w:val="21"/>
          <w:lang w:val="en-GB"/>
        </w:rPr>
        <w:t>III. T</w:t>
      </w:r>
      <w:r w:rsidR="0079599D" w:rsidRPr="008124A3">
        <w:rPr>
          <w:rFonts w:ascii="Times New Roman" w:hAnsi="Times New Roman" w:cs="Times New Roman" w:hint="eastAsia"/>
          <w:b/>
          <w:bCs/>
          <w:szCs w:val="21"/>
          <w:lang w:val="en-GB"/>
        </w:rPr>
        <w:t>eaching objectives</w:t>
      </w:r>
    </w:p>
    <w:p w14:paraId="367C0A72" w14:textId="77777777" w:rsidR="008B6E31" w:rsidRPr="008B6E31" w:rsidRDefault="008B6E31" w:rsidP="008B6E31">
      <w:pPr>
        <w:ind w:firstLineChars="200" w:firstLine="420"/>
        <w:rPr>
          <w:rFonts w:ascii="Times New Roman" w:hAnsi="Times New Roman" w:cs="Times New Roman"/>
          <w:szCs w:val="21"/>
          <w:lang w:val="en-GB"/>
        </w:rPr>
      </w:pPr>
      <w:r w:rsidRPr="008B6E31">
        <w:rPr>
          <w:rFonts w:ascii="Times New Roman" w:hAnsi="Times New Roman" w:cs="Times New Roman"/>
          <w:szCs w:val="21"/>
          <w:lang w:val="en-GB"/>
        </w:rPr>
        <w:t>The course helps students to understand and master the method and practice process of original innovation as soon as possible, devote themselves to original innovation, train a group of talents with original innovation ability and passion, and provide a strong talent and technical foundation support for the construction of an innovative country in China. The course focuses on training students from the following aspects:</w:t>
      </w:r>
    </w:p>
    <w:p w14:paraId="4FA97C0C" w14:textId="77777777" w:rsidR="008B6E31" w:rsidRPr="008B6E31" w:rsidRDefault="008B6E31" w:rsidP="008B6E31">
      <w:pPr>
        <w:ind w:firstLineChars="200" w:firstLine="420"/>
        <w:rPr>
          <w:rFonts w:ascii="Times New Roman" w:hAnsi="Times New Roman" w:cs="Times New Roman"/>
          <w:szCs w:val="21"/>
          <w:lang w:val="en-GB"/>
        </w:rPr>
      </w:pPr>
      <w:r w:rsidRPr="008B6E31">
        <w:rPr>
          <w:rFonts w:ascii="Times New Roman" w:hAnsi="Times New Roman" w:cs="Times New Roman"/>
          <w:szCs w:val="21"/>
          <w:lang w:val="en-GB"/>
        </w:rPr>
        <w:t>Goal 1: Innovative ideas: Inspire, guide and motivate students to find their own original innovative ideas;</w:t>
      </w:r>
    </w:p>
    <w:p w14:paraId="3408C0E3" w14:textId="77777777" w:rsidR="008B6E31" w:rsidRPr="008B6E31" w:rsidRDefault="008B6E31" w:rsidP="008B6E31">
      <w:pPr>
        <w:ind w:firstLineChars="200" w:firstLine="420"/>
        <w:rPr>
          <w:rFonts w:ascii="Times New Roman" w:hAnsi="Times New Roman" w:cs="Times New Roman"/>
          <w:szCs w:val="21"/>
          <w:lang w:val="en-GB"/>
        </w:rPr>
      </w:pPr>
      <w:r w:rsidRPr="008B6E31">
        <w:rPr>
          <w:rFonts w:ascii="Times New Roman" w:hAnsi="Times New Roman" w:cs="Times New Roman"/>
          <w:szCs w:val="21"/>
          <w:lang w:val="en-GB"/>
        </w:rPr>
        <w:t>Goal 2: Innovation understanding: the combination of teacher guidance and enterprise guidance to improve students' understanding of innovation;</w:t>
      </w:r>
    </w:p>
    <w:p w14:paraId="4EDC86DA" w14:textId="77777777" w:rsidR="008B6E31" w:rsidRPr="008B6E31" w:rsidRDefault="008B6E31" w:rsidP="008B6E31">
      <w:pPr>
        <w:ind w:firstLineChars="200" w:firstLine="420"/>
        <w:rPr>
          <w:rFonts w:ascii="Times New Roman" w:hAnsi="Times New Roman" w:cs="Times New Roman"/>
          <w:szCs w:val="21"/>
          <w:lang w:val="en-GB"/>
        </w:rPr>
      </w:pPr>
      <w:r w:rsidRPr="008B6E31">
        <w:rPr>
          <w:rFonts w:ascii="Times New Roman" w:hAnsi="Times New Roman" w:cs="Times New Roman"/>
          <w:szCs w:val="21"/>
          <w:lang w:val="en-GB"/>
        </w:rPr>
        <w:t>Goal 3: Innovation process: Students work in small groups to complete innovative projects and train cooperation and team spirit;</w:t>
      </w:r>
    </w:p>
    <w:p w14:paraId="24DBF477" w14:textId="7006F656" w:rsidR="007A2AE5" w:rsidRDefault="008B6E31" w:rsidP="008B6E31">
      <w:pPr>
        <w:ind w:firstLineChars="200" w:firstLine="420"/>
        <w:rPr>
          <w:rFonts w:ascii="Times New Roman" w:hAnsi="Times New Roman" w:cs="Times New Roman"/>
          <w:szCs w:val="21"/>
          <w:lang w:val="en-GB"/>
        </w:rPr>
      </w:pPr>
      <w:r w:rsidRPr="008B6E31">
        <w:rPr>
          <w:rFonts w:ascii="Times New Roman" w:hAnsi="Times New Roman" w:cs="Times New Roman"/>
          <w:szCs w:val="21"/>
          <w:lang w:val="en-GB"/>
        </w:rPr>
        <w:t xml:space="preserve">Goal 4: Innovation display: Encourage and recommend teams with outstanding classroom performance to participate in a series of important innovation competitions at home and abroad such as </w:t>
      </w:r>
      <w:proofErr w:type="spellStart"/>
      <w:r w:rsidRPr="008B6E31">
        <w:rPr>
          <w:rFonts w:ascii="Times New Roman" w:hAnsi="Times New Roman" w:cs="Times New Roman"/>
          <w:szCs w:val="21"/>
          <w:lang w:val="en-GB"/>
        </w:rPr>
        <w:t>iCAN</w:t>
      </w:r>
      <w:proofErr w:type="spellEnd"/>
      <w:r w:rsidRPr="008B6E31">
        <w:rPr>
          <w:rFonts w:ascii="Times New Roman" w:hAnsi="Times New Roman" w:cs="Times New Roman"/>
          <w:szCs w:val="21"/>
          <w:lang w:val="en-GB"/>
        </w:rPr>
        <w:t xml:space="preserve"> Innovation and Entrepreneurship Competition for international College students, so as to show young innovation and promote entrepreneurship on the international stage</w:t>
      </w:r>
      <w:r w:rsidR="008124A3" w:rsidRPr="008124A3">
        <w:rPr>
          <w:rFonts w:ascii="Times New Roman" w:hAnsi="Times New Roman" w:cs="Times New Roman"/>
          <w:szCs w:val="21"/>
          <w:lang w:val="en-GB"/>
        </w:rPr>
        <w:t>.</w:t>
      </w:r>
    </w:p>
    <w:p w14:paraId="2551B238" w14:textId="28D8955E" w:rsidR="00CF0F88" w:rsidRPr="00A35716" w:rsidRDefault="00CE0ADE" w:rsidP="00A35716">
      <w:pPr>
        <w:rPr>
          <w:rFonts w:ascii="Times New Roman" w:hAnsi="Times New Roman" w:cs="Times New Roman"/>
          <w:b/>
          <w:bCs/>
          <w:szCs w:val="21"/>
          <w:lang w:val="en-GB"/>
        </w:rPr>
      </w:pPr>
      <w:r w:rsidRPr="00CE0ADE">
        <w:rPr>
          <w:rFonts w:ascii="Times New Roman" w:hAnsi="Times New Roman" w:cs="Times New Roman"/>
          <w:b/>
          <w:bCs/>
          <w:szCs w:val="21"/>
          <w:lang w:val="en-GB"/>
        </w:rPr>
        <w:t>IV.</w:t>
      </w:r>
      <w:r w:rsidRPr="00CE0ADE">
        <w:rPr>
          <w:b/>
          <w:bCs/>
        </w:rPr>
        <w:t xml:space="preserve"> </w:t>
      </w:r>
      <w:r w:rsidRPr="00CE0ADE">
        <w:rPr>
          <w:rFonts w:ascii="Times New Roman" w:hAnsi="Times New Roman" w:cs="Times New Roman"/>
          <w:b/>
          <w:bCs/>
          <w:szCs w:val="21"/>
          <w:lang w:val="en-GB"/>
        </w:rPr>
        <w:t>Teaching content and learning requirements</w:t>
      </w:r>
    </w:p>
    <w:tbl>
      <w:tblPr>
        <w:tblStyle w:val="aa"/>
        <w:tblW w:w="0" w:type="auto"/>
        <w:jc w:val="center"/>
        <w:tblLayout w:type="fixed"/>
        <w:tblLook w:val="04A0" w:firstRow="1" w:lastRow="0" w:firstColumn="1" w:lastColumn="0" w:noHBand="0" w:noVBand="1"/>
      </w:tblPr>
      <w:tblGrid>
        <w:gridCol w:w="1271"/>
        <w:gridCol w:w="2126"/>
        <w:gridCol w:w="3402"/>
        <w:gridCol w:w="496"/>
        <w:gridCol w:w="982"/>
      </w:tblGrid>
      <w:tr w:rsidR="004D7370" w14:paraId="6C83E8F0" w14:textId="77777777" w:rsidTr="00802E7B">
        <w:trPr>
          <w:trHeight w:val="20"/>
          <w:tblHeader/>
          <w:jc w:val="center"/>
        </w:trPr>
        <w:tc>
          <w:tcPr>
            <w:tcW w:w="3397" w:type="dxa"/>
            <w:gridSpan w:val="2"/>
            <w:vAlign w:val="center"/>
          </w:tcPr>
          <w:p w14:paraId="2E01550C" w14:textId="69922FC5" w:rsidR="004D7370" w:rsidRDefault="004D7370" w:rsidP="004D7370">
            <w:pPr>
              <w:jc w:val="center"/>
              <w:rPr>
                <w:rFonts w:ascii="仿宋" w:eastAsia="仿宋" w:hAnsi="仿宋"/>
                <w:b/>
                <w:sz w:val="18"/>
                <w:szCs w:val="18"/>
                <w:lang w:val="zh-CN"/>
              </w:rPr>
            </w:pPr>
            <w:r>
              <w:rPr>
                <w:rFonts w:ascii="Times New Roman" w:hAnsi="Times New Roman" w:cs="Times New Roman" w:hint="eastAsia"/>
                <w:b/>
                <w:sz w:val="18"/>
                <w:szCs w:val="18"/>
                <w:lang w:val="zh-CN"/>
              </w:rPr>
              <w:lastRenderedPageBreak/>
              <w:t>Chapters/teaching units</w:t>
            </w:r>
          </w:p>
        </w:tc>
        <w:tc>
          <w:tcPr>
            <w:tcW w:w="3402" w:type="dxa"/>
            <w:vAlign w:val="center"/>
          </w:tcPr>
          <w:p w14:paraId="0428700D" w14:textId="286A8B0C" w:rsidR="004D7370" w:rsidRPr="004D7370" w:rsidRDefault="004D7370" w:rsidP="004D7370">
            <w:pPr>
              <w:jc w:val="center"/>
              <w:rPr>
                <w:rFonts w:ascii="仿宋" w:eastAsia="仿宋" w:hAnsi="仿宋"/>
                <w:b/>
                <w:sz w:val="18"/>
                <w:szCs w:val="18"/>
              </w:rPr>
            </w:pPr>
            <w:r w:rsidRPr="0079599D">
              <w:rPr>
                <w:rFonts w:ascii="Times New Roman" w:hAnsi="Times New Roman" w:cs="Times New Roman" w:hint="eastAsia"/>
                <w:b/>
                <w:sz w:val="18"/>
                <w:szCs w:val="18"/>
              </w:rPr>
              <w:t>Teaching content, key points and difficulties</w:t>
            </w:r>
          </w:p>
        </w:tc>
        <w:tc>
          <w:tcPr>
            <w:tcW w:w="496" w:type="dxa"/>
            <w:vAlign w:val="center"/>
          </w:tcPr>
          <w:p w14:paraId="1E5F492A" w14:textId="10C16E98" w:rsidR="004D7370" w:rsidRDefault="004D7370" w:rsidP="004D7370">
            <w:pPr>
              <w:jc w:val="center"/>
              <w:rPr>
                <w:rFonts w:ascii="仿宋" w:eastAsia="仿宋" w:hAnsi="仿宋"/>
                <w:b/>
                <w:sz w:val="18"/>
                <w:szCs w:val="18"/>
                <w:lang w:val="zh-CN"/>
              </w:rPr>
            </w:pPr>
            <w:r w:rsidRPr="008124A3">
              <w:rPr>
                <w:rFonts w:ascii="Times New Roman" w:hAnsi="Times New Roman" w:cs="Times New Roman"/>
                <w:b/>
                <w:sz w:val="18"/>
                <w:szCs w:val="18"/>
              </w:rPr>
              <w:t>hr</w:t>
            </w:r>
            <w:r>
              <w:rPr>
                <w:rFonts w:ascii="Times New Roman" w:hAnsi="Times New Roman" w:cs="Times New Roman"/>
                <w:b/>
                <w:sz w:val="18"/>
                <w:szCs w:val="18"/>
              </w:rPr>
              <w:t>s.</w:t>
            </w:r>
          </w:p>
        </w:tc>
        <w:tc>
          <w:tcPr>
            <w:tcW w:w="982" w:type="dxa"/>
            <w:vAlign w:val="center"/>
          </w:tcPr>
          <w:p w14:paraId="48868AB4" w14:textId="6170DE7F" w:rsidR="004D7370" w:rsidRDefault="004D7370" w:rsidP="004D7370">
            <w:pPr>
              <w:jc w:val="center"/>
              <w:rPr>
                <w:rFonts w:ascii="仿宋" w:eastAsia="仿宋" w:hAnsi="仿宋"/>
                <w:b/>
                <w:sz w:val="18"/>
                <w:szCs w:val="18"/>
                <w:lang w:val="zh-CN"/>
              </w:rPr>
            </w:pPr>
            <w:r>
              <w:rPr>
                <w:rFonts w:ascii="Times New Roman" w:hAnsi="Times New Roman" w:cs="Times New Roman" w:hint="eastAsia"/>
                <w:b/>
                <w:sz w:val="18"/>
                <w:szCs w:val="18"/>
                <w:lang w:val="zh-CN"/>
              </w:rPr>
              <w:t>Learning requirements</w:t>
            </w:r>
          </w:p>
        </w:tc>
      </w:tr>
      <w:tr w:rsidR="00C1483F" w:rsidRPr="00A31898" w14:paraId="525CBEBB" w14:textId="77777777" w:rsidTr="00802E7B">
        <w:trPr>
          <w:trHeight w:val="20"/>
          <w:jc w:val="center"/>
        </w:trPr>
        <w:tc>
          <w:tcPr>
            <w:tcW w:w="1271" w:type="dxa"/>
            <w:vAlign w:val="center"/>
          </w:tcPr>
          <w:p w14:paraId="4FFDC21E" w14:textId="4A7C9F68" w:rsidR="00CA6244" w:rsidRPr="00CA6244" w:rsidRDefault="008F4312" w:rsidP="00CA6244">
            <w:pPr>
              <w:jc w:val="left"/>
              <w:rPr>
                <w:rFonts w:ascii="Times New Roman" w:hAnsi="Times New Roman" w:cs="Times New Roman"/>
                <w:bCs/>
                <w:sz w:val="18"/>
                <w:szCs w:val="18"/>
              </w:rPr>
            </w:pPr>
            <w:r w:rsidRPr="00CA6244">
              <w:rPr>
                <w:rFonts w:ascii="Times New Roman" w:hAnsi="Times New Roman" w:cs="Times New Roman"/>
                <w:bCs/>
                <w:sz w:val="18"/>
                <w:szCs w:val="18"/>
              </w:rPr>
              <w:t xml:space="preserve">Chapter </w:t>
            </w:r>
            <w:r w:rsidR="00DA432A" w:rsidRPr="00CA6244">
              <w:rPr>
                <w:rFonts w:ascii="Times New Roman" w:hAnsi="Times New Roman" w:cs="Times New Roman"/>
                <w:bCs/>
                <w:sz w:val="18"/>
                <w:szCs w:val="18"/>
              </w:rPr>
              <w:t xml:space="preserve">1 </w:t>
            </w:r>
            <w:r w:rsidR="00CA6244" w:rsidRPr="00CA6244">
              <w:rPr>
                <w:rFonts w:ascii="Times New Roman" w:hAnsi="Times New Roman" w:cs="Times New Roman" w:hint="eastAsia"/>
                <w:bCs/>
                <w:sz w:val="18"/>
                <w:szCs w:val="18"/>
              </w:rPr>
              <w:t xml:space="preserve"> </w:t>
            </w:r>
          </w:p>
          <w:p w14:paraId="1B8C3F51" w14:textId="23B12135" w:rsidR="00C1483F" w:rsidRPr="00CA6244" w:rsidRDefault="00CA6244" w:rsidP="00CA6244">
            <w:pPr>
              <w:jc w:val="left"/>
              <w:rPr>
                <w:rFonts w:ascii="Times New Roman" w:hAnsi="Times New Roman" w:cs="Times New Roman"/>
                <w:bCs/>
                <w:sz w:val="18"/>
                <w:szCs w:val="18"/>
              </w:rPr>
            </w:pPr>
            <w:r w:rsidRPr="00CA6244">
              <w:rPr>
                <w:rFonts w:ascii="Times New Roman" w:hAnsi="Times New Roman" w:cs="Times New Roman"/>
                <w:bCs/>
                <w:sz w:val="18"/>
                <w:szCs w:val="18"/>
              </w:rPr>
              <w:t>Innovative design thinking</w:t>
            </w:r>
          </w:p>
        </w:tc>
        <w:tc>
          <w:tcPr>
            <w:tcW w:w="2126" w:type="dxa"/>
            <w:vAlign w:val="center"/>
          </w:tcPr>
          <w:p w14:paraId="2C48A8FD"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1.1 Innovations brought about by Coke bottle games</w:t>
            </w:r>
          </w:p>
          <w:p w14:paraId="7A87AE13"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1.2 History of design thinking development</w:t>
            </w:r>
          </w:p>
          <w:p w14:paraId="422E09A3"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1.3 Three steps and six processes of design thinking</w:t>
            </w:r>
          </w:p>
          <w:p w14:paraId="7B347A11"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1.4 Customer-centric goal orientation of the ten characteristics of innovative design thinking</w:t>
            </w:r>
          </w:p>
          <w:p w14:paraId="273BE5CC"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1.5 Unthinking &amp; Democratic centralization &amp; Open Mind &amp; Empathy</w:t>
            </w:r>
          </w:p>
          <w:p w14:paraId="531A7C3D" w14:textId="05C516C7" w:rsidR="00C1483F" w:rsidRPr="00DA432A"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1.6 Beyond Reality &amp; Business Team &amp; Prototype Design &amp; Story telling</w:t>
            </w:r>
          </w:p>
        </w:tc>
        <w:tc>
          <w:tcPr>
            <w:tcW w:w="3402" w:type="dxa"/>
            <w:vAlign w:val="center"/>
          </w:tcPr>
          <w:p w14:paraId="09D2D41F" w14:textId="35020506" w:rsidR="00C1483F" w:rsidRPr="000020E4" w:rsidRDefault="00A31898" w:rsidP="000020E4">
            <w:pPr>
              <w:jc w:val="left"/>
              <w:rPr>
                <w:rFonts w:ascii="Times New Roman" w:hAnsi="Times New Roman" w:cs="Times New Roman"/>
                <w:bCs/>
                <w:sz w:val="18"/>
                <w:szCs w:val="18"/>
              </w:rPr>
            </w:pPr>
            <w:r w:rsidRPr="00A31898">
              <w:rPr>
                <w:rFonts w:ascii="Times New Roman" w:hAnsi="Times New Roman" w:cs="Times New Roman"/>
                <w:bCs/>
                <w:sz w:val="18"/>
                <w:szCs w:val="18"/>
              </w:rPr>
              <w:t>Content: "Innovative Design Thinking" is a set of people-oriented innovation methodology, with a set of tools to streamline innovation. This chapter mainly explains the history of the development of innovative design thinking, the process of innovative design thinking, ten features, and the prototype model of product design.</w:t>
            </w:r>
          </w:p>
        </w:tc>
        <w:tc>
          <w:tcPr>
            <w:tcW w:w="496" w:type="dxa"/>
            <w:vAlign w:val="center"/>
          </w:tcPr>
          <w:p w14:paraId="78205431" w14:textId="40D5BEE5" w:rsidR="00C1483F" w:rsidRDefault="00A31898" w:rsidP="00594C81">
            <w:pPr>
              <w:jc w:val="center"/>
              <w:rPr>
                <w:rFonts w:ascii="仿宋" w:eastAsia="仿宋" w:hAnsi="仿宋"/>
                <w:sz w:val="18"/>
                <w:szCs w:val="18"/>
              </w:rPr>
            </w:pPr>
            <w:r>
              <w:rPr>
                <w:rFonts w:ascii="仿宋" w:eastAsia="仿宋" w:hAnsi="仿宋"/>
                <w:sz w:val="18"/>
                <w:szCs w:val="18"/>
              </w:rPr>
              <w:t>6</w:t>
            </w:r>
          </w:p>
        </w:tc>
        <w:tc>
          <w:tcPr>
            <w:tcW w:w="982" w:type="dxa"/>
            <w:vAlign w:val="center"/>
          </w:tcPr>
          <w:p w14:paraId="30CC9C7A" w14:textId="53145185" w:rsidR="00A31898" w:rsidRPr="00A31898" w:rsidRDefault="00C1483F"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00A31898" w:rsidRPr="00A31898">
              <w:rPr>
                <w:rFonts w:ascii="Times New Roman" w:hAnsi="Times New Roman" w:cs="Times New Roman"/>
                <w:bCs/>
                <w:sz w:val="18"/>
                <w:szCs w:val="18"/>
              </w:rPr>
              <w:t>Memories</w:t>
            </w:r>
          </w:p>
          <w:p w14:paraId="349BC518" w14:textId="0B6FB4F1"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understanding</w:t>
            </w:r>
          </w:p>
          <w:p w14:paraId="56E4FC37" w14:textId="5DA91B87"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Applications</w:t>
            </w:r>
          </w:p>
          <w:p w14:paraId="0B4ADF14" w14:textId="69A265F1" w:rsidR="00C1483F" w:rsidRPr="00A31898" w:rsidRDefault="00A31898" w:rsidP="00A31898">
            <w:pPr>
              <w:rPr>
                <w:rFonts w:ascii="仿宋" w:eastAsia="仿宋" w:hAnsi="仿宋"/>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comprehensive analysis</w:t>
            </w:r>
          </w:p>
        </w:tc>
      </w:tr>
      <w:tr w:rsidR="00C1483F" w14:paraId="5C9E9557" w14:textId="77777777" w:rsidTr="00802E7B">
        <w:trPr>
          <w:trHeight w:val="20"/>
          <w:jc w:val="center"/>
        </w:trPr>
        <w:tc>
          <w:tcPr>
            <w:tcW w:w="1271" w:type="dxa"/>
            <w:vAlign w:val="center"/>
          </w:tcPr>
          <w:p w14:paraId="421D210E" w14:textId="5199A806" w:rsidR="00C1483F" w:rsidRPr="008F4312" w:rsidRDefault="008F4312" w:rsidP="008F4312">
            <w:pPr>
              <w:jc w:val="center"/>
              <w:rPr>
                <w:rFonts w:ascii="Times New Roman" w:hAnsi="Times New Roman" w:cs="Times New Roman"/>
                <w:bCs/>
                <w:sz w:val="18"/>
                <w:szCs w:val="18"/>
              </w:rPr>
            </w:pPr>
            <w:r w:rsidRPr="008F4312">
              <w:rPr>
                <w:rFonts w:ascii="Times New Roman" w:hAnsi="Times New Roman" w:cs="Times New Roman"/>
                <w:bCs/>
                <w:sz w:val="18"/>
                <w:szCs w:val="18"/>
              </w:rPr>
              <w:t xml:space="preserve">Chapter </w:t>
            </w:r>
            <w:r w:rsidR="00DA432A">
              <w:rPr>
                <w:rFonts w:ascii="Times New Roman" w:hAnsi="Times New Roman" w:cs="Times New Roman"/>
                <w:bCs/>
                <w:sz w:val="18"/>
                <w:szCs w:val="18"/>
              </w:rPr>
              <w:t>2</w:t>
            </w:r>
            <w:r w:rsidRPr="008F4312">
              <w:rPr>
                <w:rFonts w:ascii="Times New Roman" w:hAnsi="Times New Roman" w:cs="Times New Roman"/>
                <w:bCs/>
                <w:sz w:val="18"/>
                <w:szCs w:val="18"/>
              </w:rPr>
              <w:t xml:space="preserve"> </w:t>
            </w:r>
            <w:r w:rsidR="00CA6244" w:rsidRPr="00CA6244">
              <w:rPr>
                <w:rFonts w:ascii="Times New Roman" w:hAnsi="Times New Roman" w:cs="Times New Roman"/>
                <w:bCs/>
                <w:sz w:val="18"/>
                <w:szCs w:val="18"/>
              </w:rPr>
              <w:t>Project management</w:t>
            </w:r>
          </w:p>
        </w:tc>
        <w:tc>
          <w:tcPr>
            <w:tcW w:w="2126" w:type="dxa"/>
            <w:vAlign w:val="center"/>
          </w:tcPr>
          <w:p w14:paraId="7B2BF477"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2.1 Project Management (1)</w:t>
            </w:r>
          </w:p>
          <w:p w14:paraId="312AC43F" w14:textId="3C28596C" w:rsidR="00C1483F" w:rsidRPr="001C1C36" w:rsidRDefault="00802E7B" w:rsidP="001C1C36">
            <w:pPr>
              <w:jc w:val="left"/>
              <w:rPr>
                <w:rFonts w:ascii="Times New Roman" w:hAnsi="Times New Roman" w:cs="Times New Roman"/>
                <w:bCs/>
                <w:sz w:val="18"/>
                <w:szCs w:val="18"/>
              </w:rPr>
            </w:pPr>
            <w:r w:rsidRPr="00802E7B">
              <w:rPr>
                <w:rFonts w:ascii="Times New Roman" w:hAnsi="Times New Roman" w:cs="Times New Roman"/>
                <w:bCs/>
                <w:sz w:val="18"/>
                <w:szCs w:val="18"/>
              </w:rPr>
              <w:t>2.2 Project Management (2)</w:t>
            </w:r>
          </w:p>
        </w:tc>
        <w:tc>
          <w:tcPr>
            <w:tcW w:w="3402" w:type="dxa"/>
            <w:vAlign w:val="center"/>
          </w:tcPr>
          <w:p w14:paraId="50B76134" w14:textId="3EA456E0" w:rsidR="00C1483F" w:rsidRPr="000020E4" w:rsidRDefault="00A31898" w:rsidP="000020E4">
            <w:pPr>
              <w:jc w:val="left"/>
              <w:rPr>
                <w:rFonts w:ascii="Times New Roman" w:hAnsi="Times New Roman" w:cs="Times New Roman"/>
                <w:bCs/>
                <w:sz w:val="18"/>
                <w:szCs w:val="18"/>
              </w:rPr>
            </w:pPr>
            <w:r w:rsidRPr="00A31898">
              <w:rPr>
                <w:rFonts w:ascii="Times New Roman" w:hAnsi="Times New Roman" w:cs="Times New Roman"/>
                <w:bCs/>
                <w:sz w:val="18"/>
                <w:szCs w:val="18"/>
              </w:rPr>
              <w:t>Focus: Innovative design thinking is divided into three stages: inspiration stage, conception stage, implementation stage; Six steps: Understanding the design scope; Observation of design-related people, environments, tools, actions, information, etc.; Summary and analysis of observation results; Brainstorm ideas, prototype design, test adjustment, creative improvement; Prototype communication, feedback adjustment; Project implementation. Teaching with a large number of cases.</w:t>
            </w:r>
          </w:p>
        </w:tc>
        <w:tc>
          <w:tcPr>
            <w:tcW w:w="496" w:type="dxa"/>
            <w:vAlign w:val="center"/>
          </w:tcPr>
          <w:p w14:paraId="2618EA33" w14:textId="720CB8B0" w:rsidR="00C1483F" w:rsidRDefault="00A31898" w:rsidP="00594C81">
            <w:pPr>
              <w:jc w:val="center"/>
              <w:rPr>
                <w:rFonts w:ascii="仿宋" w:eastAsia="仿宋" w:hAnsi="仿宋"/>
                <w:sz w:val="18"/>
                <w:szCs w:val="18"/>
              </w:rPr>
            </w:pPr>
            <w:r>
              <w:rPr>
                <w:rFonts w:ascii="仿宋" w:eastAsia="仿宋" w:hAnsi="仿宋"/>
                <w:sz w:val="18"/>
                <w:szCs w:val="18"/>
              </w:rPr>
              <w:t>6</w:t>
            </w:r>
          </w:p>
        </w:tc>
        <w:tc>
          <w:tcPr>
            <w:tcW w:w="982" w:type="dxa"/>
            <w:vAlign w:val="center"/>
          </w:tcPr>
          <w:p w14:paraId="13E1FEC4" w14:textId="77777777"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Memories</w:t>
            </w:r>
          </w:p>
          <w:p w14:paraId="5FF772E7" w14:textId="77777777"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understanding</w:t>
            </w:r>
          </w:p>
          <w:p w14:paraId="32FFEF9F" w14:textId="77777777"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Applications</w:t>
            </w:r>
          </w:p>
          <w:p w14:paraId="24DD65FE" w14:textId="1F98693A" w:rsidR="00C1483F" w:rsidRPr="00A31898" w:rsidRDefault="00A31898" w:rsidP="00A31898">
            <w:pPr>
              <w:rPr>
                <w:rFonts w:ascii="仿宋" w:eastAsia="仿宋" w:hAnsi="仿宋"/>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comprehensive analysis</w:t>
            </w:r>
          </w:p>
        </w:tc>
      </w:tr>
      <w:tr w:rsidR="00C1483F" w14:paraId="0A2038FC" w14:textId="77777777" w:rsidTr="00802E7B">
        <w:trPr>
          <w:trHeight w:val="20"/>
          <w:jc w:val="center"/>
        </w:trPr>
        <w:tc>
          <w:tcPr>
            <w:tcW w:w="1271" w:type="dxa"/>
            <w:vAlign w:val="center"/>
          </w:tcPr>
          <w:p w14:paraId="341C8386" w14:textId="7AC616A2" w:rsidR="00C1483F" w:rsidRPr="00CA6244" w:rsidRDefault="008F4312" w:rsidP="008F4312">
            <w:pPr>
              <w:jc w:val="center"/>
              <w:rPr>
                <w:rFonts w:ascii="Times New Roman" w:hAnsi="Times New Roman" w:cs="Times New Roman"/>
                <w:bCs/>
                <w:sz w:val="18"/>
                <w:szCs w:val="18"/>
              </w:rPr>
            </w:pPr>
            <w:r w:rsidRPr="00CA6244">
              <w:rPr>
                <w:rFonts w:ascii="Times New Roman" w:hAnsi="Times New Roman" w:cs="Times New Roman"/>
                <w:bCs/>
                <w:sz w:val="18"/>
                <w:szCs w:val="18"/>
              </w:rPr>
              <w:t xml:space="preserve">Chapter </w:t>
            </w:r>
            <w:r w:rsidR="00DA432A" w:rsidRPr="00CA6244">
              <w:rPr>
                <w:rFonts w:ascii="Times New Roman" w:hAnsi="Times New Roman" w:cs="Times New Roman"/>
                <w:bCs/>
                <w:sz w:val="18"/>
                <w:szCs w:val="18"/>
              </w:rPr>
              <w:t>3</w:t>
            </w:r>
            <w:r w:rsidRPr="00CA6244">
              <w:rPr>
                <w:rFonts w:ascii="Times New Roman" w:hAnsi="Times New Roman" w:cs="Times New Roman"/>
                <w:bCs/>
                <w:sz w:val="18"/>
                <w:szCs w:val="18"/>
              </w:rPr>
              <w:t xml:space="preserve"> </w:t>
            </w:r>
            <w:r w:rsidR="00CA6244" w:rsidRPr="00CA6244">
              <w:rPr>
                <w:rFonts w:ascii="Times New Roman" w:hAnsi="Times New Roman" w:cs="Times New Roman"/>
                <w:bCs/>
                <w:sz w:val="18"/>
                <w:szCs w:val="18"/>
              </w:rPr>
              <w:t>introduces the development of mobile Internet software</w:t>
            </w:r>
          </w:p>
        </w:tc>
        <w:tc>
          <w:tcPr>
            <w:tcW w:w="2126" w:type="dxa"/>
            <w:vAlign w:val="center"/>
          </w:tcPr>
          <w:p w14:paraId="3EEC107E"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3.1 Introduction to mobile Internet software development 01</w:t>
            </w:r>
          </w:p>
          <w:p w14:paraId="01419668"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3.2 Introduction to mobile Internet software development 02</w:t>
            </w:r>
          </w:p>
          <w:p w14:paraId="4C33C515"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3.3 Into mobile Internet software development 03</w:t>
            </w:r>
          </w:p>
          <w:p w14:paraId="44EE87B1" w14:textId="75079500" w:rsidR="00C1483F" w:rsidRPr="00802E7B" w:rsidRDefault="00C1483F" w:rsidP="00C51C38">
            <w:pPr>
              <w:jc w:val="left"/>
              <w:rPr>
                <w:rFonts w:ascii="Times New Roman" w:hAnsi="Times New Roman" w:cs="Times New Roman"/>
                <w:bCs/>
                <w:sz w:val="18"/>
                <w:szCs w:val="18"/>
              </w:rPr>
            </w:pPr>
          </w:p>
        </w:tc>
        <w:tc>
          <w:tcPr>
            <w:tcW w:w="3402" w:type="dxa"/>
            <w:vAlign w:val="center"/>
          </w:tcPr>
          <w:p w14:paraId="0DD86D3E" w14:textId="3F5141A3" w:rsidR="00C1483F" w:rsidRPr="00DA7320" w:rsidRDefault="00A31898" w:rsidP="00DA7320">
            <w:pPr>
              <w:jc w:val="left"/>
              <w:rPr>
                <w:rFonts w:ascii="Times New Roman" w:hAnsi="Times New Roman" w:cs="Times New Roman"/>
                <w:bCs/>
                <w:sz w:val="18"/>
                <w:szCs w:val="18"/>
              </w:rPr>
            </w:pPr>
            <w:r w:rsidRPr="00A31898">
              <w:rPr>
                <w:rFonts w:ascii="Times New Roman" w:hAnsi="Times New Roman" w:cs="Times New Roman"/>
                <w:bCs/>
                <w:sz w:val="18"/>
                <w:szCs w:val="18"/>
              </w:rPr>
              <w:t xml:space="preserve">Introduce the most basic knowledge of project management, introduce the importance and benefits of project management for learning, work and life, get familiar with the most basic project management tools, help you build the basic ability of project management, and exercise everyone in the 16 weeks of this semester, actual experience project management, </w:t>
            </w:r>
            <w:r w:rsidRPr="00A31898">
              <w:rPr>
                <w:rFonts w:ascii="Times New Roman" w:hAnsi="Times New Roman" w:cs="Times New Roman"/>
                <w:bCs/>
                <w:sz w:val="18"/>
                <w:szCs w:val="18"/>
              </w:rPr>
              <w:lastRenderedPageBreak/>
              <w:t>accumulate experience and lessons.</w:t>
            </w:r>
          </w:p>
        </w:tc>
        <w:tc>
          <w:tcPr>
            <w:tcW w:w="496" w:type="dxa"/>
            <w:vAlign w:val="center"/>
          </w:tcPr>
          <w:p w14:paraId="42E39221" w14:textId="07DC35C2" w:rsidR="00C1483F" w:rsidRDefault="00A31898" w:rsidP="00594C81">
            <w:pPr>
              <w:jc w:val="center"/>
              <w:rPr>
                <w:rFonts w:ascii="仿宋" w:eastAsia="仿宋" w:hAnsi="仿宋"/>
                <w:sz w:val="18"/>
                <w:szCs w:val="18"/>
              </w:rPr>
            </w:pPr>
            <w:r>
              <w:rPr>
                <w:rFonts w:ascii="仿宋" w:eastAsia="仿宋" w:hAnsi="仿宋"/>
                <w:sz w:val="18"/>
                <w:szCs w:val="18"/>
              </w:rPr>
              <w:lastRenderedPageBreak/>
              <w:t>6</w:t>
            </w:r>
          </w:p>
        </w:tc>
        <w:tc>
          <w:tcPr>
            <w:tcW w:w="982" w:type="dxa"/>
            <w:vAlign w:val="center"/>
          </w:tcPr>
          <w:p w14:paraId="4A9829E7" w14:textId="77777777"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Memories</w:t>
            </w:r>
          </w:p>
          <w:p w14:paraId="4A8C4F58" w14:textId="77777777"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understanding</w:t>
            </w:r>
          </w:p>
          <w:p w14:paraId="03CCC74D" w14:textId="77777777"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Applications</w:t>
            </w:r>
          </w:p>
          <w:p w14:paraId="2F69D514" w14:textId="620690C4" w:rsidR="00C1483F" w:rsidRPr="00A31898" w:rsidRDefault="00A31898" w:rsidP="00A31898">
            <w:pPr>
              <w:rPr>
                <w:rFonts w:ascii="仿宋" w:eastAsia="仿宋" w:hAnsi="仿宋"/>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comprehensive analysis</w:t>
            </w:r>
          </w:p>
        </w:tc>
      </w:tr>
      <w:tr w:rsidR="00EE62A4" w14:paraId="250FE64C" w14:textId="77777777" w:rsidTr="00802E7B">
        <w:trPr>
          <w:trHeight w:val="20"/>
          <w:jc w:val="center"/>
        </w:trPr>
        <w:tc>
          <w:tcPr>
            <w:tcW w:w="1271" w:type="dxa"/>
            <w:vAlign w:val="center"/>
          </w:tcPr>
          <w:p w14:paraId="478347CF" w14:textId="07843342" w:rsidR="00EE62A4" w:rsidRPr="008F4312" w:rsidRDefault="00EE62A4" w:rsidP="00EE62A4">
            <w:pPr>
              <w:jc w:val="center"/>
              <w:rPr>
                <w:rFonts w:ascii="Times New Roman" w:hAnsi="Times New Roman" w:cs="Times New Roman"/>
                <w:bCs/>
                <w:sz w:val="18"/>
                <w:szCs w:val="18"/>
                <w:lang w:val="zh-CN"/>
              </w:rPr>
            </w:pPr>
            <w:r w:rsidRPr="008F4312">
              <w:rPr>
                <w:rFonts w:ascii="Times New Roman" w:hAnsi="Times New Roman" w:cs="Times New Roman"/>
                <w:bCs/>
                <w:sz w:val="18"/>
                <w:szCs w:val="18"/>
                <w:lang w:val="zh-CN"/>
              </w:rPr>
              <w:t xml:space="preserve">Chapter </w:t>
            </w:r>
            <w:r w:rsidR="00DA432A">
              <w:rPr>
                <w:rFonts w:ascii="Times New Roman" w:hAnsi="Times New Roman" w:cs="Times New Roman"/>
                <w:bCs/>
                <w:sz w:val="18"/>
                <w:szCs w:val="18"/>
                <w:lang w:val="zh-CN"/>
              </w:rPr>
              <w:t>4</w:t>
            </w:r>
            <w:r w:rsidRPr="008F4312">
              <w:rPr>
                <w:rFonts w:ascii="Times New Roman" w:hAnsi="Times New Roman" w:cs="Times New Roman"/>
                <w:bCs/>
                <w:sz w:val="18"/>
                <w:szCs w:val="18"/>
                <w:lang w:val="zh-CN"/>
              </w:rPr>
              <w:t xml:space="preserve"> </w:t>
            </w:r>
            <w:r w:rsidR="00CA6244" w:rsidRPr="00CA6244">
              <w:rPr>
                <w:rFonts w:ascii="Times New Roman" w:hAnsi="Times New Roman" w:cs="Times New Roman"/>
                <w:bCs/>
                <w:sz w:val="18"/>
                <w:szCs w:val="18"/>
              </w:rPr>
              <w:t>business model innovation</w:t>
            </w:r>
          </w:p>
        </w:tc>
        <w:tc>
          <w:tcPr>
            <w:tcW w:w="2126" w:type="dxa"/>
          </w:tcPr>
          <w:p w14:paraId="2B0C49DD"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4.1 Business model Innovation01</w:t>
            </w:r>
          </w:p>
          <w:p w14:paraId="117A6347"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4.2 Business model innovation 02</w:t>
            </w:r>
          </w:p>
          <w:p w14:paraId="1266B2A8" w14:textId="5B5CB6B8" w:rsidR="00EE62A4" w:rsidRPr="00DA7320" w:rsidRDefault="00802E7B" w:rsidP="00EE62A4">
            <w:pPr>
              <w:jc w:val="left"/>
              <w:rPr>
                <w:rFonts w:ascii="Times New Roman" w:hAnsi="Times New Roman" w:cs="Times New Roman"/>
                <w:bCs/>
                <w:sz w:val="18"/>
                <w:szCs w:val="18"/>
              </w:rPr>
            </w:pPr>
            <w:r w:rsidRPr="00802E7B">
              <w:rPr>
                <w:rFonts w:ascii="Times New Roman" w:hAnsi="Times New Roman" w:cs="Times New Roman"/>
                <w:bCs/>
                <w:sz w:val="18"/>
                <w:szCs w:val="18"/>
              </w:rPr>
              <w:t>4.3 Business model innovation 03</w:t>
            </w:r>
          </w:p>
        </w:tc>
        <w:tc>
          <w:tcPr>
            <w:tcW w:w="3402" w:type="dxa"/>
            <w:vAlign w:val="center"/>
          </w:tcPr>
          <w:p w14:paraId="08E0A470" w14:textId="56C803C6" w:rsidR="00EE62A4" w:rsidRPr="00A31898" w:rsidRDefault="00A31898" w:rsidP="009D4D96">
            <w:r w:rsidRPr="009D4D96">
              <w:rPr>
                <w:rFonts w:ascii="Times New Roman" w:hAnsi="Times New Roman" w:cs="Times New Roman"/>
                <w:bCs/>
                <w:sz w:val="18"/>
                <w:szCs w:val="18"/>
              </w:rPr>
              <w:t>From the perspective of an ordinary user to the perspective of a developer to examine the Internet, to understand the technical architecture and development history of the Internet infrastructure, to help students increase their technical cultivation. Describe the learning path and method of mobile Internet software programming, which key technologies are involved, and help students interested in programming to identify the direction of further in-depth study. Take the development of Android App as an example, explain the core concepts needed to realize an APP, and lead the students to complete the development of a simple App step by step from scratch, feel the software development and build confidence in the hands-on process.</w:t>
            </w:r>
          </w:p>
        </w:tc>
        <w:tc>
          <w:tcPr>
            <w:tcW w:w="496" w:type="dxa"/>
            <w:vAlign w:val="center"/>
          </w:tcPr>
          <w:p w14:paraId="2D110227" w14:textId="76E78D35" w:rsidR="00EE62A4" w:rsidRDefault="00A31898" w:rsidP="00EE62A4">
            <w:pPr>
              <w:jc w:val="center"/>
              <w:rPr>
                <w:rFonts w:ascii="仿宋" w:eastAsia="仿宋" w:hAnsi="仿宋"/>
                <w:sz w:val="18"/>
                <w:szCs w:val="18"/>
              </w:rPr>
            </w:pPr>
            <w:r>
              <w:rPr>
                <w:rFonts w:ascii="仿宋" w:eastAsia="仿宋" w:hAnsi="仿宋"/>
                <w:sz w:val="18"/>
                <w:szCs w:val="18"/>
              </w:rPr>
              <w:t>6</w:t>
            </w:r>
          </w:p>
        </w:tc>
        <w:tc>
          <w:tcPr>
            <w:tcW w:w="982" w:type="dxa"/>
          </w:tcPr>
          <w:p w14:paraId="7D078007" w14:textId="77777777"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Memories</w:t>
            </w:r>
          </w:p>
          <w:p w14:paraId="23C7845B" w14:textId="77777777"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understanding</w:t>
            </w:r>
          </w:p>
          <w:p w14:paraId="382D5B9E" w14:textId="77777777"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Applications</w:t>
            </w:r>
          </w:p>
          <w:p w14:paraId="008C651E" w14:textId="3F209DF5" w:rsidR="00EE62A4" w:rsidRPr="00A31898" w:rsidRDefault="00A31898" w:rsidP="00A31898">
            <w:pPr>
              <w:rPr>
                <w:rFonts w:ascii="仿宋" w:eastAsia="仿宋" w:hAnsi="仿宋"/>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comprehensive analysis</w:t>
            </w:r>
          </w:p>
        </w:tc>
      </w:tr>
      <w:tr w:rsidR="00EE62A4" w14:paraId="6B0C01B3" w14:textId="77777777" w:rsidTr="00802E7B">
        <w:trPr>
          <w:trHeight w:val="20"/>
          <w:jc w:val="center"/>
        </w:trPr>
        <w:tc>
          <w:tcPr>
            <w:tcW w:w="1271" w:type="dxa"/>
            <w:vAlign w:val="center"/>
          </w:tcPr>
          <w:p w14:paraId="1BAED75C" w14:textId="3D8187BD" w:rsidR="00EE62A4" w:rsidRPr="00CA6244" w:rsidRDefault="00EE62A4" w:rsidP="00CA6244">
            <w:pPr>
              <w:jc w:val="left"/>
              <w:rPr>
                <w:rFonts w:ascii="Times New Roman" w:hAnsi="Times New Roman" w:cs="Times New Roman"/>
                <w:bCs/>
                <w:sz w:val="18"/>
                <w:szCs w:val="18"/>
              </w:rPr>
            </w:pPr>
            <w:r w:rsidRPr="00CA6244">
              <w:rPr>
                <w:rFonts w:ascii="Times New Roman" w:hAnsi="Times New Roman" w:cs="Times New Roman"/>
                <w:bCs/>
                <w:sz w:val="18"/>
                <w:szCs w:val="18"/>
              </w:rPr>
              <w:t xml:space="preserve">Chapter </w:t>
            </w:r>
            <w:r w:rsidR="00DA432A" w:rsidRPr="00CA6244">
              <w:rPr>
                <w:rFonts w:ascii="Times New Roman" w:hAnsi="Times New Roman" w:cs="Times New Roman"/>
                <w:bCs/>
                <w:sz w:val="18"/>
                <w:szCs w:val="18"/>
              </w:rPr>
              <w:t>5</w:t>
            </w:r>
            <w:r w:rsidRPr="00CA6244">
              <w:rPr>
                <w:rFonts w:ascii="Times New Roman" w:hAnsi="Times New Roman" w:cs="Times New Roman"/>
                <w:bCs/>
                <w:sz w:val="18"/>
                <w:szCs w:val="18"/>
              </w:rPr>
              <w:t xml:space="preserve"> </w:t>
            </w:r>
            <w:r w:rsidR="00CA6244" w:rsidRPr="00CA6244">
              <w:rPr>
                <w:rFonts w:ascii="Times New Roman" w:hAnsi="Times New Roman" w:cs="Times New Roman"/>
                <w:bCs/>
                <w:sz w:val="18"/>
                <w:szCs w:val="18"/>
              </w:rPr>
              <w:t>user experience innovation design process</w:t>
            </w:r>
          </w:p>
        </w:tc>
        <w:tc>
          <w:tcPr>
            <w:tcW w:w="2126" w:type="dxa"/>
            <w:vAlign w:val="center"/>
          </w:tcPr>
          <w:p w14:paraId="79AE2D7C"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5.1 User Experience innovative design Process 01</w:t>
            </w:r>
          </w:p>
          <w:p w14:paraId="2A13E137"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5.2 User Experience innovative design Process 02</w:t>
            </w:r>
          </w:p>
          <w:p w14:paraId="57B3B580"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5.3 User Experience innovative design Process 03</w:t>
            </w:r>
          </w:p>
          <w:p w14:paraId="2446C405"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 xml:space="preserve">5.4 User Experience Innovation </w:t>
            </w:r>
            <w:proofErr w:type="gramStart"/>
            <w:r w:rsidRPr="00802E7B">
              <w:rPr>
                <w:rFonts w:ascii="Times New Roman" w:hAnsi="Times New Roman" w:cs="Times New Roman"/>
                <w:bCs/>
                <w:sz w:val="18"/>
                <w:szCs w:val="18"/>
              </w:rPr>
              <w:t>design</w:t>
            </w:r>
            <w:proofErr w:type="gramEnd"/>
            <w:r w:rsidRPr="00802E7B">
              <w:rPr>
                <w:rFonts w:ascii="Times New Roman" w:hAnsi="Times New Roman" w:cs="Times New Roman"/>
                <w:bCs/>
                <w:sz w:val="18"/>
                <w:szCs w:val="18"/>
              </w:rPr>
              <w:t xml:space="preserve"> Process 04</w:t>
            </w:r>
          </w:p>
          <w:p w14:paraId="1E1DEE5F" w14:textId="696F7EF1" w:rsidR="00EE62A4" w:rsidRPr="00802E7B" w:rsidRDefault="00802E7B" w:rsidP="00EE62A4">
            <w:pPr>
              <w:jc w:val="left"/>
              <w:rPr>
                <w:rFonts w:ascii="Times New Roman" w:hAnsi="Times New Roman" w:cs="Times New Roman"/>
                <w:bCs/>
                <w:sz w:val="18"/>
                <w:szCs w:val="18"/>
              </w:rPr>
            </w:pPr>
            <w:r w:rsidRPr="00802E7B">
              <w:rPr>
                <w:rFonts w:ascii="Times New Roman" w:hAnsi="Times New Roman" w:cs="Times New Roman"/>
                <w:bCs/>
                <w:sz w:val="18"/>
                <w:szCs w:val="18"/>
              </w:rPr>
              <w:t>5.5 User Experience Innovation Design Process 05</w:t>
            </w:r>
          </w:p>
        </w:tc>
        <w:tc>
          <w:tcPr>
            <w:tcW w:w="3402" w:type="dxa"/>
            <w:vAlign w:val="center"/>
          </w:tcPr>
          <w:p w14:paraId="7D4E85FA" w14:textId="48E8AD0F" w:rsidR="00EE62A4" w:rsidRPr="00A31898" w:rsidRDefault="00A31898" w:rsidP="009D4D96">
            <w:pPr>
              <w:jc w:val="left"/>
            </w:pPr>
            <w:r w:rsidRPr="009D4D96">
              <w:rPr>
                <w:rFonts w:ascii="Times New Roman" w:hAnsi="Times New Roman" w:cs="Times New Roman"/>
                <w:bCs/>
                <w:sz w:val="18"/>
                <w:szCs w:val="18"/>
              </w:rPr>
              <w:t>The purpose of this course is to explain the innovative design process based on user experience, introducing the use of user research, empathy maps, stakeholder tables, personas, user experience maps basic tools to identify user needs, problems, and prototyping.</w:t>
            </w:r>
          </w:p>
        </w:tc>
        <w:tc>
          <w:tcPr>
            <w:tcW w:w="496" w:type="dxa"/>
            <w:vAlign w:val="center"/>
          </w:tcPr>
          <w:p w14:paraId="4876D55C" w14:textId="0C028350" w:rsidR="00EE62A4" w:rsidRDefault="00A31898" w:rsidP="00EE62A4">
            <w:pPr>
              <w:jc w:val="center"/>
              <w:rPr>
                <w:rFonts w:ascii="仿宋" w:eastAsia="仿宋" w:hAnsi="仿宋"/>
                <w:sz w:val="18"/>
                <w:szCs w:val="18"/>
              </w:rPr>
            </w:pPr>
            <w:r>
              <w:rPr>
                <w:rFonts w:ascii="仿宋" w:eastAsia="仿宋" w:hAnsi="仿宋"/>
                <w:sz w:val="18"/>
                <w:szCs w:val="18"/>
              </w:rPr>
              <w:t>6</w:t>
            </w:r>
          </w:p>
        </w:tc>
        <w:tc>
          <w:tcPr>
            <w:tcW w:w="982" w:type="dxa"/>
          </w:tcPr>
          <w:p w14:paraId="1C2D2682" w14:textId="77777777"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Memories</w:t>
            </w:r>
          </w:p>
          <w:p w14:paraId="0B2B17AE" w14:textId="77777777"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understanding</w:t>
            </w:r>
          </w:p>
          <w:p w14:paraId="0F382882" w14:textId="77777777"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Applications</w:t>
            </w:r>
          </w:p>
          <w:p w14:paraId="743687FE" w14:textId="7876C2D6" w:rsidR="00EE62A4" w:rsidRPr="00A31898" w:rsidRDefault="00A31898" w:rsidP="00A31898">
            <w:pPr>
              <w:rPr>
                <w:rFonts w:ascii="仿宋" w:eastAsia="仿宋" w:hAnsi="仿宋"/>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comprehensive analysis</w:t>
            </w:r>
          </w:p>
        </w:tc>
      </w:tr>
      <w:tr w:rsidR="00EE62A4" w14:paraId="22D104F2" w14:textId="77777777" w:rsidTr="00802E7B">
        <w:trPr>
          <w:trHeight w:val="20"/>
          <w:jc w:val="center"/>
        </w:trPr>
        <w:tc>
          <w:tcPr>
            <w:tcW w:w="1271" w:type="dxa"/>
            <w:vAlign w:val="center"/>
          </w:tcPr>
          <w:p w14:paraId="54909EC6" w14:textId="06CD918B" w:rsidR="00EE62A4" w:rsidRPr="008F4312" w:rsidRDefault="00EE62A4" w:rsidP="00EE62A4">
            <w:pPr>
              <w:jc w:val="center"/>
              <w:rPr>
                <w:rFonts w:ascii="Times New Roman" w:hAnsi="Times New Roman" w:cs="Times New Roman"/>
                <w:bCs/>
                <w:sz w:val="18"/>
                <w:szCs w:val="18"/>
              </w:rPr>
            </w:pPr>
            <w:r w:rsidRPr="008F4312">
              <w:rPr>
                <w:rFonts w:ascii="Times New Roman" w:hAnsi="Times New Roman" w:cs="Times New Roman"/>
                <w:bCs/>
                <w:sz w:val="18"/>
                <w:szCs w:val="18"/>
              </w:rPr>
              <w:t xml:space="preserve"> </w:t>
            </w:r>
            <w:r w:rsidR="00DA432A">
              <w:rPr>
                <w:rFonts w:ascii="Times New Roman" w:hAnsi="Times New Roman" w:cs="Times New Roman"/>
                <w:bCs/>
                <w:sz w:val="18"/>
                <w:szCs w:val="18"/>
              </w:rPr>
              <w:t>C</w:t>
            </w:r>
            <w:r w:rsidRPr="008F4312">
              <w:rPr>
                <w:rFonts w:ascii="Times New Roman" w:hAnsi="Times New Roman" w:cs="Times New Roman"/>
                <w:bCs/>
                <w:sz w:val="18"/>
                <w:szCs w:val="18"/>
              </w:rPr>
              <w:t xml:space="preserve">hapter </w:t>
            </w:r>
            <w:r w:rsidR="00DA432A">
              <w:rPr>
                <w:rFonts w:ascii="Times New Roman" w:hAnsi="Times New Roman" w:cs="Times New Roman"/>
                <w:bCs/>
                <w:sz w:val="18"/>
                <w:szCs w:val="18"/>
              </w:rPr>
              <w:t xml:space="preserve">6 </w:t>
            </w:r>
            <w:r w:rsidR="00CA6244">
              <w:rPr>
                <w:rFonts w:ascii="Times New Roman" w:hAnsi="Times New Roman" w:cs="Times New Roman"/>
                <w:bCs/>
                <w:sz w:val="18"/>
                <w:szCs w:val="18"/>
                <w:lang w:val="zh-CN"/>
              </w:rPr>
              <w:t>M</w:t>
            </w:r>
            <w:r w:rsidR="00CA6244" w:rsidRPr="00CA6244">
              <w:rPr>
                <w:rFonts w:ascii="Times New Roman" w:hAnsi="Times New Roman" w:cs="Times New Roman"/>
                <w:bCs/>
                <w:sz w:val="18"/>
                <w:szCs w:val="18"/>
                <w:lang w:val="zh-CN"/>
              </w:rPr>
              <w:t>arketing</w:t>
            </w:r>
          </w:p>
        </w:tc>
        <w:tc>
          <w:tcPr>
            <w:tcW w:w="2126" w:type="dxa"/>
            <w:vAlign w:val="center"/>
          </w:tcPr>
          <w:p w14:paraId="7F3EEEA3"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6.1 Product Marketing 01</w:t>
            </w:r>
          </w:p>
          <w:p w14:paraId="2C55DAF4"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6.2 Product Marketing 02</w:t>
            </w:r>
          </w:p>
          <w:p w14:paraId="74BD804E"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6.3 Product Marketing 03</w:t>
            </w:r>
          </w:p>
          <w:p w14:paraId="24F01CFC"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6.4 Product Marketing 04</w:t>
            </w:r>
          </w:p>
          <w:p w14:paraId="58587609" w14:textId="46D90687" w:rsidR="00EE62A4" w:rsidRPr="00802E7B" w:rsidRDefault="00802E7B" w:rsidP="00EE62A4">
            <w:pPr>
              <w:jc w:val="left"/>
              <w:rPr>
                <w:rFonts w:ascii="Times New Roman" w:hAnsi="Times New Roman" w:cs="Times New Roman"/>
                <w:bCs/>
                <w:sz w:val="18"/>
                <w:szCs w:val="18"/>
              </w:rPr>
            </w:pPr>
            <w:r w:rsidRPr="00802E7B">
              <w:rPr>
                <w:rFonts w:ascii="Times New Roman" w:hAnsi="Times New Roman" w:cs="Times New Roman"/>
                <w:bCs/>
                <w:sz w:val="18"/>
                <w:szCs w:val="18"/>
              </w:rPr>
              <w:t>6.5 Product Marketing 05</w:t>
            </w:r>
          </w:p>
        </w:tc>
        <w:tc>
          <w:tcPr>
            <w:tcW w:w="3402" w:type="dxa"/>
            <w:vAlign w:val="center"/>
          </w:tcPr>
          <w:p w14:paraId="54B51A53" w14:textId="69ABB163" w:rsidR="00EE62A4" w:rsidRPr="00DA7320" w:rsidRDefault="00A31898" w:rsidP="00EE62A4">
            <w:pPr>
              <w:rPr>
                <w:rFonts w:ascii="仿宋" w:eastAsia="仿宋" w:hAnsi="仿宋"/>
                <w:sz w:val="18"/>
                <w:szCs w:val="18"/>
              </w:rPr>
            </w:pPr>
            <w:r w:rsidRPr="00A31898">
              <w:rPr>
                <w:rFonts w:ascii="Times New Roman" w:hAnsi="Times New Roman" w:cs="Times New Roman"/>
                <w:bCs/>
                <w:sz w:val="18"/>
                <w:szCs w:val="18"/>
              </w:rPr>
              <w:t xml:space="preserve">Whether it is real estate, financial products, entrepreneurial projects, or the consumer goods we face daily, it is essentially a product, for entrepreneurs, perhaps more defined as a product is the project of entrepreneurial creativity. Whether it is marketing the project to investors in the </w:t>
            </w:r>
            <w:r w:rsidRPr="00A31898">
              <w:rPr>
                <w:rFonts w:ascii="Times New Roman" w:hAnsi="Times New Roman" w:cs="Times New Roman"/>
                <w:bCs/>
                <w:sz w:val="18"/>
                <w:szCs w:val="18"/>
              </w:rPr>
              <w:lastRenderedPageBreak/>
              <w:t>early stage, marketing the specific carrier products to target customers in the later stage of the project, or marketing the company to investors in the capital market, it can be said that when we choose the path of entrepreneurship, it means that we have a close relationship with the course of marketing, and to a certain extent, it determines the success or failure of our entrepreneurial road. Therefore, to understand the nature of marketing, and to master it, use it, for every entrepreneur is very important.</w:t>
            </w:r>
          </w:p>
        </w:tc>
        <w:tc>
          <w:tcPr>
            <w:tcW w:w="496" w:type="dxa"/>
            <w:vMerge w:val="restart"/>
            <w:vAlign w:val="center"/>
          </w:tcPr>
          <w:p w14:paraId="42BFC0F0" w14:textId="5995920E" w:rsidR="00EE62A4" w:rsidRDefault="0016296B" w:rsidP="00EE62A4">
            <w:pPr>
              <w:jc w:val="center"/>
              <w:rPr>
                <w:rFonts w:ascii="仿宋" w:eastAsia="仿宋" w:hAnsi="仿宋"/>
                <w:sz w:val="18"/>
                <w:szCs w:val="18"/>
              </w:rPr>
            </w:pPr>
            <w:r>
              <w:rPr>
                <w:rFonts w:ascii="仿宋" w:eastAsia="仿宋" w:hAnsi="仿宋"/>
                <w:sz w:val="18"/>
                <w:szCs w:val="18"/>
              </w:rPr>
              <w:lastRenderedPageBreak/>
              <w:t>4</w:t>
            </w:r>
          </w:p>
        </w:tc>
        <w:tc>
          <w:tcPr>
            <w:tcW w:w="982" w:type="dxa"/>
          </w:tcPr>
          <w:p w14:paraId="2CC7E67E" w14:textId="77777777"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Memories</w:t>
            </w:r>
          </w:p>
          <w:p w14:paraId="0BE22E0B" w14:textId="77777777"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understanding</w:t>
            </w:r>
          </w:p>
          <w:p w14:paraId="7F0D0D4C" w14:textId="77777777"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Applications</w:t>
            </w:r>
          </w:p>
          <w:p w14:paraId="72D2FA16" w14:textId="32C40A61" w:rsidR="00EE62A4" w:rsidRPr="00A31898" w:rsidRDefault="00A31898" w:rsidP="00A31898">
            <w:pPr>
              <w:rPr>
                <w:rFonts w:ascii="仿宋" w:eastAsia="仿宋" w:hAnsi="仿宋"/>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compre</w:t>
            </w:r>
            <w:r w:rsidRPr="00A31898">
              <w:rPr>
                <w:rFonts w:ascii="Times New Roman" w:hAnsi="Times New Roman" w:cs="Times New Roman"/>
                <w:bCs/>
                <w:sz w:val="18"/>
                <w:szCs w:val="18"/>
              </w:rPr>
              <w:lastRenderedPageBreak/>
              <w:t>hensive analysis</w:t>
            </w:r>
          </w:p>
        </w:tc>
      </w:tr>
      <w:tr w:rsidR="000F6952" w14:paraId="767275B9" w14:textId="77777777" w:rsidTr="00802E7B">
        <w:trPr>
          <w:trHeight w:val="20"/>
          <w:jc w:val="center"/>
        </w:trPr>
        <w:tc>
          <w:tcPr>
            <w:tcW w:w="1271" w:type="dxa"/>
            <w:vAlign w:val="center"/>
          </w:tcPr>
          <w:p w14:paraId="4E4C4F19" w14:textId="77777777" w:rsidR="000F6952" w:rsidRDefault="000F6952" w:rsidP="00EE62A4">
            <w:pPr>
              <w:jc w:val="center"/>
              <w:rPr>
                <w:rFonts w:ascii="Times New Roman" w:hAnsi="Times New Roman" w:cs="Times New Roman"/>
                <w:bCs/>
                <w:sz w:val="18"/>
                <w:szCs w:val="18"/>
              </w:rPr>
            </w:pPr>
          </w:p>
          <w:p w14:paraId="278E93B6" w14:textId="77777777" w:rsidR="000F6952" w:rsidRDefault="000F6952" w:rsidP="00EE62A4">
            <w:pPr>
              <w:jc w:val="center"/>
              <w:rPr>
                <w:rFonts w:ascii="Times New Roman" w:hAnsi="Times New Roman" w:cs="Times New Roman"/>
                <w:bCs/>
                <w:sz w:val="18"/>
                <w:szCs w:val="18"/>
              </w:rPr>
            </w:pPr>
          </w:p>
          <w:p w14:paraId="0FAC1A4E" w14:textId="608348D9" w:rsidR="000F6952" w:rsidRPr="008F4312" w:rsidRDefault="000F6952" w:rsidP="00EE62A4">
            <w:pPr>
              <w:jc w:val="center"/>
              <w:rPr>
                <w:rFonts w:ascii="Times New Roman" w:hAnsi="Times New Roman" w:cs="Times New Roman"/>
                <w:bCs/>
                <w:sz w:val="18"/>
                <w:szCs w:val="18"/>
              </w:rPr>
            </w:pPr>
          </w:p>
        </w:tc>
        <w:tc>
          <w:tcPr>
            <w:tcW w:w="2126" w:type="dxa"/>
            <w:vAlign w:val="center"/>
          </w:tcPr>
          <w:p w14:paraId="3FCD2A5C"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7.1 Speech and Presentation Skills 01</w:t>
            </w:r>
          </w:p>
          <w:p w14:paraId="3CDEEB8E" w14:textId="77777777" w:rsidR="00802E7B" w:rsidRPr="00802E7B"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7.2 Speech and Presentation Skills 02</w:t>
            </w:r>
          </w:p>
          <w:p w14:paraId="5879DE5A" w14:textId="4EFF8226" w:rsidR="000F6952" w:rsidRPr="00DA432A" w:rsidRDefault="00802E7B" w:rsidP="00802E7B">
            <w:pPr>
              <w:jc w:val="left"/>
              <w:rPr>
                <w:rFonts w:ascii="Times New Roman" w:hAnsi="Times New Roman" w:cs="Times New Roman"/>
                <w:bCs/>
                <w:sz w:val="18"/>
                <w:szCs w:val="18"/>
              </w:rPr>
            </w:pPr>
            <w:r w:rsidRPr="00802E7B">
              <w:rPr>
                <w:rFonts w:ascii="Times New Roman" w:hAnsi="Times New Roman" w:cs="Times New Roman"/>
                <w:bCs/>
                <w:sz w:val="18"/>
                <w:szCs w:val="18"/>
              </w:rPr>
              <w:t>7.3 Speech and Presentation Skills 03</w:t>
            </w:r>
          </w:p>
        </w:tc>
        <w:tc>
          <w:tcPr>
            <w:tcW w:w="3402" w:type="dxa"/>
            <w:vAlign w:val="center"/>
          </w:tcPr>
          <w:p w14:paraId="56540F7D" w14:textId="78BEE556" w:rsidR="000F6952" w:rsidRPr="00DA7320" w:rsidRDefault="00A31898" w:rsidP="00EE62A4">
            <w:pPr>
              <w:rPr>
                <w:rFonts w:ascii="Times New Roman" w:hAnsi="Times New Roman" w:cs="Times New Roman"/>
                <w:bCs/>
                <w:sz w:val="18"/>
                <w:szCs w:val="18"/>
              </w:rPr>
            </w:pPr>
            <w:r w:rsidRPr="00A31898">
              <w:rPr>
                <w:rFonts w:ascii="Times New Roman" w:hAnsi="Times New Roman" w:cs="Times New Roman"/>
                <w:bCs/>
                <w:sz w:val="18"/>
                <w:szCs w:val="18"/>
              </w:rPr>
              <w:t>1. Explain the purpose of expression and the basic method of expression from the level of logic; 2. Describe how to arrange the content to be expressed from the perspective of method; 3. Introduce the two basic levels that speech should achieve from the perceptual level -- persuasion and moving; 4. Analyze some classic speech examples on the spot and guide everyone to improve their speech ability.</w:t>
            </w:r>
          </w:p>
        </w:tc>
        <w:tc>
          <w:tcPr>
            <w:tcW w:w="496" w:type="dxa"/>
            <w:vMerge/>
            <w:vAlign w:val="center"/>
          </w:tcPr>
          <w:p w14:paraId="71E324B8" w14:textId="77777777" w:rsidR="000F6952" w:rsidRDefault="000F6952" w:rsidP="00EE62A4">
            <w:pPr>
              <w:jc w:val="center"/>
              <w:rPr>
                <w:rFonts w:ascii="仿宋" w:eastAsia="仿宋" w:hAnsi="仿宋"/>
                <w:sz w:val="18"/>
                <w:szCs w:val="18"/>
              </w:rPr>
            </w:pPr>
          </w:p>
        </w:tc>
        <w:tc>
          <w:tcPr>
            <w:tcW w:w="982" w:type="dxa"/>
          </w:tcPr>
          <w:p w14:paraId="25CF0920" w14:textId="77777777"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Memories</w:t>
            </w:r>
          </w:p>
          <w:p w14:paraId="129DDAF5" w14:textId="77777777"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understanding</w:t>
            </w:r>
          </w:p>
          <w:p w14:paraId="4CE5A3AC" w14:textId="77777777" w:rsidR="00A31898" w:rsidRPr="00A31898" w:rsidRDefault="00A31898" w:rsidP="00A31898">
            <w:pPr>
              <w:rPr>
                <w:rFonts w:ascii="Times New Roman" w:hAnsi="Times New Roman" w:cs="Times New Roman"/>
                <w:bCs/>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Applications</w:t>
            </w:r>
          </w:p>
          <w:p w14:paraId="32049FC7" w14:textId="20C4DFF1" w:rsidR="000F6952" w:rsidRPr="00A31898" w:rsidRDefault="00A31898" w:rsidP="00A31898">
            <w:pPr>
              <w:rPr>
                <w:rFonts w:ascii="仿宋" w:eastAsia="仿宋" w:hAnsi="仿宋"/>
                <w:sz w:val="18"/>
                <w:szCs w:val="18"/>
              </w:rPr>
            </w:pPr>
            <w:r>
              <w:rPr>
                <w:rFonts w:ascii="仿宋" w:eastAsia="仿宋" w:hAnsi="仿宋" w:hint="eastAsia"/>
                <w:sz w:val="18"/>
                <w:szCs w:val="18"/>
                <w:lang w:val="zh-CN"/>
              </w:rPr>
              <w:sym w:font="Wingdings 2" w:char="F052"/>
            </w:r>
            <w:r w:rsidRPr="00A31898">
              <w:rPr>
                <w:rFonts w:ascii="Times New Roman" w:hAnsi="Times New Roman" w:cs="Times New Roman"/>
                <w:bCs/>
                <w:sz w:val="18"/>
                <w:szCs w:val="18"/>
              </w:rPr>
              <w:t>comprehensive analysis</w:t>
            </w:r>
          </w:p>
        </w:tc>
      </w:tr>
      <w:tr w:rsidR="00A31898" w14:paraId="01D1E497" w14:textId="77777777" w:rsidTr="00802E7B">
        <w:trPr>
          <w:trHeight w:val="20"/>
          <w:jc w:val="center"/>
        </w:trPr>
        <w:tc>
          <w:tcPr>
            <w:tcW w:w="1271" w:type="dxa"/>
            <w:vAlign w:val="center"/>
          </w:tcPr>
          <w:p w14:paraId="26BA660E" w14:textId="77777777" w:rsidR="00A31898" w:rsidRDefault="00A31898" w:rsidP="00EE62A4">
            <w:pPr>
              <w:jc w:val="center"/>
              <w:rPr>
                <w:rFonts w:ascii="Times New Roman" w:hAnsi="Times New Roman" w:cs="Times New Roman"/>
                <w:bCs/>
                <w:sz w:val="18"/>
                <w:szCs w:val="18"/>
              </w:rPr>
            </w:pPr>
          </w:p>
        </w:tc>
        <w:tc>
          <w:tcPr>
            <w:tcW w:w="2126" w:type="dxa"/>
            <w:vAlign w:val="center"/>
          </w:tcPr>
          <w:p w14:paraId="57E9F742" w14:textId="062DFE59" w:rsidR="00A31898" w:rsidRPr="00802E7B" w:rsidRDefault="00A31898" w:rsidP="00802E7B">
            <w:pPr>
              <w:jc w:val="left"/>
              <w:rPr>
                <w:rFonts w:ascii="Times New Roman" w:hAnsi="Times New Roman" w:cs="Times New Roman"/>
                <w:bCs/>
                <w:sz w:val="18"/>
                <w:szCs w:val="18"/>
              </w:rPr>
            </w:pPr>
            <w:r>
              <w:rPr>
                <w:rFonts w:ascii="Times New Roman" w:hAnsi="Times New Roman" w:cs="Times New Roman" w:hint="eastAsia"/>
                <w:bCs/>
                <w:sz w:val="18"/>
                <w:szCs w:val="18"/>
              </w:rPr>
              <w:t>E</w:t>
            </w:r>
            <w:r>
              <w:rPr>
                <w:rFonts w:ascii="Times New Roman" w:hAnsi="Times New Roman" w:cs="Times New Roman"/>
                <w:bCs/>
                <w:sz w:val="18"/>
                <w:szCs w:val="18"/>
              </w:rPr>
              <w:t>xam</w:t>
            </w:r>
          </w:p>
        </w:tc>
        <w:tc>
          <w:tcPr>
            <w:tcW w:w="3402" w:type="dxa"/>
            <w:vAlign w:val="center"/>
          </w:tcPr>
          <w:p w14:paraId="45BF8674" w14:textId="77777777" w:rsidR="00A31898" w:rsidRPr="00A31898" w:rsidRDefault="00A31898" w:rsidP="00EE62A4">
            <w:pPr>
              <w:rPr>
                <w:rFonts w:ascii="Times New Roman" w:hAnsi="Times New Roman" w:cs="Times New Roman"/>
                <w:bCs/>
                <w:sz w:val="18"/>
                <w:szCs w:val="18"/>
              </w:rPr>
            </w:pPr>
          </w:p>
        </w:tc>
        <w:tc>
          <w:tcPr>
            <w:tcW w:w="496" w:type="dxa"/>
            <w:vAlign w:val="center"/>
          </w:tcPr>
          <w:p w14:paraId="5F95E40F" w14:textId="2D83614D" w:rsidR="00A31898" w:rsidRDefault="00A31898" w:rsidP="00EE62A4">
            <w:pPr>
              <w:jc w:val="center"/>
              <w:rPr>
                <w:rFonts w:ascii="仿宋" w:eastAsia="仿宋" w:hAnsi="仿宋"/>
                <w:sz w:val="18"/>
                <w:szCs w:val="18"/>
              </w:rPr>
            </w:pPr>
            <w:r>
              <w:rPr>
                <w:rFonts w:ascii="仿宋" w:eastAsia="仿宋" w:hAnsi="仿宋" w:hint="eastAsia"/>
                <w:sz w:val="18"/>
                <w:szCs w:val="18"/>
              </w:rPr>
              <w:t>2</w:t>
            </w:r>
          </w:p>
        </w:tc>
        <w:tc>
          <w:tcPr>
            <w:tcW w:w="982" w:type="dxa"/>
          </w:tcPr>
          <w:p w14:paraId="145AFE13" w14:textId="77777777" w:rsidR="00A31898" w:rsidRPr="00A31898" w:rsidRDefault="00A31898" w:rsidP="00EE62A4">
            <w:pPr>
              <w:rPr>
                <w:rFonts w:ascii="仿宋" w:eastAsia="仿宋" w:hAnsi="仿宋"/>
                <w:sz w:val="18"/>
                <w:szCs w:val="18"/>
              </w:rPr>
            </w:pPr>
          </w:p>
        </w:tc>
      </w:tr>
      <w:tr w:rsidR="00A31898" w14:paraId="64330B1A" w14:textId="77777777" w:rsidTr="00802E7B">
        <w:trPr>
          <w:trHeight w:val="20"/>
          <w:jc w:val="center"/>
        </w:trPr>
        <w:tc>
          <w:tcPr>
            <w:tcW w:w="1271" w:type="dxa"/>
            <w:vAlign w:val="center"/>
          </w:tcPr>
          <w:p w14:paraId="392747C7" w14:textId="77777777" w:rsidR="00A31898" w:rsidRDefault="00A31898" w:rsidP="00EE62A4">
            <w:pPr>
              <w:jc w:val="center"/>
              <w:rPr>
                <w:rFonts w:ascii="Times New Roman" w:hAnsi="Times New Roman" w:cs="Times New Roman"/>
                <w:bCs/>
                <w:sz w:val="18"/>
                <w:szCs w:val="18"/>
              </w:rPr>
            </w:pPr>
          </w:p>
        </w:tc>
        <w:tc>
          <w:tcPr>
            <w:tcW w:w="2126" w:type="dxa"/>
            <w:vAlign w:val="center"/>
          </w:tcPr>
          <w:p w14:paraId="32F98033" w14:textId="77777777" w:rsidR="00A31898" w:rsidRPr="00802E7B" w:rsidRDefault="00A31898" w:rsidP="00802E7B">
            <w:pPr>
              <w:jc w:val="left"/>
              <w:rPr>
                <w:rFonts w:ascii="Times New Roman" w:hAnsi="Times New Roman" w:cs="Times New Roman"/>
                <w:bCs/>
                <w:sz w:val="18"/>
                <w:szCs w:val="18"/>
              </w:rPr>
            </w:pPr>
          </w:p>
        </w:tc>
        <w:tc>
          <w:tcPr>
            <w:tcW w:w="3402" w:type="dxa"/>
            <w:vAlign w:val="center"/>
          </w:tcPr>
          <w:p w14:paraId="28B7F560" w14:textId="77777777" w:rsidR="00A31898" w:rsidRPr="00A31898" w:rsidRDefault="00A31898" w:rsidP="00EE62A4">
            <w:pPr>
              <w:rPr>
                <w:rFonts w:ascii="Times New Roman" w:hAnsi="Times New Roman" w:cs="Times New Roman"/>
                <w:bCs/>
                <w:sz w:val="18"/>
                <w:szCs w:val="18"/>
              </w:rPr>
            </w:pPr>
          </w:p>
        </w:tc>
        <w:tc>
          <w:tcPr>
            <w:tcW w:w="496" w:type="dxa"/>
            <w:vAlign w:val="center"/>
          </w:tcPr>
          <w:p w14:paraId="344D3D57" w14:textId="2C12828D" w:rsidR="00A31898" w:rsidRDefault="00A31898" w:rsidP="00EE62A4">
            <w:pPr>
              <w:jc w:val="center"/>
              <w:rPr>
                <w:rFonts w:ascii="仿宋" w:eastAsia="仿宋" w:hAnsi="仿宋"/>
                <w:sz w:val="18"/>
                <w:szCs w:val="18"/>
              </w:rPr>
            </w:pPr>
            <w:r>
              <w:rPr>
                <w:rFonts w:ascii="仿宋" w:eastAsia="仿宋" w:hAnsi="仿宋" w:hint="eastAsia"/>
                <w:sz w:val="18"/>
                <w:szCs w:val="18"/>
              </w:rPr>
              <w:t>4</w:t>
            </w:r>
            <w:r>
              <w:rPr>
                <w:rFonts w:ascii="仿宋" w:eastAsia="仿宋" w:hAnsi="仿宋"/>
                <w:sz w:val="18"/>
                <w:szCs w:val="18"/>
              </w:rPr>
              <w:t>2</w:t>
            </w:r>
          </w:p>
        </w:tc>
        <w:tc>
          <w:tcPr>
            <w:tcW w:w="982" w:type="dxa"/>
          </w:tcPr>
          <w:p w14:paraId="123707CD" w14:textId="77777777" w:rsidR="00A31898" w:rsidRPr="00A31898" w:rsidRDefault="00A31898" w:rsidP="00EE62A4">
            <w:pPr>
              <w:rPr>
                <w:rFonts w:ascii="仿宋" w:eastAsia="仿宋" w:hAnsi="仿宋"/>
                <w:sz w:val="18"/>
                <w:szCs w:val="18"/>
              </w:rPr>
            </w:pPr>
          </w:p>
        </w:tc>
      </w:tr>
    </w:tbl>
    <w:p w14:paraId="10019E7A" w14:textId="77777777" w:rsidR="00CF0F88" w:rsidRDefault="00CF0F88" w:rsidP="00710292">
      <w:pPr>
        <w:rPr>
          <w:rFonts w:ascii="Times New Roman" w:hAnsi="Times New Roman" w:cs="Times New Roman"/>
          <w:sz w:val="18"/>
          <w:szCs w:val="18"/>
        </w:rPr>
      </w:pPr>
    </w:p>
    <w:p w14:paraId="1DE78A25" w14:textId="0BF9FA3D" w:rsidR="007A2AE5" w:rsidRPr="0079599D" w:rsidRDefault="0079599D">
      <w:pPr>
        <w:ind w:firstLineChars="200" w:firstLine="360"/>
        <w:rPr>
          <w:rFonts w:ascii="Times New Roman" w:hAnsi="Times New Roman" w:cs="Times New Roman"/>
          <w:sz w:val="18"/>
          <w:szCs w:val="18"/>
        </w:rPr>
      </w:pPr>
      <w:r w:rsidRPr="0079599D">
        <w:rPr>
          <w:rFonts w:ascii="Times New Roman" w:hAnsi="Times New Roman" w:cs="Times New Roman" w:hint="eastAsia"/>
          <w:sz w:val="18"/>
          <w:szCs w:val="18"/>
        </w:rPr>
        <w:t>Note: In the column of "Learning Requirements", you can add more than one option, leave it blank if there is no requirement, or make your own requirements. Memory means that you can find relevant knowledge, concepts, terms or materials from the memory base, compare and confirm them with the current information, remember and list and describe these knowledge, concepts, terms or materials without understanding; Understanding means being able to summarize, classify, explain, summarize, infer and give play to what you have learned; Application refers to being able to choose the correct program application, implement what you have learned, and make necessary calculations or decisions; Comprehensive analysis refers to being able to decompose what you have learned and find out their interrelationships and components, or to plan, create, build and reconstruct with changes, or to make comments, summaries, estimates, forecasts, evaluations, arguments and defenses.</w:t>
      </w:r>
    </w:p>
    <w:p w14:paraId="56AB5F7E" w14:textId="77777777" w:rsidR="007A2AE5" w:rsidRPr="00283939" w:rsidRDefault="0079599D">
      <w:pPr>
        <w:rPr>
          <w:rFonts w:ascii="Times New Roman" w:hAnsi="Times New Roman" w:cs="Times New Roman"/>
          <w:b/>
          <w:bCs/>
          <w:szCs w:val="21"/>
          <w:lang w:val="en-GB"/>
        </w:rPr>
      </w:pPr>
      <w:r w:rsidRPr="00283939">
        <w:rPr>
          <w:rFonts w:ascii="Times New Roman" w:hAnsi="Times New Roman" w:cs="Times New Roman" w:hint="eastAsia"/>
          <w:b/>
          <w:bCs/>
          <w:szCs w:val="21"/>
          <w:lang w:val="en-GB"/>
        </w:rPr>
        <w:t>V. Teaching methods</w:t>
      </w:r>
    </w:p>
    <w:p w14:paraId="760224CF" w14:textId="77777777" w:rsidR="009B6863" w:rsidRDefault="009B6863">
      <w:pPr>
        <w:rPr>
          <w:rFonts w:ascii="Times New Roman" w:hAnsi="Times New Roman" w:cs="Times New Roman"/>
          <w:szCs w:val="21"/>
          <w:lang w:val="en-GB"/>
        </w:rPr>
      </w:pPr>
      <w:r w:rsidRPr="009B6863">
        <w:rPr>
          <w:rFonts w:ascii="Times New Roman" w:hAnsi="Times New Roman" w:cs="Times New Roman"/>
          <w:szCs w:val="21"/>
          <w:lang w:val="en-GB"/>
        </w:rPr>
        <w:t xml:space="preserve">Course introduction "Innovation Engineering Practice" inspires students to break through professional limitations and find valuable original innovative ideas through the introduction of teachers from different disciplines and the participation of students from different disciplines. Through classroom teaching, student reports, discussion between teachers and students, and practical hands-on experiments to complete the original form of innovative works, supplemented </w:t>
      </w:r>
      <w:r w:rsidRPr="009B6863">
        <w:rPr>
          <w:rFonts w:ascii="Times New Roman" w:hAnsi="Times New Roman" w:cs="Times New Roman"/>
          <w:szCs w:val="21"/>
          <w:lang w:val="en-GB"/>
        </w:rPr>
        <w:lastRenderedPageBreak/>
        <w:t>by enterprise visits and other extracurricular education, through certain training and learning to understand and practice the relationship between teamwork, innovation and practical application and the value of innovation; Through the independent innovation of the student team, we can practice the process from an original idea to an innovative idea and form a prototype of a preliminary innovative work, and promote the process from innovation to prototype with specific projects, so as to understand and master the research methods and realization ways of scientific and technological innovation serving production and life.</w:t>
      </w:r>
    </w:p>
    <w:p w14:paraId="1244C457" w14:textId="28162E7C" w:rsidR="007A2AE5" w:rsidRPr="00283939" w:rsidRDefault="00677591">
      <w:pPr>
        <w:rPr>
          <w:rFonts w:ascii="Times New Roman" w:hAnsi="Times New Roman" w:cs="Times New Roman"/>
          <w:b/>
          <w:bCs/>
          <w:szCs w:val="21"/>
          <w:lang w:val="en-GB"/>
        </w:rPr>
      </w:pPr>
      <w:r w:rsidRPr="00283939">
        <w:rPr>
          <w:rFonts w:ascii="Times New Roman" w:hAnsi="Times New Roman" w:cs="Times New Roman"/>
          <w:b/>
          <w:bCs/>
          <w:szCs w:val="21"/>
          <w:lang w:val="en-GB"/>
        </w:rPr>
        <w:t>VI.</w:t>
      </w:r>
      <w:r w:rsidR="0079599D" w:rsidRPr="00283939">
        <w:rPr>
          <w:rFonts w:ascii="Times New Roman" w:hAnsi="Times New Roman" w:cs="Times New Roman" w:hint="eastAsia"/>
          <w:b/>
          <w:bCs/>
          <w:szCs w:val="21"/>
          <w:lang w:val="en-GB"/>
        </w:rPr>
        <w:t xml:space="preserve"> </w:t>
      </w:r>
      <w:r w:rsidRPr="00283939">
        <w:rPr>
          <w:rFonts w:ascii="Times New Roman" w:hAnsi="Times New Roman" w:cs="Times New Roman"/>
          <w:b/>
          <w:bCs/>
          <w:szCs w:val="21"/>
          <w:lang w:val="en-GB"/>
        </w:rPr>
        <w:t>A</w:t>
      </w:r>
      <w:r w:rsidR="0079599D" w:rsidRPr="00283939">
        <w:rPr>
          <w:rFonts w:ascii="Times New Roman" w:hAnsi="Times New Roman" w:cs="Times New Roman" w:hint="eastAsia"/>
          <w:b/>
          <w:bCs/>
          <w:szCs w:val="21"/>
          <w:lang w:val="en-GB"/>
        </w:rPr>
        <w:t>ssessment method</w:t>
      </w:r>
      <w:r w:rsidRPr="00283939">
        <w:rPr>
          <w:rFonts w:ascii="Times New Roman" w:hAnsi="Times New Roman" w:cs="Times New Roman"/>
          <w:b/>
          <w:bCs/>
          <w:szCs w:val="21"/>
          <w:lang w:val="en-GB"/>
        </w:rPr>
        <w:t>s</w:t>
      </w:r>
    </w:p>
    <w:tbl>
      <w:tblPr>
        <w:tblStyle w:val="aa"/>
        <w:tblW w:w="0" w:type="auto"/>
        <w:tblLook w:val="04A0" w:firstRow="1" w:lastRow="0" w:firstColumn="1" w:lastColumn="0" w:noHBand="0" w:noVBand="1"/>
      </w:tblPr>
      <w:tblGrid>
        <w:gridCol w:w="4248"/>
        <w:gridCol w:w="4048"/>
      </w:tblGrid>
      <w:tr w:rsidR="007A2AE5" w14:paraId="5CDB2C55" w14:textId="77777777">
        <w:tc>
          <w:tcPr>
            <w:tcW w:w="4248" w:type="dxa"/>
          </w:tcPr>
          <w:p w14:paraId="732CFF8A" w14:textId="77777777" w:rsidR="007A2AE5" w:rsidRDefault="0079599D">
            <w:pPr>
              <w:rPr>
                <w:rFonts w:ascii="Times New Roman" w:hAnsi="Times New Roman" w:cs="Times New Roman"/>
                <w:szCs w:val="21"/>
              </w:rPr>
            </w:pPr>
            <w:r>
              <w:rPr>
                <w:rFonts w:ascii="Times New Roman" w:hAnsi="Times New Roman" w:cs="Times New Roman" w:hint="eastAsia"/>
                <w:szCs w:val="21"/>
              </w:rPr>
              <w:t>Whether to arrange the exam</w:t>
            </w:r>
          </w:p>
        </w:tc>
        <w:tc>
          <w:tcPr>
            <w:tcW w:w="4048" w:type="dxa"/>
          </w:tcPr>
          <w:p w14:paraId="20544B58" w14:textId="14753176" w:rsidR="007A2AE5" w:rsidRDefault="000F6952">
            <w:pPr>
              <w:rPr>
                <w:rFonts w:ascii="Times New Roman" w:hAnsi="Times New Roman" w:cs="Times New Roman"/>
                <w:szCs w:val="21"/>
              </w:rPr>
            </w:pPr>
            <w:r>
              <w:rPr>
                <w:rFonts w:ascii="Times New Roman" w:hAnsi="Times New Roman" w:cs="Times New Roman"/>
                <w:szCs w:val="21"/>
              </w:rPr>
              <w:t>No</w:t>
            </w:r>
          </w:p>
        </w:tc>
      </w:tr>
      <w:tr w:rsidR="007A2AE5" w14:paraId="48AD5297" w14:textId="77777777">
        <w:tc>
          <w:tcPr>
            <w:tcW w:w="4248" w:type="dxa"/>
          </w:tcPr>
          <w:p w14:paraId="5F40B003" w14:textId="77777777" w:rsidR="007A2AE5" w:rsidRDefault="0079599D">
            <w:pPr>
              <w:rPr>
                <w:rFonts w:ascii="Times New Roman" w:hAnsi="Times New Roman" w:cs="Times New Roman"/>
                <w:szCs w:val="21"/>
              </w:rPr>
            </w:pPr>
            <w:r>
              <w:rPr>
                <w:rFonts w:ascii="Times New Roman" w:hAnsi="Times New Roman" w:cs="Times New Roman" w:hint="eastAsia"/>
                <w:szCs w:val="21"/>
              </w:rPr>
              <w:t>Examination form</w:t>
            </w:r>
          </w:p>
        </w:tc>
        <w:tc>
          <w:tcPr>
            <w:tcW w:w="4048" w:type="dxa"/>
          </w:tcPr>
          <w:p w14:paraId="4FAD5BF3" w14:textId="2216FA5F" w:rsidR="007A2AE5" w:rsidRPr="00D46C12" w:rsidRDefault="00D46C12">
            <w:pPr>
              <w:rPr>
                <w:rFonts w:ascii="Times New Roman" w:hAnsi="Times New Roman" w:cs="Times New Roman"/>
                <w:szCs w:val="21"/>
              </w:rPr>
            </w:pPr>
            <w:r w:rsidRPr="00D46C12">
              <w:rPr>
                <w:rFonts w:ascii="Times New Roman" w:hAnsi="Times New Roman" w:cs="Times New Roman" w:hint="eastAsia"/>
                <w:szCs w:val="21"/>
              </w:rPr>
              <w:t>computer operation (</w:t>
            </w:r>
            <w:r w:rsidR="000F6952" w:rsidRPr="000F6952">
              <w:rPr>
                <w:rFonts w:ascii="Times New Roman" w:hAnsi="Times New Roman" w:cs="Times New Roman" w:hint="eastAsia"/>
                <w:color w:val="000000" w:themeColor="text1"/>
                <w:szCs w:val="21"/>
              </w:rPr>
              <w:t>open</w:t>
            </w:r>
            <w:r w:rsidRPr="00D46C12">
              <w:rPr>
                <w:rFonts w:ascii="Times New Roman" w:hAnsi="Times New Roman" w:cs="Times New Roman" w:hint="eastAsia"/>
                <w:szCs w:val="21"/>
              </w:rPr>
              <w:t xml:space="preserve"> book)</w:t>
            </w:r>
          </w:p>
        </w:tc>
      </w:tr>
      <w:tr w:rsidR="007A2AE5" w14:paraId="7D2319C3" w14:textId="77777777">
        <w:tc>
          <w:tcPr>
            <w:tcW w:w="4248" w:type="dxa"/>
          </w:tcPr>
          <w:p w14:paraId="3C46587A" w14:textId="77777777" w:rsidR="007A2AE5" w:rsidRDefault="0079599D">
            <w:pPr>
              <w:rPr>
                <w:rFonts w:ascii="Times New Roman" w:hAnsi="Times New Roman" w:cs="Times New Roman"/>
                <w:szCs w:val="21"/>
              </w:rPr>
            </w:pPr>
            <w:r>
              <w:rPr>
                <w:rFonts w:ascii="Times New Roman" w:hAnsi="Times New Roman" w:cs="Times New Roman" w:hint="eastAsia"/>
                <w:szCs w:val="21"/>
              </w:rPr>
              <w:t>Performance evaluation method</w:t>
            </w:r>
          </w:p>
        </w:tc>
        <w:tc>
          <w:tcPr>
            <w:tcW w:w="4048" w:type="dxa"/>
          </w:tcPr>
          <w:p w14:paraId="71BD1031" w14:textId="5C22D851" w:rsidR="007A2AE5" w:rsidRPr="00D46C12" w:rsidRDefault="000F6952">
            <w:pPr>
              <w:rPr>
                <w:rFonts w:ascii="Times New Roman" w:hAnsi="Times New Roman" w:cs="Times New Roman"/>
                <w:szCs w:val="21"/>
              </w:rPr>
            </w:pPr>
            <w:r w:rsidRPr="000F6952">
              <w:rPr>
                <w:rFonts w:ascii="Times New Roman" w:hAnsi="Times New Roman" w:cs="Times New Roman" w:hint="eastAsia"/>
                <w:color w:val="000000" w:themeColor="text1"/>
                <w:szCs w:val="21"/>
              </w:rPr>
              <w:t>two-level system</w:t>
            </w:r>
          </w:p>
        </w:tc>
      </w:tr>
      <w:tr w:rsidR="007A2AE5" w14:paraId="3F968EDB" w14:textId="77777777">
        <w:tc>
          <w:tcPr>
            <w:tcW w:w="4248" w:type="dxa"/>
          </w:tcPr>
          <w:p w14:paraId="46A058AF" w14:textId="77777777" w:rsidR="007A2AE5" w:rsidRDefault="0079599D">
            <w:pPr>
              <w:rPr>
                <w:rFonts w:ascii="Times New Roman" w:hAnsi="Times New Roman" w:cs="Times New Roman"/>
                <w:szCs w:val="21"/>
              </w:rPr>
            </w:pPr>
            <w:r>
              <w:rPr>
                <w:rFonts w:ascii="Times New Roman" w:hAnsi="Times New Roman" w:cs="Times New Roman" w:hint="eastAsia"/>
                <w:szCs w:val="21"/>
              </w:rPr>
              <w:t>Process score/%</w:t>
            </w:r>
          </w:p>
        </w:tc>
        <w:tc>
          <w:tcPr>
            <w:tcW w:w="4048" w:type="dxa"/>
          </w:tcPr>
          <w:p w14:paraId="1076FB62" w14:textId="77777777" w:rsidR="007A2AE5" w:rsidRPr="00D46C12" w:rsidRDefault="00D46C12">
            <w:pPr>
              <w:rPr>
                <w:rFonts w:ascii="Times New Roman" w:hAnsi="Times New Roman" w:cs="Times New Roman"/>
                <w:szCs w:val="21"/>
              </w:rPr>
            </w:pPr>
            <w:r w:rsidRPr="00D46C12">
              <w:rPr>
                <w:rFonts w:ascii="Times New Roman" w:hAnsi="Times New Roman" w:cs="Times New Roman" w:hint="eastAsia"/>
                <w:szCs w:val="21"/>
              </w:rPr>
              <w:t>6</w:t>
            </w:r>
            <w:r w:rsidRPr="00D46C12">
              <w:rPr>
                <w:rFonts w:ascii="Times New Roman" w:hAnsi="Times New Roman" w:cs="Times New Roman"/>
                <w:szCs w:val="21"/>
              </w:rPr>
              <w:t>0%</w:t>
            </w:r>
          </w:p>
        </w:tc>
      </w:tr>
      <w:tr w:rsidR="007A2AE5" w14:paraId="7EE83D45" w14:textId="77777777">
        <w:tc>
          <w:tcPr>
            <w:tcW w:w="4248" w:type="dxa"/>
          </w:tcPr>
          <w:p w14:paraId="0DF34080" w14:textId="77777777" w:rsidR="007A2AE5" w:rsidRDefault="0079599D">
            <w:pPr>
              <w:rPr>
                <w:rFonts w:ascii="Times New Roman" w:hAnsi="Times New Roman" w:cs="Times New Roman"/>
                <w:szCs w:val="21"/>
              </w:rPr>
            </w:pPr>
            <w:r>
              <w:rPr>
                <w:rFonts w:ascii="Times New Roman" w:hAnsi="Times New Roman" w:cs="Times New Roman" w:hint="eastAsia"/>
                <w:szCs w:val="21"/>
              </w:rPr>
              <w:t>Experimental results/%</w:t>
            </w:r>
          </w:p>
        </w:tc>
        <w:tc>
          <w:tcPr>
            <w:tcW w:w="4048" w:type="dxa"/>
          </w:tcPr>
          <w:p w14:paraId="47FE3947" w14:textId="77777777" w:rsidR="007A2AE5" w:rsidRPr="00D46C12" w:rsidRDefault="00D46C12">
            <w:pPr>
              <w:rPr>
                <w:rFonts w:ascii="Times New Roman" w:hAnsi="Times New Roman" w:cs="Times New Roman"/>
                <w:szCs w:val="21"/>
              </w:rPr>
            </w:pPr>
            <w:r w:rsidRPr="00D46C12">
              <w:rPr>
                <w:rFonts w:ascii="Times New Roman" w:hAnsi="Times New Roman" w:cs="Times New Roman" w:hint="eastAsia"/>
                <w:szCs w:val="21"/>
              </w:rPr>
              <w:t>0</w:t>
            </w:r>
            <w:r w:rsidRPr="00D46C12">
              <w:rPr>
                <w:rFonts w:ascii="Times New Roman" w:hAnsi="Times New Roman" w:cs="Times New Roman"/>
                <w:szCs w:val="21"/>
              </w:rPr>
              <w:t>%</w:t>
            </w:r>
          </w:p>
        </w:tc>
      </w:tr>
      <w:tr w:rsidR="007A2AE5" w14:paraId="601F458E" w14:textId="77777777">
        <w:tc>
          <w:tcPr>
            <w:tcW w:w="4248" w:type="dxa"/>
          </w:tcPr>
          <w:p w14:paraId="2E837029" w14:textId="77777777" w:rsidR="007A2AE5" w:rsidRDefault="0079599D">
            <w:pPr>
              <w:rPr>
                <w:rFonts w:ascii="Times New Roman" w:hAnsi="Times New Roman" w:cs="Times New Roman"/>
                <w:szCs w:val="21"/>
              </w:rPr>
            </w:pPr>
            <w:r>
              <w:rPr>
                <w:rFonts w:ascii="Times New Roman" w:hAnsi="Times New Roman" w:cs="Times New Roman" w:hint="eastAsia"/>
                <w:szCs w:val="21"/>
              </w:rPr>
              <w:t>Final exam score/%</w:t>
            </w:r>
          </w:p>
        </w:tc>
        <w:tc>
          <w:tcPr>
            <w:tcW w:w="4048" w:type="dxa"/>
          </w:tcPr>
          <w:p w14:paraId="0372A48C" w14:textId="77777777" w:rsidR="007A2AE5" w:rsidRDefault="00D46C12">
            <w:pPr>
              <w:rPr>
                <w:rFonts w:ascii="Times New Roman" w:hAnsi="Times New Roman" w:cs="Times New Roman"/>
                <w:szCs w:val="21"/>
              </w:rPr>
            </w:pPr>
            <w:r>
              <w:rPr>
                <w:rFonts w:ascii="Times New Roman" w:hAnsi="Times New Roman" w:cs="Times New Roman" w:hint="eastAsia"/>
                <w:szCs w:val="21"/>
              </w:rPr>
              <w:t>4</w:t>
            </w:r>
            <w:r>
              <w:rPr>
                <w:rFonts w:ascii="Times New Roman" w:hAnsi="Times New Roman" w:cs="Times New Roman"/>
                <w:szCs w:val="21"/>
              </w:rPr>
              <w:t>0%</w:t>
            </w:r>
          </w:p>
        </w:tc>
      </w:tr>
    </w:tbl>
    <w:p w14:paraId="2ABC495B" w14:textId="77777777" w:rsidR="007A2AE5" w:rsidRDefault="0079599D">
      <w:pPr>
        <w:ind w:firstLineChars="200" w:firstLine="420"/>
        <w:rPr>
          <w:rFonts w:ascii="Times New Roman" w:hAnsi="Times New Roman" w:cs="Times New Roman"/>
          <w:color w:val="FF0000"/>
          <w:szCs w:val="21"/>
        </w:rPr>
      </w:pPr>
      <w:r>
        <w:rPr>
          <w:rFonts w:ascii="Times New Roman" w:hAnsi="Times New Roman" w:cs="Times New Roman" w:hint="eastAsia"/>
          <w:color w:val="FF0000"/>
          <w:szCs w:val="21"/>
        </w:rPr>
        <w:t>(Fill in the description:</w:t>
      </w:r>
    </w:p>
    <w:p w14:paraId="1456E9B3" w14:textId="77777777" w:rsidR="007A2AE5" w:rsidRDefault="0079599D">
      <w:pPr>
        <w:ind w:firstLineChars="200" w:firstLine="420"/>
        <w:rPr>
          <w:rFonts w:ascii="Times New Roman" w:hAnsi="Times New Roman" w:cs="Times New Roman"/>
          <w:color w:val="FF0000"/>
          <w:szCs w:val="21"/>
        </w:rPr>
      </w:pPr>
      <w:r>
        <w:rPr>
          <w:rFonts w:ascii="Times New Roman" w:hAnsi="Times New Roman" w:cs="Times New Roman" w:hint="eastAsia"/>
          <w:color w:val="FF0000"/>
          <w:szCs w:val="21"/>
        </w:rPr>
        <w:t>Whether to arrange the exam: refers to whether it is necessary to arrange the exam and invigilation in the educational administration system, and fill in "Yes" or "No" ("Yes" should be filled in for written, computer and in-class exams);</w:t>
      </w:r>
    </w:p>
    <w:p w14:paraId="65502FFF" w14:textId="77777777" w:rsidR="007A2AE5" w:rsidRDefault="0079599D">
      <w:pPr>
        <w:ind w:firstLineChars="200" w:firstLine="420"/>
        <w:rPr>
          <w:rFonts w:ascii="Times New Roman" w:hAnsi="Times New Roman" w:cs="Times New Roman"/>
          <w:color w:val="FF0000"/>
          <w:szCs w:val="21"/>
        </w:rPr>
      </w:pPr>
      <w:r>
        <w:rPr>
          <w:rFonts w:ascii="Times New Roman" w:hAnsi="Times New Roman" w:cs="Times New Roman" w:hint="eastAsia"/>
          <w:color w:val="FF0000"/>
          <w:szCs w:val="21"/>
        </w:rPr>
        <w:t>Examination forms: written examination (open book), written examination (closed book), computer operation (open book), computer operation (closed book), oral examination, report, paper, big homework, experimental report, technical examination, design, skill examination, internship report, experimental operation and examination, a total of 15 kinds, choose one.</w:t>
      </w:r>
    </w:p>
    <w:p w14:paraId="504E3DC6" w14:textId="77777777" w:rsidR="007A2AE5" w:rsidRDefault="0079599D">
      <w:pPr>
        <w:ind w:firstLineChars="200" w:firstLine="420"/>
        <w:rPr>
          <w:rFonts w:ascii="Times New Roman" w:hAnsi="Times New Roman" w:cs="Times New Roman"/>
          <w:color w:val="FF0000"/>
          <w:szCs w:val="21"/>
        </w:rPr>
      </w:pPr>
      <w:r>
        <w:rPr>
          <w:rFonts w:ascii="Times New Roman" w:hAnsi="Times New Roman" w:cs="Times New Roman" w:hint="eastAsia"/>
          <w:color w:val="FF0000"/>
          <w:szCs w:val="21"/>
        </w:rPr>
        <w:t>Performance evaluation method: fill in "100-point system", "five-level system" or "two-level system";</w:t>
      </w:r>
    </w:p>
    <w:p w14:paraId="64A4C399" w14:textId="77777777" w:rsidR="007A2AE5" w:rsidRDefault="0079599D">
      <w:pPr>
        <w:ind w:firstLineChars="200" w:firstLine="420"/>
        <w:rPr>
          <w:rFonts w:ascii="Times New Roman" w:hAnsi="Times New Roman" w:cs="Times New Roman"/>
          <w:szCs w:val="21"/>
        </w:rPr>
      </w:pPr>
      <w:r>
        <w:rPr>
          <w:rFonts w:ascii="Times New Roman" w:hAnsi="Times New Roman" w:cs="Times New Roman" w:hint="eastAsia"/>
          <w:color w:val="FF0000"/>
          <w:szCs w:val="21"/>
        </w:rPr>
        <w:t>Process score, experimental score and final exam score: If the course score evaluation method is 100%, the score ratio of each sub-item must be set. Note that it must be a definite value, not an interval range, and the proportion of each achievement is within the range specified in the document</w:t>
      </w:r>
      <w:proofErr w:type="gramStart"/>
      <w:r>
        <w:rPr>
          <w:rFonts w:ascii="Times New Roman" w:hAnsi="Times New Roman" w:cs="Times New Roman" w:hint="eastAsia"/>
          <w:color w:val="FF0000"/>
          <w:szCs w:val="21"/>
        </w:rPr>
        <w:t>. )</w:t>
      </w:r>
      <w:proofErr w:type="gramEnd"/>
    </w:p>
    <w:p w14:paraId="1FF0A94A" w14:textId="2FC58169" w:rsidR="007A2AE5" w:rsidRPr="003C2144" w:rsidRDefault="003C2144">
      <w:pPr>
        <w:rPr>
          <w:rFonts w:ascii="Times New Roman" w:hAnsi="Times New Roman" w:cs="Times New Roman"/>
          <w:b/>
          <w:bCs/>
          <w:szCs w:val="21"/>
          <w:lang w:val="en-GB"/>
        </w:rPr>
      </w:pPr>
      <w:r w:rsidRPr="003C2144">
        <w:rPr>
          <w:rFonts w:ascii="Times New Roman" w:hAnsi="Times New Roman" w:cs="Times New Roman"/>
          <w:b/>
          <w:bCs/>
          <w:szCs w:val="21"/>
          <w:lang w:val="en-GB"/>
        </w:rPr>
        <w:t>VII.</w:t>
      </w:r>
      <w:r w:rsidR="0079599D" w:rsidRPr="003C2144">
        <w:rPr>
          <w:rFonts w:ascii="Times New Roman" w:hAnsi="Times New Roman" w:cs="Times New Roman" w:hint="eastAsia"/>
          <w:b/>
          <w:bCs/>
          <w:szCs w:val="21"/>
          <w:lang w:val="en-GB"/>
        </w:rPr>
        <w:t xml:space="preserve"> </w:t>
      </w:r>
      <w:r w:rsidRPr="003C2144">
        <w:rPr>
          <w:rFonts w:ascii="Times New Roman" w:hAnsi="Times New Roman" w:cs="Times New Roman"/>
          <w:b/>
          <w:bCs/>
          <w:szCs w:val="21"/>
          <w:lang w:val="en-GB"/>
        </w:rPr>
        <w:t>T</w:t>
      </w:r>
      <w:r w:rsidR="0079599D" w:rsidRPr="003C2144">
        <w:rPr>
          <w:rFonts w:ascii="Times New Roman" w:hAnsi="Times New Roman" w:cs="Times New Roman" w:hint="eastAsia"/>
          <w:b/>
          <w:bCs/>
          <w:szCs w:val="21"/>
          <w:lang w:val="en-GB"/>
        </w:rPr>
        <w:t>eaching materials and reference books</w:t>
      </w:r>
    </w:p>
    <w:p w14:paraId="4233340A" w14:textId="1D40A542" w:rsidR="003C2144" w:rsidRDefault="000F6952">
      <w:pPr>
        <w:ind w:firstLineChars="200" w:firstLine="420"/>
        <w:rPr>
          <w:rFonts w:ascii="Times New Roman" w:hAnsi="Times New Roman" w:cs="Times New Roman"/>
          <w:szCs w:val="21"/>
          <w:lang w:val="en-GB"/>
        </w:rPr>
      </w:pPr>
      <w:r w:rsidRPr="000F6952">
        <w:rPr>
          <w:rFonts w:ascii="Times New Roman" w:hAnsi="Times New Roman" w:cs="Times New Roman"/>
          <w:szCs w:val="21"/>
          <w:lang w:val="en-GB"/>
        </w:rPr>
        <w:t>Innovation Engineering Practice, Zhang Haixia et al., China Machine Press, 2020-09, ISBN: 9787111659402</w:t>
      </w: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7A2AE5" w14:paraId="293FF4A3" w14:textId="77777777">
        <w:trPr>
          <w:trHeight w:val="454"/>
          <w:jc w:val="right"/>
        </w:trPr>
        <w:tc>
          <w:tcPr>
            <w:tcW w:w="4678" w:type="dxa"/>
            <w:vAlign w:val="center"/>
          </w:tcPr>
          <w:p w14:paraId="1B56A85B" w14:textId="77777777" w:rsidR="007A2AE5" w:rsidRDefault="007A2AE5">
            <w:pPr>
              <w:rPr>
                <w:rFonts w:ascii="Times New Roman" w:hAnsi="Times New Roman" w:cs="Times New Roman"/>
                <w:szCs w:val="21"/>
                <w:lang w:val="en-GB"/>
              </w:rPr>
            </w:pPr>
          </w:p>
        </w:tc>
        <w:tc>
          <w:tcPr>
            <w:tcW w:w="3316" w:type="dxa"/>
            <w:vAlign w:val="center"/>
          </w:tcPr>
          <w:p w14:paraId="66857755" w14:textId="67D03B76" w:rsidR="007A2AE5" w:rsidRDefault="0079599D">
            <w:pPr>
              <w:rPr>
                <w:rFonts w:ascii="Times New Roman" w:hAnsi="Times New Roman" w:cs="Times New Roman"/>
                <w:szCs w:val="21"/>
                <w:lang w:val="en-GB"/>
              </w:rPr>
            </w:pPr>
            <w:r>
              <w:rPr>
                <w:rFonts w:ascii="Times New Roman" w:hAnsi="Times New Roman" w:cs="Times New Roman" w:hint="eastAsia"/>
                <w:szCs w:val="21"/>
                <w:lang w:val="en-GB"/>
              </w:rPr>
              <w:t>Maker:</w:t>
            </w:r>
            <w:r w:rsidR="00B416EA">
              <w:rPr>
                <w:rFonts w:ascii="Times New Roman" w:hAnsi="Times New Roman" w:cs="Times New Roman"/>
                <w:szCs w:val="21"/>
                <w:lang w:val="en-GB"/>
              </w:rPr>
              <w:t xml:space="preserve"> </w:t>
            </w:r>
            <w:r w:rsidR="00E44C5F">
              <w:rPr>
                <w:rFonts w:ascii="Times New Roman" w:hAnsi="Times New Roman" w:cs="Times New Roman"/>
                <w:szCs w:val="21"/>
                <w:lang w:val="en-GB"/>
              </w:rPr>
              <w:t>Haixia Zhang</w:t>
            </w:r>
          </w:p>
        </w:tc>
      </w:tr>
      <w:tr w:rsidR="007A2AE5" w14:paraId="7BD612AE" w14:textId="77777777">
        <w:trPr>
          <w:trHeight w:val="454"/>
          <w:jc w:val="right"/>
        </w:trPr>
        <w:tc>
          <w:tcPr>
            <w:tcW w:w="4678" w:type="dxa"/>
            <w:vAlign w:val="center"/>
          </w:tcPr>
          <w:p w14:paraId="1598D541" w14:textId="77777777" w:rsidR="007A2AE5" w:rsidRDefault="007A2AE5">
            <w:pPr>
              <w:rPr>
                <w:rFonts w:ascii="Times New Roman" w:hAnsi="Times New Roman" w:cs="Times New Roman"/>
                <w:szCs w:val="21"/>
                <w:lang w:val="en-GB"/>
              </w:rPr>
            </w:pPr>
          </w:p>
        </w:tc>
        <w:tc>
          <w:tcPr>
            <w:tcW w:w="3316" w:type="dxa"/>
            <w:vAlign w:val="center"/>
          </w:tcPr>
          <w:p w14:paraId="2339CF65" w14:textId="64B55D37" w:rsidR="007A2AE5" w:rsidRDefault="0079599D">
            <w:pPr>
              <w:rPr>
                <w:rFonts w:ascii="Times New Roman" w:hAnsi="Times New Roman" w:cs="Times New Roman"/>
                <w:szCs w:val="21"/>
                <w:lang w:val="en-GB"/>
              </w:rPr>
            </w:pPr>
            <w:r>
              <w:rPr>
                <w:rFonts w:ascii="Times New Roman" w:hAnsi="Times New Roman" w:cs="Times New Roman" w:hint="eastAsia"/>
                <w:szCs w:val="21"/>
                <w:lang w:val="en-GB"/>
              </w:rPr>
              <w:t xml:space="preserve">Examiner: </w:t>
            </w:r>
            <w:r w:rsidR="00E44C5F">
              <w:rPr>
                <w:rFonts w:ascii="Times New Roman" w:hAnsi="Times New Roman" w:cs="Times New Roman"/>
                <w:szCs w:val="21"/>
                <w:lang w:val="en-GB"/>
              </w:rPr>
              <w:t>Li</w:t>
            </w:r>
            <w:r w:rsidR="00B416EA">
              <w:rPr>
                <w:rFonts w:ascii="Times New Roman" w:hAnsi="Times New Roman" w:cs="Times New Roman"/>
                <w:szCs w:val="21"/>
                <w:lang w:val="en-GB"/>
              </w:rPr>
              <w:t xml:space="preserve"> </w:t>
            </w:r>
            <w:r w:rsidR="00E44C5F">
              <w:rPr>
                <w:rFonts w:ascii="Times New Roman" w:hAnsi="Times New Roman" w:cs="Times New Roman"/>
                <w:szCs w:val="21"/>
                <w:lang w:val="en-GB"/>
              </w:rPr>
              <w:t>Lin</w:t>
            </w:r>
          </w:p>
        </w:tc>
      </w:tr>
      <w:tr w:rsidR="007A2AE5" w14:paraId="2DD4AB10" w14:textId="77777777">
        <w:trPr>
          <w:trHeight w:val="454"/>
          <w:jc w:val="right"/>
        </w:trPr>
        <w:tc>
          <w:tcPr>
            <w:tcW w:w="4678" w:type="dxa"/>
            <w:vAlign w:val="center"/>
          </w:tcPr>
          <w:p w14:paraId="5E9797DE" w14:textId="77777777" w:rsidR="007A2AE5" w:rsidRDefault="007A2AE5">
            <w:pPr>
              <w:rPr>
                <w:rFonts w:ascii="Times New Roman" w:hAnsi="Times New Roman" w:cs="Times New Roman"/>
                <w:szCs w:val="21"/>
                <w:lang w:val="en-GB"/>
              </w:rPr>
            </w:pPr>
          </w:p>
        </w:tc>
        <w:tc>
          <w:tcPr>
            <w:tcW w:w="3316" w:type="dxa"/>
            <w:vAlign w:val="center"/>
          </w:tcPr>
          <w:p w14:paraId="78AA06D2" w14:textId="2E13000F" w:rsidR="007A2AE5" w:rsidRDefault="0079599D">
            <w:pPr>
              <w:rPr>
                <w:rFonts w:ascii="Times New Roman" w:hAnsi="Times New Roman" w:cs="Times New Roman"/>
                <w:szCs w:val="21"/>
                <w:lang w:val="en-GB"/>
              </w:rPr>
            </w:pPr>
            <w:r>
              <w:rPr>
                <w:rFonts w:ascii="Times New Roman" w:hAnsi="Times New Roman" w:cs="Times New Roman" w:hint="eastAsia"/>
                <w:szCs w:val="21"/>
                <w:lang w:val="en-GB"/>
              </w:rPr>
              <w:t xml:space="preserve">Date of preparation: </w:t>
            </w:r>
            <w:r w:rsidR="000F6952">
              <w:rPr>
                <w:rFonts w:ascii="Times New Roman" w:hAnsi="Times New Roman" w:cs="Times New Roman"/>
                <w:szCs w:val="21"/>
                <w:lang w:val="en-GB"/>
              </w:rPr>
              <w:t>August</w:t>
            </w:r>
            <w:r>
              <w:rPr>
                <w:rFonts w:ascii="Times New Roman" w:hAnsi="Times New Roman" w:cs="Times New Roman" w:hint="eastAsia"/>
                <w:szCs w:val="21"/>
                <w:lang w:val="en-GB"/>
              </w:rPr>
              <w:t xml:space="preserve"> 202</w:t>
            </w:r>
            <w:r w:rsidR="00E44C5F">
              <w:rPr>
                <w:rFonts w:ascii="Times New Roman" w:hAnsi="Times New Roman" w:cs="Times New Roman"/>
                <w:szCs w:val="21"/>
                <w:lang w:val="en-GB"/>
              </w:rPr>
              <w:t>4</w:t>
            </w:r>
          </w:p>
        </w:tc>
      </w:tr>
    </w:tbl>
    <w:p w14:paraId="52B3598E" w14:textId="77777777" w:rsidR="007A2AE5" w:rsidRDefault="007A2AE5">
      <w:pPr>
        <w:ind w:firstLineChars="200" w:firstLine="420"/>
        <w:rPr>
          <w:rFonts w:ascii="Times New Roman" w:eastAsia="仿宋" w:hAnsi="Times New Roman" w:cs="Times New Roman"/>
          <w:szCs w:val="21"/>
          <w:lang w:val="en-GB"/>
        </w:rPr>
      </w:pPr>
    </w:p>
    <w:sectPr w:rsidR="007A2A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480D5" w14:textId="77777777" w:rsidR="004E4BDA" w:rsidRDefault="004E4BDA" w:rsidP="008A13D5">
      <w:r>
        <w:separator/>
      </w:r>
    </w:p>
  </w:endnote>
  <w:endnote w:type="continuationSeparator" w:id="0">
    <w:p w14:paraId="0A5991AE" w14:textId="77777777" w:rsidR="004E4BDA" w:rsidRDefault="004E4BDA" w:rsidP="008A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altName w:val="微软雅黑"/>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D9F03" w14:textId="77777777" w:rsidR="004E4BDA" w:rsidRDefault="004E4BDA" w:rsidP="008A13D5">
      <w:r>
        <w:separator/>
      </w:r>
    </w:p>
  </w:footnote>
  <w:footnote w:type="continuationSeparator" w:id="0">
    <w:p w14:paraId="58C2FE98" w14:textId="77777777" w:rsidR="004E4BDA" w:rsidRDefault="004E4BDA" w:rsidP="008A1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7B7D"/>
    <w:multiLevelType w:val="multilevel"/>
    <w:tmpl w:val="647EC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592597"/>
    <w:multiLevelType w:val="multilevel"/>
    <w:tmpl w:val="7D42D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6F7322"/>
    <w:multiLevelType w:val="multilevel"/>
    <w:tmpl w:val="5444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DA2775"/>
    <w:multiLevelType w:val="multilevel"/>
    <w:tmpl w:val="B6D0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5024DD"/>
    <w:multiLevelType w:val="multilevel"/>
    <w:tmpl w:val="C6D6B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D104BA"/>
    <w:multiLevelType w:val="multilevel"/>
    <w:tmpl w:val="03CAD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EE3B16"/>
    <w:multiLevelType w:val="multilevel"/>
    <w:tmpl w:val="E3CC8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7C0F15"/>
    <w:multiLevelType w:val="multilevel"/>
    <w:tmpl w:val="75189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3"/>
  </w:num>
  <w:num w:numId="4">
    <w:abstractNumId w:val="4"/>
  </w:num>
  <w:num w:numId="5">
    <w:abstractNumId w:val="1"/>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A3ZDQwMmNiOWFlYzZjYTcwOWJiZGQ0YTA5ODBmZGUifQ=="/>
  </w:docVars>
  <w:rsids>
    <w:rsidRoot w:val="00BC67B7"/>
    <w:rsid w:val="000012F6"/>
    <w:rsid w:val="000020E4"/>
    <w:rsid w:val="0002163E"/>
    <w:rsid w:val="000225C6"/>
    <w:rsid w:val="000234F6"/>
    <w:rsid w:val="00024024"/>
    <w:rsid w:val="00032AF2"/>
    <w:rsid w:val="00052ACB"/>
    <w:rsid w:val="00063270"/>
    <w:rsid w:val="000701F5"/>
    <w:rsid w:val="00086B91"/>
    <w:rsid w:val="00097821"/>
    <w:rsid w:val="000A206D"/>
    <w:rsid w:val="000A6985"/>
    <w:rsid w:val="000B1FBF"/>
    <w:rsid w:val="000B586C"/>
    <w:rsid w:val="000C5E52"/>
    <w:rsid w:val="000D03FF"/>
    <w:rsid w:val="000D27E8"/>
    <w:rsid w:val="000F1964"/>
    <w:rsid w:val="000F23BE"/>
    <w:rsid w:val="000F3B78"/>
    <w:rsid w:val="000F497C"/>
    <w:rsid w:val="000F6952"/>
    <w:rsid w:val="00120828"/>
    <w:rsid w:val="0012261C"/>
    <w:rsid w:val="00135B87"/>
    <w:rsid w:val="00152FF0"/>
    <w:rsid w:val="00157375"/>
    <w:rsid w:val="0016296B"/>
    <w:rsid w:val="00164A0A"/>
    <w:rsid w:val="001753DB"/>
    <w:rsid w:val="00182FC1"/>
    <w:rsid w:val="00191AC2"/>
    <w:rsid w:val="0019588A"/>
    <w:rsid w:val="00197B10"/>
    <w:rsid w:val="001B6D8F"/>
    <w:rsid w:val="001C1C36"/>
    <w:rsid w:val="001C7304"/>
    <w:rsid w:val="001E1D14"/>
    <w:rsid w:val="001E7080"/>
    <w:rsid w:val="00201FB4"/>
    <w:rsid w:val="00213E0A"/>
    <w:rsid w:val="00224CDE"/>
    <w:rsid w:val="00232D6E"/>
    <w:rsid w:val="002342D8"/>
    <w:rsid w:val="002376A3"/>
    <w:rsid w:val="0024262F"/>
    <w:rsid w:val="00244770"/>
    <w:rsid w:val="002457A0"/>
    <w:rsid w:val="002626E5"/>
    <w:rsid w:val="0028229D"/>
    <w:rsid w:val="0028273B"/>
    <w:rsid w:val="00283939"/>
    <w:rsid w:val="0029074A"/>
    <w:rsid w:val="002A408B"/>
    <w:rsid w:val="002E46FC"/>
    <w:rsid w:val="002E4918"/>
    <w:rsid w:val="002F257A"/>
    <w:rsid w:val="002F3484"/>
    <w:rsid w:val="002F7478"/>
    <w:rsid w:val="00301FA0"/>
    <w:rsid w:val="003066C2"/>
    <w:rsid w:val="00312ED9"/>
    <w:rsid w:val="00323C78"/>
    <w:rsid w:val="003420B1"/>
    <w:rsid w:val="00347821"/>
    <w:rsid w:val="00367F49"/>
    <w:rsid w:val="00397C67"/>
    <w:rsid w:val="003A41E0"/>
    <w:rsid w:val="003B15CF"/>
    <w:rsid w:val="003B38A8"/>
    <w:rsid w:val="003C2144"/>
    <w:rsid w:val="00427460"/>
    <w:rsid w:val="0043026A"/>
    <w:rsid w:val="004463EE"/>
    <w:rsid w:val="004570C3"/>
    <w:rsid w:val="00464C96"/>
    <w:rsid w:val="00480B48"/>
    <w:rsid w:val="004904BB"/>
    <w:rsid w:val="004A0FBE"/>
    <w:rsid w:val="004A4A83"/>
    <w:rsid w:val="004A514A"/>
    <w:rsid w:val="004C3A3A"/>
    <w:rsid w:val="004C4F8B"/>
    <w:rsid w:val="004C62F2"/>
    <w:rsid w:val="004D7370"/>
    <w:rsid w:val="004E09C9"/>
    <w:rsid w:val="004E2539"/>
    <w:rsid w:val="004E2782"/>
    <w:rsid w:val="004E4BDA"/>
    <w:rsid w:val="00503321"/>
    <w:rsid w:val="005451DA"/>
    <w:rsid w:val="00571584"/>
    <w:rsid w:val="00577F32"/>
    <w:rsid w:val="00584464"/>
    <w:rsid w:val="005A2D7B"/>
    <w:rsid w:val="005A5DA8"/>
    <w:rsid w:val="005C0AEB"/>
    <w:rsid w:val="005C2583"/>
    <w:rsid w:val="005D0EB7"/>
    <w:rsid w:val="005D55D3"/>
    <w:rsid w:val="005E2877"/>
    <w:rsid w:val="005F1358"/>
    <w:rsid w:val="005F687A"/>
    <w:rsid w:val="0060338A"/>
    <w:rsid w:val="00613316"/>
    <w:rsid w:val="00613396"/>
    <w:rsid w:val="006177D4"/>
    <w:rsid w:val="006230CE"/>
    <w:rsid w:val="00646053"/>
    <w:rsid w:val="00661093"/>
    <w:rsid w:val="00677591"/>
    <w:rsid w:val="00695B84"/>
    <w:rsid w:val="006A5CB0"/>
    <w:rsid w:val="006E18E0"/>
    <w:rsid w:val="006E3C90"/>
    <w:rsid w:val="006E6047"/>
    <w:rsid w:val="006E61EC"/>
    <w:rsid w:val="006F0F68"/>
    <w:rsid w:val="006F22B1"/>
    <w:rsid w:val="00710292"/>
    <w:rsid w:val="00725486"/>
    <w:rsid w:val="0074243B"/>
    <w:rsid w:val="007430B6"/>
    <w:rsid w:val="007512F6"/>
    <w:rsid w:val="00753477"/>
    <w:rsid w:val="007549CC"/>
    <w:rsid w:val="00784BB5"/>
    <w:rsid w:val="007937E3"/>
    <w:rsid w:val="00794E51"/>
    <w:rsid w:val="0079599D"/>
    <w:rsid w:val="007A25CB"/>
    <w:rsid w:val="007A2AE5"/>
    <w:rsid w:val="007D1E51"/>
    <w:rsid w:val="007E123F"/>
    <w:rsid w:val="007E37D9"/>
    <w:rsid w:val="007E7088"/>
    <w:rsid w:val="007F4BA5"/>
    <w:rsid w:val="0080191B"/>
    <w:rsid w:val="00802E7B"/>
    <w:rsid w:val="00807D2F"/>
    <w:rsid w:val="008124A3"/>
    <w:rsid w:val="00817338"/>
    <w:rsid w:val="00836F10"/>
    <w:rsid w:val="00846B4E"/>
    <w:rsid w:val="008503A2"/>
    <w:rsid w:val="008832C8"/>
    <w:rsid w:val="008A13D5"/>
    <w:rsid w:val="008A3392"/>
    <w:rsid w:val="008A41F6"/>
    <w:rsid w:val="008B5CCB"/>
    <w:rsid w:val="008B6E31"/>
    <w:rsid w:val="008C3341"/>
    <w:rsid w:val="008C3DCC"/>
    <w:rsid w:val="008F4312"/>
    <w:rsid w:val="008F46EA"/>
    <w:rsid w:val="00905BD2"/>
    <w:rsid w:val="00912874"/>
    <w:rsid w:val="009206DB"/>
    <w:rsid w:val="00946A20"/>
    <w:rsid w:val="009631F6"/>
    <w:rsid w:val="00970FC4"/>
    <w:rsid w:val="009823A0"/>
    <w:rsid w:val="009912FA"/>
    <w:rsid w:val="00992EA1"/>
    <w:rsid w:val="009B26B1"/>
    <w:rsid w:val="009B6863"/>
    <w:rsid w:val="009C135F"/>
    <w:rsid w:val="009D4D96"/>
    <w:rsid w:val="009D639A"/>
    <w:rsid w:val="00A104BE"/>
    <w:rsid w:val="00A11DE4"/>
    <w:rsid w:val="00A31898"/>
    <w:rsid w:val="00A35716"/>
    <w:rsid w:val="00A5411F"/>
    <w:rsid w:val="00A55541"/>
    <w:rsid w:val="00A61649"/>
    <w:rsid w:val="00A618F8"/>
    <w:rsid w:val="00A639D1"/>
    <w:rsid w:val="00A65CD2"/>
    <w:rsid w:val="00A869CB"/>
    <w:rsid w:val="00A93E4B"/>
    <w:rsid w:val="00A95C06"/>
    <w:rsid w:val="00AA74F2"/>
    <w:rsid w:val="00AB05A1"/>
    <w:rsid w:val="00AB08FF"/>
    <w:rsid w:val="00AB0C45"/>
    <w:rsid w:val="00AB2549"/>
    <w:rsid w:val="00AB7E60"/>
    <w:rsid w:val="00AC5BFF"/>
    <w:rsid w:val="00AD3D23"/>
    <w:rsid w:val="00AF570A"/>
    <w:rsid w:val="00B03799"/>
    <w:rsid w:val="00B041B7"/>
    <w:rsid w:val="00B10112"/>
    <w:rsid w:val="00B3682A"/>
    <w:rsid w:val="00B36916"/>
    <w:rsid w:val="00B416EA"/>
    <w:rsid w:val="00B769F6"/>
    <w:rsid w:val="00B8187C"/>
    <w:rsid w:val="00B87A3F"/>
    <w:rsid w:val="00BB7AD5"/>
    <w:rsid w:val="00BC67B7"/>
    <w:rsid w:val="00BD7624"/>
    <w:rsid w:val="00C1483F"/>
    <w:rsid w:val="00C15464"/>
    <w:rsid w:val="00C25C32"/>
    <w:rsid w:val="00C42886"/>
    <w:rsid w:val="00C450FB"/>
    <w:rsid w:val="00C51C38"/>
    <w:rsid w:val="00C67E8D"/>
    <w:rsid w:val="00C84313"/>
    <w:rsid w:val="00C84427"/>
    <w:rsid w:val="00C84CD3"/>
    <w:rsid w:val="00CA6244"/>
    <w:rsid w:val="00CE0ADE"/>
    <w:rsid w:val="00CE1C18"/>
    <w:rsid w:val="00CE46FB"/>
    <w:rsid w:val="00CF0F88"/>
    <w:rsid w:val="00D11801"/>
    <w:rsid w:val="00D1344C"/>
    <w:rsid w:val="00D173E5"/>
    <w:rsid w:val="00D2634B"/>
    <w:rsid w:val="00D346D3"/>
    <w:rsid w:val="00D4534C"/>
    <w:rsid w:val="00D46C12"/>
    <w:rsid w:val="00D74512"/>
    <w:rsid w:val="00D769CC"/>
    <w:rsid w:val="00D816BB"/>
    <w:rsid w:val="00D81961"/>
    <w:rsid w:val="00D8667E"/>
    <w:rsid w:val="00D9782A"/>
    <w:rsid w:val="00DA1B2A"/>
    <w:rsid w:val="00DA432A"/>
    <w:rsid w:val="00DA6167"/>
    <w:rsid w:val="00DA7320"/>
    <w:rsid w:val="00DB324D"/>
    <w:rsid w:val="00DD5357"/>
    <w:rsid w:val="00DF0653"/>
    <w:rsid w:val="00E10ABD"/>
    <w:rsid w:val="00E23736"/>
    <w:rsid w:val="00E44C5F"/>
    <w:rsid w:val="00E53C11"/>
    <w:rsid w:val="00E6041B"/>
    <w:rsid w:val="00E816B4"/>
    <w:rsid w:val="00E97447"/>
    <w:rsid w:val="00EA1986"/>
    <w:rsid w:val="00EA66BF"/>
    <w:rsid w:val="00EB7E26"/>
    <w:rsid w:val="00ED59F5"/>
    <w:rsid w:val="00EE62A4"/>
    <w:rsid w:val="00EF3AE3"/>
    <w:rsid w:val="00EF53E2"/>
    <w:rsid w:val="00EF5C0B"/>
    <w:rsid w:val="00F1749D"/>
    <w:rsid w:val="00F52F38"/>
    <w:rsid w:val="00FA70BB"/>
    <w:rsid w:val="00FB5152"/>
    <w:rsid w:val="00FD4D7D"/>
    <w:rsid w:val="00FD7DBE"/>
    <w:rsid w:val="00FE2765"/>
    <w:rsid w:val="00FE6015"/>
    <w:rsid w:val="01390BCC"/>
    <w:rsid w:val="022C6982"/>
    <w:rsid w:val="04363986"/>
    <w:rsid w:val="08942CBE"/>
    <w:rsid w:val="17FA61A9"/>
    <w:rsid w:val="1D094A27"/>
    <w:rsid w:val="1DD94502"/>
    <w:rsid w:val="20A76248"/>
    <w:rsid w:val="2BCC070B"/>
    <w:rsid w:val="2D04291C"/>
    <w:rsid w:val="3304667B"/>
    <w:rsid w:val="3C066C15"/>
    <w:rsid w:val="3D462AA1"/>
    <w:rsid w:val="3DB4440B"/>
    <w:rsid w:val="40EB2EEA"/>
    <w:rsid w:val="4D7A4021"/>
    <w:rsid w:val="565E3B61"/>
    <w:rsid w:val="6008725C"/>
    <w:rsid w:val="64E65149"/>
    <w:rsid w:val="6D4E52AE"/>
    <w:rsid w:val="725A225E"/>
    <w:rsid w:val="791018C8"/>
    <w:rsid w:val="7AAB05B0"/>
    <w:rsid w:val="7F753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CC9CA8"/>
  <w15:docId w15:val="{EC7E5FEA-F0E1-4DE2-BF5B-B0E3D503E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483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paragraph" w:styleId="a9">
    <w:name w:val="Normal (Web)"/>
    <w:basedOn w:val="a"/>
    <w:uiPriority w:val="99"/>
    <w:semiHidden/>
    <w:unhideWhenUsed/>
    <w:qFormat/>
    <w:rPr>
      <w:sz w:val="24"/>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styleId="ab">
    <w:name w:val="List Paragraph"/>
    <w:basedOn w:val="a"/>
    <w:uiPriority w:val="34"/>
    <w:qFormat/>
    <w:pPr>
      <w:ind w:firstLineChars="200" w:firstLine="420"/>
    </w:pPr>
  </w:style>
  <w:style w:type="table" w:customStyle="1" w:styleId="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
    <w:name w:val="press"/>
    <w:basedOn w:val="a"/>
    <w:rsid w:val="00D46C12"/>
    <w:pPr>
      <w:widowControl/>
      <w:spacing w:before="100" w:beforeAutospacing="1" w:after="100" w:afterAutospacing="1"/>
      <w:jc w:val="left"/>
    </w:pPr>
    <w:rPr>
      <w:rFonts w:ascii="宋体" w:eastAsia="宋体" w:hAnsi="宋体" w:cs="宋体"/>
      <w:kern w:val="0"/>
      <w:sz w:val="24"/>
      <w:szCs w:val="24"/>
    </w:rPr>
  </w:style>
  <w:style w:type="paragraph" w:customStyle="1" w:styleId="datepublication">
    <w:name w:val="datepublication"/>
    <w:basedOn w:val="a"/>
    <w:rsid w:val="00D46C12"/>
    <w:pPr>
      <w:widowControl/>
      <w:spacing w:before="100" w:beforeAutospacing="1" w:after="100" w:afterAutospacing="1"/>
      <w:jc w:val="left"/>
    </w:pPr>
    <w:rPr>
      <w:rFonts w:ascii="宋体" w:eastAsia="宋体" w:hAnsi="宋体" w:cs="宋体"/>
      <w:kern w:val="0"/>
      <w:sz w:val="24"/>
      <w:szCs w:val="24"/>
    </w:rPr>
  </w:style>
  <w:style w:type="paragraph" w:customStyle="1" w:styleId="isbn">
    <w:name w:val="isbn"/>
    <w:basedOn w:val="a"/>
    <w:rsid w:val="00D46C12"/>
    <w:pPr>
      <w:widowControl/>
      <w:spacing w:before="100" w:beforeAutospacing="1" w:after="100" w:afterAutospacing="1"/>
      <w:jc w:val="left"/>
    </w:pPr>
    <w:rPr>
      <w:rFonts w:ascii="宋体" w:eastAsia="宋体" w:hAnsi="宋体" w:cs="宋体"/>
      <w:kern w:val="0"/>
      <w:sz w:val="24"/>
      <w:szCs w:val="24"/>
    </w:rPr>
  </w:style>
  <w:style w:type="paragraph" w:customStyle="1" w:styleId="10">
    <w:name w:val="标题1"/>
    <w:basedOn w:val="a"/>
    <w:rsid w:val="00D46C12"/>
    <w:pPr>
      <w:widowControl/>
      <w:spacing w:before="100" w:beforeAutospacing="1" w:after="100" w:afterAutospacing="1"/>
      <w:jc w:val="left"/>
    </w:pPr>
    <w:rPr>
      <w:rFonts w:ascii="宋体" w:eastAsia="宋体" w:hAnsi="宋体" w:cs="宋体"/>
      <w:kern w:val="0"/>
      <w:sz w:val="24"/>
      <w:szCs w:val="24"/>
    </w:rPr>
  </w:style>
  <w:style w:type="paragraph" w:customStyle="1" w:styleId="author">
    <w:name w:val="author"/>
    <w:basedOn w:val="a"/>
    <w:rsid w:val="00D46C12"/>
    <w:pPr>
      <w:widowControl/>
      <w:spacing w:before="100" w:beforeAutospacing="1" w:after="100" w:afterAutospacing="1"/>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0F23BE"/>
    <w:rPr>
      <w:rFonts w:ascii="宋体" w:hAnsi="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175141">
      <w:bodyDiv w:val="1"/>
      <w:marLeft w:val="0"/>
      <w:marRight w:val="0"/>
      <w:marTop w:val="0"/>
      <w:marBottom w:val="0"/>
      <w:divBdr>
        <w:top w:val="none" w:sz="0" w:space="0" w:color="auto"/>
        <w:left w:val="none" w:sz="0" w:space="0" w:color="auto"/>
        <w:bottom w:val="none" w:sz="0" w:space="0" w:color="auto"/>
        <w:right w:val="none" w:sz="0" w:space="0" w:color="auto"/>
      </w:divBdr>
    </w:div>
    <w:div w:id="171188081">
      <w:bodyDiv w:val="1"/>
      <w:marLeft w:val="0"/>
      <w:marRight w:val="0"/>
      <w:marTop w:val="0"/>
      <w:marBottom w:val="0"/>
      <w:divBdr>
        <w:top w:val="none" w:sz="0" w:space="0" w:color="auto"/>
        <w:left w:val="none" w:sz="0" w:space="0" w:color="auto"/>
        <w:bottom w:val="none" w:sz="0" w:space="0" w:color="auto"/>
        <w:right w:val="none" w:sz="0" w:space="0" w:color="auto"/>
      </w:divBdr>
      <w:divsChild>
        <w:div w:id="142283684">
          <w:marLeft w:val="0"/>
          <w:marRight w:val="0"/>
          <w:marTop w:val="0"/>
          <w:marBottom w:val="0"/>
          <w:divBdr>
            <w:top w:val="none" w:sz="0" w:space="0" w:color="auto"/>
            <w:left w:val="none" w:sz="0" w:space="0" w:color="auto"/>
            <w:bottom w:val="none" w:sz="0" w:space="0" w:color="auto"/>
            <w:right w:val="none" w:sz="0" w:space="0" w:color="auto"/>
          </w:divBdr>
          <w:divsChild>
            <w:div w:id="2130318241">
              <w:marLeft w:val="0"/>
              <w:marRight w:val="0"/>
              <w:marTop w:val="0"/>
              <w:marBottom w:val="0"/>
              <w:divBdr>
                <w:top w:val="none" w:sz="0" w:space="0" w:color="auto"/>
                <w:left w:val="none" w:sz="0" w:space="0" w:color="auto"/>
                <w:bottom w:val="none" w:sz="0" w:space="0" w:color="auto"/>
                <w:right w:val="none" w:sz="0" w:space="0" w:color="auto"/>
              </w:divBdr>
              <w:divsChild>
                <w:div w:id="124735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34086">
      <w:bodyDiv w:val="1"/>
      <w:marLeft w:val="0"/>
      <w:marRight w:val="0"/>
      <w:marTop w:val="0"/>
      <w:marBottom w:val="0"/>
      <w:divBdr>
        <w:top w:val="none" w:sz="0" w:space="0" w:color="auto"/>
        <w:left w:val="none" w:sz="0" w:space="0" w:color="auto"/>
        <w:bottom w:val="none" w:sz="0" w:space="0" w:color="auto"/>
        <w:right w:val="none" w:sz="0" w:space="0" w:color="auto"/>
      </w:divBdr>
    </w:div>
    <w:div w:id="284046991">
      <w:bodyDiv w:val="1"/>
      <w:marLeft w:val="0"/>
      <w:marRight w:val="0"/>
      <w:marTop w:val="0"/>
      <w:marBottom w:val="0"/>
      <w:divBdr>
        <w:top w:val="none" w:sz="0" w:space="0" w:color="auto"/>
        <w:left w:val="none" w:sz="0" w:space="0" w:color="auto"/>
        <w:bottom w:val="none" w:sz="0" w:space="0" w:color="auto"/>
        <w:right w:val="none" w:sz="0" w:space="0" w:color="auto"/>
      </w:divBdr>
    </w:div>
    <w:div w:id="381566412">
      <w:bodyDiv w:val="1"/>
      <w:marLeft w:val="0"/>
      <w:marRight w:val="0"/>
      <w:marTop w:val="0"/>
      <w:marBottom w:val="0"/>
      <w:divBdr>
        <w:top w:val="none" w:sz="0" w:space="0" w:color="auto"/>
        <w:left w:val="none" w:sz="0" w:space="0" w:color="auto"/>
        <w:bottom w:val="none" w:sz="0" w:space="0" w:color="auto"/>
        <w:right w:val="none" w:sz="0" w:space="0" w:color="auto"/>
      </w:divBdr>
    </w:div>
    <w:div w:id="415129561">
      <w:bodyDiv w:val="1"/>
      <w:marLeft w:val="0"/>
      <w:marRight w:val="0"/>
      <w:marTop w:val="0"/>
      <w:marBottom w:val="0"/>
      <w:divBdr>
        <w:top w:val="none" w:sz="0" w:space="0" w:color="auto"/>
        <w:left w:val="none" w:sz="0" w:space="0" w:color="auto"/>
        <w:bottom w:val="none" w:sz="0" w:space="0" w:color="auto"/>
        <w:right w:val="none" w:sz="0" w:space="0" w:color="auto"/>
      </w:divBdr>
    </w:div>
    <w:div w:id="573784297">
      <w:bodyDiv w:val="1"/>
      <w:marLeft w:val="0"/>
      <w:marRight w:val="0"/>
      <w:marTop w:val="0"/>
      <w:marBottom w:val="0"/>
      <w:divBdr>
        <w:top w:val="none" w:sz="0" w:space="0" w:color="auto"/>
        <w:left w:val="none" w:sz="0" w:space="0" w:color="auto"/>
        <w:bottom w:val="none" w:sz="0" w:space="0" w:color="auto"/>
        <w:right w:val="none" w:sz="0" w:space="0" w:color="auto"/>
      </w:divBdr>
      <w:divsChild>
        <w:div w:id="1590965215">
          <w:marLeft w:val="0"/>
          <w:marRight w:val="0"/>
          <w:marTop w:val="0"/>
          <w:marBottom w:val="0"/>
          <w:divBdr>
            <w:top w:val="none" w:sz="0" w:space="0" w:color="auto"/>
            <w:left w:val="none" w:sz="0" w:space="0" w:color="auto"/>
            <w:bottom w:val="none" w:sz="0" w:space="0" w:color="auto"/>
            <w:right w:val="none" w:sz="0" w:space="0" w:color="auto"/>
          </w:divBdr>
        </w:div>
        <w:div w:id="157698796">
          <w:marLeft w:val="0"/>
          <w:marRight w:val="0"/>
          <w:marTop w:val="0"/>
          <w:marBottom w:val="0"/>
          <w:divBdr>
            <w:top w:val="none" w:sz="0" w:space="0" w:color="auto"/>
            <w:left w:val="none" w:sz="0" w:space="0" w:color="auto"/>
            <w:bottom w:val="none" w:sz="0" w:space="0" w:color="auto"/>
            <w:right w:val="none" w:sz="0" w:space="0" w:color="auto"/>
          </w:divBdr>
        </w:div>
        <w:div w:id="1732264731">
          <w:marLeft w:val="0"/>
          <w:marRight w:val="0"/>
          <w:marTop w:val="0"/>
          <w:marBottom w:val="0"/>
          <w:divBdr>
            <w:top w:val="none" w:sz="0" w:space="0" w:color="auto"/>
            <w:left w:val="none" w:sz="0" w:space="0" w:color="auto"/>
            <w:bottom w:val="none" w:sz="0" w:space="0" w:color="auto"/>
            <w:right w:val="none" w:sz="0" w:space="0" w:color="auto"/>
          </w:divBdr>
        </w:div>
        <w:div w:id="131989992">
          <w:marLeft w:val="0"/>
          <w:marRight w:val="0"/>
          <w:marTop w:val="0"/>
          <w:marBottom w:val="0"/>
          <w:divBdr>
            <w:top w:val="none" w:sz="0" w:space="0" w:color="auto"/>
            <w:left w:val="none" w:sz="0" w:space="0" w:color="auto"/>
            <w:bottom w:val="none" w:sz="0" w:space="0" w:color="auto"/>
            <w:right w:val="none" w:sz="0" w:space="0" w:color="auto"/>
          </w:divBdr>
        </w:div>
      </w:divsChild>
    </w:div>
    <w:div w:id="593786107">
      <w:bodyDiv w:val="1"/>
      <w:marLeft w:val="0"/>
      <w:marRight w:val="0"/>
      <w:marTop w:val="0"/>
      <w:marBottom w:val="0"/>
      <w:divBdr>
        <w:top w:val="none" w:sz="0" w:space="0" w:color="auto"/>
        <w:left w:val="none" w:sz="0" w:space="0" w:color="auto"/>
        <w:bottom w:val="none" w:sz="0" w:space="0" w:color="auto"/>
        <w:right w:val="none" w:sz="0" w:space="0" w:color="auto"/>
      </w:divBdr>
    </w:div>
    <w:div w:id="813451972">
      <w:bodyDiv w:val="1"/>
      <w:marLeft w:val="0"/>
      <w:marRight w:val="0"/>
      <w:marTop w:val="0"/>
      <w:marBottom w:val="0"/>
      <w:divBdr>
        <w:top w:val="none" w:sz="0" w:space="0" w:color="auto"/>
        <w:left w:val="none" w:sz="0" w:space="0" w:color="auto"/>
        <w:bottom w:val="none" w:sz="0" w:space="0" w:color="auto"/>
        <w:right w:val="none" w:sz="0" w:space="0" w:color="auto"/>
      </w:divBdr>
    </w:div>
    <w:div w:id="912351828">
      <w:bodyDiv w:val="1"/>
      <w:marLeft w:val="0"/>
      <w:marRight w:val="0"/>
      <w:marTop w:val="0"/>
      <w:marBottom w:val="0"/>
      <w:divBdr>
        <w:top w:val="none" w:sz="0" w:space="0" w:color="auto"/>
        <w:left w:val="none" w:sz="0" w:space="0" w:color="auto"/>
        <w:bottom w:val="none" w:sz="0" w:space="0" w:color="auto"/>
        <w:right w:val="none" w:sz="0" w:space="0" w:color="auto"/>
      </w:divBdr>
    </w:div>
    <w:div w:id="1276790290">
      <w:bodyDiv w:val="1"/>
      <w:marLeft w:val="0"/>
      <w:marRight w:val="0"/>
      <w:marTop w:val="0"/>
      <w:marBottom w:val="0"/>
      <w:divBdr>
        <w:top w:val="none" w:sz="0" w:space="0" w:color="auto"/>
        <w:left w:val="none" w:sz="0" w:space="0" w:color="auto"/>
        <w:bottom w:val="none" w:sz="0" w:space="0" w:color="auto"/>
        <w:right w:val="none" w:sz="0" w:space="0" w:color="auto"/>
      </w:divBdr>
    </w:div>
    <w:div w:id="1651716380">
      <w:bodyDiv w:val="1"/>
      <w:marLeft w:val="0"/>
      <w:marRight w:val="0"/>
      <w:marTop w:val="0"/>
      <w:marBottom w:val="0"/>
      <w:divBdr>
        <w:top w:val="none" w:sz="0" w:space="0" w:color="auto"/>
        <w:left w:val="none" w:sz="0" w:space="0" w:color="auto"/>
        <w:bottom w:val="none" w:sz="0" w:space="0" w:color="auto"/>
        <w:right w:val="none" w:sz="0" w:space="0" w:color="auto"/>
      </w:divBdr>
    </w:div>
    <w:div w:id="18830524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4D553-A086-43D4-BB18-5540AF495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8</Pages>
  <Words>2270</Words>
  <Characters>12942</Characters>
  <Application>Microsoft Office Word</Application>
  <DocSecurity>0</DocSecurity>
  <Lines>107</Lines>
  <Paragraphs>30</Paragraphs>
  <ScaleCrop>false</ScaleCrop>
  <Company>Microsoft</Company>
  <LinksUpToDate>false</LinksUpToDate>
  <CharactersWithSpaces>15182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haixia zhang</cp:lastModifiedBy>
  <cp:revision>23</cp:revision>
  <dcterms:created xsi:type="dcterms:W3CDTF">2024-08-31T05:54:00Z</dcterms:created>
  <dcterms:modified xsi:type="dcterms:W3CDTF">2024-08-31T08:10:00Z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22361B20BA8947698D3D8F709AF7732B_13</vt:lpwstr>
  </property>
</Properties>
</file>