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F661D">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w:t>
      </w:r>
      <w:r>
        <w:rPr>
          <w:rFonts w:hint="eastAsia" w:ascii="方正小标宋简体" w:hAnsi="黑体" w:eastAsia="方正小标宋简体"/>
          <w:sz w:val="32"/>
          <w:szCs w:val="21"/>
          <w:lang w:val="en-US" w:eastAsia="zh-CN"/>
        </w:rPr>
        <w:t>创新创业心理学</w:t>
      </w:r>
      <w:r>
        <w:rPr>
          <w:rFonts w:hint="eastAsia" w:ascii="方正小标宋简体" w:hAnsi="黑体" w:eastAsia="方正小标宋简体"/>
          <w:sz w:val="32"/>
          <w:szCs w:val="21"/>
          <w:lang w:val="en-GB"/>
        </w:rPr>
        <w:t>》教学大纲</w:t>
      </w:r>
    </w:p>
    <w:p w14:paraId="678D252C">
      <w:pPr>
        <w:rPr>
          <w:rFonts w:ascii="黑体" w:hAnsi="黑体" w:eastAsia="黑体"/>
          <w:szCs w:val="21"/>
          <w:lang w:val="en-GB"/>
        </w:rPr>
      </w:pPr>
      <w:r>
        <w:rPr>
          <w:rFonts w:hint="eastAsia" w:ascii="黑体" w:hAnsi="黑体" w:eastAsia="黑体"/>
          <w:szCs w:val="21"/>
          <w:lang w:val="en-GB"/>
        </w:rPr>
        <w:t>一、基本信息</w:t>
      </w: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1824C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CD8037E">
            <w:pPr>
              <w:rPr>
                <w:rFonts w:ascii="黑体" w:hAnsi="黑体" w:eastAsia="黑体"/>
                <w:szCs w:val="21"/>
                <w:lang w:val="en-GB"/>
              </w:rPr>
            </w:pPr>
            <w:r>
              <w:rPr>
                <w:rFonts w:hint="eastAsia" w:ascii="仿宋" w:hAnsi="仿宋" w:eastAsia="仿宋"/>
                <w:szCs w:val="21"/>
                <w:lang w:val="en-GB"/>
              </w:rPr>
              <w:t>课程名称：</w:t>
            </w:r>
            <w:r>
              <w:rPr>
                <w:rFonts w:hint="eastAsia" w:ascii="仿宋" w:hAnsi="仿宋" w:eastAsia="仿宋"/>
                <w:szCs w:val="21"/>
                <w:lang w:val="en-US" w:eastAsia="zh-CN"/>
              </w:rPr>
              <w:t>创新创业心理学</w:t>
            </w:r>
          </w:p>
        </w:tc>
        <w:tc>
          <w:tcPr>
            <w:tcW w:w="3969" w:type="dxa"/>
            <w:vAlign w:val="center"/>
          </w:tcPr>
          <w:p w14:paraId="760AD1EF">
            <w:pPr>
              <w:rPr>
                <w:rFonts w:ascii="黑体" w:hAnsi="黑体" w:eastAsia="黑体"/>
                <w:szCs w:val="21"/>
                <w:lang w:val="en-GB"/>
              </w:rPr>
            </w:pPr>
            <w:r>
              <w:rPr>
                <w:rFonts w:hint="eastAsia" w:ascii="仿宋" w:hAnsi="仿宋" w:eastAsia="仿宋"/>
                <w:szCs w:val="21"/>
                <w:lang w:val="en-GB"/>
              </w:rPr>
              <w:t>英文课程名称</w:t>
            </w:r>
            <w:r>
              <w:rPr>
                <w:rFonts w:hint="eastAsia" w:ascii="仿宋" w:hAnsi="仿宋" w:eastAsia="仿宋"/>
                <w:szCs w:val="21"/>
                <w:lang w:val="en-GB" w:eastAsia="zh-CN"/>
              </w:rPr>
              <w:t>：</w:t>
            </w:r>
            <w:r>
              <w:rPr>
                <w:rFonts w:hint="eastAsia" w:ascii="仿宋" w:hAnsi="仿宋" w:eastAsia="仿宋"/>
                <w:szCs w:val="21"/>
                <w:lang w:val="en-US" w:eastAsia="zh-CN"/>
              </w:rPr>
              <w:t>Psychology of Innovation and Entrepreneurship</w:t>
            </w:r>
          </w:p>
        </w:tc>
      </w:tr>
      <w:tr w14:paraId="66A64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57B1A34">
            <w:pPr>
              <w:rPr>
                <w:rFonts w:ascii="黑体" w:hAnsi="黑体" w:eastAsia="黑体"/>
                <w:szCs w:val="21"/>
                <w:lang w:val="en-GB"/>
              </w:rPr>
            </w:pPr>
            <w:r>
              <w:rPr>
                <w:rFonts w:hint="eastAsia" w:ascii="仿宋" w:hAnsi="仿宋" w:eastAsia="仿宋"/>
                <w:szCs w:val="21"/>
                <w:lang w:val="en-GB"/>
              </w:rPr>
              <w:t>课程代码：240901G040</w:t>
            </w:r>
          </w:p>
        </w:tc>
        <w:tc>
          <w:tcPr>
            <w:tcW w:w="3969" w:type="dxa"/>
            <w:vAlign w:val="center"/>
          </w:tcPr>
          <w:p w14:paraId="6EA90EB6">
            <w:pPr>
              <w:rPr>
                <w:rFonts w:hint="default" w:ascii="黑体" w:hAnsi="黑体" w:eastAsia="仿宋"/>
                <w:szCs w:val="21"/>
                <w:lang w:val="en-US" w:eastAsia="zh-CN"/>
              </w:rPr>
            </w:pPr>
            <w:r>
              <w:rPr>
                <w:rFonts w:hint="eastAsia" w:ascii="仿宋" w:hAnsi="仿宋" w:eastAsia="仿宋"/>
                <w:szCs w:val="21"/>
                <w:lang w:val="en-GB"/>
              </w:rPr>
              <w:t>总学分：</w:t>
            </w:r>
            <w:r>
              <w:rPr>
                <w:rFonts w:hint="eastAsia" w:ascii="仿宋" w:hAnsi="仿宋" w:eastAsia="仿宋"/>
                <w:szCs w:val="21"/>
                <w:lang w:val="en-US" w:eastAsia="zh-CN"/>
              </w:rPr>
              <w:t>0.5</w:t>
            </w:r>
          </w:p>
        </w:tc>
      </w:tr>
      <w:tr w14:paraId="66717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376327A">
            <w:pPr>
              <w:rPr>
                <w:rFonts w:hint="eastAsia" w:ascii="黑体" w:hAnsi="黑体" w:eastAsia="仿宋"/>
                <w:szCs w:val="21"/>
                <w:lang w:val="en-US" w:eastAsia="zh-CN"/>
              </w:rPr>
            </w:pPr>
            <w:r>
              <w:rPr>
                <w:rFonts w:hint="eastAsia" w:ascii="仿宋" w:hAnsi="仿宋" w:eastAsia="仿宋"/>
                <w:szCs w:val="21"/>
                <w:lang w:val="en-GB"/>
              </w:rPr>
              <w:t>总学时：</w:t>
            </w:r>
            <w:r>
              <w:rPr>
                <w:rFonts w:hint="eastAsia" w:ascii="仿宋" w:hAnsi="仿宋" w:eastAsia="仿宋"/>
                <w:szCs w:val="21"/>
                <w:lang w:val="en-US" w:eastAsia="zh-CN"/>
              </w:rPr>
              <w:t>9</w:t>
            </w:r>
          </w:p>
        </w:tc>
        <w:tc>
          <w:tcPr>
            <w:tcW w:w="3969" w:type="dxa"/>
            <w:vAlign w:val="center"/>
          </w:tcPr>
          <w:p w14:paraId="387B1F6E">
            <w:pPr>
              <w:rPr>
                <w:rFonts w:hint="eastAsia" w:ascii="黑体" w:hAnsi="黑体" w:eastAsia="仿宋"/>
                <w:szCs w:val="21"/>
                <w:lang w:val="en-US" w:eastAsia="zh-CN"/>
              </w:rPr>
            </w:pPr>
            <w:r>
              <w:rPr>
                <w:rFonts w:hint="eastAsia" w:ascii="仿宋" w:hAnsi="仿宋" w:eastAsia="仿宋"/>
                <w:szCs w:val="21"/>
                <w:lang w:val="en-GB"/>
              </w:rPr>
              <w:t>理论</w:t>
            </w:r>
            <w:r>
              <w:rPr>
                <w:rFonts w:ascii="仿宋" w:hAnsi="仿宋" w:eastAsia="仿宋"/>
                <w:szCs w:val="21"/>
                <w:lang w:val="en-GB"/>
              </w:rPr>
              <w:t>学时</w:t>
            </w:r>
            <w:r>
              <w:rPr>
                <w:rFonts w:hint="eastAsia" w:ascii="仿宋" w:hAnsi="仿宋" w:eastAsia="仿宋"/>
                <w:szCs w:val="21"/>
                <w:lang w:val="en-GB"/>
              </w:rPr>
              <w:t>：</w:t>
            </w:r>
            <w:r>
              <w:rPr>
                <w:rFonts w:hint="eastAsia" w:ascii="仿宋" w:hAnsi="仿宋" w:eastAsia="仿宋"/>
                <w:szCs w:val="21"/>
                <w:lang w:val="en-US" w:eastAsia="zh-CN"/>
              </w:rPr>
              <w:t>9</w:t>
            </w:r>
          </w:p>
        </w:tc>
      </w:tr>
      <w:tr w14:paraId="552BB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B3FAD57">
            <w:pPr>
              <w:rPr>
                <w:rFonts w:hint="eastAsia" w:ascii="仿宋" w:hAnsi="仿宋" w:eastAsia="仿宋"/>
                <w:szCs w:val="21"/>
                <w:lang w:val="en-US" w:eastAsia="zh-CN"/>
              </w:rPr>
            </w:pPr>
            <w:r>
              <w:rPr>
                <w:rFonts w:hint="eastAsia" w:ascii="仿宋" w:hAnsi="仿宋" w:eastAsia="仿宋"/>
                <w:szCs w:val="21"/>
                <w:lang w:val="en-GB"/>
              </w:rPr>
              <w:t>实验学时：</w:t>
            </w:r>
            <w:r>
              <w:rPr>
                <w:rFonts w:hint="eastAsia" w:ascii="仿宋" w:hAnsi="仿宋" w:eastAsia="仿宋"/>
                <w:szCs w:val="21"/>
                <w:lang w:val="en-US" w:eastAsia="zh-CN"/>
              </w:rPr>
              <w:t>0</w:t>
            </w:r>
          </w:p>
        </w:tc>
        <w:tc>
          <w:tcPr>
            <w:tcW w:w="3969" w:type="dxa"/>
            <w:vAlign w:val="center"/>
          </w:tcPr>
          <w:p w14:paraId="44E9B759">
            <w:pPr>
              <w:rPr>
                <w:rFonts w:hint="eastAsia" w:ascii="仿宋" w:hAnsi="仿宋" w:eastAsia="仿宋"/>
                <w:szCs w:val="21"/>
                <w:lang w:val="en-US" w:eastAsia="zh-CN"/>
              </w:rPr>
            </w:pPr>
            <w:r>
              <w:rPr>
                <w:rFonts w:hint="eastAsia" w:ascii="仿宋" w:hAnsi="仿宋" w:eastAsia="仿宋"/>
                <w:szCs w:val="21"/>
                <w:lang w:val="en-GB"/>
              </w:rPr>
              <w:t>上机学时：</w:t>
            </w:r>
            <w:r>
              <w:rPr>
                <w:rFonts w:hint="eastAsia" w:ascii="仿宋" w:hAnsi="仿宋" w:eastAsia="仿宋"/>
                <w:szCs w:val="21"/>
                <w:lang w:val="en-US" w:eastAsia="zh-CN"/>
              </w:rPr>
              <w:t>0</w:t>
            </w:r>
          </w:p>
        </w:tc>
      </w:tr>
      <w:tr w14:paraId="227FD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9D38BD2">
            <w:pPr>
              <w:rPr>
                <w:rFonts w:hint="default" w:ascii="黑体" w:hAnsi="黑体" w:eastAsia="仿宋"/>
                <w:szCs w:val="21"/>
                <w:lang w:val="en-US" w:eastAsia="zh-CN"/>
              </w:rPr>
            </w:pPr>
            <w:r>
              <w:rPr>
                <w:rFonts w:hint="eastAsia" w:ascii="仿宋" w:hAnsi="仿宋" w:eastAsia="仿宋"/>
                <w:szCs w:val="21"/>
                <w:lang w:val="en-GB"/>
              </w:rPr>
              <w:t>开课学院：</w:t>
            </w:r>
            <w:r>
              <w:rPr>
                <w:rFonts w:hint="eastAsia" w:ascii="仿宋" w:hAnsi="仿宋" w:eastAsia="仿宋"/>
                <w:szCs w:val="21"/>
                <w:lang w:val="en-US" w:eastAsia="zh-CN"/>
              </w:rPr>
              <w:t>工商管理学院/马克思主义学院</w:t>
            </w:r>
          </w:p>
        </w:tc>
        <w:tc>
          <w:tcPr>
            <w:tcW w:w="3969" w:type="dxa"/>
            <w:vAlign w:val="center"/>
          </w:tcPr>
          <w:p w14:paraId="13A7AC0B">
            <w:pPr>
              <w:rPr>
                <w:rFonts w:hint="default" w:ascii="黑体" w:hAnsi="黑体" w:eastAsia="仿宋"/>
                <w:szCs w:val="21"/>
                <w:lang w:val="en-US" w:eastAsia="zh-CN"/>
              </w:rPr>
            </w:pPr>
            <w:r>
              <w:rPr>
                <w:rFonts w:hint="eastAsia" w:ascii="仿宋" w:hAnsi="仿宋" w:eastAsia="仿宋"/>
                <w:szCs w:val="21"/>
                <w:lang w:val="en-GB"/>
              </w:rPr>
              <w:t>适用专业：</w:t>
            </w:r>
            <w:r>
              <w:rPr>
                <w:rFonts w:hint="eastAsia" w:ascii="仿宋" w:hAnsi="仿宋" w:eastAsia="仿宋"/>
                <w:szCs w:val="21"/>
                <w:lang w:val="en-US" w:eastAsia="zh-CN"/>
              </w:rPr>
              <w:t>全校学生</w:t>
            </w:r>
          </w:p>
        </w:tc>
      </w:tr>
      <w:tr w14:paraId="2D19E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C755CE9">
            <w:pPr>
              <w:rPr>
                <w:rFonts w:hint="eastAsia" w:ascii="黑体" w:hAnsi="黑体" w:eastAsia="仿宋"/>
                <w:szCs w:val="21"/>
                <w:lang w:val="en-GB" w:eastAsia="zh-CN"/>
              </w:rPr>
            </w:pPr>
            <w:r>
              <w:rPr>
                <w:rFonts w:hint="eastAsia" w:ascii="仿宋" w:hAnsi="仿宋" w:eastAsia="仿宋"/>
                <w:szCs w:val="21"/>
                <w:lang w:val="en-GB"/>
              </w:rPr>
              <w:t>课程性质：</w:t>
            </w:r>
            <w:r>
              <w:rPr>
                <w:rFonts w:hint="eastAsia" w:ascii="仿宋" w:hAnsi="仿宋" w:eastAsia="仿宋"/>
                <w:szCs w:val="21"/>
                <w:lang w:val="en-US" w:eastAsia="zh-CN"/>
              </w:rPr>
              <w:t>公选</w:t>
            </w:r>
          </w:p>
        </w:tc>
        <w:tc>
          <w:tcPr>
            <w:tcW w:w="3969" w:type="dxa"/>
            <w:vAlign w:val="center"/>
          </w:tcPr>
          <w:p w14:paraId="5D7A04E0">
            <w:pPr>
              <w:rPr>
                <w:rFonts w:hint="eastAsia" w:ascii="黑体" w:hAnsi="黑体" w:eastAsia="仿宋"/>
                <w:szCs w:val="21"/>
                <w:lang w:val="en-US" w:eastAsia="zh-CN"/>
              </w:rPr>
            </w:pPr>
            <w:r>
              <w:rPr>
                <w:rFonts w:hint="eastAsia" w:ascii="仿宋" w:hAnsi="仿宋" w:eastAsia="仿宋"/>
                <w:szCs w:val="21"/>
                <w:lang w:val="en-GB"/>
              </w:rPr>
              <w:t>先修课程：</w:t>
            </w:r>
            <w:r>
              <w:rPr>
                <w:rFonts w:hint="eastAsia" w:ascii="仿宋" w:hAnsi="仿宋" w:eastAsia="仿宋"/>
                <w:szCs w:val="21"/>
                <w:lang w:val="en-US" w:eastAsia="zh-CN"/>
              </w:rPr>
              <w:t>无</w:t>
            </w:r>
          </w:p>
        </w:tc>
      </w:tr>
    </w:tbl>
    <w:p w14:paraId="54FF6DDE">
      <w:pPr>
        <w:rPr>
          <w:rFonts w:ascii="黑体" w:hAnsi="黑体" w:eastAsia="黑体"/>
          <w:szCs w:val="21"/>
          <w:lang w:val="en-GB"/>
        </w:rPr>
      </w:pPr>
      <w:r>
        <w:rPr>
          <w:rFonts w:hint="eastAsia" w:ascii="黑体" w:hAnsi="黑体" w:eastAsia="黑体"/>
          <w:szCs w:val="21"/>
          <w:lang w:val="en-GB"/>
        </w:rPr>
        <w:t>二、课程简介</w:t>
      </w:r>
    </w:p>
    <w:p w14:paraId="7A7B204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95" w:lineRule="atLeast"/>
        <w:ind w:left="0" w:right="0" w:firstLine="420" w:firstLineChars="200"/>
        <w:jc w:val="left"/>
        <w:rPr>
          <w:rFonts w:hint="eastAsia" w:ascii="仿宋" w:hAnsi="仿宋" w:eastAsia="仿宋"/>
          <w:sz w:val="21"/>
          <w:szCs w:val="21"/>
          <w:lang w:val="en-GB"/>
        </w:rPr>
      </w:pPr>
      <w:r>
        <w:rPr>
          <w:rFonts w:hint="eastAsia" w:ascii="仿宋" w:hAnsi="仿宋" w:eastAsia="仿宋"/>
          <w:sz w:val="21"/>
          <w:szCs w:val="21"/>
          <w:lang w:val="en-GB"/>
        </w:rPr>
        <w:t>本课程为即将踏入社会的大学生们量身定制，重视“学生的全面发展”提高其作为人力资本的素质，使其对创新创业有正确的认知和态度，能够积极创新、理性创业。</w:t>
      </w:r>
      <w:r>
        <w:rPr>
          <w:rFonts w:hint="eastAsia" w:ascii="仿宋" w:hAnsi="仿宋" w:eastAsia="仿宋"/>
          <w:sz w:val="21"/>
          <w:szCs w:val="21"/>
          <w:lang w:val="en-US" w:eastAsia="zh-CN"/>
        </w:rPr>
        <w:t>本课程主要关注的问题包含以下3类：</w:t>
      </w:r>
      <w:r>
        <w:rPr>
          <w:rFonts w:hint="eastAsia" w:ascii="仿宋" w:hAnsi="仿宋" w:eastAsia="仿宋"/>
          <w:sz w:val="21"/>
          <w:szCs w:val="21"/>
          <w:lang w:val="en-GB"/>
        </w:rPr>
        <w:t>创新</w:t>
      </w:r>
      <w:r>
        <w:rPr>
          <w:rFonts w:hint="eastAsia" w:ascii="仿宋" w:hAnsi="仿宋" w:eastAsia="仿宋"/>
          <w:sz w:val="21"/>
          <w:szCs w:val="21"/>
          <w:lang w:val="en-US" w:eastAsia="zh-CN"/>
        </w:rPr>
        <w:t>为什么</w:t>
      </w:r>
      <w:r>
        <w:rPr>
          <w:rFonts w:hint="eastAsia" w:ascii="仿宋" w:hAnsi="仿宋" w:eastAsia="仿宋"/>
          <w:sz w:val="21"/>
          <w:szCs w:val="21"/>
          <w:lang w:val="en-GB"/>
        </w:rPr>
        <w:t>需要心理学</w:t>
      </w:r>
      <w:r>
        <w:rPr>
          <w:rFonts w:hint="eastAsia" w:ascii="仿宋" w:hAnsi="仿宋" w:eastAsia="仿宋"/>
          <w:sz w:val="21"/>
          <w:szCs w:val="21"/>
          <w:lang w:val="en-GB" w:eastAsia="zh-CN"/>
        </w:rPr>
        <w:t>、</w:t>
      </w:r>
      <w:r>
        <w:rPr>
          <w:rFonts w:hint="eastAsia" w:ascii="仿宋" w:hAnsi="仿宋" w:eastAsia="仿宋"/>
          <w:sz w:val="21"/>
          <w:szCs w:val="21"/>
          <w:lang w:val="en-GB"/>
        </w:rPr>
        <w:t>创业者需要什么样的心理的能量</w:t>
      </w:r>
      <w:r>
        <w:rPr>
          <w:rFonts w:hint="eastAsia" w:ascii="仿宋" w:hAnsi="仿宋" w:eastAsia="仿宋"/>
          <w:sz w:val="21"/>
          <w:szCs w:val="21"/>
          <w:lang w:val="en-GB" w:eastAsia="zh-CN"/>
        </w:rPr>
        <w:t>、</w:t>
      </w:r>
      <w:r>
        <w:rPr>
          <w:rFonts w:hint="eastAsia" w:ascii="仿宋" w:hAnsi="仿宋" w:eastAsia="仿宋"/>
          <w:sz w:val="21"/>
          <w:szCs w:val="21"/>
          <w:lang w:val="en-US" w:eastAsia="zh-CN"/>
        </w:rPr>
        <w:t>合适的心理状态</w:t>
      </w:r>
      <w:r>
        <w:rPr>
          <w:rFonts w:hint="eastAsia" w:ascii="仿宋" w:hAnsi="仿宋" w:eastAsia="仿宋"/>
          <w:sz w:val="21"/>
          <w:szCs w:val="21"/>
          <w:lang w:val="en-GB"/>
        </w:rPr>
        <w:t>能够帮助我们做出什么样的创新创业的贡献。创新创业心理素质的培养对大学生创业率的提高、创业能力的提升以及就业压力的缓解具有相当重要的作用。本课程致力于关注积极心理品质，培养创新型人才的心理应对能力，强化学生创新创业心理素质，使学生掌握创新灵感激发的心理学规律，学会积极沟通，能自如应对创业过程中的</w:t>
      </w:r>
      <w:r>
        <w:rPr>
          <w:rFonts w:hint="eastAsia" w:ascii="仿宋" w:hAnsi="仿宋" w:eastAsia="仿宋"/>
          <w:sz w:val="21"/>
          <w:szCs w:val="21"/>
          <w:lang w:val="en-GB"/>
        </w:rPr>
        <w:t>压力与挫折，解码创新创业成功深层原因，找到打开成功创业大门的心理学钥匙。</w:t>
      </w:r>
    </w:p>
    <w:p w14:paraId="766E272C">
      <w:pPr>
        <w:rPr>
          <w:rFonts w:ascii="黑体" w:hAnsi="黑体" w:eastAsia="黑体"/>
          <w:szCs w:val="21"/>
          <w:lang w:val="en-GB"/>
        </w:rPr>
      </w:pPr>
      <w:r>
        <w:rPr>
          <w:rFonts w:hint="eastAsia" w:ascii="黑体" w:hAnsi="黑体" w:eastAsia="黑体"/>
          <w:szCs w:val="21"/>
          <w:lang w:val="en-GB"/>
        </w:rPr>
        <w:t>三、教学目标</w:t>
      </w:r>
    </w:p>
    <w:p w14:paraId="35B955C0">
      <w:pPr>
        <w:ind w:firstLine="420" w:firstLineChars="200"/>
        <w:rPr>
          <w:rFonts w:hint="eastAsia" w:ascii="仿宋" w:hAnsi="仿宋" w:eastAsia="仿宋"/>
          <w:szCs w:val="21"/>
          <w:lang w:val="en-GB"/>
        </w:rPr>
      </w:pPr>
      <w:r>
        <w:rPr>
          <w:rFonts w:hint="eastAsia" w:ascii="仿宋" w:hAnsi="仿宋" w:eastAsia="仿宋"/>
          <w:szCs w:val="21"/>
          <w:lang w:val="en-GB"/>
        </w:rPr>
        <w:t>1.知识层面：掌握积极心理学的在创新创业过程的作用机理。</w:t>
      </w:r>
    </w:p>
    <w:p w14:paraId="16F1166F">
      <w:pPr>
        <w:ind w:firstLine="420" w:firstLineChars="200"/>
        <w:rPr>
          <w:rFonts w:hint="eastAsia" w:ascii="仿宋" w:hAnsi="仿宋" w:eastAsia="仿宋"/>
          <w:szCs w:val="21"/>
          <w:lang w:val="en-GB" w:eastAsia="zh-CN"/>
        </w:rPr>
      </w:pPr>
      <w:r>
        <w:rPr>
          <w:rFonts w:hint="eastAsia" w:ascii="仿宋" w:hAnsi="仿宋" w:eastAsia="仿宋"/>
          <w:szCs w:val="21"/>
          <w:lang w:val="en-GB"/>
        </w:rPr>
        <w:t>2.能力层面：建立创新创业意识，积极、正向、动态地看待个人发展和国家建设</w:t>
      </w:r>
      <w:r>
        <w:rPr>
          <w:rFonts w:hint="eastAsia" w:ascii="仿宋" w:hAnsi="仿宋" w:eastAsia="仿宋"/>
          <w:szCs w:val="21"/>
          <w:lang w:val="en-GB" w:eastAsia="zh-CN"/>
        </w:rPr>
        <w:t>；</w:t>
      </w:r>
      <w:r>
        <w:rPr>
          <w:rFonts w:hint="eastAsia" w:ascii="仿宋" w:hAnsi="仿宋" w:eastAsia="仿宋"/>
          <w:szCs w:val="21"/>
          <w:lang w:val="en-GB"/>
        </w:rPr>
        <w:t>通过成功创新创业案例体会积极心理在创业过程的实际应用</w:t>
      </w:r>
      <w:r>
        <w:rPr>
          <w:rFonts w:hint="eastAsia" w:ascii="仿宋" w:hAnsi="仿宋" w:eastAsia="仿宋"/>
          <w:szCs w:val="21"/>
          <w:lang w:val="en-GB" w:eastAsia="zh-CN"/>
        </w:rPr>
        <w:t>。</w:t>
      </w:r>
    </w:p>
    <w:p w14:paraId="4A02D0BA">
      <w:pPr>
        <w:ind w:firstLine="420" w:firstLineChars="200"/>
        <w:rPr>
          <w:rFonts w:hint="eastAsia" w:ascii="仿宋" w:hAnsi="仿宋" w:eastAsia="仿宋"/>
          <w:szCs w:val="21"/>
          <w:lang w:val="en-GB"/>
        </w:rPr>
      </w:pPr>
      <w:r>
        <w:rPr>
          <w:rFonts w:hint="eastAsia" w:ascii="仿宋" w:hAnsi="仿宋" w:eastAsia="仿宋"/>
          <w:szCs w:val="21"/>
          <w:lang w:val="en-GB"/>
        </w:rPr>
        <w:t>3.素质层面：培养学生的创新创业心理素质，学会积极创新、理性创业。</w:t>
      </w:r>
    </w:p>
    <w:p w14:paraId="3B97CDCB">
      <w:pPr>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4.适应层面：掌握基本的人格心理理论，理性认识自我，调试创业期间心理状态。</w:t>
      </w:r>
    </w:p>
    <w:p w14:paraId="4287CBAE">
      <w:pPr>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5.思政层面：</w:t>
      </w:r>
      <w:r>
        <w:rPr>
          <w:rFonts w:hint="eastAsia" w:ascii="仿宋" w:hAnsi="仿宋" w:eastAsia="仿宋"/>
          <w:szCs w:val="21"/>
          <w:lang w:val="en-GB"/>
        </w:rPr>
        <w:t>紧随新时代历史定位，将大学生思想政治教育融入创新创业心理学教学内容</w:t>
      </w:r>
      <w:r>
        <w:rPr>
          <w:rFonts w:hint="eastAsia" w:ascii="仿宋" w:hAnsi="仿宋" w:eastAsia="仿宋"/>
          <w:szCs w:val="21"/>
          <w:lang w:val="en-GB" w:eastAsia="zh-CN"/>
        </w:rPr>
        <w:t>。</w:t>
      </w:r>
    </w:p>
    <w:p w14:paraId="01F6D854">
      <w:pPr>
        <w:rPr>
          <w:rFonts w:ascii="黑体" w:hAnsi="黑体" w:eastAsia="黑体"/>
          <w:szCs w:val="21"/>
          <w:lang w:val="en-GB"/>
        </w:rPr>
      </w:pPr>
      <w:r>
        <w:rPr>
          <w:rFonts w:hint="eastAsia" w:ascii="黑体" w:hAnsi="黑体" w:eastAsia="黑体"/>
          <w:szCs w:val="21"/>
          <w:lang w:val="en-GB"/>
        </w:rPr>
        <w:t>四、教学内容与学习要求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685"/>
        <w:gridCol w:w="397"/>
        <w:gridCol w:w="1134"/>
      </w:tblGrid>
      <w:tr w14:paraId="3F2B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247FFEF3">
            <w:pPr>
              <w:jc w:val="center"/>
              <w:rPr>
                <w:rFonts w:ascii="仿宋" w:hAnsi="仿宋" w:eastAsia="仿宋"/>
                <w:b/>
                <w:sz w:val="18"/>
                <w:szCs w:val="18"/>
                <w:lang w:val="zh-CN"/>
              </w:rPr>
            </w:pPr>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3685" w:type="dxa"/>
            <w:vAlign w:val="center"/>
          </w:tcPr>
          <w:p w14:paraId="5D647A61">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397" w:type="dxa"/>
            <w:vAlign w:val="center"/>
          </w:tcPr>
          <w:p w14:paraId="72B7CDBA">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1134" w:type="dxa"/>
            <w:vAlign w:val="center"/>
          </w:tcPr>
          <w:p w14:paraId="105C4764">
            <w:pPr>
              <w:jc w:val="center"/>
              <w:rPr>
                <w:rFonts w:ascii="仿宋" w:hAnsi="仿宋" w:eastAsia="仿宋"/>
                <w:b/>
                <w:sz w:val="18"/>
                <w:szCs w:val="18"/>
                <w:lang w:val="zh-CN"/>
              </w:rPr>
            </w:pPr>
            <w:r>
              <w:rPr>
                <w:rFonts w:hint="eastAsia" w:ascii="仿宋" w:hAnsi="仿宋" w:eastAsia="仿宋"/>
                <w:b/>
                <w:sz w:val="18"/>
                <w:szCs w:val="18"/>
                <w:lang w:val="zh-CN"/>
              </w:rPr>
              <w:t>学习要求</w:t>
            </w:r>
          </w:p>
        </w:tc>
      </w:tr>
      <w:tr w14:paraId="141B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05CD5793">
            <w:pPr>
              <w:rPr>
                <w:rFonts w:hint="eastAsia" w:ascii="仿宋" w:hAnsi="仿宋" w:eastAsia="仿宋"/>
                <w:sz w:val="18"/>
                <w:szCs w:val="18"/>
                <w:lang w:val="zh-CN"/>
              </w:rPr>
            </w:pPr>
            <w:r>
              <w:rPr>
                <w:rFonts w:hint="eastAsia" w:ascii="仿宋" w:hAnsi="仿宋" w:eastAsia="仿宋"/>
                <w:sz w:val="18"/>
                <w:szCs w:val="18"/>
                <w:lang w:val="zh-CN"/>
              </w:rPr>
              <w:t>第一章</w:t>
            </w:r>
          </w:p>
          <w:p w14:paraId="31A56251">
            <w:pPr>
              <w:rPr>
                <w:rFonts w:hint="eastAsia" w:ascii="仿宋" w:hAnsi="仿宋" w:eastAsia="仿宋"/>
                <w:sz w:val="18"/>
                <w:szCs w:val="18"/>
                <w:lang w:val="zh-CN"/>
              </w:rPr>
            </w:pPr>
            <w:r>
              <w:rPr>
                <w:rFonts w:hint="eastAsia" w:ascii="仿宋" w:hAnsi="仿宋" w:eastAsia="仿宋"/>
                <w:sz w:val="18"/>
                <w:szCs w:val="18"/>
                <w:lang w:val="zh-CN"/>
              </w:rPr>
              <w:t>创新创业心理学概述</w:t>
            </w:r>
          </w:p>
        </w:tc>
        <w:tc>
          <w:tcPr>
            <w:tcW w:w="1814" w:type="dxa"/>
            <w:vAlign w:val="center"/>
          </w:tcPr>
          <w:p w14:paraId="30B994F1">
            <w:pPr>
              <w:rPr>
                <w:rFonts w:hint="eastAsia" w:ascii="仿宋" w:hAnsi="仿宋" w:eastAsia="仿宋"/>
                <w:sz w:val="18"/>
                <w:szCs w:val="18"/>
                <w:lang w:val="zh-CN"/>
              </w:rPr>
            </w:pPr>
            <w:r>
              <w:rPr>
                <w:rFonts w:hint="eastAsia" w:ascii="仿宋" w:hAnsi="仿宋" w:eastAsia="仿宋"/>
                <w:sz w:val="18"/>
                <w:szCs w:val="18"/>
                <w:lang w:val="zh-CN"/>
              </w:rPr>
              <w:t>1.1 创新与创新力</w:t>
            </w:r>
          </w:p>
        </w:tc>
        <w:tc>
          <w:tcPr>
            <w:tcW w:w="3685" w:type="dxa"/>
            <w:vAlign w:val="center"/>
          </w:tcPr>
          <w:p w14:paraId="5A93C162">
            <w:pPr>
              <w:rPr>
                <w:rFonts w:hint="eastAsia" w:ascii="仿宋" w:hAnsi="仿宋" w:eastAsia="仿宋"/>
                <w:sz w:val="18"/>
                <w:szCs w:val="18"/>
                <w:lang w:val="en-US" w:eastAsia="zh-CN"/>
              </w:rPr>
            </w:pPr>
            <w:r>
              <w:rPr>
                <w:rFonts w:hint="eastAsia" w:ascii="仿宋" w:hAnsi="仿宋" w:eastAsia="仿宋"/>
                <w:sz w:val="18"/>
                <w:szCs w:val="18"/>
                <w:lang w:val="en-US" w:eastAsia="zh-CN"/>
              </w:rPr>
              <w:t>1.1.1 什么是创新</w:t>
            </w:r>
          </w:p>
          <w:p w14:paraId="2B92D474">
            <w:pPr>
              <w:rPr>
                <w:rFonts w:hint="default" w:ascii="仿宋" w:hAnsi="仿宋" w:eastAsia="仿宋"/>
                <w:sz w:val="18"/>
                <w:szCs w:val="18"/>
                <w:lang w:val="en-US" w:eastAsia="zh-CN"/>
              </w:rPr>
            </w:pPr>
            <w:r>
              <w:rPr>
                <w:rFonts w:hint="eastAsia" w:ascii="仿宋" w:hAnsi="仿宋" w:eastAsia="仿宋"/>
                <w:sz w:val="18"/>
                <w:szCs w:val="18"/>
                <w:lang w:val="en-US" w:eastAsia="zh-CN"/>
              </w:rPr>
              <w:t>1.1.2 什么是创新力</w:t>
            </w:r>
          </w:p>
        </w:tc>
        <w:tc>
          <w:tcPr>
            <w:tcW w:w="397" w:type="dxa"/>
            <w:vMerge w:val="restart"/>
            <w:vAlign w:val="center"/>
          </w:tcPr>
          <w:p w14:paraId="716EB2A7">
            <w:pP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1134" w:type="dxa"/>
            <w:vAlign w:val="center"/>
          </w:tcPr>
          <w:p w14:paraId="3EC899A5">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30BB14DA">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tc>
      </w:tr>
      <w:tr w14:paraId="0896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7" w:type="dxa"/>
            <w:vMerge w:val="continue"/>
            <w:vAlign w:val="center"/>
          </w:tcPr>
          <w:p w14:paraId="05F132FE">
            <w:pPr>
              <w:rPr>
                <w:rFonts w:hint="eastAsia" w:ascii="仿宋" w:hAnsi="仿宋" w:eastAsia="仿宋"/>
                <w:sz w:val="18"/>
                <w:szCs w:val="18"/>
                <w:lang w:val="zh-CN"/>
              </w:rPr>
            </w:pPr>
          </w:p>
        </w:tc>
        <w:tc>
          <w:tcPr>
            <w:tcW w:w="1814" w:type="dxa"/>
            <w:vAlign w:val="center"/>
          </w:tcPr>
          <w:p w14:paraId="113DF193">
            <w:pPr>
              <w:rPr>
                <w:rFonts w:hint="eastAsia" w:ascii="仿宋" w:hAnsi="仿宋" w:eastAsia="仿宋"/>
                <w:sz w:val="18"/>
                <w:szCs w:val="18"/>
                <w:lang w:val="zh-CN"/>
              </w:rPr>
            </w:pPr>
            <w:r>
              <w:rPr>
                <w:rFonts w:hint="eastAsia" w:ascii="仿宋" w:hAnsi="仿宋" w:eastAsia="仿宋"/>
                <w:sz w:val="18"/>
                <w:szCs w:val="18"/>
                <w:lang w:val="zh-CN"/>
              </w:rPr>
              <w:t>1.2 创业与创业精神</w:t>
            </w:r>
          </w:p>
        </w:tc>
        <w:tc>
          <w:tcPr>
            <w:tcW w:w="3685" w:type="dxa"/>
            <w:vAlign w:val="center"/>
          </w:tcPr>
          <w:p w14:paraId="106949D4">
            <w:pPr>
              <w:rPr>
                <w:rFonts w:hint="default" w:ascii="仿宋" w:hAnsi="仿宋" w:eastAsia="仿宋"/>
                <w:sz w:val="18"/>
                <w:szCs w:val="18"/>
                <w:lang w:val="en-US" w:eastAsia="zh-CN"/>
              </w:rPr>
            </w:pPr>
            <w:r>
              <w:rPr>
                <w:rFonts w:hint="eastAsia" w:ascii="仿宋" w:hAnsi="仿宋" w:eastAsia="仿宋"/>
                <w:sz w:val="18"/>
                <w:szCs w:val="18"/>
                <w:lang w:val="en-US" w:eastAsia="zh-CN"/>
              </w:rPr>
              <w:t>1.2.1 创业的概念及含义</w:t>
            </w:r>
          </w:p>
          <w:p w14:paraId="5944364F">
            <w:pPr>
              <w:rPr>
                <w:rFonts w:hint="default" w:ascii="仿宋" w:hAnsi="仿宋" w:eastAsia="仿宋"/>
                <w:sz w:val="18"/>
                <w:szCs w:val="18"/>
                <w:lang w:val="en-US" w:eastAsia="zh-CN"/>
              </w:rPr>
            </w:pPr>
            <w:r>
              <w:rPr>
                <w:rFonts w:hint="eastAsia" w:ascii="仿宋" w:hAnsi="仿宋" w:eastAsia="仿宋"/>
                <w:sz w:val="18"/>
                <w:szCs w:val="18"/>
                <w:lang w:val="en-US" w:eastAsia="zh-CN"/>
              </w:rPr>
              <w:t>1.2.2 创业精神的内涵</w:t>
            </w:r>
          </w:p>
        </w:tc>
        <w:tc>
          <w:tcPr>
            <w:tcW w:w="397" w:type="dxa"/>
            <w:vMerge w:val="continue"/>
            <w:tcBorders/>
            <w:vAlign w:val="center"/>
          </w:tcPr>
          <w:p w14:paraId="3242110C">
            <w:pPr>
              <w:rPr>
                <w:rFonts w:hint="eastAsia" w:ascii="仿宋" w:hAnsi="仿宋" w:eastAsia="仿宋" w:cs="仿宋"/>
                <w:sz w:val="18"/>
                <w:szCs w:val="18"/>
                <w:lang w:val="zh-CN"/>
              </w:rPr>
            </w:pPr>
          </w:p>
        </w:tc>
        <w:tc>
          <w:tcPr>
            <w:tcW w:w="1134" w:type="dxa"/>
            <w:vAlign w:val="center"/>
          </w:tcPr>
          <w:p w14:paraId="354AE533">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54CF76B7">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0E227B59">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39C2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32963FC">
            <w:pPr>
              <w:rPr>
                <w:rFonts w:hint="eastAsia" w:ascii="仿宋" w:hAnsi="仿宋" w:eastAsia="仿宋"/>
                <w:sz w:val="18"/>
                <w:szCs w:val="18"/>
                <w:lang w:val="zh-CN"/>
              </w:rPr>
            </w:pPr>
          </w:p>
        </w:tc>
        <w:tc>
          <w:tcPr>
            <w:tcW w:w="1814" w:type="dxa"/>
            <w:vAlign w:val="center"/>
          </w:tcPr>
          <w:p w14:paraId="35ED87E0">
            <w:pPr>
              <w:rPr>
                <w:rFonts w:hint="eastAsia" w:ascii="仿宋" w:hAnsi="仿宋" w:eastAsia="仿宋"/>
                <w:sz w:val="18"/>
                <w:szCs w:val="18"/>
                <w:lang w:val="zh-CN"/>
              </w:rPr>
            </w:pPr>
            <w:r>
              <w:rPr>
                <w:rFonts w:hint="eastAsia" w:ascii="仿宋" w:hAnsi="仿宋" w:eastAsia="仿宋"/>
                <w:sz w:val="18"/>
                <w:szCs w:val="18"/>
                <w:lang w:val="zh-CN"/>
              </w:rPr>
              <w:t>1.3 创新创业与心理学</w:t>
            </w:r>
          </w:p>
        </w:tc>
        <w:tc>
          <w:tcPr>
            <w:tcW w:w="3685" w:type="dxa"/>
            <w:vAlign w:val="center"/>
          </w:tcPr>
          <w:p w14:paraId="7482613B">
            <w:pPr>
              <w:rPr>
                <w:rFonts w:hint="default" w:ascii="仿宋" w:hAnsi="仿宋" w:eastAsia="仿宋"/>
                <w:sz w:val="18"/>
                <w:szCs w:val="18"/>
                <w:lang w:val="en-US" w:eastAsia="zh-CN"/>
              </w:rPr>
            </w:pPr>
            <w:r>
              <w:rPr>
                <w:rFonts w:hint="eastAsia" w:ascii="仿宋" w:hAnsi="仿宋" w:eastAsia="仿宋"/>
                <w:sz w:val="18"/>
                <w:szCs w:val="18"/>
                <w:lang w:val="en-US" w:eastAsia="zh-CN"/>
              </w:rPr>
              <w:t>1.3.1 创新创业与心理学的关系</w:t>
            </w:r>
          </w:p>
        </w:tc>
        <w:tc>
          <w:tcPr>
            <w:tcW w:w="397" w:type="dxa"/>
            <w:vMerge w:val="continue"/>
            <w:tcBorders/>
            <w:vAlign w:val="center"/>
          </w:tcPr>
          <w:p w14:paraId="48D911DD">
            <w:pPr>
              <w:rPr>
                <w:rFonts w:hint="eastAsia" w:ascii="仿宋" w:hAnsi="仿宋" w:eastAsia="仿宋" w:cs="仿宋"/>
                <w:sz w:val="18"/>
                <w:szCs w:val="18"/>
                <w:lang w:val="zh-CN"/>
              </w:rPr>
            </w:pPr>
          </w:p>
        </w:tc>
        <w:tc>
          <w:tcPr>
            <w:tcW w:w="1134" w:type="dxa"/>
            <w:vAlign w:val="center"/>
          </w:tcPr>
          <w:p w14:paraId="643E6518">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36FF2D65">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3478038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1177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7B8CA626">
            <w:pPr>
              <w:rPr>
                <w:rFonts w:hint="eastAsia" w:ascii="仿宋" w:hAnsi="仿宋" w:eastAsia="仿宋"/>
                <w:sz w:val="18"/>
                <w:szCs w:val="18"/>
                <w:lang w:val="en-US" w:eastAsia="zh-CN"/>
              </w:rPr>
            </w:pPr>
            <w:r>
              <w:rPr>
                <w:rFonts w:hint="eastAsia" w:ascii="仿宋" w:hAnsi="仿宋" w:eastAsia="仿宋"/>
                <w:sz w:val="18"/>
                <w:szCs w:val="18"/>
                <w:lang w:val="en-US" w:eastAsia="zh-CN"/>
              </w:rPr>
              <w:t>第二章</w:t>
            </w:r>
          </w:p>
          <w:p w14:paraId="06DBE81F">
            <w:pPr>
              <w:rPr>
                <w:rFonts w:hint="eastAsia" w:ascii="仿宋" w:hAnsi="仿宋" w:eastAsia="仿宋"/>
                <w:sz w:val="18"/>
                <w:szCs w:val="18"/>
                <w:lang w:val="en-US" w:eastAsia="zh-CN"/>
              </w:rPr>
            </w:pPr>
            <w:r>
              <w:rPr>
                <w:rFonts w:hint="eastAsia" w:ascii="仿宋" w:hAnsi="仿宋" w:eastAsia="仿宋"/>
                <w:sz w:val="18"/>
                <w:szCs w:val="18"/>
                <w:lang w:val="zh-CN"/>
              </w:rPr>
              <w:t>创新的激发</w:t>
            </w:r>
          </w:p>
        </w:tc>
        <w:tc>
          <w:tcPr>
            <w:tcW w:w="1814" w:type="dxa"/>
            <w:vAlign w:val="center"/>
          </w:tcPr>
          <w:p w14:paraId="5DCEFE22">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2.1 </w:t>
            </w:r>
            <w:r>
              <w:rPr>
                <w:rFonts w:hint="eastAsia" w:ascii="仿宋" w:hAnsi="仿宋" w:eastAsia="仿宋"/>
                <w:sz w:val="18"/>
                <w:szCs w:val="18"/>
                <w:lang w:val="zh-CN"/>
              </w:rPr>
              <w:t>创新阶段</w:t>
            </w:r>
          </w:p>
        </w:tc>
        <w:tc>
          <w:tcPr>
            <w:tcW w:w="3685" w:type="dxa"/>
            <w:vAlign w:val="center"/>
          </w:tcPr>
          <w:p w14:paraId="68F841C7">
            <w:pPr>
              <w:rPr>
                <w:rFonts w:hint="default" w:ascii="仿宋" w:hAnsi="仿宋" w:eastAsia="仿宋"/>
                <w:sz w:val="18"/>
                <w:szCs w:val="18"/>
                <w:lang w:val="en-US" w:eastAsia="zh-CN"/>
              </w:rPr>
            </w:pPr>
            <w:r>
              <w:rPr>
                <w:rFonts w:hint="eastAsia" w:ascii="仿宋" w:hAnsi="仿宋" w:eastAsia="仿宋"/>
                <w:sz w:val="18"/>
                <w:szCs w:val="18"/>
                <w:lang w:val="en-US" w:eastAsia="zh-CN"/>
              </w:rPr>
              <w:t>2.1.1 创新的激发-创新的阶段解析</w:t>
            </w:r>
          </w:p>
        </w:tc>
        <w:tc>
          <w:tcPr>
            <w:tcW w:w="397" w:type="dxa"/>
            <w:vMerge w:val="restart"/>
            <w:vAlign w:val="center"/>
          </w:tcPr>
          <w:p w14:paraId="170070EC">
            <w:pP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34" w:type="dxa"/>
            <w:vAlign w:val="center"/>
          </w:tcPr>
          <w:p w14:paraId="28769C95">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069EB726">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0E055819">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36701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vAlign w:val="center"/>
          </w:tcPr>
          <w:p w14:paraId="38A194EF">
            <w:pPr>
              <w:rPr>
                <w:rFonts w:hint="eastAsia" w:ascii="仿宋" w:hAnsi="仿宋" w:eastAsia="仿宋"/>
                <w:sz w:val="18"/>
                <w:szCs w:val="18"/>
                <w:lang w:val="zh-CN"/>
              </w:rPr>
            </w:pPr>
          </w:p>
        </w:tc>
        <w:tc>
          <w:tcPr>
            <w:tcW w:w="1814" w:type="dxa"/>
            <w:vAlign w:val="center"/>
          </w:tcPr>
          <w:p w14:paraId="29DB6A65">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2.2 </w:t>
            </w:r>
            <w:r>
              <w:rPr>
                <w:rFonts w:hint="eastAsia" w:ascii="仿宋" w:hAnsi="仿宋" w:eastAsia="仿宋"/>
                <w:sz w:val="18"/>
                <w:szCs w:val="18"/>
                <w:lang w:val="zh-CN"/>
              </w:rPr>
              <w:t>创新心流</w:t>
            </w:r>
          </w:p>
        </w:tc>
        <w:tc>
          <w:tcPr>
            <w:tcW w:w="3685" w:type="dxa"/>
            <w:vAlign w:val="center"/>
          </w:tcPr>
          <w:p w14:paraId="618D68CD">
            <w:pPr>
              <w:rPr>
                <w:rFonts w:hint="eastAsia" w:ascii="仿宋" w:hAnsi="仿宋" w:eastAsia="仿宋"/>
                <w:sz w:val="18"/>
                <w:szCs w:val="18"/>
                <w:lang w:val="zh-CN"/>
              </w:rPr>
            </w:pPr>
            <w:r>
              <w:rPr>
                <w:rFonts w:hint="eastAsia" w:ascii="仿宋" w:hAnsi="仿宋" w:eastAsia="仿宋"/>
                <w:sz w:val="18"/>
                <w:szCs w:val="18"/>
                <w:lang w:val="en-US" w:eastAsia="zh-CN"/>
              </w:rPr>
              <w:t xml:space="preserve">2.2.1 </w:t>
            </w:r>
            <w:r>
              <w:rPr>
                <w:rFonts w:hint="eastAsia" w:ascii="仿宋" w:hAnsi="仿宋" w:eastAsia="仿宋"/>
                <w:sz w:val="18"/>
                <w:szCs w:val="18"/>
                <w:lang w:val="zh-CN"/>
              </w:rPr>
              <w:t>创新心流</w:t>
            </w:r>
          </w:p>
          <w:p w14:paraId="03F62F17">
            <w:pPr>
              <w:rPr>
                <w:rFonts w:hint="eastAsia" w:ascii="仿宋" w:hAnsi="仿宋" w:eastAsia="仿宋"/>
                <w:sz w:val="18"/>
                <w:szCs w:val="18"/>
                <w:lang w:val="zh-CN"/>
              </w:rPr>
            </w:pPr>
            <w:r>
              <w:rPr>
                <w:rFonts w:hint="eastAsia" w:ascii="仿宋" w:hAnsi="仿宋" w:eastAsia="仿宋"/>
                <w:sz w:val="18"/>
                <w:szCs w:val="18"/>
                <w:lang w:val="en-US" w:eastAsia="zh-CN"/>
              </w:rPr>
              <w:t xml:space="preserve">2.2.2 </w:t>
            </w:r>
            <w:r>
              <w:rPr>
                <w:rFonts w:hint="eastAsia" w:ascii="仿宋" w:hAnsi="仿宋" w:eastAsia="仿宋"/>
                <w:sz w:val="18"/>
                <w:szCs w:val="18"/>
                <w:lang w:val="zh-CN"/>
              </w:rPr>
              <w:t>认识心流体验</w:t>
            </w:r>
          </w:p>
          <w:p w14:paraId="21FAA060">
            <w:pPr>
              <w:rPr>
                <w:rFonts w:hint="eastAsia" w:ascii="仿宋" w:hAnsi="仿宋" w:eastAsia="仿宋"/>
                <w:sz w:val="18"/>
                <w:szCs w:val="18"/>
                <w:lang w:val="zh-CN"/>
              </w:rPr>
            </w:pPr>
            <w:r>
              <w:rPr>
                <w:rFonts w:hint="eastAsia" w:ascii="仿宋" w:hAnsi="仿宋" w:eastAsia="仿宋"/>
                <w:sz w:val="18"/>
                <w:szCs w:val="18"/>
                <w:lang w:val="en-US" w:eastAsia="zh-CN"/>
              </w:rPr>
              <w:t xml:space="preserve">2.2.3 </w:t>
            </w:r>
            <w:r>
              <w:rPr>
                <w:rFonts w:hint="eastAsia" w:ascii="仿宋" w:hAnsi="仿宋" w:eastAsia="仿宋"/>
                <w:sz w:val="18"/>
                <w:szCs w:val="18"/>
                <w:lang w:val="zh-CN"/>
              </w:rPr>
              <w:t>产生心流体验的特征</w:t>
            </w:r>
          </w:p>
        </w:tc>
        <w:tc>
          <w:tcPr>
            <w:tcW w:w="397" w:type="dxa"/>
            <w:vMerge w:val="continue"/>
            <w:tcBorders/>
            <w:vAlign w:val="center"/>
          </w:tcPr>
          <w:p w14:paraId="08FA5E96">
            <w:pPr>
              <w:rPr>
                <w:rFonts w:hint="eastAsia" w:ascii="仿宋" w:hAnsi="仿宋" w:eastAsia="仿宋" w:cs="仿宋"/>
                <w:sz w:val="18"/>
                <w:szCs w:val="18"/>
                <w:lang w:val="zh-CN"/>
              </w:rPr>
            </w:pPr>
          </w:p>
        </w:tc>
        <w:tc>
          <w:tcPr>
            <w:tcW w:w="1134" w:type="dxa"/>
            <w:vAlign w:val="center"/>
          </w:tcPr>
          <w:p w14:paraId="3F57DEA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3497BFB4">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676EED1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5230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vAlign w:val="center"/>
          </w:tcPr>
          <w:p w14:paraId="058D5AB9">
            <w:pPr>
              <w:rPr>
                <w:rFonts w:hint="eastAsia" w:ascii="仿宋" w:hAnsi="仿宋" w:eastAsia="仿宋"/>
                <w:sz w:val="18"/>
                <w:szCs w:val="18"/>
                <w:lang w:val="zh-CN"/>
              </w:rPr>
            </w:pPr>
          </w:p>
        </w:tc>
        <w:tc>
          <w:tcPr>
            <w:tcW w:w="1814" w:type="dxa"/>
            <w:vAlign w:val="center"/>
          </w:tcPr>
          <w:p w14:paraId="1ADE2E0C">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2.3 </w:t>
            </w:r>
            <w:r>
              <w:rPr>
                <w:rFonts w:hint="eastAsia" w:ascii="仿宋" w:hAnsi="仿宋" w:eastAsia="仿宋"/>
                <w:sz w:val="18"/>
                <w:szCs w:val="18"/>
                <w:lang w:val="zh-CN"/>
              </w:rPr>
              <w:t>创新环境</w:t>
            </w:r>
          </w:p>
        </w:tc>
        <w:tc>
          <w:tcPr>
            <w:tcW w:w="3685" w:type="dxa"/>
            <w:vAlign w:val="center"/>
          </w:tcPr>
          <w:p w14:paraId="589936BC">
            <w:pPr>
              <w:rPr>
                <w:rFonts w:hint="default" w:ascii="仿宋" w:hAnsi="仿宋" w:eastAsia="仿宋"/>
                <w:sz w:val="18"/>
                <w:szCs w:val="18"/>
                <w:lang w:val="en-US" w:eastAsia="zh-CN"/>
              </w:rPr>
            </w:pPr>
            <w:r>
              <w:rPr>
                <w:rFonts w:hint="eastAsia" w:ascii="仿宋" w:hAnsi="仿宋" w:eastAsia="仿宋"/>
                <w:sz w:val="18"/>
                <w:szCs w:val="18"/>
                <w:lang w:val="en-US" w:eastAsia="zh-CN"/>
              </w:rPr>
              <w:t>2.3.1 创新的激发-激发创造力的环境</w:t>
            </w:r>
          </w:p>
        </w:tc>
        <w:tc>
          <w:tcPr>
            <w:tcW w:w="397" w:type="dxa"/>
            <w:vMerge w:val="continue"/>
            <w:tcBorders/>
            <w:vAlign w:val="center"/>
          </w:tcPr>
          <w:p w14:paraId="08D5A2DE">
            <w:pPr>
              <w:rPr>
                <w:rFonts w:hint="eastAsia" w:ascii="仿宋" w:hAnsi="仿宋" w:eastAsia="仿宋" w:cs="仿宋"/>
                <w:sz w:val="18"/>
                <w:szCs w:val="18"/>
                <w:lang w:val="zh-CN"/>
              </w:rPr>
            </w:pPr>
          </w:p>
        </w:tc>
        <w:tc>
          <w:tcPr>
            <w:tcW w:w="1134" w:type="dxa"/>
            <w:vAlign w:val="center"/>
          </w:tcPr>
          <w:p w14:paraId="14E417F3">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33D3AED0">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4EEB2496">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6DE4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032BE404">
            <w:pPr>
              <w:rPr>
                <w:rFonts w:hint="eastAsia" w:ascii="仿宋" w:hAnsi="仿宋" w:eastAsia="仿宋"/>
                <w:sz w:val="18"/>
                <w:szCs w:val="18"/>
                <w:lang w:val="zh-CN"/>
              </w:rPr>
            </w:pPr>
            <w:r>
              <w:rPr>
                <w:rFonts w:hint="eastAsia" w:ascii="仿宋" w:hAnsi="仿宋" w:eastAsia="仿宋"/>
                <w:sz w:val="18"/>
                <w:szCs w:val="18"/>
                <w:lang w:val="en-US" w:eastAsia="zh-CN"/>
              </w:rPr>
              <w:t>第三章</w:t>
            </w:r>
          </w:p>
          <w:p w14:paraId="20275922">
            <w:pPr>
              <w:rPr>
                <w:rFonts w:hint="eastAsia" w:ascii="仿宋" w:hAnsi="仿宋" w:eastAsia="仿宋"/>
                <w:sz w:val="18"/>
                <w:szCs w:val="18"/>
                <w:lang w:val="zh-CN"/>
              </w:rPr>
            </w:pPr>
            <w:r>
              <w:rPr>
                <w:rFonts w:hint="eastAsia" w:ascii="仿宋" w:hAnsi="仿宋" w:eastAsia="仿宋"/>
                <w:sz w:val="18"/>
                <w:szCs w:val="18"/>
                <w:lang w:val="en-US" w:eastAsia="zh-CN"/>
              </w:rPr>
              <w:t>创新的心理能量</w:t>
            </w:r>
          </w:p>
          <w:p w14:paraId="1F5C74D7">
            <w:pPr>
              <w:rPr>
                <w:rFonts w:hint="eastAsia" w:ascii="仿宋" w:hAnsi="仿宋" w:eastAsia="仿宋"/>
                <w:sz w:val="18"/>
                <w:szCs w:val="18"/>
                <w:lang w:val="zh-CN"/>
              </w:rPr>
            </w:pPr>
          </w:p>
        </w:tc>
        <w:tc>
          <w:tcPr>
            <w:tcW w:w="1814" w:type="dxa"/>
            <w:vAlign w:val="center"/>
          </w:tcPr>
          <w:p w14:paraId="38FB1700">
            <w:pPr>
              <w:rPr>
                <w:rFonts w:hint="eastAsia" w:ascii="仿宋" w:hAnsi="仿宋" w:eastAsia="仿宋"/>
                <w:sz w:val="18"/>
                <w:szCs w:val="18"/>
                <w:lang w:val="zh-CN"/>
              </w:rPr>
            </w:pPr>
            <w:r>
              <w:rPr>
                <w:rFonts w:hint="eastAsia" w:ascii="仿宋" w:hAnsi="仿宋" w:eastAsia="仿宋"/>
                <w:sz w:val="18"/>
                <w:szCs w:val="18"/>
                <w:lang w:val="en-US" w:eastAsia="zh-CN"/>
              </w:rPr>
              <w:t xml:space="preserve">3.1 </w:t>
            </w:r>
            <w:r>
              <w:rPr>
                <w:rFonts w:hint="eastAsia" w:ascii="仿宋" w:hAnsi="仿宋" w:eastAsia="仿宋"/>
                <w:sz w:val="18"/>
                <w:szCs w:val="18"/>
                <w:lang w:val="zh-CN"/>
              </w:rPr>
              <w:t>直觉、灵感、顿悟</w:t>
            </w:r>
          </w:p>
        </w:tc>
        <w:tc>
          <w:tcPr>
            <w:tcW w:w="3685" w:type="dxa"/>
            <w:vAlign w:val="center"/>
          </w:tcPr>
          <w:p w14:paraId="13AE2C00">
            <w:pPr>
              <w:rPr>
                <w:rFonts w:hint="default" w:ascii="仿宋" w:hAnsi="仿宋" w:eastAsia="仿宋"/>
                <w:sz w:val="18"/>
                <w:szCs w:val="18"/>
                <w:lang w:val="en-US" w:eastAsia="zh-CN"/>
              </w:rPr>
            </w:pPr>
            <w:r>
              <w:rPr>
                <w:rFonts w:hint="eastAsia" w:ascii="仿宋" w:hAnsi="仿宋" w:eastAsia="仿宋"/>
                <w:sz w:val="18"/>
                <w:szCs w:val="18"/>
                <w:lang w:val="en-US" w:eastAsia="zh-CN"/>
              </w:rPr>
              <w:t>3.1.1 三个创造过程中的心理能量介绍</w:t>
            </w:r>
          </w:p>
        </w:tc>
        <w:tc>
          <w:tcPr>
            <w:tcW w:w="397" w:type="dxa"/>
            <w:vMerge w:val="restart"/>
            <w:vAlign w:val="center"/>
          </w:tcPr>
          <w:p w14:paraId="1BDABD0A">
            <w:pP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34" w:type="dxa"/>
            <w:vAlign w:val="center"/>
          </w:tcPr>
          <w:p w14:paraId="3EEB6C79">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50757769">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0FDE892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7E5B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vAlign w:val="center"/>
          </w:tcPr>
          <w:p w14:paraId="690CADAE">
            <w:pPr>
              <w:rPr>
                <w:rFonts w:hint="eastAsia" w:ascii="仿宋" w:hAnsi="仿宋" w:eastAsia="仿宋"/>
                <w:sz w:val="18"/>
                <w:szCs w:val="18"/>
                <w:lang w:val="zh-CN"/>
              </w:rPr>
            </w:pPr>
          </w:p>
        </w:tc>
        <w:tc>
          <w:tcPr>
            <w:tcW w:w="1814" w:type="dxa"/>
            <w:vAlign w:val="center"/>
          </w:tcPr>
          <w:p w14:paraId="266FED2A">
            <w:pPr>
              <w:rPr>
                <w:rFonts w:hint="eastAsia" w:ascii="仿宋" w:hAnsi="仿宋" w:eastAsia="仿宋"/>
                <w:sz w:val="18"/>
                <w:szCs w:val="18"/>
                <w:lang w:val="zh-CN"/>
              </w:rPr>
            </w:pPr>
            <w:r>
              <w:rPr>
                <w:rFonts w:hint="eastAsia" w:ascii="仿宋" w:hAnsi="仿宋" w:eastAsia="仿宋"/>
                <w:sz w:val="18"/>
                <w:szCs w:val="18"/>
                <w:lang w:val="en-US" w:eastAsia="zh-CN"/>
              </w:rPr>
              <w:t xml:space="preserve">3.2 </w:t>
            </w:r>
            <w:r>
              <w:rPr>
                <w:rFonts w:hint="eastAsia" w:ascii="仿宋" w:hAnsi="仿宋" w:eastAsia="仿宋"/>
                <w:sz w:val="18"/>
                <w:szCs w:val="18"/>
                <w:lang w:val="zh-CN"/>
              </w:rPr>
              <w:t>乐观</w:t>
            </w:r>
          </w:p>
        </w:tc>
        <w:tc>
          <w:tcPr>
            <w:tcW w:w="3685" w:type="dxa"/>
            <w:vAlign w:val="center"/>
          </w:tcPr>
          <w:p w14:paraId="2EEA2EE3">
            <w:pPr>
              <w:rPr>
                <w:rFonts w:hint="default" w:ascii="仿宋" w:hAnsi="仿宋" w:eastAsia="仿宋"/>
                <w:sz w:val="18"/>
                <w:szCs w:val="18"/>
                <w:lang w:val="en-US" w:eastAsia="zh-CN"/>
              </w:rPr>
            </w:pPr>
            <w:r>
              <w:rPr>
                <w:rFonts w:hint="eastAsia" w:ascii="仿宋" w:hAnsi="仿宋" w:eastAsia="仿宋"/>
                <w:sz w:val="18"/>
                <w:szCs w:val="18"/>
                <w:lang w:val="en-US" w:eastAsia="zh-CN"/>
              </w:rPr>
              <w:t>3.2.1 创业过程中重要心理资本1-乐观心态分享</w:t>
            </w:r>
          </w:p>
        </w:tc>
        <w:tc>
          <w:tcPr>
            <w:tcW w:w="397" w:type="dxa"/>
            <w:vMerge w:val="continue"/>
            <w:tcBorders/>
            <w:vAlign w:val="center"/>
          </w:tcPr>
          <w:p w14:paraId="69159101">
            <w:pPr>
              <w:rPr>
                <w:rFonts w:hint="eastAsia" w:ascii="仿宋" w:hAnsi="仿宋" w:eastAsia="仿宋" w:cs="仿宋"/>
                <w:sz w:val="18"/>
                <w:szCs w:val="18"/>
                <w:lang w:val="zh-CN"/>
              </w:rPr>
            </w:pPr>
          </w:p>
        </w:tc>
        <w:tc>
          <w:tcPr>
            <w:tcW w:w="1134" w:type="dxa"/>
            <w:vAlign w:val="center"/>
          </w:tcPr>
          <w:p w14:paraId="583D01DF">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5DDCF97F">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1862E9B1">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59EC7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vAlign w:val="center"/>
          </w:tcPr>
          <w:p w14:paraId="12A24848">
            <w:pPr>
              <w:rPr>
                <w:rFonts w:hint="eastAsia" w:ascii="仿宋" w:hAnsi="仿宋" w:eastAsia="仿宋"/>
                <w:sz w:val="18"/>
                <w:szCs w:val="18"/>
                <w:lang w:val="zh-CN"/>
              </w:rPr>
            </w:pPr>
          </w:p>
        </w:tc>
        <w:tc>
          <w:tcPr>
            <w:tcW w:w="1814" w:type="dxa"/>
            <w:vAlign w:val="center"/>
          </w:tcPr>
          <w:p w14:paraId="76BBA016">
            <w:pPr>
              <w:rPr>
                <w:rFonts w:hint="eastAsia" w:ascii="仿宋" w:hAnsi="仿宋" w:eastAsia="仿宋"/>
                <w:sz w:val="18"/>
                <w:szCs w:val="18"/>
                <w:lang w:val="zh-CN"/>
              </w:rPr>
            </w:pPr>
            <w:r>
              <w:rPr>
                <w:rFonts w:hint="eastAsia" w:ascii="仿宋" w:hAnsi="仿宋" w:eastAsia="仿宋"/>
                <w:sz w:val="18"/>
                <w:szCs w:val="18"/>
                <w:lang w:val="en-US" w:eastAsia="zh-CN"/>
              </w:rPr>
              <w:t xml:space="preserve">3.3 </w:t>
            </w:r>
            <w:r>
              <w:rPr>
                <w:rFonts w:hint="eastAsia" w:ascii="仿宋" w:hAnsi="仿宋" w:eastAsia="仿宋"/>
                <w:sz w:val="18"/>
                <w:szCs w:val="18"/>
                <w:lang w:val="zh-CN"/>
              </w:rPr>
              <w:t>主观幸福感</w:t>
            </w:r>
          </w:p>
        </w:tc>
        <w:tc>
          <w:tcPr>
            <w:tcW w:w="3685" w:type="dxa"/>
            <w:vAlign w:val="center"/>
          </w:tcPr>
          <w:p w14:paraId="16F95319">
            <w:pPr>
              <w:rPr>
                <w:rFonts w:hint="eastAsia" w:ascii="仿宋" w:hAnsi="仿宋" w:eastAsia="仿宋"/>
                <w:sz w:val="18"/>
                <w:szCs w:val="18"/>
                <w:lang w:val="zh-CN"/>
              </w:rPr>
            </w:pPr>
            <w:r>
              <w:rPr>
                <w:rFonts w:hint="eastAsia" w:ascii="仿宋" w:hAnsi="仿宋" w:eastAsia="仿宋"/>
                <w:sz w:val="18"/>
                <w:szCs w:val="18"/>
                <w:lang w:val="en-US" w:eastAsia="zh-CN"/>
              </w:rPr>
              <w:t>3.3.1 创业过程中重要心理资本1-主观幸福感分享</w:t>
            </w:r>
          </w:p>
        </w:tc>
        <w:tc>
          <w:tcPr>
            <w:tcW w:w="397" w:type="dxa"/>
            <w:vMerge w:val="continue"/>
            <w:tcBorders/>
            <w:vAlign w:val="center"/>
          </w:tcPr>
          <w:p w14:paraId="75F59728">
            <w:pPr>
              <w:rPr>
                <w:rFonts w:hint="eastAsia" w:ascii="仿宋" w:hAnsi="仿宋" w:eastAsia="仿宋" w:cs="仿宋"/>
                <w:sz w:val="18"/>
                <w:szCs w:val="18"/>
                <w:lang w:val="zh-CN"/>
              </w:rPr>
            </w:pPr>
          </w:p>
        </w:tc>
        <w:tc>
          <w:tcPr>
            <w:tcW w:w="1134" w:type="dxa"/>
            <w:vAlign w:val="center"/>
          </w:tcPr>
          <w:p w14:paraId="0C41FDC3">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4EE43BB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785B4362">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7554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1247" w:type="dxa"/>
            <w:vMerge w:val="restart"/>
            <w:vAlign w:val="center"/>
          </w:tcPr>
          <w:p w14:paraId="36F0B9F9">
            <w:pPr>
              <w:rPr>
                <w:rFonts w:hint="eastAsia" w:ascii="仿宋" w:hAnsi="仿宋" w:eastAsia="仿宋"/>
                <w:sz w:val="18"/>
                <w:szCs w:val="18"/>
                <w:lang w:val="zh-CN"/>
              </w:rPr>
            </w:pPr>
            <w:r>
              <w:rPr>
                <w:rFonts w:hint="eastAsia" w:ascii="仿宋" w:hAnsi="仿宋" w:eastAsia="仿宋"/>
                <w:sz w:val="18"/>
                <w:szCs w:val="18"/>
                <w:lang w:val="en-US" w:eastAsia="zh-CN"/>
              </w:rPr>
              <w:t>第四章</w:t>
            </w:r>
          </w:p>
          <w:p w14:paraId="64CD5AB4">
            <w:pPr>
              <w:rPr>
                <w:rFonts w:hint="eastAsia" w:ascii="仿宋" w:hAnsi="仿宋" w:eastAsia="仿宋"/>
                <w:sz w:val="18"/>
                <w:szCs w:val="18"/>
                <w:lang w:val="zh-CN"/>
              </w:rPr>
            </w:pPr>
            <w:r>
              <w:rPr>
                <w:rFonts w:hint="eastAsia" w:ascii="仿宋" w:hAnsi="仿宋" w:eastAsia="仿宋"/>
                <w:sz w:val="18"/>
                <w:szCs w:val="18"/>
                <w:lang w:val="en-US" w:eastAsia="zh-CN"/>
              </w:rPr>
              <w:t>创业者与积极心态</w:t>
            </w:r>
          </w:p>
          <w:p w14:paraId="5F49ACA5">
            <w:pPr>
              <w:rPr>
                <w:rFonts w:hint="eastAsia" w:ascii="仿宋" w:hAnsi="仿宋" w:eastAsia="仿宋"/>
                <w:sz w:val="18"/>
                <w:szCs w:val="18"/>
                <w:lang w:val="zh-CN"/>
              </w:rPr>
            </w:pPr>
          </w:p>
        </w:tc>
        <w:tc>
          <w:tcPr>
            <w:tcW w:w="1814" w:type="dxa"/>
            <w:vAlign w:val="center"/>
          </w:tcPr>
          <w:p w14:paraId="28711D6B">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4.1 </w:t>
            </w:r>
            <w:r>
              <w:rPr>
                <w:rFonts w:hint="eastAsia" w:ascii="仿宋" w:hAnsi="仿宋" w:eastAsia="仿宋"/>
                <w:sz w:val="18"/>
                <w:szCs w:val="18"/>
                <w:lang w:val="zh-CN"/>
              </w:rPr>
              <w:t>积极自我</w:t>
            </w:r>
          </w:p>
        </w:tc>
        <w:tc>
          <w:tcPr>
            <w:tcW w:w="3685" w:type="dxa"/>
            <w:vAlign w:val="center"/>
          </w:tcPr>
          <w:p w14:paraId="168265CB">
            <w:pPr>
              <w:rPr>
                <w:rFonts w:hint="eastAsia" w:ascii="仿宋" w:hAnsi="仿宋" w:eastAsia="仿宋"/>
                <w:sz w:val="18"/>
                <w:szCs w:val="18"/>
                <w:lang w:val="en-US" w:eastAsia="zh-CN"/>
              </w:rPr>
            </w:pPr>
            <w:r>
              <w:rPr>
                <w:rFonts w:hint="eastAsia" w:ascii="仿宋" w:hAnsi="仿宋" w:eastAsia="仿宋"/>
                <w:sz w:val="18"/>
                <w:szCs w:val="18"/>
                <w:lang w:val="en-US" w:eastAsia="zh-CN"/>
              </w:rPr>
              <w:t>4.1.1</w:t>
            </w:r>
            <w:r>
              <w:rPr>
                <w:rFonts w:hint="eastAsia" w:ascii="仿宋" w:hAnsi="仿宋" w:eastAsia="仿宋"/>
                <w:sz w:val="18"/>
                <w:szCs w:val="18"/>
                <w:lang w:val="zh-CN"/>
              </w:rPr>
              <w:t>高自尊</w:t>
            </w:r>
          </w:p>
          <w:p w14:paraId="15978A3B">
            <w:pPr>
              <w:rPr>
                <w:rFonts w:hint="eastAsia" w:ascii="仿宋" w:hAnsi="仿宋" w:eastAsia="仿宋"/>
                <w:sz w:val="18"/>
                <w:szCs w:val="18"/>
                <w:lang w:val="zh-CN"/>
              </w:rPr>
            </w:pPr>
            <w:r>
              <w:rPr>
                <w:rFonts w:hint="eastAsia" w:ascii="仿宋" w:hAnsi="仿宋" w:eastAsia="仿宋"/>
                <w:sz w:val="18"/>
                <w:szCs w:val="18"/>
                <w:lang w:val="en-US" w:eastAsia="zh-CN"/>
              </w:rPr>
              <w:t>4.1.2</w:t>
            </w:r>
            <w:r>
              <w:rPr>
                <w:rFonts w:hint="eastAsia" w:ascii="仿宋" w:hAnsi="仿宋" w:eastAsia="仿宋"/>
                <w:sz w:val="18"/>
                <w:szCs w:val="18"/>
                <w:lang w:val="zh-CN"/>
              </w:rPr>
              <w:t>自我效能</w:t>
            </w:r>
          </w:p>
        </w:tc>
        <w:tc>
          <w:tcPr>
            <w:tcW w:w="397" w:type="dxa"/>
            <w:vMerge w:val="restart"/>
            <w:vAlign w:val="center"/>
          </w:tcPr>
          <w:p w14:paraId="2387E102">
            <w:pP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1134" w:type="dxa"/>
            <w:vAlign w:val="center"/>
          </w:tcPr>
          <w:p w14:paraId="795E70AD">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4DB8B2B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778A59F6">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6F722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vAlign w:val="center"/>
          </w:tcPr>
          <w:p w14:paraId="38C802B4">
            <w:pPr>
              <w:rPr>
                <w:rFonts w:hint="eastAsia" w:ascii="仿宋" w:hAnsi="仿宋" w:eastAsia="仿宋"/>
                <w:sz w:val="18"/>
                <w:szCs w:val="18"/>
                <w:lang w:val="zh-CN"/>
              </w:rPr>
            </w:pPr>
          </w:p>
        </w:tc>
        <w:tc>
          <w:tcPr>
            <w:tcW w:w="1814" w:type="dxa"/>
            <w:vAlign w:val="center"/>
          </w:tcPr>
          <w:p w14:paraId="6544AE81">
            <w:pPr>
              <w:rPr>
                <w:rFonts w:hint="eastAsia" w:ascii="仿宋" w:hAnsi="仿宋" w:eastAsia="仿宋"/>
                <w:sz w:val="18"/>
                <w:szCs w:val="18"/>
                <w:lang w:val="zh-CN"/>
              </w:rPr>
            </w:pPr>
            <w:r>
              <w:rPr>
                <w:rFonts w:hint="eastAsia" w:ascii="仿宋" w:hAnsi="仿宋" w:eastAsia="仿宋"/>
                <w:sz w:val="18"/>
                <w:szCs w:val="18"/>
                <w:lang w:val="en-US" w:eastAsia="zh-CN"/>
              </w:rPr>
              <w:t xml:space="preserve">4.2 </w:t>
            </w:r>
            <w:r>
              <w:rPr>
                <w:rFonts w:hint="eastAsia" w:ascii="仿宋" w:hAnsi="仿宋" w:eastAsia="仿宋"/>
                <w:sz w:val="18"/>
                <w:szCs w:val="18"/>
                <w:lang w:val="zh-CN"/>
              </w:rPr>
              <w:t>积极情绪</w:t>
            </w:r>
          </w:p>
        </w:tc>
        <w:tc>
          <w:tcPr>
            <w:tcW w:w="3685" w:type="dxa"/>
            <w:vAlign w:val="center"/>
          </w:tcPr>
          <w:p w14:paraId="07A0293D">
            <w:pPr>
              <w:rPr>
                <w:rFonts w:hint="eastAsia" w:ascii="仿宋" w:hAnsi="仿宋" w:eastAsia="仿宋"/>
                <w:sz w:val="18"/>
                <w:szCs w:val="18"/>
                <w:lang w:val="en-US" w:eastAsia="zh-CN"/>
              </w:rPr>
            </w:pPr>
            <w:r>
              <w:rPr>
                <w:rFonts w:hint="eastAsia" w:ascii="仿宋" w:hAnsi="仿宋" w:eastAsia="仿宋"/>
                <w:sz w:val="18"/>
                <w:szCs w:val="18"/>
                <w:lang w:val="en-US" w:eastAsia="zh-CN"/>
              </w:rPr>
              <w:t>4.2.1 机会识别</w:t>
            </w:r>
          </w:p>
          <w:p w14:paraId="7449F870">
            <w:pPr>
              <w:rPr>
                <w:rFonts w:hint="eastAsia" w:ascii="仿宋" w:hAnsi="仿宋" w:eastAsia="仿宋"/>
                <w:sz w:val="18"/>
                <w:szCs w:val="18"/>
                <w:lang w:val="en-US" w:eastAsia="zh-CN"/>
              </w:rPr>
            </w:pPr>
            <w:r>
              <w:rPr>
                <w:rFonts w:hint="eastAsia" w:ascii="仿宋" w:hAnsi="仿宋" w:eastAsia="仿宋"/>
                <w:sz w:val="18"/>
                <w:szCs w:val="18"/>
                <w:lang w:val="en-US" w:eastAsia="zh-CN"/>
              </w:rPr>
              <w:t>4.2.2 创意保护</w:t>
            </w:r>
          </w:p>
          <w:p w14:paraId="040DA0CB">
            <w:pPr>
              <w:rPr>
                <w:rFonts w:hint="default" w:ascii="仿宋" w:hAnsi="仿宋" w:eastAsia="仿宋"/>
                <w:sz w:val="18"/>
                <w:szCs w:val="18"/>
                <w:lang w:val="en-US" w:eastAsia="zh-CN"/>
              </w:rPr>
            </w:pPr>
            <w:r>
              <w:rPr>
                <w:rFonts w:hint="eastAsia" w:ascii="仿宋" w:hAnsi="仿宋" w:eastAsia="仿宋"/>
                <w:sz w:val="18"/>
                <w:szCs w:val="18"/>
                <w:lang w:val="en-US" w:eastAsia="zh-CN"/>
              </w:rPr>
              <w:t>4.2.3 能力机会匹配</w:t>
            </w:r>
          </w:p>
        </w:tc>
        <w:tc>
          <w:tcPr>
            <w:tcW w:w="397" w:type="dxa"/>
            <w:vMerge w:val="continue"/>
            <w:tcBorders/>
            <w:vAlign w:val="center"/>
          </w:tcPr>
          <w:p w14:paraId="3EAD0169">
            <w:pPr>
              <w:rPr>
                <w:rFonts w:hint="eastAsia" w:ascii="仿宋" w:hAnsi="仿宋" w:eastAsia="仿宋" w:cs="仿宋"/>
                <w:sz w:val="18"/>
                <w:szCs w:val="18"/>
                <w:lang w:val="zh-CN"/>
              </w:rPr>
            </w:pPr>
          </w:p>
        </w:tc>
        <w:tc>
          <w:tcPr>
            <w:tcW w:w="1134" w:type="dxa"/>
            <w:vAlign w:val="center"/>
          </w:tcPr>
          <w:p w14:paraId="6860A53D">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7816AC5E">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37E0363E">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5093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vAlign w:val="center"/>
          </w:tcPr>
          <w:p w14:paraId="3D7A6BE7">
            <w:pPr>
              <w:rPr>
                <w:rFonts w:hint="eastAsia" w:ascii="仿宋" w:hAnsi="仿宋" w:eastAsia="仿宋"/>
                <w:sz w:val="18"/>
                <w:szCs w:val="18"/>
                <w:lang w:val="zh-CN"/>
              </w:rPr>
            </w:pPr>
          </w:p>
        </w:tc>
        <w:tc>
          <w:tcPr>
            <w:tcW w:w="1814" w:type="dxa"/>
            <w:vAlign w:val="center"/>
          </w:tcPr>
          <w:p w14:paraId="2DE709B8">
            <w:pPr>
              <w:rPr>
                <w:rFonts w:hint="eastAsia" w:ascii="仿宋" w:hAnsi="仿宋" w:eastAsia="仿宋"/>
                <w:sz w:val="18"/>
                <w:szCs w:val="18"/>
                <w:lang w:val="zh-CN"/>
              </w:rPr>
            </w:pPr>
            <w:r>
              <w:rPr>
                <w:rFonts w:hint="eastAsia" w:ascii="仿宋" w:hAnsi="仿宋" w:eastAsia="仿宋"/>
                <w:sz w:val="18"/>
                <w:szCs w:val="18"/>
                <w:lang w:val="en-US" w:eastAsia="zh-CN"/>
              </w:rPr>
              <w:t xml:space="preserve">4.3 </w:t>
            </w:r>
            <w:r>
              <w:rPr>
                <w:rFonts w:hint="eastAsia" w:ascii="仿宋" w:hAnsi="仿宋" w:eastAsia="仿宋"/>
                <w:sz w:val="18"/>
                <w:szCs w:val="18"/>
                <w:lang w:val="zh-CN"/>
              </w:rPr>
              <w:t>积极应对</w:t>
            </w:r>
          </w:p>
        </w:tc>
        <w:tc>
          <w:tcPr>
            <w:tcW w:w="3685" w:type="dxa"/>
            <w:vAlign w:val="center"/>
          </w:tcPr>
          <w:p w14:paraId="14FD4356">
            <w:pPr>
              <w:rPr>
                <w:rFonts w:hint="default" w:ascii="仿宋" w:hAnsi="仿宋" w:eastAsia="仿宋"/>
                <w:sz w:val="18"/>
                <w:szCs w:val="18"/>
                <w:lang w:val="en-US" w:eastAsia="zh-CN"/>
              </w:rPr>
            </w:pPr>
            <w:r>
              <w:rPr>
                <w:rFonts w:hint="eastAsia" w:ascii="仿宋" w:hAnsi="仿宋" w:eastAsia="仿宋"/>
                <w:sz w:val="18"/>
                <w:szCs w:val="18"/>
                <w:lang w:val="en-US" w:eastAsia="zh-CN"/>
              </w:rPr>
              <w:t>4.3.1 创业过程挫折应对及防御机制学习</w:t>
            </w:r>
          </w:p>
        </w:tc>
        <w:tc>
          <w:tcPr>
            <w:tcW w:w="397" w:type="dxa"/>
            <w:vMerge w:val="continue"/>
            <w:tcBorders/>
            <w:vAlign w:val="center"/>
          </w:tcPr>
          <w:p w14:paraId="2B6EF3A4">
            <w:pPr>
              <w:rPr>
                <w:rFonts w:hint="eastAsia" w:ascii="仿宋" w:hAnsi="仿宋" w:eastAsia="仿宋" w:cs="仿宋"/>
                <w:sz w:val="18"/>
                <w:szCs w:val="18"/>
                <w:lang w:val="zh-CN"/>
              </w:rPr>
            </w:pPr>
          </w:p>
        </w:tc>
        <w:tc>
          <w:tcPr>
            <w:tcW w:w="1134" w:type="dxa"/>
            <w:vAlign w:val="center"/>
          </w:tcPr>
          <w:p w14:paraId="761C48D9">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6D012668">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76F47087">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3D18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247" w:type="dxa"/>
            <w:vMerge w:val="restart"/>
            <w:vAlign w:val="center"/>
          </w:tcPr>
          <w:p w14:paraId="37951F69">
            <w:pPr>
              <w:rPr>
                <w:rFonts w:hint="eastAsia" w:ascii="仿宋" w:hAnsi="仿宋" w:eastAsia="仿宋"/>
                <w:sz w:val="18"/>
                <w:szCs w:val="18"/>
                <w:lang w:val="zh-CN"/>
              </w:rPr>
            </w:pPr>
            <w:r>
              <w:rPr>
                <w:rFonts w:hint="eastAsia" w:ascii="仿宋" w:hAnsi="仿宋" w:eastAsia="仿宋"/>
                <w:sz w:val="18"/>
                <w:szCs w:val="18"/>
                <w:lang w:val="en-US" w:eastAsia="zh-CN"/>
              </w:rPr>
              <w:t>第五章</w:t>
            </w:r>
          </w:p>
          <w:p w14:paraId="0DDC01B9">
            <w:pPr>
              <w:rPr>
                <w:rFonts w:hint="eastAsia" w:ascii="仿宋" w:hAnsi="仿宋" w:eastAsia="仿宋"/>
                <w:sz w:val="18"/>
                <w:szCs w:val="18"/>
                <w:lang w:val="zh-CN"/>
              </w:rPr>
            </w:pPr>
            <w:r>
              <w:rPr>
                <w:rFonts w:hint="eastAsia" w:ascii="仿宋" w:hAnsi="仿宋" w:eastAsia="仿宋"/>
                <w:sz w:val="18"/>
                <w:szCs w:val="18"/>
                <w:lang w:val="en-US" w:eastAsia="zh-CN"/>
              </w:rPr>
              <w:t>创业者的个性素质</w:t>
            </w:r>
          </w:p>
          <w:p w14:paraId="2CEF50D1">
            <w:pPr>
              <w:rPr>
                <w:rFonts w:hint="eastAsia" w:ascii="仿宋" w:hAnsi="仿宋" w:eastAsia="仿宋"/>
                <w:sz w:val="18"/>
                <w:szCs w:val="18"/>
                <w:lang w:val="zh-CN"/>
              </w:rPr>
            </w:pPr>
          </w:p>
        </w:tc>
        <w:tc>
          <w:tcPr>
            <w:tcW w:w="1814" w:type="dxa"/>
            <w:vMerge w:val="restart"/>
            <w:vAlign w:val="center"/>
          </w:tcPr>
          <w:p w14:paraId="0687F4A9">
            <w:pPr>
              <w:rPr>
                <w:rFonts w:hint="eastAsia" w:ascii="仿宋" w:hAnsi="仿宋" w:eastAsia="仿宋"/>
                <w:sz w:val="18"/>
                <w:szCs w:val="18"/>
                <w:lang w:val="zh-CN"/>
              </w:rPr>
            </w:pPr>
            <w:r>
              <w:rPr>
                <w:rFonts w:hint="eastAsia" w:ascii="仿宋" w:hAnsi="仿宋" w:eastAsia="仿宋"/>
                <w:sz w:val="18"/>
                <w:szCs w:val="18"/>
                <w:lang w:val="en-US" w:eastAsia="zh-CN"/>
              </w:rPr>
              <w:t xml:space="preserve">5.1 </w:t>
            </w:r>
            <w:r>
              <w:rPr>
                <w:rFonts w:hint="eastAsia" w:ascii="仿宋" w:hAnsi="仿宋" w:eastAsia="仿宋"/>
                <w:sz w:val="18"/>
                <w:szCs w:val="18"/>
                <w:lang w:val="zh-CN"/>
              </w:rPr>
              <w:t>个性理论与创业者个性素质</w:t>
            </w:r>
          </w:p>
        </w:tc>
        <w:tc>
          <w:tcPr>
            <w:tcW w:w="3685" w:type="dxa"/>
            <w:vMerge w:val="restart"/>
            <w:vAlign w:val="center"/>
          </w:tcPr>
          <w:p w14:paraId="1B22AD46">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5.1.1 </w:t>
            </w:r>
            <w:r>
              <w:rPr>
                <w:rFonts w:hint="eastAsia" w:ascii="仿宋" w:hAnsi="仿宋" w:eastAsia="仿宋"/>
                <w:sz w:val="18"/>
                <w:szCs w:val="18"/>
                <w:lang w:val="zh-CN"/>
              </w:rPr>
              <w:t>个性概述</w:t>
            </w:r>
          </w:p>
          <w:p w14:paraId="00122FB5">
            <w:pPr>
              <w:rPr>
                <w:rFonts w:hint="eastAsia" w:ascii="仿宋" w:hAnsi="仿宋" w:eastAsia="仿宋"/>
                <w:sz w:val="18"/>
                <w:szCs w:val="18"/>
                <w:lang w:val="zh-CN"/>
              </w:rPr>
            </w:pPr>
            <w:r>
              <w:rPr>
                <w:rFonts w:hint="eastAsia" w:ascii="仿宋" w:hAnsi="仿宋" w:eastAsia="仿宋"/>
                <w:sz w:val="18"/>
                <w:szCs w:val="18"/>
                <w:lang w:val="en-US" w:eastAsia="zh-CN"/>
              </w:rPr>
              <w:t xml:space="preserve">5.1.2 </w:t>
            </w:r>
            <w:r>
              <w:rPr>
                <w:rFonts w:hint="eastAsia" w:ascii="仿宋" w:hAnsi="仿宋" w:eastAsia="仿宋"/>
                <w:sz w:val="18"/>
                <w:szCs w:val="18"/>
                <w:lang w:val="zh-CN"/>
              </w:rPr>
              <w:t>创业者个性素质</w:t>
            </w:r>
          </w:p>
        </w:tc>
        <w:tc>
          <w:tcPr>
            <w:tcW w:w="397" w:type="dxa"/>
            <w:tcBorders/>
            <w:vAlign w:val="center"/>
          </w:tcPr>
          <w:p w14:paraId="25B37D73">
            <w:pP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1134" w:type="dxa"/>
            <w:vMerge w:val="restart"/>
            <w:vAlign w:val="center"/>
          </w:tcPr>
          <w:p w14:paraId="2DF37C73">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22577A7D">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2DB92074">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204AF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1247" w:type="dxa"/>
            <w:vMerge w:val="continue"/>
            <w:tcBorders/>
            <w:vAlign w:val="center"/>
          </w:tcPr>
          <w:p w14:paraId="669DBDAF">
            <w:pPr>
              <w:rPr>
                <w:rFonts w:hint="eastAsia" w:ascii="仿宋" w:hAnsi="仿宋" w:eastAsia="仿宋"/>
                <w:sz w:val="18"/>
                <w:szCs w:val="18"/>
                <w:lang w:val="zh-CN"/>
              </w:rPr>
            </w:pPr>
          </w:p>
        </w:tc>
        <w:tc>
          <w:tcPr>
            <w:tcW w:w="1814" w:type="dxa"/>
            <w:vAlign w:val="center"/>
          </w:tcPr>
          <w:p w14:paraId="7389DFC4">
            <w:pPr>
              <w:rPr>
                <w:rFonts w:hint="eastAsia" w:ascii="仿宋" w:hAnsi="仿宋" w:eastAsia="仿宋"/>
                <w:sz w:val="18"/>
                <w:szCs w:val="18"/>
                <w:lang w:val="zh-CN"/>
              </w:rPr>
            </w:pPr>
            <w:r>
              <w:rPr>
                <w:rFonts w:hint="eastAsia" w:ascii="仿宋" w:hAnsi="仿宋" w:eastAsia="仿宋"/>
                <w:sz w:val="18"/>
                <w:szCs w:val="18"/>
                <w:lang w:val="en-US" w:eastAsia="zh-CN"/>
              </w:rPr>
              <w:t>5.2</w:t>
            </w:r>
            <w:r>
              <w:rPr>
                <w:rFonts w:hint="eastAsia" w:ascii="仿宋" w:hAnsi="仿宋" w:eastAsia="仿宋"/>
                <w:sz w:val="18"/>
                <w:szCs w:val="18"/>
                <w:lang w:val="zh-CN"/>
              </w:rPr>
              <w:t>创业者个性与创业成功的关系</w:t>
            </w:r>
          </w:p>
        </w:tc>
        <w:tc>
          <w:tcPr>
            <w:tcW w:w="3685" w:type="dxa"/>
            <w:vAlign w:val="center"/>
          </w:tcPr>
          <w:p w14:paraId="522D0F56">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5.2.1 </w:t>
            </w:r>
            <w:r>
              <w:rPr>
                <w:rFonts w:hint="eastAsia" w:ascii="仿宋" w:hAnsi="仿宋" w:eastAsia="仿宋"/>
                <w:sz w:val="18"/>
                <w:szCs w:val="18"/>
                <w:lang w:val="zh-CN"/>
              </w:rPr>
              <w:t>创业者个性与创业机会识别</w:t>
            </w:r>
          </w:p>
          <w:p w14:paraId="1032210B">
            <w:pPr>
              <w:rPr>
                <w:rFonts w:hint="eastAsia" w:ascii="仿宋" w:hAnsi="仿宋" w:eastAsia="仿宋"/>
                <w:sz w:val="18"/>
                <w:szCs w:val="18"/>
                <w:lang w:val="zh-CN"/>
              </w:rPr>
            </w:pPr>
            <w:r>
              <w:rPr>
                <w:rFonts w:hint="eastAsia" w:ascii="仿宋" w:hAnsi="仿宋" w:eastAsia="仿宋"/>
                <w:sz w:val="18"/>
                <w:szCs w:val="18"/>
                <w:lang w:val="en-US" w:eastAsia="zh-CN"/>
              </w:rPr>
              <w:t xml:space="preserve">5.2.2 </w:t>
            </w:r>
            <w:r>
              <w:rPr>
                <w:rFonts w:hint="eastAsia" w:ascii="仿宋" w:hAnsi="仿宋" w:eastAsia="仿宋"/>
                <w:sz w:val="18"/>
                <w:szCs w:val="18"/>
                <w:lang w:val="zh-CN"/>
              </w:rPr>
              <w:t>创业者个性与创业成长管理</w:t>
            </w:r>
          </w:p>
        </w:tc>
        <w:tc>
          <w:tcPr>
            <w:tcW w:w="397" w:type="dxa"/>
            <w:tcBorders/>
            <w:vAlign w:val="center"/>
          </w:tcPr>
          <w:p w14:paraId="38931546">
            <w:pP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bookmarkStart w:id="0" w:name="_GoBack"/>
            <w:bookmarkEnd w:id="0"/>
          </w:p>
        </w:tc>
        <w:tc>
          <w:tcPr>
            <w:tcW w:w="1134" w:type="dxa"/>
            <w:vAlign w:val="center"/>
          </w:tcPr>
          <w:p w14:paraId="47A4EA25">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68A977E6">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769379BD">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6F6C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4673D1B1">
            <w:pPr>
              <w:rPr>
                <w:rFonts w:hint="eastAsia" w:ascii="仿宋" w:hAnsi="仿宋" w:eastAsia="仿宋"/>
                <w:sz w:val="18"/>
                <w:szCs w:val="18"/>
                <w:lang w:val="zh-CN"/>
              </w:rPr>
            </w:pPr>
            <w:r>
              <w:rPr>
                <w:rFonts w:hint="eastAsia" w:ascii="仿宋" w:hAnsi="仿宋" w:eastAsia="仿宋"/>
                <w:sz w:val="18"/>
                <w:szCs w:val="18"/>
                <w:lang w:val="en-US" w:eastAsia="zh-CN"/>
              </w:rPr>
              <w:t>第六章</w:t>
            </w:r>
          </w:p>
          <w:p w14:paraId="1E07F86D">
            <w:pPr>
              <w:rPr>
                <w:rFonts w:hint="eastAsia" w:ascii="仿宋" w:hAnsi="仿宋" w:eastAsia="仿宋"/>
                <w:sz w:val="18"/>
                <w:szCs w:val="18"/>
                <w:lang w:val="zh-CN"/>
              </w:rPr>
            </w:pPr>
            <w:r>
              <w:rPr>
                <w:rFonts w:hint="eastAsia" w:ascii="仿宋" w:hAnsi="仿宋" w:eastAsia="仿宋"/>
                <w:sz w:val="18"/>
                <w:szCs w:val="18"/>
                <w:lang w:val="en-US" w:eastAsia="zh-CN"/>
              </w:rPr>
              <w:t>创业者的人际互动</w:t>
            </w:r>
          </w:p>
        </w:tc>
        <w:tc>
          <w:tcPr>
            <w:tcW w:w="1814" w:type="dxa"/>
            <w:vAlign w:val="center"/>
          </w:tcPr>
          <w:p w14:paraId="7D574F27">
            <w:pPr>
              <w:rPr>
                <w:rFonts w:hint="eastAsia" w:ascii="仿宋" w:hAnsi="仿宋" w:eastAsia="仿宋"/>
                <w:sz w:val="18"/>
                <w:szCs w:val="18"/>
                <w:lang w:val="zh-CN"/>
              </w:rPr>
            </w:pPr>
            <w:r>
              <w:rPr>
                <w:rFonts w:hint="eastAsia" w:ascii="仿宋" w:hAnsi="仿宋" w:eastAsia="仿宋"/>
                <w:sz w:val="18"/>
                <w:szCs w:val="18"/>
                <w:lang w:val="en-US" w:eastAsia="zh-CN"/>
              </w:rPr>
              <w:t xml:space="preserve">6.1 </w:t>
            </w:r>
            <w:r>
              <w:rPr>
                <w:rFonts w:hint="eastAsia" w:ascii="仿宋" w:hAnsi="仿宋" w:eastAsia="仿宋"/>
                <w:sz w:val="18"/>
                <w:szCs w:val="18"/>
                <w:lang w:val="zh-CN"/>
              </w:rPr>
              <w:t>创新创业中的人际沟通</w:t>
            </w:r>
          </w:p>
        </w:tc>
        <w:tc>
          <w:tcPr>
            <w:tcW w:w="3685" w:type="dxa"/>
            <w:vAlign w:val="center"/>
          </w:tcPr>
          <w:p w14:paraId="5B1DEAEE">
            <w:pPr>
              <w:rPr>
                <w:rFonts w:hint="default" w:ascii="仿宋" w:hAnsi="仿宋" w:eastAsia="仿宋"/>
                <w:sz w:val="18"/>
                <w:szCs w:val="18"/>
                <w:lang w:val="en-US" w:eastAsia="zh-CN"/>
              </w:rPr>
            </w:pPr>
            <w:r>
              <w:rPr>
                <w:rFonts w:hint="eastAsia" w:ascii="仿宋" w:hAnsi="仿宋" w:eastAsia="仿宋"/>
                <w:sz w:val="18"/>
                <w:szCs w:val="18"/>
                <w:lang w:val="en-US" w:eastAsia="zh-CN"/>
              </w:rPr>
              <w:t>6.1.1 创业过程中团队沟通与人际交往作用</w:t>
            </w:r>
          </w:p>
        </w:tc>
        <w:tc>
          <w:tcPr>
            <w:tcW w:w="397" w:type="dxa"/>
            <w:vMerge w:val="restart"/>
            <w:vAlign w:val="center"/>
          </w:tcPr>
          <w:p w14:paraId="34BE30B2">
            <w:pP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1134" w:type="dxa"/>
            <w:vAlign w:val="center"/>
          </w:tcPr>
          <w:p w14:paraId="2C156CE0">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03D3F0A5">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666D6A58">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5B20A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vAlign w:val="center"/>
          </w:tcPr>
          <w:p w14:paraId="476B49A4">
            <w:pPr>
              <w:rPr>
                <w:rFonts w:hint="eastAsia" w:ascii="仿宋" w:hAnsi="仿宋" w:eastAsia="仿宋"/>
                <w:sz w:val="18"/>
                <w:szCs w:val="18"/>
                <w:lang w:val="zh-CN"/>
              </w:rPr>
            </w:pPr>
          </w:p>
        </w:tc>
        <w:tc>
          <w:tcPr>
            <w:tcW w:w="1814" w:type="dxa"/>
            <w:vAlign w:val="center"/>
          </w:tcPr>
          <w:p w14:paraId="6253A796">
            <w:pPr>
              <w:rPr>
                <w:rFonts w:hint="eastAsia" w:ascii="仿宋" w:hAnsi="仿宋" w:eastAsia="仿宋"/>
                <w:sz w:val="18"/>
                <w:szCs w:val="18"/>
                <w:lang w:val="zh-CN"/>
              </w:rPr>
            </w:pPr>
            <w:r>
              <w:rPr>
                <w:rFonts w:hint="eastAsia" w:ascii="仿宋" w:hAnsi="仿宋" w:eastAsia="仿宋"/>
                <w:sz w:val="18"/>
                <w:szCs w:val="18"/>
                <w:lang w:val="en-US" w:eastAsia="zh-CN"/>
              </w:rPr>
              <w:t xml:space="preserve">6.2 </w:t>
            </w:r>
            <w:r>
              <w:rPr>
                <w:rFonts w:hint="eastAsia" w:ascii="仿宋" w:hAnsi="仿宋" w:eastAsia="仿宋"/>
                <w:sz w:val="18"/>
                <w:szCs w:val="18"/>
                <w:lang w:val="zh-CN"/>
              </w:rPr>
              <w:t>创新创业中的人际互动</w:t>
            </w:r>
          </w:p>
        </w:tc>
        <w:tc>
          <w:tcPr>
            <w:tcW w:w="3685" w:type="dxa"/>
            <w:vAlign w:val="center"/>
          </w:tcPr>
          <w:p w14:paraId="4242D0E8">
            <w:pPr>
              <w:rPr>
                <w:rFonts w:hint="default" w:ascii="仿宋" w:hAnsi="仿宋" w:eastAsia="仿宋"/>
                <w:sz w:val="18"/>
                <w:szCs w:val="18"/>
                <w:lang w:val="en-US" w:eastAsia="zh-CN"/>
              </w:rPr>
            </w:pPr>
            <w:r>
              <w:rPr>
                <w:rFonts w:hint="eastAsia" w:ascii="仿宋" w:hAnsi="仿宋" w:eastAsia="仿宋"/>
                <w:sz w:val="18"/>
                <w:szCs w:val="18"/>
                <w:lang w:val="en-US" w:eastAsia="zh-CN"/>
              </w:rPr>
              <w:t>6.2.1 创业过程中的积极沟通方法分享</w:t>
            </w:r>
          </w:p>
        </w:tc>
        <w:tc>
          <w:tcPr>
            <w:tcW w:w="397" w:type="dxa"/>
            <w:vMerge w:val="continue"/>
            <w:tcBorders/>
            <w:vAlign w:val="center"/>
          </w:tcPr>
          <w:p w14:paraId="7B9D2BFD">
            <w:pPr>
              <w:rPr>
                <w:rFonts w:hint="eastAsia" w:ascii="仿宋" w:hAnsi="仿宋" w:eastAsia="仿宋" w:cs="仿宋"/>
                <w:sz w:val="18"/>
                <w:szCs w:val="18"/>
                <w:lang w:val="zh-CN"/>
              </w:rPr>
            </w:pPr>
          </w:p>
        </w:tc>
        <w:tc>
          <w:tcPr>
            <w:tcW w:w="1134" w:type="dxa"/>
            <w:vAlign w:val="center"/>
          </w:tcPr>
          <w:p w14:paraId="717CCB10">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4A4D5A40">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048385C2">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bl>
    <w:p w14:paraId="106200FC">
      <w:pPr>
        <w:rPr>
          <w:rFonts w:ascii="黑体" w:hAnsi="黑体" w:eastAsia="黑体"/>
          <w:szCs w:val="21"/>
          <w:lang w:val="en-GB"/>
        </w:rPr>
      </w:pPr>
      <w:r>
        <w:rPr>
          <w:rFonts w:hint="eastAsia" w:ascii="黑体" w:hAnsi="黑体" w:eastAsia="黑体"/>
          <w:szCs w:val="21"/>
          <w:lang w:val="en-GB"/>
        </w:rPr>
        <w:t>五、教学方法</w:t>
      </w:r>
    </w:p>
    <w:p w14:paraId="1ACC8D0E">
      <w:pPr>
        <w:ind w:firstLine="420" w:firstLineChars="200"/>
        <w:rPr>
          <w:rFonts w:ascii="仿宋" w:hAnsi="仿宋" w:eastAsia="仿宋"/>
          <w:szCs w:val="21"/>
        </w:rPr>
      </w:pPr>
      <w:r>
        <w:rPr>
          <w:rFonts w:hint="eastAsia" w:ascii="仿宋" w:hAnsi="仿宋" w:eastAsia="仿宋"/>
          <w:szCs w:val="21"/>
          <w:lang w:val="en-US" w:eastAsia="zh-CN"/>
        </w:rPr>
        <w:t>采用线上与线下相结合的方法，以案例教学、讲授教学为主进行授课。</w:t>
      </w:r>
    </w:p>
    <w:p w14:paraId="344C0CD5">
      <w:pPr>
        <w:rPr>
          <w:rFonts w:ascii="黑体" w:hAnsi="黑体" w:eastAsia="黑体"/>
          <w:szCs w:val="21"/>
          <w:lang w:val="en-GB"/>
        </w:rPr>
      </w:pPr>
      <w:r>
        <w:rPr>
          <w:rFonts w:hint="eastAsia" w:ascii="黑体" w:hAnsi="黑体" w:eastAsia="黑体"/>
          <w:szCs w:val="21"/>
          <w:lang w:val="en-GB"/>
        </w:rPr>
        <w:t>六、考核方式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048"/>
      </w:tblGrid>
      <w:tr w14:paraId="00899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22AA7650">
            <w:pPr>
              <w:rPr>
                <w:rFonts w:ascii="仿宋" w:hAnsi="仿宋" w:eastAsia="仿宋"/>
                <w:szCs w:val="21"/>
              </w:rPr>
            </w:pPr>
            <w:r>
              <w:rPr>
                <w:rFonts w:hint="eastAsia" w:ascii="仿宋" w:hAnsi="仿宋" w:eastAsia="仿宋"/>
                <w:szCs w:val="21"/>
              </w:rPr>
              <w:t>是否排考</w:t>
            </w:r>
          </w:p>
        </w:tc>
        <w:tc>
          <w:tcPr>
            <w:tcW w:w="4048" w:type="dxa"/>
          </w:tcPr>
          <w:p w14:paraId="13B8DF66">
            <w:pPr>
              <w:rPr>
                <w:rFonts w:hint="default" w:ascii="仿宋" w:hAnsi="仿宋" w:eastAsia="仿宋"/>
                <w:szCs w:val="21"/>
                <w:lang w:val="en-US" w:eastAsia="zh-CN"/>
              </w:rPr>
            </w:pPr>
            <w:r>
              <w:rPr>
                <w:rFonts w:hint="eastAsia" w:ascii="仿宋" w:hAnsi="仿宋" w:eastAsia="仿宋"/>
                <w:szCs w:val="21"/>
                <w:lang w:val="en-US" w:eastAsia="zh-CN"/>
              </w:rPr>
              <w:t>是</w:t>
            </w:r>
          </w:p>
        </w:tc>
      </w:tr>
      <w:tr w14:paraId="55147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386D52F6">
            <w:pPr>
              <w:rPr>
                <w:rFonts w:ascii="仿宋" w:hAnsi="仿宋" w:eastAsia="仿宋"/>
                <w:szCs w:val="21"/>
              </w:rPr>
            </w:pPr>
            <w:r>
              <w:rPr>
                <w:rFonts w:hint="eastAsia" w:ascii="仿宋" w:hAnsi="仿宋" w:eastAsia="仿宋"/>
                <w:szCs w:val="21"/>
              </w:rPr>
              <w:t>考核形式</w:t>
            </w:r>
          </w:p>
        </w:tc>
        <w:tc>
          <w:tcPr>
            <w:tcW w:w="4048" w:type="dxa"/>
          </w:tcPr>
          <w:p w14:paraId="78BC90B3">
            <w:pPr>
              <w:rPr>
                <w:rFonts w:hint="default" w:ascii="仿宋" w:hAnsi="仿宋" w:eastAsia="仿宋"/>
                <w:szCs w:val="21"/>
                <w:lang w:val="en-US" w:eastAsia="zh-CN"/>
              </w:rPr>
            </w:pPr>
            <w:r>
              <w:rPr>
                <w:rFonts w:hint="eastAsia" w:ascii="仿宋" w:hAnsi="仿宋" w:eastAsia="仿宋"/>
                <w:szCs w:val="21"/>
                <w:lang w:val="en-US" w:eastAsia="zh-CN"/>
              </w:rPr>
              <w:t>上机（闭卷）</w:t>
            </w:r>
          </w:p>
        </w:tc>
      </w:tr>
      <w:tr w14:paraId="02C5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0C85C439">
            <w:pPr>
              <w:rPr>
                <w:rFonts w:ascii="仿宋" w:hAnsi="仿宋" w:eastAsia="仿宋"/>
                <w:szCs w:val="21"/>
              </w:rPr>
            </w:pPr>
            <w:r>
              <w:rPr>
                <w:rFonts w:hint="eastAsia" w:ascii="仿宋" w:hAnsi="仿宋" w:eastAsia="仿宋"/>
                <w:szCs w:val="21"/>
              </w:rPr>
              <w:t>成绩评定方式</w:t>
            </w:r>
          </w:p>
        </w:tc>
        <w:tc>
          <w:tcPr>
            <w:tcW w:w="4048" w:type="dxa"/>
          </w:tcPr>
          <w:p w14:paraId="53E90401">
            <w:pPr>
              <w:rPr>
                <w:rFonts w:hint="default" w:ascii="仿宋" w:hAnsi="仿宋" w:eastAsia="仿宋"/>
                <w:szCs w:val="21"/>
                <w:lang w:val="en-US" w:eastAsia="zh-CN"/>
              </w:rPr>
            </w:pPr>
            <w:r>
              <w:rPr>
                <w:rFonts w:hint="eastAsia" w:ascii="仿宋" w:hAnsi="仿宋" w:eastAsia="仿宋"/>
                <w:szCs w:val="21"/>
                <w:lang w:val="en-US" w:eastAsia="zh-CN"/>
              </w:rPr>
              <w:t>百分制</w:t>
            </w:r>
          </w:p>
        </w:tc>
      </w:tr>
      <w:tr w14:paraId="0F28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E0D4BF9">
            <w:pPr>
              <w:rPr>
                <w:rFonts w:ascii="仿宋" w:hAnsi="仿宋" w:eastAsia="仿宋"/>
                <w:szCs w:val="21"/>
              </w:rPr>
            </w:pPr>
            <w:r>
              <w:rPr>
                <w:rFonts w:hint="eastAsia" w:ascii="仿宋" w:hAnsi="仿宋" w:eastAsia="仿宋"/>
                <w:szCs w:val="21"/>
              </w:rPr>
              <w:t>过程成绩/%</w:t>
            </w:r>
          </w:p>
        </w:tc>
        <w:tc>
          <w:tcPr>
            <w:tcW w:w="4048" w:type="dxa"/>
          </w:tcPr>
          <w:p w14:paraId="4567A186">
            <w:pPr>
              <w:rPr>
                <w:rFonts w:hint="default" w:ascii="仿宋" w:hAnsi="仿宋" w:eastAsia="仿宋"/>
                <w:szCs w:val="21"/>
                <w:lang w:val="en-US" w:eastAsia="zh-CN"/>
              </w:rPr>
            </w:pPr>
            <w:r>
              <w:rPr>
                <w:rFonts w:hint="eastAsia" w:ascii="仿宋" w:hAnsi="仿宋" w:eastAsia="仿宋"/>
                <w:szCs w:val="21"/>
                <w:lang w:val="en-US" w:eastAsia="zh-CN"/>
              </w:rPr>
              <w:t>60</w:t>
            </w:r>
          </w:p>
        </w:tc>
      </w:tr>
      <w:tr w14:paraId="21E4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305AAE7A">
            <w:pPr>
              <w:rPr>
                <w:rFonts w:ascii="仿宋" w:hAnsi="仿宋" w:eastAsia="仿宋"/>
                <w:szCs w:val="21"/>
              </w:rPr>
            </w:pPr>
            <w:r>
              <w:rPr>
                <w:rFonts w:hint="eastAsia" w:ascii="仿宋" w:hAnsi="仿宋" w:eastAsia="仿宋"/>
                <w:szCs w:val="21"/>
              </w:rPr>
              <w:t>结课考试成绩/%</w:t>
            </w:r>
          </w:p>
        </w:tc>
        <w:tc>
          <w:tcPr>
            <w:tcW w:w="4048" w:type="dxa"/>
          </w:tcPr>
          <w:p w14:paraId="44C372C4">
            <w:pPr>
              <w:rPr>
                <w:rFonts w:hint="default" w:ascii="仿宋" w:hAnsi="仿宋" w:eastAsia="仿宋"/>
                <w:szCs w:val="21"/>
                <w:lang w:val="en-US" w:eastAsia="zh-CN"/>
              </w:rPr>
            </w:pPr>
            <w:r>
              <w:rPr>
                <w:rFonts w:hint="eastAsia" w:ascii="仿宋" w:hAnsi="仿宋" w:eastAsia="仿宋"/>
                <w:szCs w:val="21"/>
                <w:lang w:val="en-US" w:eastAsia="zh-CN"/>
              </w:rPr>
              <w:t>40</w:t>
            </w:r>
          </w:p>
        </w:tc>
      </w:tr>
    </w:tbl>
    <w:p w14:paraId="44BE5A55">
      <w:pPr>
        <w:rPr>
          <w:rFonts w:ascii="黑体" w:hAnsi="黑体" w:eastAsia="黑体"/>
          <w:szCs w:val="21"/>
          <w:lang w:val="en-GB"/>
        </w:rPr>
      </w:pPr>
      <w:r>
        <w:rPr>
          <w:rFonts w:hint="eastAsia" w:ascii="黑体" w:hAnsi="黑体" w:eastAsia="黑体"/>
          <w:szCs w:val="21"/>
          <w:lang w:val="en-GB"/>
        </w:rPr>
        <w:t>七、教材与参考书</w:t>
      </w:r>
    </w:p>
    <w:p w14:paraId="62D497C2">
      <w:pPr>
        <w:ind w:firstLine="422" w:firstLineChars="200"/>
        <w:rPr>
          <w:rFonts w:hint="eastAsia" w:ascii="仿宋" w:hAnsi="仿宋" w:eastAsia="仿宋"/>
          <w:szCs w:val="21"/>
          <w:lang w:val="en-GB" w:eastAsia="zh-CN"/>
        </w:rPr>
      </w:pPr>
      <w:r>
        <w:rPr>
          <w:rFonts w:hint="eastAsia" w:ascii="仿宋" w:hAnsi="仿宋" w:eastAsia="仿宋"/>
          <w:b/>
          <w:szCs w:val="21"/>
          <w:lang w:val="en-US" w:eastAsia="zh-CN"/>
        </w:rPr>
        <w:t>无</w:t>
      </w:r>
    </w:p>
    <w:p w14:paraId="10CED661">
      <w:pPr>
        <w:ind w:firstLine="420" w:firstLineChars="200"/>
        <w:rPr>
          <w:rFonts w:ascii="仿宋" w:hAnsi="仿宋" w:eastAsia="仿宋"/>
          <w:szCs w:val="21"/>
          <w:lang w:val="en-GB"/>
        </w:rPr>
      </w:pP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609C6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A03061A">
            <w:pPr>
              <w:rPr>
                <w:rFonts w:ascii="黑体" w:hAnsi="黑体" w:eastAsia="黑体"/>
                <w:szCs w:val="21"/>
                <w:lang w:val="en-GB"/>
              </w:rPr>
            </w:pPr>
          </w:p>
        </w:tc>
        <w:tc>
          <w:tcPr>
            <w:tcW w:w="3316" w:type="dxa"/>
            <w:vAlign w:val="center"/>
          </w:tcPr>
          <w:p w14:paraId="110DFC7F">
            <w:pPr>
              <w:rPr>
                <w:rFonts w:hint="eastAsia" w:ascii="黑体" w:hAnsi="黑体" w:eastAsia="仿宋"/>
                <w:szCs w:val="21"/>
                <w:lang w:val="en-GB" w:eastAsia="zh-CN"/>
              </w:rPr>
            </w:pPr>
            <w:r>
              <w:rPr>
                <w:rFonts w:hint="eastAsia" w:ascii="仿宋" w:hAnsi="仿宋" w:eastAsia="仿宋"/>
                <w:szCs w:val="21"/>
                <w:lang w:val="en-GB"/>
              </w:rPr>
              <w:t>制定人：</w:t>
            </w:r>
            <w:r>
              <w:rPr>
                <w:rFonts w:hint="eastAsia" w:ascii="仿宋" w:hAnsi="仿宋" w:eastAsia="仿宋"/>
                <w:szCs w:val="21"/>
                <w:lang w:val="en-US" w:eastAsia="zh-CN"/>
              </w:rPr>
              <w:t>邹彩霞</w:t>
            </w:r>
          </w:p>
        </w:tc>
      </w:tr>
      <w:tr w14:paraId="0E562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A3FB7FE">
            <w:pPr>
              <w:rPr>
                <w:rFonts w:ascii="黑体" w:hAnsi="黑体" w:eastAsia="黑体"/>
                <w:szCs w:val="21"/>
                <w:lang w:val="en-GB"/>
              </w:rPr>
            </w:pPr>
          </w:p>
        </w:tc>
        <w:tc>
          <w:tcPr>
            <w:tcW w:w="3316" w:type="dxa"/>
            <w:vAlign w:val="center"/>
          </w:tcPr>
          <w:p w14:paraId="29827F30">
            <w:pPr>
              <w:rPr>
                <w:rFonts w:hint="eastAsia" w:ascii="仿宋" w:hAnsi="仿宋" w:eastAsia="仿宋"/>
                <w:szCs w:val="21"/>
                <w:lang w:val="en-US" w:eastAsia="zh-CN"/>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US" w:eastAsia="zh-CN"/>
              </w:rPr>
              <w:t>晁娜娜</w:t>
            </w:r>
          </w:p>
        </w:tc>
      </w:tr>
      <w:tr w14:paraId="673C4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B374B99">
            <w:pPr>
              <w:rPr>
                <w:rFonts w:ascii="黑体" w:hAnsi="黑体" w:eastAsia="黑体"/>
                <w:szCs w:val="21"/>
                <w:lang w:val="en-GB"/>
              </w:rPr>
            </w:pPr>
          </w:p>
        </w:tc>
        <w:tc>
          <w:tcPr>
            <w:tcW w:w="3316" w:type="dxa"/>
            <w:vAlign w:val="center"/>
          </w:tcPr>
          <w:p w14:paraId="335BE3BB">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hint="eastAsia" w:ascii="仿宋" w:hAnsi="仿宋" w:eastAsia="仿宋"/>
                <w:szCs w:val="21"/>
                <w:lang w:val="en-US" w:eastAsia="zh-CN"/>
              </w:rPr>
              <w:t>8</w:t>
            </w:r>
            <w:r>
              <w:rPr>
                <w:rFonts w:hint="eastAsia" w:ascii="仿宋" w:hAnsi="仿宋" w:eastAsia="仿宋"/>
                <w:szCs w:val="21"/>
                <w:lang w:val="en-GB"/>
              </w:rPr>
              <w:t>月</w:t>
            </w:r>
          </w:p>
        </w:tc>
      </w:tr>
    </w:tbl>
    <w:p w14:paraId="0F0DD04C">
      <w:pPr>
        <w:widowControl/>
        <w:jc w:val="left"/>
        <w:rPr>
          <w:rFonts w:ascii="仿宋" w:hAnsi="仿宋" w:eastAsia="仿宋"/>
          <w:szCs w:val="21"/>
        </w:rPr>
      </w:pPr>
      <w:r>
        <w:rPr>
          <w:rFonts w:ascii="仿宋" w:hAnsi="仿宋" w:eastAsia="仿宋"/>
          <w:szCs w:val="21"/>
        </w:rPr>
        <w:br w:type="page"/>
      </w:r>
    </w:p>
    <w:p w14:paraId="1FFCADD5">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lang w:val="en-US" w:eastAsia="zh-CN"/>
        </w:rPr>
        <w:t>Psychology of Innovation and Entrepreneurship</w:t>
      </w:r>
      <w:r>
        <w:rPr>
          <w:rFonts w:ascii="Times New Roman" w:hAnsi="Times New Roman" w:eastAsia="黑体" w:cs="Times New Roman"/>
          <w:b/>
          <w:sz w:val="32"/>
          <w:szCs w:val="21"/>
          <w:lang w:val="en-GB"/>
        </w:rPr>
        <w:t>》Syllabus</w:t>
      </w:r>
    </w:p>
    <w:p w14:paraId="3B6FB02C">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47E6E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BB39620">
            <w:pPr>
              <w:rPr>
                <w:rFonts w:ascii="Times New Roman" w:hAnsi="Times New Roman" w:cs="Times New Roman"/>
                <w:lang w:val="en-GB"/>
              </w:rPr>
            </w:pPr>
            <w:r>
              <w:rPr>
                <w:rFonts w:ascii="Times New Roman" w:hAnsi="Times New Roman" w:cs="Times New Roman"/>
              </w:rPr>
              <w:t xml:space="preserve">Course Name: </w:t>
            </w:r>
            <w:r>
              <w:rPr>
                <w:rFonts w:hint="eastAsia" w:ascii="Times New Roman" w:hAnsi="Times New Roman" w:cs="Times New Roman"/>
                <w:lang w:val="en-US" w:eastAsia="zh-CN"/>
              </w:rPr>
              <w:t>Psychology of Innovation and Entrepreneurship</w:t>
            </w:r>
          </w:p>
        </w:tc>
        <w:tc>
          <w:tcPr>
            <w:tcW w:w="3969" w:type="dxa"/>
            <w:vAlign w:val="center"/>
          </w:tcPr>
          <w:p w14:paraId="30E63604">
            <w:pPr>
              <w:rPr>
                <w:rFonts w:ascii="Times New Roman" w:hAnsi="Times New Roman" w:cs="Times New Roman"/>
                <w:lang w:val="en-GB"/>
              </w:rPr>
            </w:pPr>
            <w:r>
              <w:rPr>
                <w:rFonts w:ascii="Times New Roman" w:hAnsi="Times New Roman" w:cs="Times New Roman"/>
                <w:lang w:val="en-GB"/>
              </w:rPr>
              <w:t xml:space="preserve">Name in Chinese: </w:t>
            </w:r>
            <w:r>
              <w:rPr>
                <w:rFonts w:hint="eastAsia" w:ascii="Times New Roman" w:hAnsi="Times New Roman" w:cs="Times New Roman"/>
                <w:lang w:val="en-US" w:eastAsia="zh-CN"/>
              </w:rPr>
              <w:t>创新创业心理学</w:t>
            </w:r>
          </w:p>
        </w:tc>
      </w:tr>
      <w:tr w14:paraId="3D757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7AEB202">
            <w:pPr>
              <w:rPr>
                <w:rFonts w:ascii="Times New Roman" w:hAnsi="Times New Roman" w:cs="Times New Roman"/>
                <w:lang w:val="en-GB"/>
              </w:rPr>
            </w:pPr>
            <w:r>
              <w:rPr>
                <w:rFonts w:ascii="Times New Roman" w:hAnsi="Times New Roman" w:cs="Times New Roman"/>
              </w:rPr>
              <w:t xml:space="preserve">Course No.: </w:t>
            </w:r>
            <w:r>
              <w:rPr>
                <w:rFonts w:hint="eastAsia" w:ascii="Times New Roman" w:hAnsi="Times New Roman" w:cs="Times New Roman"/>
                <w:lang w:val="en-GB"/>
              </w:rPr>
              <w:t>240901G040</w:t>
            </w:r>
          </w:p>
        </w:tc>
        <w:tc>
          <w:tcPr>
            <w:tcW w:w="3969" w:type="dxa"/>
            <w:vAlign w:val="center"/>
          </w:tcPr>
          <w:p w14:paraId="7121306C">
            <w:pPr>
              <w:rPr>
                <w:rFonts w:ascii="Times New Roman" w:hAnsi="Times New Roman" w:cs="Times New Roman"/>
                <w:lang w:val="en-GB"/>
              </w:rPr>
            </w:pPr>
            <w:r>
              <w:rPr>
                <w:rFonts w:ascii="Times New Roman" w:hAnsi="Times New Roman" w:cs="Times New Roman"/>
              </w:rPr>
              <w:t xml:space="preserve">Total Credits: </w:t>
            </w:r>
            <w:r>
              <w:rPr>
                <w:rFonts w:hint="eastAsia" w:ascii="Times New Roman" w:hAnsi="Times New Roman" w:cs="Times New Roman"/>
                <w:lang w:val="en-US" w:eastAsia="zh-CN"/>
              </w:rPr>
              <w:t>0.5</w:t>
            </w:r>
          </w:p>
        </w:tc>
      </w:tr>
      <w:tr w14:paraId="10AE3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9C4ADDA">
            <w:pPr>
              <w:rPr>
                <w:rFonts w:ascii="Times New Roman" w:hAnsi="Times New Roman" w:cs="Times New Roman"/>
                <w:lang w:val="en-GB"/>
              </w:rPr>
            </w:pPr>
            <w:r>
              <w:rPr>
                <w:rFonts w:ascii="Times New Roman" w:hAnsi="Times New Roman" w:cs="Times New Roman"/>
              </w:rPr>
              <w:t xml:space="preserve">Total Hours: </w:t>
            </w:r>
            <w:r>
              <w:rPr>
                <w:rFonts w:hint="eastAsia" w:ascii="Times New Roman" w:hAnsi="Times New Roman" w:cs="Times New Roman"/>
                <w:lang w:val="en-US" w:eastAsia="zh-CN"/>
              </w:rPr>
              <w:t>9</w:t>
            </w:r>
          </w:p>
        </w:tc>
        <w:tc>
          <w:tcPr>
            <w:tcW w:w="3969" w:type="dxa"/>
            <w:vAlign w:val="center"/>
          </w:tcPr>
          <w:p w14:paraId="41431D3B">
            <w:pPr>
              <w:rPr>
                <w:rFonts w:ascii="Times New Roman" w:hAnsi="Times New Roman" w:cs="Times New Roman"/>
                <w:lang w:val="en-GB"/>
              </w:rPr>
            </w:pPr>
            <w:r>
              <w:rPr>
                <w:rFonts w:ascii="Times New Roman" w:hAnsi="Times New Roman" w:cs="Times New Roman"/>
                <w:lang w:val="en-GB"/>
              </w:rPr>
              <w:t xml:space="preserve">Lecture Hours: </w:t>
            </w:r>
            <w:r>
              <w:rPr>
                <w:rFonts w:hint="eastAsia" w:ascii="Times New Roman" w:hAnsi="Times New Roman" w:cs="Times New Roman"/>
                <w:lang w:val="en-US" w:eastAsia="zh-CN"/>
              </w:rPr>
              <w:t>9</w:t>
            </w:r>
          </w:p>
        </w:tc>
      </w:tr>
      <w:tr w14:paraId="59938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AF51F1F">
            <w:pPr>
              <w:rPr>
                <w:rFonts w:hint="eastAsia" w:ascii="Times New Roman" w:hAnsi="Times New Roman" w:cs="Times New Roman"/>
                <w:lang w:val="en-US" w:eastAsia="zh-CN"/>
              </w:rPr>
            </w:pPr>
            <w:r>
              <w:rPr>
                <w:rFonts w:ascii="Times New Roman" w:hAnsi="Times New Roman" w:cs="Times New Roman"/>
              </w:rPr>
              <w:t xml:space="preserve">Lab Hours: </w:t>
            </w:r>
            <w:r>
              <w:rPr>
                <w:rFonts w:hint="eastAsia" w:ascii="Times New Roman" w:hAnsi="Times New Roman" w:cs="Times New Roman"/>
                <w:lang w:val="en-US" w:eastAsia="zh-CN"/>
              </w:rPr>
              <w:t>0</w:t>
            </w:r>
          </w:p>
        </w:tc>
        <w:tc>
          <w:tcPr>
            <w:tcW w:w="3969" w:type="dxa"/>
            <w:vAlign w:val="center"/>
          </w:tcPr>
          <w:p w14:paraId="6CBB4F0F">
            <w:pPr>
              <w:rPr>
                <w:rFonts w:hint="eastAsia" w:ascii="Times New Roman" w:hAnsi="Times New Roman" w:cs="Times New Roman"/>
                <w:lang w:val="en-US" w:eastAsia="zh-CN"/>
              </w:rPr>
            </w:pPr>
            <w:r>
              <w:rPr>
                <w:rFonts w:ascii="Times New Roman" w:hAnsi="Times New Roman" w:cs="Times New Roman"/>
              </w:rPr>
              <w:t xml:space="preserve">Computer Lab Hours: </w:t>
            </w:r>
            <w:r>
              <w:rPr>
                <w:rFonts w:hint="eastAsia" w:ascii="Times New Roman" w:hAnsi="Times New Roman" w:cs="Times New Roman"/>
                <w:lang w:val="en-US" w:eastAsia="zh-CN"/>
              </w:rPr>
              <w:t>0</w:t>
            </w:r>
          </w:p>
        </w:tc>
      </w:tr>
      <w:tr w14:paraId="4D24A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004191C">
            <w:pPr>
              <w:rPr>
                <w:rFonts w:ascii="Times New Roman" w:hAnsi="Times New Roman" w:cs="Times New Roman"/>
                <w:lang w:val="en-GB"/>
              </w:rPr>
            </w:pPr>
            <w:r>
              <w:rPr>
                <w:rFonts w:ascii="Times New Roman" w:hAnsi="Times New Roman" w:cs="Times New Roman"/>
              </w:rPr>
              <w:t>Offering College: School of Business Administration / School of Marxism</w:t>
            </w:r>
          </w:p>
        </w:tc>
        <w:tc>
          <w:tcPr>
            <w:tcW w:w="3969" w:type="dxa"/>
            <w:vAlign w:val="center"/>
          </w:tcPr>
          <w:p w14:paraId="4AB2DA55">
            <w:pPr>
              <w:rPr>
                <w:rFonts w:ascii="Times New Roman" w:hAnsi="Times New Roman" w:cs="Times New Roman"/>
                <w:lang w:val="en-GB"/>
              </w:rPr>
            </w:pPr>
            <w:r>
              <w:rPr>
                <w:rFonts w:ascii="Times New Roman" w:hAnsi="Times New Roman" w:cs="Times New Roman"/>
              </w:rPr>
              <w:t xml:space="preserve">Corresponding Majors:  </w:t>
            </w:r>
            <w:r>
              <w:rPr>
                <w:rFonts w:hint="eastAsia" w:ascii="Times New Roman" w:hAnsi="Times New Roman" w:cs="Times New Roman"/>
              </w:rPr>
              <w:t>all</w:t>
            </w:r>
          </w:p>
        </w:tc>
      </w:tr>
      <w:tr w14:paraId="0A933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4D50C243">
            <w:pPr>
              <w:rPr>
                <w:rFonts w:ascii="Times New Roman" w:hAnsi="Times New Roman" w:cs="Times New Roman"/>
                <w:lang w:val="en-GB"/>
              </w:rPr>
            </w:pPr>
            <w:r>
              <w:rPr>
                <w:rFonts w:ascii="Times New Roman" w:hAnsi="Times New Roman" w:cs="Times New Roman"/>
              </w:rPr>
              <w:t>Course Type: Elective</w:t>
            </w:r>
          </w:p>
        </w:tc>
        <w:tc>
          <w:tcPr>
            <w:tcW w:w="3969" w:type="dxa"/>
            <w:vAlign w:val="center"/>
          </w:tcPr>
          <w:p w14:paraId="747C2720">
            <w:pPr>
              <w:rPr>
                <w:rFonts w:hint="eastAsia" w:ascii="Times New Roman" w:hAnsi="Times New Roman" w:cs="Times New Roman"/>
                <w:lang w:val="en-US" w:eastAsia="zh-CN"/>
              </w:rPr>
            </w:pPr>
            <w:r>
              <w:rPr>
                <w:rFonts w:ascii="Times New Roman" w:hAnsi="Times New Roman" w:cs="Times New Roman"/>
              </w:rPr>
              <w:t xml:space="preserve">Prerequisite: </w:t>
            </w:r>
            <w:r>
              <w:rPr>
                <w:rFonts w:hint="eastAsia" w:ascii="Times New Roman" w:hAnsi="Times New Roman" w:cs="Times New Roman"/>
                <w:lang w:val="en-US" w:eastAsia="zh-CN"/>
              </w:rPr>
              <w:t>/</w:t>
            </w:r>
          </w:p>
        </w:tc>
      </w:tr>
    </w:tbl>
    <w:p w14:paraId="705D6815">
      <w:pPr>
        <w:rPr>
          <w:rFonts w:ascii="Times New Roman" w:hAnsi="Times New Roman" w:cs="Times New Roman"/>
          <w:lang w:val="en-GB"/>
        </w:rPr>
      </w:pPr>
      <w:r>
        <w:rPr>
          <w:rFonts w:ascii="Times New Roman" w:hAnsi="Times New Roman" w:cs="Times New Roman"/>
          <w:lang w:val="en-GB"/>
        </w:rPr>
        <w:t>II. Course Introduction</w:t>
      </w:r>
    </w:p>
    <w:p w14:paraId="36C0A4CA">
      <w:pPr>
        <w:rPr>
          <w:rFonts w:ascii="Times New Roman" w:hAnsi="Times New Roman" w:cs="Times New Roman"/>
          <w:lang w:val="en-GB"/>
        </w:rPr>
      </w:pPr>
      <w:r>
        <w:rPr>
          <w:rFonts w:hint="eastAsia" w:ascii="Times New Roman" w:hAnsi="Times New Roman" w:cs="Times New Roman"/>
          <w:lang w:val="en-GB"/>
        </w:rPr>
        <w:t>This course is tailored for college students who are about to step into the society. It attaches importance to the overall development of students to improve their quality as human capital, so that they can have a correct cognition and attitude towards innovation and entrepreneurship, and can actively innovate and start businesses rationally. This course mainly focuses on the following three types of issues: Why innovation needs psychology, what kind of mental energy entrepreneurs need, and what kind of contributions to innovation and entrepreneurship can be made by appropriate mental state. The cultivation of innovative and entrepreneurial psychological quality plays an important role in the improvement of college students' entrepreneurial rate, entrepreneurial ability and employment pressure. This course is committed to focusing on positive psychological quality, cultivating the psychological coping ability of innovative talents, strengthening the psychological quality of innovation and entrepreneurship of students, enabling students to master the psychological law of innovation inspiration, learn to actively communicate, and be able to cope with the pressure and frustration in the process of entrepreneurship, decode the deep reasons for the success of innovation and entrepreneurship, and find the psychological key to open the door of successful entrepreneurship.</w:t>
      </w:r>
    </w:p>
    <w:p w14:paraId="1C7977C6">
      <w:pPr>
        <w:rPr>
          <w:rFonts w:ascii="Times New Roman" w:hAnsi="Times New Roman" w:cs="Times New Roman"/>
          <w:lang w:val="en-GB"/>
        </w:rPr>
      </w:pPr>
      <w:r>
        <w:rPr>
          <w:rFonts w:ascii="Times New Roman" w:hAnsi="Times New Roman" w:cs="Times New Roman"/>
          <w:lang w:val="en-GB"/>
        </w:rPr>
        <w:t>III. Course Objective</w:t>
      </w:r>
    </w:p>
    <w:p w14:paraId="50FB7E29">
      <w:pPr>
        <w:rPr>
          <w:rFonts w:hint="eastAsia" w:ascii="Times New Roman" w:hAnsi="Times New Roman" w:cs="Times New Roman"/>
          <w:lang w:val="en-GB"/>
        </w:rPr>
      </w:pPr>
      <w:r>
        <w:rPr>
          <w:rFonts w:hint="eastAsia" w:ascii="Times New Roman" w:hAnsi="Times New Roman" w:cs="Times New Roman"/>
          <w:lang w:val="en-GB"/>
        </w:rPr>
        <w:t>1. Knowledge level: master the mechanism of positive psychology in the process of innovation and entrepreneurship.</w:t>
      </w:r>
    </w:p>
    <w:p w14:paraId="0522D681">
      <w:pPr>
        <w:rPr>
          <w:rFonts w:hint="eastAsia" w:ascii="Times New Roman" w:hAnsi="Times New Roman" w:cs="Times New Roman"/>
          <w:lang w:val="en-GB"/>
        </w:rPr>
      </w:pPr>
      <w:r>
        <w:rPr>
          <w:rFonts w:hint="eastAsia" w:ascii="Times New Roman" w:hAnsi="Times New Roman" w:cs="Times New Roman"/>
          <w:lang w:val="en-GB"/>
        </w:rPr>
        <w:t>2. Capacity level: establish a sense of innovation and entrepreneurship, and view personal development and national construction in a positive, positive and dynamic way; Experience the practical application of positive psychology in the entrepreneurial process through successful innovation and entrepreneurship cases.</w:t>
      </w:r>
    </w:p>
    <w:p w14:paraId="0383FA98">
      <w:pPr>
        <w:rPr>
          <w:rFonts w:hint="eastAsia" w:ascii="Times New Roman" w:hAnsi="Times New Roman" w:cs="Times New Roman"/>
          <w:lang w:val="en-GB"/>
        </w:rPr>
      </w:pPr>
      <w:r>
        <w:rPr>
          <w:rFonts w:hint="eastAsia" w:ascii="Times New Roman" w:hAnsi="Times New Roman" w:cs="Times New Roman"/>
          <w:lang w:val="en-GB"/>
        </w:rPr>
        <w:t>3. Quality level: Cultivate students' psychological quality of innovation and entrepreneurship, learn to innovate actively and start businesses rationally.</w:t>
      </w:r>
    </w:p>
    <w:p w14:paraId="446B02AD">
      <w:pPr>
        <w:rPr>
          <w:rFonts w:hint="eastAsia" w:ascii="Times New Roman" w:hAnsi="Times New Roman" w:cs="Times New Roman"/>
          <w:lang w:val="en-GB"/>
        </w:rPr>
      </w:pPr>
      <w:r>
        <w:rPr>
          <w:rFonts w:hint="eastAsia" w:ascii="Times New Roman" w:hAnsi="Times New Roman" w:cs="Times New Roman"/>
          <w:lang w:val="en-GB"/>
        </w:rPr>
        <w:t>4. Adaptive level: master the basic psychological theory of personality, rationally understand myself, and adjust the psychological state during entrepreneurship.</w:t>
      </w:r>
    </w:p>
    <w:p w14:paraId="005D1D37">
      <w:pPr>
        <w:rPr>
          <w:rFonts w:ascii="Times New Roman" w:hAnsi="Times New Roman" w:cs="Times New Roman"/>
          <w:lang w:val="en-GB"/>
        </w:rPr>
      </w:pPr>
      <w:r>
        <w:rPr>
          <w:rFonts w:hint="eastAsia" w:ascii="Times New Roman" w:hAnsi="Times New Roman" w:cs="Times New Roman"/>
          <w:lang w:val="en-GB"/>
        </w:rPr>
        <w:t>5. Ideological and political level: Following the historical orientation of the new era, the ideological and political education of college students is integrated into the teaching content of innovative and entrepreneurial psychology.</w:t>
      </w:r>
      <w:r>
        <w:rPr>
          <w:rFonts w:ascii="Times New Roman" w:hAnsi="Times New Roman" w:cs="Times New Roman"/>
          <w:lang w:val="en-GB"/>
        </w:rPr>
        <w:t>IV. Contents and Requirements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030"/>
        <w:gridCol w:w="567"/>
        <w:gridCol w:w="1619"/>
      </w:tblGrid>
      <w:tr w14:paraId="32529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5082AB16">
            <w:pPr>
              <w:rPr>
                <w:rFonts w:ascii="Times New Roman" w:hAnsi="Times New Roman" w:cs="Times New Roman"/>
                <w:lang w:val="zh-CN"/>
              </w:rPr>
            </w:pPr>
            <w:r>
              <w:rPr>
                <w:rFonts w:ascii="Times New Roman" w:hAnsi="Times New Roman" w:cs="Times New Roman"/>
                <w:lang w:val="zh-CN"/>
              </w:rPr>
              <w:t>Chapter/Unit</w:t>
            </w:r>
          </w:p>
        </w:tc>
        <w:tc>
          <w:tcPr>
            <w:tcW w:w="3030" w:type="dxa"/>
            <w:vAlign w:val="center"/>
          </w:tcPr>
          <w:p w14:paraId="32CCFA57">
            <w:pPr>
              <w:rPr>
                <w:rFonts w:ascii="Times New Roman" w:hAnsi="Times New Roman" w:cs="Times New Roman"/>
                <w:lang w:val="zh-CN"/>
              </w:rPr>
            </w:pPr>
            <w:r>
              <w:rPr>
                <w:rFonts w:ascii="Times New Roman" w:hAnsi="Times New Roman" w:cs="Times New Roman"/>
                <w:lang w:val="zh-CN"/>
              </w:rPr>
              <w:t>Contents and Key Points</w:t>
            </w:r>
          </w:p>
        </w:tc>
        <w:tc>
          <w:tcPr>
            <w:tcW w:w="567" w:type="dxa"/>
            <w:vAlign w:val="center"/>
          </w:tcPr>
          <w:p w14:paraId="1213AF5D">
            <w:pPr>
              <w:rPr>
                <w:rFonts w:ascii="Times New Roman" w:hAnsi="Times New Roman" w:cs="Times New Roman"/>
                <w:lang w:val="zh-CN"/>
              </w:rPr>
            </w:pPr>
            <w:r>
              <w:rPr>
                <w:rFonts w:ascii="Times New Roman" w:hAnsi="Times New Roman" w:cs="Times New Roman"/>
                <w:lang w:val="zh-CN"/>
              </w:rPr>
              <w:t>hrs</w:t>
            </w:r>
          </w:p>
        </w:tc>
        <w:tc>
          <w:tcPr>
            <w:tcW w:w="1619" w:type="dxa"/>
            <w:vAlign w:val="center"/>
          </w:tcPr>
          <w:p w14:paraId="41B6D489">
            <w:pPr>
              <w:rPr>
                <w:rFonts w:ascii="Times New Roman" w:hAnsi="Times New Roman" w:cs="Times New Roman"/>
                <w:lang w:val="zh-CN"/>
              </w:rPr>
            </w:pPr>
            <w:r>
              <w:rPr>
                <w:rFonts w:ascii="Times New Roman" w:hAnsi="Times New Roman" w:cs="Times New Roman"/>
                <w:lang w:val="zh-CN"/>
              </w:rPr>
              <w:t>Requirements</w:t>
            </w:r>
          </w:p>
        </w:tc>
      </w:tr>
      <w:tr w14:paraId="3FEA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08C34270">
            <w:pPr>
              <w:rPr>
                <w:rFonts w:ascii="Times New Roman" w:hAnsi="Times New Roman" w:cs="Times New Roman"/>
                <w:lang w:val="zh-CN"/>
              </w:rPr>
            </w:pPr>
            <w:r>
              <w:rPr>
                <w:rFonts w:ascii="Times New Roman" w:hAnsi="Times New Roman" w:cs="Times New Roman"/>
                <w:lang w:val="zh-CN"/>
              </w:rPr>
              <w:t>Chapter 1</w:t>
            </w:r>
          </w:p>
          <w:p w14:paraId="27DEDF9B">
            <w:pPr>
              <w:rPr>
                <w:rFonts w:ascii="Times New Roman" w:hAnsi="Times New Roman" w:cs="Times New Roman"/>
                <w:lang w:val="zh-CN"/>
              </w:rPr>
            </w:pPr>
            <w:r>
              <w:rPr>
                <w:rFonts w:hint="eastAsia" w:ascii="Times New Roman" w:hAnsi="Times New Roman" w:cs="Times New Roman"/>
                <w:lang w:val="zh-CN"/>
              </w:rPr>
              <w:t>Overview of the psychology of innovation and entrepreneurship</w:t>
            </w:r>
          </w:p>
        </w:tc>
        <w:tc>
          <w:tcPr>
            <w:tcW w:w="1814" w:type="dxa"/>
            <w:vAlign w:val="center"/>
          </w:tcPr>
          <w:p w14:paraId="1D46EEC1">
            <w:pPr>
              <w:rPr>
                <w:rFonts w:ascii="Times New Roman" w:hAnsi="Times New Roman" w:cs="Times New Roman"/>
                <w:lang w:val="zh-CN"/>
              </w:rPr>
            </w:pPr>
            <w:r>
              <w:rPr>
                <w:rFonts w:ascii="Times New Roman" w:hAnsi="Times New Roman" w:cs="Times New Roman"/>
                <w:lang w:val="zh-CN"/>
              </w:rPr>
              <w:t xml:space="preserve">1.1 </w:t>
            </w:r>
            <w:r>
              <w:rPr>
                <w:rFonts w:hint="eastAsia" w:ascii="Times New Roman" w:hAnsi="Times New Roman" w:cs="Times New Roman"/>
                <w:lang w:val="zh-CN"/>
              </w:rPr>
              <w:t>Innovation and Innovation Ability</w:t>
            </w:r>
          </w:p>
        </w:tc>
        <w:tc>
          <w:tcPr>
            <w:tcW w:w="3030" w:type="dxa"/>
            <w:vAlign w:val="center"/>
          </w:tcPr>
          <w:p w14:paraId="55908E9D">
            <w:pPr>
              <w:rPr>
                <w:rFonts w:hint="eastAsia" w:ascii="Times New Roman" w:hAnsi="Times New Roman" w:cs="Times New Roman"/>
                <w:lang w:val="zh-CN"/>
              </w:rPr>
            </w:pPr>
            <w:r>
              <w:rPr>
                <w:rFonts w:hint="eastAsia" w:ascii="Times New Roman" w:hAnsi="Times New Roman" w:cs="Times New Roman"/>
                <w:lang w:val="zh-CN"/>
              </w:rPr>
              <w:t>1.1.1 What is innovation</w:t>
            </w:r>
          </w:p>
          <w:p w14:paraId="65A18BCE">
            <w:pPr>
              <w:rPr>
                <w:rFonts w:ascii="Times New Roman" w:hAnsi="Times New Roman" w:cs="Times New Roman"/>
                <w:lang w:val="zh-CN"/>
              </w:rPr>
            </w:pPr>
            <w:r>
              <w:rPr>
                <w:rFonts w:hint="eastAsia" w:ascii="Times New Roman" w:hAnsi="Times New Roman" w:cs="Times New Roman"/>
                <w:lang w:val="zh-CN"/>
              </w:rPr>
              <w:t>1.1.2 What is Innovation Ability</w:t>
            </w:r>
          </w:p>
        </w:tc>
        <w:tc>
          <w:tcPr>
            <w:tcW w:w="567" w:type="dxa"/>
            <w:vMerge w:val="restart"/>
            <w:vAlign w:val="center"/>
          </w:tcPr>
          <w:p w14:paraId="717338F6">
            <w:pPr>
              <w:rPr>
                <w:rFonts w:hint="eastAsia" w:ascii="Times New Roman" w:hAnsi="Times New Roman" w:cs="Times New Roman"/>
                <w:lang w:val="en-US" w:eastAsia="zh-CN"/>
              </w:rPr>
            </w:pPr>
            <w:r>
              <w:rPr>
                <w:rFonts w:hint="eastAsia" w:ascii="Times New Roman" w:hAnsi="Times New Roman" w:cs="Times New Roman"/>
                <w:lang w:val="en-US" w:eastAsia="zh-CN"/>
              </w:rPr>
              <w:t>1</w:t>
            </w:r>
          </w:p>
        </w:tc>
        <w:tc>
          <w:tcPr>
            <w:tcW w:w="1619" w:type="dxa"/>
            <w:vAlign w:val="center"/>
          </w:tcPr>
          <w:p w14:paraId="06AC87B1">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Comprehension</w:t>
            </w:r>
          </w:p>
        </w:tc>
      </w:tr>
      <w:tr w14:paraId="3303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045E6B8">
            <w:pPr>
              <w:rPr>
                <w:rFonts w:ascii="Times New Roman" w:hAnsi="Times New Roman" w:cs="Times New Roman"/>
                <w:lang w:val="zh-CN"/>
              </w:rPr>
            </w:pPr>
          </w:p>
        </w:tc>
        <w:tc>
          <w:tcPr>
            <w:tcW w:w="1814" w:type="dxa"/>
            <w:vAlign w:val="center"/>
          </w:tcPr>
          <w:p w14:paraId="151C78DA">
            <w:pPr>
              <w:rPr>
                <w:rFonts w:ascii="Times New Roman" w:hAnsi="Times New Roman" w:cs="Times New Roman"/>
                <w:lang w:val="zh-CN"/>
              </w:rPr>
            </w:pPr>
            <w:r>
              <w:rPr>
                <w:rFonts w:ascii="Times New Roman" w:hAnsi="Times New Roman" w:cs="Times New Roman"/>
                <w:lang w:val="zh-CN"/>
              </w:rPr>
              <w:t xml:space="preserve">1.2 </w:t>
            </w:r>
            <w:r>
              <w:rPr>
                <w:rFonts w:hint="eastAsia" w:ascii="Times New Roman" w:hAnsi="Times New Roman" w:cs="Times New Roman"/>
                <w:lang w:val="zh-CN"/>
              </w:rPr>
              <w:t xml:space="preserve">Entrepreneurship and entrepreneurial </w:t>
            </w:r>
          </w:p>
        </w:tc>
        <w:tc>
          <w:tcPr>
            <w:tcW w:w="3030" w:type="dxa"/>
            <w:vAlign w:val="center"/>
          </w:tcPr>
          <w:p w14:paraId="69A256E7">
            <w:pPr>
              <w:rPr>
                <w:rFonts w:hint="eastAsia" w:ascii="Times New Roman" w:hAnsi="Times New Roman" w:cs="Times New Roman"/>
                <w:lang w:val="zh-CN"/>
              </w:rPr>
            </w:pPr>
            <w:r>
              <w:rPr>
                <w:rFonts w:hint="eastAsia" w:ascii="Times New Roman" w:hAnsi="Times New Roman" w:cs="Times New Roman"/>
                <w:lang w:val="zh-CN"/>
              </w:rPr>
              <w:t>1.2.1 Concept and meaning of entrepreneurship</w:t>
            </w:r>
          </w:p>
          <w:p w14:paraId="457A82FA">
            <w:pPr>
              <w:rPr>
                <w:rFonts w:ascii="Times New Roman" w:hAnsi="Times New Roman" w:cs="Times New Roman"/>
                <w:lang w:val="zh-CN"/>
              </w:rPr>
            </w:pPr>
            <w:r>
              <w:rPr>
                <w:rFonts w:hint="eastAsia" w:ascii="Times New Roman" w:hAnsi="Times New Roman" w:cs="Times New Roman"/>
                <w:lang w:val="zh-CN"/>
              </w:rPr>
              <w:t>1.2.2 Connotation of entrepreneurial spirit</w:t>
            </w:r>
          </w:p>
        </w:tc>
        <w:tc>
          <w:tcPr>
            <w:tcW w:w="567" w:type="dxa"/>
            <w:vMerge w:val="continue"/>
            <w:vAlign w:val="center"/>
          </w:tcPr>
          <w:p w14:paraId="6841161B">
            <w:pPr>
              <w:rPr>
                <w:rFonts w:ascii="Times New Roman" w:hAnsi="Times New Roman" w:cs="Times New Roman"/>
                <w:lang w:val="zh-CN"/>
              </w:rPr>
            </w:pPr>
          </w:p>
        </w:tc>
        <w:tc>
          <w:tcPr>
            <w:tcW w:w="1619" w:type="dxa"/>
            <w:vAlign w:val="center"/>
          </w:tcPr>
          <w:p w14:paraId="2B68648B">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Application</w:t>
            </w:r>
          </w:p>
          <w:p w14:paraId="4E944EEB">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Comprehensive Analysis</w:t>
            </w:r>
          </w:p>
        </w:tc>
      </w:tr>
      <w:tr w14:paraId="4853A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D7C27BF">
            <w:pPr>
              <w:rPr>
                <w:rFonts w:ascii="Times New Roman" w:hAnsi="Times New Roman" w:cs="Times New Roman"/>
                <w:lang w:val="zh-CN"/>
              </w:rPr>
            </w:pPr>
          </w:p>
        </w:tc>
        <w:tc>
          <w:tcPr>
            <w:tcW w:w="1814" w:type="dxa"/>
            <w:vAlign w:val="center"/>
          </w:tcPr>
          <w:p w14:paraId="58C49F5B">
            <w:pPr>
              <w:rPr>
                <w:rFonts w:ascii="Times New Roman" w:hAnsi="Times New Roman" w:cs="Times New Roman"/>
                <w:lang w:val="zh-CN"/>
              </w:rPr>
            </w:pPr>
            <w:r>
              <w:rPr>
                <w:rFonts w:ascii="Times New Roman" w:hAnsi="Times New Roman" w:cs="Times New Roman"/>
                <w:lang w:val="zh-CN"/>
              </w:rPr>
              <w:t xml:space="preserve">1.3 </w:t>
            </w:r>
            <w:r>
              <w:rPr>
                <w:rFonts w:hint="eastAsia" w:ascii="Times New Roman" w:hAnsi="Times New Roman" w:cs="Times New Roman"/>
                <w:lang w:val="zh-CN"/>
              </w:rPr>
              <w:t>Innovation and Entrepreneurship and psychology</w:t>
            </w:r>
          </w:p>
        </w:tc>
        <w:tc>
          <w:tcPr>
            <w:tcW w:w="3030" w:type="dxa"/>
            <w:vAlign w:val="center"/>
          </w:tcPr>
          <w:p w14:paraId="030DEEAD">
            <w:pPr>
              <w:rPr>
                <w:rFonts w:hint="default" w:ascii="Times New Roman" w:hAnsi="Times New Roman" w:cs="Times New Roman"/>
                <w:lang w:val="en-US" w:eastAsia="zh-CN"/>
              </w:rPr>
            </w:pPr>
            <w:r>
              <w:rPr>
                <w:rFonts w:hint="eastAsia" w:ascii="Times New Roman" w:hAnsi="Times New Roman" w:cs="Times New Roman"/>
                <w:lang w:val="en-US" w:eastAsia="zh-CN"/>
              </w:rPr>
              <w:t>1.3.1 The relationship between innovation and entrepreneurship and psychology</w:t>
            </w:r>
          </w:p>
        </w:tc>
        <w:tc>
          <w:tcPr>
            <w:tcW w:w="567" w:type="dxa"/>
            <w:vMerge w:val="continue"/>
            <w:vAlign w:val="center"/>
          </w:tcPr>
          <w:p w14:paraId="75E5FFB0">
            <w:pPr>
              <w:rPr>
                <w:rFonts w:ascii="Times New Roman" w:hAnsi="Times New Roman" w:cs="Times New Roman"/>
                <w:lang w:val="zh-CN"/>
              </w:rPr>
            </w:pPr>
          </w:p>
        </w:tc>
        <w:tc>
          <w:tcPr>
            <w:tcW w:w="1619" w:type="dxa"/>
            <w:vAlign w:val="center"/>
          </w:tcPr>
          <w:p w14:paraId="09D40EB2">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Comprehension</w:t>
            </w:r>
          </w:p>
          <w:p w14:paraId="0834D746">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Application</w:t>
            </w:r>
          </w:p>
          <w:p w14:paraId="3C5A9E54">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Comprehensive Analysis</w:t>
            </w:r>
          </w:p>
        </w:tc>
      </w:tr>
      <w:tr w14:paraId="3079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6849457A">
            <w:pPr>
              <w:rPr>
                <w:rFonts w:hint="eastAsia" w:ascii="Times New Roman" w:hAnsi="Times New Roman" w:cs="Times New Roman"/>
                <w:lang w:val="en-US" w:eastAsia="zh-CN"/>
              </w:rPr>
            </w:pPr>
            <w:r>
              <w:rPr>
                <w:rFonts w:ascii="Times New Roman" w:hAnsi="Times New Roman" w:cs="Times New Roman"/>
                <w:lang w:val="zh-CN"/>
              </w:rPr>
              <w:t>Chapter</w:t>
            </w:r>
            <w:r>
              <w:rPr>
                <w:rFonts w:hint="eastAsia" w:ascii="Times New Roman" w:hAnsi="Times New Roman" w:cs="Times New Roman"/>
                <w:lang w:val="en-US" w:eastAsia="zh-CN"/>
              </w:rPr>
              <w:t xml:space="preserve"> 2</w:t>
            </w:r>
          </w:p>
          <w:p w14:paraId="72884057">
            <w:pPr>
              <w:rPr>
                <w:rFonts w:hint="default" w:ascii="Times New Roman" w:hAnsi="Times New Roman" w:cs="Times New Roman"/>
                <w:lang w:val="en-US" w:eastAsia="zh-CN"/>
              </w:rPr>
            </w:pPr>
            <w:r>
              <w:rPr>
                <w:rFonts w:hint="default" w:ascii="Times New Roman" w:hAnsi="Times New Roman" w:cs="Times New Roman"/>
                <w:lang w:val="en-US" w:eastAsia="zh-CN"/>
              </w:rPr>
              <w:t>Stimulation of innovation</w:t>
            </w:r>
          </w:p>
        </w:tc>
        <w:tc>
          <w:tcPr>
            <w:tcW w:w="1814" w:type="dxa"/>
            <w:vAlign w:val="center"/>
          </w:tcPr>
          <w:p w14:paraId="6DC9918A">
            <w:pPr>
              <w:rPr>
                <w:rFonts w:hint="default" w:ascii="Times New Roman" w:hAnsi="Times New Roman" w:cs="Times New Roman"/>
                <w:lang w:val="en-US" w:eastAsia="zh-CN"/>
              </w:rPr>
            </w:pPr>
            <w:r>
              <w:rPr>
                <w:rFonts w:hint="eastAsia" w:ascii="Times New Roman" w:hAnsi="Times New Roman" w:cs="Times New Roman"/>
                <w:lang w:val="en-US" w:eastAsia="zh-CN"/>
              </w:rPr>
              <w:t>2.1 Stage of innovation</w:t>
            </w:r>
          </w:p>
        </w:tc>
        <w:tc>
          <w:tcPr>
            <w:tcW w:w="3030" w:type="dxa"/>
            <w:vAlign w:val="center"/>
          </w:tcPr>
          <w:p w14:paraId="4F3D660E">
            <w:pPr>
              <w:rPr>
                <w:rFonts w:hint="default" w:ascii="Times New Roman" w:hAnsi="Times New Roman" w:cs="Times New Roman"/>
                <w:lang w:val="en-US" w:eastAsia="zh-CN"/>
              </w:rPr>
            </w:pPr>
            <w:r>
              <w:rPr>
                <w:rFonts w:hint="eastAsia" w:ascii="Times New Roman" w:hAnsi="Times New Roman" w:cs="Times New Roman"/>
                <w:lang w:val="en-US" w:eastAsia="zh-CN"/>
              </w:rPr>
              <w:t>2.1.1 The stimulation of innovation - analysis of the stage of innovation</w:t>
            </w:r>
          </w:p>
        </w:tc>
        <w:tc>
          <w:tcPr>
            <w:tcW w:w="567" w:type="dxa"/>
            <w:vMerge w:val="restart"/>
            <w:vAlign w:val="center"/>
          </w:tcPr>
          <w:p w14:paraId="27723955">
            <w:pPr>
              <w:rPr>
                <w:rFonts w:hint="eastAsia" w:ascii="Times New Roman" w:hAnsi="Times New Roman" w:cs="Times New Roman"/>
                <w:lang w:val="en-US" w:eastAsia="zh-CN"/>
              </w:rPr>
            </w:pPr>
            <w:r>
              <w:rPr>
                <w:rFonts w:hint="eastAsia" w:ascii="Times New Roman" w:hAnsi="Times New Roman" w:cs="Times New Roman"/>
                <w:lang w:val="en-US" w:eastAsia="zh-CN"/>
              </w:rPr>
              <w:t>2</w:t>
            </w:r>
          </w:p>
        </w:tc>
        <w:tc>
          <w:tcPr>
            <w:tcW w:w="1619" w:type="dxa"/>
            <w:vMerge w:val="restart"/>
            <w:vAlign w:val="center"/>
          </w:tcPr>
          <w:p w14:paraId="471BA5D5">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Comprehension</w:t>
            </w:r>
          </w:p>
          <w:p w14:paraId="0545FA74">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Application</w:t>
            </w:r>
          </w:p>
          <w:p w14:paraId="3331D338">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Comprehensive Analysis</w:t>
            </w:r>
          </w:p>
        </w:tc>
      </w:tr>
      <w:tr w14:paraId="0425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B8B7196">
            <w:pPr>
              <w:rPr>
                <w:rFonts w:ascii="Times New Roman" w:hAnsi="Times New Roman" w:cs="Times New Roman"/>
                <w:lang w:val="zh-CN"/>
              </w:rPr>
            </w:pPr>
          </w:p>
        </w:tc>
        <w:tc>
          <w:tcPr>
            <w:tcW w:w="1814" w:type="dxa"/>
            <w:vAlign w:val="center"/>
          </w:tcPr>
          <w:p w14:paraId="15476AB9">
            <w:pPr>
              <w:rPr>
                <w:rFonts w:hint="default" w:ascii="Times New Roman" w:hAnsi="Times New Roman" w:cs="Times New Roman"/>
                <w:lang w:val="en-US" w:eastAsia="zh-CN"/>
              </w:rPr>
            </w:pPr>
            <w:r>
              <w:rPr>
                <w:rFonts w:hint="eastAsia" w:ascii="Times New Roman" w:hAnsi="Times New Roman" w:cs="Times New Roman"/>
                <w:lang w:val="en-US" w:eastAsia="zh-CN"/>
              </w:rPr>
              <w:t>2.2  Innovation flow</w:t>
            </w:r>
          </w:p>
        </w:tc>
        <w:tc>
          <w:tcPr>
            <w:tcW w:w="3030" w:type="dxa"/>
            <w:vAlign w:val="center"/>
          </w:tcPr>
          <w:p w14:paraId="06492EBB">
            <w:pPr>
              <w:rPr>
                <w:rFonts w:hint="eastAsia" w:ascii="Times New Roman" w:hAnsi="Times New Roman" w:cs="Times New Roman"/>
                <w:lang w:val="zh-CN"/>
              </w:rPr>
            </w:pPr>
            <w:r>
              <w:rPr>
                <w:rFonts w:hint="eastAsia" w:ascii="Times New Roman" w:hAnsi="Times New Roman" w:cs="Times New Roman"/>
                <w:lang w:val="zh-CN"/>
              </w:rPr>
              <w:t>2.2.1 Innovation flow</w:t>
            </w:r>
          </w:p>
          <w:p w14:paraId="5C5B9D85">
            <w:pPr>
              <w:rPr>
                <w:rFonts w:hint="eastAsia" w:ascii="Times New Roman" w:hAnsi="Times New Roman" w:cs="Times New Roman"/>
                <w:lang w:val="zh-CN"/>
              </w:rPr>
            </w:pPr>
            <w:r>
              <w:rPr>
                <w:rFonts w:hint="eastAsia" w:ascii="Times New Roman" w:hAnsi="Times New Roman" w:cs="Times New Roman"/>
                <w:lang w:val="zh-CN"/>
              </w:rPr>
              <w:t>2.2.2 Understanding flow experience</w:t>
            </w:r>
          </w:p>
          <w:p w14:paraId="427B6C90">
            <w:pPr>
              <w:rPr>
                <w:rFonts w:ascii="Times New Roman" w:hAnsi="Times New Roman" w:cs="Times New Roman"/>
                <w:lang w:val="zh-CN"/>
              </w:rPr>
            </w:pPr>
            <w:r>
              <w:rPr>
                <w:rFonts w:hint="eastAsia" w:ascii="Times New Roman" w:hAnsi="Times New Roman" w:cs="Times New Roman"/>
                <w:lang w:val="zh-CN"/>
              </w:rPr>
              <w:t>2.2.3 Characteristics of flow experience</w:t>
            </w:r>
          </w:p>
        </w:tc>
        <w:tc>
          <w:tcPr>
            <w:tcW w:w="567" w:type="dxa"/>
            <w:vMerge w:val="continue"/>
            <w:vAlign w:val="center"/>
          </w:tcPr>
          <w:p w14:paraId="4020F040">
            <w:pPr>
              <w:rPr>
                <w:rFonts w:ascii="Times New Roman" w:hAnsi="Times New Roman" w:cs="Times New Roman"/>
                <w:lang w:val="zh-CN"/>
              </w:rPr>
            </w:pPr>
          </w:p>
        </w:tc>
        <w:tc>
          <w:tcPr>
            <w:tcW w:w="1619" w:type="dxa"/>
            <w:vMerge w:val="continue"/>
            <w:vAlign w:val="center"/>
          </w:tcPr>
          <w:p w14:paraId="18FCA25C">
            <w:pPr>
              <w:rPr>
                <w:rFonts w:ascii="Times New Roman" w:hAnsi="Times New Roman" w:cs="Times New Roman"/>
                <w:lang w:val="zh-CN"/>
              </w:rPr>
            </w:pPr>
          </w:p>
        </w:tc>
      </w:tr>
      <w:tr w14:paraId="401D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66E50D1">
            <w:pPr>
              <w:rPr>
                <w:rFonts w:ascii="Times New Roman" w:hAnsi="Times New Roman" w:cs="Times New Roman"/>
                <w:lang w:val="zh-CN"/>
              </w:rPr>
            </w:pPr>
          </w:p>
        </w:tc>
        <w:tc>
          <w:tcPr>
            <w:tcW w:w="1814" w:type="dxa"/>
            <w:vAlign w:val="center"/>
          </w:tcPr>
          <w:p w14:paraId="3B36937E">
            <w:pPr>
              <w:rPr>
                <w:rFonts w:hint="default" w:ascii="Times New Roman" w:hAnsi="Times New Roman" w:cs="Times New Roman"/>
                <w:lang w:val="en-US" w:eastAsia="zh-CN"/>
              </w:rPr>
            </w:pPr>
            <w:r>
              <w:rPr>
                <w:rFonts w:hint="eastAsia" w:ascii="Times New Roman" w:hAnsi="Times New Roman" w:cs="Times New Roman"/>
                <w:lang w:val="en-US" w:eastAsia="zh-CN"/>
              </w:rPr>
              <w:t>2.3Innovation environment</w:t>
            </w:r>
          </w:p>
        </w:tc>
        <w:tc>
          <w:tcPr>
            <w:tcW w:w="3030" w:type="dxa"/>
            <w:vAlign w:val="center"/>
          </w:tcPr>
          <w:p w14:paraId="1A7CB403">
            <w:pPr>
              <w:rPr>
                <w:rFonts w:ascii="Times New Roman" w:hAnsi="Times New Roman" w:cs="Times New Roman"/>
                <w:lang w:val="zh-CN"/>
              </w:rPr>
            </w:pPr>
            <w:r>
              <w:rPr>
                <w:rFonts w:hint="eastAsia" w:ascii="Times New Roman" w:hAnsi="Times New Roman" w:cs="Times New Roman"/>
                <w:lang w:val="en-US" w:eastAsia="zh-CN"/>
              </w:rPr>
              <w:t xml:space="preserve">2.3.1 </w:t>
            </w:r>
            <w:r>
              <w:rPr>
                <w:rFonts w:hint="eastAsia" w:ascii="Times New Roman" w:hAnsi="Times New Roman" w:cs="Times New Roman"/>
                <w:lang w:val="zh-CN"/>
              </w:rPr>
              <w:t>Stimulation of innovation - an environment that stimulates creativity</w:t>
            </w:r>
          </w:p>
        </w:tc>
        <w:tc>
          <w:tcPr>
            <w:tcW w:w="567" w:type="dxa"/>
            <w:vMerge w:val="continue"/>
            <w:vAlign w:val="center"/>
          </w:tcPr>
          <w:p w14:paraId="324BAB3F">
            <w:pPr>
              <w:rPr>
                <w:rFonts w:ascii="Times New Roman" w:hAnsi="Times New Roman" w:cs="Times New Roman"/>
                <w:lang w:val="zh-CN"/>
              </w:rPr>
            </w:pPr>
          </w:p>
        </w:tc>
        <w:tc>
          <w:tcPr>
            <w:tcW w:w="1619" w:type="dxa"/>
            <w:vMerge w:val="continue"/>
            <w:vAlign w:val="center"/>
          </w:tcPr>
          <w:p w14:paraId="452D38B6">
            <w:pPr>
              <w:rPr>
                <w:rFonts w:ascii="Times New Roman" w:hAnsi="Times New Roman" w:cs="Times New Roman"/>
                <w:lang w:val="zh-CN"/>
              </w:rPr>
            </w:pPr>
          </w:p>
        </w:tc>
      </w:tr>
      <w:tr w14:paraId="4C75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1550F63B">
            <w:pPr>
              <w:rPr>
                <w:rFonts w:hint="eastAsia" w:ascii="Times New Roman" w:hAnsi="Times New Roman" w:cs="Times New Roman"/>
                <w:lang w:val="en-US" w:eastAsia="zh-CN"/>
              </w:rPr>
            </w:pPr>
            <w:r>
              <w:rPr>
                <w:rFonts w:ascii="Times New Roman" w:hAnsi="Times New Roman" w:cs="Times New Roman"/>
                <w:lang w:val="zh-CN"/>
              </w:rPr>
              <w:t>Chapter</w:t>
            </w:r>
            <w:r>
              <w:rPr>
                <w:rFonts w:hint="eastAsia" w:ascii="Times New Roman" w:hAnsi="Times New Roman" w:cs="Times New Roman"/>
                <w:lang w:val="en-US" w:eastAsia="zh-CN"/>
              </w:rPr>
              <w:t xml:space="preserve"> 3</w:t>
            </w:r>
          </w:p>
          <w:p w14:paraId="47442030">
            <w:pPr>
              <w:rPr>
                <w:rFonts w:hint="eastAsia" w:ascii="Times New Roman" w:hAnsi="Times New Roman" w:cs="Times New Roman"/>
                <w:lang w:val="zh-CN" w:eastAsia="zh-CN"/>
              </w:rPr>
            </w:pPr>
            <w:r>
              <w:rPr>
                <w:rFonts w:hint="eastAsia" w:ascii="Times New Roman" w:hAnsi="Times New Roman" w:cs="Times New Roman"/>
                <w:lang w:val="zh-CN" w:eastAsia="zh-CN"/>
              </w:rPr>
              <w:t>The mental energy of innovation</w:t>
            </w:r>
          </w:p>
        </w:tc>
        <w:tc>
          <w:tcPr>
            <w:tcW w:w="1814" w:type="dxa"/>
            <w:vAlign w:val="center"/>
          </w:tcPr>
          <w:p w14:paraId="6C03D528">
            <w:pPr>
              <w:rPr>
                <w:rFonts w:hint="default" w:ascii="Times New Roman" w:hAnsi="Times New Roman" w:cs="Times New Roman"/>
                <w:lang w:val="en-US" w:eastAsia="zh-CN"/>
              </w:rPr>
            </w:pPr>
            <w:r>
              <w:rPr>
                <w:rFonts w:hint="eastAsia" w:ascii="Times New Roman" w:hAnsi="Times New Roman" w:cs="Times New Roman"/>
                <w:lang w:val="en-US" w:eastAsia="zh-CN"/>
              </w:rPr>
              <w:t>3.1 Intuition, inspiration and enlightenment</w:t>
            </w:r>
          </w:p>
        </w:tc>
        <w:tc>
          <w:tcPr>
            <w:tcW w:w="3030" w:type="dxa"/>
            <w:vAlign w:val="center"/>
          </w:tcPr>
          <w:p w14:paraId="4DB3D936">
            <w:pPr>
              <w:rPr>
                <w:rFonts w:hint="default" w:ascii="Times New Roman" w:hAnsi="Times New Roman" w:cs="Times New Roman"/>
                <w:lang w:val="en-US" w:eastAsia="zh-CN"/>
              </w:rPr>
            </w:pPr>
            <w:r>
              <w:rPr>
                <w:rFonts w:hint="eastAsia" w:ascii="Times New Roman" w:hAnsi="Times New Roman" w:cs="Times New Roman"/>
                <w:lang w:val="en-US" w:eastAsia="zh-CN"/>
              </w:rPr>
              <w:t>3.1.1 Three mental energies in the creative process are introduced</w:t>
            </w:r>
          </w:p>
        </w:tc>
        <w:tc>
          <w:tcPr>
            <w:tcW w:w="567" w:type="dxa"/>
            <w:vMerge w:val="restart"/>
            <w:vAlign w:val="center"/>
          </w:tcPr>
          <w:p w14:paraId="0D397D40">
            <w:pPr>
              <w:rPr>
                <w:rFonts w:hint="eastAsia" w:ascii="Times New Roman" w:hAnsi="Times New Roman" w:cs="Times New Roman"/>
                <w:lang w:val="en-US" w:eastAsia="zh-CN"/>
              </w:rPr>
            </w:pPr>
            <w:r>
              <w:rPr>
                <w:rFonts w:hint="eastAsia" w:ascii="Times New Roman" w:hAnsi="Times New Roman" w:cs="Times New Roman"/>
                <w:lang w:val="en-US" w:eastAsia="zh-CN"/>
              </w:rPr>
              <w:t>2</w:t>
            </w:r>
          </w:p>
        </w:tc>
        <w:tc>
          <w:tcPr>
            <w:tcW w:w="1619" w:type="dxa"/>
            <w:vMerge w:val="restart"/>
            <w:vAlign w:val="center"/>
          </w:tcPr>
          <w:p w14:paraId="39470474">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Comprehension</w:t>
            </w:r>
          </w:p>
          <w:p w14:paraId="6760B7EF">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Application</w:t>
            </w:r>
          </w:p>
          <w:p w14:paraId="6E7C2F79">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Comprehensive Analysis</w:t>
            </w:r>
          </w:p>
        </w:tc>
      </w:tr>
      <w:tr w14:paraId="138E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3E27213">
            <w:pPr>
              <w:rPr>
                <w:rFonts w:ascii="Times New Roman" w:hAnsi="Times New Roman" w:cs="Times New Roman"/>
                <w:lang w:val="zh-CN"/>
              </w:rPr>
            </w:pPr>
          </w:p>
        </w:tc>
        <w:tc>
          <w:tcPr>
            <w:tcW w:w="1814" w:type="dxa"/>
            <w:vAlign w:val="center"/>
          </w:tcPr>
          <w:p w14:paraId="08B859A9">
            <w:pPr>
              <w:rPr>
                <w:rFonts w:hint="default" w:ascii="Times New Roman" w:hAnsi="Times New Roman" w:cs="Times New Roman"/>
                <w:lang w:val="en-US" w:eastAsia="zh-CN"/>
              </w:rPr>
            </w:pPr>
            <w:r>
              <w:rPr>
                <w:rFonts w:hint="eastAsia" w:ascii="Times New Roman" w:hAnsi="Times New Roman" w:cs="Times New Roman"/>
                <w:lang w:val="en-US" w:eastAsia="zh-CN"/>
              </w:rPr>
              <w:t>3.2 optimistic</w:t>
            </w:r>
          </w:p>
        </w:tc>
        <w:tc>
          <w:tcPr>
            <w:tcW w:w="3030" w:type="dxa"/>
            <w:vAlign w:val="center"/>
          </w:tcPr>
          <w:p w14:paraId="42E77105">
            <w:pPr>
              <w:rPr>
                <w:rFonts w:ascii="Times New Roman" w:hAnsi="Times New Roman" w:cs="Times New Roman"/>
                <w:lang w:val="zh-CN"/>
              </w:rPr>
            </w:pPr>
            <w:r>
              <w:rPr>
                <w:rFonts w:hint="eastAsia" w:ascii="Times New Roman" w:hAnsi="Times New Roman" w:cs="Times New Roman"/>
                <w:lang w:val="zh-CN"/>
              </w:rPr>
              <w:t>3.2.1 Important psychological capital 1- Optimistic attitude sharing in the entrepreneurial process</w:t>
            </w:r>
          </w:p>
        </w:tc>
        <w:tc>
          <w:tcPr>
            <w:tcW w:w="567" w:type="dxa"/>
            <w:vMerge w:val="continue"/>
            <w:vAlign w:val="center"/>
          </w:tcPr>
          <w:p w14:paraId="42FBA0D0">
            <w:pPr>
              <w:rPr>
                <w:rFonts w:hint="default" w:ascii="Times New Roman" w:hAnsi="Times New Roman" w:cs="Times New Roman"/>
                <w:lang w:val="en-US" w:eastAsia="zh-CN"/>
              </w:rPr>
            </w:pPr>
          </w:p>
        </w:tc>
        <w:tc>
          <w:tcPr>
            <w:tcW w:w="1619" w:type="dxa"/>
            <w:vMerge w:val="continue"/>
            <w:vAlign w:val="center"/>
          </w:tcPr>
          <w:p w14:paraId="0167410F">
            <w:pPr>
              <w:rPr>
                <w:rFonts w:ascii="Times New Roman" w:hAnsi="Times New Roman" w:cs="Times New Roman"/>
                <w:lang w:val="zh-CN"/>
              </w:rPr>
            </w:pPr>
          </w:p>
        </w:tc>
      </w:tr>
      <w:tr w14:paraId="1F966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8347C74">
            <w:pPr>
              <w:rPr>
                <w:rFonts w:hint="default" w:ascii="Times New Roman" w:hAnsi="Times New Roman" w:cs="Times New Roman"/>
                <w:lang w:val="en-US" w:eastAsia="zh-CN"/>
              </w:rPr>
            </w:pPr>
          </w:p>
        </w:tc>
        <w:tc>
          <w:tcPr>
            <w:tcW w:w="1814" w:type="dxa"/>
            <w:vAlign w:val="center"/>
          </w:tcPr>
          <w:p w14:paraId="16BAE8B1">
            <w:pPr>
              <w:rPr>
                <w:rFonts w:hint="default" w:ascii="Times New Roman" w:hAnsi="Times New Roman" w:cs="Times New Roman"/>
                <w:lang w:val="en-US" w:eastAsia="zh-CN"/>
              </w:rPr>
            </w:pPr>
            <w:r>
              <w:rPr>
                <w:rFonts w:hint="eastAsia" w:ascii="Times New Roman" w:hAnsi="Times New Roman" w:cs="Times New Roman"/>
                <w:lang w:val="en-US" w:eastAsia="zh-CN"/>
              </w:rPr>
              <w:t>3.3 Subjective well-being</w:t>
            </w:r>
          </w:p>
        </w:tc>
        <w:tc>
          <w:tcPr>
            <w:tcW w:w="3030" w:type="dxa"/>
            <w:vAlign w:val="center"/>
          </w:tcPr>
          <w:p w14:paraId="66B3D210">
            <w:pPr>
              <w:rPr>
                <w:rFonts w:ascii="Times New Roman" w:hAnsi="Times New Roman" w:cs="Times New Roman"/>
                <w:lang w:val="zh-CN"/>
              </w:rPr>
            </w:pPr>
            <w:r>
              <w:rPr>
                <w:rFonts w:hint="eastAsia" w:ascii="Times New Roman" w:hAnsi="Times New Roman" w:cs="Times New Roman"/>
                <w:lang w:val="zh-CN"/>
              </w:rPr>
              <w:t>3.3.1 Important psychological capital in the process of entrepreneurship 1- subjective well-being sharing</w:t>
            </w:r>
          </w:p>
        </w:tc>
        <w:tc>
          <w:tcPr>
            <w:tcW w:w="567" w:type="dxa"/>
            <w:vMerge w:val="continue"/>
            <w:vAlign w:val="center"/>
          </w:tcPr>
          <w:p w14:paraId="0C1360CF">
            <w:pPr>
              <w:rPr>
                <w:rFonts w:hint="eastAsia" w:ascii="Times New Roman" w:hAnsi="Times New Roman" w:cs="Times New Roman"/>
                <w:lang w:val="en-US" w:eastAsia="zh-CN"/>
              </w:rPr>
            </w:pPr>
          </w:p>
        </w:tc>
        <w:tc>
          <w:tcPr>
            <w:tcW w:w="1619" w:type="dxa"/>
            <w:vMerge w:val="continue"/>
            <w:vAlign w:val="center"/>
          </w:tcPr>
          <w:p w14:paraId="75A1D92F">
            <w:pPr>
              <w:rPr>
                <w:rFonts w:ascii="Times New Roman" w:hAnsi="Times New Roman" w:cs="Times New Roman"/>
                <w:lang w:val="zh-CN"/>
              </w:rPr>
            </w:pPr>
          </w:p>
        </w:tc>
      </w:tr>
      <w:tr w14:paraId="6603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493E117E">
            <w:pPr>
              <w:rPr>
                <w:rFonts w:hint="eastAsia" w:ascii="Times New Roman" w:hAnsi="Times New Roman" w:cs="Times New Roman"/>
                <w:lang w:val="en-US" w:eastAsia="zh-CN"/>
              </w:rPr>
            </w:pPr>
            <w:r>
              <w:rPr>
                <w:rFonts w:ascii="Times New Roman" w:hAnsi="Times New Roman" w:cs="Times New Roman"/>
                <w:lang w:val="zh-CN"/>
              </w:rPr>
              <w:t>Chapter</w:t>
            </w:r>
            <w:r>
              <w:rPr>
                <w:rFonts w:hint="eastAsia" w:ascii="Times New Roman" w:hAnsi="Times New Roman" w:cs="Times New Roman"/>
                <w:lang w:val="en-US" w:eastAsia="zh-CN"/>
              </w:rPr>
              <w:t xml:space="preserve"> 4</w:t>
            </w:r>
          </w:p>
          <w:p w14:paraId="46ED69C4">
            <w:pPr>
              <w:rPr>
                <w:rFonts w:hint="default" w:ascii="Times New Roman" w:hAnsi="Times New Roman" w:cs="Times New Roman"/>
                <w:lang w:val="en-US" w:eastAsia="zh-CN"/>
              </w:rPr>
            </w:pPr>
            <w:r>
              <w:rPr>
                <w:rFonts w:hint="default" w:ascii="Times New Roman" w:hAnsi="Times New Roman" w:cs="Times New Roman"/>
                <w:lang w:val="en-US" w:eastAsia="zh-CN"/>
              </w:rPr>
              <w:t>Entrepreneurs and positive mindsets</w:t>
            </w:r>
          </w:p>
        </w:tc>
        <w:tc>
          <w:tcPr>
            <w:tcW w:w="1814" w:type="dxa"/>
            <w:vAlign w:val="center"/>
          </w:tcPr>
          <w:p w14:paraId="53E01CA8">
            <w:pPr>
              <w:rPr>
                <w:rFonts w:ascii="Times New Roman" w:hAnsi="Times New Roman" w:cs="Times New Roman"/>
                <w:lang w:val="zh-CN"/>
              </w:rPr>
            </w:pPr>
            <w:r>
              <w:rPr>
                <w:rFonts w:hint="eastAsia" w:ascii="Times New Roman" w:hAnsi="Times New Roman" w:cs="Times New Roman"/>
                <w:lang w:val="zh-CN"/>
              </w:rPr>
              <w:t>4.1 Positive Self</w:t>
            </w:r>
          </w:p>
        </w:tc>
        <w:tc>
          <w:tcPr>
            <w:tcW w:w="3030" w:type="dxa"/>
            <w:vAlign w:val="center"/>
          </w:tcPr>
          <w:p w14:paraId="1573DC9F">
            <w:pPr>
              <w:rPr>
                <w:rFonts w:hint="eastAsia" w:ascii="Times New Roman" w:hAnsi="Times New Roman" w:cs="Times New Roman"/>
                <w:lang w:val="zh-CN"/>
              </w:rPr>
            </w:pPr>
            <w:r>
              <w:rPr>
                <w:rFonts w:hint="eastAsia" w:ascii="Times New Roman" w:hAnsi="Times New Roman" w:cs="Times New Roman"/>
                <w:lang w:val="zh-CN"/>
              </w:rPr>
              <w:t>4.1.1 High self-esteem</w:t>
            </w:r>
          </w:p>
          <w:p w14:paraId="48B4B404">
            <w:pPr>
              <w:rPr>
                <w:rFonts w:ascii="Times New Roman" w:hAnsi="Times New Roman" w:cs="Times New Roman"/>
                <w:lang w:val="zh-CN"/>
              </w:rPr>
            </w:pPr>
            <w:r>
              <w:rPr>
                <w:rFonts w:hint="eastAsia" w:ascii="Times New Roman" w:hAnsi="Times New Roman" w:cs="Times New Roman"/>
                <w:lang w:val="zh-CN"/>
              </w:rPr>
              <w:t>4.1.2 Self-efficacy</w:t>
            </w:r>
          </w:p>
        </w:tc>
        <w:tc>
          <w:tcPr>
            <w:tcW w:w="567" w:type="dxa"/>
            <w:vMerge w:val="restart"/>
            <w:vAlign w:val="center"/>
          </w:tcPr>
          <w:p w14:paraId="621772BF">
            <w:pPr>
              <w:rPr>
                <w:rFonts w:hint="eastAsia" w:ascii="Times New Roman" w:hAnsi="Times New Roman" w:cs="Times New Roman"/>
                <w:lang w:val="en-US" w:eastAsia="zh-CN"/>
              </w:rPr>
            </w:pPr>
            <w:r>
              <w:rPr>
                <w:rFonts w:hint="eastAsia" w:ascii="Times New Roman" w:hAnsi="Times New Roman" w:cs="Times New Roman"/>
                <w:lang w:val="en-US" w:eastAsia="zh-CN"/>
              </w:rPr>
              <w:t>1</w:t>
            </w:r>
          </w:p>
        </w:tc>
        <w:tc>
          <w:tcPr>
            <w:tcW w:w="1619" w:type="dxa"/>
            <w:vMerge w:val="restart"/>
            <w:vAlign w:val="center"/>
          </w:tcPr>
          <w:p w14:paraId="4A3CBD61">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Comprehension</w:t>
            </w:r>
          </w:p>
          <w:p w14:paraId="78A464C5">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Application</w:t>
            </w:r>
          </w:p>
          <w:p w14:paraId="2CB4863D">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Comprehensive Analysis</w:t>
            </w:r>
          </w:p>
        </w:tc>
      </w:tr>
      <w:tr w14:paraId="2A44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E560611">
            <w:pPr>
              <w:rPr>
                <w:rFonts w:ascii="Times New Roman" w:hAnsi="Times New Roman" w:cs="Times New Roman"/>
                <w:lang w:val="zh-CN"/>
              </w:rPr>
            </w:pPr>
          </w:p>
        </w:tc>
        <w:tc>
          <w:tcPr>
            <w:tcW w:w="1814" w:type="dxa"/>
            <w:vAlign w:val="center"/>
          </w:tcPr>
          <w:p w14:paraId="18D49356">
            <w:pPr>
              <w:rPr>
                <w:rFonts w:ascii="Times New Roman" w:hAnsi="Times New Roman" w:cs="Times New Roman"/>
                <w:lang w:val="zh-CN"/>
              </w:rPr>
            </w:pPr>
            <w:r>
              <w:rPr>
                <w:rFonts w:hint="eastAsia" w:ascii="Times New Roman" w:hAnsi="Times New Roman" w:cs="Times New Roman"/>
                <w:lang w:val="zh-CN"/>
              </w:rPr>
              <w:t>4.2 Positive Emotions</w:t>
            </w:r>
          </w:p>
        </w:tc>
        <w:tc>
          <w:tcPr>
            <w:tcW w:w="3030" w:type="dxa"/>
            <w:vAlign w:val="center"/>
          </w:tcPr>
          <w:p w14:paraId="65415243">
            <w:pPr>
              <w:rPr>
                <w:rFonts w:hint="eastAsia" w:ascii="Times New Roman" w:hAnsi="Times New Roman" w:cs="Times New Roman"/>
                <w:lang w:val="zh-CN"/>
              </w:rPr>
            </w:pPr>
            <w:r>
              <w:rPr>
                <w:rFonts w:hint="eastAsia" w:ascii="Times New Roman" w:hAnsi="Times New Roman" w:cs="Times New Roman"/>
                <w:lang w:val="zh-CN"/>
              </w:rPr>
              <w:t>4.2.1 Opportunity identification</w:t>
            </w:r>
          </w:p>
          <w:p w14:paraId="13C96805">
            <w:pPr>
              <w:rPr>
                <w:rFonts w:hint="eastAsia" w:ascii="Times New Roman" w:hAnsi="Times New Roman" w:cs="Times New Roman"/>
                <w:lang w:val="zh-CN"/>
              </w:rPr>
            </w:pPr>
            <w:r>
              <w:rPr>
                <w:rFonts w:hint="eastAsia" w:ascii="Times New Roman" w:hAnsi="Times New Roman" w:cs="Times New Roman"/>
                <w:lang w:val="zh-CN"/>
              </w:rPr>
              <w:t>4.2.2 Creative protection</w:t>
            </w:r>
          </w:p>
          <w:p w14:paraId="2F4DBF2B">
            <w:pPr>
              <w:rPr>
                <w:rFonts w:ascii="Times New Roman" w:hAnsi="Times New Roman" w:cs="Times New Roman"/>
                <w:lang w:val="zh-CN"/>
              </w:rPr>
            </w:pPr>
            <w:r>
              <w:rPr>
                <w:rFonts w:hint="eastAsia" w:ascii="Times New Roman" w:hAnsi="Times New Roman" w:cs="Times New Roman"/>
                <w:lang w:val="zh-CN"/>
              </w:rPr>
              <w:t>4.2.3 Capability opportunity matching</w:t>
            </w:r>
          </w:p>
        </w:tc>
        <w:tc>
          <w:tcPr>
            <w:tcW w:w="567" w:type="dxa"/>
            <w:vMerge w:val="continue"/>
            <w:vAlign w:val="center"/>
          </w:tcPr>
          <w:p w14:paraId="19B3C1C3">
            <w:pPr>
              <w:rPr>
                <w:rFonts w:ascii="Times New Roman" w:hAnsi="Times New Roman" w:cs="Times New Roman"/>
                <w:lang w:val="zh-CN"/>
              </w:rPr>
            </w:pPr>
          </w:p>
        </w:tc>
        <w:tc>
          <w:tcPr>
            <w:tcW w:w="1619" w:type="dxa"/>
            <w:vMerge w:val="continue"/>
            <w:vAlign w:val="center"/>
          </w:tcPr>
          <w:p w14:paraId="525EE517">
            <w:pPr>
              <w:rPr>
                <w:rFonts w:ascii="Times New Roman" w:hAnsi="Times New Roman" w:cs="Times New Roman"/>
                <w:lang w:val="zh-CN"/>
              </w:rPr>
            </w:pPr>
          </w:p>
        </w:tc>
      </w:tr>
      <w:tr w14:paraId="2DD9E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9AA123F">
            <w:pPr>
              <w:rPr>
                <w:rFonts w:ascii="Times New Roman" w:hAnsi="Times New Roman" w:cs="Times New Roman"/>
                <w:lang w:val="zh-CN"/>
              </w:rPr>
            </w:pPr>
          </w:p>
        </w:tc>
        <w:tc>
          <w:tcPr>
            <w:tcW w:w="1814" w:type="dxa"/>
            <w:vAlign w:val="center"/>
          </w:tcPr>
          <w:p w14:paraId="08242FF3">
            <w:pPr>
              <w:rPr>
                <w:rFonts w:ascii="Times New Roman" w:hAnsi="Times New Roman" w:cs="Times New Roman"/>
                <w:lang w:val="zh-CN"/>
              </w:rPr>
            </w:pPr>
            <w:r>
              <w:rPr>
                <w:rFonts w:hint="eastAsia" w:ascii="Times New Roman" w:hAnsi="Times New Roman" w:cs="Times New Roman"/>
                <w:lang w:val="zh-CN"/>
              </w:rPr>
              <w:t>4.3 Positive coping</w:t>
            </w:r>
          </w:p>
        </w:tc>
        <w:tc>
          <w:tcPr>
            <w:tcW w:w="3030" w:type="dxa"/>
            <w:vAlign w:val="center"/>
          </w:tcPr>
          <w:p w14:paraId="5AFABF07">
            <w:pPr>
              <w:rPr>
                <w:rFonts w:ascii="Times New Roman" w:hAnsi="Times New Roman" w:cs="Times New Roman"/>
                <w:lang w:val="zh-CN"/>
              </w:rPr>
            </w:pPr>
            <w:r>
              <w:rPr>
                <w:rFonts w:hint="eastAsia" w:ascii="Times New Roman" w:hAnsi="Times New Roman" w:cs="Times New Roman"/>
                <w:lang w:val="zh-CN"/>
              </w:rPr>
              <w:t>4.3.1 Setback coping and defense mechanism learning in the entrepreneurial process</w:t>
            </w:r>
          </w:p>
        </w:tc>
        <w:tc>
          <w:tcPr>
            <w:tcW w:w="567" w:type="dxa"/>
            <w:vMerge w:val="continue"/>
            <w:vAlign w:val="center"/>
          </w:tcPr>
          <w:p w14:paraId="67AE4DED">
            <w:pPr>
              <w:rPr>
                <w:rFonts w:ascii="Times New Roman" w:hAnsi="Times New Roman" w:cs="Times New Roman"/>
                <w:lang w:val="zh-CN"/>
              </w:rPr>
            </w:pPr>
          </w:p>
        </w:tc>
        <w:tc>
          <w:tcPr>
            <w:tcW w:w="1619" w:type="dxa"/>
            <w:vMerge w:val="continue"/>
            <w:vAlign w:val="center"/>
          </w:tcPr>
          <w:p w14:paraId="598E8070">
            <w:pPr>
              <w:rPr>
                <w:rFonts w:ascii="Times New Roman" w:hAnsi="Times New Roman" w:cs="Times New Roman"/>
                <w:lang w:val="zh-CN"/>
              </w:rPr>
            </w:pPr>
          </w:p>
        </w:tc>
      </w:tr>
      <w:tr w14:paraId="1A59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4E17946A">
            <w:pPr>
              <w:rPr>
                <w:rFonts w:hint="eastAsia" w:ascii="Times New Roman" w:hAnsi="Times New Roman" w:cs="Times New Roman"/>
                <w:lang w:val="en-US" w:eastAsia="zh-CN"/>
              </w:rPr>
            </w:pPr>
            <w:r>
              <w:rPr>
                <w:rFonts w:ascii="Times New Roman" w:hAnsi="Times New Roman" w:cs="Times New Roman"/>
                <w:lang w:val="zh-CN"/>
              </w:rPr>
              <w:t>Chapter</w:t>
            </w:r>
            <w:r>
              <w:rPr>
                <w:rFonts w:hint="eastAsia" w:ascii="Times New Roman" w:hAnsi="Times New Roman" w:cs="Times New Roman"/>
                <w:lang w:val="en-US" w:eastAsia="zh-CN"/>
              </w:rPr>
              <w:t xml:space="preserve"> 5</w:t>
            </w:r>
          </w:p>
          <w:p w14:paraId="2F85BF09">
            <w:pPr>
              <w:rPr>
                <w:rFonts w:hint="default" w:ascii="Times New Roman" w:hAnsi="Times New Roman" w:cs="Times New Roman"/>
                <w:lang w:val="en-US" w:eastAsia="zh-CN"/>
              </w:rPr>
            </w:pPr>
            <w:r>
              <w:rPr>
                <w:rFonts w:hint="default" w:ascii="Times New Roman" w:hAnsi="Times New Roman" w:cs="Times New Roman"/>
                <w:lang w:val="en-US" w:eastAsia="zh-CN"/>
              </w:rPr>
              <w:t>Entrepreneur's personality qualities</w:t>
            </w:r>
          </w:p>
        </w:tc>
        <w:tc>
          <w:tcPr>
            <w:tcW w:w="1814" w:type="dxa"/>
            <w:vAlign w:val="center"/>
          </w:tcPr>
          <w:p w14:paraId="14257699">
            <w:pPr>
              <w:rPr>
                <w:rFonts w:ascii="Times New Roman" w:hAnsi="Times New Roman" w:cs="Times New Roman"/>
                <w:lang w:val="zh-CN"/>
              </w:rPr>
            </w:pPr>
            <w:r>
              <w:rPr>
                <w:rFonts w:hint="eastAsia" w:ascii="Times New Roman" w:hAnsi="Times New Roman" w:cs="Times New Roman"/>
                <w:lang w:val="zh-CN"/>
              </w:rPr>
              <w:t>5.1 Personality theory and personality quality of entrepreneurs</w:t>
            </w:r>
          </w:p>
        </w:tc>
        <w:tc>
          <w:tcPr>
            <w:tcW w:w="3030" w:type="dxa"/>
            <w:vAlign w:val="center"/>
          </w:tcPr>
          <w:p w14:paraId="76207DCF">
            <w:pPr>
              <w:rPr>
                <w:rFonts w:hint="eastAsia" w:ascii="Times New Roman" w:hAnsi="Times New Roman" w:cs="Times New Roman"/>
                <w:lang w:val="zh-CN"/>
              </w:rPr>
            </w:pPr>
            <w:r>
              <w:rPr>
                <w:rFonts w:hint="eastAsia" w:ascii="Times New Roman" w:hAnsi="Times New Roman" w:cs="Times New Roman"/>
                <w:lang w:val="zh-CN"/>
              </w:rPr>
              <w:t xml:space="preserve">5.1.1 Personality </w:t>
            </w:r>
          </w:p>
          <w:p w14:paraId="77E7C587">
            <w:pPr>
              <w:rPr>
                <w:rFonts w:ascii="Times New Roman" w:hAnsi="Times New Roman" w:cs="Times New Roman"/>
                <w:lang w:val="zh-CN"/>
              </w:rPr>
            </w:pPr>
            <w:r>
              <w:rPr>
                <w:rFonts w:hint="eastAsia" w:ascii="Times New Roman" w:hAnsi="Times New Roman" w:cs="Times New Roman"/>
                <w:lang w:val="zh-CN"/>
              </w:rPr>
              <w:t>5.1.2</w:t>
            </w:r>
            <w:r>
              <w:rPr>
                <w:rFonts w:hint="eastAsia" w:ascii="Times New Roman" w:hAnsi="Times New Roman" w:cs="Times New Roman"/>
                <w:lang w:val="en-US" w:eastAsia="zh-CN"/>
              </w:rPr>
              <w:t xml:space="preserve"> </w:t>
            </w:r>
            <w:r>
              <w:rPr>
                <w:rFonts w:hint="eastAsia" w:ascii="Times New Roman" w:hAnsi="Times New Roman" w:cs="Times New Roman"/>
                <w:lang w:val="zh-CN"/>
              </w:rPr>
              <w:t>Personality quality of entrepreneurs</w:t>
            </w:r>
          </w:p>
        </w:tc>
        <w:tc>
          <w:tcPr>
            <w:tcW w:w="567" w:type="dxa"/>
            <w:vAlign w:val="center"/>
          </w:tcPr>
          <w:p w14:paraId="304361E2">
            <w:pPr>
              <w:rPr>
                <w:rFonts w:hint="eastAsia" w:ascii="Times New Roman" w:hAnsi="Times New Roman" w:cs="Times New Roman"/>
                <w:lang w:val="en-US" w:eastAsia="zh-CN"/>
              </w:rPr>
            </w:pPr>
            <w:r>
              <w:rPr>
                <w:rFonts w:hint="eastAsia" w:ascii="Times New Roman" w:hAnsi="Times New Roman" w:cs="Times New Roman"/>
                <w:lang w:val="en-US" w:eastAsia="zh-CN"/>
              </w:rPr>
              <w:t>1</w:t>
            </w:r>
          </w:p>
        </w:tc>
        <w:tc>
          <w:tcPr>
            <w:tcW w:w="1619" w:type="dxa"/>
            <w:vMerge w:val="restart"/>
            <w:vAlign w:val="center"/>
          </w:tcPr>
          <w:p w14:paraId="30F6CA06">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Comprehension</w:t>
            </w:r>
          </w:p>
          <w:p w14:paraId="16D4B3BB">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Application</w:t>
            </w:r>
          </w:p>
          <w:p w14:paraId="31FC4070">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Comprehensive Analysis</w:t>
            </w:r>
          </w:p>
        </w:tc>
      </w:tr>
      <w:tr w14:paraId="38B0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9513C39">
            <w:pPr>
              <w:rPr>
                <w:rFonts w:ascii="Times New Roman" w:hAnsi="Times New Roman" w:cs="Times New Roman"/>
                <w:lang w:val="zh-CN"/>
              </w:rPr>
            </w:pPr>
          </w:p>
        </w:tc>
        <w:tc>
          <w:tcPr>
            <w:tcW w:w="1814" w:type="dxa"/>
            <w:vAlign w:val="center"/>
          </w:tcPr>
          <w:p w14:paraId="1A9925FA">
            <w:pPr>
              <w:rPr>
                <w:rFonts w:ascii="Times New Roman" w:hAnsi="Times New Roman" w:cs="Times New Roman"/>
                <w:lang w:val="zh-CN"/>
              </w:rPr>
            </w:pPr>
            <w:r>
              <w:rPr>
                <w:rFonts w:hint="eastAsia" w:ascii="Times New Roman" w:hAnsi="Times New Roman" w:cs="Times New Roman"/>
                <w:lang w:val="zh-CN"/>
              </w:rPr>
              <w:t>5.2 Relationship between entrepreneur personality and entrepreneurial success</w:t>
            </w:r>
          </w:p>
        </w:tc>
        <w:tc>
          <w:tcPr>
            <w:tcW w:w="3030" w:type="dxa"/>
            <w:vAlign w:val="center"/>
          </w:tcPr>
          <w:p w14:paraId="66207738">
            <w:pPr>
              <w:rPr>
                <w:rFonts w:hint="eastAsia" w:ascii="Times New Roman" w:hAnsi="Times New Roman" w:cs="Times New Roman"/>
                <w:lang w:val="zh-CN"/>
              </w:rPr>
            </w:pPr>
            <w:r>
              <w:rPr>
                <w:rFonts w:hint="eastAsia" w:ascii="Times New Roman" w:hAnsi="Times New Roman" w:cs="Times New Roman"/>
                <w:lang w:val="zh-CN"/>
              </w:rPr>
              <w:t>5.2.1 Entrepreneur personality and entrepreneurial opportunity identification</w:t>
            </w:r>
          </w:p>
          <w:p w14:paraId="5CC2C21E">
            <w:pPr>
              <w:rPr>
                <w:rFonts w:ascii="Times New Roman" w:hAnsi="Times New Roman" w:cs="Times New Roman"/>
                <w:lang w:val="zh-CN"/>
              </w:rPr>
            </w:pPr>
            <w:r>
              <w:rPr>
                <w:rFonts w:hint="eastAsia" w:ascii="Times New Roman" w:hAnsi="Times New Roman" w:cs="Times New Roman"/>
                <w:lang w:val="zh-CN"/>
              </w:rPr>
              <w:t>5.2.2 Entrepreneur personality and entrepreneurial growth management</w:t>
            </w:r>
          </w:p>
        </w:tc>
        <w:tc>
          <w:tcPr>
            <w:tcW w:w="567" w:type="dxa"/>
            <w:vAlign w:val="center"/>
          </w:tcPr>
          <w:p w14:paraId="15F34B62">
            <w:pPr>
              <w:rPr>
                <w:rFonts w:hint="eastAsia" w:ascii="Times New Roman" w:hAnsi="Times New Roman" w:cs="Times New Roman"/>
                <w:lang w:val="en-US" w:eastAsia="zh-CN"/>
              </w:rPr>
            </w:pPr>
            <w:r>
              <w:rPr>
                <w:rFonts w:hint="eastAsia" w:ascii="Times New Roman" w:hAnsi="Times New Roman" w:cs="Times New Roman"/>
                <w:lang w:val="en-US" w:eastAsia="zh-CN"/>
              </w:rPr>
              <w:t>1</w:t>
            </w:r>
          </w:p>
        </w:tc>
        <w:tc>
          <w:tcPr>
            <w:tcW w:w="1619" w:type="dxa"/>
            <w:vMerge w:val="continue"/>
            <w:vAlign w:val="center"/>
          </w:tcPr>
          <w:p w14:paraId="0BA1DB04">
            <w:pPr>
              <w:rPr>
                <w:rFonts w:ascii="Times New Roman" w:hAnsi="Times New Roman" w:cs="Times New Roman"/>
                <w:lang w:val="zh-CN"/>
              </w:rPr>
            </w:pPr>
          </w:p>
        </w:tc>
      </w:tr>
      <w:tr w14:paraId="519C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039BB435">
            <w:pPr>
              <w:rPr>
                <w:rFonts w:hint="eastAsia" w:ascii="Times New Roman" w:hAnsi="Times New Roman" w:cs="Times New Roman"/>
                <w:lang w:val="en-US" w:eastAsia="zh-CN"/>
              </w:rPr>
            </w:pPr>
            <w:r>
              <w:rPr>
                <w:rFonts w:ascii="Times New Roman" w:hAnsi="Times New Roman" w:cs="Times New Roman"/>
                <w:lang w:val="zh-CN"/>
              </w:rPr>
              <w:t>Chapter</w:t>
            </w:r>
            <w:r>
              <w:rPr>
                <w:rFonts w:hint="eastAsia" w:ascii="Times New Roman" w:hAnsi="Times New Roman" w:cs="Times New Roman"/>
                <w:lang w:val="en-US" w:eastAsia="zh-CN"/>
              </w:rPr>
              <w:t xml:space="preserve"> 6</w:t>
            </w:r>
          </w:p>
          <w:p w14:paraId="63DB3C40">
            <w:pPr>
              <w:rPr>
                <w:rFonts w:hint="default" w:ascii="Times New Roman" w:hAnsi="Times New Roman" w:cs="Times New Roman"/>
                <w:lang w:val="en-US" w:eastAsia="zh-CN"/>
              </w:rPr>
            </w:pPr>
            <w:r>
              <w:rPr>
                <w:rFonts w:hint="default" w:ascii="Times New Roman" w:hAnsi="Times New Roman" w:cs="Times New Roman"/>
                <w:lang w:val="en-US" w:eastAsia="zh-CN"/>
              </w:rPr>
              <w:t>Interpersonal interaction of entrepreneurs</w:t>
            </w:r>
          </w:p>
        </w:tc>
        <w:tc>
          <w:tcPr>
            <w:tcW w:w="1814" w:type="dxa"/>
            <w:vAlign w:val="center"/>
          </w:tcPr>
          <w:p w14:paraId="3B67FAC1">
            <w:pPr>
              <w:rPr>
                <w:rFonts w:ascii="Times New Roman" w:hAnsi="Times New Roman" w:cs="Times New Roman"/>
                <w:lang w:val="zh-CN"/>
              </w:rPr>
            </w:pPr>
            <w:r>
              <w:rPr>
                <w:rFonts w:hint="eastAsia" w:ascii="Times New Roman" w:hAnsi="Times New Roman" w:cs="Times New Roman"/>
                <w:lang w:val="zh-CN"/>
              </w:rPr>
              <w:t>6.1 Interpersonal communication in innovation and entrepreneurship</w:t>
            </w:r>
          </w:p>
        </w:tc>
        <w:tc>
          <w:tcPr>
            <w:tcW w:w="3030" w:type="dxa"/>
            <w:vAlign w:val="center"/>
          </w:tcPr>
          <w:p w14:paraId="75722159">
            <w:pPr>
              <w:rPr>
                <w:rFonts w:ascii="Times New Roman" w:hAnsi="Times New Roman" w:cs="Times New Roman"/>
                <w:lang w:val="zh-CN"/>
              </w:rPr>
            </w:pPr>
            <w:r>
              <w:rPr>
                <w:rFonts w:hint="eastAsia" w:ascii="Times New Roman" w:hAnsi="Times New Roman" w:cs="Times New Roman"/>
                <w:lang w:val="zh-CN"/>
              </w:rPr>
              <w:t>6.1.1 The role of team communication and interpersonal communication in the entrepreneurial process</w:t>
            </w:r>
          </w:p>
        </w:tc>
        <w:tc>
          <w:tcPr>
            <w:tcW w:w="567" w:type="dxa"/>
            <w:vMerge w:val="restart"/>
            <w:vAlign w:val="center"/>
          </w:tcPr>
          <w:p w14:paraId="720E95B7">
            <w:pPr>
              <w:rPr>
                <w:rFonts w:hint="eastAsia" w:ascii="Times New Roman" w:hAnsi="Times New Roman" w:cs="Times New Roman"/>
                <w:lang w:val="en-US" w:eastAsia="zh-CN"/>
              </w:rPr>
            </w:pPr>
            <w:r>
              <w:rPr>
                <w:rFonts w:hint="eastAsia" w:ascii="Times New Roman" w:hAnsi="Times New Roman" w:cs="Times New Roman"/>
                <w:lang w:val="en-US" w:eastAsia="zh-CN"/>
              </w:rPr>
              <w:t>1</w:t>
            </w:r>
          </w:p>
        </w:tc>
        <w:tc>
          <w:tcPr>
            <w:tcW w:w="1619" w:type="dxa"/>
            <w:vMerge w:val="restart"/>
            <w:vAlign w:val="center"/>
          </w:tcPr>
          <w:p w14:paraId="285F8AD6">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Comprehension</w:t>
            </w:r>
          </w:p>
          <w:p w14:paraId="0D761C11">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Application</w:t>
            </w:r>
          </w:p>
          <w:p w14:paraId="41FFCE4D">
            <w:pPr>
              <w:rPr>
                <w:rFonts w:ascii="Times New Roman" w:hAnsi="Times New Roman" w:cs="Times New Roman"/>
                <w:lang w:val="zh-CN"/>
              </w:rPr>
            </w:pPr>
            <w:r>
              <w:rPr>
                <w:rFonts w:ascii="Times New Roman" w:hAnsi="Times New Roman" w:cs="Times New Roman"/>
                <w:lang w:val="zh-CN"/>
              </w:rPr>
              <w:sym w:font="Wingdings 2" w:char="F052"/>
            </w:r>
            <w:r>
              <w:rPr>
                <w:rFonts w:ascii="Times New Roman" w:hAnsi="Times New Roman" w:cs="Times New Roman"/>
                <w:lang w:val="zh-CN"/>
              </w:rPr>
              <w:t>Comprehensive Analysis</w:t>
            </w:r>
          </w:p>
        </w:tc>
      </w:tr>
      <w:tr w14:paraId="1639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EDC0780">
            <w:pPr>
              <w:rPr>
                <w:rFonts w:ascii="Times New Roman" w:hAnsi="Times New Roman" w:cs="Times New Roman"/>
                <w:lang w:val="zh-CN"/>
              </w:rPr>
            </w:pPr>
          </w:p>
        </w:tc>
        <w:tc>
          <w:tcPr>
            <w:tcW w:w="1814" w:type="dxa"/>
            <w:vAlign w:val="center"/>
          </w:tcPr>
          <w:p w14:paraId="262821BE">
            <w:pPr>
              <w:rPr>
                <w:rFonts w:ascii="Times New Roman" w:hAnsi="Times New Roman" w:cs="Times New Roman"/>
                <w:lang w:val="zh-CN"/>
              </w:rPr>
            </w:pPr>
            <w:r>
              <w:rPr>
                <w:rFonts w:hint="eastAsia" w:ascii="Times New Roman" w:hAnsi="Times New Roman" w:cs="Times New Roman"/>
                <w:lang w:val="zh-CN"/>
              </w:rPr>
              <w:t>6.2 Interpersonal interaction in innovation and entrepreneurship</w:t>
            </w:r>
          </w:p>
        </w:tc>
        <w:tc>
          <w:tcPr>
            <w:tcW w:w="3030" w:type="dxa"/>
            <w:vAlign w:val="center"/>
          </w:tcPr>
          <w:p w14:paraId="1BCF5361">
            <w:pPr>
              <w:rPr>
                <w:rFonts w:ascii="Times New Roman" w:hAnsi="Times New Roman" w:cs="Times New Roman"/>
                <w:lang w:val="zh-CN"/>
              </w:rPr>
            </w:pPr>
            <w:r>
              <w:rPr>
                <w:rFonts w:hint="eastAsia" w:ascii="Times New Roman" w:hAnsi="Times New Roman" w:cs="Times New Roman"/>
                <w:lang w:val="zh-CN"/>
              </w:rPr>
              <w:t>6.2.1 Sharing of positive communication methods in the entrepreneurial process</w:t>
            </w:r>
          </w:p>
        </w:tc>
        <w:tc>
          <w:tcPr>
            <w:tcW w:w="567" w:type="dxa"/>
            <w:vMerge w:val="continue"/>
            <w:vAlign w:val="center"/>
          </w:tcPr>
          <w:p w14:paraId="04A179DF">
            <w:pPr>
              <w:rPr>
                <w:rFonts w:ascii="Times New Roman" w:hAnsi="Times New Roman" w:cs="Times New Roman"/>
                <w:lang w:val="zh-CN"/>
              </w:rPr>
            </w:pPr>
          </w:p>
        </w:tc>
        <w:tc>
          <w:tcPr>
            <w:tcW w:w="1619" w:type="dxa"/>
            <w:vMerge w:val="continue"/>
            <w:vAlign w:val="center"/>
          </w:tcPr>
          <w:p w14:paraId="7958D5CB">
            <w:pPr>
              <w:rPr>
                <w:rFonts w:ascii="Times New Roman" w:hAnsi="Times New Roman" w:cs="Times New Roman"/>
                <w:lang w:val="zh-CN"/>
              </w:rPr>
            </w:pPr>
          </w:p>
        </w:tc>
      </w:tr>
    </w:tbl>
    <w:p w14:paraId="4BE921D8">
      <w:pPr>
        <w:rPr>
          <w:rFonts w:ascii="Times New Roman" w:hAnsi="Times New Roman" w:cs="Times New Roman"/>
          <w:lang w:val="en-GB"/>
        </w:rPr>
      </w:pPr>
      <w:r>
        <w:rPr>
          <w:rFonts w:ascii="Times New Roman" w:hAnsi="Times New Roman" w:cs="Times New Roman"/>
          <w:lang w:val="en-GB"/>
        </w:rPr>
        <w:t>V. Teaching Method</w:t>
      </w:r>
    </w:p>
    <w:p w14:paraId="31F6C9D7">
      <w:pPr>
        <w:rPr>
          <w:rFonts w:hint="eastAsia" w:ascii="Times New Roman" w:hAnsi="Times New Roman" w:cs="Times New Roman"/>
          <w:lang w:val="en-GB"/>
        </w:rPr>
      </w:pPr>
      <w:r>
        <w:rPr>
          <w:rFonts w:hint="eastAsia" w:ascii="Times New Roman" w:hAnsi="Times New Roman" w:cs="Times New Roman"/>
          <w:lang w:val="en-GB"/>
        </w:rPr>
        <w:t>Using the combination of online and offline methods, case teaching and lecturing are the main teaching methods</w:t>
      </w:r>
    </w:p>
    <w:p w14:paraId="44CB417F">
      <w:pPr>
        <w:rPr>
          <w:rFonts w:ascii="Times New Roman" w:hAnsi="Times New Roman" w:cs="Times New Roman"/>
          <w:lang w:val="en-GB"/>
        </w:rPr>
      </w:pPr>
      <w:r>
        <w:rPr>
          <w:rFonts w:ascii="Times New Roman" w:hAnsi="Times New Roman" w:cs="Times New Roman"/>
          <w:lang w:val="en-GB"/>
        </w:rPr>
        <w:t>VI. Evaluation</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048"/>
      </w:tblGrid>
      <w:tr w14:paraId="7F27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72CAA2F0">
            <w:pPr>
              <w:rPr>
                <w:rFonts w:ascii="Times New Roman" w:hAnsi="Times New Roman" w:cs="Times New Roman"/>
              </w:rPr>
            </w:pPr>
            <w:r>
              <w:rPr>
                <w:rFonts w:hint="eastAsia" w:ascii="Times New Roman" w:hAnsi="Times New Roman" w:cs="Times New Roman"/>
              </w:rPr>
              <w:t xml:space="preserve">  </w:t>
            </w:r>
            <w:r>
              <w:rPr>
                <w:rFonts w:hint="eastAsia" w:ascii="Times New Roman" w:hAnsi="Times New Roman" w:cs="Times New Roman"/>
                <w:lang w:val="en-US" w:eastAsia="zh-CN"/>
              </w:rPr>
              <w:t>E</w:t>
            </w:r>
            <w:r>
              <w:rPr>
                <w:rFonts w:hint="eastAsia" w:ascii="Times New Roman" w:hAnsi="Times New Roman" w:cs="Times New Roman"/>
              </w:rPr>
              <w:t>xamination schedule</w:t>
            </w:r>
          </w:p>
        </w:tc>
        <w:tc>
          <w:tcPr>
            <w:tcW w:w="4048" w:type="dxa"/>
          </w:tcPr>
          <w:p w14:paraId="605031AB">
            <w:pPr>
              <w:rPr>
                <w:rFonts w:hint="default" w:ascii="Times New Roman" w:hAnsi="Times New Roman" w:cs="Times New Roman"/>
                <w:lang w:val="en-US" w:eastAsia="zh-CN"/>
              </w:rPr>
            </w:pPr>
            <w:r>
              <w:rPr>
                <w:rFonts w:hint="eastAsia" w:ascii="Times New Roman" w:hAnsi="Times New Roman" w:cs="Times New Roman"/>
                <w:lang w:val="en-US" w:eastAsia="zh-CN"/>
              </w:rPr>
              <w:t>YES</w:t>
            </w:r>
          </w:p>
        </w:tc>
      </w:tr>
      <w:tr w14:paraId="5F025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C2347C5">
            <w:pPr>
              <w:rPr>
                <w:rFonts w:ascii="Times New Roman" w:hAnsi="Times New Roman" w:cs="Times New Roman"/>
              </w:rPr>
            </w:pPr>
            <w:r>
              <w:rPr>
                <w:rFonts w:hint="eastAsia" w:ascii="Times New Roman" w:hAnsi="Times New Roman" w:cs="Times New Roman"/>
              </w:rPr>
              <w:t>Examination form</w:t>
            </w:r>
          </w:p>
        </w:tc>
        <w:tc>
          <w:tcPr>
            <w:tcW w:w="4048" w:type="dxa"/>
          </w:tcPr>
          <w:p w14:paraId="69B49717">
            <w:pPr>
              <w:rPr>
                <w:rFonts w:hint="default" w:ascii="Times New Roman" w:hAnsi="Times New Roman" w:cs="Times New Roman"/>
                <w:lang w:val="en-US" w:eastAsia="zh-CN"/>
              </w:rPr>
            </w:pPr>
            <w:r>
              <w:rPr>
                <w:rFonts w:hint="eastAsia" w:ascii="Times New Roman" w:hAnsi="Times New Roman" w:cs="Times New Roman"/>
                <w:lang w:val="en-US" w:eastAsia="zh-CN"/>
              </w:rPr>
              <w:t>computer (closed book)</w:t>
            </w:r>
          </w:p>
        </w:tc>
      </w:tr>
      <w:tr w14:paraId="1BCDA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44C4A5A2">
            <w:pPr>
              <w:rPr>
                <w:rFonts w:ascii="Times New Roman" w:hAnsi="Times New Roman" w:cs="Times New Roman"/>
              </w:rPr>
            </w:pPr>
            <w:r>
              <w:rPr>
                <w:rFonts w:hint="eastAsia" w:ascii="Times New Roman" w:hAnsi="Times New Roman" w:cs="Times New Roman"/>
              </w:rPr>
              <w:t>Grades are assessed on</w:t>
            </w:r>
          </w:p>
        </w:tc>
        <w:tc>
          <w:tcPr>
            <w:tcW w:w="4048" w:type="dxa"/>
          </w:tcPr>
          <w:p w14:paraId="4897527A">
            <w:pPr>
              <w:rPr>
                <w:rFonts w:hint="default" w:ascii="Times New Roman" w:hAnsi="Times New Roman" w:cs="Times New Roman"/>
                <w:lang w:val="en-US" w:eastAsia="zh-CN"/>
              </w:rPr>
            </w:pPr>
            <w:r>
              <w:rPr>
                <w:rFonts w:hint="eastAsia" w:ascii="Times New Roman" w:hAnsi="Times New Roman" w:cs="Times New Roman"/>
                <w:lang w:val="en-US" w:eastAsia="zh-CN"/>
              </w:rPr>
              <w:t xml:space="preserve"> a 100-point system</w:t>
            </w:r>
          </w:p>
        </w:tc>
      </w:tr>
      <w:tr w14:paraId="525D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586A9B26">
            <w:pPr>
              <w:rPr>
                <w:rFonts w:hint="default" w:ascii="Times New Roman" w:hAnsi="Times New Roman" w:cs="Times New Roman"/>
                <w:lang w:val="en-US" w:eastAsia="zh-CN"/>
              </w:rPr>
            </w:pPr>
            <w:r>
              <w:rPr>
                <w:rFonts w:hint="eastAsia" w:ascii="Times New Roman" w:hAnsi="Times New Roman" w:cs="Times New Roman"/>
              </w:rPr>
              <w:t>Process score</w:t>
            </w:r>
            <w:r>
              <w:rPr>
                <w:rFonts w:hint="eastAsia" w:ascii="Times New Roman" w:hAnsi="Times New Roman" w:cs="Times New Roman"/>
                <w:lang w:val="en-US" w:eastAsia="zh-CN"/>
              </w:rPr>
              <w:t xml:space="preserve"> %</w:t>
            </w:r>
          </w:p>
        </w:tc>
        <w:tc>
          <w:tcPr>
            <w:tcW w:w="4048" w:type="dxa"/>
          </w:tcPr>
          <w:p w14:paraId="796EC820">
            <w:pPr>
              <w:rPr>
                <w:rFonts w:hint="default" w:ascii="Times New Roman" w:hAnsi="Times New Roman" w:cs="Times New Roman"/>
                <w:lang w:val="en-US" w:eastAsia="zh-CN"/>
              </w:rPr>
            </w:pPr>
            <w:r>
              <w:rPr>
                <w:rFonts w:hint="eastAsia" w:ascii="Times New Roman" w:hAnsi="Times New Roman" w:cs="Times New Roman"/>
                <w:lang w:val="en-US" w:eastAsia="zh-CN"/>
              </w:rPr>
              <w:t>60</w:t>
            </w:r>
          </w:p>
        </w:tc>
      </w:tr>
      <w:tr w14:paraId="7014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7789A572">
            <w:pPr>
              <w:rPr>
                <w:rFonts w:hint="default" w:ascii="Times New Roman" w:hAnsi="Times New Roman" w:cs="Times New Roman"/>
                <w:lang w:val="en-US" w:eastAsia="zh-CN"/>
              </w:rPr>
            </w:pPr>
            <w:r>
              <w:rPr>
                <w:rFonts w:hint="eastAsia" w:ascii="Times New Roman" w:hAnsi="Times New Roman" w:cs="Times New Roman"/>
              </w:rPr>
              <w:t>Final exam result</w:t>
            </w:r>
            <w:r>
              <w:rPr>
                <w:rFonts w:hint="eastAsia" w:ascii="Times New Roman" w:hAnsi="Times New Roman" w:cs="Times New Roman"/>
                <w:lang w:val="en-US" w:eastAsia="zh-CN"/>
              </w:rPr>
              <w:t xml:space="preserve"> %</w:t>
            </w:r>
          </w:p>
        </w:tc>
        <w:tc>
          <w:tcPr>
            <w:tcW w:w="4048" w:type="dxa"/>
          </w:tcPr>
          <w:p w14:paraId="60A3C407">
            <w:pPr>
              <w:rPr>
                <w:rFonts w:hint="default" w:ascii="Times New Roman" w:hAnsi="Times New Roman" w:cs="Times New Roman"/>
                <w:lang w:val="en-US" w:eastAsia="zh-CN"/>
              </w:rPr>
            </w:pPr>
            <w:r>
              <w:rPr>
                <w:rFonts w:hint="eastAsia" w:ascii="Times New Roman" w:hAnsi="Times New Roman" w:cs="Times New Roman"/>
                <w:lang w:val="en-US" w:eastAsia="zh-CN"/>
              </w:rPr>
              <w:t>40</w:t>
            </w:r>
          </w:p>
        </w:tc>
      </w:tr>
    </w:tbl>
    <w:p w14:paraId="4666264D">
      <w:pPr>
        <w:rPr>
          <w:rFonts w:ascii="Times New Roman" w:hAnsi="Times New Roman" w:cs="Times New Roman"/>
          <w:lang w:val="en-GB"/>
        </w:rPr>
      </w:pPr>
      <w:r>
        <w:rPr>
          <w:rFonts w:ascii="Times New Roman" w:hAnsi="Times New Roman" w:cs="Times New Roman"/>
          <w:lang w:val="en-GB"/>
        </w:rPr>
        <w:t>VII. Textbook and Reference</w:t>
      </w:r>
    </w:p>
    <w:p w14:paraId="4B53A852">
      <w:pPr>
        <w:rPr>
          <w:rFonts w:ascii="Times New Roman" w:hAnsi="Times New Roman" w:cs="Times New Roman"/>
          <w:lang w:val="en-GB"/>
        </w:rPr>
      </w:pPr>
      <w:r>
        <w:rPr>
          <w:rFonts w:ascii="Times New Roman" w:hAnsi="Times New Roman" w:cs="Times New Roman"/>
          <w:lang w:val="en-GB"/>
        </w:rPr>
        <w:t>(1) Textbook</w:t>
      </w:r>
    </w:p>
    <w:p w14:paraId="2EA9ACC2">
      <w:pPr>
        <w:rPr>
          <w:rFonts w:hint="default" w:ascii="Times New Roman" w:hAnsi="Times New Roman" w:cs="Times New Roman"/>
          <w:lang w:val="en-US" w:eastAsia="zh-CN"/>
        </w:rPr>
      </w:pPr>
      <w:r>
        <w:rPr>
          <w:rFonts w:hint="eastAsia" w:ascii="Times New Roman" w:hAnsi="Times New Roman" w:cs="Times New Roman"/>
          <w:lang w:val="en-US" w:eastAsia="zh-CN"/>
        </w:rPr>
        <w:t>/</w:t>
      </w:r>
    </w:p>
    <w:p w14:paraId="58748013">
      <w:pPr>
        <w:ind w:firstLine="420" w:firstLineChars="200"/>
        <w:rPr>
          <w:rFonts w:ascii="Times New Roman" w:hAnsi="Times New Roman" w:eastAsia="仿宋" w:cs="Times New Roman"/>
          <w:szCs w:val="21"/>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jZTNhZGI1MGEzZjczMjRiMWFiOWM0YzE3MzBiMjgifQ=="/>
  </w:docVars>
  <w:rsids>
    <w:rsidRoot w:val="00BC67B7"/>
    <w:rsid w:val="000012F6"/>
    <w:rsid w:val="0002163E"/>
    <w:rsid w:val="000225C6"/>
    <w:rsid w:val="00024024"/>
    <w:rsid w:val="00063270"/>
    <w:rsid w:val="00086B91"/>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A41E0"/>
    <w:rsid w:val="003B15CF"/>
    <w:rsid w:val="003B38A8"/>
    <w:rsid w:val="0043026A"/>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84464"/>
    <w:rsid w:val="005A2D7B"/>
    <w:rsid w:val="005C0AEB"/>
    <w:rsid w:val="005C2583"/>
    <w:rsid w:val="005D0EB7"/>
    <w:rsid w:val="005D55D3"/>
    <w:rsid w:val="005E2877"/>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95C06"/>
    <w:rsid w:val="00AB7E60"/>
    <w:rsid w:val="00AC5BFF"/>
    <w:rsid w:val="00AD3D23"/>
    <w:rsid w:val="00B03799"/>
    <w:rsid w:val="00B041B7"/>
    <w:rsid w:val="00B10112"/>
    <w:rsid w:val="00B3682A"/>
    <w:rsid w:val="00B36916"/>
    <w:rsid w:val="00B87A3F"/>
    <w:rsid w:val="00BC67B7"/>
    <w:rsid w:val="00BD7624"/>
    <w:rsid w:val="00C15464"/>
    <w:rsid w:val="00C25C32"/>
    <w:rsid w:val="00C42886"/>
    <w:rsid w:val="00C450FB"/>
    <w:rsid w:val="00C84427"/>
    <w:rsid w:val="00CE1C18"/>
    <w:rsid w:val="00D1344C"/>
    <w:rsid w:val="00D173E5"/>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749D"/>
    <w:rsid w:val="00F52F38"/>
    <w:rsid w:val="00FA70BB"/>
    <w:rsid w:val="00FE6015"/>
    <w:rsid w:val="0CC11B15"/>
    <w:rsid w:val="29C70BBB"/>
    <w:rsid w:val="3264169D"/>
    <w:rsid w:val="5DFB5CC4"/>
    <w:rsid w:val="60D558C1"/>
    <w:rsid w:val="775E5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 w:type="paragraph" w:styleId="13">
    <w:name w:val="List Paragraph"/>
    <w:basedOn w:val="1"/>
    <w:qFormat/>
    <w:uiPriority w:val="34"/>
    <w:pPr>
      <w:ind w:firstLine="420" w:firstLineChars="200"/>
    </w:pPr>
  </w:style>
  <w:style w:type="table" w:customStyle="1" w:styleId="14">
    <w:name w:val="网格型1"/>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1367</Words>
  <Characters>2042</Characters>
  <Lines>17</Lines>
  <Paragraphs>4</Paragraphs>
  <TotalTime>3</TotalTime>
  <ScaleCrop>false</ScaleCrop>
  <LinksUpToDate>false</LinksUpToDate>
  <CharactersWithSpaces>2107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大侠有点忙</cp:lastModifiedBy>
  <dcterms:modified xsi:type="dcterms:W3CDTF">2024-08-29T07:26:11Z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73734900884C47358761ECEFBAA8EEF0_12</vt:lpwstr>
  </property>
</Properties>
</file>