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B9E1">
      <w:pPr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附件3：</w:t>
      </w:r>
    </w:p>
    <w:p w14:paraId="0BBE6B72">
      <w:pPr>
        <w:jc w:val="left"/>
        <w:rPr>
          <w:rFonts w:ascii="仿宋" w:hAnsi="仿宋" w:eastAsia="仿宋"/>
          <w:sz w:val="32"/>
          <w:szCs w:val="36"/>
        </w:rPr>
      </w:pPr>
      <w:bookmarkStart w:id="0" w:name="_Hlk128143393"/>
      <w:bookmarkEnd w:id="0"/>
      <w:r>
        <w:rPr>
          <w:rFonts w:hint="eastAsia"/>
        </w:rPr>
        <w:drawing>
          <wp:inline distT="0" distB="0" distL="0" distR="0">
            <wp:extent cx="3599815" cy="631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3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6E71D">
      <w:pPr>
        <w:jc w:val="left"/>
        <w:rPr>
          <w:rFonts w:ascii="仿宋" w:hAnsi="仿宋" w:eastAsia="仿宋"/>
          <w:sz w:val="32"/>
          <w:szCs w:val="36"/>
        </w:rPr>
      </w:pPr>
    </w:p>
    <w:p w14:paraId="757BC91D">
      <w:pPr>
        <w:jc w:val="left"/>
        <w:rPr>
          <w:rFonts w:ascii="仿宋" w:hAnsi="仿宋" w:eastAsia="仿宋"/>
          <w:sz w:val="32"/>
          <w:szCs w:val="36"/>
        </w:rPr>
      </w:pPr>
    </w:p>
    <w:p w14:paraId="6FA25BFA">
      <w:pPr>
        <w:snapToGrid w:val="0"/>
        <w:spacing w:line="360" w:lineRule="auto"/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48"/>
        </w:rPr>
        <w:t>2</w:t>
      </w:r>
      <w:r>
        <w:rPr>
          <w:rFonts w:ascii="黑体" w:hAnsi="黑体" w:eastAsia="黑体"/>
          <w:sz w:val="48"/>
        </w:rPr>
        <w:t>025</w:t>
      </w:r>
      <w:r>
        <w:rPr>
          <w:rFonts w:hint="eastAsia" w:ascii="黑体" w:hAnsi="黑体" w:eastAsia="黑体"/>
          <w:sz w:val="48"/>
        </w:rPr>
        <w:t>年“中石大学子母校行”</w:t>
      </w:r>
    </w:p>
    <w:p w14:paraId="21030BB1">
      <w:pPr>
        <w:snapToGrid w:val="0"/>
        <w:spacing w:line="360" w:lineRule="auto"/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48"/>
        </w:rPr>
        <w:t>宣传活动实践报告</w:t>
      </w:r>
    </w:p>
    <w:p w14:paraId="0CE45BEC">
      <w:pPr>
        <w:snapToGrid w:val="0"/>
        <w:spacing w:line="480" w:lineRule="auto"/>
        <w:jc w:val="center"/>
        <w:rPr>
          <w:rFonts w:ascii="宋体" w:hAnsi="宋体"/>
          <w:sz w:val="32"/>
        </w:rPr>
      </w:pPr>
    </w:p>
    <w:p w14:paraId="2FA71F50">
      <w:pPr>
        <w:snapToGrid w:val="0"/>
        <w:spacing w:line="480" w:lineRule="auto"/>
        <w:rPr>
          <w:rFonts w:ascii="宋体" w:hAnsi="宋体"/>
          <w:sz w:val="32"/>
        </w:rPr>
      </w:pPr>
    </w:p>
    <w:p w14:paraId="39690AD7">
      <w:pPr>
        <w:snapToGrid w:val="0"/>
        <w:spacing w:line="480" w:lineRule="auto"/>
        <w:ind w:firstLine="643" w:firstLineChars="200"/>
        <w:jc w:val="left"/>
        <w:rPr>
          <w:rFonts w:ascii="宋体" w:hAnsi="宋体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32"/>
        </w:rPr>
        <w:t>队伍编号及名称：</w:t>
      </w:r>
      <w:r>
        <w:rPr>
          <w:rFonts w:ascii="宋体" w:hAnsi="宋体"/>
          <w:b/>
          <w:bCs/>
          <w:color w:val="FF0000"/>
          <w:sz w:val="32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32"/>
          <w:u w:val="single"/>
        </w:rPr>
        <w:t>1队（齐鲁学子队）</w:t>
      </w:r>
      <w:r>
        <w:rPr>
          <w:rFonts w:ascii="宋体" w:hAnsi="宋体"/>
          <w:b/>
          <w:bCs/>
          <w:color w:val="FF0000"/>
          <w:sz w:val="32"/>
          <w:u w:val="single"/>
        </w:rPr>
        <w:t xml:space="preserve"> </w:t>
      </w:r>
    </w:p>
    <w:p w14:paraId="42894A39">
      <w:pPr>
        <w:snapToGrid w:val="0"/>
        <w:spacing w:line="480" w:lineRule="auto"/>
        <w:ind w:firstLine="643" w:firstLineChars="200"/>
        <w:jc w:val="left"/>
        <w:rPr>
          <w:rFonts w:ascii="宋体" w:hAnsi="宋体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32"/>
        </w:rPr>
        <w:t>团队成员：</w:t>
      </w:r>
      <w:r>
        <w:rPr>
          <w:rFonts w:hint="eastAsia" w:ascii="宋体" w:hAnsi="宋体"/>
          <w:b/>
          <w:color w:val="FF0000"/>
          <w:sz w:val="32"/>
          <w:u w:val="single"/>
          <w:lang w:eastAsia="zh-Hans"/>
        </w:rPr>
        <w:t xml:space="preserve"> 张明（队长）、依次填写队员姓名</w:t>
      </w:r>
      <w:r>
        <w:rPr>
          <w:rFonts w:ascii="宋体" w:hAnsi="宋体"/>
          <w:b/>
          <w:color w:val="FF0000"/>
          <w:sz w:val="32"/>
          <w:u w:val="single"/>
        </w:rPr>
        <w:t xml:space="preserve">      </w:t>
      </w:r>
    </w:p>
    <w:p w14:paraId="27F13C5C">
      <w:pPr>
        <w:snapToGrid w:val="0"/>
        <w:spacing w:line="480" w:lineRule="auto"/>
        <w:rPr>
          <w:rFonts w:ascii="宋体" w:hAnsi="宋体"/>
          <w:sz w:val="32"/>
        </w:rPr>
      </w:pPr>
    </w:p>
    <w:p w14:paraId="6CA54C1E">
      <w:pPr>
        <w:snapToGrid w:val="0"/>
        <w:spacing w:line="480" w:lineRule="auto"/>
        <w:rPr>
          <w:rFonts w:ascii="宋体" w:hAnsi="宋体"/>
          <w:sz w:val="32"/>
        </w:rPr>
      </w:pPr>
    </w:p>
    <w:p w14:paraId="782B8CFB">
      <w:pPr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宋体" w:hAnsi="宋体"/>
          <w:b/>
          <w:sz w:val="32"/>
        </w:rPr>
        <w:t>2</w:t>
      </w:r>
      <w:r>
        <w:rPr>
          <w:rFonts w:ascii="宋体" w:hAnsi="宋体"/>
          <w:b/>
          <w:sz w:val="32"/>
        </w:rPr>
        <w:t>025</w:t>
      </w:r>
      <w:r>
        <w:rPr>
          <w:rFonts w:hint="eastAsia" w:ascii="宋体" w:hAnsi="宋体"/>
          <w:b/>
          <w:sz w:val="32"/>
        </w:rPr>
        <w:t>年</w:t>
      </w:r>
      <w:r>
        <w:rPr>
          <w:rFonts w:hint="eastAsia" w:ascii="宋体" w:hAnsi="宋体"/>
          <w:b/>
          <w:color w:val="FF0000"/>
          <w:sz w:val="32"/>
        </w:rPr>
        <w:t>XX月XX日</w:t>
      </w:r>
    </w:p>
    <w:p w14:paraId="7E1308DF">
      <w:pPr>
        <w:widowControl/>
        <w:jc w:val="left"/>
        <w:rPr>
          <w:rFonts w:ascii="宋体" w:hAnsi="宋体"/>
          <w:b/>
          <w:color w:val="FF0000"/>
          <w:sz w:val="32"/>
        </w:rPr>
      </w:pPr>
      <w:r>
        <w:rPr>
          <w:rFonts w:ascii="宋体" w:hAnsi="宋体"/>
          <w:b/>
          <w:color w:val="FF0000"/>
          <w:sz w:val="32"/>
        </w:rPr>
        <w:br w:type="page"/>
      </w:r>
    </w:p>
    <w:p w14:paraId="4D566D7E">
      <w:pPr>
        <w:pStyle w:val="2"/>
        <w:numPr>
          <w:ilvl w:val="0"/>
          <w:numId w:val="1"/>
        </w:numPr>
        <w:snapToGrid w:val="0"/>
        <w:spacing w:before="0" w:after="0" w:line="360" w:lineRule="auto"/>
      </w:pPr>
      <w:r>
        <w:rPr>
          <w:rFonts w:hint="eastAsia"/>
        </w:rPr>
        <w:t>引言</w:t>
      </w:r>
    </w:p>
    <w:p w14:paraId="07B35391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介绍队伍宣讲概况（包括所宣讲的省份及高中数量、受众数量等）。</w:t>
      </w:r>
    </w:p>
    <w:p w14:paraId="05999E85">
      <w:pPr>
        <w:pStyle w:val="2"/>
        <w:snapToGrid w:val="0"/>
        <w:spacing w:before="0" w:after="0" w:line="360" w:lineRule="auto"/>
      </w:pPr>
      <w:r>
        <w:rPr>
          <w:rFonts w:hint="eastAsia"/>
        </w:rPr>
        <w:t>二、高中基本情况</w:t>
      </w:r>
    </w:p>
    <w:p w14:paraId="020327D5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按照</w:t>
      </w:r>
      <w:r>
        <w:rPr>
          <w:rFonts w:ascii="仿宋" w:hAnsi="仿宋" w:eastAsia="仿宋"/>
          <w:color w:val="FF0000"/>
          <w:sz w:val="28"/>
          <w:szCs w:val="32"/>
        </w:rPr>
        <w:t>1</w:t>
      </w:r>
      <w:r>
        <w:rPr>
          <w:rFonts w:hint="eastAsia" w:ascii="仿宋" w:hAnsi="仿宋" w:eastAsia="仿宋"/>
          <w:color w:val="FF0000"/>
          <w:sz w:val="28"/>
          <w:szCs w:val="32"/>
        </w:rPr>
        <w:t>,</w:t>
      </w:r>
      <w:r>
        <w:rPr>
          <w:rFonts w:ascii="仿宋" w:hAnsi="仿宋" w:eastAsia="仿宋"/>
          <w:color w:val="FF0000"/>
          <w:sz w:val="28"/>
          <w:szCs w:val="32"/>
        </w:rPr>
        <w:t>2</w:t>
      </w:r>
      <w:r>
        <w:rPr>
          <w:rFonts w:hint="eastAsia" w:ascii="仿宋" w:hAnsi="仿宋" w:eastAsia="仿宋"/>
          <w:color w:val="FF0000"/>
          <w:sz w:val="28"/>
          <w:szCs w:val="32"/>
        </w:rPr>
        <w:t>,</w:t>
      </w:r>
      <w:r>
        <w:rPr>
          <w:rFonts w:ascii="仿宋" w:hAnsi="仿宋" w:eastAsia="仿宋"/>
          <w:color w:val="FF0000"/>
          <w:sz w:val="28"/>
          <w:szCs w:val="32"/>
        </w:rPr>
        <w:t>3</w:t>
      </w:r>
      <w:r>
        <w:rPr>
          <w:rFonts w:hint="eastAsia" w:ascii="仿宋" w:hAnsi="仿宋" w:eastAsia="仿宋"/>
          <w:color w:val="FF0000"/>
          <w:sz w:val="28"/>
          <w:szCs w:val="32"/>
        </w:rPr>
        <w:t>分别列出，对每所高中层次、一本率及在校生人数进行简单介绍（每所高中介绍不超过1</w:t>
      </w:r>
      <w:r>
        <w:rPr>
          <w:rFonts w:ascii="仿宋" w:hAnsi="仿宋" w:eastAsia="仿宋"/>
          <w:color w:val="FF0000"/>
          <w:sz w:val="28"/>
          <w:szCs w:val="32"/>
        </w:rPr>
        <w:t>00</w:t>
      </w:r>
      <w:r>
        <w:rPr>
          <w:rFonts w:hint="eastAsia" w:ascii="仿宋" w:hAnsi="仿宋" w:eastAsia="仿宋"/>
          <w:color w:val="FF0000"/>
          <w:sz w:val="28"/>
          <w:szCs w:val="32"/>
        </w:rPr>
        <w:t>字）。</w:t>
      </w:r>
    </w:p>
    <w:p w14:paraId="4E1BC6DB">
      <w:pPr>
        <w:pStyle w:val="2"/>
        <w:snapToGrid w:val="0"/>
        <w:spacing w:before="0" w:after="0" w:line="360" w:lineRule="auto"/>
      </w:pPr>
      <w:r>
        <w:rPr>
          <w:rFonts w:hint="eastAsia"/>
        </w:rPr>
        <w:t>三、宣讲准备及实施</w:t>
      </w:r>
    </w:p>
    <w:p w14:paraId="1AA8AD69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介绍队伍所做的准备工作及具体的宣讲过程，具体介绍每所高中的宣讲时间、宣讲形式及受众人数以及存在问题等。</w:t>
      </w:r>
    </w:p>
    <w:p w14:paraId="54114433">
      <w:pPr>
        <w:pStyle w:val="2"/>
        <w:numPr>
          <w:ilvl w:val="0"/>
          <w:numId w:val="2"/>
        </w:numPr>
        <w:snapToGrid w:val="0"/>
        <w:spacing w:before="0" w:after="0" w:line="360" w:lineRule="auto"/>
      </w:pPr>
      <w:r>
        <w:rPr>
          <w:rFonts w:hint="eastAsia"/>
        </w:rPr>
        <w:t>高中生重点关注问题</w:t>
      </w:r>
    </w:p>
    <w:p w14:paraId="35723511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列出高中生关注的有代表性的问题（3</w:t>
      </w:r>
      <w:r>
        <w:rPr>
          <w:rFonts w:ascii="仿宋" w:hAnsi="仿宋" w:eastAsia="仿宋"/>
          <w:color w:val="FF0000"/>
          <w:sz w:val="28"/>
          <w:szCs w:val="32"/>
        </w:rPr>
        <w:t>-6</w:t>
      </w:r>
      <w:r>
        <w:rPr>
          <w:rFonts w:hint="eastAsia" w:ascii="仿宋" w:hAnsi="仿宋" w:eastAsia="仿宋"/>
          <w:color w:val="FF0000"/>
          <w:sz w:val="28"/>
          <w:szCs w:val="32"/>
        </w:rPr>
        <w:t>个）。</w:t>
      </w:r>
    </w:p>
    <w:p w14:paraId="796A8D29">
      <w:pPr>
        <w:pStyle w:val="2"/>
        <w:numPr>
          <w:ilvl w:val="0"/>
          <w:numId w:val="3"/>
        </w:numPr>
        <w:snapToGrid w:val="0"/>
        <w:spacing w:before="0" w:after="0" w:line="360" w:lineRule="auto"/>
      </w:pPr>
      <w:r>
        <w:rPr>
          <w:rFonts w:hint="eastAsia"/>
        </w:rPr>
        <w:t>感悟及建议</w:t>
      </w:r>
    </w:p>
    <w:p w14:paraId="07B662BF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队伍每位成员写出宣传感悟及对校区招生工作的建议（每人不超过</w:t>
      </w:r>
      <w:r>
        <w:rPr>
          <w:rFonts w:ascii="仿宋" w:hAnsi="仿宋" w:eastAsia="仿宋"/>
          <w:color w:val="FF0000"/>
          <w:sz w:val="28"/>
          <w:szCs w:val="32"/>
        </w:rPr>
        <w:t>300</w:t>
      </w:r>
      <w:r>
        <w:rPr>
          <w:rFonts w:hint="eastAsia" w:ascii="仿宋" w:hAnsi="仿宋" w:eastAsia="仿宋"/>
          <w:color w:val="FF0000"/>
          <w:sz w:val="28"/>
          <w:szCs w:val="32"/>
        </w:rPr>
        <w:t>字）。</w:t>
      </w:r>
    </w:p>
    <w:p w14:paraId="7AF6EECF">
      <w:pPr>
        <w:pStyle w:val="2"/>
        <w:numPr>
          <w:ilvl w:val="0"/>
          <w:numId w:val="3"/>
        </w:numPr>
        <w:snapToGrid w:val="0"/>
        <w:spacing w:before="0" w:after="0" w:line="360" w:lineRule="auto"/>
      </w:pPr>
      <w:r>
        <w:rPr>
          <w:rFonts w:hint="eastAsia"/>
        </w:rPr>
        <w:t>宣讲照片及实践证明</w:t>
      </w:r>
    </w:p>
    <w:p w14:paraId="6E346898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1</w:t>
      </w:r>
      <w:r>
        <w:rPr>
          <w:rFonts w:ascii="仿宋" w:hAnsi="仿宋" w:eastAsia="仿宋"/>
          <w:color w:val="FF0000"/>
          <w:sz w:val="28"/>
          <w:szCs w:val="32"/>
        </w:rPr>
        <w:t>.</w:t>
      </w:r>
      <w:r>
        <w:rPr>
          <w:rFonts w:hint="eastAsia" w:ascii="仿宋" w:hAnsi="仿宋" w:eastAsia="仿宋"/>
          <w:color w:val="FF0000"/>
          <w:sz w:val="28"/>
          <w:szCs w:val="32"/>
        </w:rPr>
        <w:t>宣讲高中1名称</w:t>
      </w:r>
    </w:p>
    <w:p w14:paraId="128D49A0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宣讲合影照片</w:t>
      </w:r>
    </w:p>
    <w:p w14:paraId="2C058688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实践证明照片</w:t>
      </w:r>
    </w:p>
    <w:p w14:paraId="26877CEC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2</w:t>
      </w:r>
      <w:r>
        <w:rPr>
          <w:rFonts w:ascii="仿宋" w:hAnsi="仿宋" w:eastAsia="仿宋"/>
          <w:color w:val="FF0000"/>
          <w:sz w:val="28"/>
          <w:szCs w:val="32"/>
        </w:rPr>
        <w:t>.</w:t>
      </w:r>
      <w:r>
        <w:rPr>
          <w:rFonts w:hint="eastAsia" w:ascii="仿宋" w:hAnsi="仿宋" w:eastAsia="仿宋"/>
          <w:color w:val="FF0000"/>
          <w:sz w:val="28"/>
          <w:szCs w:val="32"/>
        </w:rPr>
        <w:t>宣讲高中2名称</w:t>
      </w:r>
    </w:p>
    <w:p w14:paraId="5767988C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bookmarkStart w:id="1" w:name="OLE_LINK3"/>
      <w:r>
        <w:rPr>
          <w:rFonts w:hint="eastAsia" w:ascii="仿宋" w:hAnsi="仿宋" w:eastAsia="仿宋"/>
          <w:color w:val="FF0000"/>
          <w:sz w:val="28"/>
          <w:szCs w:val="32"/>
        </w:rPr>
        <w:t>宣讲合影照片</w:t>
      </w:r>
    </w:p>
    <w:p w14:paraId="6DE2B9E7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实践证明照片</w:t>
      </w:r>
    </w:p>
    <w:bookmarkEnd w:id="1"/>
    <w:p w14:paraId="7477627B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3</w:t>
      </w:r>
      <w:r>
        <w:rPr>
          <w:rFonts w:ascii="仿宋" w:hAnsi="仿宋" w:eastAsia="仿宋"/>
          <w:color w:val="FF0000"/>
          <w:sz w:val="28"/>
          <w:szCs w:val="32"/>
        </w:rPr>
        <w:t>.</w:t>
      </w:r>
      <w:r>
        <w:rPr>
          <w:rFonts w:hint="eastAsia" w:ascii="仿宋" w:hAnsi="仿宋" w:eastAsia="仿宋"/>
          <w:color w:val="FF0000"/>
          <w:sz w:val="28"/>
          <w:szCs w:val="32"/>
        </w:rPr>
        <w:t>宣讲高中</w:t>
      </w:r>
      <w:r>
        <w:rPr>
          <w:rFonts w:ascii="仿宋" w:hAnsi="仿宋" w:eastAsia="仿宋"/>
          <w:color w:val="FF0000"/>
          <w:sz w:val="28"/>
          <w:szCs w:val="32"/>
        </w:rPr>
        <w:t>3</w:t>
      </w:r>
      <w:r>
        <w:rPr>
          <w:rFonts w:hint="eastAsia" w:ascii="仿宋" w:hAnsi="仿宋" w:eastAsia="仿宋"/>
          <w:color w:val="FF0000"/>
          <w:sz w:val="28"/>
          <w:szCs w:val="32"/>
        </w:rPr>
        <w:t>名称</w:t>
      </w:r>
    </w:p>
    <w:p w14:paraId="55207E38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宣讲合影照片</w:t>
      </w:r>
    </w:p>
    <w:p w14:paraId="512A0C23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实践证明照片</w:t>
      </w:r>
    </w:p>
    <w:p w14:paraId="40568759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……</w:t>
      </w:r>
    </w:p>
    <w:p w14:paraId="33546F6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9A35C"/>
    <w:multiLevelType w:val="singleLevel"/>
    <w:tmpl w:val="C329A3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417A01"/>
    <w:multiLevelType w:val="singleLevel"/>
    <w:tmpl w:val="C5417A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5DD4B3"/>
    <w:multiLevelType w:val="singleLevel"/>
    <w:tmpl w:val="7E5DD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VjYjZjNjVjM2QxNTNmNzQyZjMyYjEwMDBlMGUifQ=="/>
  </w:docVars>
  <w:rsids>
    <w:rsidRoot w:val="00000000"/>
    <w:rsid w:val="0E8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 w:eastAsia="宋体" w:cstheme="majorBidi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2024-11-21T03:44:24Z</dcterms:created>
  <dc:creator>Administrator</dc:creator>
  <cp:lastModifiedBy>Administrator</cp:lastModifiedBy>
  <dcterms:modified xsi:type="dcterms:W3CDTF">2024-11-21T03:44:51Z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567536B8078B4C2DB6F8879F0C84BBB1_12</vt:lpwstr>
  </property>
</Properties>
</file>