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1352">
      <w:p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3</w:t>
      </w:r>
    </w:p>
    <w:p w14:paraId="062CFD85">
      <w:pPr>
        <w:jc w:val="center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202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28"/>
        </w:rPr>
        <w:t>届</w:t>
      </w:r>
      <w:r>
        <w:rPr>
          <w:rFonts w:ascii="黑体" w:hAnsi="黑体" w:eastAsia="黑体"/>
          <w:sz w:val="32"/>
          <w:szCs w:val="28"/>
        </w:rPr>
        <w:t>本科毕业设计（</w:t>
      </w:r>
      <w:r>
        <w:rPr>
          <w:rFonts w:hint="eastAsia" w:ascii="黑体" w:hAnsi="黑体" w:eastAsia="黑体"/>
          <w:sz w:val="32"/>
          <w:szCs w:val="28"/>
        </w:rPr>
        <w:t>论文</w:t>
      </w:r>
      <w:r>
        <w:rPr>
          <w:rFonts w:ascii="黑体" w:hAnsi="黑体" w:eastAsia="黑体"/>
          <w:sz w:val="32"/>
          <w:szCs w:val="28"/>
        </w:rPr>
        <w:t>）</w:t>
      </w:r>
      <w:r>
        <w:rPr>
          <w:rFonts w:hint="eastAsia" w:ascii="黑体" w:hAnsi="黑体" w:eastAsia="黑体"/>
          <w:sz w:val="32"/>
          <w:szCs w:val="28"/>
        </w:rPr>
        <w:t>存档</w:t>
      </w:r>
      <w:r>
        <w:rPr>
          <w:rFonts w:ascii="黑体" w:hAnsi="黑体" w:eastAsia="黑体"/>
          <w:sz w:val="32"/>
          <w:szCs w:val="28"/>
        </w:rPr>
        <w:t>说明</w:t>
      </w:r>
    </w:p>
    <w:p w14:paraId="07068ACC"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p w14:paraId="21075F6C">
      <w:pPr>
        <w:ind w:firstLine="560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自查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抽检完成后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各学院</w:t>
      </w:r>
      <w:r>
        <w:rPr>
          <w:rFonts w:ascii="仿宋" w:hAnsi="仿宋" w:eastAsia="仿宋"/>
          <w:sz w:val="28"/>
          <w:szCs w:val="28"/>
        </w:rPr>
        <w:t>做好存档工作</w:t>
      </w:r>
      <w:r>
        <w:rPr>
          <w:rFonts w:hint="eastAsia" w:ascii="仿宋" w:hAnsi="仿宋" w:eastAsia="仿宋"/>
          <w:sz w:val="28"/>
          <w:szCs w:val="28"/>
        </w:rPr>
        <w:t>培训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hint="eastAsia" w:ascii="仿宋" w:hAnsi="仿宋" w:eastAsia="仿宋"/>
          <w:color w:val="FF0000"/>
          <w:sz w:val="28"/>
          <w:szCs w:val="28"/>
        </w:rPr>
        <w:t>于6月</w:t>
      </w:r>
      <w:r>
        <w:rPr>
          <w:rFonts w:ascii="仿宋" w:hAnsi="仿宋" w:eastAsia="仿宋"/>
          <w:color w:val="FF0000"/>
          <w:sz w:val="28"/>
          <w:szCs w:val="28"/>
        </w:rPr>
        <w:t>2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28"/>
          <w:szCs w:val="28"/>
        </w:rPr>
        <w:t>日前</w:t>
      </w:r>
      <w:r>
        <w:rPr>
          <w:rFonts w:ascii="仿宋" w:hAnsi="仿宋" w:eastAsia="仿宋"/>
          <w:sz w:val="28"/>
          <w:szCs w:val="28"/>
        </w:rPr>
        <w:t>完成论文存档</w:t>
      </w:r>
      <w:r>
        <w:rPr>
          <w:rFonts w:hint="eastAsia" w:ascii="仿宋" w:hAnsi="仿宋" w:eastAsia="仿宋"/>
          <w:sz w:val="28"/>
          <w:szCs w:val="28"/>
        </w:rPr>
        <w:t>，指导</w:t>
      </w:r>
      <w:r>
        <w:rPr>
          <w:rFonts w:ascii="仿宋" w:hAnsi="仿宋" w:eastAsia="仿宋"/>
          <w:sz w:val="28"/>
          <w:szCs w:val="28"/>
        </w:rPr>
        <w:t>教师</w:t>
      </w:r>
      <w:r>
        <w:rPr>
          <w:rFonts w:hint="eastAsia" w:ascii="仿宋" w:hAnsi="仿宋" w:eastAsia="仿宋"/>
          <w:sz w:val="28"/>
          <w:szCs w:val="28"/>
        </w:rPr>
        <w:t>做好</w:t>
      </w:r>
      <w:r>
        <w:rPr>
          <w:rFonts w:ascii="仿宋" w:hAnsi="仿宋" w:eastAsia="仿宋"/>
          <w:sz w:val="28"/>
          <w:szCs w:val="28"/>
        </w:rPr>
        <w:t>审核。</w:t>
      </w:r>
    </w:p>
    <w:p w14:paraId="32E46543"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一、论文电子存档</w:t>
      </w:r>
    </w:p>
    <w:p w14:paraId="7F0D899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在教务系统“定稿论文上传”中提交最终定稿论文，内容、顺序须与纸质打印存档版本一致，包括论文全文、图纸等附件、文献翻译外文原文及中文译文，合并为pdf格式文件，注意图表清晰，文件大小在30M以内。</w:t>
      </w:r>
    </w:p>
    <w:p w14:paraId="45634B6E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指导教师在教务系统</w:t>
      </w:r>
      <w:r>
        <w:rPr>
          <w:rFonts w:hint="eastAsia" w:ascii="仿宋" w:hAnsi="仿宋" w:eastAsia="仿宋"/>
          <w:color w:val="FF0000"/>
          <w:sz w:val="28"/>
          <w:szCs w:val="28"/>
        </w:rPr>
        <w:t>“定稿论文审核”</w:t>
      </w:r>
      <w:r>
        <w:rPr>
          <w:rFonts w:hint="eastAsia" w:ascii="仿宋" w:hAnsi="仿宋" w:eastAsia="仿宋"/>
          <w:sz w:val="28"/>
          <w:szCs w:val="28"/>
        </w:rPr>
        <w:t>处进行审核，完成系统存档。</w:t>
      </w:r>
    </w:p>
    <w:p w14:paraId="0D518704"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二、论文纸质存档</w:t>
      </w:r>
    </w:p>
    <w:p w14:paraId="0BB565F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毕业设计装订要求与顺序详见《本科毕业论文格式范本》（www.cupk.edu.cn/jwb/sjjx/bysj/）：左侧装订，封面浅黄色皮纹纸。书脊纵向依次打印“毕业设计题目 作者姓名 中国石油大学（北京）”（黑体、上下距离3cm左右，示例见格式范本第3章）；装订顺序：1.封皮；2.中文摘要；3.英文摘要；4.目录；5.正文；6.参考文献；7.附录；8.致谢；9.附件（外文翻译原件及中文译文）。</w:t>
      </w:r>
    </w:p>
    <w:p w14:paraId="49149EF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普通毕业设计：装订两册，一册与学院毕业设计存档材料一起存本学院，一册由学院统一交图书馆保存。</w:t>
      </w:r>
    </w:p>
    <w:p w14:paraId="3722A64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校级优秀毕业设计：装订三册，一册与学院毕业设计存档材料一起存本学院，一册由学院统一交图书馆保存，一册由学院交教务部，由教务部统一交档案室保存。</w:t>
      </w:r>
    </w:p>
    <w:p w14:paraId="4752792A">
      <w:pPr>
        <w:ind w:firstLine="560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学生按照要求将毕业设计装订成册，交给指导教师。指导教师审核无误后，交学院完成纸质存档。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NzYwYTNiMWRiMDNhMzdmNjg3OWI5ODYwNjE3MmMifQ=="/>
  </w:docVars>
  <w:rsids>
    <w:rsidRoot w:val="00986A39"/>
    <w:rsid w:val="000775E3"/>
    <w:rsid w:val="001F028B"/>
    <w:rsid w:val="0027475E"/>
    <w:rsid w:val="002D20E9"/>
    <w:rsid w:val="003C12BB"/>
    <w:rsid w:val="00417040"/>
    <w:rsid w:val="006329E5"/>
    <w:rsid w:val="00667C57"/>
    <w:rsid w:val="00756B67"/>
    <w:rsid w:val="007D3F1A"/>
    <w:rsid w:val="007D702F"/>
    <w:rsid w:val="007E6A60"/>
    <w:rsid w:val="00986A39"/>
    <w:rsid w:val="00B064B2"/>
    <w:rsid w:val="00B8675F"/>
    <w:rsid w:val="00CD78E6"/>
    <w:rsid w:val="00D13BB6"/>
    <w:rsid w:val="00DD7534"/>
    <w:rsid w:val="00F85587"/>
    <w:rsid w:val="7E63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522</Words>
  <Characters>570</Characters>
  <Lines>4</Lines>
  <Paragraphs>1</Paragraphs>
  <TotalTime>4</TotalTime>
  <ScaleCrop>false</ScaleCrop>
  <LinksUpToDate>false</LinksUpToDate>
  <CharactersWithSpaces>572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2024-06-02T09:52:00Z</dcterms:created>
  <dc:creator>Admin</dc:creator>
  <cp:lastModifiedBy>黄亮</cp:lastModifiedBy>
  <dcterms:modified xsi:type="dcterms:W3CDTF">2026-06-02T01:48:11Z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F85CEBA723A144BF972F5550A9F0E4CE_12</vt:lpwstr>
  </property>
</Properties>
</file>