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D10" w:rsidRPr="00770D10" w:rsidRDefault="00770D10" w:rsidP="00770D10">
      <w:pPr>
        <w:jc w:val="center"/>
        <w:rPr>
          <w:rFonts w:ascii="黑体" w:eastAsia="黑体" w:hAnsi="黑体"/>
          <w:b/>
          <w:sz w:val="28"/>
        </w:rPr>
      </w:pPr>
      <w:bookmarkStart w:id="0" w:name="_Toc450551537"/>
      <w:r w:rsidRPr="00770D10">
        <w:rPr>
          <w:rFonts w:ascii="黑体" w:eastAsia="黑体" w:hAnsi="黑体" w:hint="eastAsia"/>
          <w:sz w:val="28"/>
        </w:rPr>
        <w:t>中国石油大学（北京）关于</w:t>
      </w:r>
      <w:r w:rsidRPr="00770D10">
        <w:rPr>
          <w:rFonts w:ascii="黑体" w:eastAsia="黑体" w:hAnsi="黑体"/>
          <w:sz w:val="28"/>
        </w:rPr>
        <w:t>转发</w:t>
      </w:r>
      <w:r w:rsidRPr="00770D10">
        <w:rPr>
          <w:rFonts w:ascii="黑体" w:eastAsia="黑体" w:hAnsi="黑体" w:cs="宋体"/>
          <w:sz w:val="28"/>
        </w:rPr>
        <w:br/>
      </w:r>
      <w:r w:rsidRPr="00770D10">
        <w:rPr>
          <w:rFonts w:ascii="黑体" w:eastAsia="黑体" w:hAnsi="黑体" w:hint="eastAsia"/>
          <w:sz w:val="28"/>
        </w:rPr>
        <w:t>《事业单位工作人员处分暂行规定》的通知</w:t>
      </w:r>
      <w:bookmarkEnd w:id="0"/>
    </w:p>
    <w:p w:rsidR="00770D10" w:rsidRPr="009B2058" w:rsidRDefault="00770D10" w:rsidP="00770D10">
      <w:pPr>
        <w:adjustRightInd w:val="0"/>
        <w:snapToGrid w:val="0"/>
        <w:spacing w:beforeLines="100" w:before="312" w:line="360" w:lineRule="auto"/>
        <w:rPr>
          <w:rFonts w:ascii="仿宋" w:eastAsia="仿宋" w:hAnsi="仿宋"/>
          <w:sz w:val="24"/>
          <w:szCs w:val="24"/>
        </w:rPr>
      </w:pPr>
      <w:bookmarkStart w:id="1" w:name="_GoBack"/>
      <w:bookmarkEnd w:id="1"/>
      <w:r w:rsidRPr="009B2058">
        <w:rPr>
          <w:rFonts w:ascii="仿宋" w:eastAsia="仿宋" w:hAnsi="仿宋" w:hint="eastAsia"/>
          <w:sz w:val="24"/>
          <w:szCs w:val="24"/>
        </w:rPr>
        <w:t>校属各部门、单位：</w:t>
      </w:r>
    </w:p>
    <w:p w:rsidR="00770D10" w:rsidRPr="009B2058" w:rsidRDefault="00770D10" w:rsidP="00770D10">
      <w:pPr>
        <w:widowControl/>
        <w:adjustRightInd w:val="0"/>
        <w:snapToGrid w:val="0"/>
        <w:spacing w:line="360" w:lineRule="auto"/>
        <w:ind w:firstLineChars="200" w:firstLine="480"/>
        <w:rPr>
          <w:rFonts w:ascii="仿宋" w:eastAsia="仿宋" w:hAnsi="仿宋"/>
          <w:kern w:val="0"/>
          <w:sz w:val="24"/>
          <w:szCs w:val="24"/>
        </w:rPr>
      </w:pPr>
      <w:r w:rsidRPr="009B2058">
        <w:rPr>
          <w:rFonts w:ascii="仿宋" w:eastAsia="仿宋" w:hAnsi="仿宋" w:hint="eastAsia"/>
          <w:kern w:val="0"/>
          <w:sz w:val="24"/>
          <w:szCs w:val="24"/>
        </w:rPr>
        <w:t>根据教育部人事司转发中共中央组织部、人力资源社会保障部、监察部《关于印发&lt;事业单位工作人员处分暂行规定&gt;的通知》（教人司</w:t>
      </w:r>
      <w:r w:rsidRPr="009B2058">
        <w:rPr>
          <w:rFonts w:ascii="仿宋" w:eastAsia="仿宋" w:hAnsi="仿宋" w:hint="eastAsia"/>
          <w:sz w:val="24"/>
          <w:szCs w:val="24"/>
        </w:rPr>
        <w:t>〔</w:t>
      </w:r>
      <w:r w:rsidRPr="009B2058">
        <w:rPr>
          <w:rFonts w:ascii="仿宋" w:eastAsia="仿宋" w:hAnsi="仿宋" w:hint="eastAsia"/>
          <w:kern w:val="0"/>
          <w:sz w:val="24"/>
          <w:szCs w:val="24"/>
        </w:rPr>
        <w:t>2012</w:t>
      </w:r>
      <w:r w:rsidRPr="009B2058">
        <w:rPr>
          <w:rFonts w:ascii="仿宋" w:eastAsia="仿宋" w:hAnsi="仿宋" w:hint="eastAsia"/>
          <w:sz w:val="24"/>
          <w:szCs w:val="24"/>
        </w:rPr>
        <w:t>〕</w:t>
      </w:r>
      <w:r w:rsidRPr="009B2058">
        <w:rPr>
          <w:rFonts w:ascii="仿宋" w:eastAsia="仿宋" w:hAnsi="仿宋" w:hint="eastAsia"/>
          <w:kern w:val="0"/>
          <w:sz w:val="24"/>
          <w:szCs w:val="24"/>
        </w:rPr>
        <w:t>327号）文件精神，</w:t>
      </w:r>
      <w:r w:rsidRPr="009B2058">
        <w:rPr>
          <w:rFonts w:ascii="仿宋" w:eastAsia="仿宋" w:hAnsi="仿宋"/>
          <w:kern w:val="0"/>
          <w:sz w:val="24"/>
          <w:szCs w:val="24"/>
        </w:rPr>
        <w:t>现</w:t>
      </w:r>
      <w:r w:rsidRPr="009B2058">
        <w:rPr>
          <w:rFonts w:ascii="仿宋" w:eastAsia="仿宋" w:hAnsi="仿宋" w:hint="eastAsia"/>
          <w:kern w:val="0"/>
          <w:sz w:val="24"/>
          <w:szCs w:val="24"/>
        </w:rPr>
        <w:t>对该规定予以</w:t>
      </w:r>
      <w:r w:rsidRPr="009B2058">
        <w:rPr>
          <w:rFonts w:ascii="仿宋" w:eastAsia="仿宋" w:hAnsi="仿宋"/>
          <w:kern w:val="0"/>
          <w:sz w:val="24"/>
          <w:szCs w:val="24"/>
        </w:rPr>
        <w:t>转发</w:t>
      </w:r>
      <w:r w:rsidRPr="009B2058">
        <w:rPr>
          <w:rFonts w:ascii="仿宋" w:eastAsia="仿宋" w:hAnsi="仿宋" w:hint="eastAsia"/>
          <w:kern w:val="0"/>
          <w:sz w:val="24"/>
          <w:szCs w:val="24"/>
        </w:rPr>
        <w:t>，请各部门和单位认真学习并遵照执行。</w:t>
      </w:r>
      <w:r w:rsidRPr="009B2058">
        <w:rPr>
          <w:rFonts w:ascii="仿宋" w:eastAsia="仿宋" w:hAnsi="仿宋"/>
          <w:kern w:val="0"/>
          <w:sz w:val="24"/>
          <w:szCs w:val="24"/>
        </w:rPr>
        <w:t>原《石油大学（北京）教职工违纪处理条例》（石大北人</w:t>
      </w:r>
      <w:r w:rsidRPr="009B2058">
        <w:rPr>
          <w:rFonts w:ascii="仿宋" w:eastAsia="仿宋" w:hAnsi="仿宋" w:hint="eastAsia"/>
          <w:sz w:val="24"/>
          <w:szCs w:val="24"/>
        </w:rPr>
        <w:t>〔</w:t>
      </w:r>
      <w:r w:rsidRPr="009B2058">
        <w:rPr>
          <w:rFonts w:ascii="仿宋" w:eastAsia="仿宋" w:hAnsi="仿宋"/>
          <w:kern w:val="0"/>
          <w:sz w:val="24"/>
          <w:szCs w:val="24"/>
        </w:rPr>
        <w:t>2004</w:t>
      </w:r>
      <w:r w:rsidRPr="009B2058">
        <w:rPr>
          <w:rFonts w:ascii="仿宋" w:eastAsia="仿宋" w:hAnsi="仿宋" w:hint="eastAsia"/>
          <w:sz w:val="24"/>
          <w:szCs w:val="24"/>
        </w:rPr>
        <w:t>〕</w:t>
      </w:r>
      <w:r w:rsidRPr="009B2058">
        <w:rPr>
          <w:rFonts w:ascii="仿宋" w:eastAsia="仿宋" w:hAnsi="仿宋"/>
          <w:kern w:val="0"/>
          <w:sz w:val="24"/>
          <w:szCs w:val="24"/>
        </w:rPr>
        <w:t>5号）同时废止。</w:t>
      </w:r>
    </w:p>
    <w:p w:rsidR="00770D10" w:rsidRPr="009B2058" w:rsidRDefault="00770D10" w:rsidP="00770D10">
      <w:pPr>
        <w:widowControl/>
        <w:adjustRightInd w:val="0"/>
        <w:snapToGrid w:val="0"/>
        <w:spacing w:line="360" w:lineRule="auto"/>
        <w:ind w:firstLineChars="200" w:firstLine="480"/>
        <w:rPr>
          <w:rFonts w:ascii="仿宋" w:eastAsia="仿宋" w:hAnsi="仿宋"/>
          <w:kern w:val="0"/>
          <w:sz w:val="24"/>
          <w:szCs w:val="24"/>
        </w:rPr>
      </w:pPr>
    </w:p>
    <w:p w:rsidR="00770D10" w:rsidRPr="009B2058" w:rsidRDefault="00770D10" w:rsidP="00770D10">
      <w:pPr>
        <w:widowControl/>
        <w:adjustRightInd w:val="0"/>
        <w:snapToGrid w:val="0"/>
        <w:spacing w:line="360" w:lineRule="auto"/>
        <w:ind w:firstLineChars="200" w:firstLine="480"/>
        <w:rPr>
          <w:rFonts w:ascii="仿宋" w:eastAsia="仿宋" w:hAnsi="仿宋"/>
          <w:kern w:val="0"/>
          <w:sz w:val="24"/>
          <w:szCs w:val="24"/>
        </w:rPr>
      </w:pPr>
      <w:r w:rsidRPr="009B2058">
        <w:rPr>
          <w:rFonts w:ascii="仿宋" w:eastAsia="仿宋" w:hAnsi="仿宋" w:hint="eastAsia"/>
          <w:kern w:val="0"/>
          <w:sz w:val="24"/>
          <w:szCs w:val="24"/>
        </w:rPr>
        <w:t>附件：《事业单位工作人员处分暂行规定》</w:t>
      </w:r>
    </w:p>
    <w:p w:rsidR="00770D10" w:rsidRPr="009B2058" w:rsidRDefault="00770D10" w:rsidP="00770D10">
      <w:pPr>
        <w:widowControl/>
        <w:adjustRightInd w:val="0"/>
        <w:snapToGrid w:val="0"/>
        <w:spacing w:line="360" w:lineRule="auto"/>
        <w:ind w:firstLineChars="200" w:firstLine="480"/>
        <w:rPr>
          <w:rFonts w:ascii="仿宋" w:eastAsia="仿宋" w:hAnsi="仿宋"/>
          <w:kern w:val="0"/>
          <w:sz w:val="24"/>
          <w:szCs w:val="24"/>
        </w:rPr>
      </w:pPr>
    </w:p>
    <w:p w:rsidR="00770D10" w:rsidRPr="009B2058" w:rsidRDefault="00770D10" w:rsidP="00770D10">
      <w:pPr>
        <w:widowControl/>
        <w:adjustRightInd w:val="0"/>
        <w:snapToGrid w:val="0"/>
        <w:spacing w:line="360" w:lineRule="auto"/>
        <w:ind w:right="160" w:firstLineChars="200" w:firstLine="480"/>
        <w:jc w:val="right"/>
        <w:rPr>
          <w:rFonts w:ascii="仿宋" w:eastAsia="仿宋" w:hAnsi="仿宋"/>
          <w:kern w:val="0"/>
          <w:sz w:val="24"/>
          <w:szCs w:val="24"/>
        </w:rPr>
      </w:pPr>
      <w:r w:rsidRPr="009B2058">
        <w:rPr>
          <w:rFonts w:ascii="仿宋" w:eastAsia="仿宋" w:hAnsi="仿宋" w:hint="eastAsia"/>
          <w:kern w:val="0"/>
          <w:sz w:val="24"/>
          <w:szCs w:val="24"/>
        </w:rPr>
        <w:t>中国石油大学（北京）</w:t>
      </w:r>
    </w:p>
    <w:p w:rsidR="00770D10" w:rsidRPr="009B2058" w:rsidRDefault="00770D10" w:rsidP="00770D10">
      <w:pPr>
        <w:pStyle w:val="a7"/>
        <w:tabs>
          <w:tab w:val="right" w:pos="540"/>
        </w:tabs>
        <w:adjustRightInd w:val="0"/>
        <w:snapToGrid w:val="0"/>
        <w:spacing w:before="75" w:after="75" w:line="360" w:lineRule="auto"/>
        <w:ind w:right="640" w:firstLineChars="500" w:firstLine="1200"/>
        <w:jc w:val="right"/>
        <w:rPr>
          <w:rFonts w:ascii="仿宋" w:eastAsia="仿宋" w:hAnsi="仿宋"/>
          <w:sz w:val="24"/>
        </w:rPr>
      </w:pPr>
      <w:r w:rsidRPr="009B2058">
        <w:rPr>
          <w:rFonts w:ascii="仿宋" w:eastAsia="仿宋" w:hAnsi="仿宋" w:hint="eastAsia"/>
          <w:kern w:val="0"/>
          <w:sz w:val="24"/>
        </w:rPr>
        <w:t>2013年5月9日</w:t>
      </w:r>
    </w:p>
    <w:p w:rsidR="00770D10" w:rsidRDefault="00770D10" w:rsidP="00770D10">
      <w:pPr>
        <w:widowControl/>
        <w:jc w:val="left"/>
        <w:rPr>
          <w:rFonts w:ascii="黑体" w:eastAsia="黑体"/>
          <w:b/>
          <w:sz w:val="28"/>
          <w:szCs w:val="28"/>
        </w:rPr>
      </w:pPr>
      <w:r>
        <w:rPr>
          <w:rFonts w:ascii="黑体" w:eastAsia="黑体"/>
          <w:b/>
          <w:sz w:val="28"/>
          <w:szCs w:val="28"/>
        </w:rPr>
        <w:br w:type="page"/>
      </w:r>
    </w:p>
    <w:p w:rsidR="00770D10" w:rsidRDefault="00770D10" w:rsidP="00770D10">
      <w:pPr>
        <w:adjustRightInd w:val="0"/>
        <w:snapToGrid w:val="0"/>
        <w:spacing w:line="360" w:lineRule="auto"/>
        <w:jc w:val="center"/>
        <w:rPr>
          <w:rFonts w:ascii="仿宋" w:eastAsia="仿宋" w:hAnsi="仿宋"/>
          <w:b/>
          <w:sz w:val="24"/>
          <w:szCs w:val="24"/>
        </w:rPr>
      </w:pPr>
      <w:r w:rsidRPr="00FE2DD6">
        <w:rPr>
          <w:rFonts w:ascii="仿宋" w:eastAsia="仿宋" w:hAnsi="仿宋" w:hint="eastAsia"/>
          <w:b/>
          <w:sz w:val="24"/>
          <w:szCs w:val="24"/>
        </w:rPr>
        <w:lastRenderedPageBreak/>
        <w:t>事业单位工作人员处分暂行规定</w:t>
      </w:r>
    </w:p>
    <w:p w:rsidR="00770D10" w:rsidRPr="00FE2DD6" w:rsidRDefault="00770D10" w:rsidP="00770D10">
      <w:pPr>
        <w:adjustRightInd w:val="0"/>
        <w:snapToGrid w:val="0"/>
        <w:spacing w:line="360" w:lineRule="auto"/>
        <w:jc w:val="center"/>
        <w:rPr>
          <w:rFonts w:ascii="仿宋" w:eastAsia="仿宋" w:hAnsi="仿宋"/>
          <w:b/>
          <w:sz w:val="24"/>
          <w:szCs w:val="24"/>
        </w:rPr>
      </w:pPr>
    </w:p>
    <w:p w:rsidR="00770D10" w:rsidRPr="00FE2DD6" w:rsidRDefault="00770D10" w:rsidP="00770D10">
      <w:pPr>
        <w:adjustRightInd w:val="0"/>
        <w:snapToGrid w:val="0"/>
        <w:spacing w:line="360" w:lineRule="auto"/>
        <w:jc w:val="center"/>
        <w:rPr>
          <w:rFonts w:ascii="仿宋" w:eastAsia="仿宋" w:hAnsi="仿宋"/>
          <w:sz w:val="24"/>
          <w:szCs w:val="24"/>
        </w:rPr>
      </w:pPr>
      <w:r w:rsidRPr="00FE2DD6">
        <w:rPr>
          <w:rFonts w:ascii="仿宋" w:eastAsia="仿宋" w:hAnsi="仿宋" w:hint="eastAsia"/>
          <w:sz w:val="24"/>
          <w:szCs w:val="24"/>
        </w:rPr>
        <w:t>第一章  总则</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第一条 为严肃事业单位纪律，规范事业单位工作人员行为，保证事业单位及其工作人员依法履行职责，制定本规定。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第二条 事业单位工作人员违法违纪，应当承担纪律责任的，依照本规定给予处分。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对法律、法规授权的具有公共事务管理职能的事业单位中经批准参照《中华人民共和国公务员法》管理的工作人员给予处分，参照《行政机关公务员处分条例》的有关规定办理。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对行政机关任命的事业单位工作人员，法律、法规授权的具有公共事务管理职能的事业单位中不参照《中华人民共和国公务员法》管理的工作人员，国家行政机关依法委托从事公共事务管理活动的事业单位工作人员给予处分，适用本规定；但监察机关对上述人员违法违纪行为进行调查处理的程序和作出处分决定的权限，以及作为监察对象的事业单位工作人员对处分决定不服向监察机关提出申诉的，依照《中华人民共和国行政监察法》及其实施条例办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第三条 给予事业单位工作人员处分，应当坚持公正、公平和教育与惩处相结合的原则。</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给予事业单位工作人员处分，应当与其违法违纪行为的性质、情节、危害程度相适应。</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给予事业单位工作人员处分，应当事实清楚、证据确凿、定性准确、处理恰当、程序合法、手续完备。</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第四条 事业单位工作人员涉嫌犯罪的，应当移送司法机关依法追究刑事责任。</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jc w:val="center"/>
        <w:rPr>
          <w:rFonts w:ascii="仿宋" w:eastAsia="仿宋" w:hAnsi="仿宋"/>
          <w:sz w:val="24"/>
          <w:szCs w:val="24"/>
        </w:rPr>
      </w:pPr>
      <w:r w:rsidRPr="009B2058">
        <w:rPr>
          <w:rFonts w:ascii="仿宋" w:eastAsia="仿宋" w:hAnsi="仿宋" w:hint="eastAsia"/>
          <w:sz w:val="24"/>
          <w:szCs w:val="24"/>
        </w:rPr>
        <w:t>第二章  处分的种类和适用</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第五条 处分的种类为：</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（一）警告；</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（二）记过；</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lastRenderedPageBreak/>
        <w:t>（三）降低岗位等级或者撤职；</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（四）开除。</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其中，撤职处分适用于行政机关任命的事业单位工作人员。</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第六条 受处分的期间为：</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（一）警告，6个月；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（二）记过，12个月；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（三）降低岗位等级或者撤职，24个月。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第七条 事业单位工作人员受到警告处分的，在受处分期间，不得聘用到高于现聘岗位等级的岗位；在作出处分决定的当年，年度考核不能确定为优秀等次。</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事业单位工作人员受到记过处分的，在受处分期间，不得聘用到高于现聘岗位等级的岗位，年度考核不得确定为合格及以上等次。</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事业单位工作人员受到降低岗位等级处分的，自处分决定生效之日起降低一个以上岗位等级聘用，按照事业单位收入分配有关规定确定其工资待遇；在受处分期间，不得聘用到高于受处分后所聘岗位等级的岗位，年度考核不得确定为基本合格及以上等次。</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行政机关任命的事业单位工作人员在受处分期间的任命、考核、工资待遇按照干部人事管理权限，参照本条第一款、第二款、第三款规定执行。</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事业单位工作人员受到开除处分的，自处分决定生效之日起，终止其与事业单位的人事关系。</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第八条 事业单位工作人员受到记过以上处分的，在受处分期间不得参加本专业（技术、技能）领域专业技术职务任职资格或者工勤技能人员技术等级考试（评审）。应当取消专业技术职务任职资格或者职业资格的，按照有关规定办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第九条 事业单位工作人员同时有两种以上需要给予处分的行为的，应当分别确定其处分。应当给予的处分种类不同的，执行其中最重的处分；应当给予开除以外多个相同种类处分的，执行该处分，但处分期应当按照一个处分期以上、两个处分期之和以下确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事业单位工作人员在受处分期间受到新的处分的，其处分期为原处分期尚未执行的期限与新处分期限之和，但是最长不得超过48个月。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第十条 事业单位工作人员两人以上共同违法违纪，需要给予处分的，按照各自应当承担的责任，分别给予相应的处分。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lastRenderedPageBreak/>
        <w:t>第十一条 有下列情形之一的，应当从重处分：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（一）在两人以上的共同违法违纪行为中起主要作用的；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（二）隐匿、伪造、销毁证据的；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（三）串供或者阻止他人揭发检举、提供证据材料的；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（四）包庇同案人员的；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（五）法律、法规、规章规定的其他从重情节。</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第十二条 有下列情形之一的，应当从轻处分：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（一）主动交代违法违纪行为的；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（二）主动采取措施，有效避免或者挽回损失的；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（三）检举他人重大违法违纪行为，情况属实的。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第十三条 事业单位工作人员主动交代违法违纪行为，并主动采取措施有效避免或者挽回损失的，应当减轻处分或者免予处分。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事业单位工作人员违法违纪行为情节轻微，经过批评教育后改正的，可以免予处分。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第十四条 事业单位工作人员有本规定第十一条、第十二条规定情形之一的，应当在本规定第三章规定的处分幅度以内从重或者从轻给予处分。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事业单位工作人员有本规定第十三条第一款规定情形的，应当在本规定第三章规定的处分幅度以外，减轻一个处分的档次给予处分。应当给予警告处分，又有减轻处分的情形的，免予处分。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第十五条 事业单位有违法违纪行为，应当追究纪律责任的，依法对负有责任的领导人员和直接责任人员给予处分。</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jc w:val="center"/>
        <w:rPr>
          <w:rFonts w:ascii="仿宋" w:eastAsia="仿宋" w:hAnsi="仿宋"/>
          <w:sz w:val="24"/>
          <w:szCs w:val="24"/>
        </w:rPr>
      </w:pPr>
      <w:r w:rsidRPr="009B2058">
        <w:rPr>
          <w:rFonts w:ascii="仿宋" w:eastAsia="仿宋" w:hAnsi="仿宋" w:hint="eastAsia"/>
          <w:sz w:val="24"/>
          <w:szCs w:val="24"/>
        </w:rPr>
        <w:t>第三章  违法违纪行为及其适用的处分</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第十六条 有下列行为之一的，给予记过处分；情节较重的，给予降低岗位等级或者撤职处分；情节严重的，给予开除处分：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（一）散布损害国家声誉的言论，组织或者参加旨在损害国家利益的集会、游行、示威等活动的；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（二）组织或者参加非法组织的；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（三）接受境外资助从事损害国家利益或者危害国家安全活动的；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lastRenderedPageBreak/>
        <w:t>（四）接受损害国家荣誉和利益的境外邀请、奖励，经批评教育拒不改正的；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（五）违反国家民族宗教法规和政策，造成不良后果的；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（六）非法出境、未经批准获取境外永久居留资格或者取得外国国籍的；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（七）携带含有依法禁止内容的书刊、音像制品、电子读物进入国（境）内的；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（八）其他违反政治纪律的行为。</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有前款第（一）项至第（三）项规定的行为，但属于不明真相被裹挟参加、经批评教育后确有悔改表现的，可以减轻或者免予处分。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第十七条 有下列行为之一的，给予警告或者记过处分；情节较重的，给予降低岗位等级或者撤职处分；情节严重的，给予开除处分：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（一）在执行国家重要任务、应对公共突发事件中，不服从指挥、调遣或者消极对抗的；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（二）破坏正常工作秩序，给国家或者公共利益造成损失的；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（三）违章指挥、违规操作，致使人民生命财产遭受损失的；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（四）发生重大事故、灾害、事件，擅离职守或者不按规定报告、不采取措施处置或者处置不力的；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（五）在项目评估评审、产品认证、设备检测检验等工作中徇私舞弊，或者违反规定造成不良影响的；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（六）泄露国家秘密的；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（七）泄露因工作掌握的内幕信息，造成不良后果的；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（八）采取不正当手段为本人或者他人谋取岗位，或者在事业单位公开招聘等人事管理工作中有其他违反组织人事纪律行为的；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（九）其他违反工作纪律失职渎职的行为。</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有前款第（六）项规定行为的，给予记过以上处分。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第十八条 有下列行为之一的，给予警告或者记过处分；情节较重的，给予降低岗位等级或者撤职处分；情节严重的，给予开除处分：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（一）贪污、索贿、受贿、行贿、介绍贿赂、挪用公款的；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（二）利用工作之便为本人或者他人谋取不正当利益的；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（三）在公务活动或者工作中接受礼金、各种有价证券、支付凭证的；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（四）利用知悉或者掌握的内幕信息谋取利益的；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lastRenderedPageBreak/>
        <w:t>（五）用公款旅游或者变相用公款旅游的；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（六）违反国家规定，从事、参与营利性活动或者兼任职务领取报酬的；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（七）其他违反廉洁从业纪律的行为。</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有前款第（一）项规定行为的，给予记过以上处分。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第十九条 有下列行为之一的，给予警告或者记过处分；情节较重的，给予降低岗位等级或者撤职处分；情节严重的，给予开除处分：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（一）违反国家财政收入上缴有关规定的；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（二）违反规定使用、骗取财政资金或者社会保险基金的；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（三）擅自设定收费项目或者擅自改变收费项目的范围、标准和对象的；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（四）挥霍、浪费国家资财或者造成国有资产流失的；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（五）违反国有资产管理规定，擅自占有、使用、处置国有资产的；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（六）在招标投标和物资采购工作中违反有关规定，造成不良影响或者损失的；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（七）其他违反财经纪律的行为。</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第二十条 有下列行为之一的，给予警告或者记过处分；情节较重的，给予降低岗位等级或者撤职处分；情节严重的，给予开除处分：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（一）利用专业技术或者技能实施违法违纪行为的；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（二）有抄袭、剽窃、侵吞他人学术成果，伪造、篡改数据文献，或者捏造事实等学术不端行为的；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（三）利用职业身份进行利诱、威胁或者误导，损害他人合法权益的；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（四）利用权威、地位或者掌控的资源，压制不同观点，限制学术自由，造成重大损失或者不良影响的；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（五）在申报岗位、项目、荣誉等过程中弄虚作假的；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（六）工作态度恶劣，造成不良社会影响的；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（七）其他严重违反职业道德的行为。</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有前款第（一）项规定行为的，给予记过以上处分。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第二十一条 有下列行为之一的，给予警告或者记过处分；情节较重的，给予降低岗位等级或者撤职处分；情节严重的，给予开除处分：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（一）制造、传播违法违禁物品及信息的；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（二）组织、参与卖淫、嫖娼等色情活动的；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lastRenderedPageBreak/>
        <w:t>（三）吸食毒品或者组织、参与赌博活动的；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（四）违反规定超计划生育的；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（五）包养情人的；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（六）有虐待、遗弃家庭成员，或者拒不承担赡养、抚养、扶养义务等的；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（七）其他严重违反公共秩序、社会公德的行为。</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有前款第（二）项、第（三）项、第（四）项、第（五）项规定行为的，给予降低岗位等级或者撤职以上处分。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第二十二条 事业单位工作人员被依法判处刑罚的，给予降低岗位等级或者撤职以上处分。其中，被依法判处有期徒刑以上刑罚的，给予开除处分。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行政机关任命的事业单位工作人员，被依法判处刑罚的，给予开除处分。</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jc w:val="center"/>
        <w:rPr>
          <w:rFonts w:ascii="仿宋" w:eastAsia="仿宋" w:hAnsi="仿宋"/>
          <w:sz w:val="24"/>
          <w:szCs w:val="24"/>
        </w:rPr>
      </w:pPr>
      <w:r w:rsidRPr="009B2058">
        <w:rPr>
          <w:rFonts w:ascii="仿宋" w:eastAsia="仿宋" w:hAnsi="仿宋" w:hint="eastAsia"/>
          <w:sz w:val="24"/>
          <w:szCs w:val="24"/>
        </w:rPr>
        <w:t>第四章  处分的权限和程序</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第二十三条 对事业单位工作人员的处分，按照以下权限决定：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（一）警告、记过、降低岗位等级或者撤职处分，按照干部人事管理权限，由事业单位或者事业单位主管部门决定。其中，由事业单位决定的，应当报事业单位主管部门备案。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（二）开除处分由事业单位主管部门决定，并报同级事业单位人事综合管理部门备案。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对中央和地方直属事业单位工作人员的处分，按照干部人事管理权限，由本单位或者有关部门决定；其中，由本单位作出开除处分决定的，报同级事业单位人事综合管理部门备案。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第二十四条 对事业单位工作人员的处分，按照以下程序办理：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（一）对事业单位工作人员违法违纪行为初步调查后，需要进一步查证的，应当按照干部人事管理权限，经事业单位负责人批准或者有关部门同意后立案；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（二）对被调查的事业单位工作人员的违法违纪行为作进一步调查，收集、查证有关证据材料，并形成书面调查报告；</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将调查认定的事实及拟给予处分的依据告知被调查的事业单位工作人员，听取其陈述和申辩，并对其所提出的事实、理由和证据进行复核，记录在案。被调查的事业单位工作人员提出的事实、理由和证据成立的，应予采信；</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lastRenderedPageBreak/>
        <w:t>（四）按照处分决定权限，作出对该事业单位工作人员给予处分、免予处分或者撤销案件的决定；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（五）处分决定单位印发处分决定；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（六）将处分决定以书面形式通知受处分事业单位工作人员本人和有关单位，并在一定范围内宣布；</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（七）将处分决定存入受处分事业单位工作人员的档案。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处分决定自作出之日起生效。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第二十五条 事业单位工作人员涉嫌违法违纪，已经被立案调查，不宜继续履行职责的，可以按照干部人事管理权限，由事业单位或者有关部门暂停其职责。</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被调查的事业单位工作人员在违法违纪案件立案调查期间，不得解除聘用合同、出国（境）或者办理退休手续。</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第二十六条 对事业单位工作人员违法违纪案件进行调查，应当由两名以上办案人员进行；接受调查的单位和个人应当如实提供情况。</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以暴力、威胁、引诱、欺骗等非法方式收集的证据不得作为定案的根据。</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第二十七条 参与事业单位工作人员违法违纪案件调查、处理的人员有下列情形之一的，应当提出回避申请；被调查的事业单位工作人员以及与案件有利害关系的公民、法人或者其他组织有权要求其回避：</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（一）与被调查的事业单位工作人员有夫妻关系、直系血亲、三代以内旁系血亲关系或者近姻亲关系的；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（二）与被调查的案件有利害关系的；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（三）与被调查的事业单位工作人员有其他关系,可能影响案件公正处理的。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第二十八条 处分决定单位负责人的回避，按照干部人事管理权限决定；其他参与违法违纪案件调查、处理的人员的回避，由处分决定单位负责人决定。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处分决定单位发现参与违法违纪案件调查、处理的人员有应当回避情形的，可以直接决定该人员回避。</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第二十九条 给予事业单位工作人员处分，应当自批准立案之日起6个月内作出决定；案情复杂或者遇有其他特殊情形的可以延长，但是办案期限最长不得超过12个月。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第三十条 处分决定应当包括下列内容：</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（一）受处分事业单位工作人员的姓名、工作单位、原所聘岗位（所任职务）</w:t>
      </w:r>
      <w:r w:rsidRPr="009B2058">
        <w:rPr>
          <w:rFonts w:ascii="仿宋" w:eastAsia="仿宋" w:hAnsi="仿宋" w:hint="eastAsia"/>
          <w:sz w:val="24"/>
          <w:szCs w:val="24"/>
        </w:rPr>
        <w:lastRenderedPageBreak/>
        <w:t>名称及等级等基本情况；</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（二）经查证的违法违纪事实；</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（三）处分的种类、受处分的期间和依据；</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（四）不服处分决定的申诉途径和期限；</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（五）处分决定单位的名称、印章和作出决定的日期。</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第三十一条 事业单位工作人员受到开除处分后，事业单位应当及时办理档案和社会保险关系转移手续，具体办法按照有关规定执行。</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jc w:val="center"/>
        <w:rPr>
          <w:rFonts w:ascii="仿宋" w:eastAsia="仿宋" w:hAnsi="仿宋"/>
          <w:sz w:val="24"/>
          <w:szCs w:val="24"/>
        </w:rPr>
      </w:pPr>
      <w:r w:rsidRPr="009B2058">
        <w:rPr>
          <w:rFonts w:ascii="仿宋" w:eastAsia="仿宋" w:hAnsi="仿宋" w:hint="eastAsia"/>
          <w:sz w:val="24"/>
          <w:szCs w:val="24"/>
        </w:rPr>
        <w:t>第五章  处分的解除</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第三十二条 事业单位工作人员受开除以外的处分，在受处分期间有悔改表现，并且没有再出现违法违纪情形的，处分期满，经原处分决定单位批准后解除处分。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事业单位工作人员在受处分期间终止或解除聘用合同的，处分期满后，自然解除处分。受处分事业单位工作人员要求原处分决定单位提供解除处分相关证明的，原处分决定单位应当予以提供。</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第三十三条 事业单位工作人员在受处分期间有重大立功表现，按照有关规定给予个人记功以上奖励的，经批准后可以提前解除处分。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第三十四条 事业单位工作人员处分的解除或者提前解除，按照以下程序办理：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（一）按照干部人事管理权限，事业单位或者有关部门对受处分事业单位工作人员在受处分期间的表现情况，进行全面了解，并形成书面报告；</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（二）按照处分决定权限，作出解除或者提前解除处分的决定；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（三）印发解除或者提前解除处分的决定；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（四）将解除或者提前解除处分的决定以书面形式通知本人，并在原宣布处分的范围内宣布；</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（五）将解除或者提前解除处分的决定存入该工作人员的档案。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解除处分决定自作出之日起生效。</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第三十五条 事业单位工作人员处分的解除或者提前解除按照本规定第二十七条、第二十八条的规定执行回避。</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lastRenderedPageBreak/>
        <w:t>第三十六条 解除或者提前解除处分的决定应当包括原处分的种类和解除或者提前解除处分的依据，以及该工作人员在受处分期间的表现情况等内容。</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第三十七条 处分解除后，考核、竞聘上岗和晋升工资按照国家有关规定执行，不再受原处分的影响。但是，受到降低岗位等级或者撤职处分的，不视为恢复受处分前的岗位等级和工资待遇。</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第三十八条 解除处分的决定应当在处分期满后一个月内作出。</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jc w:val="center"/>
        <w:rPr>
          <w:rFonts w:ascii="仿宋" w:eastAsia="仿宋" w:hAnsi="仿宋"/>
          <w:sz w:val="24"/>
          <w:szCs w:val="24"/>
        </w:rPr>
      </w:pPr>
      <w:r w:rsidRPr="009B2058">
        <w:rPr>
          <w:rFonts w:ascii="仿宋" w:eastAsia="仿宋" w:hAnsi="仿宋" w:hint="eastAsia"/>
          <w:sz w:val="24"/>
          <w:szCs w:val="24"/>
        </w:rPr>
        <w:t>第六章  复核和申诉</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第三十九条 受到处分的事业单位工作人员对处分决定不服的，可以自知道或者应当知道该处分决定之日起三十日内向原处分决定单位申请复核。对复核结果不服的，可以自接到复核决定之日起三十日内，按照规定向原处分决定单位的主管部门或者同级事业单位人事综合管理部门提出申诉。</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受到处分的中央和地方直属事业单位工作人员的申诉，按照干部人事管理权限，由同级事业单位人事综合管理部门受理。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第四十条 原处分决定单位应当自接到复核申请后的三十日内作出复核决定。受理申诉的单位应当自受理之日起六十日内作出处理决定；案情复杂的，可以适当延长，但是延长期限最多不超过三十日。</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复核、申诉期间不停止处分的执行。</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事业单位工作人员不因提出复核、申诉而被加重处分。</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第四十一条 有下列情形之一的，受理处分复核、申诉的单位应当撤销处分决定，重新作出决定或者责令原处分决定单位重新作出决定：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（一）处分所依据的事实不清、证据不足的；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（二）违反规定程序，影响案件公正处理的；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（三）超越职权或者滥用职权作出处分决定的。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第四十二条 有下列情形之一的，受理复核、申诉的单位应当变更处分决定或者责令原处分决定单位变更处分决定：</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（一）适用法律、法规、规章错误的；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（二）对违法违纪行为的情节认定有误的；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（三）处分不当的。</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lastRenderedPageBreak/>
        <w:t>第四十三条 事业单位工作人员的处分决定被变更，需要调整该工作人员的岗位等级或者工资待遇的，应当按照规定予以调整；事业单位工作人员的处分决定被撤销的，应当恢复该工作人员的岗位等级、工资待遇，按照原岗位等级安排相应的岗位，并在适当范围内为其恢复名誉。</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被撤销处分或者被减轻处分的事业单位工作人员工资待遇受到损失的，应当予以补偿。</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jc w:val="center"/>
        <w:rPr>
          <w:rFonts w:ascii="仿宋" w:eastAsia="仿宋" w:hAnsi="仿宋"/>
          <w:sz w:val="24"/>
          <w:szCs w:val="24"/>
        </w:rPr>
      </w:pPr>
      <w:r w:rsidRPr="009B2058">
        <w:rPr>
          <w:rFonts w:ascii="仿宋" w:eastAsia="仿宋" w:hAnsi="仿宋" w:hint="eastAsia"/>
          <w:sz w:val="24"/>
          <w:szCs w:val="24"/>
        </w:rPr>
        <w:t>第七章  附则</w:t>
      </w:r>
    </w:p>
    <w:p w:rsidR="00770D10" w:rsidRPr="009B2058" w:rsidRDefault="00770D10" w:rsidP="00770D10">
      <w:pPr>
        <w:adjustRightInd w:val="0"/>
        <w:snapToGrid w:val="0"/>
        <w:spacing w:line="360" w:lineRule="auto"/>
        <w:jc w:val="center"/>
        <w:rPr>
          <w:rFonts w:ascii="仿宋" w:eastAsia="仿宋" w:hAnsi="仿宋"/>
          <w:sz w:val="24"/>
          <w:szCs w:val="24"/>
        </w:rPr>
      </w:pP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第四十四条  已经退休的事业单位工作人员有违法违纪行为应当受到处分的，不再作出处分决定。但是，应当给予降低岗位等级或者撤职以上处分的，相应降低或者取消其享受的待遇。</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第四十五条 对事业单位工作人员处分工作中有滥用职权、玩忽职守、徇私舞弊、收受贿赂等违法违纪行为的工作人员，按照有关规定给予处分；涉嫌犯罪的，移送司法机关依法追究刑事责任。</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第四十六条 对机关工勤人员给予处分，参照本规定执行。</w:t>
      </w:r>
    </w:p>
    <w:p w:rsidR="00770D10" w:rsidRPr="009B2058" w:rsidRDefault="00770D10" w:rsidP="00770D10">
      <w:pPr>
        <w:adjustRightInd w:val="0"/>
        <w:snapToGrid w:val="0"/>
        <w:spacing w:line="360" w:lineRule="auto"/>
        <w:ind w:firstLineChars="200" w:firstLine="480"/>
        <w:rPr>
          <w:rFonts w:ascii="仿宋" w:eastAsia="仿宋" w:hAnsi="仿宋"/>
          <w:sz w:val="24"/>
          <w:szCs w:val="24"/>
        </w:rPr>
      </w:pPr>
      <w:r w:rsidRPr="009B2058">
        <w:rPr>
          <w:rFonts w:ascii="仿宋" w:eastAsia="仿宋" w:hAnsi="仿宋" w:hint="eastAsia"/>
          <w:sz w:val="24"/>
          <w:szCs w:val="24"/>
        </w:rPr>
        <w:t>第四十七条 教育、医疗卫生、科技、体育等部门，可以依据本规定，结合自身工作的实际情况，与国务院人力资源社会保障部门和国务院监察机关联合制定具体办法。</w:t>
      </w:r>
    </w:p>
    <w:p w:rsidR="00395B5D" w:rsidRDefault="00770D10" w:rsidP="00770D10">
      <w:r w:rsidRPr="009B2058">
        <w:rPr>
          <w:rFonts w:ascii="仿宋" w:eastAsia="仿宋" w:hAnsi="仿宋" w:hint="eastAsia"/>
          <w:sz w:val="24"/>
          <w:szCs w:val="24"/>
        </w:rPr>
        <w:t>第四十八条  本规定自2012年9月1日起施行。</w:t>
      </w:r>
    </w:p>
    <w:sectPr w:rsidR="00395B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48B" w:rsidRDefault="0005648B" w:rsidP="00770D10">
      <w:r>
        <w:separator/>
      </w:r>
    </w:p>
  </w:endnote>
  <w:endnote w:type="continuationSeparator" w:id="0">
    <w:p w:rsidR="0005648B" w:rsidRDefault="0005648B" w:rsidP="0077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48B" w:rsidRDefault="0005648B" w:rsidP="00770D10">
      <w:r>
        <w:separator/>
      </w:r>
    </w:p>
  </w:footnote>
  <w:footnote w:type="continuationSeparator" w:id="0">
    <w:p w:rsidR="0005648B" w:rsidRDefault="0005648B" w:rsidP="00770D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6CB"/>
    <w:rsid w:val="0005648B"/>
    <w:rsid w:val="00395B5D"/>
    <w:rsid w:val="006266CB"/>
    <w:rsid w:val="00770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6CB01"/>
  <w15:chartTrackingRefBased/>
  <w15:docId w15:val="{FC66C779-A940-4F73-84A9-D92ECA7CE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D10"/>
    <w:pPr>
      <w:widowControl w:val="0"/>
      <w:jc w:val="both"/>
    </w:pPr>
    <w:rPr>
      <w:rFonts w:ascii="Calibri" w:eastAsia="宋体" w:hAnsi="Calibri" w:cs="Times New Roman"/>
    </w:rPr>
  </w:style>
  <w:style w:type="paragraph" w:styleId="1">
    <w:name w:val="heading 1"/>
    <w:basedOn w:val="a"/>
    <w:next w:val="a"/>
    <w:link w:val="10"/>
    <w:qFormat/>
    <w:rsid w:val="00770D10"/>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0D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70D10"/>
    <w:rPr>
      <w:sz w:val="18"/>
      <w:szCs w:val="18"/>
    </w:rPr>
  </w:style>
  <w:style w:type="paragraph" w:styleId="a5">
    <w:name w:val="footer"/>
    <w:basedOn w:val="a"/>
    <w:link w:val="a6"/>
    <w:uiPriority w:val="99"/>
    <w:unhideWhenUsed/>
    <w:rsid w:val="00770D1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70D10"/>
    <w:rPr>
      <w:sz w:val="18"/>
      <w:szCs w:val="18"/>
    </w:rPr>
  </w:style>
  <w:style w:type="character" w:customStyle="1" w:styleId="10">
    <w:name w:val="标题 1 字符"/>
    <w:basedOn w:val="a0"/>
    <w:link w:val="1"/>
    <w:rsid w:val="00770D10"/>
    <w:rPr>
      <w:rFonts w:ascii="Times New Roman" w:eastAsia="宋体" w:hAnsi="Times New Roman" w:cs="Times New Roman"/>
      <w:b/>
      <w:bCs/>
      <w:kern w:val="44"/>
      <w:sz w:val="44"/>
      <w:szCs w:val="44"/>
    </w:rPr>
  </w:style>
  <w:style w:type="paragraph" w:styleId="a7">
    <w:name w:val="Body Text"/>
    <w:basedOn w:val="a"/>
    <w:link w:val="a8"/>
    <w:uiPriority w:val="99"/>
    <w:rsid w:val="00770D10"/>
    <w:pPr>
      <w:jc w:val="left"/>
    </w:pPr>
    <w:rPr>
      <w:rFonts w:ascii="Times New Roman" w:hAnsi="Times New Roman"/>
      <w:szCs w:val="24"/>
    </w:rPr>
  </w:style>
  <w:style w:type="character" w:customStyle="1" w:styleId="a8">
    <w:name w:val="正文文本 字符"/>
    <w:basedOn w:val="a0"/>
    <w:link w:val="a7"/>
    <w:uiPriority w:val="99"/>
    <w:rsid w:val="00770D10"/>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459-2CB2-4454-96B5-7147FA60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1074</Words>
  <Characters>6123</Characters>
  <Application>Microsoft Office Word</Application>
  <DocSecurity>0</DocSecurity>
  <Lines>51</Lines>
  <Paragraphs>14</Paragraphs>
  <ScaleCrop>false</ScaleCrop>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人事武恩帆</dc:creator>
  <cp:keywords/>
  <dc:description/>
  <cp:lastModifiedBy>人事武恩帆</cp:lastModifiedBy>
  <cp:revision>2</cp:revision>
  <dcterms:created xsi:type="dcterms:W3CDTF">2018-01-02T11:23:00Z</dcterms:created>
  <dcterms:modified xsi:type="dcterms:W3CDTF">2018-01-02T11:24:00Z</dcterms:modified>
</cp:coreProperties>
</file>