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附件一：</w:t>
      </w:r>
    </w:p>
    <w:p>
      <w:pPr>
        <w:spacing w:line="360" w:lineRule="auto"/>
        <w:ind w:firstLine="300" w:firstLineChars="100"/>
        <w:jc w:val="center"/>
        <w:rPr>
          <w:rFonts w:ascii="黑体" w:hAnsi="黑体" w:eastAsia="黑体" w:cs="微软雅黑"/>
          <w:kern w:val="0"/>
          <w:sz w:val="30"/>
          <w:szCs w:val="30"/>
        </w:rPr>
      </w:pPr>
      <w:r>
        <w:rPr>
          <w:rFonts w:hint="eastAsia" w:ascii="黑体" w:hAnsi="黑体" w:eastAsia="黑体" w:cs="微软雅黑"/>
          <w:kern w:val="0"/>
          <w:sz w:val="30"/>
          <w:szCs w:val="30"/>
        </w:rPr>
        <w:t>优秀本科生推荐免试攻读研究生申请表</w:t>
      </w:r>
    </w:p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1985"/>
        <w:gridCol w:w="1417"/>
        <w:gridCol w:w="1815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是否受过纪律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CET-</w:t>
            </w:r>
            <w:r>
              <w:rPr>
                <w:rFonts w:ascii="宋体" w:hAnsi="宋体" w:eastAsia="宋体" w:cs="Times New Roman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</w:rPr>
              <w:t>成绩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前三年平均学分绩点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是否通过国家学生体质健康标准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前三年必修课程成绩优良率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前三年修读的课程是否全部及格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前三年综合测评在专业中的排名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/</w:t>
            </w:r>
            <w:r>
              <w:rPr>
                <w:rFonts w:ascii="宋体" w:hAnsi="宋体" w:eastAsia="宋体" w:cs="Times New Roman"/>
                <w:sz w:val="24"/>
              </w:rPr>
              <w:t>60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申请类型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highlight w:val="lightGray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）普通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）行政助理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申请人签名：            日期：202</w:t>
            </w: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学院审核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5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签名：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学院公章            日期：202</w:t>
            </w: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 xml:space="preserve">备注：此表于  月 </w:t>
      </w:r>
      <w:r>
        <w:rPr>
          <w:rFonts w:ascii="Calibri" w:hAnsi="Calibri" w:eastAsia="宋体" w:cs="Times New Roman"/>
          <w:b/>
        </w:rPr>
        <w:t xml:space="preserve"> </w:t>
      </w:r>
      <w:r>
        <w:rPr>
          <w:rFonts w:hint="eastAsia" w:ascii="Calibri" w:hAnsi="Calibri" w:eastAsia="宋体" w:cs="Times New Roman"/>
          <w:b/>
        </w:rPr>
        <w:t>日前交所在学院辅导员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67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2021-09-08T08:43:27Z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60A8401A0C504600B5429DFA21816731</vt:lpwstr>
  </property>
</Properties>
</file>